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560"/>
        <w:jc w:val="right"/>
        <w:spacing w:line="300" w:lineRule="auto"/>
        <w:widowControl/>
        <w:rPr>
          <w:rFonts w:ascii="宋体" w:hAnsi="宋体" w:cs="Microsoft New Tai Lue"/>
          <w:color w:val="auto"/>
          <w:szCs w:val="21"/>
        </w:rPr>
      </w:pPr>
      <w:r>
        <w:rPr>
          <w:rFonts w:hint="eastAsia" w:ascii="宋体" w:hAnsi="宋体" w:cs="Microsoft New Tai Lue"/>
          <w:color w:val="auto"/>
          <w:szCs w:val="21"/>
        </w:rPr>
        <w:t xml:space="preserve"> </w:t>
      </w:r>
      <w:r/>
    </w:p>
    <w:p>
      <w:pPr>
        <w:jc w:val="center"/>
        <w:spacing w:before="100" w:after="100" w:line="300" w:lineRule="auto"/>
        <w:tabs>
          <w:tab w:val="center" w:pos="4422" w:leader="none"/>
        </w:tabs>
        <w:rPr>
          <w:rFonts w:ascii="宋体" w:hAnsi="宋体" w:cs="Microsoft New Tai Lue"/>
          <w:b/>
          <w:color w:val="auto"/>
          <w:sz w:val="56"/>
          <w:szCs w:val="56"/>
        </w:rPr>
      </w:pPr>
      <w:r/>
      <w:bookmarkStart w:id="0" w:name="_Hlk210939778"/>
      <w:r/>
      <w:bookmarkStart w:id="1" w:name="OLE_LINK1"/>
      <w:r>
        <w:rPr>
          <w:rFonts w:hint="eastAsia" w:ascii="宋体" w:hAnsi="宋体" w:cs="Microsoft New Tai Lue"/>
          <w:b/>
          <w:color w:val="auto"/>
          <w:sz w:val="56"/>
          <w:szCs w:val="56"/>
        </w:rPr>
        <w:t xml:space="preserve">南京审计大学沁园10号楼装修改造项目</w:t>
      </w:r>
      <w:bookmarkEnd w:id="0"/>
      <w:r/>
      <w:r/>
    </w:p>
    <w:p>
      <w:pPr>
        <w:spacing w:before="100" w:after="100" w:line="300" w:lineRule="auto"/>
        <w:tabs>
          <w:tab w:val="center" w:pos="4422" w:leader="none"/>
        </w:tabs>
        <w:rPr>
          <w:rFonts w:ascii="宋体" w:hAnsi="宋体" w:cs="Microsoft New Tai Lue"/>
          <w:b/>
          <w:color w:val="auto"/>
          <w:sz w:val="52"/>
          <w:szCs w:val="52"/>
        </w:rPr>
      </w:pPr>
      <w:r>
        <w:rPr>
          <w:rFonts w:ascii="宋体" w:hAnsi="宋体" w:cs="Microsoft New Tai Lue"/>
          <w:b/>
          <w:color w:val="auto"/>
          <w:sz w:val="52"/>
          <w:szCs w:val="52"/>
        </w:rPr>
      </w:r>
      <w:r/>
    </w:p>
    <w:p>
      <w:pPr>
        <w:jc w:val="center"/>
        <w:spacing w:before="100" w:after="100" w:line="300" w:lineRule="auto"/>
        <w:tabs>
          <w:tab w:val="center" w:pos="4422" w:leader="none"/>
        </w:tabs>
        <w:rPr>
          <w:rFonts w:ascii="宋体" w:hAnsi="宋体" w:cs="Microsoft New Tai Lue"/>
          <w:b/>
          <w:color w:val="auto"/>
          <w:sz w:val="52"/>
          <w:szCs w:val="52"/>
        </w:rPr>
      </w:pPr>
      <w:r>
        <w:rPr>
          <w:rFonts w:ascii="宋体" w:hAnsi="宋体" w:cs="Microsoft New Tai Lue"/>
          <w:b/>
          <w:color w:val="auto"/>
          <w:sz w:val="52"/>
          <w:szCs w:val="52"/>
        </w:rPr>
      </w:r>
      <w:r/>
    </w:p>
    <w:p>
      <w:pPr>
        <w:jc w:val="center"/>
        <w:spacing w:before="100" w:after="100" w:line="300" w:lineRule="auto"/>
        <w:tabs>
          <w:tab w:val="center" w:pos="4422" w:leader="none"/>
        </w:tabs>
        <w:rPr>
          <w:rFonts w:ascii="宋体" w:hAnsi="宋体" w:cs="Microsoft New Tai Lue"/>
          <w:b/>
          <w:color w:val="auto"/>
          <w:sz w:val="52"/>
          <w:szCs w:val="52"/>
        </w:rPr>
      </w:pPr>
      <w:r>
        <w:rPr>
          <w:rFonts w:hint="eastAsia" w:ascii="宋体" w:hAnsi="宋体" w:cs="Microsoft New Tai Lue"/>
          <w:b/>
          <w:color w:val="auto"/>
          <w:sz w:val="52"/>
          <w:szCs w:val="52"/>
        </w:rPr>
        <w:t xml:space="preserve">采购</w:t>
      </w:r>
      <w:bookmarkEnd w:id="1"/>
      <w:r>
        <w:rPr>
          <w:rFonts w:hint="eastAsia" w:ascii="宋体" w:hAnsi="宋体" w:cs="Microsoft New Tai Lue"/>
          <w:b/>
          <w:color w:val="auto"/>
          <w:sz w:val="52"/>
          <w:szCs w:val="52"/>
        </w:rPr>
        <w:t xml:space="preserve">竞争性磋商文件</w:t>
      </w:r>
      <w:r/>
    </w:p>
    <w:p>
      <w:pPr>
        <w:jc w:val="center"/>
        <w:spacing w:line="300" w:lineRule="auto"/>
        <w:rPr>
          <w:rFonts w:ascii="宋体" w:hAnsi="宋体" w:cs="Microsoft New Tai Lue"/>
          <w:b/>
          <w:color w:val="auto"/>
          <w:sz w:val="96"/>
        </w:rPr>
      </w:pPr>
      <w:r>
        <w:rPr>
          <w:rFonts w:ascii="宋体" w:hAnsi="宋体" w:cs="Microsoft New Tai Lue"/>
          <w:b/>
          <w:color w:val="auto"/>
          <w:sz w:val="96"/>
        </w:rPr>
      </w:r>
      <w:r/>
    </w:p>
    <w:p>
      <w:pPr>
        <w:ind w:right="640"/>
        <w:jc w:val="center"/>
        <w:spacing w:line="300" w:lineRule="auto"/>
        <w:rPr>
          <w:rFonts w:ascii="宋体" w:hAnsi="宋体" w:cs="Microsoft New Tai Lue"/>
          <w:b/>
          <w:color w:val="auto"/>
          <w:sz w:val="36"/>
          <w:szCs w:val="36"/>
        </w:rPr>
      </w:pPr>
      <w:r>
        <w:rPr>
          <w:rFonts w:ascii="宋体" w:hAnsi="宋体" w:cs="Microsoft New Tai Lue"/>
          <w:b/>
          <w:color w:val="auto"/>
          <w:sz w:val="44"/>
          <w:szCs w:val="44"/>
        </w:rPr>
        <w:t xml:space="preserve"> </w:t>
      </w:r>
      <w:r>
        <w:rPr>
          <w:rFonts w:ascii="宋体" w:hAnsi="宋体" w:cs="Microsoft New Tai Lue"/>
          <w:b/>
          <w:color w:val="auto"/>
          <w:sz w:val="36"/>
          <w:szCs w:val="36"/>
        </w:rPr>
        <w:t xml:space="preserve">  项目编号：</w:t>
      </w:r>
      <w:r>
        <w:rPr>
          <w:rFonts w:hint="eastAsia" w:ascii="宋体" w:hAnsi="宋体" w:cs="Microsoft New Tai Lue"/>
          <w:b/>
          <w:color w:val="auto"/>
          <w:sz w:val="36"/>
          <w:szCs w:val="36"/>
        </w:rPr>
        <w:t xml:space="preserve">JSZC-320000-JITC-C2026-0224  </w:t>
      </w:r>
      <w:r/>
    </w:p>
    <w:p>
      <w:pPr>
        <w:ind w:right="640"/>
        <w:spacing w:line="300" w:lineRule="auto"/>
        <w:rPr>
          <w:rFonts w:ascii="宋体" w:hAnsi="宋体" w:cs="Microsoft New Tai Lue"/>
          <w:color w:val="auto"/>
          <w:sz w:val="32"/>
        </w:rPr>
      </w:pPr>
      <w:r>
        <w:rPr>
          <w:rFonts w:ascii="宋体" w:hAnsi="宋体" w:cs="Microsoft New Tai Lue"/>
          <w:color w:val="auto"/>
          <w:sz w:val="32"/>
        </w:rPr>
      </w:r>
      <w:r/>
    </w:p>
    <w:p>
      <w:pPr>
        <w:ind w:right="640"/>
        <w:spacing w:line="300" w:lineRule="auto"/>
        <w:rPr>
          <w:rFonts w:ascii="宋体" w:hAnsi="宋体" w:cs="Microsoft New Tai Lue"/>
          <w:color w:val="auto"/>
          <w:sz w:val="32"/>
        </w:rPr>
      </w:pPr>
      <w:r>
        <w:rPr>
          <w:rFonts w:ascii="宋体" w:hAnsi="宋体" w:cs="Microsoft New Tai Lue"/>
          <w:color w:val="auto"/>
          <w:sz w:val="32"/>
        </w:rPr>
      </w:r>
      <w:r/>
    </w:p>
    <w:p>
      <w:pPr>
        <w:pStyle w:val="1013"/>
        <w:ind w:left="1260"/>
        <w:spacing w:line="300" w:lineRule="auto"/>
        <w:rPr>
          <w:rFonts w:hAnsi="宋体"/>
          <w:color w:val="auto"/>
        </w:rPr>
      </w:pPr>
      <w:r>
        <w:rPr>
          <w:rFonts w:hAnsi="宋体"/>
          <w:color w:val="auto"/>
        </w:rPr>
      </w:r>
      <w:r/>
    </w:p>
    <w:p>
      <w:pPr>
        <w:spacing w:line="300" w:lineRule="auto"/>
        <w:rPr>
          <w:rFonts w:ascii="宋体" w:hAnsi="宋体"/>
          <w:color w:val="auto"/>
        </w:rPr>
      </w:pPr>
      <w:r>
        <w:rPr>
          <w:rFonts w:ascii="宋体" w:hAnsi="宋体"/>
          <w:color w:val="auto"/>
        </w:rPr>
      </w:r>
      <w:r/>
    </w:p>
    <w:p>
      <w:pPr>
        <w:ind w:right="640"/>
        <w:spacing w:line="300" w:lineRule="auto"/>
        <w:rPr>
          <w:rFonts w:ascii="宋体" w:hAnsi="宋体" w:cs="Microsoft New Tai Lue"/>
          <w:color w:val="auto"/>
          <w:sz w:val="32"/>
        </w:rPr>
      </w:pPr>
      <w:r>
        <w:rPr>
          <w:rFonts w:ascii="宋体" w:hAnsi="宋体" w:cs="Microsoft New Tai Lue"/>
          <w:color w:val="auto"/>
          <w:sz w:val="32"/>
        </w:rPr>
      </w:r>
      <w:r/>
    </w:p>
    <w:p>
      <w:pPr>
        <w:spacing w:line="300" w:lineRule="auto"/>
        <w:rPr>
          <w:rFonts w:ascii="宋体" w:hAnsi="宋体"/>
          <w:color w:val="auto"/>
        </w:rPr>
      </w:pPr>
      <w:r>
        <w:rPr>
          <w:rFonts w:ascii="宋体" w:hAnsi="宋体"/>
          <w:color w:val="auto"/>
        </w:rPr>
      </w:r>
      <w:r/>
    </w:p>
    <w:p>
      <w:pPr>
        <w:jc w:val="center"/>
        <w:spacing w:line="300" w:lineRule="auto"/>
        <w:tabs>
          <w:tab w:val="left" w:pos="360" w:leader="none"/>
        </w:tabs>
        <w:rPr>
          <w:rFonts w:ascii="宋体" w:hAnsi="宋体" w:cs="Microsoft New Tai Lue"/>
          <w:b/>
          <w:color w:val="auto"/>
          <w:sz w:val="32"/>
        </w:rPr>
      </w:pPr>
      <w:r>
        <w:rPr>
          <w:rFonts w:ascii="宋体" w:hAnsi="宋体" w:cs="Microsoft New Tai Lue"/>
          <w:b/>
          <w:color w:val="auto"/>
          <w:sz w:val="32"/>
        </w:rPr>
        <w:t xml:space="preserve">采购人：</w:t>
      </w:r>
      <w:r>
        <w:rPr>
          <w:rFonts w:hint="eastAsia" w:ascii="宋体" w:hAnsi="宋体" w:cs="Microsoft New Tai Lue"/>
          <w:b/>
          <w:color w:val="auto"/>
          <w:sz w:val="32"/>
        </w:rPr>
        <w:t xml:space="preserve">南京审计大学</w:t>
      </w:r>
      <w:r/>
    </w:p>
    <w:p>
      <w:pPr>
        <w:jc w:val="center"/>
        <w:spacing w:line="300" w:lineRule="auto"/>
        <w:tabs>
          <w:tab w:val="left" w:pos="360" w:leader="none"/>
        </w:tabs>
        <w:rPr>
          <w:rFonts w:ascii="宋体" w:hAnsi="宋体" w:cs="Microsoft New Tai Lue"/>
          <w:b/>
          <w:color w:val="auto"/>
          <w:sz w:val="32"/>
        </w:rPr>
      </w:pPr>
      <w:r>
        <w:rPr>
          <w:rFonts w:ascii="宋体" w:hAnsi="宋体" w:cs="Microsoft New Tai Lue"/>
          <w:b/>
          <w:color w:val="auto"/>
          <w:sz w:val="32"/>
        </w:rPr>
        <w:t xml:space="preserve">采购代理机构：江苏省招标中心有限公司</w:t>
      </w:r>
      <w:r/>
    </w:p>
    <w:p>
      <w:pPr>
        <w:jc w:val="center"/>
        <w:spacing w:line="300" w:lineRule="auto"/>
        <w:rPr>
          <w:rFonts w:ascii="宋体" w:hAnsi="宋体" w:cs="Microsoft New Tai Lue"/>
          <w:b/>
          <w:color w:val="auto"/>
          <w:sz w:val="32"/>
          <w:szCs w:val="32"/>
          <w:highlight w:val="none"/>
        </w:rPr>
      </w:pPr>
      <w:r>
        <w:rPr>
          <w:rFonts w:hint="eastAsia" w:ascii="宋体" w:hAnsi="宋体" w:cs="Microsoft New Tai Lue"/>
          <w:b/>
          <w:color w:val="auto"/>
          <w:sz w:val="32"/>
          <w:highlight w:val="none"/>
        </w:rPr>
        <w:t xml:space="preserve">2026</w:t>
      </w:r>
      <w:r>
        <w:rPr>
          <w:rFonts w:ascii="宋体" w:hAnsi="宋体" w:cs="Microsoft New Tai Lue"/>
          <w:b/>
          <w:color w:val="auto"/>
          <w:sz w:val="32"/>
          <w:highlight w:val="none"/>
        </w:rPr>
        <w:t xml:space="preserve">年</w:t>
      </w:r>
      <w:r>
        <w:rPr>
          <w:rFonts w:hint="eastAsia" w:ascii="宋体" w:hAnsi="宋体" w:cs="Microsoft New Tai Lue"/>
          <w:b/>
          <w:color w:val="auto"/>
          <w:sz w:val="32"/>
          <w:highlight w:val="none"/>
        </w:rPr>
        <w:t xml:space="preserve">0</w:t>
      </w:r>
      <w:r>
        <w:rPr>
          <w:rFonts w:hint="eastAsia" w:ascii="宋体" w:hAnsi="宋体" w:cs="Microsoft New Tai Lue"/>
          <w:b/>
          <w:color w:val="auto"/>
          <w:sz w:val="32"/>
          <w:highlight w:val="none"/>
          <w:lang w:val="en-US" w:eastAsia="zh-CN"/>
        </w:rPr>
        <w:t xml:space="preserve">7</w:t>
      </w:r>
      <w:r>
        <w:rPr>
          <w:rFonts w:ascii="宋体" w:hAnsi="宋体" w:cs="Microsoft New Tai Lue"/>
          <w:b/>
          <w:color w:val="auto"/>
          <w:sz w:val="32"/>
          <w:highlight w:val="none"/>
        </w:rPr>
        <w:t xml:space="preserve">月</w:t>
      </w:r>
      <w:bookmarkStart w:id="2" w:name="_Toc531620161"/>
      <w:r/>
      <w:bookmarkStart w:id="3" w:name="_Toc80264696"/>
      <w:r>
        <w:rPr>
          <w:rFonts w:hint="eastAsia" w:ascii="宋体" w:hAnsi="宋体" w:cs="Microsoft New Tai Lue"/>
          <w:b/>
          <w:color w:val="auto"/>
          <w:sz w:val="32"/>
          <w:highlight w:val="none"/>
          <w:lang w:val="en-US" w:eastAsia="zh-CN"/>
        </w:rPr>
        <w:t xml:space="preserve">03</w:t>
      </w:r>
      <w:r>
        <w:rPr>
          <w:rFonts w:hint="eastAsia" w:ascii="宋体" w:hAnsi="宋体" w:cs="Microsoft New Tai Lue"/>
          <w:b/>
          <w:color w:val="auto"/>
          <w:sz w:val="32"/>
          <w:highlight w:val="none"/>
        </w:rPr>
        <w:t xml:space="preserve">日</w:t>
      </w:r>
      <w:r/>
    </w:p>
    <w:p>
      <w:pPr>
        <w:jc w:val="center"/>
        <w:spacing w:line="300" w:lineRule="auto"/>
        <w:rPr>
          <w:rFonts w:ascii="宋体" w:hAnsi="宋体" w:cs="Microsoft New Tai Lue"/>
          <w:b/>
          <w:color w:val="auto"/>
          <w:sz w:val="32"/>
          <w:szCs w:val="32"/>
        </w:rPr>
      </w:pPr>
      <w:r>
        <w:rPr>
          <w:rFonts w:ascii="宋体" w:hAnsi="宋体" w:cs="Microsoft New Tai Lue"/>
          <w:b/>
          <w:color w:val="auto"/>
          <w:sz w:val="32"/>
          <w:szCs w:val="32"/>
        </w:rPr>
        <w:br w:type="page" w:clear="all"/>
      </w:r>
      <w:r>
        <w:rPr>
          <w:rFonts w:ascii="宋体" w:hAnsi="宋体" w:cs="Microsoft New Tai Lue"/>
          <w:b/>
          <w:color w:val="auto"/>
          <w:sz w:val="32"/>
          <w:szCs w:val="32"/>
        </w:rPr>
        <w:t xml:space="preserve">目   录</w:t>
      </w:r>
      <w:r/>
    </w:p>
    <w:p>
      <w:pPr>
        <w:pStyle w:val="1023"/>
        <w:spacing w:line="300" w:lineRule="auto"/>
        <w:tabs>
          <w:tab w:val="right" w:pos="8834" w:leader="dot"/>
        </w:tabs>
        <w:rPr>
          <w:rFonts w:ascii="宋体" w:hAnsi="宋体" w:eastAsia="宋体"/>
          <w:b/>
          <w:color w:val="auto"/>
          <w:sz w:val="21"/>
          <w:szCs w:val="22"/>
        </w:rPr>
      </w:pPr>
      <w:r>
        <w:rPr>
          <w:rFonts w:ascii="宋体" w:hAnsi="宋体" w:eastAsia="宋体"/>
          <w:b/>
          <w:color w:val="auto"/>
        </w:rPr>
        <w:fldChar w:fldCharType="begin"/>
      </w:r>
      <w:r>
        <w:rPr>
          <w:rFonts w:ascii="宋体" w:hAnsi="宋体" w:eastAsia="宋体"/>
          <w:b/>
          <w:color w:val="auto"/>
        </w:rPr>
        <w:instrText xml:space="preserve"> TOC \o "1-3" \h \z \u </w:instrText>
      </w:r>
      <w:r>
        <w:rPr>
          <w:rFonts w:ascii="宋体" w:hAnsi="宋体" w:eastAsia="宋体"/>
          <w:b/>
          <w:color w:val="auto"/>
        </w:rPr>
        <w:fldChar w:fldCharType="separate"/>
      </w:r>
      <w:r/>
    </w:p>
    <w:p>
      <w:pPr>
        <w:pStyle w:val="1023"/>
        <w:spacing w:line="300" w:lineRule="auto"/>
        <w:tabs>
          <w:tab w:val="left" w:pos="780" w:leader="none"/>
          <w:tab w:val="right" w:pos="8834" w:leader="dot"/>
        </w:tabs>
        <w:rPr>
          <w:rFonts w:ascii="宋体" w:hAnsi="宋体" w:eastAsia="宋体"/>
          <w:b/>
          <w:color w:val="auto"/>
        </w:rPr>
      </w:pPr>
      <w:r>
        <w:rPr>
          <w:color w:val="auto"/>
        </w:rPr>
        <w:fldChar w:fldCharType="begin"/>
      </w:r>
      <w:r>
        <w:rPr>
          <w:color w:val="auto"/>
        </w:rPr>
        <w:instrText xml:space="preserve"> HYPERLINK \l "_Toc107246211" </w:instrText>
      </w:r>
      <w:r>
        <w:rPr>
          <w:color w:val="auto"/>
        </w:rPr>
        <w:fldChar w:fldCharType="separate"/>
      </w:r>
      <w:r>
        <w:rPr>
          <w:rStyle w:val="1039"/>
          <w:rFonts w:ascii="宋体" w:hAnsi="宋体" w:eastAsia="宋体" w:cs="Microsoft New Tai Lue"/>
          <w:b/>
          <w:color w:val="auto"/>
        </w:rPr>
        <w:t xml:space="preserve">第一章</w:t>
      </w:r>
      <w:r>
        <w:rPr>
          <w:rFonts w:ascii="宋体" w:hAnsi="宋体" w:eastAsia="宋体"/>
          <w:b/>
          <w:color w:val="auto"/>
        </w:rPr>
        <w:tab/>
      </w:r>
      <w:r>
        <w:rPr>
          <w:rStyle w:val="1039"/>
          <w:rFonts w:hint="eastAsia" w:ascii="宋体" w:hAnsi="宋体" w:eastAsia="宋体" w:cs="Microsoft New Tai Lue"/>
          <w:b/>
          <w:color w:val="auto"/>
        </w:rPr>
        <w:t xml:space="preserve">竞争性磋商公告</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_Toc107246211 \h </w:instrText>
      </w:r>
      <w:r>
        <w:rPr>
          <w:rFonts w:ascii="宋体" w:hAnsi="宋体" w:eastAsia="宋体"/>
          <w:b/>
          <w:color w:val="auto"/>
        </w:rPr>
        <w:fldChar w:fldCharType="separate"/>
      </w:r>
      <w:r>
        <w:rPr>
          <w:rFonts w:ascii="宋体" w:hAnsi="宋体" w:eastAsia="宋体"/>
          <w:b/>
          <w:color w:val="auto"/>
        </w:rPr>
        <w:t xml:space="preserve">3</w:t>
      </w:r>
      <w:r>
        <w:rPr>
          <w:rFonts w:ascii="宋体" w:hAnsi="宋体" w:eastAsia="宋体"/>
          <w:b/>
          <w:color w:val="auto"/>
        </w:rPr>
        <w:fldChar w:fldCharType="end"/>
      </w:r>
      <w:r>
        <w:rPr>
          <w:rFonts w:ascii="宋体" w:hAnsi="宋体" w:eastAsia="宋体"/>
          <w:b/>
          <w:color w:val="auto"/>
        </w:rPr>
        <w:fldChar w:fldCharType="end"/>
      </w:r>
      <w:r/>
    </w:p>
    <w:p>
      <w:pPr>
        <w:pStyle w:val="1023"/>
        <w:spacing w:line="300" w:lineRule="auto"/>
        <w:tabs>
          <w:tab w:val="left" w:pos="780" w:leader="none"/>
          <w:tab w:val="right" w:pos="8834" w:leader="dot"/>
        </w:tabs>
        <w:rPr>
          <w:rFonts w:ascii="宋体" w:hAnsi="宋体" w:eastAsia="宋体"/>
          <w:b/>
          <w:color w:val="auto"/>
        </w:rPr>
      </w:pPr>
      <w:r>
        <w:rPr>
          <w:color w:val="auto"/>
        </w:rPr>
        <w:fldChar w:fldCharType="begin"/>
      </w:r>
      <w:r>
        <w:rPr>
          <w:color w:val="auto"/>
        </w:rPr>
        <w:instrText xml:space="preserve"> HYPERLINK \l "_Toc107246212" </w:instrText>
      </w:r>
      <w:r>
        <w:rPr>
          <w:color w:val="auto"/>
        </w:rPr>
        <w:fldChar w:fldCharType="separate"/>
      </w:r>
      <w:r>
        <w:rPr>
          <w:rStyle w:val="1039"/>
          <w:rFonts w:ascii="宋体" w:hAnsi="宋体" w:eastAsia="宋体" w:cs="Microsoft New Tai Lue"/>
          <w:b/>
          <w:color w:val="auto"/>
        </w:rPr>
        <w:t xml:space="preserve">第二章</w:t>
      </w:r>
      <w:r>
        <w:rPr>
          <w:rFonts w:ascii="宋体" w:hAnsi="宋体" w:eastAsia="宋体"/>
          <w:b/>
          <w:color w:val="auto"/>
        </w:rPr>
        <w:tab/>
      </w:r>
      <w:r>
        <w:rPr>
          <w:rFonts w:hint="eastAsia" w:ascii="宋体" w:hAnsi="宋体" w:eastAsia="宋体"/>
          <w:b/>
          <w:color w:val="auto"/>
        </w:rPr>
        <w:t xml:space="preserve">供应商</w:t>
      </w:r>
      <w:r>
        <w:rPr>
          <w:rStyle w:val="1039"/>
          <w:rFonts w:ascii="宋体" w:hAnsi="宋体" w:eastAsia="宋体" w:cs="Microsoft New Tai Lue"/>
          <w:b/>
          <w:color w:val="auto"/>
        </w:rPr>
        <w:t xml:space="preserve">须知</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_Toc107246212 \h </w:instrText>
      </w:r>
      <w:r>
        <w:rPr>
          <w:rFonts w:ascii="宋体" w:hAnsi="宋体" w:eastAsia="宋体"/>
          <w:b/>
          <w:color w:val="auto"/>
        </w:rPr>
        <w:fldChar w:fldCharType="separate"/>
      </w:r>
      <w:r>
        <w:rPr>
          <w:rFonts w:ascii="宋体" w:hAnsi="宋体" w:eastAsia="宋体"/>
          <w:b/>
          <w:color w:val="auto"/>
        </w:rPr>
        <w:t xml:space="preserve">8</w:t>
      </w:r>
      <w:r>
        <w:rPr>
          <w:rFonts w:ascii="宋体" w:hAnsi="宋体" w:eastAsia="宋体"/>
          <w:b/>
          <w:color w:val="auto"/>
        </w:rPr>
        <w:fldChar w:fldCharType="end"/>
      </w:r>
      <w:r>
        <w:rPr>
          <w:rFonts w:ascii="宋体" w:hAnsi="宋体" w:eastAsia="宋体"/>
          <w:b/>
          <w:color w:val="auto"/>
        </w:rPr>
        <w:fldChar w:fldCharType="end"/>
      </w:r>
      <w:r/>
    </w:p>
    <w:p>
      <w:pPr>
        <w:pStyle w:val="1023"/>
        <w:spacing w:line="300" w:lineRule="auto"/>
        <w:tabs>
          <w:tab w:val="right" w:pos="8834" w:leader="dot"/>
        </w:tabs>
        <w:rPr>
          <w:rFonts w:ascii="宋体" w:hAnsi="宋体" w:eastAsia="宋体"/>
          <w:b/>
          <w:color w:val="auto"/>
        </w:rPr>
      </w:pPr>
      <w:r>
        <w:rPr>
          <w:color w:val="auto"/>
        </w:rPr>
        <w:fldChar w:fldCharType="begin"/>
      </w:r>
      <w:r>
        <w:rPr>
          <w:color w:val="auto"/>
        </w:rPr>
        <w:instrText xml:space="preserve"> HYPERLINK \l "_Toc107246214" </w:instrText>
      </w:r>
      <w:r>
        <w:rPr>
          <w:color w:val="auto"/>
        </w:rPr>
        <w:fldChar w:fldCharType="separate"/>
      </w:r>
      <w:r>
        <w:rPr>
          <w:rStyle w:val="1039"/>
          <w:rFonts w:ascii="宋体" w:hAnsi="宋体" w:eastAsia="宋体" w:cs="Microsoft New Tai Lue"/>
          <w:b/>
          <w:color w:val="auto"/>
        </w:rPr>
        <w:t xml:space="preserve">一．总则</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_Toc107246214 \h </w:instrText>
      </w:r>
      <w:r>
        <w:rPr>
          <w:rFonts w:ascii="宋体" w:hAnsi="宋体" w:eastAsia="宋体"/>
          <w:b/>
          <w:color w:val="auto"/>
        </w:rPr>
        <w:fldChar w:fldCharType="separate"/>
      </w:r>
      <w:r>
        <w:rPr>
          <w:rFonts w:ascii="宋体" w:hAnsi="宋体" w:eastAsia="宋体"/>
          <w:b/>
          <w:color w:val="auto"/>
        </w:rPr>
        <w:t xml:space="preserve">11</w:t>
      </w:r>
      <w:r>
        <w:rPr>
          <w:rFonts w:ascii="宋体" w:hAnsi="宋体" w:eastAsia="宋体"/>
          <w:b/>
          <w:color w:val="auto"/>
        </w:rPr>
        <w:fldChar w:fldCharType="end"/>
      </w:r>
      <w:r>
        <w:rPr>
          <w:rFonts w:ascii="宋体" w:hAnsi="宋体" w:eastAsia="宋体"/>
          <w:b/>
          <w:color w:val="auto"/>
        </w:rPr>
        <w:fldChar w:fldCharType="end"/>
      </w:r>
      <w:r/>
    </w:p>
    <w:p>
      <w:pPr>
        <w:pStyle w:val="1023"/>
        <w:spacing w:line="300" w:lineRule="auto"/>
        <w:tabs>
          <w:tab w:val="right" w:pos="8834" w:leader="dot"/>
        </w:tabs>
        <w:rPr>
          <w:rFonts w:ascii="宋体" w:hAnsi="宋体" w:eastAsia="宋体"/>
          <w:b/>
          <w:color w:val="auto"/>
        </w:rPr>
      </w:pPr>
      <w:r>
        <w:rPr>
          <w:color w:val="auto"/>
        </w:rPr>
        <w:fldChar w:fldCharType="begin"/>
      </w:r>
      <w:r>
        <w:rPr>
          <w:color w:val="auto"/>
        </w:rPr>
        <w:instrText xml:space="preserve"> HYPERLINK \l "_Toc107246230" </w:instrText>
      </w:r>
      <w:r>
        <w:rPr>
          <w:color w:val="auto"/>
        </w:rPr>
        <w:fldChar w:fldCharType="separate"/>
      </w:r>
      <w:r>
        <w:rPr>
          <w:rStyle w:val="1039"/>
          <w:rFonts w:ascii="宋体" w:hAnsi="宋体" w:eastAsia="宋体" w:cs="Microsoft New Tai Lue"/>
          <w:b/>
          <w:color w:val="auto"/>
        </w:rPr>
        <w:t xml:space="preserve">二．磋商文件</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_Toc107246230 \h </w:instrText>
      </w:r>
      <w:r>
        <w:rPr>
          <w:rFonts w:ascii="宋体" w:hAnsi="宋体" w:eastAsia="宋体"/>
          <w:b/>
          <w:color w:val="auto"/>
        </w:rPr>
        <w:fldChar w:fldCharType="separate"/>
      </w:r>
      <w:r>
        <w:rPr>
          <w:rFonts w:ascii="宋体" w:hAnsi="宋体" w:eastAsia="宋体"/>
          <w:b/>
          <w:color w:val="auto"/>
        </w:rPr>
        <w:t xml:space="preserve">15</w:t>
      </w:r>
      <w:r>
        <w:rPr>
          <w:rFonts w:ascii="宋体" w:hAnsi="宋体" w:eastAsia="宋体"/>
          <w:b/>
          <w:color w:val="auto"/>
        </w:rPr>
        <w:fldChar w:fldCharType="end"/>
      </w:r>
      <w:r>
        <w:rPr>
          <w:rFonts w:ascii="宋体" w:hAnsi="宋体" w:eastAsia="宋体"/>
          <w:b/>
          <w:color w:val="auto"/>
        </w:rPr>
        <w:fldChar w:fldCharType="end"/>
      </w:r>
      <w:r/>
    </w:p>
    <w:p>
      <w:pPr>
        <w:pStyle w:val="1023"/>
        <w:spacing w:line="300" w:lineRule="auto"/>
        <w:tabs>
          <w:tab w:val="right" w:pos="8834" w:leader="dot"/>
        </w:tabs>
        <w:rPr>
          <w:rFonts w:ascii="宋体" w:hAnsi="宋体" w:eastAsia="宋体"/>
          <w:b/>
          <w:color w:val="auto"/>
        </w:rPr>
      </w:pPr>
      <w:r>
        <w:rPr>
          <w:color w:val="auto"/>
        </w:rPr>
        <w:fldChar w:fldCharType="begin"/>
      </w:r>
      <w:r>
        <w:rPr>
          <w:color w:val="auto"/>
        </w:rPr>
        <w:instrText xml:space="preserve"> HYPERLINK \l "_Toc107246233" </w:instrText>
      </w:r>
      <w:r>
        <w:rPr>
          <w:color w:val="auto"/>
        </w:rPr>
        <w:fldChar w:fldCharType="separate"/>
      </w:r>
      <w:r>
        <w:rPr>
          <w:rStyle w:val="1039"/>
          <w:rFonts w:ascii="宋体" w:hAnsi="宋体" w:eastAsia="宋体" w:cs="Microsoft New Tai Lue"/>
          <w:b/>
          <w:color w:val="auto"/>
        </w:rPr>
        <w:t xml:space="preserve">三．响应文件</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_Toc107246233 \h </w:instrText>
      </w:r>
      <w:r>
        <w:rPr>
          <w:rFonts w:ascii="宋体" w:hAnsi="宋体" w:eastAsia="宋体"/>
          <w:b/>
          <w:color w:val="auto"/>
        </w:rPr>
        <w:fldChar w:fldCharType="separate"/>
      </w:r>
      <w:r>
        <w:rPr>
          <w:rFonts w:ascii="宋体" w:hAnsi="宋体" w:eastAsia="宋体"/>
          <w:b/>
          <w:color w:val="auto"/>
        </w:rPr>
        <w:t xml:space="preserve">16</w:t>
      </w:r>
      <w:r>
        <w:rPr>
          <w:rFonts w:ascii="宋体" w:hAnsi="宋体" w:eastAsia="宋体"/>
          <w:b/>
          <w:color w:val="auto"/>
        </w:rPr>
        <w:fldChar w:fldCharType="end"/>
      </w:r>
      <w:r>
        <w:rPr>
          <w:rFonts w:ascii="宋体" w:hAnsi="宋体" w:eastAsia="宋体"/>
          <w:b/>
          <w:color w:val="auto"/>
        </w:rPr>
        <w:fldChar w:fldCharType="end"/>
      </w:r>
      <w:r/>
    </w:p>
    <w:p>
      <w:pPr>
        <w:pStyle w:val="1023"/>
        <w:spacing w:line="300" w:lineRule="auto"/>
        <w:tabs>
          <w:tab w:val="right" w:pos="8834" w:leader="dot"/>
        </w:tabs>
        <w:rPr>
          <w:rFonts w:ascii="宋体" w:hAnsi="宋体" w:eastAsia="宋体"/>
          <w:b/>
          <w:color w:val="auto"/>
        </w:rPr>
      </w:pPr>
      <w:r>
        <w:rPr>
          <w:color w:val="auto"/>
        </w:rPr>
        <w:fldChar w:fldCharType="begin"/>
      </w:r>
      <w:r>
        <w:rPr>
          <w:color w:val="auto"/>
        </w:rPr>
        <w:instrText xml:space="preserve"> HYPERLINK \l "_Toc107246240" </w:instrText>
      </w:r>
      <w:r>
        <w:rPr>
          <w:color w:val="auto"/>
        </w:rPr>
        <w:fldChar w:fldCharType="separate"/>
      </w:r>
      <w:r>
        <w:rPr>
          <w:rStyle w:val="1039"/>
          <w:rFonts w:ascii="宋体" w:hAnsi="宋体" w:eastAsia="宋体" w:cs="Microsoft New Tai Lue"/>
          <w:b/>
          <w:color w:val="auto"/>
        </w:rPr>
        <w:t xml:space="preserve">四．响应文件的提交</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_Toc107246240 \h </w:instrText>
      </w:r>
      <w:r>
        <w:rPr>
          <w:rFonts w:ascii="宋体" w:hAnsi="宋体" w:eastAsia="宋体"/>
          <w:b/>
          <w:color w:val="auto"/>
        </w:rPr>
        <w:fldChar w:fldCharType="separate"/>
      </w:r>
      <w:r>
        <w:rPr>
          <w:rFonts w:ascii="宋体" w:hAnsi="宋体" w:eastAsia="宋体"/>
          <w:b/>
          <w:color w:val="auto"/>
        </w:rPr>
        <w:t xml:space="preserve">17</w:t>
      </w:r>
      <w:r>
        <w:rPr>
          <w:rFonts w:ascii="宋体" w:hAnsi="宋体" w:eastAsia="宋体"/>
          <w:b/>
          <w:color w:val="auto"/>
        </w:rPr>
        <w:fldChar w:fldCharType="end"/>
      </w:r>
      <w:r>
        <w:rPr>
          <w:rFonts w:ascii="宋体" w:hAnsi="宋体" w:eastAsia="宋体"/>
          <w:b/>
          <w:color w:val="auto"/>
        </w:rPr>
        <w:fldChar w:fldCharType="end"/>
      </w:r>
      <w:r/>
    </w:p>
    <w:p>
      <w:pPr>
        <w:pStyle w:val="1023"/>
        <w:spacing w:line="300" w:lineRule="auto"/>
        <w:tabs>
          <w:tab w:val="right" w:pos="8834" w:leader="dot"/>
        </w:tabs>
        <w:rPr>
          <w:rFonts w:ascii="宋体" w:hAnsi="宋体" w:eastAsia="宋体"/>
          <w:b/>
          <w:color w:val="auto"/>
        </w:rPr>
      </w:pPr>
      <w:r>
        <w:rPr>
          <w:color w:val="auto"/>
        </w:rPr>
        <w:fldChar w:fldCharType="begin"/>
      </w:r>
      <w:r>
        <w:rPr>
          <w:color w:val="auto"/>
        </w:rPr>
        <w:instrText xml:space="preserve"> HYPERLINK \l "_Toc107246245" </w:instrText>
      </w:r>
      <w:r>
        <w:rPr>
          <w:color w:val="auto"/>
        </w:rPr>
        <w:fldChar w:fldCharType="separate"/>
      </w:r>
      <w:r>
        <w:rPr>
          <w:rStyle w:val="1039"/>
          <w:rFonts w:ascii="宋体" w:hAnsi="宋体" w:eastAsia="宋体" w:cs="Microsoft New Tai Lue"/>
          <w:b/>
          <w:color w:val="auto"/>
        </w:rPr>
        <w:t xml:space="preserve">五．</w:t>
      </w:r>
      <w:r>
        <w:rPr>
          <w:rStyle w:val="1039"/>
          <w:rFonts w:hint="eastAsia" w:ascii="宋体" w:hAnsi="宋体" w:eastAsia="宋体" w:cs="Microsoft New Tai Lue"/>
          <w:b/>
          <w:color w:val="auto"/>
        </w:rPr>
        <w:t xml:space="preserve">开启</w:t>
      </w:r>
      <w:r>
        <w:rPr>
          <w:rStyle w:val="1039"/>
          <w:rFonts w:ascii="宋体" w:hAnsi="宋体" w:eastAsia="宋体" w:cs="Microsoft New Tai Lue"/>
          <w:b/>
          <w:color w:val="auto"/>
        </w:rPr>
        <w:t xml:space="preserve">和评审</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_Toc107246245 \h </w:instrText>
      </w:r>
      <w:r>
        <w:rPr>
          <w:rFonts w:ascii="宋体" w:hAnsi="宋体" w:eastAsia="宋体"/>
          <w:b/>
          <w:color w:val="auto"/>
        </w:rPr>
        <w:fldChar w:fldCharType="separate"/>
      </w:r>
      <w:r>
        <w:rPr>
          <w:rFonts w:ascii="宋体" w:hAnsi="宋体" w:eastAsia="宋体"/>
          <w:b/>
          <w:color w:val="auto"/>
        </w:rPr>
        <w:t xml:space="preserve">18</w:t>
      </w:r>
      <w:r>
        <w:rPr>
          <w:rFonts w:ascii="宋体" w:hAnsi="宋体" w:eastAsia="宋体"/>
          <w:b/>
          <w:color w:val="auto"/>
        </w:rPr>
        <w:fldChar w:fldCharType="end"/>
      </w:r>
      <w:r>
        <w:rPr>
          <w:rFonts w:ascii="宋体" w:hAnsi="宋体" w:eastAsia="宋体"/>
          <w:b/>
          <w:color w:val="auto"/>
        </w:rPr>
        <w:fldChar w:fldCharType="end"/>
      </w:r>
      <w:r/>
    </w:p>
    <w:p>
      <w:pPr>
        <w:pStyle w:val="1023"/>
        <w:spacing w:line="300" w:lineRule="auto"/>
        <w:tabs>
          <w:tab w:val="right" w:pos="8834" w:leader="dot"/>
        </w:tabs>
        <w:rPr>
          <w:rFonts w:ascii="宋体" w:hAnsi="宋体" w:eastAsia="宋体"/>
          <w:b/>
          <w:color w:val="auto"/>
        </w:rPr>
      </w:pPr>
      <w:r>
        <w:rPr>
          <w:color w:val="auto"/>
        </w:rPr>
        <w:fldChar w:fldCharType="begin"/>
      </w:r>
      <w:r>
        <w:rPr>
          <w:color w:val="auto"/>
        </w:rPr>
        <w:instrText xml:space="preserve"> HYPERLINK \l "_Toc107246257" </w:instrText>
      </w:r>
      <w:r>
        <w:rPr>
          <w:color w:val="auto"/>
        </w:rPr>
        <w:fldChar w:fldCharType="separate"/>
      </w:r>
      <w:r>
        <w:rPr>
          <w:rStyle w:val="1039"/>
          <w:rFonts w:ascii="宋体" w:hAnsi="宋体" w:eastAsia="宋体" w:cs="Microsoft New Tai Lue"/>
          <w:b/>
          <w:color w:val="auto"/>
        </w:rPr>
        <w:t xml:space="preserve">六．确定成交</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_Toc107246257 \h </w:instrText>
      </w:r>
      <w:r>
        <w:rPr>
          <w:rFonts w:ascii="宋体" w:hAnsi="宋体" w:eastAsia="宋体"/>
          <w:b/>
          <w:color w:val="auto"/>
        </w:rPr>
        <w:fldChar w:fldCharType="separate"/>
      </w:r>
      <w:r>
        <w:rPr>
          <w:rFonts w:ascii="宋体" w:hAnsi="宋体" w:eastAsia="宋体"/>
          <w:b/>
          <w:color w:val="auto"/>
        </w:rPr>
        <w:t xml:space="preserve">22</w:t>
      </w:r>
      <w:r>
        <w:rPr>
          <w:rFonts w:ascii="宋体" w:hAnsi="宋体" w:eastAsia="宋体"/>
          <w:b/>
          <w:color w:val="auto"/>
        </w:rPr>
        <w:fldChar w:fldCharType="end"/>
      </w:r>
      <w:r>
        <w:rPr>
          <w:rFonts w:ascii="宋体" w:hAnsi="宋体" w:eastAsia="宋体"/>
          <w:b/>
          <w:color w:val="auto"/>
        </w:rPr>
        <w:fldChar w:fldCharType="end"/>
      </w:r>
      <w:r/>
    </w:p>
    <w:p>
      <w:pPr>
        <w:pStyle w:val="1023"/>
        <w:spacing w:line="300" w:lineRule="auto"/>
        <w:tabs>
          <w:tab w:val="right" w:pos="8834" w:leader="dot"/>
        </w:tabs>
        <w:rPr>
          <w:rFonts w:ascii="宋体" w:hAnsi="宋体" w:eastAsia="宋体"/>
          <w:b/>
          <w:color w:val="auto"/>
        </w:rPr>
      </w:pPr>
      <w:r>
        <w:rPr>
          <w:color w:val="auto"/>
        </w:rPr>
        <w:fldChar w:fldCharType="begin"/>
      </w:r>
      <w:r>
        <w:rPr>
          <w:color w:val="auto"/>
        </w:rPr>
        <w:instrText xml:space="preserve"> HYPERLINK \l "_Toc107246263" </w:instrText>
      </w:r>
      <w:r>
        <w:rPr>
          <w:color w:val="auto"/>
        </w:rPr>
        <w:fldChar w:fldCharType="separate"/>
      </w:r>
      <w:r>
        <w:rPr>
          <w:rStyle w:val="1039"/>
          <w:rFonts w:ascii="宋体" w:hAnsi="宋体" w:eastAsia="宋体" w:cs="Microsoft New Tai Lue"/>
          <w:b/>
          <w:color w:val="auto"/>
        </w:rPr>
        <w:t xml:space="preserve">七．询问与质疑</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_Toc107246263 \h </w:instrText>
      </w:r>
      <w:r>
        <w:rPr>
          <w:rFonts w:ascii="宋体" w:hAnsi="宋体" w:eastAsia="宋体"/>
          <w:b/>
          <w:color w:val="auto"/>
        </w:rPr>
        <w:fldChar w:fldCharType="separate"/>
      </w:r>
      <w:r>
        <w:rPr>
          <w:rFonts w:ascii="宋体" w:hAnsi="宋体" w:eastAsia="宋体"/>
          <w:b/>
          <w:color w:val="auto"/>
        </w:rPr>
        <w:t xml:space="preserve">23</w:t>
      </w:r>
      <w:r>
        <w:rPr>
          <w:rFonts w:ascii="宋体" w:hAnsi="宋体" w:eastAsia="宋体"/>
          <w:b/>
          <w:color w:val="auto"/>
        </w:rPr>
        <w:fldChar w:fldCharType="end"/>
      </w:r>
      <w:r>
        <w:rPr>
          <w:rFonts w:ascii="宋体" w:hAnsi="宋体" w:eastAsia="宋体"/>
          <w:b/>
          <w:color w:val="auto"/>
        </w:rPr>
        <w:fldChar w:fldCharType="end"/>
      </w:r>
      <w:r/>
    </w:p>
    <w:p>
      <w:pPr>
        <w:pStyle w:val="1023"/>
        <w:spacing w:line="300" w:lineRule="auto"/>
        <w:tabs>
          <w:tab w:val="right" w:pos="8834" w:leader="dot"/>
        </w:tabs>
        <w:rPr>
          <w:rFonts w:ascii="宋体" w:hAnsi="宋体" w:eastAsia="宋体"/>
          <w:b/>
          <w:color w:val="auto"/>
        </w:rPr>
      </w:pPr>
      <w:r>
        <w:rPr>
          <w:color w:val="auto"/>
        </w:rPr>
        <w:fldChar w:fldCharType="begin"/>
      </w:r>
      <w:r>
        <w:rPr>
          <w:color w:val="auto"/>
        </w:rPr>
        <w:instrText xml:space="preserve"> HYPERLINK \l "_Toc107246266" </w:instrText>
      </w:r>
      <w:r>
        <w:rPr>
          <w:color w:val="auto"/>
        </w:rPr>
        <w:fldChar w:fldCharType="separate"/>
      </w:r>
      <w:r>
        <w:rPr>
          <w:rStyle w:val="1039"/>
          <w:rFonts w:ascii="宋体" w:hAnsi="宋体" w:eastAsia="宋体" w:cs="Microsoft New Tai Lue"/>
          <w:b/>
          <w:color w:val="auto"/>
        </w:rPr>
        <w:t xml:space="preserve">八．其他</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_Toc107246266 \h </w:instrText>
      </w:r>
      <w:r>
        <w:rPr>
          <w:rFonts w:ascii="宋体" w:hAnsi="宋体" w:eastAsia="宋体"/>
          <w:b/>
          <w:color w:val="auto"/>
        </w:rPr>
        <w:fldChar w:fldCharType="separate"/>
      </w:r>
      <w:r>
        <w:rPr>
          <w:rFonts w:ascii="宋体" w:hAnsi="宋体" w:eastAsia="宋体"/>
          <w:b/>
          <w:color w:val="auto"/>
        </w:rPr>
        <w:t xml:space="preserve">24</w:t>
      </w:r>
      <w:r>
        <w:rPr>
          <w:rFonts w:ascii="宋体" w:hAnsi="宋体" w:eastAsia="宋体"/>
          <w:b/>
          <w:color w:val="auto"/>
        </w:rPr>
        <w:fldChar w:fldCharType="end"/>
      </w:r>
      <w:r>
        <w:rPr>
          <w:rFonts w:ascii="宋体" w:hAnsi="宋体" w:eastAsia="宋体"/>
          <w:b/>
          <w:color w:val="auto"/>
        </w:rPr>
        <w:fldChar w:fldCharType="end"/>
      </w:r>
      <w:r/>
    </w:p>
    <w:p>
      <w:pPr>
        <w:pStyle w:val="1023"/>
        <w:spacing w:line="300" w:lineRule="auto"/>
        <w:tabs>
          <w:tab w:val="right" w:pos="8834" w:leader="dot"/>
        </w:tabs>
        <w:rPr>
          <w:rFonts w:ascii="宋体" w:hAnsi="宋体" w:eastAsia="宋体"/>
          <w:b/>
          <w:color w:val="auto"/>
        </w:rPr>
      </w:pPr>
      <w:r>
        <w:rPr>
          <w:color w:val="auto"/>
        </w:rPr>
        <w:fldChar w:fldCharType="begin"/>
      </w:r>
      <w:r>
        <w:rPr>
          <w:color w:val="auto"/>
        </w:rPr>
        <w:instrText xml:space="preserve"> HYPERLINK \l "_Toc107246270" </w:instrText>
      </w:r>
      <w:r>
        <w:rPr>
          <w:color w:val="auto"/>
        </w:rPr>
        <w:fldChar w:fldCharType="separate"/>
      </w:r>
      <w:r>
        <w:rPr>
          <w:rStyle w:val="1039"/>
          <w:rFonts w:ascii="宋体" w:hAnsi="宋体" w:eastAsia="宋体" w:cs="Microsoft New Tai Lue"/>
          <w:b/>
          <w:color w:val="auto"/>
        </w:rPr>
        <w:t xml:space="preserve">第三章 政府采购合同条款及格式</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_Toc107246270 \h </w:instrText>
      </w:r>
      <w:r>
        <w:rPr>
          <w:rFonts w:ascii="宋体" w:hAnsi="宋体" w:eastAsia="宋体"/>
          <w:b/>
          <w:color w:val="auto"/>
        </w:rPr>
        <w:fldChar w:fldCharType="separate"/>
      </w:r>
      <w:r>
        <w:rPr>
          <w:rFonts w:ascii="宋体" w:hAnsi="宋体" w:eastAsia="宋体"/>
          <w:b/>
          <w:color w:val="auto"/>
        </w:rPr>
        <w:t xml:space="preserve">25</w:t>
      </w:r>
      <w:r>
        <w:rPr>
          <w:rFonts w:ascii="宋体" w:hAnsi="宋体" w:eastAsia="宋体"/>
          <w:b/>
          <w:color w:val="auto"/>
        </w:rPr>
        <w:fldChar w:fldCharType="end"/>
      </w:r>
      <w:r>
        <w:rPr>
          <w:rFonts w:ascii="宋体" w:hAnsi="宋体" w:eastAsia="宋体"/>
          <w:b/>
          <w:color w:val="auto"/>
        </w:rPr>
        <w:fldChar w:fldCharType="end"/>
      </w:r>
      <w:r/>
    </w:p>
    <w:p>
      <w:pPr>
        <w:pStyle w:val="1023"/>
        <w:spacing w:line="300" w:lineRule="auto"/>
        <w:tabs>
          <w:tab w:val="right" w:pos="8834" w:leader="dot"/>
        </w:tabs>
        <w:rPr>
          <w:rFonts w:ascii="宋体" w:hAnsi="宋体" w:eastAsia="宋体"/>
          <w:b/>
          <w:color w:val="auto"/>
        </w:rPr>
      </w:pPr>
      <w:r>
        <w:rPr>
          <w:color w:val="auto"/>
        </w:rPr>
        <w:fldChar w:fldCharType="begin"/>
      </w:r>
      <w:r>
        <w:rPr>
          <w:color w:val="auto"/>
        </w:rPr>
        <w:instrText xml:space="preserve"> HYPERLINK \l "_Toc107246271" </w:instrText>
      </w:r>
      <w:r>
        <w:rPr>
          <w:color w:val="auto"/>
        </w:rPr>
        <w:fldChar w:fldCharType="separate"/>
      </w:r>
      <w:r>
        <w:rPr>
          <w:rStyle w:val="1039"/>
          <w:rFonts w:ascii="宋体" w:hAnsi="宋体" w:eastAsia="宋体" w:cs="Microsoft New Tai Lue"/>
          <w:b/>
          <w:color w:val="auto"/>
        </w:rPr>
        <w:t xml:space="preserve">第四章 采购需求</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_Toc107246271 \h </w:instrText>
      </w:r>
      <w:r>
        <w:rPr>
          <w:rFonts w:ascii="宋体" w:hAnsi="宋体" w:eastAsia="宋体"/>
          <w:b/>
          <w:color w:val="auto"/>
        </w:rPr>
        <w:fldChar w:fldCharType="separate"/>
      </w:r>
      <w:r>
        <w:rPr>
          <w:rFonts w:ascii="宋体" w:hAnsi="宋体" w:eastAsia="宋体"/>
          <w:b/>
          <w:color w:val="auto"/>
        </w:rPr>
        <w:t xml:space="preserve">68</w:t>
      </w:r>
      <w:r>
        <w:rPr>
          <w:rFonts w:ascii="宋体" w:hAnsi="宋体" w:eastAsia="宋体"/>
          <w:b/>
          <w:color w:val="auto"/>
        </w:rPr>
        <w:fldChar w:fldCharType="end"/>
      </w:r>
      <w:r>
        <w:rPr>
          <w:rFonts w:ascii="宋体" w:hAnsi="宋体" w:eastAsia="宋体"/>
          <w:b/>
          <w:color w:val="auto"/>
        </w:rPr>
        <w:fldChar w:fldCharType="end"/>
      </w:r>
      <w:r/>
    </w:p>
    <w:p>
      <w:pPr>
        <w:pStyle w:val="1023"/>
        <w:spacing w:line="300" w:lineRule="auto"/>
        <w:tabs>
          <w:tab w:val="right" w:pos="8834" w:leader="dot"/>
        </w:tabs>
        <w:rPr>
          <w:rFonts w:ascii="宋体" w:hAnsi="宋体" w:eastAsia="宋体"/>
          <w:b/>
          <w:color w:val="auto"/>
        </w:rPr>
      </w:pPr>
      <w:r>
        <w:rPr>
          <w:color w:val="auto"/>
        </w:rPr>
        <w:fldChar w:fldCharType="begin"/>
      </w:r>
      <w:r>
        <w:rPr>
          <w:color w:val="auto"/>
        </w:rPr>
        <w:instrText xml:space="preserve"> HYPERLINK \l "_Toc107246272" </w:instrText>
      </w:r>
      <w:r>
        <w:rPr>
          <w:color w:val="auto"/>
        </w:rPr>
        <w:fldChar w:fldCharType="separate"/>
      </w:r>
      <w:r>
        <w:rPr>
          <w:rStyle w:val="1039"/>
          <w:rFonts w:ascii="宋体" w:hAnsi="宋体" w:eastAsia="宋体" w:cs="Microsoft New Tai Lue"/>
          <w:b/>
          <w:color w:val="auto"/>
        </w:rPr>
        <w:t xml:space="preserve">第五章 评审方法与评审标准</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_Toc107246272 \h </w:instrText>
      </w:r>
      <w:r>
        <w:rPr>
          <w:rFonts w:ascii="宋体" w:hAnsi="宋体" w:eastAsia="宋体"/>
          <w:b/>
          <w:color w:val="auto"/>
        </w:rPr>
        <w:fldChar w:fldCharType="separate"/>
      </w:r>
      <w:r>
        <w:rPr>
          <w:rFonts w:ascii="宋体" w:hAnsi="宋体" w:eastAsia="宋体"/>
          <w:b/>
          <w:color w:val="auto"/>
        </w:rPr>
        <w:t xml:space="preserve">75</w:t>
      </w:r>
      <w:r>
        <w:rPr>
          <w:rFonts w:ascii="宋体" w:hAnsi="宋体" w:eastAsia="宋体"/>
          <w:b/>
          <w:color w:val="auto"/>
        </w:rPr>
        <w:fldChar w:fldCharType="end"/>
      </w:r>
      <w:r>
        <w:rPr>
          <w:rFonts w:ascii="宋体" w:hAnsi="宋体" w:eastAsia="宋体"/>
          <w:b/>
          <w:color w:val="auto"/>
        </w:rPr>
        <w:fldChar w:fldCharType="end"/>
      </w:r>
      <w:r/>
    </w:p>
    <w:p>
      <w:pPr>
        <w:pStyle w:val="1023"/>
        <w:spacing w:line="300" w:lineRule="auto"/>
        <w:tabs>
          <w:tab w:val="right" w:pos="8834" w:leader="dot"/>
        </w:tabs>
        <w:rPr>
          <w:rFonts w:ascii="宋体" w:hAnsi="宋体" w:eastAsia="宋体"/>
          <w:b/>
          <w:color w:val="auto"/>
          <w:sz w:val="21"/>
          <w:szCs w:val="22"/>
        </w:rPr>
      </w:pPr>
      <w:r>
        <w:rPr>
          <w:color w:val="auto"/>
        </w:rPr>
        <w:fldChar w:fldCharType="begin"/>
      </w:r>
      <w:r>
        <w:rPr>
          <w:color w:val="auto"/>
        </w:rPr>
        <w:instrText xml:space="preserve"> HYPERLINK \l "_Toc107246273" </w:instrText>
      </w:r>
      <w:r>
        <w:rPr>
          <w:color w:val="auto"/>
        </w:rPr>
        <w:fldChar w:fldCharType="separate"/>
      </w:r>
      <w:r>
        <w:rPr>
          <w:rStyle w:val="1039"/>
          <w:rFonts w:ascii="宋体" w:hAnsi="宋体" w:eastAsia="宋体" w:cs="Microsoft New Tai Lue"/>
          <w:b/>
          <w:color w:val="auto"/>
        </w:rPr>
        <w:t xml:space="preserve">第六章 响应文件格式</w:t>
      </w:r>
      <w:r>
        <w:rPr>
          <w:rFonts w:ascii="宋体" w:hAnsi="宋体" w:eastAsia="宋体"/>
          <w:b/>
          <w:color w:val="auto"/>
        </w:rPr>
        <w:tab/>
      </w:r>
      <w:r>
        <w:rPr>
          <w:rFonts w:ascii="宋体" w:hAnsi="宋体" w:eastAsia="宋体"/>
          <w:b/>
          <w:color w:val="auto"/>
        </w:rPr>
        <w:fldChar w:fldCharType="begin"/>
      </w:r>
      <w:r>
        <w:rPr>
          <w:rFonts w:ascii="宋体" w:hAnsi="宋体" w:eastAsia="宋体"/>
          <w:b/>
          <w:color w:val="auto"/>
        </w:rPr>
        <w:instrText xml:space="preserve"> PAGEREF _Toc107246273 \h </w:instrText>
      </w:r>
      <w:r>
        <w:rPr>
          <w:rFonts w:ascii="宋体" w:hAnsi="宋体" w:eastAsia="宋体"/>
          <w:b/>
          <w:color w:val="auto"/>
        </w:rPr>
        <w:fldChar w:fldCharType="separate"/>
      </w:r>
      <w:r>
        <w:rPr>
          <w:rFonts w:ascii="宋体" w:hAnsi="宋体" w:eastAsia="宋体"/>
          <w:b/>
          <w:color w:val="auto"/>
        </w:rPr>
        <w:t xml:space="preserve">77</w:t>
      </w:r>
      <w:r>
        <w:rPr>
          <w:rFonts w:ascii="宋体" w:hAnsi="宋体" w:eastAsia="宋体"/>
          <w:b/>
          <w:color w:val="auto"/>
        </w:rPr>
        <w:fldChar w:fldCharType="end"/>
      </w:r>
      <w:r>
        <w:rPr>
          <w:rFonts w:ascii="宋体" w:hAnsi="宋体" w:eastAsia="宋体"/>
          <w:b/>
          <w:color w:val="auto"/>
        </w:rPr>
        <w:fldChar w:fldCharType="end"/>
      </w:r>
      <w:r>
        <w:rPr>
          <w:rFonts w:ascii="宋体" w:hAnsi="宋体" w:eastAsia="宋体"/>
          <w:b/>
          <w:color w:val="auto"/>
        </w:rPr>
        <w:fldChar w:fldCharType="end"/>
      </w:r>
      <w:r/>
    </w:p>
    <w:p>
      <w:pPr>
        <w:pStyle w:val="1031"/>
        <w:numPr>
          <w:ilvl w:val="0"/>
          <w:numId w:val="2"/>
        </w:numPr>
        <w:spacing w:line="300" w:lineRule="auto"/>
        <w:rPr>
          <w:rFonts w:ascii="宋体" w:hAnsi="宋体" w:cs="Microsoft New Tai Lue"/>
          <w:color w:val="auto"/>
        </w:rPr>
      </w:pPr>
      <w:r>
        <w:rPr>
          <w:rFonts w:ascii="宋体" w:hAnsi="宋体" w:cs="Microsoft New Tai Lue"/>
          <w:b w:val="0"/>
          <w:bCs w:val="0"/>
          <w:color w:val="auto"/>
          <w:lang w:val="zh-CN"/>
        </w:rPr>
        <w:br w:type="page" w:clear="all"/>
      </w:r>
      <w:bookmarkEnd w:id="2"/>
      <w:r/>
      <w:bookmarkEnd w:id="3"/>
      <w:r/>
      <w:bookmarkStart w:id="4" w:name="_Toc107246211"/>
      <w:r/>
      <w:bookmarkStart w:id="5" w:name="_Toc80264697"/>
      <w:r/>
      <w:bookmarkStart w:id="6" w:name="_Toc80792688"/>
      <w:r/>
      <w:bookmarkStart w:id="7" w:name="_Toc71561877"/>
      <w:r/>
      <w:bookmarkStart w:id="8" w:name="_Toc80264704"/>
      <w:r>
        <w:rPr>
          <w:rFonts w:hint="eastAsia" w:ascii="宋体" w:hAnsi="宋体" w:cs="Microsoft New Tai Lue"/>
          <w:color w:val="auto"/>
        </w:rPr>
        <w:t xml:space="preserve">竞争性磋商公告</w:t>
      </w:r>
      <w:bookmarkEnd w:id="4"/>
      <w:r/>
      <w:r/>
    </w:p>
    <w:p>
      <w:pPr>
        <w:ind w:firstLine="420"/>
        <w:spacing w:line="300" w:lineRule="auto"/>
        <w:rPr>
          <w:rFonts w:ascii="宋体" w:hAnsi="宋体" w:cs="Microsoft New Tai Lue"/>
          <w:bCs/>
          <w:color w:val="auto"/>
          <w:szCs w:val="21"/>
        </w:rPr>
        <w:pBdr>
          <w:top w:val="single" w:color="auto" w:sz="4" w:space="1"/>
          <w:left w:val="single" w:color="auto" w:sz="4" w:space="4"/>
          <w:bottom w:val="single" w:color="auto" w:sz="4" w:space="1"/>
          <w:right w:val="single" w:color="auto" w:sz="4" w:space="4"/>
        </w:pBdr>
      </w:pPr>
      <w:r>
        <w:rPr>
          <w:rFonts w:ascii="宋体" w:hAnsi="宋体" w:cs="Microsoft New Tai Lue"/>
          <w:bCs/>
          <w:color w:val="auto"/>
          <w:szCs w:val="21"/>
        </w:rPr>
        <w:t xml:space="preserve">项目概况</w:t>
      </w:r>
      <w:r/>
    </w:p>
    <w:p>
      <w:pPr>
        <w:ind w:firstLine="420"/>
        <w:spacing w:line="300" w:lineRule="auto"/>
        <w:rPr>
          <w:rFonts w:ascii="宋体" w:hAnsi="宋体" w:cs="Microsoft New Tai Lue"/>
          <w:bCs/>
          <w:color w:val="auto"/>
          <w:szCs w:val="21"/>
          <w:u w:val="single"/>
        </w:rPr>
        <w:pBdr>
          <w:top w:val="single" w:color="auto" w:sz="4" w:space="1"/>
          <w:left w:val="single" w:color="auto" w:sz="4" w:space="4"/>
          <w:bottom w:val="single" w:color="auto" w:sz="4" w:space="1"/>
          <w:right w:val="single" w:color="auto" w:sz="4" w:space="4"/>
        </w:pBdr>
      </w:pPr>
      <w:r>
        <w:rPr>
          <w:rFonts w:hint="eastAsia" w:ascii="宋体" w:hAnsi="宋体" w:cs="Microsoft New Tai Lue"/>
          <w:bCs/>
          <w:color w:val="auto"/>
          <w:szCs w:val="21"/>
          <w:u w:val="single"/>
        </w:rPr>
        <w:t xml:space="preserve">南京审计大学沁园10号楼装修改造项目</w:t>
      </w:r>
      <w:r>
        <w:rPr>
          <w:rFonts w:ascii="宋体" w:hAnsi="宋体" w:cs="Microsoft New Tai Lue"/>
          <w:bCs/>
          <w:color w:val="auto"/>
          <w:szCs w:val="21"/>
        </w:rPr>
        <w:t xml:space="preserve">的潜在</w:t>
      </w:r>
      <w:r>
        <w:rPr>
          <w:rFonts w:hint="eastAsia" w:ascii="宋体" w:hAnsi="宋体" w:cs="Microsoft New Tai Lue"/>
          <w:bCs/>
          <w:color w:val="auto"/>
          <w:szCs w:val="21"/>
        </w:rPr>
        <w:t xml:space="preserve">供应商</w:t>
      </w:r>
      <w:r>
        <w:rPr>
          <w:rFonts w:ascii="宋体" w:hAnsi="宋体" w:cs="Microsoft New Tai Lue"/>
          <w:bCs/>
          <w:color w:val="auto"/>
          <w:szCs w:val="21"/>
        </w:rPr>
        <w:t xml:space="preserve">应在</w:t>
      </w:r>
      <w:r>
        <w:rPr>
          <w:rFonts w:hint="eastAsia"/>
          <w:color w:val="auto"/>
          <w:u w:val="single"/>
        </w:rPr>
        <w:t xml:space="preserve">“江苏省政府采购网”自行免费下载</w:t>
      </w:r>
      <w:r>
        <w:rPr>
          <w:rFonts w:ascii="宋体" w:hAnsi="宋体" w:cs="Microsoft New Tai Lue"/>
          <w:bCs/>
          <w:color w:val="auto"/>
          <w:szCs w:val="21"/>
        </w:rPr>
        <w:t xml:space="preserve">获取</w:t>
      </w:r>
      <w:r>
        <w:rPr>
          <w:rFonts w:hint="eastAsia" w:ascii="宋体" w:hAnsi="宋体" w:cs="Microsoft New Tai Lue"/>
          <w:bCs/>
          <w:color w:val="auto"/>
          <w:szCs w:val="21"/>
        </w:rPr>
        <w:t xml:space="preserve">磋商文件</w:t>
      </w:r>
      <w:r>
        <w:rPr>
          <w:rFonts w:ascii="宋体" w:hAnsi="宋体" w:cs="Microsoft New Tai Lue"/>
          <w:bCs/>
          <w:color w:val="auto"/>
          <w:szCs w:val="21"/>
        </w:rPr>
        <w:t xml:space="preserve">，并于</w:t>
      </w:r>
      <w:r>
        <w:rPr>
          <w:rFonts w:hint="eastAsia" w:ascii="宋体" w:hAnsi="宋体" w:cs="Microsoft New Tai Lue"/>
          <w:bCs/>
          <w:color w:val="auto"/>
          <w:szCs w:val="21"/>
          <w:u w:val="single"/>
        </w:rPr>
        <w:t xml:space="preserve">2026</w:t>
      </w:r>
      <w:r>
        <w:rPr>
          <w:rFonts w:ascii="宋体" w:hAnsi="宋体" w:cs="Microsoft New Tai Lue"/>
          <w:bCs/>
          <w:color w:val="auto"/>
          <w:szCs w:val="21"/>
        </w:rPr>
        <w:t xml:space="preserve">年</w:t>
      </w:r>
      <w:r>
        <w:rPr>
          <w:rFonts w:hint="eastAsia" w:ascii="宋体" w:hAnsi="宋体" w:cs="Microsoft New Tai Lue"/>
          <w:bCs/>
          <w:color w:val="auto"/>
          <w:szCs w:val="21"/>
          <w:u w:val="single"/>
          <w:lang w:val="en-US" w:eastAsia="zh-CN"/>
        </w:rPr>
        <w:t xml:space="preserve">07</w:t>
      </w:r>
      <w:r>
        <w:rPr>
          <w:rFonts w:ascii="宋体" w:hAnsi="宋体" w:cs="Microsoft New Tai Lue"/>
          <w:bCs/>
          <w:color w:val="auto"/>
          <w:szCs w:val="21"/>
        </w:rPr>
        <w:t xml:space="preserve">月</w:t>
      </w:r>
      <w:r>
        <w:rPr>
          <w:rFonts w:hint="eastAsia" w:ascii="宋体" w:hAnsi="宋体" w:cs="Microsoft New Tai Lue"/>
          <w:bCs/>
          <w:color w:val="auto"/>
          <w:szCs w:val="21"/>
          <w:u w:val="single"/>
          <w:lang w:val="en-US" w:eastAsia="zh-CN"/>
        </w:rPr>
        <w:t xml:space="preserve">14</w:t>
      </w:r>
      <w:r>
        <w:rPr>
          <w:rFonts w:ascii="宋体" w:hAnsi="宋体" w:cs="Microsoft New Tai Lue"/>
          <w:bCs/>
          <w:color w:val="auto"/>
          <w:szCs w:val="21"/>
        </w:rPr>
        <w:t xml:space="preserve">日</w:t>
      </w:r>
      <w:r>
        <w:rPr>
          <w:rFonts w:hint="eastAsia" w:ascii="宋体" w:hAnsi="宋体" w:cs="Microsoft New Tai Lue"/>
          <w:bCs/>
          <w:color w:val="auto"/>
          <w:szCs w:val="21"/>
          <w:u w:val="single"/>
          <w:lang w:val="en-US" w:eastAsia="zh-CN"/>
        </w:rPr>
        <w:t xml:space="preserve">09</w:t>
      </w:r>
      <w:r>
        <w:rPr>
          <w:rFonts w:ascii="宋体" w:hAnsi="宋体" w:cs="Microsoft New Tai Lue"/>
          <w:bCs/>
          <w:color w:val="auto"/>
          <w:szCs w:val="21"/>
        </w:rPr>
        <w:t xml:space="preserve">点</w:t>
      </w:r>
      <w:r>
        <w:rPr>
          <w:rFonts w:hint="eastAsia" w:ascii="宋体" w:hAnsi="宋体" w:cs="Microsoft New Tai Lue"/>
          <w:bCs/>
          <w:color w:val="auto"/>
          <w:szCs w:val="21"/>
          <w:u w:val="single"/>
          <w:lang w:val="en-US" w:eastAsia="zh-CN"/>
        </w:rPr>
        <w:t xml:space="preserve">30</w:t>
      </w:r>
      <w:r>
        <w:rPr>
          <w:rFonts w:ascii="宋体" w:hAnsi="宋体" w:cs="Microsoft New Tai Lue"/>
          <w:bCs/>
          <w:color w:val="auto"/>
          <w:szCs w:val="21"/>
        </w:rPr>
        <w:t xml:space="preserve">分（北京时间）</w:t>
      </w:r>
      <w:r>
        <w:rPr>
          <w:rFonts w:hint="eastAsia" w:ascii="宋体" w:hAnsi="宋体" w:cs="Microsoft New Tai Lue"/>
          <w:bCs/>
          <w:color w:val="auto"/>
          <w:szCs w:val="21"/>
        </w:rPr>
        <w:t xml:space="preserve">前提交响应</w:t>
      </w:r>
      <w:r>
        <w:rPr>
          <w:rFonts w:ascii="宋体" w:hAnsi="宋体" w:cs="Microsoft New Tai Lue"/>
          <w:bCs/>
          <w:color w:val="auto"/>
          <w:szCs w:val="21"/>
        </w:rPr>
        <w:t xml:space="preserve">文件。</w:t>
      </w:r>
      <w:r/>
    </w:p>
    <w:p>
      <w:pPr>
        <w:spacing w:line="300" w:lineRule="auto"/>
        <w:rPr>
          <w:rFonts w:ascii="宋体" w:hAnsi="宋体" w:cs="Microsoft New Tai Lue"/>
          <w:b/>
          <w:bCs/>
          <w:color w:val="auto"/>
          <w:szCs w:val="44"/>
        </w:rPr>
      </w:pPr>
      <w:r/>
      <w:bookmarkStart w:id="9" w:name="_Toc96347851"/>
      <w:r/>
      <w:bookmarkStart w:id="10" w:name="_Toc93909065"/>
      <w:r>
        <w:rPr>
          <w:rFonts w:ascii="宋体" w:hAnsi="宋体" w:cs="Microsoft New Tai Lue"/>
          <w:b/>
          <w:bCs/>
          <w:color w:val="auto"/>
          <w:szCs w:val="44"/>
        </w:rPr>
        <w:t xml:space="preserve">一、项目</w:t>
      </w:r>
      <w:bookmarkEnd w:id="5"/>
      <w:r>
        <w:rPr>
          <w:rFonts w:ascii="宋体" w:hAnsi="宋体" w:cs="Microsoft New Tai Lue"/>
          <w:b/>
          <w:bCs/>
          <w:color w:val="auto"/>
          <w:szCs w:val="44"/>
        </w:rPr>
        <w:t xml:space="preserve">基本情况</w:t>
      </w:r>
      <w:bookmarkEnd w:id="6"/>
      <w:r/>
      <w:bookmarkEnd w:id="9"/>
      <w:r/>
      <w:bookmarkEnd w:id="10"/>
      <w:r/>
      <w:r/>
    </w:p>
    <w:p>
      <w:pPr>
        <w:ind w:firstLine="420"/>
        <w:spacing w:line="300" w:lineRule="auto"/>
        <w:rPr>
          <w:rFonts w:ascii="宋体" w:hAnsi="宋体" w:cs="Microsoft New Tai Lue"/>
          <w:bCs/>
          <w:color w:val="auto"/>
          <w:szCs w:val="21"/>
        </w:rPr>
      </w:pPr>
      <w:r>
        <w:rPr>
          <w:rFonts w:ascii="宋体" w:hAnsi="宋体" w:cs="Microsoft New Tai Lue"/>
          <w:bCs/>
          <w:color w:val="auto"/>
          <w:szCs w:val="21"/>
        </w:rPr>
        <w:t xml:space="preserve">项目编号：</w:t>
      </w:r>
      <w:r>
        <w:rPr>
          <w:rFonts w:hint="eastAsia" w:ascii="宋体" w:hAnsi="宋体" w:cs="Microsoft New Tai Lue"/>
          <w:bCs/>
          <w:color w:val="auto"/>
          <w:szCs w:val="21"/>
        </w:rPr>
        <w:t xml:space="preserve">JSZC-320000-JITC-C2026-0224 </w:t>
      </w:r>
      <w:r/>
    </w:p>
    <w:p>
      <w:pPr>
        <w:ind w:firstLine="420"/>
        <w:spacing w:line="300" w:lineRule="auto"/>
        <w:rPr>
          <w:rFonts w:ascii="宋体" w:hAnsi="宋体" w:cs="Microsoft New Tai Lue"/>
          <w:bCs/>
          <w:color w:val="auto"/>
          <w:szCs w:val="21"/>
        </w:rPr>
      </w:pPr>
      <w:r>
        <w:rPr>
          <w:rFonts w:ascii="宋体" w:hAnsi="宋体" w:cs="Microsoft New Tai Lue"/>
          <w:bCs/>
          <w:color w:val="auto"/>
          <w:szCs w:val="21"/>
        </w:rPr>
        <w:t xml:space="preserve">项目名称：</w:t>
      </w:r>
      <w:r>
        <w:rPr>
          <w:rFonts w:hint="eastAsia" w:ascii="宋体" w:hAnsi="宋体" w:cs="Microsoft New Tai Lue"/>
          <w:bCs/>
          <w:color w:val="auto"/>
          <w:szCs w:val="21"/>
        </w:rPr>
        <w:t xml:space="preserve">南京审计大学沁园10号楼装修改造项目</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采购方式：竞争性磋商</w:t>
      </w:r>
      <w:r/>
    </w:p>
    <w:p>
      <w:pPr>
        <w:ind w:firstLine="420"/>
        <w:spacing w:line="300" w:lineRule="auto"/>
        <w:rPr>
          <w:rFonts w:ascii="宋体" w:hAnsi="宋体" w:cs="Microsoft New Tai Lue"/>
          <w:bCs/>
          <w:color w:val="auto"/>
          <w:szCs w:val="21"/>
          <w:highlight w:val="none"/>
        </w:rPr>
      </w:pPr>
      <w:r>
        <w:rPr>
          <w:rFonts w:ascii="宋体" w:hAnsi="宋体" w:cs="Microsoft New Tai Lue"/>
          <w:bCs/>
          <w:color w:val="auto"/>
          <w:szCs w:val="21"/>
          <w:highlight w:val="none"/>
        </w:rPr>
        <w:t xml:space="preserve">预算金额：</w:t>
      </w:r>
      <w:r>
        <w:rPr>
          <w:rFonts w:hint="eastAsia" w:ascii="宋体" w:hAnsi="宋体" w:cs="Microsoft New Tai Lue"/>
          <w:bCs/>
          <w:color w:val="auto"/>
          <w:szCs w:val="21"/>
          <w:highlight w:val="none"/>
          <w:lang w:val="en-US" w:eastAsia="zh-CN"/>
        </w:rPr>
        <w:t xml:space="preserve">142</w:t>
      </w:r>
      <w:r>
        <w:rPr>
          <w:rFonts w:hint="eastAsia" w:ascii="宋体" w:hAnsi="宋体" w:cs="Microsoft New Tai Lue"/>
          <w:bCs/>
          <w:color w:val="auto"/>
          <w:szCs w:val="21"/>
          <w:highlight w:val="none"/>
        </w:rPr>
        <w:t xml:space="preserve">万元人民币</w:t>
      </w:r>
      <w:r/>
    </w:p>
    <w:p>
      <w:pPr>
        <w:ind w:firstLine="420"/>
        <w:spacing w:after="0" w:line="312" w:lineRule="auto"/>
        <w:rPr>
          <w:rFonts w:hint="eastAsia" w:ascii="宋体" w:hAnsi="宋体" w:eastAsia="宋体" w:cs="宋体"/>
          <w:color w:val="auto"/>
          <w:szCs w:val="21"/>
          <w:highlight w:val="none"/>
          <w:lang w:eastAsia="zh-CN"/>
        </w:rPr>
      </w:pPr>
      <w:r>
        <w:rPr>
          <w:rFonts w:ascii="宋体" w:hAnsi="宋体" w:cs="Microsoft New Tai Lue"/>
          <w:bCs/>
          <w:color w:val="auto"/>
          <w:szCs w:val="21"/>
          <w:highlight w:val="none"/>
        </w:rPr>
        <w:t xml:space="preserve">最高限价：</w:t>
      </w:r>
      <w:r>
        <w:rPr>
          <w:rFonts w:hint="eastAsia" w:ascii="宋体" w:hAnsi="宋体" w:cs="Microsoft New Tai Lue"/>
          <w:bCs/>
          <w:color w:val="auto"/>
          <w:szCs w:val="21"/>
          <w:highlight w:val="none"/>
          <w:lang w:val="en-US" w:eastAsia="zh-CN"/>
        </w:rPr>
        <w:t xml:space="preserve">1411402.92</w:t>
      </w:r>
      <w:r>
        <w:rPr>
          <w:rFonts w:hint="eastAsia" w:ascii="宋体" w:hAnsi="宋体" w:cs="Microsoft New Tai Lue"/>
          <w:bCs/>
          <w:color w:val="auto"/>
          <w:szCs w:val="21"/>
          <w:highlight w:val="none"/>
        </w:rPr>
        <w:t xml:space="preserve">元人民币（含暂列金</w:t>
      </w:r>
      <w:r>
        <w:rPr>
          <w:rFonts w:hint="eastAsia" w:ascii="宋体" w:hAnsi="宋体" w:cs="Microsoft New Tai Lue"/>
          <w:bCs/>
          <w:color w:val="auto"/>
          <w:szCs w:val="21"/>
          <w:highlight w:val="none"/>
          <w:lang w:val="en-US" w:eastAsia="zh-CN"/>
        </w:rPr>
        <w:t xml:space="preserve"> 106130.26</w:t>
      </w:r>
      <w:r>
        <w:rPr>
          <w:rFonts w:hint="eastAsia" w:ascii="宋体" w:hAnsi="宋体" w:cs="Microsoft New Tai Lue"/>
          <w:bCs/>
          <w:color w:val="auto"/>
          <w:szCs w:val="21"/>
          <w:highlight w:val="none"/>
        </w:rPr>
        <w:t xml:space="preserve">元），超过最高限价的按照无效响应处理。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以审计结果为准</w:t>
      </w:r>
      <w:r>
        <w:rPr>
          <w:rFonts w:hint="eastAsia" w:ascii="宋体" w:hAnsi="宋体" w:cs="宋体"/>
          <w:color w:val="auto"/>
          <w:szCs w:val="21"/>
          <w:highlight w:val="none"/>
          <w:lang w:eastAsia="zh-CN"/>
        </w:rPr>
        <w:t xml:space="preserve">）</w:t>
      </w:r>
      <w:r/>
    </w:p>
    <w:p>
      <w:pPr>
        <w:ind w:firstLine="420"/>
        <w:spacing w:line="300" w:lineRule="auto"/>
        <w:rPr>
          <w:rFonts w:ascii="宋体" w:hAnsi="宋体" w:cs="Microsoft New Tai Lue"/>
          <w:bCs/>
          <w:color w:val="auto"/>
          <w:szCs w:val="21"/>
        </w:rPr>
      </w:pPr>
      <w:r>
        <w:rPr>
          <w:rFonts w:ascii="宋体" w:hAnsi="宋体" w:cs="Microsoft New Tai Lue"/>
          <w:bCs/>
          <w:color w:val="auto"/>
          <w:szCs w:val="21"/>
          <w:highlight w:val="none"/>
        </w:rPr>
        <w:t xml:space="preserve">采购需求：</w:t>
      </w:r>
      <w:r>
        <w:rPr>
          <w:rFonts w:hint="eastAsia" w:ascii="宋体" w:hAnsi="宋体" w:cs="Microsoft New Tai Lue"/>
          <w:bCs/>
          <w:color w:val="auto"/>
          <w:szCs w:val="21"/>
          <w:highlight w:val="none"/>
        </w:rPr>
        <w:t xml:space="preserve">拆除现有上下铺铁床</w:t>
      </w:r>
      <w:r>
        <w:rPr>
          <w:rFonts w:hint="eastAsia" w:ascii="宋体" w:hAnsi="宋体" w:cs="Microsoft New Tai Lue"/>
          <w:bCs/>
          <w:color w:val="auto"/>
          <w:szCs w:val="21"/>
        </w:rPr>
        <w:t xml:space="preserve">、拆除书桌、柜子、灯具、拆除砖砌洗簌台、开关插座、拆除室内门联窗等（运送至校方指定位置）；室内线路、灯具、开关插座安装；砖砌隔墙、双面粉刷、乳胶漆面层；成品洗簌台（含台盆、龙头、下水附件等）安装；室内墙面修补后出新；定制金属架；室外混凝土地面、台阶石材铺铁、原晒衣杆修补、护栏修补；室外新增晒衣杆、外墙面局部出新、绿篱补栽等。</w:t>
      </w:r>
      <w:r/>
    </w:p>
    <w:p>
      <w:pPr>
        <w:ind w:firstLine="420"/>
        <w:spacing w:line="300" w:lineRule="auto"/>
        <w:rPr>
          <w:rFonts w:ascii="宋体" w:hAnsi="宋体" w:cs="Microsoft New Tai Lue"/>
          <w:bCs/>
          <w:color w:val="auto"/>
          <w:szCs w:val="21"/>
          <w:highlight w:val="none"/>
        </w:rPr>
      </w:pPr>
      <w:r>
        <w:rPr>
          <w:rFonts w:hint="eastAsia" w:ascii="Microsoft New Tai Lue" w:hAnsi="Microsoft New Tai Lue"/>
          <w:color w:val="auto"/>
        </w:rPr>
        <w:t xml:space="preserve">合同履行期限</w:t>
      </w:r>
      <w:r>
        <w:rPr>
          <w:rFonts w:hint="eastAsia" w:ascii="Microsoft New Tai Lue" w:hAnsi="Microsoft New Tai Lue"/>
          <w:color w:val="auto"/>
          <w:highlight w:val="none"/>
        </w:rPr>
        <w:t xml:space="preserve">：</w:t>
      </w:r>
      <w:r>
        <w:rPr>
          <w:rFonts w:hint="eastAsia" w:ascii="宋体" w:hAnsi="宋体" w:cs="Microsoft New Tai Lue"/>
          <w:bCs/>
          <w:color w:val="auto"/>
          <w:szCs w:val="21"/>
          <w:highlight w:val="none"/>
        </w:rPr>
        <w:t xml:space="preserve">2026年7月15日----2026年8月14日（暂定时间，具体时间已开工报告为准），合同工期总日历天数30天。</w:t>
      </w:r>
      <w:r/>
    </w:p>
    <w:p>
      <w:pPr>
        <w:ind w:firstLine="420"/>
        <w:spacing w:line="300" w:lineRule="auto"/>
        <w:rPr>
          <w:rFonts w:ascii="宋体" w:hAnsi="宋体" w:cs="Microsoft New Tai Lue"/>
          <w:bCs/>
          <w:color w:val="auto"/>
          <w:szCs w:val="21"/>
        </w:rPr>
      </w:pPr>
      <w:r>
        <w:rPr>
          <w:rFonts w:ascii="宋体" w:hAnsi="宋体" w:cs="Microsoft New Tai Lue"/>
          <w:bCs/>
          <w:color w:val="auto"/>
          <w:szCs w:val="21"/>
        </w:rPr>
        <w:t xml:space="preserve">本项目</w:t>
      </w:r>
      <w:r>
        <w:rPr>
          <w:rFonts w:hint="eastAsia" w:ascii="宋体" w:hAnsi="宋体" w:cs="Microsoft New Tai Lue"/>
          <w:bCs/>
          <w:color w:val="auto"/>
          <w:szCs w:val="21"/>
        </w:rPr>
        <w:t xml:space="preserve">不</w:t>
      </w:r>
      <w:r>
        <w:rPr>
          <w:rFonts w:ascii="宋体" w:hAnsi="宋体" w:cs="Microsoft New Tai Lue"/>
          <w:bCs/>
          <w:color w:val="auto"/>
          <w:szCs w:val="21"/>
        </w:rPr>
        <w:t xml:space="preserve">接受联合体</w:t>
      </w:r>
      <w:r>
        <w:rPr>
          <w:rFonts w:hint="eastAsia" w:ascii="宋体" w:hAnsi="宋体" w:cs="Microsoft New Tai Lue"/>
          <w:bCs/>
          <w:color w:val="auto"/>
          <w:szCs w:val="21"/>
        </w:rPr>
        <w:t xml:space="preserve">磋商。</w:t>
      </w:r>
      <w:r/>
    </w:p>
    <w:p>
      <w:pPr>
        <w:spacing w:line="300" w:lineRule="auto"/>
        <w:rPr>
          <w:rFonts w:ascii="宋体" w:hAnsi="宋体" w:cs="Microsoft New Tai Lue"/>
          <w:b/>
          <w:bCs/>
          <w:color w:val="auto"/>
          <w:szCs w:val="44"/>
        </w:rPr>
      </w:pPr>
      <w:r/>
      <w:bookmarkStart w:id="11" w:name="_Toc80264698"/>
      <w:r/>
      <w:bookmarkStart w:id="12" w:name="_Toc93909066"/>
      <w:r/>
      <w:bookmarkStart w:id="13" w:name="_Toc80792689"/>
      <w:r/>
      <w:bookmarkStart w:id="14" w:name="_Toc96347852"/>
      <w:r>
        <w:rPr>
          <w:rFonts w:ascii="宋体" w:hAnsi="宋体" w:cs="Microsoft New Tai Lue"/>
          <w:b/>
          <w:bCs/>
          <w:color w:val="auto"/>
          <w:szCs w:val="44"/>
        </w:rPr>
        <w:t xml:space="preserve">二、</w:t>
      </w:r>
      <w:bookmarkEnd w:id="11"/>
      <w:r>
        <w:rPr>
          <w:rFonts w:hint="eastAsia" w:ascii="宋体" w:hAnsi="宋体" w:cs="Microsoft New Tai Lue"/>
          <w:b/>
          <w:bCs/>
          <w:color w:val="auto"/>
          <w:szCs w:val="44"/>
        </w:rPr>
        <w:t xml:space="preserve">供应商</w:t>
      </w:r>
      <w:r>
        <w:rPr>
          <w:rFonts w:ascii="宋体" w:hAnsi="宋体" w:cs="Microsoft New Tai Lue"/>
          <w:b/>
          <w:bCs/>
          <w:color w:val="auto"/>
          <w:szCs w:val="44"/>
        </w:rPr>
        <w:t xml:space="preserve">的资格要求</w:t>
      </w:r>
      <w:bookmarkEnd w:id="12"/>
      <w:r/>
      <w:bookmarkEnd w:id="13"/>
      <w:r>
        <w:rPr>
          <w:rFonts w:ascii="宋体" w:hAnsi="宋体" w:cs="Microsoft New Tai Lue"/>
          <w:b/>
          <w:bCs/>
          <w:color w:val="auto"/>
          <w:szCs w:val="44"/>
        </w:rPr>
        <w:t xml:space="preserve">：</w:t>
      </w:r>
      <w:bookmarkEnd w:id="14"/>
      <w:r/>
      <w:r/>
    </w:p>
    <w:p>
      <w:pPr>
        <w:ind w:firstLine="420"/>
        <w:jc w:val="left"/>
        <w:spacing w:line="300" w:lineRule="auto"/>
        <w:shd w:val="clear" w:color="auto" w:fill="ffffff"/>
        <w:widowControl/>
        <w:rPr>
          <w:rFonts w:cs="Arial" w:asciiTheme="minorEastAsia" w:hAnsiTheme="minorEastAsia" w:eastAsiaTheme="minorEastAsia"/>
          <w:bCs/>
          <w:color w:val="auto"/>
          <w:szCs w:val="21"/>
        </w:rPr>
      </w:pPr>
      <w:r/>
      <w:bookmarkStart w:id="15" w:name="_Toc80792691"/>
      <w:r/>
      <w:bookmarkStart w:id="16" w:name="_Toc96347854"/>
      <w:r/>
      <w:bookmarkStart w:id="17" w:name="_Toc93909068"/>
      <w:r/>
      <w:bookmarkStart w:id="18" w:name="_Toc80264700"/>
      <w:r>
        <w:rPr>
          <w:rFonts w:hint="eastAsia" w:cs="Arial" w:asciiTheme="minorEastAsia" w:hAnsiTheme="minorEastAsia" w:eastAsiaTheme="minorEastAsia"/>
          <w:bCs/>
          <w:color w:val="auto"/>
          <w:szCs w:val="21"/>
        </w:rPr>
        <w:t xml:space="preserve">（一）</w:t>
      </w:r>
      <w:r>
        <w:rPr>
          <w:rFonts w:cs="Arial" w:asciiTheme="minorEastAsia" w:hAnsiTheme="minorEastAsia" w:eastAsiaTheme="minorEastAsia"/>
          <w:bCs/>
          <w:color w:val="auto"/>
          <w:szCs w:val="21"/>
        </w:rPr>
        <w:t xml:space="preserve">满足《中华人民共和国政府采购法》第二十二条规定</w:t>
      </w:r>
      <w:r>
        <w:rPr>
          <w:rFonts w:hint="eastAsia" w:cs="Arial" w:asciiTheme="minorEastAsia" w:hAnsiTheme="minorEastAsia" w:eastAsiaTheme="minorEastAsia"/>
          <w:bCs/>
          <w:color w:val="auto"/>
          <w:szCs w:val="21"/>
        </w:rPr>
        <w:t xml:space="preserve">：</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1.具有独立承担民事责任的能力（提供法人或其他组织的营业执照等证明文件，自然人的身份证明）；</w:t>
      </w:r>
      <w:r/>
    </w:p>
    <w:p>
      <w:pPr>
        <w:ind w:firstLine="420"/>
        <w:spacing w:line="300" w:lineRule="auto"/>
        <w:rPr>
          <w:rFonts w:ascii="宋体" w:hAnsi="宋体" w:cs="Microsoft New Tai Lue"/>
          <w:bCs/>
          <w:color w:val="auto"/>
          <w:szCs w:val="21"/>
        </w:rPr>
      </w:pPr>
      <w:r/>
      <w:bookmarkStart w:id="19" w:name="_Hlk163569255"/>
      <w:r>
        <w:rPr>
          <w:rFonts w:hint="eastAsia" w:ascii="宋体" w:hAnsi="宋体" w:cs="Microsoft New Tai Lue"/>
          <w:bCs/>
          <w:color w:val="auto"/>
          <w:szCs w:val="21"/>
        </w:rPr>
        <w:t xml:space="preserve">2.具有良好的商业信誉和健全的财务会计制度（提供开标时间前12个月内任意1个月的财务状况报告(至少包括资产负债表和利润表)（法人或者其他组织成立未满3个月的可以不提供），或其2024年度或者2025度经审计的财务报告复印件，或银行出具的响应截止时间前六个月内银行出具的资信证明）；</w:t>
      </w:r>
      <w:bookmarkEnd w:id="19"/>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3.具有履行合同所必需的设备和专业技术能力（根据项目需求提供履行合同所必需的设备和专业技术能力的声明</w:t>
      </w:r>
      <w:bookmarkStart w:id="20" w:name="_Hlk128041996"/>
      <w:r>
        <w:rPr>
          <w:rFonts w:hint="eastAsia" w:ascii="宋体" w:hAnsi="宋体" w:cs="Microsoft New Tai Lue"/>
          <w:bCs/>
          <w:color w:val="auto"/>
          <w:szCs w:val="21"/>
        </w:rPr>
        <w:t xml:space="preserve">或证明材料</w:t>
      </w:r>
      <w:bookmarkEnd w:id="20"/>
      <w:r>
        <w:rPr>
          <w:rFonts w:hint="eastAsia" w:ascii="宋体" w:hAnsi="宋体" w:cs="Microsoft New Tai Lue"/>
          <w:bCs/>
          <w:color w:val="auto"/>
          <w:szCs w:val="21"/>
        </w:rPr>
        <w:t xml:space="preserve">）；</w:t>
      </w:r>
      <w:r/>
    </w:p>
    <w:p>
      <w:pPr>
        <w:ind w:firstLine="420"/>
        <w:spacing w:line="300" w:lineRule="auto"/>
        <w:rPr>
          <w:rFonts w:ascii="宋体" w:hAnsi="宋体" w:cs="Microsoft New Tai Lue"/>
          <w:bCs/>
          <w:color w:val="auto"/>
          <w:szCs w:val="21"/>
        </w:rPr>
      </w:pPr>
      <w:r/>
      <w:bookmarkStart w:id="21" w:name="_Hlk169006514"/>
      <w:r>
        <w:rPr>
          <w:rFonts w:hint="eastAsia" w:ascii="宋体" w:hAnsi="宋体" w:cs="Microsoft New Tai Lue"/>
          <w:bCs/>
          <w:color w:val="auto"/>
          <w:szCs w:val="21"/>
        </w:rPr>
        <w:t xml:space="preserve">4.具有依法缴纳税收和社会保障资金的良好记录（提供参加本次政府采购活动前一年内至少一个月缴纳社会保险的凭据及缴纳税收的凭据）；</w:t>
      </w:r>
      <w:bookmarkEnd w:id="21"/>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5.参加政府采购活动前三年内，在经营活动中没有重大违法记录（提供承诺书，格式详见采购文件第六章附件）；</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6.法律、行政法规规定的其他条件：无。</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（二）</w:t>
      </w:r>
      <w:r>
        <w:rPr>
          <w:rFonts w:ascii="宋体" w:hAnsi="宋体" w:cs="Microsoft New Tai Lue"/>
          <w:bCs/>
          <w:color w:val="auto"/>
          <w:szCs w:val="21"/>
        </w:rPr>
        <w:t xml:space="preserve">落实政府采购政策需满足的资格要求：</w:t>
      </w:r>
      <w:bookmarkStart w:id="22" w:name="_Hlk128042064"/>
      <w:r/>
      <w:bookmarkEnd w:id="22"/>
      <w:r/>
      <w:r/>
    </w:p>
    <w:p>
      <w:pPr>
        <w:ind w:firstLine="420"/>
        <w:spacing w:line="300" w:lineRule="auto"/>
        <w:rPr>
          <w:rFonts w:ascii="宋体" w:hAnsi="宋体" w:cs="Microsoft New Tai Lue"/>
          <w:bCs/>
          <w:color w:val="auto"/>
          <w:szCs w:val="21"/>
        </w:rPr>
      </w:pPr>
      <w:r/>
      <w:bookmarkStart w:id="23" w:name="_Hlk168498540"/>
      <w:r/>
      <w:bookmarkStart w:id="24" w:name="_Hlk67996638"/>
      <w:r/>
      <w:bookmarkStart w:id="25" w:name="_Hlk67648547"/>
      <w:r>
        <w:rPr>
          <w:rFonts w:hint="eastAsia" w:ascii="宋体" w:hAnsi="宋体" w:cs="Microsoft New Tai Lue"/>
          <w:bCs/>
          <w:color w:val="auto"/>
          <w:szCs w:val="21"/>
        </w:rPr>
        <w:t xml:space="preserve">1</w:t>
      </w:r>
      <w:r>
        <w:rPr>
          <w:rFonts w:ascii="宋体" w:hAnsi="宋体" w:cs="Microsoft New Tai Lue"/>
          <w:bCs/>
          <w:color w:val="auto"/>
          <w:szCs w:val="21"/>
        </w:rPr>
        <w:t xml:space="preserve">.</w:t>
      </w:r>
      <w:r>
        <w:rPr>
          <w:rFonts w:hint="eastAsia" w:ascii="宋体" w:hAnsi="宋体" w:cs="Microsoft New Tai Lue"/>
          <w:bCs/>
          <w:color w:val="auto"/>
          <w:szCs w:val="21"/>
        </w:rPr>
        <w:t xml:space="preserve"> 中小企业政策：</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本项目</w:t>
      </w:r>
      <w:bookmarkStart w:id="26" w:name="_Hlk168499925"/>
      <w:r>
        <w:rPr>
          <w:rFonts w:hint="eastAsia" w:ascii="宋体" w:hAnsi="宋体" w:cs="Microsoft New Tai Lue"/>
          <w:bCs/>
          <w:color w:val="auto"/>
          <w:szCs w:val="21"/>
        </w:rPr>
        <w:t xml:space="preserve">专门面向中小微企业采购</w:t>
      </w:r>
      <w:bookmarkEnd w:id="26"/>
      <w:r>
        <w:rPr>
          <w:rFonts w:hint="eastAsia" w:ascii="宋体" w:hAnsi="宋体" w:cs="Microsoft New Tai Lue"/>
          <w:bCs/>
          <w:color w:val="auto"/>
          <w:szCs w:val="21"/>
        </w:rPr>
        <w:t xml:space="preserve">，供应商应为中型、小型、微型企业或监狱企业（含监狱和戒毒企业）或残疾人福利性单位。中型、小型、微型企业提供《中小企业声明函》（格式详见采购文件第六章附件）；监狱企业视同小型、微型企业，提供由省级以上监狱管理局、戒毒管理局(含新疆生产建设兵团)出具的属于监狱企业的证明文件；残疾人福利性单位视同小型、微型企业，提供《残疾人福利性单位声明函》（格式详见采购文件第六章附件）。</w:t>
      </w:r>
      <w:r>
        <w:rPr>
          <w:rFonts w:hint="eastAsia" w:ascii="宋体" w:hAnsi="宋体" w:cs="Microsoft New Tai Lue"/>
          <w:b/>
          <w:color w:val="auto"/>
          <w:szCs w:val="21"/>
        </w:rPr>
        <w:t xml:space="preserve">未提供或未按要求提供上述相关材料，响应文件按无效响应处理。</w:t>
      </w:r>
      <w:bookmarkEnd w:id="23"/>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2</w:t>
      </w:r>
      <w:r>
        <w:rPr>
          <w:rFonts w:ascii="宋体" w:hAnsi="宋体" w:cs="Microsoft New Tai Lue"/>
          <w:bCs/>
          <w:color w:val="auto"/>
          <w:szCs w:val="21"/>
        </w:rPr>
        <w:t xml:space="preserve">.</w:t>
      </w:r>
      <w:r>
        <w:rPr>
          <w:rFonts w:hint="eastAsia" w:ascii="宋体" w:hAnsi="宋体" w:cs="Microsoft New Tai Lue"/>
          <w:bCs/>
          <w:color w:val="auto"/>
          <w:szCs w:val="21"/>
        </w:rPr>
        <w:t xml:space="preserve"> 其他落实政府采购政策的资格要求（如有）：无。</w:t>
      </w:r>
      <w:r/>
    </w:p>
    <w:p>
      <w:pPr>
        <w:ind w:firstLine="420"/>
        <w:spacing w:line="300" w:lineRule="auto"/>
        <w:rPr>
          <w:rFonts w:ascii="宋体" w:hAnsi="宋体" w:cs="Microsoft New Tai Lue"/>
          <w:bCs/>
          <w:color w:val="auto"/>
          <w:szCs w:val="21"/>
          <w:highlight w:val="none"/>
        </w:rPr>
      </w:pPr>
      <w:r>
        <w:rPr>
          <w:rFonts w:hint="eastAsia" w:ascii="宋体" w:hAnsi="宋体" w:cs="Microsoft New Tai Lue"/>
          <w:bCs/>
          <w:color w:val="auto"/>
          <w:szCs w:val="21"/>
        </w:rPr>
        <w:t xml:space="preserve">（三）本项目特定资格要</w:t>
      </w:r>
      <w:r>
        <w:rPr>
          <w:rFonts w:hint="eastAsia" w:ascii="宋体" w:hAnsi="宋体" w:cs="Microsoft New Tai Lue"/>
          <w:bCs/>
          <w:color w:val="auto"/>
          <w:szCs w:val="21"/>
          <w:highlight w:val="none"/>
        </w:rPr>
        <w:t xml:space="preserve">求</w:t>
      </w:r>
      <w:bookmarkEnd w:id="24"/>
      <w:r>
        <w:rPr>
          <w:rFonts w:hint="eastAsia" w:ascii="宋体" w:hAnsi="宋体" w:cs="Microsoft New Tai Lue"/>
          <w:bCs/>
          <w:color w:val="auto"/>
          <w:szCs w:val="21"/>
          <w:highlight w:val="none"/>
        </w:rPr>
        <w:t xml:space="preserve">：</w:t>
      </w:r>
      <w:bookmarkEnd w:id="25"/>
      <w:r>
        <w:rPr>
          <w:rFonts w:ascii="宋体" w:hAnsi="宋体" w:cs="Microsoft New Tai Lue"/>
          <w:bCs/>
          <w:color w:val="auto"/>
          <w:szCs w:val="21"/>
          <w:highlight w:val="none"/>
        </w:rPr>
        <w:t xml:space="preserve"> </w:t>
      </w:r>
      <w:r/>
    </w:p>
    <w:p>
      <w:pPr>
        <w:ind w:firstLine="420"/>
        <w:spacing w:line="300" w:lineRule="auto"/>
        <w:rPr>
          <w:rFonts w:ascii="宋体" w:hAnsi="宋体" w:cs="Microsoft New Tai Lue"/>
          <w:bCs/>
          <w:color w:val="auto"/>
          <w:szCs w:val="21"/>
          <w:highlight w:val="none"/>
        </w:rPr>
      </w:pPr>
      <w:r>
        <w:rPr>
          <w:rFonts w:hint="eastAsia" w:ascii="宋体" w:hAnsi="宋体" w:cs="Microsoft New Tai Lue"/>
          <w:bCs/>
          <w:color w:val="auto"/>
          <w:szCs w:val="21"/>
          <w:highlight w:val="none"/>
        </w:rPr>
        <w:t xml:space="preserve">1.供应商须具备</w:t>
      </w:r>
      <w:r>
        <w:rPr>
          <w:rFonts w:hint="eastAsia"/>
          <w:bCs/>
          <w:color w:val="auto"/>
          <w:highlight w:val="none"/>
        </w:rPr>
        <w:t xml:space="preserve">建筑</w:t>
      </w:r>
      <w:r>
        <w:rPr>
          <w:rFonts w:hint="eastAsia" w:cs="Arial"/>
          <w:color w:val="auto"/>
          <w:highlight w:val="none"/>
        </w:rPr>
        <w:t xml:space="preserve">工程施工总承包三级</w:t>
      </w:r>
      <w:r>
        <w:rPr>
          <w:rFonts w:hint="eastAsia"/>
          <w:bCs/>
          <w:color w:val="auto"/>
          <w:highlight w:val="none"/>
        </w:rPr>
        <w:t xml:space="preserve">及以上资质证书</w:t>
      </w:r>
      <w:r>
        <w:rPr>
          <w:rFonts w:hint="eastAsia" w:ascii="宋体" w:hAnsi="宋体" w:cs="Microsoft New Tai Lue"/>
          <w:bCs/>
          <w:color w:val="auto"/>
          <w:szCs w:val="21"/>
          <w:highlight w:val="none"/>
        </w:rPr>
        <w:t xml:space="preserve">或建筑装饰装修工程专业承包二级（含）及以上资质，并具有有效的《安全生产许可证》（提供有效期内证书复印件加盖公章）。</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highlight w:val="none"/>
        </w:rPr>
        <w:t xml:space="preserve">2.项目负责人须具备二级注册建造师（建筑工程专业）及以上资质并取得安全生产考核合格证书（B证），同时提供供应商为项目负责人缴</w:t>
      </w:r>
      <w:r>
        <w:rPr>
          <w:rFonts w:hint="eastAsia" w:ascii="宋体" w:hAnsi="宋体" w:cs="Microsoft New Tai Lue"/>
          <w:bCs/>
          <w:color w:val="auto"/>
          <w:szCs w:val="21"/>
        </w:rPr>
        <w:t xml:space="preserve">纳的近六个月（2025年12月至2026年5月）任意一个月社保证明材料（需明确缴费月份、个人姓名、缴费单位）并加盖社保中心章或社保中心参保缴费证明电子专用章（提供有效期内证书复印件及社保证明材料加盖公章）。</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3.根据江苏省住房和城乡建设厅关于我省二级建造师、二级造价工程师、二级注册建筑师、二级注册结构工程师注册证书电子证照换发的公告</w:t>
      </w:r>
      <w:r>
        <w:rPr>
          <w:rFonts w:hint="eastAsia" w:ascii="宋体" w:hAnsi="宋体" w:cs="Microsoft New Tai Lue"/>
          <w:bCs/>
          <w:color w:val="auto"/>
          <w:szCs w:val="21"/>
        </w:rPr>
        <w:t xml:space="preserve">（〔2023〕第26号）的通知：根据国务院办公厅电子政务办公室、住房和城乡建设部发布的《全国一体化政务服务平台标准》要求，经研究决定，对我省核发的二级建造师、二级造价工程师、二级注册建筑师、二级注册结构工程师四类注册证书电子证照进行换发。自2023年12月10日起，核准新办业务申报的，将发放新版电子证照。旧版电子证照由厅综合服务平台自动逐步换发新版电子证照，换发时间截止2024年3月9日。换发期后，旧版电子证照停止使用。供应商提供旧版二级建造师证书的，视为无效响应。供应商将自行承担资格审查不通过等相应后果。</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4.根据住房和城乡建设部办公厅《关于全面实行一</w:t>
      </w:r>
      <w:r>
        <w:rPr>
          <w:rFonts w:hint="eastAsia" w:ascii="宋体" w:hAnsi="宋体" w:cs="Microsoft New Tai Lue"/>
          <w:bCs/>
          <w:color w:val="auto"/>
          <w:szCs w:val="21"/>
        </w:rPr>
        <w:t xml:space="preserve">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须上传一级建造师证书电子注册证书，电子注册证书应当符合相关文件规定，签名图像应当与持证人个人手写签名笔迹一致，证书应当在使用有效期限内。若上传的电子件无法识别有效信息的，视为无效响应。供应商将自行承担资格审查不通过等相应后果。</w:t>
      </w:r>
      <w:r/>
    </w:p>
    <w:p>
      <w:pPr>
        <w:ind w:firstLine="420"/>
        <w:spacing w:line="300" w:lineRule="auto"/>
        <w:rPr>
          <w:rFonts w:ascii="宋体" w:hAnsi="宋体" w:cs="Microsoft New Tai Lue"/>
          <w:bCs/>
          <w:color w:val="auto"/>
          <w:szCs w:val="21"/>
          <w:lang w:val="zh-CN"/>
        </w:rPr>
      </w:pPr>
      <w:r/>
      <w:bookmarkStart w:id="27" w:name="_Hlk77845490"/>
      <w:r>
        <w:rPr>
          <w:rFonts w:hint="eastAsia" w:ascii="宋体" w:hAnsi="宋体" w:cs="Microsoft New Tai Lue"/>
          <w:bCs/>
          <w:color w:val="auto"/>
          <w:szCs w:val="21"/>
          <w:lang w:val="zh-CN"/>
        </w:rPr>
        <w:t xml:space="preserve">（四）拒绝下述供应商参加本次采购活动：</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1</w:t>
      </w:r>
      <w:r>
        <w:rPr>
          <w:rFonts w:ascii="宋体" w:hAnsi="宋体" w:cs="Microsoft New Tai Lue"/>
          <w:bCs/>
          <w:color w:val="auto"/>
          <w:szCs w:val="21"/>
        </w:rPr>
        <w:t xml:space="preserve">.</w:t>
      </w:r>
      <w:r>
        <w:rPr>
          <w:rFonts w:hint="eastAsia" w:ascii="宋体" w:hAnsi="宋体" w:cs="Microsoft New Tai Lue"/>
          <w:bCs/>
          <w:color w:val="auto"/>
          <w:szCs w:val="21"/>
          <w:lang w:val="zh-CN"/>
        </w:rPr>
        <w:t xml:space="preserve">供应商</w:t>
      </w:r>
      <w:r>
        <w:rPr>
          <w:rFonts w:ascii="宋体" w:hAnsi="宋体" w:cs="Microsoft New Tai Lue"/>
          <w:bCs/>
          <w:color w:val="auto"/>
          <w:szCs w:val="21"/>
        </w:rPr>
        <w:t xml:space="preserve">单位负责人为同一人或者存在直接控股、管理关系的不同</w:t>
      </w:r>
      <w:r>
        <w:rPr>
          <w:rFonts w:hint="eastAsia" w:ascii="宋体" w:hAnsi="宋体" w:cs="Microsoft New Tai Lue"/>
          <w:bCs/>
          <w:color w:val="auto"/>
          <w:szCs w:val="21"/>
          <w:lang w:val="zh-CN"/>
        </w:rPr>
        <w:t xml:space="preserve">供应商</w:t>
      </w:r>
      <w:r>
        <w:rPr>
          <w:rFonts w:ascii="宋体" w:hAnsi="宋体" w:cs="Microsoft New Tai Lue"/>
          <w:bCs/>
          <w:color w:val="auto"/>
          <w:szCs w:val="21"/>
        </w:rPr>
        <w:t xml:space="preserve">，不得参加同一合同项下的政府采购活动</w:t>
      </w:r>
      <w:r>
        <w:rPr>
          <w:rFonts w:hint="eastAsia" w:ascii="宋体" w:hAnsi="宋体" w:cs="Microsoft New Tai Lue"/>
          <w:bCs/>
          <w:color w:val="auto"/>
          <w:szCs w:val="21"/>
        </w:rPr>
        <w:t xml:space="preserve">。</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2</w:t>
      </w:r>
      <w:r>
        <w:rPr>
          <w:rFonts w:ascii="宋体" w:hAnsi="宋体" w:cs="Microsoft New Tai Lue"/>
          <w:bCs/>
          <w:color w:val="auto"/>
          <w:szCs w:val="21"/>
        </w:rPr>
        <w:t xml:space="preserve">.为采购项目提供整体设计、规范编制或者项目管理、监理、检测等服务的</w:t>
      </w:r>
      <w:r>
        <w:rPr>
          <w:rFonts w:hint="eastAsia" w:ascii="宋体" w:hAnsi="宋体" w:cs="Microsoft New Tai Lue"/>
          <w:bCs/>
          <w:color w:val="auto"/>
          <w:szCs w:val="21"/>
          <w:lang w:val="zh-CN"/>
        </w:rPr>
        <w:t xml:space="preserve">供应商</w:t>
      </w:r>
      <w:r>
        <w:rPr>
          <w:rFonts w:ascii="宋体" w:hAnsi="宋体" w:cs="Microsoft New Tai Lue"/>
          <w:bCs/>
          <w:color w:val="auto"/>
          <w:szCs w:val="21"/>
        </w:rPr>
        <w:t xml:space="preserve">，不得参加</w:t>
      </w:r>
      <w:r>
        <w:rPr>
          <w:rFonts w:hint="eastAsia" w:ascii="宋体" w:hAnsi="宋体" w:cs="Microsoft New Tai Lue"/>
          <w:bCs/>
          <w:color w:val="auto"/>
          <w:szCs w:val="21"/>
        </w:rPr>
        <w:t xml:space="preserve">本项目的</w:t>
      </w:r>
      <w:r>
        <w:rPr>
          <w:rFonts w:ascii="宋体" w:hAnsi="宋体" w:cs="Microsoft New Tai Lue"/>
          <w:bCs/>
          <w:color w:val="auto"/>
          <w:szCs w:val="21"/>
        </w:rPr>
        <w:t xml:space="preserve">采购活动</w:t>
      </w:r>
      <w:r>
        <w:rPr>
          <w:rFonts w:hint="eastAsia" w:ascii="宋体" w:hAnsi="宋体" w:cs="Microsoft New Tai Lue"/>
          <w:bCs/>
          <w:color w:val="auto"/>
          <w:szCs w:val="21"/>
        </w:rPr>
        <w:t xml:space="preserve">。</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3.</w:t>
      </w:r>
      <w:r>
        <w:rPr>
          <w:rFonts w:hint="eastAsia" w:ascii="宋体" w:hAnsi="宋体" w:cs="Microsoft New Tai Lue"/>
          <w:bCs/>
          <w:color w:val="auto"/>
          <w:szCs w:val="21"/>
          <w:lang w:val="zh-CN"/>
        </w:rPr>
        <w:t xml:space="preserve">供应商</w:t>
      </w:r>
      <w:r>
        <w:rPr>
          <w:rFonts w:hint="eastAsia" w:ascii="宋体" w:hAnsi="宋体" w:cs="Microsoft New Tai Lue"/>
          <w:bCs/>
          <w:color w:val="auto"/>
          <w:szCs w:val="21"/>
        </w:rPr>
        <w:t xml:space="preserve">被“信用中国”网站（www.creditchina.gov.cn）、“中国政府采购网”(www.ccgp.gov.cn)列入失信被执行人、重大税收违法失信主体名单、政府采购严重违法失信行为记录名单。</w:t>
      </w:r>
      <w:r>
        <w:rPr>
          <w:rFonts w:ascii="宋体" w:hAnsi="宋体" w:cs="Microsoft New Tai Lue"/>
          <w:bCs/>
          <w:color w:val="auto"/>
          <w:szCs w:val="21"/>
        </w:rPr>
        <w:t xml:space="preserve"> </w:t>
      </w:r>
      <w:r/>
    </w:p>
    <w:p>
      <w:pPr>
        <w:ind w:firstLine="422"/>
        <w:jc w:val="left"/>
        <w:spacing w:line="300" w:lineRule="auto"/>
        <w:shd w:val="clear" w:color="auto" w:fill="ffffff"/>
        <w:widowControl/>
        <w:rPr>
          <w:rFonts w:cs="Arial" w:asciiTheme="minorEastAsia" w:hAnsiTheme="minorEastAsia" w:eastAsiaTheme="minorEastAsia"/>
          <w:b/>
          <w:color w:val="auto"/>
          <w:szCs w:val="21"/>
        </w:rPr>
      </w:pPr>
      <w:r>
        <w:rPr>
          <w:rFonts w:cs="Arial" w:asciiTheme="minorEastAsia" w:hAnsiTheme="minorEastAsia" w:eastAsiaTheme="minorEastAsia"/>
          <w:b/>
          <w:color w:val="auto"/>
          <w:szCs w:val="21"/>
        </w:rPr>
        <w:t xml:space="preserve">三、获取采购文件</w:t>
      </w:r>
      <w:bookmarkEnd w:id="27"/>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时间：自磋商文件公告发布之日起5个工作日</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地点：苏采云系统网上注册登记成功后系统内免费下载</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方式：供应商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文件售价：0.00元。</w:t>
      </w:r>
      <w:r/>
    </w:p>
    <w:p>
      <w:pPr>
        <w:spacing w:line="300" w:lineRule="auto"/>
        <w:rPr>
          <w:rFonts w:ascii="宋体" w:hAnsi="宋体" w:cs="Microsoft New Tai Lue"/>
          <w:b/>
          <w:bCs/>
          <w:color w:val="auto"/>
          <w:szCs w:val="44"/>
        </w:rPr>
      </w:pPr>
      <w:r>
        <w:rPr>
          <w:rFonts w:ascii="宋体" w:hAnsi="宋体" w:cs="Microsoft New Tai Lue"/>
          <w:b/>
          <w:bCs/>
          <w:color w:val="auto"/>
          <w:szCs w:val="44"/>
        </w:rPr>
        <w:t xml:space="preserve">四、</w:t>
      </w:r>
      <w:bookmarkEnd w:id="15"/>
      <w:r/>
      <w:bookmarkEnd w:id="16"/>
      <w:r/>
      <w:bookmarkEnd w:id="17"/>
      <w:r/>
      <w:bookmarkEnd w:id="18"/>
      <w:r>
        <w:rPr>
          <w:rFonts w:hint="eastAsia" w:ascii="宋体" w:hAnsi="宋体" w:cs="Microsoft New Tai Lue"/>
          <w:b/>
          <w:bCs/>
          <w:color w:val="auto"/>
          <w:szCs w:val="44"/>
        </w:rPr>
        <w:t xml:space="preserve">响应文件提交</w:t>
      </w:r>
      <w:r/>
    </w:p>
    <w:p>
      <w:pPr>
        <w:ind w:firstLine="525"/>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截</w:t>
      </w:r>
      <w:r>
        <w:rPr>
          <w:rFonts w:hint="eastAsia" w:ascii="宋体" w:hAnsi="宋体" w:cs="Microsoft New Tai Lue"/>
          <w:bCs/>
          <w:color w:val="auto"/>
          <w:szCs w:val="21"/>
          <w:highlight w:val="none"/>
        </w:rPr>
        <w:t xml:space="preserve">止时间：</w:t>
      </w:r>
      <w:r>
        <w:rPr>
          <w:rFonts w:hint="eastAsia"/>
          <w:color w:val="auto"/>
          <w:highlight w:val="none"/>
        </w:rPr>
        <w:t xml:space="preserve">2026- </w:t>
      </w:r>
      <w:r>
        <w:rPr>
          <w:rFonts w:hint="eastAsia"/>
          <w:color w:val="auto"/>
          <w:highlight w:val="none"/>
          <w:lang w:val="en-US" w:eastAsia="zh-CN"/>
        </w:rPr>
        <w:t xml:space="preserve">07</w:t>
      </w:r>
      <w:r>
        <w:rPr>
          <w:rFonts w:hint="eastAsia"/>
          <w:color w:val="auto"/>
          <w:highlight w:val="none"/>
        </w:rPr>
        <w:t xml:space="preserve">-</w:t>
      </w:r>
      <w:r>
        <w:rPr>
          <w:rFonts w:hint="eastAsia"/>
          <w:color w:val="auto"/>
          <w:highlight w:val="none"/>
          <w:lang w:val="en-US" w:eastAsia="zh-CN"/>
        </w:rPr>
        <w:t xml:space="preserve">14</w:t>
      </w:r>
      <w:r>
        <w:rPr>
          <w:rFonts w:hint="eastAsia"/>
          <w:color w:val="auto"/>
          <w:highlight w:val="none"/>
        </w:rPr>
        <w:t xml:space="preserve"> </w:t>
      </w:r>
      <w:r>
        <w:rPr>
          <w:rFonts w:hint="eastAsia"/>
          <w:color w:val="auto"/>
          <w:highlight w:val="none"/>
          <w:lang w:val="en-US" w:eastAsia="zh-CN"/>
        </w:rPr>
        <w:t xml:space="preserve">09</w:t>
      </w:r>
      <w:r>
        <w:rPr>
          <w:rFonts w:hint="eastAsia"/>
          <w:color w:val="auto"/>
          <w:highlight w:val="none"/>
        </w:rPr>
        <w:t xml:space="preserve">:</w:t>
      </w:r>
      <w:r>
        <w:rPr>
          <w:rFonts w:hint="eastAsia"/>
          <w:color w:val="auto"/>
          <w:highlight w:val="none"/>
          <w:lang w:val="en-US" w:eastAsia="zh-CN"/>
        </w:rPr>
        <w:t xml:space="preserve">3</w:t>
      </w:r>
      <w:r>
        <w:rPr>
          <w:rFonts w:hint="eastAsia"/>
          <w:color w:val="auto"/>
          <w:highlight w:val="none"/>
        </w:rPr>
        <w:t xml:space="preserve">0</w:t>
      </w:r>
      <w:r>
        <w:rPr>
          <w:rFonts w:hint="eastAsia" w:ascii="宋体" w:hAnsi="宋体" w:cs="Microsoft New Tai Lue"/>
          <w:color w:val="auto"/>
          <w:highlight w:val="none"/>
        </w:rPr>
        <w:t xml:space="preserve">（北京</w:t>
      </w:r>
      <w:r>
        <w:rPr>
          <w:rFonts w:hint="eastAsia" w:ascii="宋体" w:hAnsi="宋体" w:cs="Microsoft New Tai Lue"/>
          <w:color w:val="auto"/>
        </w:rPr>
        <w:t xml:space="preserve">时间）</w:t>
      </w:r>
      <w:r/>
    </w:p>
    <w:p>
      <w:pPr>
        <w:ind w:firstLine="525"/>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地点：</w:t>
      </w:r>
      <w:r>
        <w:rPr>
          <w:rFonts w:hint="eastAsia"/>
          <w:color w:val="auto"/>
        </w:rPr>
        <w:t xml:space="preserve">江苏省政府采购管理交易系统（苏采云）（以下简称“苏采云”）（网址： http://jszfcg.jsczt.cn/）</w:t>
      </w:r>
      <w:r/>
    </w:p>
    <w:p>
      <w:pPr>
        <w:spacing w:line="300" w:lineRule="auto"/>
        <w:rPr>
          <w:rFonts w:hint="eastAsia" w:ascii="宋体" w:hAnsi="宋体" w:cs="Microsoft New Tai Lue"/>
          <w:b/>
          <w:bCs/>
          <w:color w:val="auto"/>
          <w:highlight w:val="none"/>
        </w:rPr>
      </w:pPr>
      <w:r>
        <w:rPr>
          <w:rFonts w:hint="eastAsia" w:ascii="宋体" w:hAnsi="宋体" w:cs="Microsoft New Tai Lue"/>
          <w:b/>
          <w:bCs/>
          <w:color w:val="auto"/>
          <w:szCs w:val="44"/>
          <w:highlight w:val="none"/>
        </w:rPr>
      </w:r>
      <w:r>
        <w:rPr>
          <w:rFonts w:hint="eastAsia" w:ascii="宋体" w:hAnsi="宋体" w:cs="Microsoft New Tai Lue"/>
          <w:b/>
          <w:bCs/>
          <w:color w:val="auto"/>
          <w:szCs w:val="44"/>
          <w:highlight w:val="none"/>
        </w:rPr>
        <w:t xml:space="preserve">五、开启</w:t>
      </w:r>
      <w:r>
        <w:rPr>
          <w:rFonts w:ascii="宋体" w:hAnsi="宋体" w:cs="Microsoft New Tai Lue"/>
          <w:b/>
          <w:bCs/>
          <w:color w:val="auto"/>
        </w:rPr>
      </w:r>
    </w:p>
    <w:p>
      <w:pPr>
        <w:spacing w:line="300" w:lineRule="auto"/>
        <w:rPr>
          <w:rFonts w:hint="eastAsia" w:ascii="宋体" w:hAnsi="宋体" w:cs="Microsoft New Tai Lue"/>
          <w:b w:val="0"/>
          <w:bCs w:val="0"/>
          <w:color w:val="auto"/>
          <w:highlight w:val="none"/>
        </w:rPr>
      </w:pPr>
      <w:r>
        <w:rPr>
          <w:rFonts w:hint="eastAsia" w:ascii="宋体" w:hAnsi="宋体" w:cs="Microsoft New Tai Lue"/>
          <w:b w:val="0"/>
          <w:bCs w:val="0"/>
          <w:color w:val="auto"/>
          <w:szCs w:val="44"/>
          <w:highlight w:val="none"/>
        </w:rPr>
        <w:t xml:space="preserve">     时间：2026-07-14 09:30 （北京时间）</w:t>
      </w:r>
      <w:r>
        <w:rPr>
          <w:rFonts w:ascii="宋体" w:hAnsi="宋体" w:cs="Microsoft New Tai Lue"/>
          <w:b w:val="0"/>
          <w:bCs w:val="0"/>
          <w:color w:val="auto"/>
        </w:rPr>
      </w:r>
    </w:p>
    <w:p>
      <w:pPr>
        <w:spacing w:line="300" w:lineRule="auto"/>
        <w:rPr>
          <w:rFonts w:ascii="宋体" w:hAnsi="宋体" w:cs="Microsoft New Tai Lue"/>
          <w:b/>
          <w:bCs/>
          <w:color w:val="auto"/>
        </w:rPr>
      </w:pPr>
      <w:r>
        <w:rPr>
          <w:rFonts w:hint="eastAsia" w:ascii="宋体" w:hAnsi="宋体" w:cs="Microsoft New Tai Lue"/>
          <w:b w:val="0"/>
          <w:bCs w:val="0"/>
          <w:color w:val="auto"/>
          <w:szCs w:val="44"/>
          <w:highlight w:val="none"/>
        </w:rPr>
        <w:t xml:space="preserve">     地点：网上开标大厅苏采云系统</w:t>
      </w:r>
      <w:r>
        <w:rPr>
          <w:rFonts w:hint="eastAsia" w:ascii="宋体" w:hAnsi="宋体" w:cs="Microsoft New Tai Lue"/>
          <w:b/>
          <w:bCs/>
          <w:color w:val="auto"/>
          <w:szCs w:val="44"/>
          <w:highlight w:val="none"/>
        </w:rPr>
        <w:t xml:space="preserve"> 
</w:t>
      </w:r>
      <w:r/>
      <w:r/>
    </w:p>
    <w:p>
      <w:pPr>
        <w:spacing w:line="300" w:lineRule="auto"/>
        <w:rPr>
          <w:rFonts w:hint="eastAsia" w:ascii="宋体" w:hAnsi="宋体" w:cs="Microsoft New Tai Lue"/>
          <w:b/>
          <w:bCs/>
          <w:color w:val="auto"/>
          <w:highlight w:val="none"/>
        </w:rPr>
      </w:pPr>
      <w:r/>
      <w:bookmarkStart w:id="28" w:name="_Toc96347856"/>
      <w:r/>
      <w:bookmarkStart w:id="29" w:name="_Toc93909070"/>
      <w:r>
        <w:rPr>
          <w:rFonts w:hint="eastAsia" w:ascii="宋体" w:hAnsi="宋体" w:cs="Microsoft New Tai Lue"/>
          <w:b/>
          <w:bCs/>
          <w:color w:val="auto"/>
          <w:szCs w:val="44"/>
        </w:rPr>
        <w:t xml:space="preserve">六</w:t>
      </w:r>
      <w:r>
        <w:rPr>
          <w:rFonts w:hint="eastAsia" w:ascii="宋体" w:hAnsi="宋体" w:cs="Microsoft New Tai Lue"/>
          <w:b/>
          <w:bCs/>
          <w:color w:val="auto"/>
          <w:szCs w:val="44"/>
        </w:rPr>
        <w:t xml:space="preserve">、公告期限</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自本公告发布之日起3个工作日。</w:t>
      </w:r>
      <w:r/>
    </w:p>
    <w:p>
      <w:pPr>
        <w:spacing w:line="300" w:lineRule="auto"/>
        <w:rPr>
          <w:rFonts w:ascii="宋体" w:hAnsi="宋体" w:cs="Microsoft New Tai Lue"/>
          <w:b/>
          <w:bCs/>
          <w:color w:val="auto"/>
          <w:szCs w:val="44"/>
        </w:rPr>
      </w:pPr>
      <w:r>
        <w:rPr>
          <w:rFonts w:hint="eastAsia" w:ascii="宋体" w:hAnsi="宋体" w:cs="Microsoft New Tai Lue"/>
          <w:b/>
          <w:bCs/>
          <w:color w:val="auto"/>
          <w:szCs w:val="44"/>
        </w:rPr>
        <w:t xml:space="preserve">七</w:t>
      </w:r>
      <w:r>
        <w:rPr>
          <w:rFonts w:hint="eastAsia" w:ascii="宋体" w:hAnsi="宋体" w:cs="Microsoft New Tai Lue"/>
          <w:b/>
          <w:bCs/>
          <w:color w:val="auto"/>
          <w:szCs w:val="44"/>
        </w:rPr>
      </w:r>
      <w:r>
        <w:rPr>
          <w:rFonts w:ascii="宋体" w:hAnsi="宋体" w:cs="Microsoft New Tai Lue"/>
          <w:b/>
          <w:bCs/>
          <w:color w:val="auto"/>
          <w:szCs w:val="44"/>
        </w:rPr>
        <w:t xml:space="preserve">、其他补充事宜</w:t>
      </w:r>
      <w:bookmarkEnd w:id="28"/>
      <w:r/>
      <w:bookmarkEnd w:id="29"/>
      <w:r/>
      <w:r/>
    </w:p>
    <w:p>
      <w:pPr>
        <w:ind w:firstLine="420"/>
        <w:spacing w:line="300" w:lineRule="auto"/>
        <w:rPr>
          <w:rFonts w:ascii="宋体" w:hAnsi="宋体" w:cs="Microsoft New Tai Lue"/>
          <w:bCs/>
          <w:color w:val="auto"/>
          <w:szCs w:val="21"/>
        </w:rPr>
      </w:pPr>
      <w:r/>
      <w:bookmarkStart w:id="30" w:name="_Toc80264702"/>
      <w:r/>
      <w:bookmarkStart w:id="31" w:name="_Toc80792694"/>
      <w:r/>
      <w:bookmarkStart w:id="32" w:name="_Toc96347857"/>
      <w:r/>
      <w:bookmarkStart w:id="33" w:name="_Toc93909071"/>
      <w:r>
        <w:rPr>
          <w:rFonts w:ascii="宋体" w:hAnsi="宋体" w:cs="Microsoft New Tai Lue"/>
          <w:color w:val="auto"/>
          <w:szCs w:val="21"/>
        </w:rPr>
        <w:t xml:space="preserve">1</w:t>
      </w:r>
      <w:bookmarkStart w:id="34" w:name="OLE_LINK7"/>
      <w:r>
        <w:rPr>
          <w:rFonts w:ascii="宋体" w:hAnsi="宋体" w:cs="Microsoft New Tai Lue"/>
          <w:color w:val="auto"/>
          <w:szCs w:val="21"/>
        </w:rPr>
        <w:t xml:space="preserve">．</w:t>
      </w:r>
      <w:bookmarkEnd w:id="34"/>
      <w:r>
        <w:rPr>
          <w:rFonts w:ascii="宋体" w:hAnsi="宋体" w:cs="Microsoft New Tai Lue"/>
          <w:bCs/>
          <w:color w:val="auto"/>
          <w:szCs w:val="21"/>
        </w:rPr>
        <w:t xml:space="preserve">政府采购支持政策:</w:t>
      </w:r>
      <w:r/>
    </w:p>
    <w:p>
      <w:pPr>
        <w:ind w:firstLine="420"/>
        <w:spacing w:line="300" w:lineRule="auto"/>
        <w:rPr>
          <w:rFonts w:ascii="宋体" w:hAnsi="宋体" w:cs="Microsoft New Tai Lue"/>
          <w:bCs/>
          <w:color w:val="auto"/>
          <w:szCs w:val="21"/>
        </w:rPr>
      </w:pPr>
      <w:r>
        <w:rPr>
          <w:rFonts w:ascii="宋体" w:hAnsi="宋体" w:cs="Microsoft New Tai Lue"/>
          <w:bCs/>
          <w:color w:val="auto"/>
          <w:szCs w:val="21"/>
        </w:rPr>
        <w:t xml:space="preserve">（一）《政府采购促进中小企业发展管理办法》</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（二）《关于进一步加大政府采购支持中小企业力度的通知》</w:t>
      </w:r>
      <w:r/>
    </w:p>
    <w:p>
      <w:pPr>
        <w:ind w:firstLine="420"/>
        <w:spacing w:line="300" w:lineRule="auto"/>
        <w:rPr>
          <w:rFonts w:ascii="宋体" w:hAnsi="宋体" w:cs="Microsoft New Tai Lue"/>
          <w:bCs/>
          <w:color w:val="auto"/>
          <w:szCs w:val="21"/>
        </w:rPr>
      </w:pPr>
      <w:r>
        <w:rPr>
          <w:rFonts w:ascii="宋体" w:hAnsi="宋体" w:cs="Microsoft New Tai Lue"/>
          <w:bCs/>
          <w:color w:val="auto"/>
          <w:szCs w:val="21"/>
        </w:rPr>
        <w:t xml:space="preserve">（</w:t>
      </w:r>
      <w:r>
        <w:rPr>
          <w:rFonts w:hint="eastAsia" w:ascii="宋体" w:hAnsi="宋体" w:cs="Microsoft New Tai Lue"/>
          <w:bCs/>
          <w:color w:val="auto"/>
          <w:szCs w:val="21"/>
        </w:rPr>
        <w:t xml:space="preserve">三</w:t>
      </w:r>
      <w:r>
        <w:rPr>
          <w:rFonts w:ascii="宋体" w:hAnsi="宋体" w:cs="Microsoft New Tai Lue"/>
          <w:bCs/>
          <w:color w:val="auto"/>
          <w:szCs w:val="21"/>
        </w:rPr>
        <w:t xml:space="preserve">）《关于政府采购支持监狱企业发展有关问题的通知》</w:t>
      </w:r>
      <w:r/>
    </w:p>
    <w:p>
      <w:pPr>
        <w:ind w:firstLine="420"/>
        <w:spacing w:line="300" w:lineRule="auto"/>
        <w:rPr>
          <w:rFonts w:ascii="宋体" w:hAnsi="宋体" w:cs="Microsoft New Tai Lue"/>
          <w:bCs/>
          <w:color w:val="auto"/>
          <w:szCs w:val="21"/>
        </w:rPr>
      </w:pPr>
      <w:r>
        <w:rPr>
          <w:rFonts w:ascii="宋体" w:hAnsi="宋体" w:cs="Microsoft New Tai Lue"/>
          <w:bCs/>
          <w:color w:val="auto"/>
          <w:szCs w:val="21"/>
        </w:rPr>
        <w:t xml:space="preserve">（</w:t>
      </w:r>
      <w:r>
        <w:rPr>
          <w:rFonts w:hint="eastAsia" w:ascii="宋体" w:hAnsi="宋体" w:cs="Microsoft New Tai Lue"/>
          <w:bCs/>
          <w:color w:val="auto"/>
          <w:szCs w:val="21"/>
        </w:rPr>
        <w:t xml:space="preserve">四</w:t>
      </w:r>
      <w:r>
        <w:rPr>
          <w:rFonts w:ascii="宋体" w:hAnsi="宋体" w:cs="Microsoft New Tai Lue"/>
          <w:bCs/>
          <w:color w:val="auto"/>
          <w:szCs w:val="21"/>
        </w:rPr>
        <w:t xml:space="preserve">）《关于促进残疾人就业政府采购政策的通知》</w:t>
      </w:r>
      <w:r/>
    </w:p>
    <w:p>
      <w:pPr>
        <w:ind w:firstLine="420"/>
        <w:spacing w:line="300" w:lineRule="auto"/>
        <w:rPr>
          <w:rFonts w:ascii="宋体" w:hAnsi="宋体" w:cs="Microsoft New Tai Lue"/>
          <w:bCs/>
          <w:color w:val="auto"/>
          <w:szCs w:val="21"/>
        </w:rPr>
      </w:pPr>
      <w:r>
        <w:rPr>
          <w:rFonts w:ascii="宋体" w:hAnsi="宋体" w:cs="Microsoft New Tai Lue"/>
          <w:bCs/>
          <w:color w:val="auto"/>
          <w:szCs w:val="21"/>
        </w:rPr>
        <w:t xml:space="preserve">（</w:t>
      </w:r>
      <w:r>
        <w:rPr>
          <w:rFonts w:hint="eastAsia" w:ascii="宋体" w:hAnsi="宋体" w:cs="Microsoft New Tai Lue"/>
          <w:bCs/>
          <w:color w:val="auto"/>
          <w:szCs w:val="21"/>
        </w:rPr>
        <w:t xml:space="preserve">五</w:t>
      </w:r>
      <w:r>
        <w:rPr>
          <w:rFonts w:ascii="宋体" w:hAnsi="宋体" w:cs="Microsoft New Tai Lue"/>
          <w:bCs/>
          <w:color w:val="auto"/>
          <w:szCs w:val="21"/>
        </w:rPr>
        <w:t xml:space="preserve">）《关于调整优化节能产品、环境标志产品政府采购执行机制的通知》</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（六）《关于做好政府采购支持企业发展有关事项的通知》</w:t>
      </w:r>
      <w:r/>
    </w:p>
    <w:p>
      <w:pPr>
        <w:ind w:firstLine="420"/>
        <w:spacing w:line="300" w:lineRule="auto"/>
        <w:rPr>
          <w:rFonts w:ascii="宋体" w:hAnsi="宋体" w:cs="Microsoft New Tai Lue"/>
          <w:color w:val="auto"/>
          <w:szCs w:val="21"/>
        </w:rPr>
      </w:pPr>
      <w:r>
        <w:rPr>
          <w:rFonts w:hint="eastAsia" w:ascii="宋体" w:hAnsi="宋体" w:cs="Microsoft New Tai Lue"/>
          <w:color w:val="auto"/>
          <w:szCs w:val="21"/>
        </w:rPr>
        <w:t xml:space="preserve">2.获取磋商文件时</w:t>
      </w:r>
      <w:r>
        <w:rPr>
          <w:rFonts w:hint="eastAsia" w:ascii="宋体" w:hAnsi="宋体" w:cs="Microsoft New Tai Lue"/>
          <w:color w:val="auto"/>
          <w:szCs w:val="21"/>
          <w:highlight w:val="none"/>
        </w:rPr>
        <w:t xml:space="preserve">间：2026年</w:t>
      </w:r>
      <w:r>
        <w:rPr>
          <w:rFonts w:hint="eastAsia" w:ascii="宋体" w:hAnsi="宋体" w:cs="Microsoft New Tai Lue"/>
          <w:color w:val="auto"/>
          <w:szCs w:val="21"/>
          <w:highlight w:val="none"/>
          <w:lang w:val="en-US" w:eastAsia="zh-CN"/>
        </w:rPr>
        <w:t xml:space="preserve">07</w:t>
      </w:r>
      <w:r>
        <w:rPr>
          <w:rFonts w:hint="eastAsia" w:ascii="宋体" w:hAnsi="宋体" w:cs="Microsoft New Tai Lue"/>
          <w:color w:val="auto"/>
          <w:szCs w:val="21"/>
          <w:highlight w:val="none"/>
        </w:rPr>
        <w:t xml:space="preserve">月</w:t>
      </w:r>
      <w:r>
        <w:rPr>
          <w:rFonts w:hint="eastAsia" w:ascii="宋体" w:hAnsi="宋体" w:cs="Microsoft New Tai Lue"/>
          <w:color w:val="auto"/>
          <w:szCs w:val="21"/>
          <w:highlight w:val="none"/>
          <w:lang w:val="en-US" w:eastAsia="zh-CN"/>
        </w:rPr>
        <w:t xml:space="preserve">03</w:t>
      </w:r>
      <w:r>
        <w:rPr>
          <w:rFonts w:hint="eastAsia" w:ascii="宋体" w:hAnsi="宋体" w:cs="Microsoft New Tai Lue"/>
          <w:color w:val="auto"/>
          <w:szCs w:val="21"/>
          <w:highlight w:val="none"/>
        </w:rPr>
        <w:t xml:space="preserve">日至2026年</w:t>
      </w:r>
      <w:r>
        <w:rPr>
          <w:rFonts w:hint="eastAsia" w:ascii="宋体" w:hAnsi="宋体" w:cs="Microsoft New Tai Lue"/>
          <w:color w:val="auto"/>
          <w:szCs w:val="21"/>
          <w:highlight w:val="none"/>
          <w:lang w:val="en-US" w:eastAsia="zh-CN"/>
        </w:rPr>
        <w:t xml:space="preserve">07</w:t>
      </w:r>
      <w:r>
        <w:rPr>
          <w:rFonts w:hint="eastAsia" w:ascii="宋体" w:hAnsi="宋体" w:cs="Microsoft New Tai Lue"/>
          <w:color w:val="auto"/>
          <w:szCs w:val="21"/>
          <w:highlight w:val="none"/>
        </w:rPr>
        <w:t xml:space="preserve">月</w:t>
      </w:r>
      <w:r>
        <w:rPr>
          <w:rFonts w:hint="eastAsia" w:ascii="宋体" w:hAnsi="宋体" w:cs="Microsoft New Tai Lue"/>
          <w:color w:val="auto"/>
          <w:szCs w:val="21"/>
          <w:highlight w:val="none"/>
          <w:lang w:val="en-US" w:eastAsia="zh-CN"/>
        </w:rPr>
        <w:t xml:space="preserve">10</w:t>
      </w:r>
      <w:r>
        <w:rPr>
          <w:rFonts w:hint="eastAsia" w:ascii="宋体" w:hAnsi="宋体" w:cs="Microsoft New Tai Lue"/>
          <w:color w:val="auto"/>
          <w:szCs w:val="21"/>
          <w:highlight w:val="none"/>
        </w:rPr>
        <w:t xml:space="preserve">日</w:t>
      </w:r>
      <w:r>
        <w:rPr>
          <w:rFonts w:hint="eastAsia" w:ascii="宋体" w:hAnsi="宋体" w:cs="Microsoft New Tai Lue"/>
          <w:color w:val="auto"/>
          <w:szCs w:val="21"/>
        </w:rPr>
        <w:t xml:space="preserve">，每天上午08:30至11:30，下午14:00至17:30（北京时间，法定节假日除外）</w:t>
      </w:r>
      <w:r/>
    </w:p>
    <w:p>
      <w:pPr>
        <w:ind w:firstLine="420"/>
        <w:spacing w:line="300" w:lineRule="auto"/>
        <w:rPr>
          <w:rFonts w:ascii="宋体" w:hAnsi="宋体" w:cs="Microsoft New Tai Lue"/>
          <w:color w:val="auto"/>
          <w:szCs w:val="21"/>
        </w:rPr>
      </w:pPr>
      <w:r>
        <w:rPr>
          <w:rFonts w:hint="eastAsia" w:ascii="宋体" w:hAnsi="宋体" w:cs="Microsoft New Tai Lue"/>
          <w:color w:val="auto"/>
          <w:szCs w:val="21"/>
        </w:rPr>
        <w:t xml:space="preserve">3.潜在供应商访问政府采购管理交易系统（苏采云）的网络地址和方法：</w:t>
      </w:r>
      <w:r/>
    </w:p>
    <w:p>
      <w:pPr>
        <w:ind w:firstLine="420"/>
        <w:spacing w:line="300" w:lineRule="auto"/>
        <w:rPr>
          <w:rFonts w:ascii="宋体" w:hAnsi="宋体" w:cs="Microsoft New Tai Lue"/>
          <w:color w:val="auto"/>
          <w:szCs w:val="21"/>
        </w:rPr>
      </w:pPr>
      <w:r>
        <w:rPr>
          <w:rFonts w:hint="eastAsia" w:ascii="宋体" w:hAnsi="宋体" w:cs="Microsoft New Tai Lue"/>
          <w:color w:val="auto"/>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响应文件--导出加密的响应文件（后缀名为zip）--通过“苏采云”系统上传响应文件。</w:t>
      </w:r>
      <w:r/>
    </w:p>
    <w:p>
      <w:pPr>
        <w:ind w:firstLine="420"/>
        <w:spacing w:line="300" w:lineRule="auto"/>
        <w:rPr>
          <w:rFonts w:ascii="宋体" w:hAnsi="宋体" w:cs="Microsoft New Tai Lue"/>
          <w:color w:val="auto"/>
          <w:szCs w:val="21"/>
        </w:rPr>
      </w:pPr>
      <w:r>
        <w:rPr>
          <w:rFonts w:hint="eastAsia" w:ascii="宋体" w:hAnsi="宋体" w:cs="Microsoft New Tai Lue"/>
          <w:color w:val="auto"/>
          <w:szCs w:val="21"/>
        </w:rPr>
        <w:t xml:space="preserve">（2）“CA数字证书”的获取：供应商需办理CA锁，“苏采云”系统目前仅支持“苏采云”系统下的政务CA，省内各地区办理的“苏采云”系统下的政务CA全省通用。</w:t>
      </w:r>
      <w:r/>
    </w:p>
    <w:p>
      <w:pPr>
        <w:ind w:firstLine="420"/>
        <w:spacing w:line="300" w:lineRule="auto"/>
        <w:rPr>
          <w:rFonts w:ascii="宋体" w:hAnsi="宋体" w:cs="Microsoft New Tai Lue"/>
          <w:color w:val="auto"/>
          <w:szCs w:val="21"/>
        </w:rPr>
      </w:pPr>
      <w:r>
        <w:rPr>
          <w:rFonts w:hint="eastAsia" w:ascii="宋体" w:hAnsi="宋体" w:cs="Microsoft New Tai Lue"/>
          <w:color w:val="auto"/>
          <w:szCs w:val="21"/>
        </w:rPr>
        <w:t xml:space="preserve">（3）“CA数字证书”的办理材料以及供应商操作手册详见：</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http://zfcg.yangzhou.gov.cn/xzzx/art/2023/art_4d7de1f7865f4a2894fc22bc452f94d8.html</w:t>
      </w:r>
      <w:r>
        <w:rPr>
          <w:rFonts w:hint="eastAsia" w:ascii="宋体" w:hAnsi="宋体" w:cs="Microsoft New Tai Lue"/>
          <w:color w:val="auto"/>
          <w:szCs w:val="21"/>
        </w:rPr>
        <w:t xml:space="preserve">。</w:t>
      </w:r>
      <w:r/>
    </w:p>
    <w:p>
      <w:pPr>
        <w:ind w:firstLine="420"/>
        <w:spacing w:line="300" w:lineRule="auto"/>
        <w:rPr>
          <w:rFonts w:ascii="宋体" w:hAnsi="宋体" w:cs="Microsoft New Tai Lue"/>
          <w:color w:val="auto"/>
          <w:szCs w:val="21"/>
        </w:rPr>
      </w:pPr>
      <w:r>
        <w:rPr>
          <w:rFonts w:hint="eastAsia" w:ascii="宋体" w:hAnsi="宋体" w:cs="Microsoft New Tai Lue"/>
          <w:color w:val="auto"/>
          <w:szCs w:val="21"/>
        </w:rPr>
        <w:t xml:space="preserve">（4）潜在供应商访问“苏采云”系统的网络地址和方法：“苏采云”系统的网址：http://jszfcg.jsczt.cn/。</w:t>
      </w:r>
      <w:r/>
    </w:p>
    <w:p>
      <w:pPr>
        <w:ind w:firstLine="420"/>
        <w:spacing w:line="300" w:lineRule="auto"/>
        <w:rPr>
          <w:rFonts w:ascii="宋体" w:hAnsi="宋体" w:cs="Microsoft New Tai Lue"/>
          <w:color w:val="auto"/>
          <w:szCs w:val="21"/>
        </w:rPr>
      </w:pPr>
      <w:r>
        <w:rPr>
          <w:rFonts w:hint="eastAsia" w:ascii="宋体" w:hAnsi="宋体" w:cs="Microsoft New Tai Lue"/>
          <w:color w:val="auto"/>
          <w:szCs w:val="21"/>
        </w:rPr>
        <w:t xml:space="preserve">（5）采购文件（后缀名为“.kedt”）、供应商操作手册及政府采购客户端工具也可通过“苏采云”系统--已报名项目--报名详情页面内相应链接进行下载。</w:t>
      </w:r>
      <w:r/>
    </w:p>
    <w:p>
      <w:pPr>
        <w:ind w:firstLine="420"/>
        <w:spacing w:line="300" w:lineRule="auto"/>
        <w:rPr>
          <w:rFonts w:ascii="宋体" w:hAnsi="宋体" w:cs="Microsoft New Tai Lue"/>
          <w:color w:val="auto"/>
          <w:szCs w:val="21"/>
        </w:rPr>
      </w:pPr>
      <w:r>
        <w:rPr>
          <w:rFonts w:hint="eastAsia" w:ascii="宋体" w:hAnsi="宋体" w:cs="Microsoft New Tai Lue"/>
          <w:color w:val="auto"/>
          <w:szCs w:val="21"/>
        </w:rPr>
        <w:t xml:space="preserve">（6）招标代理机构（采购代理机构）将数据电文形式的采购文件加载至“苏采云”系统，供潜在供应商下载或者查阅。</w:t>
      </w:r>
      <w:r/>
    </w:p>
    <w:p>
      <w:pPr>
        <w:ind w:firstLine="420"/>
        <w:spacing w:line="300" w:lineRule="auto"/>
        <w:rPr>
          <w:rFonts w:ascii="宋体" w:hAnsi="宋体" w:cs="Microsoft New Tai Lue"/>
          <w:color w:val="auto"/>
          <w:szCs w:val="21"/>
        </w:rPr>
      </w:pPr>
      <w:r>
        <w:rPr>
          <w:rFonts w:hint="eastAsia" w:ascii="宋体" w:hAnsi="宋体" w:cs="Microsoft New Tai Lue"/>
          <w:color w:val="auto"/>
          <w:szCs w:val="21"/>
        </w:rPr>
        <w:t xml:space="preserve">（7）苏采云系统使用谷歌浏览器参与不见面开标。</w:t>
      </w:r>
      <w:r/>
    </w:p>
    <w:p>
      <w:pPr>
        <w:ind w:firstLine="420"/>
        <w:spacing w:line="300" w:lineRule="auto"/>
        <w:rPr>
          <w:rFonts w:ascii="宋体" w:hAnsi="宋体" w:cs="Microsoft New Tai Lue"/>
          <w:color w:val="auto"/>
          <w:szCs w:val="21"/>
        </w:rPr>
      </w:pPr>
      <w:r>
        <w:rPr>
          <w:rFonts w:hint="eastAsia" w:ascii="宋体" w:hAnsi="宋体" w:cs="Microsoft New Tai Lue"/>
          <w:color w:val="auto"/>
          <w:szCs w:val="21"/>
        </w:rPr>
        <w:t xml:space="preserve">4、本项目为不见面开标项目，参与磋商的单位代表必须使用CA证书至开标大厅解密。在开标、评标过程中供应商代表须在网上不见面开标系统中保持在线状态，请供应商确保电脑、系统及其他设备（视频输入输出设备等）无误，直至项目结束始终保持系统在线状态。解密完成后及时关注开标大厅，等待答疑澄清（如有）等提示。由于供应商代表不在线所造成的一切后果由供应商自行承担。</w:t>
      </w:r>
      <w:r/>
    </w:p>
    <w:p>
      <w:pPr>
        <w:spacing w:line="300" w:lineRule="auto"/>
        <w:rPr>
          <w:rFonts w:ascii="宋体" w:hAnsi="宋体" w:cs="Microsoft New Tai Lue"/>
          <w:b/>
          <w:bCs/>
          <w:color w:val="auto"/>
          <w:szCs w:val="44"/>
        </w:rPr>
      </w:pPr>
      <w:r>
        <w:rPr>
          <w:rFonts w:hint="eastAsia" w:ascii="宋体" w:hAnsi="宋体" w:cs="Microsoft New Tai Lue"/>
          <w:b/>
          <w:bCs/>
          <w:color w:val="auto"/>
          <w:szCs w:val="44"/>
        </w:rPr>
        <w:t xml:space="preserve">八</w:t>
      </w:r>
      <w:r>
        <w:rPr>
          <w:rFonts w:ascii="宋体" w:hAnsi="宋体" w:cs="Microsoft New Tai Lue"/>
          <w:b/>
          <w:bCs/>
          <w:color w:val="auto"/>
          <w:szCs w:val="44"/>
        </w:rPr>
        <w:t xml:space="preserve">、</w:t>
      </w:r>
      <w:bookmarkEnd w:id="30"/>
      <w:r/>
      <w:bookmarkEnd w:id="31"/>
      <w:r>
        <w:rPr>
          <w:rFonts w:hint="eastAsia" w:ascii="宋体" w:hAnsi="宋体" w:cs="Microsoft New Tai Lue"/>
          <w:b/>
          <w:bCs/>
          <w:color w:val="auto"/>
          <w:szCs w:val="44"/>
        </w:rPr>
        <w:t xml:space="preserve">凡</w:t>
      </w:r>
      <w:r>
        <w:rPr>
          <w:rFonts w:ascii="宋体" w:hAnsi="宋体" w:cs="Microsoft New Tai Lue"/>
          <w:b/>
          <w:bCs/>
          <w:color w:val="auto"/>
          <w:szCs w:val="44"/>
        </w:rPr>
        <w:t xml:space="preserve">对本次</w:t>
      </w:r>
      <w:r>
        <w:rPr>
          <w:rFonts w:hint="eastAsia" w:ascii="宋体" w:hAnsi="宋体" w:cs="Microsoft New Tai Lue"/>
          <w:b/>
          <w:bCs/>
          <w:color w:val="auto"/>
          <w:szCs w:val="44"/>
        </w:rPr>
        <w:t xml:space="preserve">采购</w:t>
      </w:r>
      <w:r>
        <w:rPr>
          <w:rFonts w:ascii="宋体" w:hAnsi="宋体" w:cs="Microsoft New Tai Lue"/>
          <w:b/>
          <w:bCs/>
          <w:color w:val="auto"/>
          <w:szCs w:val="44"/>
        </w:rPr>
        <w:t xml:space="preserve">提出询问，请按以下方式联系。</w:t>
      </w:r>
      <w:bookmarkEnd w:id="32"/>
      <w:r/>
      <w:bookmarkEnd w:id="33"/>
      <w:r/>
      <w:r/>
    </w:p>
    <w:p>
      <w:pPr>
        <w:spacing w:line="300" w:lineRule="auto"/>
        <w:rPr>
          <w:color w:val="auto"/>
        </w:rPr>
      </w:pPr>
      <w:r>
        <w:rPr>
          <w:rFonts w:hint="eastAsia"/>
          <w:color w:val="auto"/>
        </w:rPr>
        <w:t xml:space="preserve">1．采购人信息</w:t>
      </w:r>
      <w:r/>
    </w:p>
    <w:p>
      <w:pPr>
        <w:spacing w:line="300" w:lineRule="auto"/>
        <w:rPr>
          <w:color w:val="auto"/>
        </w:rPr>
      </w:pPr>
      <w:r>
        <w:rPr>
          <w:rFonts w:hint="eastAsia"/>
          <w:color w:val="auto"/>
        </w:rPr>
        <w:t xml:space="preserve">名 称：南京审计大学</w:t>
      </w:r>
      <w:r/>
    </w:p>
    <w:p>
      <w:pPr>
        <w:spacing w:line="300" w:lineRule="auto"/>
        <w:rPr>
          <w:color w:val="auto"/>
        </w:rPr>
      </w:pPr>
      <w:r>
        <w:rPr>
          <w:rFonts w:hint="eastAsia"/>
          <w:color w:val="auto"/>
        </w:rPr>
        <w:t xml:space="preserve">地 址：南京市浦口区雨山西路86号</w:t>
      </w:r>
      <w:r/>
    </w:p>
    <w:p>
      <w:pPr>
        <w:spacing w:line="300" w:lineRule="auto"/>
        <w:rPr>
          <w:color w:val="auto"/>
        </w:rPr>
      </w:pPr>
      <w:r>
        <w:rPr>
          <w:rFonts w:hint="eastAsia"/>
          <w:color w:val="auto"/>
        </w:rPr>
        <w:t xml:space="preserve">联系人：高老师</w:t>
      </w:r>
      <w:r/>
    </w:p>
    <w:p>
      <w:pPr>
        <w:spacing w:line="300" w:lineRule="auto"/>
        <w:rPr>
          <w:color w:val="auto"/>
        </w:rPr>
      </w:pPr>
      <w:r>
        <w:rPr>
          <w:rFonts w:hint="eastAsia"/>
          <w:color w:val="auto"/>
        </w:rPr>
        <w:t xml:space="preserve">联系方式：025-58318709</w:t>
      </w:r>
      <w:r/>
    </w:p>
    <w:p>
      <w:pPr>
        <w:spacing w:line="300" w:lineRule="auto"/>
        <w:rPr>
          <w:color w:val="auto"/>
        </w:rPr>
      </w:pPr>
      <w:r>
        <w:rPr>
          <w:rFonts w:hint="eastAsia"/>
          <w:color w:val="auto"/>
        </w:rPr>
        <w:t xml:space="preserve">2．采购代理机构信息</w:t>
      </w:r>
      <w:r/>
    </w:p>
    <w:p>
      <w:pPr>
        <w:spacing w:line="300" w:lineRule="auto"/>
        <w:rPr>
          <w:color w:val="auto"/>
        </w:rPr>
      </w:pPr>
      <w:r>
        <w:rPr>
          <w:rFonts w:hint="eastAsia"/>
          <w:color w:val="auto"/>
        </w:rPr>
        <w:t xml:space="preserve">名 称：江苏省招标中心有限公司</w:t>
      </w:r>
      <w:r/>
    </w:p>
    <w:p>
      <w:pPr>
        <w:spacing w:line="300" w:lineRule="auto"/>
        <w:rPr>
          <w:color w:val="auto"/>
        </w:rPr>
      </w:pPr>
      <w:r>
        <w:rPr>
          <w:rFonts w:hint="eastAsia"/>
          <w:color w:val="auto"/>
        </w:rPr>
        <w:t xml:space="preserve">地 址：南京市鼓楼区郑和中路118号</w:t>
      </w:r>
      <w:r/>
    </w:p>
    <w:p>
      <w:pPr>
        <w:spacing w:line="300" w:lineRule="auto"/>
        <w:rPr>
          <w:color w:val="auto"/>
        </w:rPr>
      </w:pPr>
      <w:r>
        <w:rPr>
          <w:rFonts w:hint="eastAsia"/>
          <w:color w:val="auto"/>
        </w:rPr>
        <w:t xml:space="preserve">联系人：谢慧玲18362980687、池昊15862877288、许萌、王芳</w:t>
      </w:r>
      <w:r/>
    </w:p>
    <w:p>
      <w:pPr>
        <w:spacing w:line="300" w:lineRule="auto"/>
        <w:rPr>
          <w:color w:val="auto"/>
        </w:rPr>
      </w:pPr>
      <w:r>
        <w:rPr>
          <w:rFonts w:hint="eastAsia"/>
          <w:color w:val="auto"/>
        </w:rPr>
        <w:t xml:space="preserve">联系方式：025-83200601</w:t>
      </w:r>
      <w:r/>
    </w:p>
    <w:p>
      <w:pPr>
        <w:spacing w:line="300" w:lineRule="auto"/>
        <w:rPr>
          <w:color w:val="auto"/>
        </w:rPr>
      </w:pPr>
      <w:r>
        <w:rPr>
          <w:rFonts w:hint="eastAsia"/>
          <w:color w:val="auto"/>
        </w:rPr>
        <w:t xml:space="preserve">3．项目联系方式</w:t>
      </w:r>
      <w:r/>
    </w:p>
    <w:p>
      <w:pPr>
        <w:spacing w:line="300" w:lineRule="auto"/>
        <w:rPr>
          <w:color w:val="auto"/>
        </w:rPr>
      </w:pPr>
      <w:r>
        <w:rPr>
          <w:rFonts w:hint="eastAsia"/>
          <w:color w:val="auto"/>
        </w:rPr>
        <w:t xml:space="preserve">项目联系人：谢慧玲18362980687、池昊15862877288、许萌、王芳</w:t>
      </w:r>
      <w:r/>
    </w:p>
    <w:p>
      <w:pPr>
        <w:spacing w:line="300" w:lineRule="auto"/>
        <w:rPr>
          <w:color w:val="auto"/>
        </w:rPr>
      </w:pPr>
      <w:r>
        <w:rPr>
          <w:rFonts w:hint="eastAsia"/>
          <w:color w:val="auto"/>
        </w:rPr>
        <w:t xml:space="preserve">联系方式：025-83200601</w:t>
      </w:r>
      <w:r/>
    </w:p>
    <w:p>
      <w:pPr>
        <w:pStyle w:val="1031"/>
        <w:numPr>
          <w:ilvl w:val="0"/>
          <w:numId w:val="2"/>
        </w:numPr>
        <w:spacing w:line="300" w:lineRule="auto"/>
        <w:rPr>
          <w:rFonts w:ascii="宋体" w:hAnsi="宋体" w:cs="Microsoft New Tai Lue"/>
          <w:color w:val="auto"/>
        </w:rPr>
      </w:pPr>
      <w:r>
        <w:rPr>
          <w:rFonts w:ascii="宋体" w:hAnsi="宋体" w:cs="Microsoft New Tai Lue"/>
          <w:color w:val="auto"/>
        </w:rPr>
        <w:br w:type="page" w:clear="all"/>
      </w:r>
      <w:bookmarkEnd w:id="7"/>
      <w:r/>
      <w:bookmarkStart w:id="35" w:name="_Toc107246212"/>
      <w:r>
        <w:rPr>
          <w:rFonts w:ascii="宋体" w:hAnsi="宋体" w:cs="Microsoft New Tai Lue"/>
          <w:color w:val="auto"/>
        </w:rPr>
        <w:t xml:space="preserve">供应商须知</w:t>
      </w:r>
      <w:bookmarkEnd w:id="35"/>
      <w:r/>
      <w:bookmarkEnd w:id="8"/>
      <w:r/>
      <w:r/>
    </w:p>
    <w:p>
      <w:pPr>
        <w:jc w:val="center"/>
        <w:spacing w:line="300" w:lineRule="auto"/>
        <w:rPr>
          <w:rFonts w:ascii="宋体" w:hAnsi="宋体" w:cs="Microsoft New Tai Lue"/>
          <w:b/>
          <w:bCs/>
          <w:color w:val="auto"/>
          <w:sz w:val="32"/>
          <w:szCs w:val="32"/>
        </w:rPr>
      </w:pPr>
      <w:r>
        <w:rPr>
          <w:rFonts w:ascii="宋体" w:hAnsi="宋体" w:cs="Microsoft New Tai Lue"/>
          <w:b/>
          <w:bCs/>
          <w:color w:val="auto"/>
          <w:sz w:val="32"/>
          <w:szCs w:val="32"/>
        </w:rPr>
        <w:t xml:space="preserve">供应商须知前附表</w:t>
      </w:r>
      <w:r/>
    </w:p>
    <w:tbl>
      <w:tblPr>
        <w:tblStyle w:val="1004"/>
        <w:tblW w:w="93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850"/>
        <w:gridCol w:w="2835"/>
        <w:gridCol w:w="4982"/>
      </w:tblGrid>
      <w:tr>
        <w:trPr>
          <w:jc w:val="center"/>
        </w:trPr>
        <w:tc>
          <w:tcPr>
            <w:tcW w:w="675" w:type="dxa"/>
            <w:vAlign w:val="center"/>
            <w:textDirection w:val="lrTb"/>
            <w:noWrap w:val="false"/>
          </w:tcPr>
          <w:p>
            <w:pPr>
              <w:pStyle w:val="1070"/>
              <w:ind w:firstLine="0"/>
              <w:jc w:val="center"/>
              <w:spacing w:after="0" w:line="300" w:lineRule="auto"/>
              <w:rPr>
                <w:rFonts w:hAnsi="宋体" w:cs="宋体"/>
                <w:b/>
                <w:color w:val="auto"/>
                <w:sz w:val="21"/>
              </w:rPr>
            </w:pPr>
            <w:r>
              <w:rPr>
                <w:rFonts w:hint="eastAsia" w:hAnsi="宋体" w:cs="宋体"/>
                <w:b/>
                <w:color w:val="auto"/>
                <w:sz w:val="21"/>
              </w:rPr>
              <w:t xml:space="preserve">序号</w:t>
            </w:r>
            <w:r/>
          </w:p>
        </w:tc>
        <w:tc>
          <w:tcPr>
            <w:tcW w:w="850" w:type="dxa"/>
            <w:vAlign w:val="center"/>
            <w:textDirection w:val="lrTb"/>
            <w:noWrap w:val="false"/>
          </w:tcPr>
          <w:p>
            <w:pPr>
              <w:pStyle w:val="1070"/>
              <w:ind w:firstLine="0"/>
              <w:jc w:val="center"/>
              <w:spacing w:after="0" w:line="300" w:lineRule="auto"/>
              <w:rPr>
                <w:rFonts w:hAnsi="宋体" w:cs="宋体"/>
                <w:b/>
                <w:color w:val="auto"/>
                <w:sz w:val="21"/>
              </w:rPr>
            </w:pPr>
            <w:r>
              <w:rPr>
                <w:rFonts w:hint="eastAsia" w:hAnsi="宋体" w:cs="宋体"/>
                <w:b/>
                <w:color w:val="auto"/>
                <w:sz w:val="21"/>
              </w:rPr>
              <w:t xml:space="preserve">条款号</w:t>
            </w:r>
            <w:r/>
          </w:p>
        </w:tc>
        <w:tc>
          <w:tcPr>
            <w:tcW w:w="2835" w:type="dxa"/>
            <w:vAlign w:val="center"/>
            <w:textDirection w:val="lrTb"/>
            <w:noWrap w:val="false"/>
          </w:tcPr>
          <w:p>
            <w:pPr>
              <w:pStyle w:val="1070"/>
              <w:ind w:firstLine="0"/>
              <w:jc w:val="center"/>
              <w:spacing w:after="0" w:line="300" w:lineRule="auto"/>
              <w:rPr>
                <w:rFonts w:hAnsi="宋体" w:cs="宋体"/>
                <w:b/>
                <w:color w:val="auto"/>
                <w:sz w:val="21"/>
              </w:rPr>
            </w:pPr>
            <w:r>
              <w:rPr>
                <w:rFonts w:hint="eastAsia" w:hAnsi="宋体" w:cs="宋体"/>
                <w:b/>
                <w:color w:val="auto"/>
                <w:sz w:val="21"/>
              </w:rPr>
              <w:t xml:space="preserve">条款名称</w:t>
            </w:r>
            <w:r/>
          </w:p>
        </w:tc>
        <w:tc>
          <w:tcPr>
            <w:tcW w:w="4982" w:type="dxa"/>
            <w:vAlign w:val="center"/>
            <w:textDirection w:val="lrTb"/>
            <w:noWrap w:val="false"/>
          </w:tcPr>
          <w:p>
            <w:pPr>
              <w:pStyle w:val="1070"/>
              <w:ind w:firstLine="0"/>
              <w:jc w:val="center"/>
              <w:spacing w:after="0" w:line="300" w:lineRule="auto"/>
              <w:rPr>
                <w:rFonts w:hAnsi="宋体" w:cs="宋体"/>
                <w:b/>
                <w:color w:val="auto"/>
                <w:sz w:val="21"/>
              </w:rPr>
            </w:pPr>
            <w:r>
              <w:rPr>
                <w:rFonts w:hint="eastAsia" w:hAnsi="宋体" w:cs="宋体"/>
                <w:b/>
                <w:color w:val="auto"/>
                <w:sz w:val="21"/>
              </w:rPr>
              <w:t xml:space="preserve">编列内容规定</w:t>
            </w:r>
            <w:r/>
          </w:p>
        </w:tc>
      </w:tr>
      <w:tr>
        <w:trPr>
          <w:jc w:val="center"/>
        </w:trPr>
        <w:tc>
          <w:tcPr>
            <w:tcW w:w="675"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1</w:t>
            </w:r>
            <w:r/>
          </w:p>
        </w:tc>
        <w:tc>
          <w:tcPr>
            <w:tcW w:w="850"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2.1</w:t>
            </w:r>
            <w:r/>
          </w:p>
        </w:tc>
        <w:tc>
          <w:tcPr>
            <w:tcW w:w="2835" w:type="dxa"/>
            <w:vAlign w:val="center"/>
            <w:textDirection w:val="lrTb"/>
            <w:noWrap w:val="false"/>
          </w:tcPr>
          <w:p>
            <w:pPr>
              <w:pStyle w:val="1070"/>
              <w:ind w:firstLine="0"/>
              <w:jc w:val="left"/>
              <w:spacing w:after="0" w:line="300" w:lineRule="auto"/>
              <w:rPr>
                <w:rFonts w:hAnsi="宋体" w:cs="宋体"/>
                <w:color w:val="auto"/>
                <w:sz w:val="21"/>
              </w:rPr>
            </w:pPr>
            <w:r>
              <w:rPr>
                <w:rFonts w:hint="eastAsia" w:hAnsi="宋体" w:cs="宋体"/>
                <w:color w:val="auto"/>
                <w:sz w:val="21"/>
              </w:rPr>
              <w:t xml:space="preserve">采购人</w:t>
            </w:r>
            <w:r/>
          </w:p>
        </w:tc>
        <w:tc>
          <w:tcPr>
            <w:tcW w:w="4982" w:type="dxa"/>
            <w:vAlign w:val="center"/>
            <w:textDirection w:val="lrTb"/>
            <w:noWrap w:val="false"/>
          </w:tcPr>
          <w:p>
            <w:pPr>
              <w:pStyle w:val="1074"/>
              <w:spacing w:after="0" w:line="300" w:lineRule="auto"/>
              <w:rPr>
                <w:color w:val="auto"/>
                <w:sz w:val="21"/>
                <w:szCs w:val="21"/>
                <w:lang w:val="en-US" w:bidi="ar-SA"/>
              </w:rPr>
            </w:pPr>
            <w:r>
              <w:rPr>
                <w:rFonts w:hint="eastAsia"/>
                <w:color w:val="auto"/>
                <w:sz w:val="21"/>
                <w:szCs w:val="21"/>
                <w:lang w:val="en-US" w:bidi="ar-SA"/>
              </w:rPr>
              <w:t xml:space="preserve">名 称：南京审计大学</w:t>
            </w:r>
            <w:r/>
          </w:p>
          <w:p>
            <w:pPr>
              <w:pStyle w:val="1074"/>
              <w:spacing w:after="0" w:line="300" w:lineRule="auto"/>
              <w:rPr>
                <w:color w:val="auto"/>
                <w:sz w:val="21"/>
                <w:szCs w:val="21"/>
                <w:lang w:val="en-US" w:bidi="ar-SA"/>
              </w:rPr>
            </w:pPr>
            <w:r>
              <w:rPr>
                <w:rFonts w:hint="eastAsia"/>
                <w:color w:val="auto"/>
                <w:sz w:val="21"/>
                <w:szCs w:val="21"/>
                <w:lang w:val="en-US" w:bidi="ar-SA"/>
              </w:rPr>
              <w:t xml:space="preserve">地 址：南京市浦口区雨山西路86号</w:t>
            </w:r>
            <w:r/>
          </w:p>
          <w:p>
            <w:pPr>
              <w:pStyle w:val="1074"/>
              <w:spacing w:after="0" w:line="300" w:lineRule="auto"/>
              <w:rPr>
                <w:color w:val="auto"/>
                <w:sz w:val="21"/>
                <w:szCs w:val="21"/>
                <w:lang w:val="en-US" w:bidi="ar-SA"/>
              </w:rPr>
            </w:pPr>
            <w:r>
              <w:rPr>
                <w:rFonts w:hint="eastAsia"/>
                <w:color w:val="auto"/>
                <w:sz w:val="21"/>
                <w:szCs w:val="21"/>
                <w:lang w:val="en-US" w:bidi="ar-SA"/>
              </w:rPr>
              <w:t xml:space="preserve">联系人：高老师</w:t>
            </w:r>
            <w:r/>
          </w:p>
          <w:p>
            <w:pPr>
              <w:pStyle w:val="1074"/>
              <w:spacing w:after="0" w:line="300" w:lineRule="auto"/>
              <w:rPr>
                <w:color w:val="auto"/>
                <w:sz w:val="21"/>
                <w:szCs w:val="21"/>
              </w:rPr>
            </w:pPr>
            <w:r>
              <w:rPr>
                <w:rFonts w:hint="eastAsia"/>
                <w:color w:val="auto"/>
                <w:sz w:val="21"/>
                <w:szCs w:val="21"/>
                <w:lang w:val="en-US" w:bidi="ar-SA"/>
              </w:rPr>
              <w:t xml:space="preserve">电话：025-58318709</w:t>
            </w:r>
            <w:r/>
          </w:p>
        </w:tc>
      </w:tr>
      <w:tr>
        <w:trPr>
          <w:jc w:val="center"/>
        </w:trPr>
        <w:tc>
          <w:tcPr>
            <w:tcW w:w="675"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2</w:t>
            </w:r>
            <w:r/>
          </w:p>
        </w:tc>
        <w:tc>
          <w:tcPr>
            <w:tcW w:w="850"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2.2</w:t>
            </w:r>
            <w:r/>
          </w:p>
        </w:tc>
        <w:tc>
          <w:tcPr>
            <w:tcW w:w="2835" w:type="dxa"/>
            <w:vAlign w:val="center"/>
            <w:textDirection w:val="lrTb"/>
            <w:noWrap w:val="false"/>
          </w:tcPr>
          <w:p>
            <w:pPr>
              <w:pStyle w:val="1070"/>
              <w:ind w:firstLine="0"/>
              <w:jc w:val="left"/>
              <w:spacing w:after="0" w:line="300" w:lineRule="auto"/>
              <w:rPr>
                <w:rFonts w:hAnsi="宋体" w:cs="宋体"/>
                <w:color w:val="auto"/>
                <w:sz w:val="21"/>
              </w:rPr>
            </w:pPr>
            <w:r>
              <w:rPr>
                <w:rFonts w:hint="eastAsia" w:hAnsi="宋体" w:cs="宋体"/>
                <w:color w:val="auto"/>
                <w:sz w:val="21"/>
              </w:rPr>
              <w:t xml:space="preserve">采购代理机构</w:t>
            </w:r>
            <w:r/>
          </w:p>
        </w:tc>
        <w:tc>
          <w:tcPr>
            <w:tcW w:w="4982" w:type="dxa"/>
            <w:vAlign w:val="center"/>
            <w:textDirection w:val="lrTb"/>
            <w:noWrap w:val="false"/>
          </w:tcPr>
          <w:p>
            <w:pPr>
              <w:pStyle w:val="1074"/>
              <w:spacing w:after="0" w:line="300" w:lineRule="auto"/>
              <w:rPr>
                <w:color w:val="auto"/>
                <w:sz w:val="21"/>
                <w:szCs w:val="21"/>
                <w:lang w:val="en-US" w:bidi="ar-SA"/>
              </w:rPr>
            </w:pPr>
            <w:r>
              <w:rPr>
                <w:rFonts w:hint="eastAsia"/>
                <w:color w:val="auto"/>
                <w:sz w:val="21"/>
                <w:szCs w:val="21"/>
                <w:lang w:val="en-US" w:bidi="ar-SA"/>
              </w:rPr>
              <w:t xml:space="preserve">名 称 ：</w:t>
            </w:r>
            <w:r>
              <w:rPr>
                <w:rFonts w:hint="eastAsia"/>
                <w:color w:val="auto"/>
                <w:sz w:val="21"/>
              </w:rPr>
              <w:t xml:space="preserve">江苏省招标中心有限公司</w:t>
            </w:r>
            <w:r/>
          </w:p>
          <w:p>
            <w:pPr>
              <w:pStyle w:val="1074"/>
              <w:spacing w:after="0" w:line="300" w:lineRule="auto"/>
              <w:rPr>
                <w:color w:val="auto"/>
                <w:sz w:val="21"/>
                <w:szCs w:val="21"/>
                <w:lang w:val="en-US" w:bidi="ar-SA"/>
              </w:rPr>
            </w:pPr>
            <w:r>
              <w:rPr>
                <w:rFonts w:hint="eastAsia"/>
                <w:color w:val="auto"/>
                <w:sz w:val="21"/>
                <w:szCs w:val="21"/>
                <w:lang w:val="en-US" w:bidi="ar-SA"/>
              </w:rPr>
              <w:t xml:space="preserve">地 址 ：</w:t>
            </w:r>
            <w:r>
              <w:rPr>
                <w:rFonts w:hint="eastAsia"/>
                <w:color w:val="auto"/>
                <w:sz w:val="21"/>
              </w:rPr>
              <w:t xml:space="preserve">南京市鼓楼区郑和中路118号1605室</w:t>
            </w:r>
            <w:r/>
          </w:p>
          <w:p>
            <w:pPr>
              <w:pStyle w:val="1074"/>
              <w:spacing w:after="0" w:line="300" w:lineRule="auto"/>
              <w:rPr>
                <w:color w:val="auto"/>
                <w:sz w:val="21"/>
                <w:szCs w:val="21"/>
                <w:lang w:val="en-US" w:bidi="ar-SA"/>
              </w:rPr>
            </w:pPr>
            <w:r>
              <w:rPr>
                <w:rFonts w:hint="eastAsia"/>
                <w:color w:val="auto"/>
                <w:sz w:val="21"/>
                <w:szCs w:val="21"/>
                <w:lang w:val="en-US" w:bidi="ar-SA"/>
              </w:rPr>
              <w:t xml:space="preserve">联系人：谢慧玲18362980687、池昊15862877288、许萌、王芳</w:t>
            </w:r>
            <w:r/>
          </w:p>
          <w:p>
            <w:pPr>
              <w:pStyle w:val="1074"/>
              <w:spacing w:after="0" w:line="300" w:lineRule="auto"/>
              <w:rPr>
                <w:color w:val="auto"/>
                <w:sz w:val="21"/>
                <w:szCs w:val="21"/>
              </w:rPr>
            </w:pPr>
            <w:r>
              <w:rPr>
                <w:rFonts w:hint="eastAsia"/>
                <w:color w:val="auto"/>
                <w:sz w:val="21"/>
                <w:szCs w:val="21"/>
                <w:lang w:val="en-US" w:bidi="ar-SA"/>
              </w:rPr>
              <w:t xml:space="preserve">电话：025-83313697</w:t>
            </w:r>
            <w:r/>
          </w:p>
        </w:tc>
      </w:tr>
      <w:tr>
        <w:trPr>
          <w:jc w:val="center"/>
        </w:trPr>
        <w:tc>
          <w:tcPr>
            <w:tcW w:w="675"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3</w:t>
            </w:r>
            <w:r/>
          </w:p>
        </w:tc>
        <w:tc>
          <w:tcPr>
            <w:tcW w:w="850"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4</w:t>
            </w:r>
            <w:r/>
          </w:p>
        </w:tc>
        <w:tc>
          <w:tcPr>
            <w:tcW w:w="2835" w:type="dxa"/>
            <w:vAlign w:val="center"/>
            <w:textDirection w:val="lrTb"/>
            <w:noWrap w:val="false"/>
          </w:tcPr>
          <w:p>
            <w:pPr>
              <w:pStyle w:val="1070"/>
              <w:ind w:firstLine="0"/>
              <w:jc w:val="left"/>
              <w:spacing w:after="0" w:line="300" w:lineRule="auto"/>
              <w:rPr>
                <w:rFonts w:hAnsi="宋体" w:cs="宋体"/>
                <w:color w:val="auto"/>
                <w:sz w:val="21"/>
              </w:rPr>
            </w:pPr>
            <w:r>
              <w:rPr>
                <w:rFonts w:hint="eastAsia" w:hAnsi="宋体" w:cs="宋体"/>
                <w:color w:val="auto"/>
                <w:sz w:val="21"/>
              </w:rPr>
              <w:t xml:space="preserve">本项目执行的政府采购政策</w:t>
            </w:r>
            <w:r/>
          </w:p>
        </w:tc>
        <w:tc>
          <w:tcPr>
            <w:tcW w:w="4982" w:type="dxa"/>
            <w:vAlign w:val="center"/>
            <w:textDirection w:val="lrTb"/>
            <w:noWrap w:val="false"/>
          </w:tcPr>
          <w:p>
            <w:pPr>
              <w:jc w:val="left"/>
              <w:spacing w:after="0" w:line="300" w:lineRule="auto"/>
              <w:rPr>
                <w:rFonts w:ascii="宋体" w:hAnsi="宋体" w:cs="宋体"/>
                <w:bCs/>
                <w:color w:val="auto"/>
                <w:szCs w:val="21"/>
              </w:rPr>
            </w:pPr>
            <w:r>
              <w:rPr>
                <w:rFonts w:hint="eastAsia" w:ascii="宋体" w:hAnsi="宋体" w:cs="宋体"/>
                <w:bCs/>
                <w:color w:val="auto"/>
                <w:szCs w:val="21"/>
              </w:rPr>
              <w:t xml:space="preserve">详见</w:t>
            </w:r>
            <w:r>
              <w:rPr>
                <w:rFonts w:hint="eastAsia" w:ascii="宋体" w:hAnsi="宋体" w:cs="宋体"/>
                <w:color w:val="auto"/>
                <w:szCs w:val="21"/>
              </w:rPr>
              <w:t xml:space="preserve">磋商文件第一章《磋商公告》</w:t>
            </w:r>
            <w:r/>
          </w:p>
        </w:tc>
      </w:tr>
      <w:tr>
        <w:trPr>
          <w:jc w:val="center"/>
        </w:trPr>
        <w:tc>
          <w:tcPr>
            <w:tcW w:w="675"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4</w:t>
            </w:r>
            <w:r/>
          </w:p>
        </w:tc>
        <w:tc>
          <w:tcPr>
            <w:tcW w:w="850"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8.1</w:t>
            </w:r>
            <w:r/>
          </w:p>
        </w:tc>
        <w:tc>
          <w:tcPr>
            <w:tcW w:w="2835" w:type="dxa"/>
            <w:vAlign w:val="center"/>
            <w:textDirection w:val="lrTb"/>
            <w:noWrap w:val="false"/>
          </w:tcPr>
          <w:p>
            <w:pPr>
              <w:spacing w:after="0" w:line="300" w:lineRule="auto"/>
              <w:rPr>
                <w:rFonts w:ascii="宋体" w:hAnsi="宋体" w:cs="宋体"/>
                <w:bCs/>
                <w:color w:val="auto"/>
                <w:szCs w:val="21"/>
              </w:rPr>
            </w:pPr>
            <w:r>
              <w:rPr>
                <w:rFonts w:hint="eastAsia" w:ascii="宋体" w:hAnsi="宋体" w:cs="宋体"/>
                <w:bCs/>
                <w:color w:val="auto"/>
                <w:szCs w:val="21"/>
              </w:rPr>
              <w:t xml:space="preserve">现场踏勘</w:t>
            </w:r>
            <w:r/>
          </w:p>
        </w:tc>
        <w:tc>
          <w:tcPr>
            <w:tcW w:w="4982" w:type="dxa"/>
            <w:vAlign w:val="center"/>
            <w:textDirection w:val="lrTb"/>
            <w:noWrap w:val="false"/>
          </w:tcPr>
          <w:p>
            <w:pPr>
              <w:spacing w:after="0" w:line="300" w:lineRule="auto"/>
              <w:rPr>
                <w:rFonts w:ascii="宋体" w:hAnsi="宋体" w:cs="宋体"/>
                <w:bCs/>
                <w:color w:val="auto"/>
                <w:szCs w:val="21"/>
              </w:rPr>
            </w:pPr>
            <w:r>
              <w:rPr>
                <w:rFonts w:hint="eastAsia" w:ascii="宋体" w:hAnsi="宋体" w:cs="宋体"/>
                <w:bCs/>
                <w:color w:val="auto"/>
                <w:szCs w:val="21"/>
              </w:rPr>
              <w:t xml:space="preserve">■不组织</w:t>
            </w:r>
            <w:r/>
          </w:p>
          <w:p>
            <w:pPr>
              <w:spacing w:after="0" w:line="300" w:lineRule="auto"/>
              <w:rPr>
                <w:rFonts w:ascii="宋体" w:hAnsi="宋体" w:cs="宋体"/>
                <w:bCs/>
                <w:color w:val="auto"/>
                <w:szCs w:val="21"/>
              </w:rPr>
            </w:pPr>
            <w:r>
              <w:rPr>
                <w:rFonts w:hint="eastAsia" w:ascii="宋体" w:hAnsi="宋体" w:cs="宋体"/>
                <w:color w:val="auto"/>
                <w:szCs w:val="21"/>
              </w:rPr>
              <w:t xml:space="preserve">供应商须自行踏勘。本项目供应商须对采购人目前情况进行充分认真评估后，慎重响应。未踏勘现场或踏勘工作不详细的响应方成交后，不得以不完全了解现场情况为理由而向采购方提出任何索赔或其他要求，对此采购方不承担任何责任并将不作任何答复。</w:t>
            </w:r>
            <w:r/>
          </w:p>
          <w:p>
            <w:pPr>
              <w:spacing w:after="0" w:line="300" w:lineRule="auto"/>
              <w:rPr>
                <w:rFonts w:ascii="宋体" w:hAnsi="宋体" w:cs="宋体"/>
                <w:bCs/>
                <w:color w:val="auto"/>
                <w:szCs w:val="21"/>
              </w:rPr>
            </w:pPr>
            <w:r>
              <w:rPr>
                <w:rFonts w:hint="eastAsia" w:ascii="宋体" w:hAnsi="宋体" w:cs="宋体"/>
                <w:bCs/>
                <w:color w:val="auto"/>
                <w:szCs w:val="21"/>
              </w:rPr>
              <w:t xml:space="preserve">（1）踏勘时间</w:t>
            </w:r>
            <w:r>
              <w:rPr>
                <w:rFonts w:hint="eastAsia" w:ascii="宋体" w:hAnsi="宋体" w:cs="宋体"/>
                <w:bCs/>
                <w:color w:val="auto"/>
                <w:szCs w:val="21"/>
                <w:highlight w:val="none"/>
              </w:rPr>
              <w:t xml:space="preserve">：2026年</w:t>
            </w:r>
            <w:r>
              <w:rPr>
                <w:rFonts w:hint="eastAsia" w:ascii="宋体" w:hAnsi="宋体" w:cs="宋体"/>
                <w:bCs/>
                <w:color w:val="auto"/>
                <w:szCs w:val="21"/>
                <w:highlight w:val="none"/>
                <w:lang w:val="en-US" w:eastAsia="zh-CN"/>
              </w:rPr>
              <w:t xml:space="preserve">07</w:t>
            </w:r>
            <w:r>
              <w:rPr>
                <w:rFonts w:hint="eastAsia" w:ascii="宋体" w:hAnsi="宋体" w:cs="宋体"/>
                <w:bCs/>
                <w:color w:val="auto"/>
                <w:szCs w:val="21"/>
                <w:highlight w:val="none"/>
              </w:rPr>
              <w:t xml:space="preserve">月</w:t>
            </w:r>
            <w:r>
              <w:rPr>
                <w:rFonts w:hint="eastAsia" w:ascii="宋体" w:hAnsi="宋体" w:cs="宋体"/>
                <w:bCs/>
                <w:color w:val="auto"/>
                <w:szCs w:val="21"/>
                <w:highlight w:val="none"/>
                <w:lang w:val="en-US" w:eastAsia="zh-CN"/>
              </w:rPr>
              <w:t xml:space="preserve">13</w:t>
            </w:r>
            <w:r>
              <w:rPr>
                <w:rFonts w:hint="eastAsia" w:ascii="宋体" w:hAnsi="宋体" w:cs="宋体"/>
                <w:bCs/>
                <w:color w:val="auto"/>
                <w:szCs w:val="21"/>
                <w:highlight w:val="none"/>
              </w:rPr>
              <w:t xml:space="preserve">日17</w:t>
            </w:r>
            <w:r>
              <w:rPr>
                <w:rFonts w:hint="eastAsia" w:ascii="宋体" w:hAnsi="宋体" w:cs="宋体"/>
                <w:bCs/>
                <w:color w:val="auto"/>
                <w:szCs w:val="21"/>
              </w:rPr>
              <w:t xml:space="preserve">：00前</w:t>
            </w:r>
            <w:r>
              <w:rPr>
                <w:rFonts w:hint="eastAsia" w:ascii="宋体" w:hAnsi="宋体" w:cs="宋体"/>
                <w:color w:val="auto"/>
              </w:rPr>
              <w:t xml:space="preserve">，</w:t>
            </w:r>
            <w:r>
              <w:rPr>
                <w:rFonts w:hint="eastAsia" w:ascii="宋体" w:hAnsi="宋体" w:cs="宋体"/>
                <w:color w:val="auto"/>
                <w:szCs w:val="21"/>
              </w:rPr>
              <w:t xml:space="preserve">踏勘前请与采购人联系</w:t>
            </w:r>
            <w:r/>
          </w:p>
          <w:p>
            <w:pPr>
              <w:spacing w:after="0" w:line="300" w:lineRule="auto"/>
              <w:rPr>
                <w:rFonts w:ascii="宋体" w:hAnsi="宋体" w:cs="宋体"/>
                <w:bCs/>
                <w:color w:val="auto"/>
                <w:szCs w:val="21"/>
              </w:rPr>
            </w:pPr>
            <w:r>
              <w:rPr>
                <w:rFonts w:hint="eastAsia" w:ascii="宋体" w:hAnsi="宋体" w:cs="宋体"/>
                <w:bCs/>
                <w:color w:val="auto"/>
                <w:szCs w:val="21"/>
              </w:rPr>
              <w:t xml:space="preserve">（2）踏勘地点：浦口区雨山西路86号</w:t>
            </w:r>
            <w:r/>
          </w:p>
          <w:p>
            <w:pPr>
              <w:spacing w:after="0" w:line="300" w:lineRule="auto"/>
              <w:rPr>
                <w:rFonts w:ascii="宋体" w:hAnsi="宋体" w:cs="宋体"/>
                <w:bCs/>
                <w:color w:val="auto"/>
                <w:szCs w:val="21"/>
                <w:highlight w:val="none"/>
              </w:rPr>
            </w:pPr>
            <w:r>
              <w:rPr>
                <w:rFonts w:hint="eastAsia" w:ascii="宋体" w:hAnsi="宋体" w:cs="宋体"/>
                <w:bCs/>
                <w:color w:val="auto"/>
                <w:szCs w:val="21"/>
              </w:rPr>
              <w:t xml:space="preserve">（</w:t>
            </w:r>
            <w:r>
              <w:rPr>
                <w:rFonts w:hint="eastAsia" w:ascii="宋体" w:hAnsi="宋体" w:cs="宋体"/>
                <w:bCs/>
                <w:color w:val="auto"/>
                <w:szCs w:val="21"/>
                <w:highlight w:val="none"/>
              </w:rPr>
              <w:t xml:space="preserve">3）联系人：董子叶</w:t>
            </w:r>
            <w:r/>
          </w:p>
          <w:p>
            <w:pPr>
              <w:spacing w:after="0" w:line="300" w:lineRule="auto"/>
              <w:rPr>
                <w:rFonts w:ascii="宋体" w:hAnsi="宋体" w:cs="宋体"/>
                <w:bCs/>
                <w:color w:val="auto"/>
                <w:szCs w:val="21"/>
                <w:highlight w:val="none"/>
              </w:rPr>
            </w:pPr>
            <w:r>
              <w:rPr>
                <w:rFonts w:hint="eastAsia" w:ascii="宋体" w:hAnsi="宋体" w:cs="宋体"/>
                <w:bCs/>
                <w:color w:val="auto"/>
                <w:szCs w:val="21"/>
                <w:highlight w:val="none"/>
              </w:rPr>
              <w:t xml:space="preserve">     联系方式：</w:t>
            </w:r>
            <w:r>
              <w:rPr>
                <w:rFonts w:hint="eastAsia" w:ascii="宋体" w:hAnsi="宋体" w:cs="宋体"/>
                <w:bCs/>
                <w:color w:val="auto"/>
                <w:szCs w:val="21"/>
                <w:highlight w:val="none"/>
                <w:lang w:val="en-US" w:eastAsia="zh-CN"/>
              </w:rPr>
              <w:t xml:space="preserve">025-</w:t>
            </w:r>
            <w:r>
              <w:rPr>
                <w:rFonts w:hint="eastAsia" w:ascii="宋体" w:hAnsi="宋体" w:cs="宋体"/>
                <w:bCs/>
                <w:color w:val="auto"/>
                <w:szCs w:val="21"/>
                <w:highlight w:val="none"/>
              </w:rPr>
              <w:t xml:space="preserve">58318118</w:t>
            </w:r>
            <w:r/>
          </w:p>
          <w:p>
            <w:pPr>
              <w:rPr>
                <w:rFonts w:ascii="宋体" w:hAnsi="宋体" w:cs="Microsoft New Tai Lue"/>
                <w:bCs/>
                <w:color w:val="auto"/>
                <w:szCs w:val="21"/>
                <w:highlight w:val="none"/>
              </w:rPr>
            </w:pPr>
            <w:r>
              <w:rPr>
                <w:rFonts w:hint="eastAsia" w:hAnsi="宋体"/>
                <w:color w:val="auto"/>
                <w:szCs w:val="21"/>
                <w:highlight w:val="none"/>
              </w:rPr>
              <w:t xml:space="preserve">（4）</w:t>
            </w:r>
            <w:r>
              <w:rPr>
                <w:rFonts w:ascii="宋体" w:hAnsi="宋体" w:cs="Microsoft New Tai Lue"/>
                <w:bCs/>
                <w:color w:val="auto"/>
                <w:szCs w:val="21"/>
                <w:highlight w:val="none"/>
              </w:rPr>
              <w:t xml:space="preserve">参加人员要求：</w:t>
            </w:r>
            <w:r>
              <w:rPr>
                <w:rFonts w:hint="eastAsia" w:ascii="宋体" w:hAnsi="宋体" w:cs="Microsoft New Tai Lue"/>
                <w:bCs/>
                <w:color w:val="auto"/>
                <w:szCs w:val="21"/>
                <w:highlight w:val="none"/>
              </w:rPr>
              <w:t xml:space="preserve">进行人员请提前使用微信“扫一扫”扫描此二维码，填报信息提交经批准后进校。“到访部门:后勤管理处；审核人工号:380281；校内对接人:董子叶。”</w:t>
            </w:r>
            <w:r/>
          </w:p>
          <w:p>
            <w:pPr>
              <w:rPr>
                <w:rFonts w:ascii="宋体" w:hAnsi="宋体" w:cs="宋体"/>
                <w:bCs/>
                <w:color w:val="auto"/>
                <w:szCs w:val="21"/>
              </w:rPr>
            </w:pPr>
            <w:r>
              <w:rPr>
                <w:rFonts w:hint="eastAsia" w:ascii="宋体" w:hAnsi="宋体" w:cs="Microsoft New Tai Lue"/>
                <w:bCs/>
                <w:color w:val="auto"/>
                <w:szCs w:val="21"/>
              </w:rPr>
              <mc:AlternateContent>
                <mc:Choice Requires="wpg">
                  <w:drawing>
                    <wp:inline xmlns:wp="http://schemas.openxmlformats.org/drawingml/2006/wordprocessingDrawing" distT="0" distB="0" distL="0" distR="0">
                      <wp:extent cx="1266825" cy="1266825"/>
                      <wp:effectExtent l="0" t="0" r="13335" b="13335"/>
                      <wp:docPr id="5" name="图片 1" descr="4b1b483457a30700d551af4dc669b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4b1b483457a30700d551af4dc669b67"/>
                              <pic:cNvPicPr>
                                <a:picLocks noChangeAspect="1"/>
                              </pic:cNvPicPr>
                              <pic:nvPr/>
                            </pic:nvPicPr>
                            <pic:blipFill>
                              <a:blip r:embed="rId18"/>
                              <a:stretch/>
                            </pic:blipFill>
                            <pic:spPr bwMode="auto">
                              <a:xfrm>
                                <a:off x="0" y="0"/>
                                <a:ext cx="1266825" cy="1266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9.8pt;height:99.8pt;mso-wrap-distance-left:0.0pt;mso-wrap-distance-top:0.0pt;mso-wrap-distance-right:0.0pt;mso-wrap-distance-bottom:0.0pt;" stroked="f">
                      <v:path textboxrect="0,0,0,0"/>
                      <v:imagedata r:id="rId18" o:title=""/>
                    </v:shape>
                  </w:pict>
                </mc:Fallback>
              </mc:AlternateContent>
            </w:r>
            <w:r/>
          </w:p>
          <w:p>
            <w:pPr>
              <w:spacing w:after="0" w:line="300" w:lineRule="auto"/>
              <w:rPr>
                <w:rFonts w:ascii="宋体" w:hAnsi="宋体" w:cs="宋体"/>
                <w:bCs/>
                <w:color w:val="auto"/>
                <w:szCs w:val="21"/>
              </w:rPr>
            </w:pPr>
            <w:r>
              <w:rPr>
                <w:rFonts w:hint="eastAsia" w:ascii="宋体" w:hAnsi="宋体" w:cs="宋体"/>
                <w:bCs/>
                <w:color w:val="auto"/>
                <w:szCs w:val="21"/>
              </w:rPr>
              <w:t xml:space="preserve">☐组织</w:t>
            </w:r>
            <w:r/>
          </w:p>
        </w:tc>
      </w:tr>
      <w:tr>
        <w:trPr>
          <w:jc w:val="center"/>
        </w:trPr>
        <w:tc>
          <w:tcPr>
            <w:tcW w:w="675"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5</w:t>
            </w:r>
            <w:r/>
          </w:p>
        </w:tc>
        <w:tc>
          <w:tcPr>
            <w:tcW w:w="850"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9.1</w:t>
            </w:r>
            <w:r/>
          </w:p>
        </w:tc>
        <w:tc>
          <w:tcPr>
            <w:tcW w:w="2835" w:type="dxa"/>
            <w:vAlign w:val="center"/>
            <w:textDirection w:val="lrTb"/>
            <w:noWrap w:val="false"/>
          </w:tcPr>
          <w:p>
            <w:pPr>
              <w:pStyle w:val="1070"/>
              <w:ind w:firstLine="0"/>
              <w:jc w:val="left"/>
              <w:spacing w:after="0" w:line="300" w:lineRule="auto"/>
              <w:rPr>
                <w:rFonts w:hAnsi="宋体" w:cs="宋体"/>
                <w:color w:val="auto"/>
                <w:sz w:val="21"/>
              </w:rPr>
            </w:pPr>
            <w:r>
              <w:rPr>
                <w:rFonts w:hint="eastAsia" w:hAnsi="宋体" w:cs="宋体"/>
                <w:color w:val="auto"/>
                <w:sz w:val="21"/>
              </w:rPr>
              <w:t xml:space="preserve">开标前答疑会</w:t>
            </w:r>
            <w:r/>
          </w:p>
        </w:tc>
        <w:tc>
          <w:tcPr>
            <w:tcW w:w="4982" w:type="dxa"/>
            <w:vAlign w:val="center"/>
            <w:textDirection w:val="lrTb"/>
            <w:noWrap w:val="false"/>
          </w:tcPr>
          <w:p>
            <w:pPr>
              <w:pStyle w:val="1074"/>
              <w:spacing w:after="0" w:line="300" w:lineRule="auto"/>
              <w:rPr>
                <w:color w:val="auto"/>
                <w:sz w:val="21"/>
                <w:szCs w:val="21"/>
                <w:lang w:val="en-US" w:bidi="ar-SA"/>
              </w:rPr>
            </w:pPr>
            <w:r>
              <w:rPr>
                <w:rFonts w:hint="eastAsia"/>
                <w:bCs/>
                <w:color w:val="auto"/>
                <w:szCs w:val="21"/>
                <w:lang w:val="en-US"/>
              </w:rPr>
              <w:t xml:space="preserve">■</w:t>
            </w:r>
            <w:r>
              <w:rPr>
                <w:rFonts w:hint="eastAsia"/>
                <w:color w:val="auto"/>
                <w:sz w:val="21"/>
                <w:szCs w:val="21"/>
                <w:lang w:val="en-US" w:bidi="ar-SA"/>
              </w:rPr>
              <w:t xml:space="preserve">不召开</w:t>
            </w:r>
            <w:r/>
          </w:p>
          <w:p>
            <w:pPr>
              <w:pStyle w:val="1074"/>
              <w:spacing w:after="0" w:line="300" w:lineRule="auto"/>
              <w:rPr>
                <w:color w:val="auto"/>
                <w:sz w:val="21"/>
                <w:szCs w:val="21"/>
                <w:lang w:val="en-US" w:bidi="ar-SA"/>
              </w:rPr>
            </w:pPr>
            <w:r>
              <w:rPr>
                <w:rFonts w:hint="eastAsia"/>
                <w:bCs/>
                <w:color w:val="auto"/>
                <w:sz w:val="21"/>
                <w:szCs w:val="21"/>
              </w:rPr>
              <w:t xml:space="preserve">☐</w:t>
            </w:r>
            <w:r>
              <w:rPr>
                <w:rFonts w:hint="eastAsia"/>
                <w:color w:val="auto"/>
                <w:sz w:val="21"/>
                <w:szCs w:val="21"/>
                <w:lang w:val="en-US" w:bidi="ar-SA"/>
              </w:rPr>
              <w:t xml:space="preserve">召开</w:t>
            </w:r>
            <w:r/>
          </w:p>
          <w:p>
            <w:pPr>
              <w:spacing w:after="0" w:line="300" w:lineRule="auto"/>
              <w:rPr>
                <w:rFonts w:ascii="宋体" w:hAnsi="宋体" w:cs="宋体"/>
                <w:bCs/>
                <w:color w:val="auto"/>
                <w:szCs w:val="21"/>
              </w:rPr>
            </w:pPr>
            <w:r>
              <w:rPr>
                <w:rFonts w:hint="eastAsia" w:ascii="宋体" w:hAnsi="宋体" w:cs="宋体"/>
                <w:bCs/>
                <w:color w:val="auto"/>
                <w:szCs w:val="21"/>
              </w:rPr>
              <w:t xml:space="preserve">（1）召开时间：</w:t>
            </w:r>
            <w:r/>
          </w:p>
          <w:p>
            <w:pPr>
              <w:spacing w:after="0" w:line="300" w:lineRule="auto"/>
              <w:rPr>
                <w:rFonts w:ascii="宋体" w:hAnsi="宋体" w:cs="宋体"/>
                <w:bCs/>
                <w:color w:val="auto"/>
                <w:szCs w:val="21"/>
              </w:rPr>
            </w:pPr>
            <w:r>
              <w:rPr>
                <w:rFonts w:hint="eastAsia" w:ascii="宋体" w:hAnsi="宋体" w:cs="宋体"/>
                <w:bCs/>
                <w:color w:val="auto"/>
                <w:szCs w:val="21"/>
              </w:rPr>
              <w:t xml:space="preserve">（2）召开地点：</w:t>
            </w:r>
            <w:r/>
          </w:p>
        </w:tc>
      </w:tr>
      <w:tr>
        <w:trPr>
          <w:jc w:val="center"/>
        </w:trPr>
        <w:tc>
          <w:tcPr>
            <w:tcW w:w="675"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6</w:t>
            </w:r>
            <w:r/>
          </w:p>
        </w:tc>
        <w:tc>
          <w:tcPr>
            <w:tcW w:w="850"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10.1</w:t>
            </w:r>
            <w:r/>
          </w:p>
        </w:tc>
        <w:tc>
          <w:tcPr>
            <w:tcW w:w="2835" w:type="dxa"/>
            <w:vAlign w:val="center"/>
            <w:textDirection w:val="lrTb"/>
            <w:noWrap w:val="false"/>
          </w:tcPr>
          <w:p>
            <w:pPr>
              <w:pStyle w:val="1070"/>
              <w:ind w:firstLine="0"/>
              <w:jc w:val="left"/>
              <w:spacing w:after="0" w:line="300" w:lineRule="auto"/>
              <w:rPr>
                <w:rFonts w:hAnsi="宋体" w:cs="宋体"/>
                <w:color w:val="auto"/>
                <w:sz w:val="21"/>
              </w:rPr>
            </w:pPr>
            <w:r>
              <w:rPr>
                <w:rFonts w:hint="eastAsia" w:hAnsi="宋体" w:cs="宋体"/>
                <w:color w:val="auto"/>
                <w:sz w:val="21"/>
              </w:rPr>
              <w:t xml:space="preserve">联合体磋商</w:t>
            </w:r>
            <w:r/>
          </w:p>
        </w:tc>
        <w:tc>
          <w:tcPr>
            <w:tcW w:w="4982" w:type="dxa"/>
            <w:vAlign w:val="center"/>
            <w:textDirection w:val="lrTb"/>
            <w:noWrap w:val="false"/>
          </w:tcPr>
          <w:p>
            <w:pPr>
              <w:spacing w:after="0" w:line="300" w:lineRule="auto"/>
              <w:rPr>
                <w:rFonts w:ascii="宋体" w:hAnsi="宋体" w:cs="宋体"/>
                <w:bCs/>
                <w:color w:val="auto"/>
                <w:szCs w:val="21"/>
              </w:rPr>
            </w:pPr>
            <w:r>
              <w:rPr>
                <w:rFonts w:hint="eastAsia" w:ascii="宋体" w:hAnsi="宋体" w:cs="宋体"/>
                <w:bCs/>
                <w:color w:val="auto"/>
                <w:szCs w:val="21"/>
              </w:rPr>
              <w:t xml:space="preserve">■不接受</w:t>
            </w:r>
            <w:r/>
          </w:p>
          <w:p>
            <w:pPr>
              <w:spacing w:after="0" w:line="300" w:lineRule="auto"/>
              <w:rPr>
                <w:rFonts w:ascii="宋体" w:hAnsi="宋体" w:cs="宋体"/>
                <w:bCs/>
                <w:color w:val="auto"/>
                <w:szCs w:val="21"/>
              </w:rPr>
            </w:pPr>
            <w:r>
              <w:rPr>
                <w:rFonts w:hint="eastAsia" w:ascii="宋体" w:hAnsi="宋体" w:cs="宋体"/>
                <w:bCs/>
                <w:color w:val="auto"/>
                <w:szCs w:val="21"/>
              </w:rPr>
              <w:t xml:space="preserve">☐接受</w:t>
            </w:r>
            <w:r/>
          </w:p>
          <w:p>
            <w:pPr>
              <w:spacing w:after="0" w:line="300" w:lineRule="auto"/>
              <w:rPr>
                <w:rFonts w:ascii="宋体" w:hAnsi="宋体" w:cs="宋体"/>
                <w:color w:val="auto"/>
                <w:szCs w:val="21"/>
              </w:rPr>
            </w:pPr>
            <w:r>
              <w:rPr>
                <w:rFonts w:hint="eastAsia" w:ascii="宋体" w:hAnsi="宋体" w:cs="宋体"/>
                <w:bCs/>
                <w:color w:val="auto"/>
                <w:szCs w:val="21"/>
              </w:rPr>
              <w:t xml:space="preserve">联合体要求：详见</w:t>
            </w:r>
            <w:r>
              <w:rPr>
                <w:rFonts w:hint="eastAsia" w:ascii="宋体" w:hAnsi="宋体" w:cs="宋体"/>
                <w:color w:val="auto"/>
                <w:szCs w:val="21"/>
              </w:rPr>
              <w:t xml:space="preserve">磋商文件</w:t>
            </w:r>
            <w:r>
              <w:rPr>
                <w:rFonts w:hint="eastAsia" w:ascii="宋体" w:hAnsi="宋体" w:cs="宋体"/>
                <w:bCs/>
                <w:color w:val="auto"/>
                <w:szCs w:val="21"/>
              </w:rPr>
              <w:t xml:space="preserve">第一章《磋商公告》</w:t>
            </w:r>
            <w:r/>
          </w:p>
        </w:tc>
      </w:tr>
      <w:tr>
        <w:trPr>
          <w:jc w:val="center"/>
        </w:trPr>
        <w:tc>
          <w:tcPr>
            <w:tcW w:w="675"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7</w:t>
            </w:r>
            <w:r/>
          </w:p>
        </w:tc>
        <w:tc>
          <w:tcPr>
            <w:tcW w:w="850"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11.1</w:t>
            </w:r>
            <w:r/>
          </w:p>
        </w:tc>
        <w:tc>
          <w:tcPr>
            <w:tcW w:w="2835" w:type="dxa"/>
            <w:vAlign w:val="center"/>
            <w:textDirection w:val="lrTb"/>
            <w:noWrap w:val="false"/>
          </w:tcPr>
          <w:p>
            <w:pPr>
              <w:pStyle w:val="1070"/>
              <w:ind w:firstLine="0"/>
              <w:jc w:val="left"/>
              <w:spacing w:after="0" w:line="300" w:lineRule="auto"/>
              <w:rPr>
                <w:rFonts w:hAnsi="宋体" w:cs="宋体"/>
                <w:color w:val="auto"/>
                <w:sz w:val="21"/>
              </w:rPr>
            </w:pPr>
            <w:r>
              <w:rPr>
                <w:rFonts w:hint="eastAsia" w:hAnsi="宋体" w:cs="宋体"/>
                <w:color w:val="auto"/>
                <w:sz w:val="21"/>
              </w:rPr>
              <w:t xml:space="preserve">分包</w:t>
            </w:r>
            <w:r/>
          </w:p>
        </w:tc>
        <w:tc>
          <w:tcPr>
            <w:tcW w:w="4982" w:type="dxa"/>
            <w:vAlign w:val="center"/>
            <w:textDirection w:val="lrTb"/>
            <w:noWrap w:val="false"/>
          </w:tcPr>
          <w:p>
            <w:pPr>
              <w:spacing w:after="0" w:line="300" w:lineRule="auto"/>
              <w:rPr>
                <w:rFonts w:ascii="宋体" w:hAnsi="宋体" w:cs="宋体"/>
                <w:bCs/>
                <w:color w:val="auto"/>
                <w:szCs w:val="21"/>
              </w:rPr>
            </w:pPr>
            <w:r>
              <w:rPr>
                <w:rFonts w:hint="eastAsia" w:ascii="宋体" w:hAnsi="宋体" w:cs="宋体"/>
                <w:color w:val="auto"/>
                <w:szCs w:val="21"/>
              </w:rPr>
              <w:t xml:space="preserve">本项目的非主体、非关键性工作是否允许分包： </w:t>
            </w:r>
            <w:r/>
          </w:p>
          <w:p>
            <w:pPr>
              <w:spacing w:after="0" w:line="300" w:lineRule="auto"/>
              <w:rPr>
                <w:rFonts w:ascii="宋体" w:hAnsi="宋体" w:cs="宋体"/>
                <w:bCs/>
                <w:color w:val="auto"/>
                <w:szCs w:val="21"/>
              </w:rPr>
            </w:pPr>
            <w:r>
              <w:rPr>
                <w:rFonts w:hint="eastAsia" w:ascii="宋体" w:hAnsi="宋体" w:cs="宋体"/>
                <w:bCs/>
                <w:color w:val="auto"/>
                <w:szCs w:val="21"/>
              </w:rPr>
              <w:t xml:space="preserve">■不允许</w:t>
            </w:r>
            <w:r/>
          </w:p>
          <w:p>
            <w:pPr>
              <w:spacing w:after="0" w:line="300" w:lineRule="auto"/>
              <w:rPr>
                <w:rFonts w:ascii="宋体" w:hAnsi="宋体" w:cs="宋体"/>
                <w:color w:val="auto"/>
                <w:szCs w:val="21"/>
              </w:rPr>
            </w:pPr>
            <w:r>
              <w:rPr>
                <w:rFonts w:hint="eastAsia" w:ascii="宋体" w:hAnsi="宋体" w:cs="宋体"/>
                <w:bCs/>
                <w:color w:val="auto"/>
                <w:szCs w:val="21"/>
              </w:rPr>
              <w:t xml:space="preserve">☐允许</w:t>
            </w:r>
            <w:r/>
          </w:p>
          <w:p>
            <w:pPr>
              <w:spacing w:after="0" w:line="300" w:lineRule="auto"/>
              <w:rPr>
                <w:rFonts w:ascii="宋体" w:hAnsi="宋体" w:cs="宋体"/>
                <w:color w:val="auto"/>
                <w:szCs w:val="21"/>
              </w:rPr>
            </w:pPr>
            <w:r>
              <w:rPr>
                <w:rFonts w:hint="eastAsia" w:ascii="宋体" w:hAnsi="宋体" w:cs="宋体"/>
                <w:color w:val="auto"/>
                <w:szCs w:val="21"/>
              </w:rPr>
              <w:t xml:space="preserve">具体要求：__________ </w:t>
            </w:r>
            <w:r/>
          </w:p>
        </w:tc>
      </w:tr>
      <w:tr>
        <w:trPr>
          <w:jc w:val="center"/>
        </w:trPr>
        <w:tc>
          <w:tcPr>
            <w:tcW w:w="675"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8</w:t>
            </w:r>
            <w:r/>
          </w:p>
        </w:tc>
        <w:tc>
          <w:tcPr>
            <w:tcW w:w="850"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12.1</w:t>
            </w:r>
            <w:r/>
          </w:p>
        </w:tc>
        <w:tc>
          <w:tcPr>
            <w:tcW w:w="2835" w:type="dxa"/>
            <w:vAlign w:val="center"/>
            <w:textDirection w:val="lrTb"/>
            <w:noWrap w:val="false"/>
          </w:tcPr>
          <w:p>
            <w:pPr>
              <w:pStyle w:val="1070"/>
              <w:ind w:firstLine="0"/>
              <w:jc w:val="left"/>
              <w:spacing w:after="0" w:line="300" w:lineRule="auto"/>
              <w:rPr>
                <w:rFonts w:hAnsi="宋体" w:cs="宋体"/>
                <w:color w:val="auto"/>
                <w:sz w:val="21"/>
              </w:rPr>
            </w:pPr>
            <w:r>
              <w:rPr>
                <w:rFonts w:hint="eastAsia" w:hAnsi="宋体" w:cs="宋体"/>
                <w:color w:val="auto"/>
                <w:sz w:val="21"/>
              </w:rPr>
              <w:t xml:space="preserve">样品</w:t>
            </w:r>
            <w:r/>
          </w:p>
        </w:tc>
        <w:tc>
          <w:tcPr>
            <w:tcW w:w="4982" w:type="dxa"/>
            <w:vAlign w:val="center"/>
            <w:textDirection w:val="lrTb"/>
            <w:noWrap w:val="false"/>
          </w:tcPr>
          <w:p>
            <w:pPr>
              <w:spacing w:after="0" w:line="300" w:lineRule="auto"/>
              <w:rPr>
                <w:rFonts w:ascii="宋体" w:hAnsi="宋体" w:cs="宋体"/>
                <w:bCs/>
                <w:color w:val="auto"/>
                <w:szCs w:val="21"/>
              </w:rPr>
            </w:pPr>
            <w:r>
              <w:rPr>
                <w:rFonts w:hint="eastAsia" w:ascii="宋体" w:hAnsi="宋体" w:cs="宋体"/>
                <w:bCs/>
                <w:color w:val="auto"/>
                <w:szCs w:val="21"/>
              </w:rPr>
              <w:t xml:space="preserve">响应样品递交：</w:t>
            </w:r>
            <w:r/>
          </w:p>
          <w:p>
            <w:pPr>
              <w:spacing w:after="0" w:line="300" w:lineRule="auto"/>
              <w:rPr>
                <w:rFonts w:ascii="宋体" w:hAnsi="宋体" w:cs="宋体"/>
                <w:bCs/>
                <w:color w:val="auto"/>
                <w:szCs w:val="21"/>
              </w:rPr>
            </w:pPr>
            <w:r>
              <w:rPr>
                <w:rFonts w:hint="eastAsia" w:ascii="宋体" w:hAnsi="宋体" w:cs="宋体"/>
                <w:bCs/>
                <w:color w:val="auto"/>
                <w:szCs w:val="21"/>
              </w:rPr>
              <w:t xml:space="preserve">■不需要</w:t>
            </w:r>
            <w:r/>
          </w:p>
          <w:p>
            <w:pPr>
              <w:spacing w:after="0" w:line="300" w:lineRule="auto"/>
              <w:rPr>
                <w:rFonts w:ascii="宋体" w:hAnsi="宋体" w:cs="宋体"/>
                <w:bCs/>
                <w:color w:val="auto"/>
                <w:szCs w:val="21"/>
              </w:rPr>
            </w:pPr>
            <w:r>
              <w:rPr>
                <w:rFonts w:hint="eastAsia" w:ascii="宋体" w:hAnsi="宋体" w:cs="宋体"/>
                <w:bCs/>
                <w:color w:val="auto"/>
                <w:szCs w:val="21"/>
              </w:rPr>
              <w:t xml:space="preserve">□需要，具体要求如下：</w:t>
            </w:r>
            <w:r/>
          </w:p>
          <w:p>
            <w:pPr>
              <w:spacing w:after="0" w:line="300" w:lineRule="auto"/>
              <w:rPr>
                <w:rFonts w:ascii="宋体" w:hAnsi="宋体" w:cs="宋体"/>
                <w:bCs/>
                <w:color w:val="auto"/>
                <w:szCs w:val="21"/>
              </w:rPr>
            </w:pPr>
            <w:r>
              <w:rPr>
                <w:rFonts w:hint="eastAsia" w:ascii="宋体" w:hAnsi="宋体" w:cs="宋体"/>
                <w:bCs/>
                <w:color w:val="auto"/>
                <w:szCs w:val="21"/>
              </w:rPr>
              <w:t xml:space="preserve">（1）样品制作的标准和要求：_________；</w:t>
            </w:r>
            <w:r/>
          </w:p>
          <w:p>
            <w:pPr>
              <w:spacing w:after="0" w:line="300" w:lineRule="auto"/>
              <w:rPr>
                <w:rFonts w:ascii="宋体" w:hAnsi="宋体" w:cs="宋体"/>
                <w:bCs/>
                <w:color w:val="auto"/>
                <w:szCs w:val="21"/>
              </w:rPr>
            </w:pPr>
            <w:r>
              <w:rPr>
                <w:rFonts w:hint="eastAsia" w:ascii="宋体" w:hAnsi="宋体" w:cs="宋体"/>
                <w:bCs/>
                <w:color w:val="auto"/>
                <w:szCs w:val="21"/>
              </w:rPr>
              <w:t xml:space="preserve">（2）是否需要随样品提交相关检测报告：</w:t>
            </w:r>
            <w:r/>
          </w:p>
          <w:p>
            <w:pPr>
              <w:spacing w:after="0" w:line="300" w:lineRule="auto"/>
              <w:rPr>
                <w:rFonts w:ascii="宋体" w:hAnsi="宋体" w:cs="宋体"/>
                <w:bCs/>
                <w:color w:val="auto"/>
                <w:szCs w:val="21"/>
              </w:rPr>
            </w:pPr>
            <w:r>
              <w:rPr>
                <w:rFonts w:hint="eastAsia" w:ascii="宋体" w:hAnsi="宋体" w:cs="宋体"/>
                <w:bCs/>
                <w:color w:val="auto"/>
                <w:szCs w:val="21"/>
              </w:rPr>
              <w:t xml:space="preserve">□不需要</w:t>
            </w:r>
            <w:r/>
          </w:p>
          <w:p>
            <w:pPr>
              <w:spacing w:after="0" w:line="300" w:lineRule="auto"/>
              <w:rPr>
                <w:rFonts w:ascii="宋体" w:hAnsi="宋体" w:cs="宋体"/>
                <w:bCs/>
                <w:color w:val="auto"/>
                <w:szCs w:val="21"/>
              </w:rPr>
            </w:pPr>
            <w:r>
              <w:rPr>
                <w:rFonts w:hint="eastAsia" w:ascii="宋体" w:hAnsi="宋体" w:cs="宋体"/>
                <w:bCs/>
                <w:color w:val="auto"/>
                <w:szCs w:val="21"/>
              </w:rPr>
              <w:t xml:space="preserve">□需要，</w:t>
            </w:r>
            <w:r>
              <w:rPr>
                <w:rFonts w:hint="eastAsia" w:ascii="宋体" w:hAnsi="宋体" w:cs="宋体"/>
                <w:color w:val="auto"/>
                <w:szCs w:val="21"/>
              </w:rPr>
              <w:t xml:space="preserve">检测机构</w:t>
            </w:r>
            <w:r>
              <w:rPr>
                <w:rFonts w:hint="eastAsia" w:ascii="宋体" w:hAnsi="宋体" w:cs="宋体"/>
                <w:bCs/>
                <w:color w:val="auto"/>
                <w:szCs w:val="21"/>
              </w:rPr>
              <w:t xml:space="preserve">的要求：_________；检测内容：_________；</w:t>
            </w:r>
            <w:r/>
          </w:p>
          <w:p>
            <w:pPr>
              <w:spacing w:after="0" w:line="300" w:lineRule="auto"/>
              <w:rPr>
                <w:rFonts w:ascii="宋体" w:hAnsi="宋体" w:cs="宋体"/>
                <w:bCs/>
                <w:color w:val="auto"/>
                <w:szCs w:val="21"/>
              </w:rPr>
            </w:pPr>
            <w:r>
              <w:rPr>
                <w:rFonts w:hint="eastAsia" w:ascii="宋体" w:hAnsi="宋体" w:cs="宋体"/>
                <w:bCs/>
                <w:color w:val="auto"/>
                <w:szCs w:val="21"/>
              </w:rPr>
              <w:t xml:space="preserve">（3）样品递交要求：_________；</w:t>
            </w:r>
            <w:r/>
          </w:p>
          <w:p>
            <w:pPr>
              <w:spacing w:after="0" w:line="300" w:lineRule="auto"/>
              <w:rPr>
                <w:rFonts w:ascii="宋体" w:hAnsi="宋体" w:cs="宋体"/>
                <w:bCs/>
                <w:color w:val="auto"/>
                <w:szCs w:val="21"/>
              </w:rPr>
            </w:pPr>
            <w:r>
              <w:rPr>
                <w:rFonts w:hint="eastAsia" w:ascii="宋体" w:hAnsi="宋体" w:cs="宋体"/>
                <w:bCs/>
                <w:color w:val="auto"/>
                <w:szCs w:val="21"/>
              </w:rPr>
              <w:t xml:space="preserve">（4）未成交人样品退还：_________；</w:t>
            </w:r>
            <w:r/>
          </w:p>
          <w:p>
            <w:pPr>
              <w:spacing w:after="0" w:line="300" w:lineRule="auto"/>
              <w:rPr>
                <w:rFonts w:ascii="宋体" w:hAnsi="宋体" w:cs="宋体"/>
                <w:bCs/>
                <w:color w:val="auto"/>
                <w:szCs w:val="21"/>
              </w:rPr>
            </w:pPr>
            <w:r>
              <w:rPr>
                <w:rFonts w:hint="eastAsia" w:ascii="宋体" w:hAnsi="宋体" w:cs="宋体"/>
                <w:bCs/>
                <w:color w:val="auto"/>
                <w:szCs w:val="21"/>
              </w:rPr>
              <w:t xml:space="preserve">（5）成交人样品保管、封存及退还：_________；</w:t>
            </w:r>
            <w:r/>
          </w:p>
          <w:p>
            <w:pPr>
              <w:spacing w:after="0" w:line="300" w:lineRule="auto"/>
              <w:rPr>
                <w:rFonts w:ascii="宋体" w:hAnsi="宋体" w:cs="宋体"/>
                <w:color w:val="auto"/>
                <w:szCs w:val="21"/>
              </w:rPr>
            </w:pPr>
            <w:r>
              <w:rPr>
                <w:rFonts w:hint="eastAsia" w:ascii="宋体" w:hAnsi="宋体" w:cs="宋体"/>
                <w:bCs/>
                <w:color w:val="auto"/>
                <w:szCs w:val="21"/>
              </w:rPr>
              <w:t xml:space="preserve">（6）其他要求（如有）：_________。</w:t>
            </w:r>
            <w:r/>
          </w:p>
        </w:tc>
      </w:tr>
      <w:tr>
        <w:trPr>
          <w:jc w:val="center"/>
          <w:trHeight w:val="734"/>
        </w:trPr>
        <w:tc>
          <w:tcPr>
            <w:tcW w:w="675"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9</w:t>
            </w:r>
            <w:r/>
          </w:p>
        </w:tc>
        <w:tc>
          <w:tcPr>
            <w:tcW w:w="850"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13.1</w:t>
            </w:r>
            <w:r/>
          </w:p>
        </w:tc>
        <w:tc>
          <w:tcPr>
            <w:tcW w:w="2835" w:type="dxa"/>
            <w:vAlign w:val="center"/>
            <w:textDirection w:val="lrTb"/>
            <w:noWrap w:val="false"/>
          </w:tcPr>
          <w:p>
            <w:pPr>
              <w:pStyle w:val="1070"/>
              <w:ind w:firstLine="0"/>
              <w:jc w:val="left"/>
              <w:spacing w:after="0" w:line="300" w:lineRule="auto"/>
              <w:rPr>
                <w:rFonts w:hAnsi="宋体" w:cs="宋体"/>
                <w:color w:val="auto"/>
                <w:sz w:val="21"/>
              </w:rPr>
            </w:pPr>
            <w:r>
              <w:rPr>
                <w:rFonts w:hint="eastAsia" w:hAnsi="宋体" w:cs="宋体"/>
                <w:color w:val="auto"/>
                <w:sz w:val="21"/>
              </w:rPr>
              <w:t xml:space="preserve">采购进口产品</w:t>
            </w:r>
            <w:r/>
          </w:p>
        </w:tc>
        <w:tc>
          <w:tcPr>
            <w:tcW w:w="4982" w:type="dxa"/>
            <w:vAlign w:val="center"/>
            <w:textDirection w:val="lrTb"/>
            <w:noWrap w:val="false"/>
          </w:tcPr>
          <w:p>
            <w:pPr>
              <w:spacing w:after="0" w:line="300" w:lineRule="auto"/>
              <w:rPr>
                <w:rFonts w:ascii="宋体" w:hAnsi="宋体" w:cs="宋体"/>
                <w:bCs/>
                <w:color w:val="auto"/>
                <w:szCs w:val="21"/>
              </w:rPr>
            </w:pPr>
            <w:r>
              <w:rPr>
                <w:rFonts w:hint="eastAsia" w:ascii="宋体" w:hAnsi="宋体" w:cs="宋体"/>
                <w:bCs/>
                <w:color w:val="auto"/>
                <w:szCs w:val="21"/>
              </w:rPr>
              <w:t xml:space="preserve">详见磋商文件第一章《磋商公告》</w:t>
            </w:r>
            <w:r/>
          </w:p>
        </w:tc>
      </w:tr>
      <w:tr>
        <w:trPr>
          <w:jc w:val="center"/>
          <w:trHeight w:val="656"/>
        </w:trPr>
        <w:tc>
          <w:tcPr>
            <w:tcW w:w="675"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10</w:t>
            </w:r>
            <w:r/>
          </w:p>
        </w:tc>
        <w:tc>
          <w:tcPr>
            <w:tcW w:w="850"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14.1</w:t>
            </w:r>
            <w:r/>
          </w:p>
        </w:tc>
        <w:tc>
          <w:tcPr>
            <w:tcW w:w="2835" w:type="dxa"/>
            <w:vAlign w:val="center"/>
            <w:textDirection w:val="lrTb"/>
            <w:noWrap w:val="false"/>
          </w:tcPr>
          <w:p>
            <w:pPr>
              <w:pStyle w:val="1070"/>
              <w:ind w:firstLine="0"/>
              <w:jc w:val="left"/>
              <w:spacing w:after="0" w:line="300" w:lineRule="auto"/>
              <w:rPr>
                <w:rFonts w:hAnsi="宋体" w:cs="宋体"/>
                <w:color w:val="auto"/>
                <w:sz w:val="21"/>
              </w:rPr>
            </w:pPr>
            <w:r>
              <w:rPr>
                <w:rFonts w:hint="eastAsia" w:hAnsi="宋体" w:cs="宋体"/>
                <w:color w:val="auto"/>
                <w:sz w:val="21"/>
              </w:rPr>
              <w:t xml:space="preserve">采购预算</w:t>
            </w:r>
            <w:r/>
          </w:p>
        </w:tc>
        <w:tc>
          <w:tcPr>
            <w:tcW w:w="4982" w:type="dxa"/>
            <w:vAlign w:val="center"/>
            <w:textDirection w:val="lrTb"/>
            <w:noWrap w:val="false"/>
          </w:tcPr>
          <w:p>
            <w:pPr>
              <w:jc w:val="left"/>
              <w:spacing w:after="0" w:line="300" w:lineRule="auto"/>
              <w:rPr>
                <w:rFonts w:ascii="宋体" w:hAnsi="宋体" w:cs="宋体"/>
                <w:color w:val="auto"/>
                <w:szCs w:val="21"/>
              </w:rPr>
            </w:pPr>
            <w:r>
              <w:rPr>
                <w:rFonts w:hint="eastAsia" w:ascii="宋体" w:hAnsi="宋体" w:cs="宋体"/>
                <w:bCs/>
                <w:color w:val="auto"/>
                <w:szCs w:val="21"/>
              </w:rPr>
              <w:t xml:space="preserve">详见</w:t>
            </w:r>
            <w:r>
              <w:rPr>
                <w:rFonts w:hint="eastAsia" w:ascii="宋体" w:hAnsi="宋体" w:cs="宋体"/>
                <w:color w:val="auto"/>
                <w:szCs w:val="21"/>
              </w:rPr>
              <w:t xml:space="preserve">磋商文件第一章《磋商公告》</w:t>
            </w:r>
            <w:r/>
          </w:p>
        </w:tc>
      </w:tr>
      <w:tr>
        <w:trPr>
          <w:jc w:val="center"/>
          <w:trHeight w:val="746"/>
        </w:trPr>
        <w:tc>
          <w:tcPr>
            <w:tcW w:w="675"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11</w:t>
            </w:r>
            <w:r/>
          </w:p>
        </w:tc>
        <w:tc>
          <w:tcPr>
            <w:tcW w:w="850"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14.2</w:t>
            </w:r>
            <w:r/>
          </w:p>
        </w:tc>
        <w:tc>
          <w:tcPr>
            <w:tcW w:w="2835" w:type="dxa"/>
            <w:vAlign w:val="center"/>
            <w:textDirection w:val="lrTb"/>
            <w:noWrap w:val="false"/>
          </w:tcPr>
          <w:p>
            <w:pPr>
              <w:pStyle w:val="1070"/>
              <w:ind w:firstLine="0"/>
              <w:jc w:val="left"/>
              <w:spacing w:after="0" w:line="300" w:lineRule="auto"/>
              <w:rPr>
                <w:rFonts w:hAnsi="宋体" w:cs="宋体"/>
                <w:color w:val="auto"/>
                <w:sz w:val="21"/>
              </w:rPr>
            </w:pPr>
            <w:r>
              <w:rPr>
                <w:rFonts w:hint="eastAsia" w:hAnsi="宋体" w:cs="宋体"/>
                <w:color w:val="auto"/>
                <w:sz w:val="21"/>
              </w:rPr>
              <w:t xml:space="preserve">本项目设定的最高限价</w:t>
            </w:r>
            <w:r/>
          </w:p>
        </w:tc>
        <w:tc>
          <w:tcPr>
            <w:tcW w:w="4982" w:type="dxa"/>
            <w:vAlign w:val="center"/>
            <w:textDirection w:val="lrTb"/>
            <w:noWrap w:val="false"/>
          </w:tcPr>
          <w:p>
            <w:pPr>
              <w:jc w:val="left"/>
              <w:spacing w:after="0" w:line="300" w:lineRule="auto"/>
              <w:rPr>
                <w:rFonts w:ascii="宋体" w:hAnsi="宋体" w:cs="宋体"/>
                <w:color w:val="auto"/>
                <w:szCs w:val="21"/>
              </w:rPr>
            </w:pPr>
            <w:r>
              <w:rPr>
                <w:rFonts w:hint="eastAsia" w:ascii="宋体" w:hAnsi="宋体" w:cs="宋体"/>
                <w:bCs/>
                <w:color w:val="auto"/>
                <w:szCs w:val="21"/>
              </w:rPr>
              <w:t xml:space="preserve">详见</w:t>
            </w:r>
            <w:r>
              <w:rPr>
                <w:rFonts w:hint="eastAsia" w:ascii="宋体" w:hAnsi="宋体" w:cs="宋体"/>
                <w:color w:val="auto"/>
                <w:szCs w:val="21"/>
              </w:rPr>
              <w:t xml:space="preserve">磋商文件第一章《磋商公告》</w:t>
            </w:r>
            <w:r/>
          </w:p>
        </w:tc>
      </w:tr>
      <w:tr>
        <w:trPr>
          <w:jc w:val="center"/>
          <w:trHeight w:val="656"/>
        </w:trPr>
        <w:tc>
          <w:tcPr>
            <w:tcW w:w="675"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12</w:t>
            </w:r>
            <w:r/>
          </w:p>
        </w:tc>
        <w:tc>
          <w:tcPr>
            <w:tcW w:w="850"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15.1</w:t>
            </w:r>
            <w:r/>
          </w:p>
        </w:tc>
        <w:tc>
          <w:tcPr>
            <w:tcW w:w="2835" w:type="dxa"/>
            <w:vAlign w:val="center"/>
            <w:textDirection w:val="lrTb"/>
            <w:noWrap w:val="false"/>
          </w:tcPr>
          <w:p>
            <w:pPr>
              <w:jc w:val="left"/>
              <w:spacing w:after="0" w:line="300" w:lineRule="auto"/>
              <w:rPr>
                <w:rFonts w:ascii="宋体" w:hAnsi="宋体" w:cs="宋体"/>
                <w:bCs/>
                <w:color w:val="auto"/>
                <w:szCs w:val="21"/>
              </w:rPr>
            </w:pPr>
            <w:r>
              <w:rPr>
                <w:rFonts w:hint="eastAsia" w:ascii="宋体" w:hAnsi="宋体" w:cs="宋体"/>
                <w:bCs/>
                <w:color w:val="auto"/>
                <w:szCs w:val="21"/>
              </w:rPr>
              <w:t xml:space="preserve">供应商资格条件</w:t>
            </w:r>
            <w:r/>
          </w:p>
        </w:tc>
        <w:tc>
          <w:tcPr>
            <w:tcW w:w="4982" w:type="dxa"/>
            <w:vAlign w:val="center"/>
            <w:textDirection w:val="lrTb"/>
            <w:noWrap w:val="false"/>
          </w:tcPr>
          <w:p>
            <w:pPr>
              <w:jc w:val="left"/>
              <w:spacing w:after="0" w:line="300" w:lineRule="auto"/>
              <w:rPr>
                <w:rFonts w:ascii="宋体" w:hAnsi="宋体" w:cs="宋体"/>
                <w:bCs/>
                <w:color w:val="auto"/>
                <w:szCs w:val="21"/>
              </w:rPr>
            </w:pPr>
            <w:r>
              <w:rPr>
                <w:rFonts w:hint="eastAsia" w:ascii="宋体" w:hAnsi="宋体" w:cs="宋体"/>
                <w:bCs/>
                <w:color w:val="auto"/>
                <w:szCs w:val="21"/>
              </w:rPr>
              <w:t xml:space="preserve">详见磋商文件第一章《磋商公告》</w:t>
            </w:r>
            <w:r/>
          </w:p>
        </w:tc>
      </w:tr>
      <w:tr>
        <w:trPr>
          <w:jc w:val="center"/>
          <w:trHeight w:val="656"/>
        </w:trPr>
        <w:tc>
          <w:tcPr>
            <w:tcW w:w="675"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13</w:t>
            </w:r>
            <w:r/>
          </w:p>
        </w:tc>
        <w:tc>
          <w:tcPr>
            <w:tcW w:w="850"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20.5</w:t>
            </w:r>
            <w:r/>
          </w:p>
        </w:tc>
        <w:tc>
          <w:tcPr>
            <w:tcW w:w="2835" w:type="dxa"/>
            <w:vAlign w:val="center"/>
            <w:textDirection w:val="lrTb"/>
            <w:noWrap w:val="false"/>
          </w:tcPr>
          <w:p>
            <w:pPr>
              <w:pStyle w:val="1070"/>
              <w:ind w:firstLine="0"/>
              <w:jc w:val="left"/>
              <w:spacing w:after="0" w:line="300" w:lineRule="auto"/>
              <w:rPr>
                <w:rFonts w:hAnsi="宋体" w:cs="宋体"/>
                <w:color w:val="auto"/>
                <w:sz w:val="21"/>
              </w:rPr>
            </w:pPr>
            <w:r>
              <w:rPr>
                <w:rFonts w:hint="eastAsia" w:hAnsi="宋体" w:cs="宋体"/>
                <w:color w:val="auto"/>
                <w:sz w:val="21"/>
              </w:rPr>
              <w:t xml:space="preserve">响应报价</w:t>
            </w:r>
            <w:r/>
          </w:p>
        </w:tc>
        <w:tc>
          <w:tcPr>
            <w:tcW w:w="4982" w:type="dxa"/>
            <w:vAlign w:val="center"/>
            <w:textDirection w:val="lrTb"/>
            <w:noWrap w:val="false"/>
          </w:tcPr>
          <w:p>
            <w:pPr>
              <w:pStyle w:val="1070"/>
              <w:ind w:firstLine="0"/>
              <w:spacing w:after="0" w:line="300" w:lineRule="auto"/>
              <w:rPr>
                <w:rFonts w:hAnsi="宋体" w:cs="宋体"/>
                <w:bCs/>
                <w:color w:val="auto"/>
                <w:sz w:val="21"/>
              </w:rPr>
            </w:pPr>
            <w:r>
              <w:rPr>
                <w:rFonts w:hint="eastAsia" w:hAnsi="宋体" w:cs="宋体"/>
                <w:bCs/>
                <w:color w:val="auto"/>
                <w:sz w:val="21"/>
              </w:rPr>
              <w:t xml:space="preserve">响应报价的其他要求：</w:t>
            </w:r>
            <w:r/>
          </w:p>
          <w:p>
            <w:pPr>
              <w:pStyle w:val="1070"/>
              <w:ind w:firstLine="0"/>
              <w:spacing w:after="0" w:line="300" w:lineRule="auto"/>
              <w:rPr>
                <w:rFonts w:hAnsi="宋体" w:cs="宋体"/>
                <w:bCs/>
                <w:color w:val="auto"/>
                <w:sz w:val="21"/>
              </w:rPr>
            </w:pPr>
            <w:r>
              <w:rPr>
                <w:rFonts w:hint="eastAsia" w:hAnsi="宋体" w:cs="宋体"/>
                <w:bCs/>
                <w:color w:val="auto"/>
                <w:sz w:val="21"/>
              </w:rPr>
              <w:t xml:space="preserve">□无</w:t>
            </w:r>
            <w:r/>
          </w:p>
          <w:p>
            <w:pPr>
              <w:pStyle w:val="1070"/>
              <w:ind w:firstLine="0"/>
              <w:spacing w:after="0" w:line="300" w:lineRule="auto"/>
              <w:rPr>
                <w:rFonts w:hAnsi="宋体" w:cs="宋体"/>
                <w:bCs/>
                <w:color w:val="auto"/>
                <w:sz w:val="21"/>
              </w:rPr>
            </w:pPr>
            <w:r>
              <w:rPr>
                <w:rFonts w:hint="eastAsia" w:hAnsi="宋体" w:cs="宋体"/>
                <w:bCs/>
                <w:color w:val="auto"/>
              </w:rPr>
              <w:t xml:space="preserve">■</w:t>
            </w:r>
            <w:r>
              <w:rPr>
                <w:rFonts w:hint="eastAsia" w:hAnsi="宋体" w:cs="宋体"/>
                <w:bCs/>
                <w:color w:val="auto"/>
                <w:sz w:val="21"/>
              </w:rPr>
              <w:t xml:space="preserve">有，具体情形：详见磋商文件第四章《采购需求》</w:t>
            </w:r>
            <w:r/>
          </w:p>
        </w:tc>
      </w:tr>
      <w:tr>
        <w:trPr>
          <w:jc w:val="center"/>
          <w:trHeight w:val="656"/>
        </w:trPr>
        <w:tc>
          <w:tcPr>
            <w:tcW w:w="675"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14</w:t>
            </w:r>
            <w:r/>
          </w:p>
        </w:tc>
        <w:tc>
          <w:tcPr>
            <w:tcW w:w="850"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21.1</w:t>
            </w:r>
            <w:r/>
          </w:p>
        </w:tc>
        <w:tc>
          <w:tcPr>
            <w:tcW w:w="2835" w:type="dxa"/>
            <w:vAlign w:val="center"/>
            <w:textDirection w:val="lrTb"/>
            <w:noWrap w:val="false"/>
          </w:tcPr>
          <w:p>
            <w:pPr>
              <w:pStyle w:val="1070"/>
              <w:ind w:firstLine="0"/>
              <w:jc w:val="left"/>
              <w:spacing w:after="0" w:line="300" w:lineRule="auto"/>
              <w:rPr>
                <w:rFonts w:hAnsi="宋体" w:cs="宋体"/>
                <w:color w:val="auto"/>
                <w:sz w:val="21"/>
              </w:rPr>
            </w:pPr>
            <w:r>
              <w:rPr>
                <w:rFonts w:hint="eastAsia" w:hAnsi="宋体" w:cs="宋体"/>
                <w:color w:val="auto"/>
                <w:sz w:val="21"/>
              </w:rPr>
              <w:t xml:space="preserve">响应有效期</w:t>
            </w:r>
            <w:r/>
          </w:p>
        </w:tc>
        <w:tc>
          <w:tcPr>
            <w:tcW w:w="4982" w:type="dxa"/>
            <w:vAlign w:val="center"/>
            <w:textDirection w:val="lrTb"/>
            <w:noWrap w:val="false"/>
          </w:tcPr>
          <w:p>
            <w:pPr>
              <w:pStyle w:val="1070"/>
              <w:ind w:firstLine="0"/>
              <w:spacing w:after="0" w:line="300" w:lineRule="auto"/>
              <w:rPr>
                <w:rFonts w:hAnsi="宋体" w:cs="宋体"/>
                <w:bCs/>
                <w:color w:val="auto"/>
                <w:sz w:val="21"/>
              </w:rPr>
            </w:pPr>
            <w:r>
              <w:rPr>
                <w:rFonts w:hint="eastAsia" w:hAnsi="宋体" w:cs="宋体"/>
                <w:bCs/>
                <w:color w:val="auto"/>
                <w:sz w:val="21"/>
              </w:rPr>
              <w:t xml:space="preserve">自提交响应文件的截止之日起算120日历天</w:t>
            </w:r>
            <w:r/>
          </w:p>
        </w:tc>
      </w:tr>
      <w:tr>
        <w:trPr>
          <w:jc w:val="center"/>
          <w:trHeight w:val="535"/>
        </w:trPr>
        <w:tc>
          <w:tcPr>
            <w:tcW w:w="675"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15</w:t>
            </w:r>
            <w:r/>
          </w:p>
        </w:tc>
        <w:tc>
          <w:tcPr>
            <w:tcW w:w="850"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22.1</w:t>
            </w:r>
            <w:r/>
          </w:p>
        </w:tc>
        <w:tc>
          <w:tcPr>
            <w:tcW w:w="2835" w:type="dxa"/>
            <w:vAlign w:val="center"/>
            <w:textDirection w:val="lrTb"/>
            <w:noWrap w:val="false"/>
          </w:tcPr>
          <w:p>
            <w:pPr>
              <w:pStyle w:val="1070"/>
              <w:ind w:firstLine="0"/>
              <w:jc w:val="left"/>
              <w:spacing w:after="0" w:line="300" w:lineRule="auto"/>
              <w:rPr>
                <w:rFonts w:hAnsi="宋体" w:cs="宋体"/>
                <w:color w:val="auto"/>
                <w:sz w:val="21"/>
              </w:rPr>
            </w:pPr>
            <w:r>
              <w:rPr>
                <w:rFonts w:hint="eastAsia" w:hAnsi="宋体" w:cs="宋体"/>
                <w:color w:val="auto"/>
                <w:sz w:val="21"/>
              </w:rPr>
              <w:t xml:space="preserve">响应保证金</w:t>
            </w:r>
            <w:r/>
          </w:p>
        </w:tc>
        <w:tc>
          <w:tcPr>
            <w:tcW w:w="4982" w:type="dxa"/>
            <w:vAlign w:val="center"/>
            <w:textDirection w:val="lrTb"/>
            <w:noWrap w:val="false"/>
          </w:tcPr>
          <w:p>
            <w:pPr>
              <w:spacing w:after="0" w:line="300" w:lineRule="auto"/>
              <w:rPr>
                <w:rFonts w:ascii="宋体" w:hAnsi="宋体" w:cs="宋体"/>
                <w:bCs/>
                <w:color w:val="auto"/>
                <w:szCs w:val="21"/>
              </w:rPr>
            </w:pPr>
            <w:r>
              <w:rPr>
                <w:rFonts w:hint="eastAsia" w:ascii="宋体" w:hAnsi="宋体" w:cs="宋体"/>
                <w:bCs/>
                <w:color w:val="auto"/>
                <w:szCs w:val="21"/>
              </w:rPr>
              <w:t xml:space="preserve">■不需要</w:t>
            </w:r>
            <w:r/>
          </w:p>
        </w:tc>
      </w:tr>
      <w:tr>
        <w:trPr>
          <w:jc w:val="center"/>
          <w:trHeight w:val="656"/>
        </w:trPr>
        <w:tc>
          <w:tcPr>
            <w:tcW w:w="675"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16</w:t>
            </w:r>
            <w:r/>
          </w:p>
        </w:tc>
        <w:tc>
          <w:tcPr>
            <w:tcW w:w="850"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23.1</w:t>
            </w:r>
            <w:r/>
          </w:p>
        </w:tc>
        <w:tc>
          <w:tcPr>
            <w:tcW w:w="2835" w:type="dxa"/>
            <w:vAlign w:val="center"/>
            <w:textDirection w:val="lrTb"/>
            <w:noWrap w:val="false"/>
          </w:tcPr>
          <w:p>
            <w:pPr>
              <w:pStyle w:val="1070"/>
              <w:ind w:firstLine="0"/>
              <w:jc w:val="left"/>
              <w:spacing w:after="0" w:line="300" w:lineRule="auto"/>
              <w:rPr>
                <w:rFonts w:hAnsi="宋体" w:cs="宋体"/>
                <w:color w:val="auto"/>
                <w:sz w:val="21"/>
              </w:rPr>
            </w:pPr>
            <w:r>
              <w:rPr>
                <w:rFonts w:hint="eastAsia" w:hAnsi="宋体" w:cs="宋体"/>
                <w:color w:val="auto"/>
                <w:sz w:val="21"/>
              </w:rPr>
              <w:t xml:space="preserve">响应文件份数</w:t>
            </w:r>
            <w:r/>
          </w:p>
        </w:tc>
        <w:tc>
          <w:tcPr>
            <w:tcW w:w="4982" w:type="dxa"/>
            <w:vAlign w:val="center"/>
            <w:textDirection w:val="lrTb"/>
            <w:noWrap w:val="false"/>
          </w:tcPr>
          <w:p>
            <w:pPr>
              <w:pStyle w:val="1081"/>
              <w:jc w:val="left"/>
              <w:spacing w:after="0" w:line="300" w:lineRule="auto"/>
              <w:rPr>
                <w:rFonts w:hAnsi="宋体" w:cs="宋体"/>
                <w:color w:val="auto"/>
                <w:sz w:val="21"/>
              </w:rPr>
            </w:pPr>
            <w:r>
              <w:rPr>
                <w:rFonts w:hint="eastAsia" w:hAnsi="宋体" w:cs="宋体"/>
                <w:color w:val="auto"/>
                <w:sz w:val="21"/>
              </w:rPr>
              <w:t xml:space="preserve">供应商应当按照《供应商操作手册》规定，在磋商公告规定的响应截止时间前制作并上传电子响应文件。招标代理机构拒绝接收提交响应文件截止时间后上传的任何电子响应文件。</w:t>
            </w:r>
            <w:r/>
          </w:p>
          <w:p>
            <w:pPr>
              <w:pStyle w:val="1081"/>
              <w:jc w:val="left"/>
              <w:spacing w:after="0" w:line="300" w:lineRule="auto"/>
              <w:rPr>
                <w:rFonts w:hAnsi="宋体" w:cs="宋体"/>
                <w:color w:val="auto"/>
                <w:sz w:val="21"/>
              </w:rPr>
            </w:pPr>
            <w:r>
              <w:rPr>
                <w:rFonts w:hint="eastAsia" w:hAnsi="宋体" w:cs="宋体"/>
                <w:color w:val="auto"/>
                <w:sz w:val="21"/>
              </w:rPr>
              <w:t xml:space="preserve">成交人在成交公告发布之日起</w:t>
            </w:r>
            <w:r/>
          </w:p>
        </w:tc>
      </w:tr>
      <w:tr>
        <w:trPr>
          <w:jc w:val="center"/>
          <w:trHeight w:val="1292"/>
        </w:trPr>
        <w:tc>
          <w:tcPr>
            <w:tcW w:w="675"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17</w:t>
            </w:r>
            <w:r/>
          </w:p>
        </w:tc>
        <w:tc>
          <w:tcPr>
            <w:tcW w:w="850"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24.1</w:t>
            </w:r>
            <w:r/>
          </w:p>
        </w:tc>
        <w:tc>
          <w:tcPr>
            <w:tcW w:w="2835" w:type="dxa"/>
            <w:vAlign w:val="center"/>
            <w:textDirection w:val="lrTb"/>
            <w:noWrap w:val="false"/>
          </w:tcPr>
          <w:p>
            <w:pPr>
              <w:pStyle w:val="1070"/>
              <w:ind w:firstLine="0"/>
              <w:jc w:val="left"/>
              <w:spacing w:after="0" w:line="300" w:lineRule="auto"/>
              <w:rPr>
                <w:rFonts w:hAnsi="宋体" w:cs="宋体"/>
                <w:color w:val="auto"/>
                <w:sz w:val="21"/>
              </w:rPr>
            </w:pPr>
            <w:r>
              <w:rPr>
                <w:rFonts w:hint="eastAsia" w:hAnsi="宋体" w:cs="宋体"/>
                <w:color w:val="auto"/>
                <w:sz w:val="21"/>
              </w:rPr>
              <w:t xml:space="preserve">响应文件的密封和标记</w:t>
            </w:r>
            <w:r/>
          </w:p>
        </w:tc>
        <w:tc>
          <w:tcPr>
            <w:tcW w:w="4982" w:type="dxa"/>
            <w:vAlign w:val="center"/>
            <w:textDirection w:val="lrTb"/>
            <w:noWrap w:val="false"/>
          </w:tcPr>
          <w:p>
            <w:pPr>
              <w:pStyle w:val="1081"/>
              <w:jc w:val="left"/>
              <w:spacing w:after="0" w:line="300" w:lineRule="auto"/>
              <w:rPr>
                <w:rFonts w:hAnsi="宋体" w:cs="宋体"/>
                <w:b/>
                <w:bCs/>
                <w:color w:val="auto"/>
              </w:rPr>
            </w:pPr>
            <w:r>
              <w:rPr>
                <w:rFonts w:hint="eastAsia" w:hAnsi="宋体" w:cs="宋体"/>
                <w:color w:val="auto"/>
                <w:sz w:val="21"/>
              </w:rPr>
              <w:t xml:space="preserve">供应商应当按照《供应商操作手册》规定，在磋商公告规定的响应截止时间前制作并上传电子响应文件。招标代理机构拒绝接收提交响应文件截止时间后上传的任何电子响应文件。</w:t>
            </w:r>
            <w:r/>
          </w:p>
        </w:tc>
      </w:tr>
      <w:tr>
        <w:trPr>
          <w:jc w:val="center"/>
          <w:trHeight w:val="656"/>
        </w:trPr>
        <w:tc>
          <w:tcPr>
            <w:tcW w:w="675"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18</w:t>
            </w:r>
            <w:r/>
          </w:p>
        </w:tc>
        <w:tc>
          <w:tcPr>
            <w:tcW w:w="850"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25.1</w:t>
            </w:r>
            <w:r/>
          </w:p>
        </w:tc>
        <w:tc>
          <w:tcPr>
            <w:tcW w:w="2835" w:type="dxa"/>
            <w:vAlign w:val="center"/>
            <w:textDirection w:val="lrTb"/>
            <w:noWrap w:val="false"/>
          </w:tcPr>
          <w:p>
            <w:pPr>
              <w:pStyle w:val="1070"/>
              <w:ind w:firstLine="0"/>
              <w:jc w:val="left"/>
              <w:spacing w:after="0" w:line="300" w:lineRule="auto"/>
              <w:rPr>
                <w:rFonts w:hAnsi="宋体" w:cs="宋体"/>
                <w:color w:val="auto"/>
                <w:sz w:val="21"/>
              </w:rPr>
            </w:pPr>
            <w:r>
              <w:rPr>
                <w:rFonts w:hint="eastAsia" w:hAnsi="宋体" w:cs="宋体"/>
                <w:color w:val="auto"/>
                <w:sz w:val="21"/>
              </w:rPr>
              <w:t xml:space="preserve">提交响应文件的截止时间、地点</w:t>
            </w:r>
            <w:r/>
          </w:p>
        </w:tc>
        <w:tc>
          <w:tcPr>
            <w:tcW w:w="4982" w:type="dxa"/>
            <w:vAlign w:val="center"/>
            <w:textDirection w:val="lrTb"/>
            <w:noWrap w:val="false"/>
          </w:tcPr>
          <w:p>
            <w:pPr>
              <w:pStyle w:val="1070"/>
              <w:ind w:firstLine="0"/>
              <w:jc w:val="left"/>
              <w:spacing w:after="0" w:line="300" w:lineRule="auto"/>
              <w:rPr>
                <w:rFonts w:hAnsi="宋体" w:cs="宋体"/>
                <w:color w:val="auto"/>
                <w:sz w:val="21"/>
              </w:rPr>
            </w:pPr>
            <w:r>
              <w:rPr>
                <w:rFonts w:hint="eastAsia" w:hAnsi="宋体" w:cs="宋体"/>
                <w:color w:val="auto"/>
                <w:sz w:val="21"/>
              </w:rPr>
              <w:t xml:space="preserve">详见磋商文件第一章《磋商公告》</w:t>
            </w:r>
            <w:r/>
          </w:p>
        </w:tc>
      </w:tr>
      <w:tr>
        <w:trPr>
          <w:jc w:val="center"/>
          <w:trHeight w:val="656"/>
        </w:trPr>
        <w:tc>
          <w:tcPr>
            <w:tcW w:w="675"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19</w:t>
            </w:r>
            <w:r/>
          </w:p>
        </w:tc>
        <w:tc>
          <w:tcPr>
            <w:tcW w:w="850"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28.1</w:t>
            </w:r>
            <w:r/>
          </w:p>
        </w:tc>
        <w:tc>
          <w:tcPr>
            <w:tcW w:w="2835" w:type="dxa"/>
            <w:vAlign w:val="center"/>
            <w:textDirection w:val="lrTb"/>
            <w:noWrap w:val="false"/>
          </w:tcPr>
          <w:p>
            <w:pPr>
              <w:pStyle w:val="1070"/>
              <w:ind w:firstLine="0"/>
              <w:jc w:val="left"/>
              <w:spacing w:after="0" w:line="300" w:lineRule="auto"/>
              <w:rPr>
                <w:rFonts w:hAnsi="宋体" w:cs="宋体"/>
                <w:color w:val="auto"/>
                <w:sz w:val="21"/>
              </w:rPr>
            </w:pPr>
            <w:r>
              <w:rPr>
                <w:rFonts w:hint="eastAsia" w:hAnsi="宋体" w:cs="宋体"/>
                <w:color w:val="auto"/>
                <w:sz w:val="21"/>
              </w:rPr>
              <w:t xml:space="preserve">开标时间、地点</w:t>
            </w:r>
            <w:r/>
          </w:p>
        </w:tc>
        <w:tc>
          <w:tcPr>
            <w:tcW w:w="4982" w:type="dxa"/>
            <w:vAlign w:val="center"/>
            <w:textDirection w:val="lrTb"/>
            <w:noWrap w:val="false"/>
          </w:tcPr>
          <w:p>
            <w:pPr>
              <w:pStyle w:val="1070"/>
              <w:ind w:firstLine="0"/>
              <w:jc w:val="left"/>
              <w:spacing w:after="0" w:line="300" w:lineRule="auto"/>
              <w:rPr>
                <w:rFonts w:hAnsi="宋体" w:cs="宋体"/>
                <w:color w:val="auto"/>
                <w:sz w:val="21"/>
              </w:rPr>
            </w:pPr>
            <w:r>
              <w:rPr>
                <w:rFonts w:hint="eastAsia" w:hAnsi="宋体" w:cs="宋体"/>
                <w:color w:val="auto"/>
                <w:sz w:val="21"/>
              </w:rPr>
              <w:t xml:space="preserve">详见磋商文件第一章《磋商公告》</w:t>
            </w:r>
            <w:r/>
          </w:p>
        </w:tc>
      </w:tr>
      <w:tr>
        <w:trPr>
          <w:jc w:val="center"/>
          <w:trHeight w:val="656"/>
        </w:trPr>
        <w:tc>
          <w:tcPr>
            <w:tcW w:w="675"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20</w:t>
            </w:r>
            <w:r/>
          </w:p>
        </w:tc>
        <w:tc>
          <w:tcPr>
            <w:tcW w:w="850"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29.2.1</w:t>
            </w:r>
            <w:r/>
          </w:p>
        </w:tc>
        <w:tc>
          <w:tcPr>
            <w:tcW w:w="2835" w:type="dxa"/>
            <w:vAlign w:val="center"/>
            <w:textDirection w:val="lrTb"/>
            <w:noWrap w:val="false"/>
          </w:tcPr>
          <w:p>
            <w:pPr>
              <w:pStyle w:val="1070"/>
              <w:ind w:firstLine="0"/>
              <w:jc w:val="left"/>
              <w:spacing w:after="0" w:line="300" w:lineRule="auto"/>
              <w:rPr>
                <w:rFonts w:hAnsi="宋体" w:cs="宋体"/>
                <w:color w:val="auto"/>
                <w:sz w:val="21"/>
              </w:rPr>
            </w:pPr>
            <w:r>
              <w:rPr>
                <w:rFonts w:hint="eastAsia" w:hAnsi="宋体" w:cs="宋体"/>
                <w:color w:val="auto"/>
                <w:sz w:val="21"/>
              </w:rPr>
              <w:t xml:space="preserve">信用查询</w:t>
            </w:r>
            <w:r/>
          </w:p>
        </w:tc>
        <w:tc>
          <w:tcPr>
            <w:tcW w:w="4982" w:type="dxa"/>
            <w:vAlign w:val="center"/>
            <w:textDirection w:val="lrTb"/>
            <w:noWrap w:val="false"/>
          </w:tcPr>
          <w:p>
            <w:pPr>
              <w:pStyle w:val="1070"/>
              <w:ind w:firstLine="0"/>
              <w:spacing w:after="0" w:line="300" w:lineRule="auto"/>
              <w:rPr>
                <w:rFonts w:hAnsi="宋体" w:cs="宋体"/>
                <w:bCs/>
                <w:color w:val="auto"/>
                <w:sz w:val="21"/>
              </w:rPr>
            </w:pPr>
            <w:r>
              <w:rPr>
                <w:rFonts w:hint="eastAsia" w:hAnsi="宋体" w:cs="宋体"/>
                <w:bCs/>
                <w:color w:val="auto"/>
                <w:sz w:val="21"/>
              </w:rPr>
              <w:t xml:space="preserve">■采购人或采购代理机构将通过“信用中国”网站(www.creditchina.gov.cn)、中国政府采购网(www.ccgp.gov.cn)查询相关主体信用记录。本次查询的信用记录打印的网页版将留存在评标报告中。截止时点：响应截止时间以后、资格审查阶段采购人或采购代理机构的实际查询时间。</w:t>
            </w:r>
            <w:r/>
          </w:p>
          <w:p>
            <w:pPr>
              <w:pStyle w:val="1070"/>
              <w:ind w:firstLine="0"/>
              <w:spacing w:after="0" w:line="300" w:lineRule="auto"/>
              <w:rPr>
                <w:rFonts w:hAnsi="宋体" w:cs="宋体"/>
                <w:bCs/>
                <w:color w:val="auto"/>
                <w:sz w:val="21"/>
              </w:rPr>
            </w:pPr>
            <w:r>
              <w:rPr>
                <w:rFonts w:hint="eastAsia" w:hAnsi="宋体" w:cs="宋体"/>
                <w:bCs/>
                <w:color w:val="auto"/>
                <w:sz w:val="21"/>
              </w:rPr>
              <w:t xml:space="preserve">□供应商自行查询信用记录，如实提供《无不良信用记录承诺》并加盖供应商公章。联合体参加响应的，所有联合体成员均须加盖公章。本项目信用记录查询截止时点为____________________。</w:t>
            </w:r>
            <w:r/>
          </w:p>
        </w:tc>
      </w:tr>
      <w:tr>
        <w:trPr>
          <w:jc w:val="center"/>
          <w:trHeight w:val="656"/>
        </w:trPr>
        <w:tc>
          <w:tcPr>
            <w:tcW w:w="675"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21</w:t>
            </w:r>
            <w:r/>
          </w:p>
        </w:tc>
        <w:tc>
          <w:tcPr>
            <w:tcW w:w="850"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30.1.1</w:t>
            </w:r>
            <w:r/>
          </w:p>
        </w:tc>
        <w:tc>
          <w:tcPr>
            <w:tcW w:w="2835" w:type="dxa"/>
            <w:vAlign w:val="center"/>
            <w:textDirection w:val="lrTb"/>
            <w:noWrap w:val="false"/>
          </w:tcPr>
          <w:p>
            <w:pPr>
              <w:pStyle w:val="1070"/>
              <w:ind w:firstLine="0"/>
              <w:jc w:val="left"/>
              <w:spacing w:after="0" w:line="300" w:lineRule="auto"/>
              <w:rPr>
                <w:rFonts w:hAnsi="宋体" w:cs="宋体"/>
                <w:color w:val="auto"/>
                <w:sz w:val="21"/>
              </w:rPr>
            </w:pPr>
            <w:r>
              <w:rPr>
                <w:rFonts w:hint="eastAsia" w:hAnsi="宋体" w:cs="宋体"/>
                <w:color w:val="auto"/>
                <w:sz w:val="21"/>
              </w:rPr>
              <w:t xml:space="preserve">评标委员会</w:t>
            </w:r>
            <w:r/>
          </w:p>
        </w:tc>
        <w:tc>
          <w:tcPr>
            <w:tcW w:w="4982" w:type="dxa"/>
            <w:vAlign w:val="center"/>
            <w:textDirection w:val="lrTb"/>
            <w:noWrap w:val="false"/>
          </w:tcPr>
          <w:p>
            <w:pPr>
              <w:pStyle w:val="1070"/>
              <w:ind w:firstLine="0"/>
              <w:spacing w:after="0" w:line="300" w:lineRule="auto"/>
              <w:rPr>
                <w:rFonts w:hAnsi="宋体" w:cs="宋体"/>
                <w:bCs/>
                <w:color w:val="auto"/>
                <w:sz w:val="21"/>
              </w:rPr>
            </w:pPr>
            <w:r>
              <w:rPr>
                <w:rFonts w:hint="eastAsia" w:hAnsi="宋体" w:cs="宋体"/>
                <w:bCs/>
                <w:color w:val="auto"/>
                <w:sz w:val="21"/>
              </w:rPr>
              <w:t xml:space="preserve">5人以上单数。</w:t>
            </w:r>
            <w:r/>
          </w:p>
        </w:tc>
      </w:tr>
      <w:tr>
        <w:trPr>
          <w:jc w:val="center"/>
          <w:trHeight w:val="656"/>
        </w:trPr>
        <w:tc>
          <w:tcPr>
            <w:tcW w:w="675"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22</w:t>
            </w:r>
            <w:r/>
          </w:p>
        </w:tc>
        <w:tc>
          <w:tcPr>
            <w:tcW w:w="850"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30.5.3</w:t>
            </w:r>
            <w:r/>
          </w:p>
        </w:tc>
        <w:tc>
          <w:tcPr>
            <w:tcW w:w="2835" w:type="dxa"/>
            <w:vAlign w:val="center"/>
            <w:textDirection w:val="lrTb"/>
            <w:noWrap w:val="false"/>
          </w:tcPr>
          <w:p>
            <w:pPr>
              <w:pStyle w:val="1070"/>
              <w:ind w:firstLine="0"/>
              <w:jc w:val="left"/>
              <w:spacing w:after="0" w:line="300" w:lineRule="auto"/>
              <w:rPr>
                <w:rFonts w:hAnsi="宋体" w:cs="宋体"/>
                <w:color w:val="auto"/>
                <w:sz w:val="21"/>
              </w:rPr>
            </w:pPr>
            <w:r>
              <w:rPr>
                <w:rFonts w:hint="eastAsia" w:hAnsi="宋体" w:cs="宋体"/>
                <w:color w:val="auto"/>
                <w:sz w:val="21"/>
              </w:rPr>
              <w:t xml:space="preserve">核心产品</w:t>
            </w:r>
            <w:r>
              <w:rPr>
                <w:rFonts w:hint="eastAsia" w:hAnsi="宋体" w:cs="宋体"/>
                <w:color w:val="auto"/>
                <w:sz w:val="21"/>
              </w:rPr>
              <w:tab/>
            </w:r>
            <w:r/>
          </w:p>
        </w:tc>
        <w:tc>
          <w:tcPr>
            <w:tcW w:w="4982" w:type="dxa"/>
            <w:vAlign w:val="center"/>
            <w:textDirection w:val="lrTb"/>
            <w:noWrap w:val="false"/>
          </w:tcPr>
          <w:p>
            <w:pPr>
              <w:pStyle w:val="1070"/>
              <w:ind w:firstLine="0"/>
              <w:spacing w:after="0" w:line="300" w:lineRule="auto"/>
              <w:rPr>
                <w:rFonts w:hAnsi="宋体" w:cs="宋体"/>
                <w:bCs/>
                <w:color w:val="auto"/>
                <w:sz w:val="21"/>
              </w:rPr>
            </w:pPr>
            <w:r>
              <w:rPr>
                <w:rFonts w:hint="eastAsia" w:hAnsi="宋体" w:cs="宋体"/>
                <w:bCs/>
                <w:color w:val="auto"/>
                <w:sz w:val="21"/>
              </w:rPr>
              <w:t xml:space="preserve">/</w:t>
            </w:r>
            <w:r/>
          </w:p>
        </w:tc>
      </w:tr>
      <w:tr>
        <w:trPr>
          <w:jc w:val="center"/>
          <w:trHeight w:val="922"/>
        </w:trPr>
        <w:tc>
          <w:tcPr>
            <w:tcW w:w="675"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23</w:t>
            </w:r>
            <w:r/>
          </w:p>
        </w:tc>
        <w:tc>
          <w:tcPr>
            <w:tcW w:w="850"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31.3</w:t>
            </w:r>
            <w:r/>
          </w:p>
        </w:tc>
        <w:tc>
          <w:tcPr>
            <w:tcW w:w="2835" w:type="dxa"/>
            <w:vAlign w:val="center"/>
            <w:textDirection w:val="lrTb"/>
            <w:noWrap w:val="false"/>
          </w:tcPr>
          <w:p>
            <w:pPr>
              <w:pStyle w:val="1070"/>
              <w:ind w:firstLine="0"/>
              <w:jc w:val="left"/>
              <w:spacing w:after="0" w:line="300" w:lineRule="auto"/>
              <w:rPr>
                <w:rFonts w:hAnsi="宋体" w:cs="宋体"/>
                <w:bCs/>
                <w:color w:val="auto"/>
                <w:sz w:val="21"/>
              </w:rPr>
            </w:pPr>
            <w:r>
              <w:rPr>
                <w:rFonts w:hint="eastAsia" w:hAnsi="宋体" w:cs="宋体"/>
                <w:bCs/>
                <w:color w:val="auto"/>
                <w:sz w:val="21"/>
              </w:rPr>
              <w:t xml:space="preserve">确定成交单位</w:t>
            </w:r>
            <w:r/>
          </w:p>
        </w:tc>
        <w:tc>
          <w:tcPr>
            <w:tcW w:w="4982" w:type="dxa"/>
            <w:vAlign w:val="center"/>
            <w:textDirection w:val="lrTb"/>
            <w:noWrap w:val="false"/>
          </w:tcPr>
          <w:p>
            <w:pPr>
              <w:pStyle w:val="1070"/>
              <w:ind w:firstLine="0"/>
              <w:spacing w:after="0" w:line="300" w:lineRule="auto"/>
              <w:rPr>
                <w:rFonts w:hAnsi="宋体" w:cs="宋体"/>
                <w:bCs/>
                <w:color w:val="auto"/>
                <w:sz w:val="21"/>
              </w:rPr>
            </w:pPr>
            <w:r>
              <w:rPr>
                <w:rFonts w:hint="eastAsia" w:hAnsi="宋体" w:cs="宋体"/>
                <w:bCs/>
                <w:color w:val="auto"/>
                <w:sz w:val="21"/>
              </w:rPr>
              <w:t xml:space="preserve">1、本项目成交供应商数量：1家</w:t>
            </w:r>
            <w:r/>
          </w:p>
          <w:p>
            <w:pPr>
              <w:pStyle w:val="1070"/>
              <w:ind w:firstLine="0"/>
              <w:spacing w:after="0" w:line="300" w:lineRule="auto"/>
              <w:rPr>
                <w:rFonts w:hAnsi="宋体" w:cs="宋体"/>
                <w:bCs/>
                <w:color w:val="auto"/>
                <w:sz w:val="21"/>
              </w:rPr>
            </w:pPr>
            <w:r>
              <w:rPr>
                <w:rFonts w:hint="eastAsia" w:hAnsi="宋体" w:cs="宋体"/>
                <w:bCs/>
                <w:color w:val="auto"/>
                <w:sz w:val="21"/>
              </w:rPr>
              <w:t xml:space="preserve">2、进入评审的实质性响应且推选为成交候选人的供应商数量不得少于3家。</w:t>
            </w:r>
            <w:r/>
          </w:p>
          <w:p>
            <w:pPr>
              <w:spacing w:after="0" w:line="300" w:lineRule="auto"/>
              <w:rPr>
                <w:rFonts w:ascii="宋体" w:hAnsi="宋体" w:cs="宋体"/>
                <w:bCs/>
                <w:color w:val="auto"/>
                <w:szCs w:val="21"/>
              </w:rPr>
            </w:pPr>
            <w:r>
              <w:rPr>
                <w:rFonts w:hint="eastAsia" w:ascii="宋体" w:hAnsi="宋体" w:cs="宋体"/>
                <w:bCs/>
                <w:color w:val="auto"/>
                <w:szCs w:val="21"/>
              </w:rPr>
              <w:t xml:space="preserve">3、从评审报告确定的成交候选人名单中按顺序确定排名第1名的为成交</w:t>
            </w:r>
            <w:bookmarkStart w:id="427" w:name="_GoBack"/>
            <w:r/>
            <w:bookmarkEnd w:id="427"/>
            <w:r>
              <w:rPr>
                <w:rFonts w:hint="eastAsia" w:ascii="宋体" w:hAnsi="宋体" w:cs="宋体"/>
                <w:bCs/>
                <w:color w:val="auto"/>
                <w:szCs w:val="21"/>
              </w:rPr>
              <w:t xml:space="preserve">人。</w:t>
            </w:r>
            <w:r/>
          </w:p>
          <w:p>
            <w:pPr>
              <w:spacing w:after="0" w:line="300" w:lineRule="auto"/>
              <w:rPr>
                <w:rFonts w:ascii="宋体" w:hAnsi="宋体" w:cs="宋体"/>
                <w:bCs/>
                <w:color w:val="auto"/>
                <w:szCs w:val="21"/>
              </w:rPr>
            </w:pPr>
            <w:r>
              <w:rPr>
                <w:rFonts w:hint="eastAsia" w:ascii="宋体" w:hAnsi="宋体" w:cs="宋体"/>
                <w:bCs/>
                <w:color w:val="auto"/>
                <w:szCs w:val="21"/>
              </w:rPr>
              <w:t xml:space="preserve">4、成交候选人并列的，按照以下方式确定成交人。</w:t>
            </w:r>
            <w:r/>
          </w:p>
          <w:p>
            <w:pPr>
              <w:spacing w:after="0" w:line="300" w:lineRule="auto"/>
              <w:rPr>
                <w:rFonts w:ascii="宋体" w:hAnsi="宋体" w:cs="宋体"/>
                <w:bCs/>
                <w:color w:val="auto"/>
                <w:szCs w:val="21"/>
              </w:rPr>
            </w:pPr>
            <w:r>
              <w:rPr>
                <w:rFonts w:hint="eastAsia" w:ascii="宋体" w:hAnsi="宋体" w:cs="宋体"/>
                <w:bCs/>
                <w:color w:val="auto"/>
                <w:szCs w:val="21"/>
              </w:rPr>
              <w:t xml:space="preserve">☐随机抽取</w:t>
            </w:r>
            <w:r/>
          </w:p>
          <w:p>
            <w:pPr>
              <w:spacing w:after="0" w:line="300" w:lineRule="auto"/>
              <w:rPr>
                <w:rFonts w:ascii="宋体" w:hAnsi="宋体" w:cs="宋体"/>
                <w:bCs/>
                <w:color w:val="auto"/>
                <w:szCs w:val="21"/>
              </w:rPr>
            </w:pPr>
            <w:r>
              <w:rPr>
                <w:rFonts w:hint="eastAsia" w:ascii="宋体" w:hAnsi="宋体" w:cs="宋体"/>
                <w:b/>
                <w:color w:val="auto"/>
                <w:sz w:val="24"/>
              </w:rPr>
              <w:t xml:space="preserve">■</w:t>
            </w:r>
            <w:r>
              <w:rPr>
                <w:rFonts w:hint="eastAsia" w:ascii="宋体" w:hAnsi="宋体" w:cs="宋体"/>
                <w:color w:val="auto"/>
                <w:szCs w:val="21"/>
              </w:rPr>
              <w:t xml:space="preserve">其他：按综合得分由高到低顺序排列。综合得分相同的，按价格分由高到低顺序排列；价格分也相同的，按技术部分得分由高到低顺序排列；分值均相同的，则由评标委员会决定排列顺序。</w:t>
            </w:r>
            <w:r>
              <w:rPr>
                <w:rFonts w:hint="eastAsia" w:ascii="宋体" w:hAnsi="宋体" w:cs="宋体"/>
                <w:bCs/>
                <w:color w:val="auto"/>
                <w:szCs w:val="21"/>
              </w:rPr>
              <w:t xml:space="preserve">         </w:t>
            </w:r>
            <w:r/>
          </w:p>
        </w:tc>
      </w:tr>
      <w:tr>
        <w:trPr>
          <w:jc w:val="center"/>
          <w:trHeight w:val="656"/>
        </w:trPr>
        <w:tc>
          <w:tcPr>
            <w:tcW w:w="675"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24</w:t>
            </w:r>
            <w:r/>
          </w:p>
        </w:tc>
        <w:tc>
          <w:tcPr>
            <w:tcW w:w="850"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31.4</w:t>
            </w:r>
            <w:r/>
          </w:p>
        </w:tc>
        <w:tc>
          <w:tcPr>
            <w:tcW w:w="2835" w:type="dxa"/>
            <w:vAlign w:val="center"/>
            <w:textDirection w:val="lrTb"/>
            <w:noWrap w:val="false"/>
          </w:tcPr>
          <w:p>
            <w:pPr>
              <w:pStyle w:val="1070"/>
              <w:ind w:firstLine="0"/>
              <w:jc w:val="left"/>
              <w:spacing w:after="0" w:line="300" w:lineRule="auto"/>
              <w:rPr>
                <w:rFonts w:hAnsi="宋体" w:cs="宋体"/>
                <w:color w:val="auto"/>
                <w:sz w:val="21"/>
              </w:rPr>
            </w:pPr>
            <w:r>
              <w:rPr>
                <w:rFonts w:hint="eastAsia" w:hAnsi="宋体" w:cs="宋体"/>
                <w:color w:val="auto"/>
                <w:sz w:val="21"/>
              </w:rPr>
              <w:t xml:space="preserve">公告媒体</w:t>
            </w:r>
            <w:r/>
          </w:p>
        </w:tc>
        <w:tc>
          <w:tcPr>
            <w:tcW w:w="4982" w:type="dxa"/>
            <w:vAlign w:val="center"/>
            <w:textDirection w:val="lrTb"/>
            <w:noWrap w:val="false"/>
          </w:tcPr>
          <w:p>
            <w:pPr>
              <w:spacing w:after="0" w:line="300" w:lineRule="auto"/>
              <w:rPr>
                <w:rFonts w:ascii="宋体" w:hAnsi="宋体" w:cs="宋体"/>
                <w:color w:val="auto"/>
                <w:szCs w:val="21"/>
              </w:rPr>
            </w:pPr>
            <w:r>
              <w:rPr>
                <w:rFonts w:hint="eastAsia" w:ascii="宋体" w:hAnsi="宋体" w:cs="宋体"/>
                <w:color w:val="auto"/>
                <w:szCs w:val="21"/>
              </w:rPr>
              <w:t xml:space="preserve">江苏政府采购网、</w:t>
            </w:r>
            <w:r>
              <w:rPr>
                <w:rFonts w:hint="eastAsia" w:ascii="宋体" w:hAnsi="宋体" w:cs="宋体"/>
                <w:color w:val="auto"/>
              </w:rPr>
              <w:t xml:space="preserve">中国政府采购网</w:t>
            </w:r>
            <w:r/>
          </w:p>
        </w:tc>
      </w:tr>
      <w:tr>
        <w:trPr>
          <w:jc w:val="center"/>
          <w:trHeight w:val="656"/>
        </w:trPr>
        <w:tc>
          <w:tcPr>
            <w:tcW w:w="675"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25</w:t>
            </w:r>
            <w:r/>
          </w:p>
        </w:tc>
        <w:tc>
          <w:tcPr>
            <w:tcW w:w="850"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35.1</w:t>
            </w:r>
            <w:r/>
          </w:p>
        </w:tc>
        <w:tc>
          <w:tcPr>
            <w:tcW w:w="2835" w:type="dxa"/>
            <w:vAlign w:val="center"/>
            <w:textDirection w:val="lrTb"/>
            <w:noWrap w:val="false"/>
          </w:tcPr>
          <w:p>
            <w:pPr>
              <w:pStyle w:val="1070"/>
              <w:ind w:firstLine="0"/>
              <w:jc w:val="left"/>
              <w:spacing w:after="0" w:line="300" w:lineRule="auto"/>
              <w:rPr>
                <w:rFonts w:hAnsi="宋体" w:cs="宋体"/>
                <w:color w:val="auto"/>
                <w:sz w:val="21"/>
              </w:rPr>
            </w:pPr>
            <w:r>
              <w:rPr>
                <w:rFonts w:hint="eastAsia" w:hAnsi="宋体" w:cs="宋体"/>
                <w:color w:val="auto"/>
                <w:sz w:val="21"/>
              </w:rPr>
              <w:t xml:space="preserve">履约保证金</w:t>
            </w:r>
            <w:r/>
          </w:p>
        </w:tc>
        <w:tc>
          <w:tcPr>
            <w:tcW w:w="4982" w:type="dxa"/>
            <w:vAlign w:val="center"/>
            <w:textDirection w:val="lrTb"/>
            <w:noWrap w:val="false"/>
          </w:tcPr>
          <w:p>
            <w:pPr>
              <w:pStyle w:val="1070"/>
              <w:ind w:firstLine="0"/>
              <w:spacing w:after="0" w:line="300" w:lineRule="auto"/>
              <w:rPr>
                <w:rFonts w:hAnsi="宋体" w:cs="宋体"/>
                <w:bCs/>
                <w:color w:val="auto"/>
                <w:sz w:val="21"/>
              </w:rPr>
            </w:pPr>
            <w:r>
              <w:rPr>
                <w:rFonts w:ascii="Wingdings 2" w:hAnsi="Wingdings 2" w:eastAsia="Wingdings 2" w:cs="Wingdings 2"/>
                <w:bCs/>
                <w:color w:val="auto"/>
                <w:sz w:val="21"/>
              </w:rPr>
              <w:t xml:space="preserve">£</w:t>
            </w:r>
            <w:r>
              <w:rPr>
                <w:rFonts w:hint="eastAsia" w:hAnsi="宋体" w:cs="宋体"/>
                <w:bCs/>
                <w:color w:val="auto"/>
                <w:sz w:val="21"/>
              </w:rPr>
              <w:t xml:space="preserve">不要求提供</w:t>
            </w:r>
            <w:r/>
          </w:p>
          <w:p>
            <w:pPr>
              <w:pStyle w:val="1070"/>
              <w:ind w:firstLine="0"/>
              <w:spacing w:after="0" w:line="300" w:lineRule="auto"/>
              <w:rPr>
                <w:rFonts w:hAnsi="宋体" w:cs="宋体"/>
                <w:bCs/>
                <w:color w:val="auto"/>
                <w:sz w:val="21"/>
              </w:rPr>
            </w:pPr>
            <w:r>
              <w:rPr>
                <w:rFonts w:hint="eastAsia" w:hAnsi="宋体" w:cs="宋体"/>
                <w:bCs/>
                <w:color w:val="auto"/>
                <w:sz w:val="21"/>
              </w:rPr>
              <w:t xml:space="preserve">■要求提供，履约保证金的数额为政府采购合同金额的 10  %。</w:t>
            </w:r>
            <w:r/>
          </w:p>
          <w:p>
            <w:pPr>
              <w:pStyle w:val="1070"/>
              <w:ind w:firstLine="0"/>
              <w:spacing w:after="0" w:line="300" w:lineRule="auto"/>
              <w:rPr>
                <w:rFonts w:hAnsi="宋体" w:cs="宋体"/>
                <w:bCs/>
                <w:color w:val="auto"/>
                <w:sz w:val="21"/>
              </w:rPr>
            </w:pPr>
            <w:r>
              <w:rPr>
                <w:rFonts w:hint="eastAsia" w:hAnsi="宋体" w:cs="宋体"/>
                <w:bCs/>
                <w:color w:val="auto"/>
                <w:sz w:val="21"/>
              </w:rPr>
              <w:t xml:space="preserve">收款人户名：南京审计大学</w:t>
            </w:r>
            <w:r/>
          </w:p>
          <w:p>
            <w:pPr>
              <w:pStyle w:val="1070"/>
              <w:ind w:firstLine="0"/>
              <w:spacing w:after="0" w:line="300" w:lineRule="auto"/>
              <w:rPr>
                <w:rFonts w:hAnsi="宋体" w:cs="宋体"/>
                <w:bCs/>
                <w:color w:val="auto"/>
                <w:sz w:val="21"/>
              </w:rPr>
            </w:pPr>
            <w:r>
              <w:rPr>
                <w:rFonts w:hint="eastAsia" w:hAnsi="宋体" w:cs="宋体"/>
                <w:bCs/>
                <w:color w:val="auto"/>
                <w:sz w:val="21"/>
              </w:rPr>
              <w:t xml:space="preserve">开户银行：南京市工商银行大行宫支行</w:t>
            </w:r>
            <w:r/>
          </w:p>
          <w:p>
            <w:pPr>
              <w:pStyle w:val="1070"/>
              <w:ind w:firstLine="0"/>
              <w:spacing w:after="0" w:line="300" w:lineRule="auto"/>
              <w:rPr>
                <w:rFonts w:hAnsi="宋体" w:cs="宋体"/>
                <w:bCs/>
                <w:color w:val="auto"/>
                <w:sz w:val="21"/>
              </w:rPr>
            </w:pPr>
            <w:r>
              <w:rPr>
                <w:rFonts w:hint="eastAsia" w:hAnsi="宋体" w:cs="宋体"/>
                <w:bCs/>
                <w:color w:val="auto"/>
                <w:sz w:val="21"/>
              </w:rPr>
              <w:t xml:space="preserve">银行账号：4301016609100115921</w:t>
            </w:r>
            <w:r/>
          </w:p>
          <w:p>
            <w:pPr>
              <w:pStyle w:val="1070"/>
              <w:ind w:firstLine="0"/>
              <w:spacing w:after="0" w:line="300" w:lineRule="auto"/>
              <w:rPr>
                <w:rFonts w:hAnsi="宋体" w:cs="宋体"/>
                <w:bCs/>
                <w:color w:val="auto"/>
                <w:sz w:val="21"/>
              </w:rPr>
            </w:pPr>
            <w:r>
              <w:rPr>
                <w:rFonts w:hint="eastAsia" w:hAnsi="宋体" w:cs="宋体"/>
                <w:bCs/>
                <w:color w:val="auto"/>
                <w:sz w:val="21"/>
              </w:rPr>
              <w:t xml:space="preserve">注：以电汇方式递交履约保证金须在电汇凭据附言栏中写明采购编号及用途（履约保证金）。</w:t>
            </w:r>
            <w:r/>
          </w:p>
        </w:tc>
      </w:tr>
      <w:tr>
        <w:trPr>
          <w:jc w:val="center"/>
          <w:trHeight w:val="656"/>
        </w:trPr>
        <w:tc>
          <w:tcPr>
            <w:tcW w:w="675"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26</w:t>
            </w:r>
            <w:r/>
          </w:p>
        </w:tc>
        <w:tc>
          <w:tcPr>
            <w:tcW w:w="850"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36.1</w:t>
            </w:r>
            <w:r/>
          </w:p>
        </w:tc>
        <w:tc>
          <w:tcPr>
            <w:tcW w:w="2835" w:type="dxa"/>
            <w:vAlign w:val="center"/>
            <w:textDirection w:val="lrTb"/>
            <w:noWrap w:val="false"/>
          </w:tcPr>
          <w:p>
            <w:pPr>
              <w:jc w:val="left"/>
              <w:spacing w:after="0" w:line="300" w:lineRule="auto"/>
              <w:rPr>
                <w:rFonts w:ascii="宋体" w:hAnsi="宋体" w:cs="宋体"/>
                <w:color w:val="auto"/>
                <w:szCs w:val="21"/>
              </w:rPr>
            </w:pPr>
            <w:r>
              <w:rPr>
                <w:rFonts w:hint="eastAsia" w:ascii="宋体" w:hAnsi="宋体" w:cs="宋体"/>
                <w:color w:val="auto"/>
                <w:szCs w:val="21"/>
              </w:rPr>
              <w:t xml:space="preserve">供应商对磋商文件的</w:t>
            </w:r>
            <w:r/>
          </w:p>
          <w:p>
            <w:pPr>
              <w:pStyle w:val="1070"/>
              <w:ind w:firstLine="0"/>
              <w:jc w:val="left"/>
              <w:spacing w:after="0" w:line="300" w:lineRule="auto"/>
              <w:rPr>
                <w:rFonts w:hAnsi="宋体" w:cs="宋体"/>
                <w:color w:val="auto"/>
                <w:sz w:val="21"/>
              </w:rPr>
            </w:pPr>
            <w:r>
              <w:rPr>
                <w:rFonts w:hint="eastAsia" w:hAnsi="宋体" w:cs="宋体"/>
                <w:color w:val="auto"/>
                <w:sz w:val="21"/>
              </w:rPr>
              <w:t xml:space="preserve">询问</w:t>
            </w:r>
            <w:r/>
          </w:p>
        </w:tc>
        <w:tc>
          <w:tcPr>
            <w:tcW w:w="4982" w:type="dxa"/>
            <w:vAlign w:val="center"/>
            <w:textDirection w:val="lrTb"/>
            <w:noWrap w:val="false"/>
          </w:tcPr>
          <w:p>
            <w:pPr>
              <w:pStyle w:val="1070"/>
              <w:ind w:firstLine="0"/>
              <w:spacing w:after="0" w:line="300" w:lineRule="auto"/>
              <w:rPr>
                <w:rFonts w:hAnsi="宋体" w:cs="宋体"/>
                <w:bCs/>
                <w:color w:val="auto"/>
                <w:sz w:val="21"/>
              </w:rPr>
            </w:pPr>
            <w:r>
              <w:rPr>
                <w:rFonts w:hint="eastAsia" w:hAnsi="宋体" w:cs="宋体"/>
                <w:bCs/>
                <w:color w:val="auto"/>
                <w:sz w:val="21"/>
              </w:rPr>
              <w:t xml:space="preserve">时间：/ </w:t>
            </w:r>
            <w:r/>
          </w:p>
          <w:p>
            <w:pPr>
              <w:pStyle w:val="1070"/>
              <w:ind w:firstLine="0"/>
              <w:spacing w:after="0" w:line="300" w:lineRule="auto"/>
              <w:rPr>
                <w:rFonts w:hAnsi="宋体" w:cs="宋体"/>
                <w:bCs/>
                <w:color w:val="auto"/>
                <w:sz w:val="21"/>
              </w:rPr>
            </w:pPr>
            <w:r>
              <w:rPr>
                <w:rFonts w:hint="eastAsia" w:hAnsi="宋体" w:cs="宋体"/>
                <w:bCs/>
                <w:color w:val="auto"/>
                <w:sz w:val="21"/>
              </w:rPr>
              <w:t xml:space="preserve">形式：以书面形式（盖章扫描件及WPS兼容格式文件发至997014965@qq.com邮箱）通知采购人或采购代理机构。</w:t>
            </w:r>
            <w:r/>
          </w:p>
        </w:tc>
      </w:tr>
      <w:tr>
        <w:trPr>
          <w:jc w:val="center"/>
          <w:trHeight w:val="1514"/>
        </w:trPr>
        <w:tc>
          <w:tcPr>
            <w:tcW w:w="675"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27</w:t>
            </w:r>
            <w:r/>
          </w:p>
        </w:tc>
        <w:tc>
          <w:tcPr>
            <w:tcW w:w="850"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37.1</w:t>
            </w:r>
            <w:r/>
          </w:p>
        </w:tc>
        <w:tc>
          <w:tcPr>
            <w:tcW w:w="2835" w:type="dxa"/>
            <w:vAlign w:val="center"/>
            <w:textDirection w:val="lrTb"/>
            <w:noWrap w:val="false"/>
          </w:tcPr>
          <w:p>
            <w:pPr>
              <w:jc w:val="left"/>
              <w:spacing w:after="0" w:line="300" w:lineRule="auto"/>
              <w:rPr>
                <w:rFonts w:ascii="宋体" w:hAnsi="宋体" w:cs="宋体"/>
                <w:color w:val="auto"/>
                <w:szCs w:val="21"/>
              </w:rPr>
            </w:pPr>
            <w:r>
              <w:rPr>
                <w:rFonts w:hint="eastAsia" w:ascii="宋体" w:hAnsi="宋体" w:cs="宋体"/>
                <w:color w:val="auto"/>
                <w:szCs w:val="21"/>
              </w:rPr>
              <w:t xml:space="preserve">供应商对磋商文件提出的</w:t>
            </w:r>
            <w:r/>
          </w:p>
          <w:p>
            <w:pPr>
              <w:jc w:val="left"/>
              <w:spacing w:after="0" w:line="300" w:lineRule="auto"/>
              <w:rPr>
                <w:rFonts w:ascii="宋体" w:hAnsi="宋体" w:cs="宋体"/>
                <w:color w:val="auto"/>
                <w:szCs w:val="21"/>
              </w:rPr>
            </w:pPr>
            <w:r>
              <w:rPr>
                <w:rFonts w:hint="eastAsia" w:ascii="宋体" w:hAnsi="宋体" w:cs="宋体"/>
                <w:color w:val="auto"/>
                <w:szCs w:val="21"/>
              </w:rPr>
              <w:t xml:space="preserve">质疑</w:t>
            </w:r>
            <w:r/>
          </w:p>
        </w:tc>
        <w:tc>
          <w:tcPr>
            <w:tcW w:w="4982" w:type="dxa"/>
            <w:vAlign w:val="center"/>
            <w:textDirection w:val="lrTb"/>
            <w:noWrap w:val="false"/>
          </w:tcPr>
          <w:p>
            <w:pPr>
              <w:pStyle w:val="1016"/>
              <w:spacing w:after="0" w:line="300" w:lineRule="auto"/>
              <w:rPr>
                <w:rFonts w:hAnsi="宋体" w:cs="宋体"/>
                <w:color w:val="auto"/>
              </w:rPr>
            </w:pPr>
            <w:r>
              <w:rPr>
                <w:rFonts w:hint="eastAsia" w:hAnsi="宋体" w:cs="宋体"/>
                <w:bCs/>
                <w:color w:val="auto"/>
              </w:rPr>
              <w:t xml:space="preserve">形式：以书面形式通知采购人或采购代理机构。如采用邮件形式（盖章扫描件及WPS兼容格式文件发至</w:t>
            </w:r>
            <w:r>
              <w:rPr>
                <w:rFonts w:hint="eastAsia" w:hAnsi="宋体" w:cs="宋体"/>
                <w:bCs/>
                <w:color w:val="auto"/>
                <w:u w:val="single"/>
              </w:rPr>
              <w:t xml:space="preserve">997014965@qq.com</w:t>
            </w:r>
            <w:r>
              <w:rPr>
                <w:rFonts w:hint="eastAsia" w:hAnsi="宋体" w:cs="宋体"/>
                <w:bCs/>
                <w:color w:val="auto"/>
              </w:rPr>
              <w:t xml:space="preserve">邮箱）通知，采购人或采购代理机构将以邮件形式进行答复。</w:t>
            </w:r>
            <w:r/>
          </w:p>
        </w:tc>
      </w:tr>
      <w:tr>
        <w:trPr>
          <w:jc w:val="center"/>
          <w:trHeight w:val="351"/>
        </w:trPr>
        <w:tc>
          <w:tcPr>
            <w:tcW w:w="675"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28</w:t>
            </w:r>
            <w:r/>
          </w:p>
        </w:tc>
        <w:tc>
          <w:tcPr>
            <w:tcW w:w="850" w:type="dxa"/>
            <w:vAlign w:val="center"/>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38.1</w:t>
            </w:r>
            <w:r/>
          </w:p>
        </w:tc>
        <w:tc>
          <w:tcPr>
            <w:tcW w:w="2835" w:type="dxa"/>
            <w:vAlign w:val="center"/>
            <w:textDirection w:val="lrTb"/>
            <w:noWrap w:val="false"/>
          </w:tcPr>
          <w:p>
            <w:pPr>
              <w:pStyle w:val="1070"/>
              <w:ind w:firstLine="0"/>
              <w:jc w:val="left"/>
              <w:spacing w:after="0" w:line="300" w:lineRule="auto"/>
              <w:rPr>
                <w:rFonts w:hAnsi="宋体" w:cs="宋体"/>
                <w:color w:val="auto"/>
                <w:sz w:val="21"/>
              </w:rPr>
            </w:pPr>
            <w:r>
              <w:rPr>
                <w:rFonts w:hint="eastAsia" w:hAnsi="宋体" w:cs="宋体"/>
                <w:color w:val="auto"/>
                <w:sz w:val="21"/>
              </w:rPr>
              <w:t xml:space="preserve">招标代理服务费</w:t>
            </w:r>
            <w:r/>
          </w:p>
        </w:tc>
        <w:tc>
          <w:tcPr>
            <w:tcW w:w="4982" w:type="dxa"/>
            <w:vAlign w:val="center"/>
            <w:textDirection w:val="lrTb"/>
            <w:noWrap w:val="false"/>
          </w:tcPr>
          <w:p>
            <w:pPr>
              <w:pStyle w:val="1080"/>
              <w:ind w:left="0" w:firstLine="0"/>
              <w:spacing w:after="0" w:line="300" w:lineRule="auto"/>
              <w:rPr>
                <w:bCs/>
                <w:color w:val="auto"/>
                <w:szCs w:val="21"/>
                <w:lang w:val="en-US"/>
              </w:rPr>
            </w:pPr>
            <w:r>
              <w:rPr>
                <w:rFonts w:hint="eastAsia"/>
                <w:bCs/>
                <w:color w:val="auto"/>
                <w:szCs w:val="21"/>
                <w:lang w:val="en-US"/>
              </w:rPr>
              <w:t xml:space="preserve">成交</w:t>
            </w:r>
            <w:r>
              <w:rPr>
                <w:rFonts w:hint="eastAsia"/>
                <w:bCs/>
                <w:color w:val="auto"/>
                <w:szCs w:val="21"/>
              </w:rPr>
              <w:t xml:space="preserve">供应商在领取</w:t>
            </w:r>
            <w:r>
              <w:rPr>
                <w:rFonts w:hint="eastAsia"/>
                <w:bCs/>
                <w:color w:val="auto"/>
                <w:szCs w:val="21"/>
                <w:lang w:val="en-US"/>
              </w:rPr>
              <w:t xml:space="preserve">成交</w:t>
            </w:r>
            <w:r>
              <w:rPr>
                <w:rFonts w:hint="eastAsia"/>
                <w:bCs/>
                <w:color w:val="auto"/>
                <w:szCs w:val="21"/>
              </w:rPr>
              <w:t xml:space="preserve">通知书前向江苏省招标中心有限公司一次性交纳</w:t>
            </w:r>
            <w:r>
              <w:rPr>
                <w:rFonts w:hint="eastAsia"/>
                <w:bCs/>
                <w:color w:val="auto"/>
                <w:szCs w:val="21"/>
                <w:lang w:val="en-US"/>
              </w:rPr>
              <w:t xml:space="preserve">招标代理</w:t>
            </w:r>
            <w:r>
              <w:rPr>
                <w:rFonts w:hint="eastAsia"/>
                <w:bCs/>
                <w:color w:val="auto"/>
                <w:szCs w:val="21"/>
              </w:rPr>
              <w:t xml:space="preserve">服务费</w:t>
            </w:r>
            <w:r>
              <w:rPr>
                <w:rFonts w:hint="eastAsia"/>
                <w:bCs/>
                <w:color w:val="auto"/>
                <w:szCs w:val="21"/>
                <w:lang w:val="en-US"/>
              </w:rPr>
              <w:t xml:space="preserve">；</w:t>
            </w:r>
            <w:r/>
          </w:p>
          <w:p>
            <w:pPr>
              <w:pStyle w:val="1080"/>
              <w:ind w:left="0" w:firstLine="0"/>
              <w:spacing w:after="0" w:line="300" w:lineRule="auto"/>
              <w:rPr>
                <w:bCs/>
                <w:color w:val="auto"/>
                <w:lang w:val="en-US"/>
              </w:rPr>
            </w:pPr>
            <w:r>
              <w:rPr>
                <w:rFonts w:hint="eastAsia"/>
                <w:bCs/>
                <w:color w:val="auto"/>
                <w:szCs w:val="21"/>
                <w:lang w:val="en-US"/>
              </w:rPr>
              <w:t xml:space="preserve">招标代理服务费：以成交金额为计算基础按计价格[2002]1980号文件收费标准60%收取，服务费不足3000元的按3000元/项收取。</w:t>
            </w:r>
            <w:r/>
          </w:p>
        </w:tc>
      </w:tr>
      <w:tr>
        <w:trPr>
          <w:jc w:val="center"/>
          <w:trHeight w:val="366"/>
        </w:trPr>
        <w:tc>
          <w:tcPr>
            <w:tcW w:w="675" w:type="dxa"/>
            <w:vAlign w:val="center"/>
            <w:vMerge w:val="restart"/>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29</w:t>
            </w:r>
            <w:r/>
          </w:p>
        </w:tc>
        <w:tc>
          <w:tcPr>
            <w:tcW w:w="850" w:type="dxa"/>
            <w:vAlign w:val="center"/>
            <w:vMerge w:val="restart"/>
            <w:textDirection w:val="lrTb"/>
            <w:noWrap w:val="false"/>
          </w:tcPr>
          <w:p>
            <w:pPr>
              <w:pStyle w:val="1070"/>
              <w:ind w:firstLine="0"/>
              <w:jc w:val="center"/>
              <w:spacing w:after="0" w:line="300" w:lineRule="auto"/>
              <w:rPr>
                <w:rFonts w:hAnsi="宋体" w:cs="宋体"/>
                <w:color w:val="auto"/>
                <w:sz w:val="21"/>
              </w:rPr>
            </w:pPr>
            <w:r>
              <w:rPr>
                <w:rFonts w:hint="eastAsia" w:hAnsi="宋体" w:cs="宋体"/>
                <w:color w:val="auto"/>
                <w:sz w:val="21"/>
              </w:rPr>
              <w:t xml:space="preserve">39.1</w:t>
            </w:r>
            <w:r/>
          </w:p>
        </w:tc>
        <w:tc>
          <w:tcPr>
            <w:tcW w:w="2835" w:type="dxa"/>
            <w:vAlign w:val="center"/>
            <w:vMerge w:val="restart"/>
            <w:textDirection w:val="lrTb"/>
            <w:noWrap w:val="false"/>
          </w:tcPr>
          <w:p>
            <w:pPr>
              <w:pStyle w:val="1070"/>
              <w:ind w:firstLine="0"/>
              <w:jc w:val="left"/>
              <w:spacing w:after="0" w:line="300" w:lineRule="auto"/>
              <w:rPr>
                <w:rFonts w:hAnsi="宋体" w:cs="宋体"/>
                <w:color w:val="auto"/>
                <w:sz w:val="21"/>
              </w:rPr>
            </w:pPr>
            <w:r>
              <w:rPr>
                <w:rFonts w:hint="eastAsia" w:hAnsi="宋体" w:cs="宋体"/>
                <w:color w:val="auto"/>
                <w:sz w:val="21"/>
              </w:rPr>
              <w:t xml:space="preserve">其他规定</w:t>
            </w:r>
            <w:r/>
          </w:p>
        </w:tc>
        <w:tc>
          <w:tcPr>
            <w:tcW w:w="4982" w:type="dxa"/>
            <w:vAlign w:val="center"/>
            <w:textDirection w:val="lrTb"/>
            <w:noWrap w:val="false"/>
          </w:tcPr>
          <w:p>
            <w:pPr>
              <w:pStyle w:val="1016"/>
              <w:spacing w:after="0" w:line="300" w:lineRule="auto"/>
              <w:rPr>
                <w:rFonts w:hAnsi="宋体" w:cs="宋体"/>
                <w:bCs/>
                <w:color w:val="auto"/>
              </w:rPr>
            </w:pPr>
            <w:r>
              <w:rPr>
                <w:rFonts w:hint="eastAsia" w:hAnsi="宋体" w:cs="宋体"/>
                <w:color w:val="auto"/>
              </w:rPr>
              <w:t xml:space="preserve">采购项目类型：工程</w:t>
            </w:r>
            <w:r/>
          </w:p>
        </w:tc>
      </w:tr>
      <w:tr>
        <w:trPr>
          <w:jc w:val="center"/>
          <w:trHeight w:val="366"/>
        </w:trPr>
        <w:tc>
          <w:tcPr>
            <w:tcW w:w="675" w:type="dxa"/>
            <w:vAlign w:val="center"/>
            <w:vMerge w:val="continue"/>
            <w:textDirection w:val="lrTb"/>
            <w:noWrap w:val="false"/>
          </w:tcPr>
          <w:p>
            <w:pPr>
              <w:pStyle w:val="1070"/>
              <w:ind w:firstLine="0"/>
              <w:jc w:val="center"/>
              <w:spacing w:after="0" w:line="300" w:lineRule="auto"/>
              <w:rPr>
                <w:rFonts w:hAnsi="宋体" w:cs="宋体"/>
                <w:color w:val="auto"/>
                <w:sz w:val="21"/>
              </w:rPr>
            </w:pPr>
            <w:r>
              <w:rPr>
                <w:rFonts w:hAnsi="宋体" w:cs="宋体"/>
                <w:color w:val="auto"/>
                <w:sz w:val="21"/>
              </w:rPr>
            </w:r>
            <w:r/>
          </w:p>
        </w:tc>
        <w:tc>
          <w:tcPr>
            <w:tcW w:w="850" w:type="dxa"/>
            <w:vAlign w:val="center"/>
            <w:vMerge w:val="continue"/>
            <w:textDirection w:val="lrTb"/>
            <w:noWrap w:val="false"/>
          </w:tcPr>
          <w:p>
            <w:pPr>
              <w:pStyle w:val="1070"/>
              <w:ind w:firstLine="0"/>
              <w:jc w:val="center"/>
              <w:spacing w:after="0" w:line="300" w:lineRule="auto"/>
              <w:rPr>
                <w:rFonts w:hAnsi="宋体" w:cs="宋体"/>
                <w:color w:val="auto"/>
                <w:sz w:val="21"/>
              </w:rPr>
            </w:pPr>
            <w:r>
              <w:rPr>
                <w:rFonts w:hAnsi="宋体" w:cs="宋体"/>
                <w:color w:val="auto"/>
                <w:sz w:val="21"/>
              </w:rPr>
            </w:r>
            <w:r/>
          </w:p>
        </w:tc>
        <w:tc>
          <w:tcPr>
            <w:tcW w:w="2835" w:type="dxa"/>
            <w:vAlign w:val="center"/>
            <w:vMerge w:val="continue"/>
            <w:textDirection w:val="lrTb"/>
            <w:noWrap w:val="false"/>
          </w:tcPr>
          <w:p>
            <w:pPr>
              <w:pStyle w:val="1070"/>
              <w:ind w:firstLine="0"/>
              <w:jc w:val="left"/>
              <w:spacing w:after="0" w:line="300" w:lineRule="auto"/>
              <w:rPr>
                <w:rFonts w:hAnsi="宋体" w:cs="宋体"/>
                <w:color w:val="auto"/>
                <w:sz w:val="21"/>
              </w:rPr>
            </w:pPr>
            <w:r>
              <w:rPr>
                <w:rFonts w:hAnsi="宋体" w:cs="宋体"/>
                <w:color w:val="auto"/>
                <w:sz w:val="21"/>
              </w:rPr>
            </w:r>
            <w:r/>
          </w:p>
        </w:tc>
        <w:tc>
          <w:tcPr>
            <w:tcW w:w="4982" w:type="dxa"/>
            <w:vAlign w:val="center"/>
            <w:textDirection w:val="lrTb"/>
            <w:noWrap w:val="false"/>
          </w:tcPr>
          <w:p>
            <w:pPr>
              <w:pStyle w:val="1016"/>
              <w:spacing w:after="0" w:line="300" w:lineRule="auto"/>
              <w:rPr>
                <w:rFonts w:hAnsi="宋体" w:cs="宋体"/>
                <w:bCs/>
                <w:color w:val="auto"/>
              </w:rPr>
            </w:pPr>
            <w:r>
              <w:rPr>
                <w:rFonts w:hint="eastAsia" w:hAnsi="宋体" w:cs="宋体"/>
                <w:color w:val="auto"/>
              </w:rPr>
              <w:t xml:space="preserve">标的对应的中小企业划分标准所属行业：建筑业</w:t>
            </w:r>
            <w:r/>
          </w:p>
        </w:tc>
      </w:tr>
      <w:tr>
        <w:trPr>
          <w:jc w:val="center"/>
          <w:trHeight w:val="656"/>
        </w:trPr>
        <w:tc>
          <w:tcPr>
            <w:tcW w:w="675" w:type="dxa"/>
            <w:vAlign w:val="center"/>
            <w:vMerge w:val="continue"/>
            <w:textDirection w:val="lrTb"/>
            <w:noWrap w:val="false"/>
          </w:tcPr>
          <w:p>
            <w:pPr>
              <w:pStyle w:val="1070"/>
              <w:ind w:firstLine="0"/>
              <w:jc w:val="center"/>
              <w:spacing w:after="0" w:line="300" w:lineRule="auto"/>
              <w:rPr>
                <w:rFonts w:hAnsi="宋体" w:cs="宋体"/>
                <w:color w:val="auto"/>
                <w:sz w:val="21"/>
              </w:rPr>
            </w:pPr>
            <w:r>
              <w:rPr>
                <w:rFonts w:hAnsi="宋体" w:cs="宋体"/>
                <w:color w:val="auto"/>
                <w:sz w:val="21"/>
              </w:rPr>
            </w:r>
            <w:r/>
          </w:p>
        </w:tc>
        <w:tc>
          <w:tcPr>
            <w:tcW w:w="850" w:type="dxa"/>
            <w:vAlign w:val="center"/>
            <w:vMerge w:val="continue"/>
            <w:textDirection w:val="lrTb"/>
            <w:noWrap w:val="false"/>
          </w:tcPr>
          <w:p>
            <w:pPr>
              <w:pStyle w:val="1070"/>
              <w:ind w:firstLine="0"/>
              <w:jc w:val="center"/>
              <w:spacing w:after="0" w:line="300" w:lineRule="auto"/>
              <w:rPr>
                <w:rFonts w:hAnsi="宋体" w:cs="宋体"/>
                <w:color w:val="auto"/>
                <w:sz w:val="21"/>
              </w:rPr>
            </w:pPr>
            <w:r>
              <w:rPr>
                <w:rFonts w:hAnsi="宋体" w:cs="宋体"/>
                <w:color w:val="auto"/>
                <w:sz w:val="21"/>
              </w:rPr>
            </w:r>
            <w:r/>
          </w:p>
        </w:tc>
        <w:tc>
          <w:tcPr>
            <w:tcW w:w="2835" w:type="dxa"/>
            <w:vAlign w:val="center"/>
            <w:vMerge w:val="continue"/>
            <w:textDirection w:val="lrTb"/>
            <w:noWrap w:val="false"/>
          </w:tcPr>
          <w:p>
            <w:pPr>
              <w:pStyle w:val="1070"/>
              <w:ind w:firstLine="0"/>
              <w:jc w:val="left"/>
              <w:spacing w:after="0" w:line="300" w:lineRule="auto"/>
              <w:rPr>
                <w:rFonts w:hAnsi="宋体" w:cs="宋体"/>
                <w:color w:val="auto"/>
                <w:sz w:val="21"/>
              </w:rPr>
            </w:pPr>
            <w:r>
              <w:rPr>
                <w:rFonts w:hAnsi="宋体" w:cs="宋体"/>
                <w:color w:val="auto"/>
                <w:sz w:val="21"/>
              </w:rPr>
            </w:r>
            <w:r/>
          </w:p>
        </w:tc>
        <w:tc>
          <w:tcPr>
            <w:tcW w:w="4982" w:type="dxa"/>
            <w:vAlign w:val="center"/>
            <w:textDirection w:val="lrTb"/>
            <w:noWrap w:val="false"/>
          </w:tcPr>
          <w:p>
            <w:pPr>
              <w:pStyle w:val="1070"/>
              <w:ind w:firstLine="0"/>
              <w:spacing w:after="0" w:line="300" w:lineRule="auto"/>
              <w:rPr>
                <w:rFonts w:hAnsi="宋体" w:cs="宋体"/>
                <w:bCs/>
                <w:color w:val="auto"/>
                <w:sz w:val="21"/>
              </w:rPr>
            </w:pPr>
            <w:r>
              <w:rPr>
                <w:rFonts w:hint="eastAsia" w:hAnsi="宋体" w:cs="宋体"/>
                <w:bCs/>
                <w:color w:val="auto"/>
                <w:sz w:val="21"/>
              </w:rPr>
              <w:t xml:space="preserve">其他规定：</w:t>
            </w:r>
            <w:r>
              <w:rPr>
                <w:rFonts w:hint="eastAsia" w:hAnsi="宋体" w:cs="宋体"/>
                <w:color w:val="auto"/>
                <w:sz w:val="21"/>
              </w:rPr>
              <w:t xml:space="preserve">依据《政府采购促进中小企业发展管理办法》规定享受扶持政策获得政府采购合同的，小微企业不得将合同分包给大中型企业，中型企业不得将合同分包给大型企业。</w:t>
            </w:r>
            <w:r/>
          </w:p>
        </w:tc>
      </w:tr>
    </w:tbl>
    <w:p>
      <w:pPr>
        <w:pStyle w:val="1016"/>
        <w:spacing w:line="300" w:lineRule="auto"/>
        <w:rPr>
          <w:rFonts w:hAnsi="宋体" w:cs="Microsoft New Tai Lue"/>
          <w:b/>
          <w:bCs/>
          <w:color w:val="auto"/>
          <w:spacing w:val="100"/>
          <w:sz w:val="72"/>
        </w:rPr>
        <w:sectPr>
          <w:footerReference w:type="default" r:id="rId10"/>
          <w:footnotePr/>
          <w:endnotePr/>
          <w:type w:val="nextPage"/>
          <w:pgSz w:w="11906" w:h="16838" w:orient="portrait"/>
          <w:pgMar w:top="1474" w:right="1531" w:bottom="1474" w:left="1531" w:header="737" w:footer="992" w:gutter="0"/>
          <w:pgNumType w:start="1"/>
          <w:cols w:num="1" w:sep="0" w:space="720" w:equalWidth="1"/>
          <w:docGrid w:linePitch="360"/>
        </w:sectPr>
      </w:pPr>
      <w:r>
        <w:rPr>
          <w:rFonts w:hAnsi="宋体" w:cs="Microsoft New Tai Lue"/>
          <w:b/>
          <w:bCs/>
          <w:color w:val="auto"/>
          <w:spacing w:val="100"/>
          <w:sz w:val="72"/>
        </w:rPr>
      </w:r>
      <w:r/>
    </w:p>
    <w:p>
      <w:pPr>
        <w:pStyle w:val="1031"/>
        <w:spacing w:before="0" w:after="0" w:line="300" w:lineRule="auto"/>
        <w:rPr>
          <w:rFonts w:ascii="宋体" w:hAnsi="宋体" w:cs="Microsoft New Tai Lue"/>
          <w:color w:val="auto"/>
        </w:rPr>
      </w:pPr>
      <w:r/>
      <w:bookmarkStart w:id="36" w:name="_Toc100905199"/>
      <w:r/>
      <w:bookmarkStart w:id="37" w:name="_Toc103848526"/>
      <w:r/>
      <w:bookmarkStart w:id="38" w:name="_Toc107246213"/>
      <w:r/>
      <w:bookmarkStart w:id="39" w:name="_Toc104560837"/>
      <w:r>
        <w:rPr>
          <w:rFonts w:ascii="宋体" w:hAnsi="宋体" w:cs="Microsoft New Tai Lue"/>
          <w:color w:val="auto"/>
        </w:rPr>
        <w:t xml:space="preserve">供应商须知</w:t>
      </w:r>
      <w:bookmarkEnd w:id="36"/>
      <w:r/>
      <w:bookmarkEnd w:id="37"/>
      <w:r/>
      <w:bookmarkEnd w:id="38"/>
      <w:r/>
      <w:bookmarkEnd w:id="39"/>
      <w:r/>
      <w:r/>
    </w:p>
    <w:p>
      <w:pPr>
        <w:pStyle w:val="997"/>
        <w:ind w:left="0" w:right="0"/>
        <w:spacing w:before="0" w:after="0" w:line="300" w:lineRule="auto"/>
        <w:rPr>
          <w:rFonts w:ascii="宋体" w:hAnsi="宋体" w:cs="Microsoft New Tai Lue"/>
          <w:color w:val="auto"/>
        </w:rPr>
      </w:pPr>
      <w:r/>
      <w:bookmarkStart w:id="40" w:name="_Toc80264706"/>
      <w:r/>
      <w:bookmarkStart w:id="41" w:name="_Toc107246214"/>
      <w:r>
        <w:rPr>
          <w:rFonts w:ascii="宋体" w:hAnsi="宋体" w:cs="Microsoft New Tai Lue"/>
          <w:color w:val="auto"/>
        </w:rPr>
        <w:t xml:space="preserve">一．</w:t>
      </w:r>
      <w:bookmarkEnd w:id="40"/>
      <w:r>
        <w:rPr>
          <w:rFonts w:ascii="宋体" w:hAnsi="宋体" w:cs="Microsoft New Tai Lue"/>
          <w:color w:val="auto"/>
        </w:rPr>
        <w:t xml:space="preserve">总则</w:t>
      </w:r>
      <w:bookmarkEnd w:id="41"/>
      <w:r/>
      <w:r/>
    </w:p>
    <w:p>
      <w:pPr>
        <w:pStyle w:val="997"/>
        <w:ind w:left="0" w:right="0"/>
        <w:spacing w:before="0" w:after="0" w:line="300" w:lineRule="auto"/>
        <w:rPr>
          <w:rFonts w:ascii="宋体" w:hAnsi="宋体" w:cs="Microsoft New Tai Lue"/>
          <w:color w:val="auto"/>
        </w:rPr>
      </w:pPr>
      <w:r/>
      <w:bookmarkStart w:id="42" w:name="_Toc103848528"/>
      <w:r/>
      <w:bookmarkStart w:id="43" w:name="_Toc104560839"/>
      <w:r/>
      <w:bookmarkStart w:id="44" w:name="_Toc100905201"/>
      <w:r/>
      <w:bookmarkStart w:id="45" w:name="_Toc96347862"/>
      <w:r/>
      <w:bookmarkStart w:id="46" w:name="_Toc107246215"/>
      <w:r>
        <w:rPr>
          <w:rFonts w:ascii="宋体" w:hAnsi="宋体" w:cs="Microsoft New Tai Lue"/>
          <w:color w:val="auto"/>
        </w:rPr>
        <w:t xml:space="preserve">1.采购方式</w:t>
      </w:r>
      <w:bookmarkEnd w:id="42"/>
      <w:r/>
      <w:bookmarkEnd w:id="43"/>
      <w:r/>
      <w:bookmarkEnd w:id="44"/>
      <w:r/>
      <w:bookmarkEnd w:id="45"/>
      <w:r/>
      <w:bookmarkEnd w:id="46"/>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1.1</w:t>
      </w:r>
      <w:r>
        <w:rPr>
          <w:rFonts w:ascii="宋体" w:hAnsi="宋体" w:cs="Microsoft New Tai Lue"/>
          <w:color w:val="auto"/>
        </w:rPr>
        <w:t xml:space="preserve"> </w:t>
      </w:r>
      <w:r>
        <w:rPr>
          <w:rFonts w:ascii="宋体" w:hAnsi="宋体" w:cs="Microsoft New Tai Lue"/>
          <w:color w:val="auto"/>
          <w:szCs w:val="21"/>
        </w:rPr>
        <w:t xml:space="preserve">本次</w:t>
      </w:r>
      <w:r>
        <w:rPr>
          <w:rFonts w:hint="eastAsia" w:ascii="宋体" w:hAnsi="宋体" w:cs="Microsoft New Tai Lue"/>
          <w:color w:val="auto"/>
          <w:szCs w:val="21"/>
        </w:rPr>
        <w:t xml:space="preserve">采购</w:t>
      </w:r>
      <w:r>
        <w:rPr>
          <w:rFonts w:ascii="宋体" w:hAnsi="宋体" w:cs="Microsoft New Tai Lue"/>
          <w:color w:val="auto"/>
          <w:szCs w:val="21"/>
        </w:rPr>
        <w:t xml:space="preserve">采取</w:t>
      </w:r>
      <w:r>
        <w:rPr>
          <w:rFonts w:hint="eastAsia" w:ascii="宋体" w:hAnsi="宋体" w:cs="Microsoft New Tai Lue"/>
          <w:color w:val="auto"/>
          <w:szCs w:val="21"/>
        </w:rPr>
        <w:t xml:space="preserve">竞争性磋商采购</w:t>
      </w:r>
      <w:r>
        <w:rPr>
          <w:rFonts w:ascii="宋体" w:hAnsi="宋体" w:cs="Microsoft New Tai Lue"/>
          <w:color w:val="auto"/>
          <w:szCs w:val="21"/>
        </w:rPr>
        <w:t xml:space="preserve">方式，本磋商文件仅适用于</w:t>
      </w:r>
      <w:r>
        <w:rPr>
          <w:rFonts w:hint="eastAsia" w:ascii="宋体" w:hAnsi="宋体" w:cs="Microsoft New Tai Lue"/>
          <w:color w:val="auto"/>
          <w:szCs w:val="21"/>
        </w:rPr>
        <w:t xml:space="preserve">竞争性磋商公告</w:t>
      </w:r>
      <w:r>
        <w:rPr>
          <w:rFonts w:ascii="宋体" w:hAnsi="宋体" w:cs="Microsoft New Tai Lue"/>
          <w:color w:val="auto"/>
          <w:szCs w:val="21"/>
        </w:rPr>
        <w:t xml:space="preserve">中所述项目。</w:t>
      </w:r>
      <w:r/>
    </w:p>
    <w:p>
      <w:pPr>
        <w:pStyle w:val="997"/>
        <w:ind w:left="0" w:right="0"/>
        <w:spacing w:before="0" w:after="0" w:line="300" w:lineRule="auto"/>
        <w:rPr>
          <w:rFonts w:ascii="宋体" w:hAnsi="宋体" w:cs="Microsoft New Tai Lue"/>
          <w:color w:val="auto"/>
        </w:rPr>
      </w:pPr>
      <w:r/>
      <w:bookmarkStart w:id="47" w:name="_Toc100905202"/>
      <w:r/>
      <w:bookmarkStart w:id="48" w:name="_Toc107246216"/>
      <w:r/>
      <w:bookmarkStart w:id="49" w:name="_Toc96347863"/>
      <w:r/>
      <w:bookmarkStart w:id="50" w:name="_Toc104560840"/>
      <w:r/>
      <w:bookmarkStart w:id="51" w:name="_Toc103848529"/>
      <w:r>
        <w:rPr>
          <w:rFonts w:ascii="宋体" w:hAnsi="宋体" w:cs="Microsoft New Tai Lue"/>
          <w:color w:val="auto"/>
        </w:rPr>
        <w:t xml:space="preserve">2.定义</w:t>
      </w:r>
      <w:bookmarkEnd w:id="47"/>
      <w:r/>
      <w:bookmarkEnd w:id="48"/>
      <w:r/>
      <w:bookmarkEnd w:id="49"/>
      <w:r/>
      <w:bookmarkEnd w:id="50"/>
      <w:r/>
      <w:bookmarkEnd w:id="51"/>
      <w:r/>
      <w:r/>
    </w:p>
    <w:p>
      <w:pPr>
        <w:ind w:firstLine="420"/>
        <w:spacing w:line="300" w:lineRule="auto"/>
        <w:rPr>
          <w:rFonts w:ascii="宋体" w:hAnsi="宋体" w:cs="Microsoft New Tai Lue"/>
          <w:bCs/>
          <w:color w:val="auto"/>
          <w:szCs w:val="21"/>
        </w:rPr>
      </w:pPr>
      <w:r>
        <w:rPr>
          <w:rFonts w:ascii="宋体" w:hAnsi="宋体" w:cs="Microsoft New Tai Lue"/>
          <w:bCs/>
          <w:color w:val="auto"/>
          <w:szCs w:val="21"/>
        </w:rPr>
        <w:t xml:space="preserve">2.1</w:t>
      </w:r>
      <w:r>
        <w:rPr>
          <w:rFonts w:hint="eastAsia" w:ascii="宋体" w:hAnsi="宋体" w:cs="Microsoft New Tai Lue"/>
          <w:bCs/>
          <w:color w:val="auto"/>
          <w:szCs w:val="21"/>
        </w:rPr>
        <w:t xml:space="preserve">“</w:t>
      </w:r>
      <w:r>
        <w:rPr>
          <w:rFonts w:ascii="宋体" w:hAnsi="宋体" w:cs="Microsoft New Tai Lue"/>
          <w:bCs/>
          <w:color w:val="auto"/>
          <w:szCs w:val="21"/>
        </w:rPr>
        <w:t xml:space="preserve">采购人</w:t>
      </w:r>
      <w:r>
        <w:rPr>
          <w:rFonts w:hint="eastAsia" w:ascii="宋体" w:hAnsi="宋体" w:cs="Microsoft New Tai Lue"/>
          <w:bCs/>
          <w:color w:val="auto"/>
          <w:szCs w:val="21"/>
        </w:rPr>
        <w:t xml:space="preserve">”</w:t>
      </w:r>
      <w:r>
        <w:rPr>
          <w:rFonts w:ascii="宋体" w:hAnsi="宋体" w:cs="Microsoft New Tai Lue"/>
          <w:bCs/>
          <w:color w:val="auto"/>
          <w:szCs w:val="21"/>
        </w:rPr>
        <w:t xml:space="preserve">是指依法进行政府采购的国家机关、事业单位、团体组织。本次政府采购的采购人名称、地址、电话、联系人见</w:t>
      </w:r>
      <w:r>
        <w:rPr>
          <w:rFonts w:ascii="宋体" w:hAnsi="宋体" w:cs="Microsoft New Tai Lue"/>
          <w:b/>
          <w:bCs/>
          <w:color w:val="auto"/>
          <w:szCs w:val="21"/>
        </w:rPr>
        <w:t xml:space="preserve">供应商须知前附表</w:t>
      </w:r>
      <w:r>
        <w:rPr>
          <w:rFonts w:ascii="宋体" w:hAnsi="宋体" w:cs="Microsoft New Tai Lue"/>
          <w:bCs/>
          <w:color w:val="auto"/>
          <w:szCs w:val="21"/>
        </w:rPr>
        <w:t xml:space="preserve">。</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2.2</w:t>
      </w:r>
      <w:r>
        <w:rPr>
          <w:rFonts w:hint="eastAsia" w:ascii="宋体" w:hAnsi="宋体" w:cs="Microsoft New Tai Lue"/>
          <w:bCs/>
          <w:color w:val="auto"/>
          <w:szCs w:val="21"/>
        </w:rPr>
        <w:t xml:space="preserve">“</w:t>
      </w:r>
      <w:r>
        <w:rPr>
          <w:rFonts w:ascii="宋体" w:hAnsi="宋体" w:cs="Microsoft New Tai Lue"/>
          <w:color w:val="auto"/>
          <w:szCs w:val="21"/>
        </w:rPr>
        <w:t xml:space="preserve">采购代理机构</w:t>
      </w:r>
      <w:r>
        <w:rPr>
          <w:rFonts w:hint="eastAsia" w:ascii="宋体" w:hAnsi="宋体" w:cs="Microsoft New Tai Lue"/>
          <w:bCs/>
          <w:color w:val="auto"/>
          <w:szCs w:val="21"/>
        </w:rPr>
        <w:t xml:space="preserve">”</w:t>
      </w:r>
      <w:r>
        <w:rPr>
          <w:rFonts w:ascii="宋体" w:hAnsi="宋体" w:cs="Microsoft New Tai Lue"/>
          <w:color w:val="auto"/>
          <w:szCs w:val="21"/>
        </w:rPr>
        <w:t xml:space="preserve">是指集中采购机构和集中采购机构以外的采购代理机构。本次政府采购的采购代理机构名称、地址、电话、联系人见</w:t>
      </w:r>
      <w:r>
        <w:rPr>
          <w:rFonts w:ascii="宋体" w:hAnsi="宋体" w:cs="Microsoft New Tai Lue"/>
          <w:b/>
          <w:color w:val="auto"/>
          <w:szCs w:val="21"/>
        </w:rPr>
        <w:t xml:space="preserve">供应商须知前附表</w:t>
      </w:r>
      <w:r>
        <w:rPr>
          <w:rFonts w:ascii="宋体" w:hAnsi="宋体" w:cs="Microsoft New Tai Lue"/>
          <w:color w:val="auto"/>
          <w:szCs w:val="21"/>
        </w:rPr>
        <w:t xml:space="preserve">。</w:t>
      </w:r>
      <w:r/>
    </w:p>
    <w:p>
      <w:pPr>
        <w:ind w:firstLine="420"/>
        <w:spacing w:line="300" w:lineRule="auto"/>
        <w:rPr>
          <w:rFonts w:ascii="宋体" w:hAnsi="宋体" w:cs="Microsoft New Tai Lue"/>
          <w:color w:val="auto"/>
          <w:szCs w:val="21"/>
        </w:rPr>
      </w:pPr>
      <w:r>
        <w:rPr>
          <w:rFonts w:ascii="宋体" w:hAnsi="宋体" w:cs="Microsoft New Tai Lue"/>
          <w:bCs/>
          <w:color w:val="auto"/>
          <w:szCs w:val="21"/>
        </w:rPr>
        <w:t xml:space="preserve">2.3</w:t>
      </w:r>
      <w:r>
        <w:rPr>
          <w:rFonts w:hint="eastAsia" w:ascii="宋体" w:hAnsi="宋体" w:cs="Microsoft New Tai Lue"/>
          <w:bCs/>
          <w:color w:val="auto"/>
          <w:szCs w:val="21"/>
        </w:rPr>
        <w:t xml:space="preserve">“</w:t>
      </w:r>
      <w:r>
        <w:rPr>
          <w:rFonts w:ascii="宋体" w:hAnsi="宋体" w:cs="Microsoft New Tai Lue"/>
          <w:bCs/>
          <w:color w:val="auto"/>
          <w:szCs w:val="21"/>
        </w:rPr>
        <w:t xml:space="preserve">采购方</w:t>
      </w:r>
      <w:r>
        <w:rPr>
          <w:rFonts w:hint="eastAsia" w:ascii="宋体" w:hAnsi="宋体" w:cs="Microsoft New Tai Lue"/>
          <w:bCs/>
          <w:color w:val="auto"/>
          <w:szCs w:val="21"/>
        </w:rPr>
        <w:t xml:space="preserve">”</w:t>
      </w:r>
      <w:r>
        <w:rPr>
          <w:rFonts w:ascii="宋体" w:hAnsi="宋体" w:cs="Microsoft New Tai Lue"/>
          <w:bCs/>
          <w:color w:val="auto"/>
          <w:szCs w:val="21"/>
        </w:rPr>
        <w:t xml:space="preserve">是指采购人和</w:t>
      </w:r>
      <w:r>
        <w:rPr>
          <w:rFonts w:ascii="宋体" w:hAnsi="宋体" w:cs="Microsoft New Tai Lue"/>
          <w:color w:val="auto"/>
          <w:szCs w:val="21"/>
        </w:rPr>
        <w:t xml:space="preserve">采购代理机构的合称。</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2.4</w:t>
      </w:r>
      <w:r>
        <w:rPr>
          <w:rFonts w:hint="eastAsia" w:ascii="宋体" w:hAnsi="宋体" w:cs="Microsoft New Tai Lue"/>
          <w:bCs/>
          <w:color w:val="auto"/>
          <w:szCs w:val="21"/>
        </w:rPr>
        <w:t xml:space="preserve">“</w:t>
      </w:r>
      <w:r>
        <w:rPr>
          <w:rFonts w:ascii="宋体" w:hAnsi="宋体" w:cs="Microsoft New Tai Lue"/>
          <w:color w:val="auto"/>
          <w:szCs w:val="21"/>
        </w:rPr>
        <w:t xml:space="preserve">供应商</w:t>
      </w:r>
      <w:r>
        <w:rPr>
          <w:rFonts w:hint="eastAsia" w:ascii="宋体" w:hAnsi="宋体" w:cs="Microsoft New Tai Lue"/>
          <w:bCs/>
          <w:color w:val="auto"/>
          <w:szCs w:val="21"/>
        </w:rPr>
        <w:t xml:space="preserve">”</w:t>
      </w:r>
      <w:r>
        <w:rPr>
          <w:rFonts w:ascii="宋体" w:hAnsi="宋体" w:cs="Microsoft New Tai Lue"/>
          <w:color w:val="auto"/>
          <w:szCs w:val="21"/>
        </w:rPr>
        <w:t xml:space="preserve">是指向采购人提供货物、工程或者服务的法人、其他组织或者自然人。</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2.5</w:t>
      </w:r>
      <w:r>
        <w:rPr>
          <w:rFonts w:hint="eastAsia" w:ascii="宋体" w:hAnsi="宋体" w:cs="Microsoft New Tai Lue"/>
          <w:bCs/>
          <w:color w:val="auto"/>
          <w:szCs w:val="21"/>
        </w:rPr>
        <w:t xml:space="preserve">“</w:t>
      </w:r>
      <w:r>
        <w:rPr>
          <w:rFonts w:ascii="宋体" w:hAnsi="宋体" w:cs="Microsoft New Tai Lue"/>
          <w:color w:val="auto"/>
          <w:szCs w:val="21"/>
        </w:rPr>
        <w:t xml:space="preserve">成交供应商</w:t>
      </w:r>
      <w:r>
        <w:rPr>
          <w:rFonts w:hint="eastAsia" w:ascii="宋体" w:hAnsi="宋体" w:cs="Microsoft New Tai Lue"/>
          <w:bCs/>
          <w:color w:val="auto"/>
          <w:szCs w:val="21"/>
        </w:rPr>
        <w:t xml:space="preserve">”</w:t>
      </w:r>
      <w:r>
        <w:rPr>
          <w:rFonts w:ascii="宋体" w:hAnsi="宋体" w:cs="Microsoft New Tai Lue"/>
          <w:color w:val="auto"/>
          <w:szCs w:val="21"/>
        </w:rPr>
        <w:t xml:space="preserve">是指在</w:t>
      </w:r>
      <w:r>
        <w:rPr>
          <w:rFonts w:hint="eastAsia" w:ascii="宋体" w:hAnsi="宋体" w:cs="Microsoft New Tai Lue"/>
          <w:color w:val="auto"/>
          <w:szCs w:val="21"/>
        </w:rPr>
        <w:t xml:space="preserve">响应</w:t>
      </w:r>
      <w:r>
        <w:rPr>
          <w:rFonts w:ascii="宋体" w:hAnsi="宋体" w:cs="Microsoft New Tai Lue"/>
          <w:color w:val="auto"/>
          <w:szCs w:val="21"/>
        </w:rPr>
        <w:t xml:space="preserve">过程中获得采购项目合同签订资格的供应商。成交供应商是由专家经过评审后推荐并经采购人确认的。</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2.6</w:t>
      </w:r>
      <w:r>
        <w:rPr>
          <w:rFonts w:hint="eastAsia" w:ascii="宋体" w:hAnsi="宋体" w:cs="Microsoft New Tai Lue"/>
          <w:bCs/>
          <w:color w:val="auto"/>
          <w:szCs w:val="21"/>
        </w:rPr>
        <w:t xml:space="preserve">“评审专家”</w:t>
      </w:r>
      <w:r>
        <w:rPr>
          <w:rFonts w:ascii="宋体" w:hAnsi="宋体" w:cs="Microsoft New Tai Lue"/>
          <w:color w:val="auto"/>
          <w:szCs w:val="21"/>
        </w:rPr>
        <w:t xml:space="preserve">是依据</w:t>
      </w:r>
      <w:r>
        <w:rPr>
          <w:rFonts w:hint="eastAsia" w:ascii="宋体" w:hAnsi="宋体" w:cs="Microsoft New Tai Lue"/>
          <w:color w:val="auto"/>
          <w:szCs w:val="21"/>
        </w:rPr>
        <w:t xml:space="preserve">政府采购</w:t>
      </w:r>
      <w:r>
        <w:rPr>
          <w:rFonts w:ascii="宋体" w:hAnsi="宋体" w:cs="Microsoft New Tai Lue"/>
          <w:color w:val="auto"/>
          <w:szCs w:val="21"/>
        </w:rPr>
        <w:t xml:space="preserve">相关法律法规规定组建，依法履行评审采购活动职责的评审成员。</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2.7</w:t>
      </w:r>
      <w:r>
        <w:rPr>
          <w:rFonts w:hint="eastAsia" w:ascii="宋体" w:hAnsi="宋体" w:cs="Microsoft New Tai Lue"/>
          <w:bCs/>
          <w:color w:val="auto"/>
          <w:szCs w:val="21"/>
        </w:rPr>
        <w:t xml:space="preserve">“</w:t>
      </w:r>
      <w:r>
        <w:rPr>
          <w:rFonts w:ascii="宋体" w:hAnsi="宋体" w:cs="Microsoft New Tai Lue"/>
          <w:color w:val="auto"/>
          <w:szCs w:val="21"/>
        </w:rPr>
        <w:t xml:space="preserve">货物</w:t>
      </w:r>
      <w:r>
        <w:rPr>
          <w:rFonts w:hint="eastAsia" w:ascii="宋体" w:hAnsi="宋体" w:cs="Microsoft New Tai Lue"/>
          <w:bCs/>
          <w:color w:val="auto"/>
          <w:szCs w:val="21"/>
        </w:rPr>
        <w:t xml:space="preserve">”</w:t>
      </w:r>
      <w:r>
        <w:rPr>
          <w:rFonts w:ascii="宋体" w:hAnsi="宋体" w:cs="Microsoft New Tai Lue"/>
          <w:color w:val="auto"/>
          <w:szCs w:val="21"/>
        </w:rPr>
        <w:t xml:space="preserve">是指各种形态和种类的物品，包括原材料、燃料、设备、产品等。</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2.8</w:t>
      </w:r>
      <w:r>
        <w:rPr>
          <w:rFonts w:hint="eastAsia" w:ascii="宋体" w:hAnsi="宋体" w:cs="Microsoft New Tai Lue"/>
          <w:bCs/>
          <w:color w:val="auto"/>
          <w:szCs w:val="21"/>
        </w:rPr>
        <w:t xml:space="preserve">“</w:t>
      </w:r>
      <w:r>
        <w:rPr>
          <w:rFonts w:ascii="宋体" w:hAnsi="宋体" w:cs="Microsoft New Tai Lue"/>
          <w:color w:val="auto"/>
          <w:szCs w:val="21"/>
        </w:rPr>
        <w:t xml:space="preserve">工程</w:t>
      </w:r>
      <w:r>
        <w:rPr>
          <w:rFonts w:hint="eastAsia" w:ascii="宋体" w:hAnsi="宋体" w:cs="Microsoft New Tai Lue"/>
          <w:bCs/>
          <w:color w:val="auto"/>
          <w:szCs w:val="21"/>
        </w:rPr>
        <w:t xml:space="preserve">”</w:t>
      </w:r>
      <w:r>
        <w:rPr>
          <w:rFonts w:ascii="宋体" w:hAnsi="宋体" w:cs="Microsoft New Tai Lue"/>
          <w:color w:val="auto"/>
          <w:szCs w:val="21"/>
        </w:rPr>
        <w:t xml:space="preserve">是指建设工程，包括建筑物和构筑物的新建、改建、扩建、装修、拆除、修缮等。</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2.9</w:t>
      </w:r>
      <w:r>
        <w:rPr>
          <w:rFonts w:hint="eastAsia" w:ascii="宋体" w:hAnsi="宋体" w:cs="Microsoft New Tai Lue"/>
          <w:bCs/>
          <w:color w:val="auto"/>
          <w:szCs w:val="21"/>
        </w:rPr>
        <w:t xml:space="preserve">“</w:t>
      </w:r>
      <w:r>
        <w:rPr>
          <w:rFonts w:ascii="宋体" w:hAnsi="宋体" w:cs="Microsoft New Tai Lue"/>
          <w:color w:val="auto"/>
          <w:szCs w:val="21"/>
        </w:rPr>
        <w:t xml:space="preserve">服务</w:t>
      </w:r>
      <w:r>
        <w:rPr>
          <w:rFonts w:hint="eastAsia" w:ascii="宋体" w:hAnsi="宋体" w:cs="Microsoft New Tai Lue"/>
          <w:bCs/>
          <w:color w:val="auto"/>
          <w:szCs w:val="21"/>
        </w:rPr>
        <w:t xml:space="preserve">”</w:t>
      </w:r>
      <w:r>
        <w:rPr>
          <w:rFonts w:ascii="宋体" w:hAnsi="宋体" w:cs="Microsoft New Tai Lue"/>
          <w:color w:val="auto"/>
          <w:szCs w:val="21"/>
        </w:rPr>
        <w:t xml:space="preserve">是指除货物和工程以外的其他政府采购对象。</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2.10</w:t>
      </w:r>
      <w:r>
        <w:rPr>
          <w:rFonts w:hint="eastAsia" w:ascii="宋体" w:hAnsi="宋体" w:cs="Microsoft New Tai Lue"/>
          <w:bCs/>
          <w:color w:val="auto"/>
          <w:szCs w:val="21"/>
        </w:rPr>
        <w:t xml:space="preserve">“</w:t>
      </w:r>
      <w:r>
        <w:rPr>
          <w:rFonts w:ascii="宋体" w:hAnsi="宋体" w:cs="Microsoft New Tai Lue"/>
          <w:color w:val="auto"/>
          <w:szCs w:val="21"/>
        </w:rPr>
        <w:t xml:space="preserve">节能产品</w:t>
      </w:r>
      <w:r>
        <w:rPr>
          <w:rFonts w:hint="eastAsia" w:ascii="宋体" w:hAnsi="宋体" w:cs="Microsoft New Tai Lue"/>
          <w:bCs/>
          <w:color w:val="auto"/>
          <w:szCs w:val="21"/>
        </w:rPr>
        <w:t xml:space="preserve">”</w:t>
      </w:r>
      <w:r>
        <w:rPr>
          <w:rFonts w:ascii="宋体" w:hAnsi="宋体" w:cs="Microsoft New Tai Lue"/>
          <w:color w:val="auto"/>
          <w:szCs w:val="21"/>
        </w:rPr>
        <w:t xml:space="preserve">或者</w:t>
      </w:r>
      <w:r>
        <w:rPr>
          <w:rFonts w:hint="eastAsia" w:ascii="宋体" w:hAnsi="宋体" w:cs="Microsoft New Tai Lue"/>
          <w:bCs/>
          <w:color w:val="auto"/>
          <w:szCs w:val="21"/>
        </w:rPr>
        <w:t xml:space="preserve">“</w:t>
      </w:r>
      <w:r>
        <w:rPr>
          <w:rFonts w:ascii="宋体" w:hAnsi="宋体" w:cs="Microsoft New Tai Lue"/>
          <w:color w:val="auto"/>
          <w:szCs w:val="21"/>
        </w:rPr>
        <w:t xml:space="preserve">环保产品</w:t>
      </w:r>
      <w:r>
        <w:rPr>
          <w:rFonts w:hint="eastAsia" w:ascii="宋体" w:hAnsi="宋体" w:cs="Microsoft New Tai Lue"/>
          <w:bCs/>
          <w:color w:val="auto"/>
          <w:szCs w:val="21"/>
        </w:rPr>
        <w:t xml:space="preserve">”</w:t>
      </w:r>
      <w:r>
        <w:rPr>
          <w:rFonts w:ascii="宋体" w:hAnsi="宋体" w:cs="Microsoft New Tai Lue"/>
          <w:color w:val="auto"/>
          <w:szCs w:val="21"/>
        </w:rPr>
        <w:t xml:space="preserve">是指国务院有关部门发布的最新一期《节能产品政府采购品目清单》或者《环境标志产品政府采购品目清单》内的产品。</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2.11</w:t>
      </w:r>
      <w:r>
        <w:rPr>
          <w:rFonts w:hint="eastAsia" w:ascii="宋体" w:hAnsi="宋体" w:cs="Microsoft New Tai Lue"/>
          <w:bCs/>
          <w:color w:val="auto"/>
          <w:szCs w:val="21"/>
        </w:rPr>
        <w:t xml:space="preserve">“</w:t>
      </w:r>
      <w:r>
        <w:rPr>
          <w:rFonts w:ascii="宋体" w:hAnsi="宋体" w:cs="Microsoft New Tai Lue"/>
          <w:color w:val="auto"/>
          <w:szCs w:val="21"/>
        </w:rPr>
        <w:t xml:space="preserve">进口产品</w:t>
      </w:r>
      <w:r>
        <w:rPr>
          <w:rFonts w:hint="eastAsia" w:ascii="宋体" w:hAnsi="宋体" w:cs="Microsoft New Tai Lue"/>
          <w:bCs/>
          <w:color w:val="auto"/>
          <w:szCs w:val="21"/>
        </w:rPr>
        <w:t xml:space="preserve">”</w:t>
      </w:r>
      <w:r>
        <w:rPr>
          <w:rFonts w:ascii="宋体" w:hAnsi="宋体" w:cs="Microsoft New Tai Lue"/>
          <w:color w:val="auto"/>
          <w:szCs w:val="21"/>
        </w:rPr>
        <w:t xml:space="preserve">是指通过中国海关报关验放进入中国境内且产自关境外的产品。</w:t>
      </w:r>
      <w:r/>
    </w:p>
    <w:p>
      <w:pPr>
        <w:pStyle w:val="997"/>
        <w:ind w:left="0" w:right="0"/>
        <w:spacing w:before="0" w:after="0" w:line="300" w:lineRule="auto"/>
        <w:rPr>
          <w:rFonts w:ascii="宋体" w:hAnsi="宋体" w:cs="Microsoft New Tai Lue"/>
          <w:color w:val="auto"/>
        </w:rPr>
      </w:pPr>
      <w:r/>
      <w:bookmarkStart w:id="52" w:name="_Toc107246217"/>
      <w:r/>
      <w:bookmarkStart w:id="53" w:name="_Toc96347864"/>
      <w:r/>
      <w:bookmarkStart w:id="54" w:name="_Toc100905203"/>
      <w:r/>
      <w:bookmarkStart w:id="55" w:name="_Toc103848530"/>
      <w:r/>
      <w:bookmarkStart w:id="56" w:name="_Toc104560841"/>
      <w:r>
        <w:rPr>
          <w:rFonts w:ascii="宋体" w:hAnsi="宋体" w:cs="Microsoft New Tai Lue"/>
          <w:color w:val="auto"/>
        </w:rPr>
        <w:t xml:space="preserve">3.适用法律</w:t>
      </w:r>
      <w:bookmarkEnd w:id="52"/>
      <w:r/>
      <w:bookmarkEnd w:id="53"/>
      <w:r/>
      <w:bookmarkEnd w:id="54"/>
      <w:r/>
      <w:bookmarkEnd w:id="55"/>
      <w:r/>
      <w:bookmarkEnd w:id="56"/>
      <w:r/>
      <w:r/>
    </w:p>
    <w:p>
      <w:pPr>
        <w:ind w:firstLine="420"/>
        <w:spacing w:line="300" w:lineRule="auto"/>
        <w:rPr>
          <w:rFonts w:ascii="宋体" w:hAnsi="宋体" w:cs="Microsoft New Tai Lue"/>
          <w:color w:val="auto"/>
          <w:szCs w:val="21"/>
        </w:rPr>
      </w:pPr>
      <w:r/>
      <w:bookmarkStart w:id="57" w:name="_Toc100905204"/>
      <w:r>
        <w:rPr>
          <w:rFonts w:ascii="宋体" w:hAnsi="宋体" w:cs="Microsoft New Tai Lue"/>
          <w:color w:val="auto"/>
          <w:szCs w:val="21"/>
        </w:rPr>
        <w:t xml:space="preserve">3.1本次</w:t>
      </w:r>
      <w:r>
        <w:rPr>
          <w:rFonts w:hint="eastAsia" w:ascii="宋体" w:hAnsi="宋体" w:cs="Microsoft New Tai Lue"/>
          <w:color w:val="auto"/>
          <w:szCs w:val="21"/>
        </w:rPr>
        <w:t xml:space="preserve">采购</w:t>
      </w:r>
      <w:r>
        <w:rPr>
          <w:rFonts w:ascii="宋体" w:hAnsi="宋体" w:cs="Microsoft New Tai Lue"/>
          <w:color w:val="auto"/>
          <w:szCs w:val="21"/>
        </w:rPr>
        <w:t xml:space="preserve">适用《中华人民共和国政府采购法》（以下简称政府采购法）、《中华人民共和国政府采购法实施条例》（以下简称政府采购法实施条例）</w:t>
      </w:r>
      <w:r>
        <w:rPr>
          <w:rFonts w:hint="eastAsia" w:ascii="宋体" w:hAnsi="宋体" w:cs="Microsoft New Tai Lue"/>
          <w:color w:val="auto"/>
          <w:szCs w:val="21"/>
        </w:rPr>
        <w:t xml:space="preserve">、《政府采购竞争性磋商采购方式管理暂行办法》</w:t>
      </w:r>
      <w:r>
        <w:rPr>
          <w:rFonts w:ascii="宋体" w:hAnsi="宋体" w:cs="Microsoft New Tai Lue"/>
          <w:color w:val="auto"/>
          <w:szCs w:val="21"/>
        </w:rPr>
        <w:t xml:space="preserve">等法律、行政法规、部门规章和规范性文件。</w:t>
      </w:r>
      <w:r/>
    </w:p>
    <w:p>
      <w:pPr>
        <w:pStyle w:val="997"/>
        <w:ind w:left="0" w:right="0"/>
        <w:spacing w:before="0" w:after="0" w:line="300" w:lineRule="auto"/>
        <w:rPr>
          <w:rFonts w:ascii="宋体" w:hAnsi="宋体" w:cs="Microsoft New Tai Lue"/>
          <w:color w:val="auto"/>
        </w:rPr>
      </w:pPr>
      <w:r/>
      <w:bookmarkStart w:id="58" w:name="_Toc103848531"/>
      <w:r/>
      <w:bookmarkStart w:id="59" w:name="_Toc107246218"/>
      <w:r/>
      <w:bookmarkStart w:id="60" w:name="_Toc104560842"/>
      <w:r>
        <w:rPr>
          <w:rFonts w:ascii="宋体" w:hAnsi="宋体" w:cs="Microsoft New Tai Lue"/>
          <w:color w:val="auto"/>
        </w:rPr>
        <w:t xml:space="preserve">4.</w:t>
      </w:r>
      <w:bookmarkEnd w:id="58"/>
      <w:r>
        <w:rPr>
          <w:rFonts w:hint="eastAsia" w:ascii="宋体" w:hAnsi="宋体" w:cs="Microsoft New Tai Lue"/>
          <w:color w:val="auto"/>
        </w:rPr>
        <w:t xml:space="preserve">政府采购政策（包括但不限于下列具体政策要求）</w:t>
      </w:r>
      <w:bookmarkEnd w:id="59"/>
      <w:r/>
      <w:bookmarkEnd w:id="60"/>
      <w:r/>
      <w:r/>
    </w:p>
    <w:p>
      <w:pPr>
        <w:ind w:firstLine="422"/>
        <w:spacing w:line="300" w:lineRule="auto"/>
        <w:rPr>
          <w:rFonts w:ascii="宋体" w:hAnsi="宋体" w:cs="Microsoft New Tai Lue"/>
          <w:b/>
          <w:color w:val="auto"/>
          <w:szCs w:val="21"/>
        </w:rPr>
      </w:pPr>
      <w:r>
        <w:rPr>
          <w:rFonts w:hint="eastAsia" w:ascii="宋体" w:hAnsi="宋体" w:cs="Microsoft New Tai Lue"/>
          <w:b/>
          <w:color w:val="auto"/>
          <w:szCs w:val="21"/>
        </w:rPr>
        <w:t xml:space="preserve">4.</w:t>
      </w:r>
      <w:r>
        <w:rPr>
          <w:rFonts w:ascii="宋体" w:hAnsi="宋体" w:cs="Microsoft New Tai Lue"/>
          <w:b/>
          <w:color w:val="auto"/>
          <w:szCs w:val="21"/>
        </w:rPr>
        <w:t xml:space="preserve">1</w:t>
      </w:r>
      <w:r>
        <w:rPr>
          <w:rFonts w:hint="eastAsia" w:ascii="宋体" w:hAnsi="宋体" w:cs="Microsoft New Tai Lue"/>
          <w:b/>
          <w:color w:val="auto"/>
          <w:szCs w:val="21"/>
        </w:rPr>
        <w:t xml:space="preserve">中小企业、监狱企业及残疾人福利性单位</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4.1.1</w:t>
      </w:r>
      <w:r>
        <w:rPr>
          <w:rFonts w:hint="eastAsia" w:ascii="宋体" w:hAnsi="宋体" w:cs="Microsoft New Tai Lue"/>
          <w:color w:val="auto"/>
          <w:szCs w:val="21"/>
        </w:rPr>
        <w:t xml:space="preserve">中小企业定义：</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4.1.1.1</w:t>
      </w:r>
      <w:r>
        <w:rPr>
          <w:rFonts w:hint="eastAsia" w:ascii="宋体" w:hAnsi="宋体" w:cs="Microsoft New Tai Lue"/>
          <w:color w:val="auto"/>
          <w:szCs w:val="21"/>
        </w:rPr>
        <w:t xml:space="preserve">中小企业是指在中华人民共和国境内依法设立，依据国务院批准的中小企业划分标准确定的中型企</w:t>
      </w:r>
      <w:r>
        <w:rPr>
          <w:rFonts w:hint="eastAsia" w:ascii="宋体" w:hAnsi="宋体" w:cs="Microsoft New Tai Lue"/>
          <w:color w:val="auto"/>
          <w:szCs w:val="21"/>
        </w:rPr>
        <w:t xml:space="preserve">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进一步加大政府采购支持中小企业力度的通知》（财库〔2022〕19号）、《关于印发中小企业划型标准规定的通知》（工信部联企业〔2011〕300 号）、《国务院关于进一步促进中小企业发展的若干意见》（国发〔2009〕36 号）。</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4.1.1.2</w:t>
      </w:r>
      <w:r>
        <w:rPr>
          <w:rFonts w:hint="eastAsia" w:ascii="宋体" w:hAnsi="宋体" w:cs="Microsoft New Tai Lue"/>
          <w:color w:val="auto"/>
          <w:szCs w:val="21"/>
        </w:rPr>
        <w:t xml:space="preserve">供应商提供的货物、工程或者服务符合下列情形的，享受中小企业扶持政策：</w:t>
      </w:r>
      <w:r/>
    </w:p>
    <w:p>
      <w:pPr>
        <w:ind w:firstLine="315"/>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（1）在货物采购项目中，货物由中小企业制造，即货物由中小企业生产且使用该中小企业商号或者注册商标；</w:t>
      </w:r>
      <w:r/>
    </w:p>
    <w:p>
      <w:pPr>
        <w:ind w:firstLine="315"/>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（2）在工程采购项目中，工程由中小企业承建，即工程施工单位为中小企业；</w:t>
      </w:r>
      <w:r/>
    </w:p>
    <w:p>
      <w:pPr>
        <w:ind w:firstLine="315"/>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（3）在服务采购项目中，服务由中小企业承接，即提供服务的人员为中小企业依照《中华人民共和国劳动合同法》订立劳动合同的从业人员。</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4.1.1.3</w:t>
      </w:r>
      <w:r>
        <w:rPr>
          <w:rFonts w:hint="eastAsia" w:ascii="宋体" w:hAnsi="宋体" w:cs="Microsoft New Tai Lue"/>
          <w:color w:val="auto"/>
          <w:szCs w:val="21"/>
        </w:rPr>
        <w:t xml:space="preserve">在货物采购项目中，供应商提供的货物既有中小企业制造货物，也有大型企业制造货物的，不享受中小企业扶持政策。</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4.1.1.4</w:t>
      </w:r>
      <w:r>
        <w:rPr>
          <w:rFonts w:hint="eastAsia" w:ascii="宋体" w:hAnsi="宋体" w:cs="Microsoft New Tai Lue"/>
          <w:color w:val="auto"/>
          <w:szCs w:val="21"/>
        </w:rPr>
        <w:t xml:space="preserve">以联合体形式参加政府采购活动，联合体各方均为中小企业的，联合体视同中小企业。其中，联合体各方均为小微企业的，联合体视同小微企业。</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4.1.2</w:t>
      </w:r>
      <w:r>
        <w:rPr>
          <w:rFonts w:hint="eastAsia" w:ascii="宋体" w:hAnsi="宋体" w:cs="Microsoft New Tai Lue"/>
          <w:color w:val="auto"/>
          <w:szCs w:val="21"/>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4.1.3</w:t>
      </w:r>
      <w:r>
        <w:rPr>
          <w:rFonts w:hint="eastAsia" w:ascii="宋体" w:hAnsi="宋体" w:cs="Microsoft New Tai Lue"/>
          <w:color w:val="auto"/>
          <w:szCs w:val="21"/>
        </w:rPr>
        <w:t xml:space="preserve">残疾人福利单位定义：享受政府采购支持政策的残疾人福利性单位应当同时满足以下条件：</w:t>
      </w:r>
      <w:r/>
    </w:p>
    <w:p>
      <w:pPr>
        <w:ind w:firstLine="315"/>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（1）安置的残疾人占本单位在职职工人数的比例不低于25%（含25%），并且安置的残疾人人数不少于10人（含10人）；</w:t>
      </w:r>
      <w:r/>
    </w:p>
    <w:p>
      <w:pPr>
        <w:ind w:firstLine="315"/>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（2）依法与安置的每位残疾人签订了一年以上（含一年）的劳动合同或服务协议；</w:t>
      </w:r>
      <w:r/>
    </w:p>
    <w:p>
      <w:pPr>
        <w:ind w:firstLine="315"/>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（3）为安置的每位残疾人按月足额缴纳了基本养老保险、基本医疗保险、失业保险、工伤保险和生育保险等社会保险费；</w:t>
      </w:r>
      <w:r/>
    </w:p>
    <w:p>
      <w:pPr>
        <w:ind w:firstLine="315"/>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（4）通过银行等金融机构向安置的每位残疾人，按月支付了不低于单位所在区县适用的经省级人民政府批准的月最低工资标准的工资；</w:t>
      </w:r>
      <w:r/>
    </w:p>
    <w:p>
      <w:pPr>
        <w:ind w:firstLine="315"/>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（5）提供本单位制造的货物、承担的工程或者服务（以下简称产品），或者提供其他残疾人福利性单位制造的货物（不包括使用非残疾人福利性单位注册商标的货物）；</w:t>
      </w:r>
      <w:r/>
    </w:p>
    <w:p>
      <w:pPr>
        <w:ind w:firstLine="315"/>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6）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服务协议的雇员人数。</w:t>
      </w:r>
      <w:r/>
    </w:p>
    <w:p>
      <w:pPr>
        <w:ind w:firstLine="420"/>
        <w:spacing w:line="300" w:lineRule="auto"/>
        <w:rPr>
          <w:rFonts w:ascii="宋体" w:hAnsi="宋体" w:cs="Microsoft New Tai Lue"/>
          <w:b/>
          <w:color w:val="auto"/>
          <w:szCs w:val="21"/>
        </w:rPr>
      </w:pPr>
      <w:r>
        <w:rPr>
          <w:rFonts w:hint="eastAsia" w:ascii="宋体" w:hAnsi="宋体" w:cs="Microsoft New Tai Lue"/>
          <w:color w:val="auto"/>
          <w:szCs w:val="21"/>
        </w:rPr>
        <w:t xml:space="preserve">4.</w:t>
      </w:r>
      <w:r>
        <w:rPr>
          <w:rFonts w:ascii="宋体" w:hAnsi="宋体" w:cs="Microsoft New Tai Lue"/>
          <w:color w:val="auto"/>
          <w:szCs w:val="21"/>
        </w:rPr>
        <w:t xml:space="preserve">1</w:t>
      </w:r>
      <w:r>
        <w:rPr>
          <w:rFonts w:hint="eastAsia" w:ascii="宋体" w:hAnsi="宋体" w:cs="Microsoft New Tai Lue"/>
          <w:color w:val="auto"/>
          <w:szCs w:val="21"/>
        </w:rPr>
        <w:t xml:space="preserve">.</w:t>
      </w:r>
      <w:r>
        <w:rPr>
          <w:rFonts w:ascii="宋体" w:hAnsi="宋体" w:cs="Microsoft New Tai Lue"/>
          <w:color w:val="auto"/>
          <w:szCs w:val="21"/>
        </w:rPr>
        <w:t xml:space="preserve">4</w:t>
      </w:r>
      <w:r>
        <w:rPr>
          <w:rFonts w:hint="eastAsia" w:ascii="宋体" w:hAnsi="宋体" w:cs="Microsoft New Tai Lue"/>
          <w:color w:val="auto"/>
          <w:szCs w:val="21"/>
        </w:rPr>
        <w:t xml:space="preserve">小微企业价格评审优惠的政策调整：见第五章《评审方法与评审标准》（如涉及）。</w:t>
      </w:r>
      <w:r/>
    </w:p>
    <w:p>
      <w:pPr>
        <w:ind w:firstLine="422"/>
        <w:spacing w:line="300" w:lineRule="auto"/>
        <w:rPr>
          <w:rFonts w:ascii="宋体" w:hAnsi="宋体" w:cs="Microsoft New Tai Lue"/>
          <w:b/>
          <w:color w:val="auto"/>
          <w:szCs w:val="21"/>
        </w:rPr>
      </w:pPr>
      <w:r>
        <w:rPr>
          <w:rFonts w:ascii="宋体" w:hAnsi="宋体" w:cs="Microsoft New Tai Lue"/>
          <w:b/>
          <w:color w:val="auto"/>
          <w:szCs w:val="21"/>
        </w:rPr>
        <w:t xml:space="preserve">4.2</w:t>
      </w:r>
      <w:r>
        <w:rPr>
          <w:rFonts w:hint="eastAsia" w:ascii="宋体" w:hAnsi="宋体" w:cs="Microsoft New Tai Lue"/>
          <w:b/>
          <w:color w:val="auto"/>
          <w:szCs w:val="21"/>
        </w:rPr>
        <w:t xml:space="preserve">政府采购节能产品、环境标志产品</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4.2.1</w:t>
      </w:r>
      <w:r>
        <w:rPr>
          <w:rFonts w:hint="eastAsia" w:ascii="宋体" w:hAnsi="宋体" w:cs="Microsoft New Tai Lue"/>
          <w:color w:val="auto"/>
          <w:szCs w:val="21"/>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4.2.2</w:t>
      </w:r>
      <w:r>
        <w:rPr>
          <w:rFonts w:hint="eastAsia" w:ascii="宋体" w:hAnsi="宋体" w:cs="Microsoft New Tai Lue"/>
          <w:color w:val="auto"/>
          <w:szCs w:val="21"/>
        </w:rPr>
        <w:t xml:space="preserve">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4.2.3</w:t>
      </w:r>
      <w:r>
        <w:rPr>
          <w:rFonts w:hint="eastAsia" w:ascii="宋体" w:hAnsi="宋体" w:cs="Microsoft New Tai Lue"/>
          <w:color w:val="auto"/>
          <w:szCs w:val="21"/>
        </w:rPr>
        <w:t xml:space="preserve">如本项目采购产品属于实施政府强制采购品目清单范围的节能产品，则供应商所报产品必须获得国家确定的认证机构出具的、处于有效期之内的节能产品认证证书，否则响应无效；</w:t>
      </w:r>
      <w:r/>
    </w:p>
    <w:p>
      <w:pPr>
        <w:ind w:firstLine="420"/>
        <w:spacing w:line="300" w:lineRule="auto"/>
        <w:rPr>
          <w:rFonts w:ascii="宋体" w:hAnsi="宋体" w:cs="Microsoft New Tai Lue"/>
          <w:b/>
          <w:color w:val="auto"/>
          <w:szCs w:val="21"/>
        </w:rPr>
      </w:pPr>
      <w:r>
        <w:rPr>
          <w:rFonts w:ascii="宋体" w:hAnsi="宋体" w:cs="Microsoft New Tai Lue"/>
          <w:color w:val="auto"/>
          <w:szCs w:val="21"/>
        </w:rPr>
        <w:t xml:space="preserve">4.2.4</w:t>
      </w:r>
      <w:r>
        <w:rPr>
          <w:rFonts w:hint="eastAsia" w:ascii="宋体" w:hAnsi="宋体" w:cs="Microsoft New Tai Lue"/>
          <w:color w:val="auto"/>
          <w:szCs w:val="21"/>
        </w:rPr>
        <w:t xml:space="preserve">非政府强制采购的节能产品或环境标志产品，依据品目清单和认证证书实施政府优先采购。</w:t>
      </w:r>
      <w:r>
        <w:rPr>
          <w:rFonts w:hint="eastAsia" w:ascii="宋体" w:hAnsi="宋体" w:cs="Microsoft New Tai Lue"/>
          <w:b/>
          <w:color w:val="auto"/>
          <w:szCs w:val="21"/>
        </w:rPr>
        <w:t xml:space="preserve">优先采购的具体规定见第五章《评审方法与评审标准》（如涉及）。</w:t>
      </w:r>
      <w:r/>
    </w:p>
    <w:p>
      <w:pPr>
        <w:ind w:firstLine="420"/>
        <w:spacing w:line="300" w:lineRule="auto"/>
        <w:rPr>
          <w:rFonts w:ascii="宋体" w:hAnsi="宋体" w:cs="Microsoft New Tai Lue"/>
          <w:color w:val="auto"/>
          <w:szCs w:val="21"/>
        </w:rPr>
      </w:pPr>
      <w:r>
        <w:rPr>
          <w:rFonts w:hint="eastAsia" w:ascii="宋体" w:hAnsi="宋体" w:cs="Microsoft New Tai Lue"/>
          <w:color w:val="auto"/>
          <w:szCs w:val="21"/>
        </w:rPr>
        <w:t xml:space="preserve">4.</w:t>
      </w:r>
      <w:r>
        <w:rPr>
          <w:rFonts w:ascii="宋体" w:hAnsi="宋体" w:cs="Microsoft New Tai Lue"/>
          <w:color w:val="auto"/>
          <w:szCs w:val="21"/>
        </w:rPr>
        <w:t xml:space="preserve">3</w:t>
      </w:r>
      <w:r>
        <w:rPr>
          <w:rFonts w:hint="eastAsia" w:ascii="宋体" w:hAnsi="宋体" w:cs="Microsoft New Tai Lue"/>
          <w:color w:val="auto"/>
          <w:szCs w:val="21"/>
        </w:rPr>
        <w:t xml:space="preserve">未</w:t>
      </w:r>
      <w:r>
        <w:rPr>
          <w:rFonts w:ascii="宋体" w:hAnsi="宋体" w:cs="Microsoft New Tai Lue"/>
          <w:color w:val="auto"/>
          <w:szCs w:val="21"/>
        </w:rPr>
        <w:t xml:space="preserve">按</w:t>
      </w:r>
      <w:r>
        <w:rPr>
          <w:rFonts w:hint="eastAsia" w:ascii="宋体" w:hAnsi="宋体" w:cs="Microsoft New Tai Lue"/>
          <w:color w:val="auto"/>
          <w:szCs w:val="21"/>
        </w:rPr>
        <w:t xml:space="preserve">上述</w:t>
      </w:r>
      <w:r>
        <w:rPr>
          <w:rFonts w:ascii="宋体" w:hAnsi="宋体" w:cs="Microsoft New Tai Lue"/>
          <w:color w:val="auto"/>
          <w:szCs w:val="21"/>
        </w:rPr>
        <w:t xml:space="preserve">要求提供相关材料的，不享受相关政策</w:t>
      </w:r>
      <w:r>
        <w:rPr>
          <w:rFonts w:hint="eastAsia" w:ascii="宋体" w:hAnsi="宋体" w:cs="Microsoft New Tai Lue"/>
          <w:color w:val="auto"/>
          <w:szCs w:val="21"/>
        </w:rPr>
        <w:t xml:space="preserve">。</w:t>
      </w:r>
      <w:bookmarkEnd w:id="57"/>
      <w:r/>
      <w:r/>
    </w:p>
    <w:p>
      <w:pPr>
        <w:pStyle w:val="997"/>
        <w:ind w:left="0" w:right="0"/>
        <w:spacing w:before="0" w:after="0" w:line="300" w:lineRule="auto"/>
        <w:rPr>
          <w:rFonts w:ascii="宋体" w:hAnsi="宋体" w:cs="Microsoft New Tai Lue"/>
          <w:color w:val="auto"/>
        </w:rPr>
      </w:pPr>
      <w:r/>
      <w:bookmarkStart w:id="61" w:name="_Toc103848532"/>
      <w:r/>
      <w:bookmarkStart w:id="62" w:name="_Toc107246219"/>
      <w:r/>
      <w:bookmarkStart w:id="63" w:name="_Toc96347865"/>
      <w:r/>
      <w:bookmarkStart w:id="64" w:name="_Toc104560843"/>
      <w:r/>
      <w:bookmarkStart w:id="65" w:name="_Toc100905205"/>
      <w:r>
        <w:rPr>
          <w:rFonts w:ascii="宋体" w:hAnsi="宋体" w:cs="Microsoft New Tai Lue"/>
          <w:color w:val="auto"/>
        </w:rPr>
        <w:t xml:space="preserve">5.相关费用</w:t>
      </w:r>
      <w:bookmarkEnd w:id="61"/>
      <w:r/>
      <w:bookmarkEnd w:id="62"/>
      <w:r/>
      <w:bookmarkEnd w:id="63"/>
      <w:r/>
      <w:bookmarkEnd w:id="64"/>
      <w:r/>
      <w:bookmarkEnd w:id="65"/>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5.1</w:t>
      </w:r>
      <w:bookmarkStart w:id="66" w:name="_Toc80264707"/>
      <w:r>
        <w:rPr>
          <w:rFonts w:ascii="宋体" w:hAnsi="宋体" w:cs="Microsoft New Tai Lue"/>
          <w:color w:val="auto"/>
          <w:szCs w:val="21"/>
        </w:rPr>
        <w:t xml:space="preserve">参加</w:t>
      </w:r>
      <w:r>
        <w:rPr>
          <w:rFonts w:hint="eastAsia" w:ascii="宋体" w:hAnsi="宋体" w:cs="Microsoft New Tai Lue"/>
          <w:color w:val="auto"/>
          <w:szCs w:val="21"/>
        </w:rPr>
        <w:t xml:space="preserve">磋商活动的供应商</w:t>
      </w:r>
      <w:r>
        <w:rPr>
          <w:rFonts w:ascii="宋体" w:hAnsi="宋体" w:cs="Microsoft New Tai Lue"/>
          <w:color w:val="auto"/>
          <w:szCs w:val="21"/>
        </w:rPr>
        <w:t xml:space="preserve">应自行承担所有与参加</w:t>
      </w:r>
      <w:r>
        <w:rPr>
          <w:rFonts w:hint="eastAsia" w:ascii="宋体" w:hAnsi="宋体" w:cs="Microsoft New Tai Lue"/>
          <w:color w:val="auto"/>
          <w:szCs w:val="21"/>
        </w:rPr>
        <w:t xml:space="preserve">磋商</w:t>
      </w:r>
      <w:r>
        <w:rPr>
          <w:rFonts w:ascii="宋体" w:hAnsi="宋体" w:cs="Microsoft New Tai Lue"/>
          <w:color w:val="auto"/>
          <w:szCs w:val="21"/>
        </w:rPr>
        <w:t xml:space="preserve">有关的费用。</w:t>
      </w:r>
      <w:r/>
    </w:p>
    <w:p>
      <w:pPr>
        <w:pStyle w:val="997"/>
        <w:ind w:left="0" w:right="0"/>
        <w:spacing w:before="0" w:after="0" w:line="300" w:lineRule="auto"/>
        <w:rPr>
          <w:rFonts w:ascii="宋体" w:hAnsi="宋体" w:cs="Microsoft New Tai Lue"/>
          <w:color w:val="auto"/>
        </w:rPr>
      </w:pPr>
      <w:r/>
      <w:bookmarkStart w:id="67" w:name="_Toc96347866"/>
      <w:r/>
      <w:bookmarkStart w:id="68" w:name="_Toc100905206"/>
      <w:r/>
      <w:bookmarkStart w:id="69" w:name="_Toc107246220"/>
      <w:r/>
      <w:bookmarkStart w:id="70" w:name="_Toc104560844"/>
      <w:r/>
      <w:bookmarkStart w:id="71" w:name="_Toc103848533"/>
      <w:r>
        <w:rPr>
          <w:rFonts w:ascii="宋体" w:hAnsi="宋体" w:cs="Microsoft New Tai Lue"/>
          <w:color w:val="auto"/>
        </w:rPr>
        <w:t xml:space="preserve">6.保密</w:t>
      </w:r>
      <w:bookmarkEnd w:id="67"/>
      <w:r/>
      <w:bookmarkEnd w:id="68"/>
      <w:r/>
      <w:bookmarkEnd w:id="69"/>
      <w:r/>
      <w:bookmarkEnd w:id="70"/>
      <w:r/>
      <w:bookmarkEnd w:id="71"/>
      <w:r/>
      <w:r/>
    </w:p>
    <w:p>
      <w:pPr>
        <w:ind w:firstLine="420"/>
        <w:spacing w:line="300" w:lineRule="auto"/>
        <w:rPr>
          <w:rFonts w:ascii="宋体" w:hAnsi="宋体" w:cs="Microsoft New Tai Lue"/>
          <w:color w:val="auto"/>
          <w:szCs w:val="21"/>
        </w:rPr>
      </w:pPr>
      <w:r/>
      <w:bookmarkStart w:id="72" w:name="_Toc100905207"/>
      <w:r/>
      <w:bookmarkStart w:id="73" w:name="_Toc96347867"/>
      <w:r>
        <w:rPr>
          <w:rFonts w:ascii="宋体" w:hAnsi="宋体" w:cs="Microsoft New Tai Lue"/>
          <w:color w:val="auto"/>
          <w:szCs w:val="21"/>
        </w:rPr>
        <w:t xml:space="preserve">6.1本磋商文件所包含的信息属于保密信息，</w:t>
      </w:r>
      <w:r>
        <w:rPr>
          <w:rFonts w:hint="eastAsia" w:ascii="宋体" w:hAnsi="宋体" w:cs="Microsoft New Tai Lue"/>
          <w:color w:val="auto"/>
          <w:szCs w:val="21"/>
        </w:rPr>
        <w:t xml:space="preserve">采购方应当按照政府采购法的规定组织开展竞争性磋商，并采取必要措施，保证磋商在严格保密的情况下进行。任何单位和个人不得非法干预、影响磋商过程和结果。</w:t>
      </w:r>
      <w:r>
        <w:rPr>
          <w:rFonts w:ascii="宋体" w:hAnsi="宋体" w:cs="Microsoft New Tai Lue"/>
          <w:color w:val="auto"/>
          <w:szCs w:val="21"/>
        </w:rPr>
        <w:t xml:space="preserve">获取磋商文件的</w:t>
      </w:r>
      <w:r>
        <w:rPr>
          <w:rFonts w:hint="eastAsia" w:ascii="宋体" w:hAnsi="宋体" w:cs="Microsoft New Tai Lue"/>
          <w:color w:val="auto"/>
          <w:szCs w:val="21"/>
        </w:rPr>
        <w:t xml:space="preserve">供应商</w:t>
      </w:r>
      <w:r>
        <w:rPr>
          <w:rFonts w:ascii="宋体" w:hAnsi="宋体" w:cs="Microsoft New Tai Lue"/>
          <w:color w:val="auto"/>
          <w:szCs w:val="21"/>
        </w:rPr>
        <w:t xml:space="preserve">被视为无条件对本磋商文件的内容负有保密义务。</w:t>
      </w:r>
      <w:r/>
    </w:p>
    <w:p>
      <w:pPr>
        <w:pStyle w:val="997"/>
        <w:ind w:left="0" w:right="0"/>
        <w:spacing w:before="0" w:after="0" w:line="300" w:lineRule="auto"/>
        <w:rPr>
          <w:rFonts w:ascii="宋体" w:hAnsi="宋体" w:cs="Microsoft New Tai Lue"/>
          <w:color w:val="auto"/>
        </w:rPr>
      </w:pPr>
      <w:r/>
      <w:bookmarkStart w:id="74" w:name="_Toc107246221"/>
      <w:r/>
      <w:bookmarkStart w:id="75" w:name="_Toc104560845"/>
      <w:r/>
      <w:bookmarkStart w:id="76" w:name="_Toc103848534"/>
      <w:r>
        <w:rPr>
          <w:rFonts w:ascii="宋体" w:hAnsi="宋体" w:cs="Microsoft New Tai Lue"/>
          <w:color w:val="auto"/>
        </w:rPr>
        <w:t xml:space="preserve">7.语言文字、计量单位</w:t>
      </w:r>
      <w:bookmarkEnd w:id="72"/>
      <w:r/>
      <w:bookmarkEnd w:id="73"/>
      <w:r/>
      <w:bookmarkEnd w:id="74"/>
      <w:r/>
      <w:bookmarkEnd w:id="75"/>
      <w:r/>
      <w:bookmarkEnd w:id="76"/>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7.1</w:t>
      </w:r>
      <w:r>
        <w:rPr>
          <w:rFonts w:hint="eastAsia" w:ascii="宋体" w:hAnsi="宋体" w:cs="Microsoft New Tai Lue"/>
          <w:color w:val="auto"/>
          <w:szCs w:val="21"/>
        </w:rPr>
        <w:t xml:space="preserve">所有文件使用的语言文字为中文。相关当事人提供外文书证或者外国语视听资料的，应当附有中文译本，由翻译机构盖章或者翻译人员签名。</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7.2所有文件中的计量单位，除磋商文件有特殊要求外，应采用国家法定计量单位。</w:t>
      </w:r>
      <w:r/>
    </w:p>
    <w:p>
      <w:pPr>
        <w:pStyle w:val="997"/>
        <w:ind w:left="0" w:right="0"/>
        <w:spacing w:before="0" w:after="0" w:line="300" w:lineRule="auto"/>
        <w:rPr>
          <w:rFonts w:ascii="宋体" w:hAnsi="宋体" w:cs="Microsoft New Tai Lue"/>
          <w:color w:val="auto"/>
        </w:rPr>
      </w:pPr>
      <w:r/>
      <w:bookmarkStart w:id="77" w:name="_Toc100905208"/>
      <w:r/>
      <w:bookmarkStart w:id="78" w:name="_Toc104560846"/>
      <w:r/>
      <w:bookmarkStart w:id="79" w:name="_Toc107246222"/>
      <w:r/>
      <w:bookmarkStart w:id="80" w:name="_Toc103848535"/>
      <w:r/>
      <w:bookmarkStart w:id="81" w:name="_Toc96347868"/>
      <w:r>
        <w:rPr>
          <w:rFonts w:ascii="宋体" w:hAnsi="宋体" w:cs="Microsoft New Tai Lue"/>
          <w:color w:val="auto"/>
        </w:rPr>
        <w:t xml:space="preserve">8.现场考察</w:t>
      </w:r>
      <w:bookmarkEnd w:id="77"/>
      <w:r/>
      <w:bookmarkEnd w:id="78"/>
      <w:r/>
      <w:bookmarkEnd w:id="79"/>
      <w:r/>
      <w:bookmarkEnd w:id="80"/>
      <w:r/>
      <w:bookmarkEnd w:id="81"/>
      <w:r/>
      <w:r/>
    </w:p>
    <w:p>
      <w:pPr>
        <w:ind w:firstLine="420"/>
        <w:spacing w:line="300" w:lineRule="auto"/>
        <w:rPr>
          <w:rFonts w:ascii="宋体" w:hAnsi="宋体"/>
          <w:color w:val="auto"/>
          <w:szCs w:val="21"/>
        </w:rPr>
      </w:pPr>
      <w:r>
        <w:rPr>
          <w:rFonts w:ascii="宋体" w:hAnsi="宋体" w:cs="Microsoft New Tai Lue"/>
          <w:color w:val="auto"/>
          <w:szCs w:val="21"/>
        </w:rPr>
        <w:t xml:space="preserve">8.1</w:t>
      </w:r>
      <w:r>
        <w:rPr>
          <w:rFonts w:ascii="宋体" w:hAnsi="宋体" w:cs="Microsoft New Tai Lue"/>
          <w:b/>
          <w:color w:val="auto"/>
          <w:szCs w:val="21"/>
        </w:rPr>
        <w:t xml:space="preserve">供应商须知前附表</w:t>
      </w:r>
      <w:r>
        <w:rPr>
          <w:rFonts w:ascii="宋体" w:hAnsi="宋体"/>
          <w:color w:val="auto"/>
          <w:szCs w:val="21"/>
        </w:rPr>
        <w:t xml:space="preserve">规定</w:t>
      </w:r>
      <w:r>
        <w:rPr>
          <w:rFonts w:hint="eastAsia" w:ascii="宋体" w:hAnsi="宋体"/>
          <w:color w:val="auto"/>
          <w:szCs w:val="21"/>
        </w:rPr>
        <w:t xml:space="preserve">现场考察</w:t>
      </w:r>
      <w:r>
        <w:rPr>
          <w:rFonts w:ascii="宋体" w:hAnsi="宋体"/>
          <w:color w:val="auto"/>
          <w:szCs w:val="21"/>
        </w:rPr>
        <w:t xml:space="preserve">的，供应商须按照</w:t>
      </w:r>
      <w:r>
        <w:rPr>
          <w:rFonts w:ascii="宋体" w:hAnsi="宋体" w:cs="Microsoft New Tai Lue"/>
          <w:b/>
          <w:color w:val="auto"/>
          <w:szCs w:val="21"/>
        </w:rPr>
        <w:t xml:space="preserve">供应商须知前附表</w:t>
      </w:r>
      <w:r>
        <w:rPr>
          <w:rFonts w:ascii="宋体" w:hAnsi="宋体"/>
          <w:color w:val="auto"/>
          <w:szCs w:val="21"/>
        </w:rPr>
        <w:t xml:space="preserve">规定的时间、地点参加踏勘，以获得有关编制</w:t>
      </w:r>
      <w:r>
        <w:rPr>
          <w:rFonts w:hint="eastAsia" w:ascii="宋体" w:hAnsi="宋体"/>
          <w:color w:val="auto"/>
          <w:szCs w:val="21"/>
        </w:rPr>
        <w:t xml:space="preserve">响应文件</w:t>
      </w:r>
      <w:r>
        <w:rPr>
          <w:rFonts w:ascii="宋体" w:hAnsi="宋体"/>
          <w:color w:val="auto"/>
          <w:szCs w:val="21"/>
        </w:rPr>
        <w:t xml:space="preserve">和签署合同所涉及现场的资料。供应商承担</w:t>
      </w:r>
      <w:r>
        <w:rPr>
          <w:rFonts w:hint="eastAsia" w:ascii="宋体" w:hAnsi="宋体"/>
          <w:color w:val="auto"/>
          <w:szCs w:val="21"/>
        </w:rPr>
        <w:t xml:space="preserve">现场考察</w:t>
      </w:r>
      <w:r>
        <w:rPr>
          <w:rFonts w:ascii="宋体" w:hAnsi="宋体"/>
          <w:color w:val="auto"/>
          <w:szCs w:val="21"/>
        </w:rPr>
        <w:t xml:space="preserve">所发生的自身费用、责任和风险。</w:t>
      </w:r>
      <w:r/>
    </w:p>
    <w:p>
      <w:pPr>
        <w:pStyle w:val="997"/>
        <w:ind w:left="0" w:right="0"/>
        <w:spacing w:before="0" w:after="0" w:line="300" w:lineRule="auto"/>
        <w:rPr>
          <w:rFonts w:ascii="宋体" w:hAnsi="宋体"/>
          <w:color w:val="auto"/>
        </w:rPr>
      </w:pPr>
      <w:r/>
      <w:bookmarkStart w:id="82" w:name="_Toc102117275"/>
      <w:r/>
      <w:bookmarkStart w:id="83" w:name="_Toc107246223"/>
      <w:r>
        <w:rPr>
          <w:rFonts w:ascii="宋体" w:hAnsi="宋体"/>
          <w:color w:val="auto"/>
        </w:rPr>
        <w:t xml:space="preserve">9.</w:t>
      </w:r>
      <w:r>
        <w:rPr>
          <w:rFonts w:hint="eastAsia" w:ascii="宋体" w:hAnsi="宋体"/>
          <w:color w:val="auto"/>
        </w:rPr>
        <w:t xml:space="preserve">磋商前</w:t>
      </w:r>
      <w:r>
        <w:rPr>
          <w:rFonts w:ascii="宋体" w:hAnsi="宋体"/>
          <w:color w:val="auto"/>
        </w:rPr>
        <w:t xml:space="preserve">答疑会</w:t>
      </w:r>
      <w:bookmarkEnd w:id="82"/>
      <w:r/>
      <w:bookmarkEnd w:id="83"/>
      <w:r/>
      <w:r/>
    </w:p>
    <w:p>
      <w:pPr>
        <w:ind w:firstLine="420"/>
        <w:spacing w:line="300" w:lineRule="auto"/>
        <w:rPr>
          <w:rFonts w:ascii="宋体" w:hAnsi="宋体"/>
          <w:color w:val="auto"/>
          <w:szCs w:val="21"/>
        </w:rPr>
      </w:pPr>
      <w:r>
        <w:rPr>
          <w:rFonts w:ascii="宋体" w:hAnsi="宋体" w:cs="Microsoft New Tai Lue"/>
          <w:color w:val="auto"/>
          <w:szCs w:val="21"/>
        </w:rPr>
        <w:t xml:space="preserve">9.1</w:t>
      </w:r>
      <w:r>
        <w:rPr>
          <w:rFonts w:ascii="宋体" w:hAnsi="宋体" w:cs="Microsoft New Tai Lue"/>
          <w:b/>
          <w:color w:val="auto"/>
          <w:szCs w:val="21"/>
        </w:rPr>
        <w:t xml:space="preserve">供应商须知前附表</w:t>
      </w:r>
      <w:r>
        <w:rPr>
          <w:rFonts w:ascii="宋体" w:hAnsi="宋体"/>
          <w:color w:val="auto"/>
          <w:szCs w:val="21"/>
        </w:rPr>
        <w:t xml:space="preserve">规定召开</w:t>
      </w:r>
      <w:r>
        <w:rPr>
          <w:rFonts w:hint="eastAsia" w:ascii="宋体" w:hAnsi="宋体"/>
          <w:color w:val="auto"/>
          <w:szCs w:val="21"/>
        </w:rPr>
        <w:t xml:space="preserve">磋商前答疑会</w:t>
      </w:r>
      <w:r>
        <w:rPr>
          <w:rFonts w:ascii="宋体" w:hAnsi="宋体"/>
          <w:color w:val="auto"/>
          <w:szCs w:val="21"/>
        </w:rPr>
        <w:t xml:space="preserve">的，采购方按</w:t>
      </w:r>
      <w:r>
        <w:rPr>
          <w:rFonts w:ascii="宋体" w:hAnsi="宋体" w:cs="Microsoft New Tai Lue"/>
          <w:b/>
          <w:color w:val="auto"/>
          <w:szCs w:val="21"/>
        </w:rPr>
        <w:t xml:space="preserve">供应商须知前附表</w:t>
      </w:r>
      <w:r>
        <w:rPr>
          <w:rFonts w:ascii="宋体" w:hAnsi="宋体"/>
          <w:color w:val="auto"/>
          <w:szCs w:val="21"/>
        </w:rPr>
        <w:t xml:space="preserve">规定的时间和地点召开</w:t>
      </w:r>
      <w:r>
        <w:rPr>
          <w:rFonts w:hint="eastAsia" w:ascii="宋体" w:hAnsi="宋体"/>
          <w:color w:val="auto"/>
          <w:szCs w:val="21"/>
        </w:rPr>
        <w:t xml:space="preserve">磋商前答疑会</w:t>
      </w:r>
      <w:r>
        <w:rPr>
          <w:rFonts w:ascii="宋体" w:hAnsi="宋体"/>
          <w:color w:val="auto"/>
          <w:szCs w:val="21"/>
        </w:rPr>
        <w:t xml:space="preserve">，澄清供应商提出的询问。</w:t>
      </w:r>
      <w:r/>
    </w:p>
    <w:p>
      <w:pPr>
        <w:pStyle w:val="997"/>
        <w:ind w:left="0" w:right="0"/>
        <w:spacing w:before="0" w:after="0" w:line="300" w:lineRule="auto"/>
        <w:rPr>
          <w:rFonts w:ascii="宋体" w:hAnsi="宋体" w:cs="Microsoft New Tai Lue"/>
          <w:color w:val="auto"/>
        </w:rPr>
      </w:pPr>
      <w:r/>
      <w:bookmarkStart w:id="84" w:name="_Toc104560847"/>
      <w:r/>
      <w:bookmarkStart w:id="85" w:name="_Toc103848536"/>
      <w:r/>
      <w:bookmarkStart w:id="86" w:name="_Toc107246224"/>
      <w:r/>
      <w:bookmarkStart w:id="87" w:name="_Toc100905210"/>
      <w:r/>
      <w:bookmarkStart w:id="88" w:name="_Toc96347869"/>
      <w:r>
        <w:rPr>
          <w:rFonts w:ascii="宋体" w:hAnsi="宋体" w:cs="Microsoft New Tai Lue"/>
          <w:color w:val="auto"/>
          <w:szCs w:val="21"/>
        </w:rPr>
        <w:t xml:space="preserve">10.联合体</w:t>
      </w:r>
      <w:bookmarkEnd w:id="84"/>
      <w:r/>
      <w:bookmarkEnd w:id="85"/>
      <w:r/>
      <w:bookmarkEnd w:id="86"/>
      <w:r/>
      <w:bookmarkEnd w:id="87"/>
      <w:r>
        <w:rPr>
          <w:rFonts w:hint="eastAsia" w:ascii="宋体" w:hAnsi="宋体" w:cs="Microsoft New Tai Lue"/>
          <w:color w:val="auto"/>
          <w:szCs w:val="21"/>
        </w:rPr>
        <w:t xml:space="preserve">响应</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10.1本项目是否接受联合体形式参与详见</w:t>
      </w:r>
      <w:r>
        <w:rPr>
          <w:rFonts w:ascii="宋体" w:hAnsi="宋体" w:cs="Microsoft New Tai Lue"/>
          <w:b/>
          <w:color w:val="auto"/>
          <w:szCs w:val="21"/>
        </w:rPr>
        <w:t xml:space="preserve">供应商须知前附表</w:t>
      </w:r>
      <w:r>
        <w:rPr>
          <w:rFonts w:ascii="宋体" w:hAnsi="宋体" w:cs="Microsoft New Tai Lue"/>
          <w:color w:val="auto"/>
          <w:szCs w:val="21"/>
        </w:rPr>
        <w:t xml:space="preserve">。</w:t>
      </w:r>
      <w:r/>
    </w:p>
    <w:p>
      <w:pPr>
        <w:pStyle w:val="997"/>
        <w:ind w:left="0" w:right="0"/>
        <w:spacing w:before="0" w:after="0" w:line="300" w:lineRule="auto"/>
        <w:rPr>
          <w:rFonts w:ascii="宋体" w:hAnsi="宋体" w:cs="Microsoft New Tai Lue"/>
          <w:color w:val="auto"/>
        </w:rPr>
      </w:pPr>
      <w:r/>
      <w:bookmarkStart w:id="89" w:name="_Toc107246225"/>
      <w:r/>
      <w:bookmarkStart w:id="90" w:name="_Toc104560848"/>
      <w:r/>
      <w:bookmarkStart w:id="91" w:name="_Toc100905213"/>
      <w:r/>
      <w:bookmarkStart w:id="92" w:name="_Toc103848537"/>
      <w:r/>
      <w:bookmarkStart w:id="93" w:name="_Toc100905211"/>
      <w:r>
        <w:rPr>
          <w:rFonts w:ascii="宋体" w:hAnsi="宋体" w:cs="Microsoft New Tai Lue"/>
          <w:color w:val="auto"/>
        </w:rPr>
        <w:t xml:space="preserve">11.分包</w:t>
      </w:r>
      <w:bookmarkEnd w:id="89"/>
      <w:r/>
      <w:bookmarkEnd w:id="90"/>
      <w:r/>
      <w:bookmarkEnd w:id="91"/>
      <w:r/>
      <w:bookmarkEnd w:id="92"/>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11.1</w:t>
      </w:r>
      <w:r>
        <w:rPr>
          <w:rFonts w:hint="eastAsia" w:ascii="宋体" w:hAnsi="宋体" w:cs="Microsoft New Tai Lue"/>
          <w:color w:val="auto"/>
          <w:szCs w:val="21"/>
        </w:rPr>
        <w:tab/>
      </w:r>
      <w:r>
        <w:rPr>
          <w:rFonts w:hint="eastAsia" w:ascii="宋体" w:hAnsi="宋体" w:cs="Microsoft New Tai Lue"/>
          <w:color w:val="auto"/>
          <w:szCs w:val="21"/>
        </w:rPr>
        <w:t xml:space="preserve">采购人允许采用分包方式履行合同的，成交供应商可以依法在成交后将成交项目的非主体、非关键性工作采取分包方式履行合同。本项目的非主体、非关键性工作是否允许分包，见</w:t>
      </w:r>
      <w:r>
        <w:rPr>
          <w:rFonts w:ascii="宋体" w:hAnsi="宋体" w:cs="Microsoft New Tai Lue"/>
          <w:b/>
          <w:color w:val="auto"/>
          <w:szCs w:val="21"/>
        </w:rPr>
        <w:t xml:space="preserve">供应商须知前附表</w:t>
      </w:r>
      <w:r>
        <w:rPr>
          <w:rFonts w:hint="eastAsia" w:ascii="宋体" w:hAnsi="宋体" w:cs="Microsoft New Tai Lue"/>
          <w:color w:val="auto"/>
          <w:szCs w:val="21"/>
        </w:rPr>
        <w:t xml:space="preserve">。</w:t>
      </w:r>
      <w:r/>
    </w:p>
    <w:p>
      <w:pPr>
        <w:pStyle w:val="997"/>
        <w:ind w:left="0" w:right="0"/>
        <w:spacing w:before="0" w:after="0" w:line="300" w:lineRule="auto"/>
        <w:rPr>
          <w:rFonts w:ascii="宋体" w:hAnsi="宋体" w:cs="Microsoft New Tai Lue"/>
          <w:color w:val="auto"/>
        </w:rPr>
      </w:pPr>
      <w:r/>
      <w:bookmarkStart w:id="94" w:name="_Toc104560849"/>
      <w:r/>
      <w:bookmarkStart w:id="95" w:name="_Toc107246226"/>
      <w:r>
        <w:rPr>
          <w:rFonts w:hint="eastAsia" w:ascii="宋体" w:hAnsi="宋体" w:cs="Microsoft New Tai Lue"/>
          <w:color w:val="auto"/>
        </w:rPr>
        <w:t xml:space="preserve">1</w:t>
      </w:r>
      <w:r>
        <w:rPr>
          <w:rFonts w:ascii="宋体" w:hAnsi="宋体" w:cs="Microsoft New Tai Lue"/>
          <w:color w:val="auto"/>
        </w:rPr>
        <w:t xml:space="preserve">2</w:t>
      </w:r>
      <w:r>
        <w:rPr>
          <w:rFonts w:hint="eastAsia" w:ascii="宋体" w:hAnsi="宋体" w:cs="Microsoft New Tai Lue"/>
          <w:color w:val="auto"/>
        </w:rPr>
        <w:t xml:space="preserve">.样品</w:t>
      </w:r>
      <w:bookmarkEnd w:id="94"/>
      <w:r/>
      <w:bookmarkEnd w:id="95"/>
      <w:r/>
      <w:r/>
    </w:p>
    <w:p>
      <w:pPr>
        <w:ind w:firstLine="420"/>
        <w:spacing w:line="300" w:lineRule="auto"/>
        <w:rPr>
          <w:rFonts w:ascii="宋体" w:hAnsi="宋体" w:cs="Microsoft New Tai Lue"/>
          <w:color w:val="auto"/>
          <w:szCs w:val="21"/>
        </w:rPr>
      </w:pPr>
      <w:r>
        <w:rPr>
          <w:rFonts w:hint="eastAsia" w:ascii="宋体" w:hAnsi="宋体" w:cs="Microsoft New Tai Lue"/>
          <w:color w:val="auto"/>
          <w:szCs w:val="21"/>
        </w:rPr>
        <w:t xml:space="preserve">1</w:t>
      </w:r>
      <w:r>
        <w:rPr>
          <w:rFonts w:ascii="宋体" w:hAnsi="宋体" w:cs="Microsoft New Tai Lue"/>
          <w:color w:val="auto"/>
          <w:szCs w:val="21"/>
        </w:rPr>
        <w:t xml:space="preserve">2</w:t>
      </w:r>
      <w:r>
        <w:rPr>
          <w:rFonts w:hint="eastAsia" w:ascii="宋体" w:hAnsi="宋体" w:cs="Microsoft New Tai Lue"/>
          <w:color w:val="auto"/>
          <w:szCs w:val="21"/>
        </w:rPr>
        <w:t xml:space="preserve">.1本项目是否要求供应商提供样品，以及样品制作的标准和要求、是否需要随样品提交相关检测报告、样品的提交要求等详见</w:t>
      </w:r>
      <w:r>
        <w:rPr>
          <w:rFonts w:ascii="宋体" w:hAnsi="宋体" w:cs="Microsoft New Tai Lue"/>
          <w:b/>
          <w:color w:val="auto"/>
          <w:szCs w:val="21"/>
        </w:rPr>
        <w:t xml:space="preserve">供应商须知前附表</w:t>
      </w:r>
      <w:r>
        <w:rPr>
          <w:rFonts w:ascii="宋体" w:hAnsi="宋体" w:cs="Microsoft New Tai Lue"/>
          <w:color w:val="auto"/>
          <w:szCs w:val="21"/>
        </w:rPr>
        <w:t xml:space="preserve">。</w:t>
      </w:r>
      <w:bookmarkEnd w:id="88"/>
      <w:r/>
      <w:bookmarkEnd w:id="93"/>
      <w:r/>
      <w:r/>
    </w:p>
    <w:p>
      <w:pPr>
        <w:pStyle w:val="997"/>
        <w:ind w:left="0" w:right="0"/>
        <w:spacing w:before="0" w:after="0" w:line="300" w:lineRule="auto"/>
        <w:rPr>
          <w:rFonts w:ascii="宋体" w:hAnsi="宋体" w:cs="Microsoft New Tai Lue"/>
          <w:color w:val="auto"/>
        </w:rPr>
      </w:pPr>
      <w:r/>
      <w:bookmarkStart w:id="96" w:name="_Toc104560850"/>
      <w:r/>
      <w:bookmarkStart w:id="97" w:name="_Toc107246227"/>
      <w:r/>
      <w:bookmarkStart w:id="98" w:name="_Toc100905214"/>
      <w:r/>
      <w:bookmarkStart w:id="99" w:name="_Toc103848538"/>
      <w:r>
        <w:rPr>
          <w:rFonts w:ascii="宋体" w:hAnsi="宋体" w:cs="Microsoft New Tai Lue"/>
          <w:color w:val="auto"/>
        </w:rPr>
        <w:t xml:space="preserve">13.采购进口产品</w:t>
      </w:r>
      <w:bookmarkEnd w:id="96"/>
      <w:r/>
      <w:bookmarkEnd w:id="97"/>
      <w:r/>
      <w:bookmarkEnd w:id="98"/>
      <w:r/>
      <w:bookmarkEnd w:id="99"/>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13.1本项目是否采购进口产品及相关要求见</w:t>
      </w:r>
      <w:r>
        <w:rPr>
          <w:rFonts w:ascii="宋体" w:hAnsi="宋体" w:cs="Microsoft New Tai Lue"/>
          <w:b/>
          <w:color w:val="auto"/>
          <w:szCs w:val="21"/>
        </w:rPr>
        <w:t xml:space="preserve">供应商须知前附表</w:t>
      </w:r>
      <w:r>
        <w:rPr>
          <w:rFonts w:ascii="宋体" w:hAnsi="宋体" w:cs="Microsoft New Tai Lue"/>
          <w:color w:val="auto"/>
          <w:szCs w:val="21"/>
        </w:rPr>
        <w:t xml:space="preserve">。</w:t>
      </w:r>
      <w:r/>
    </w:p>
    <w:p>
      <w:pPr>
        <w:pStyle w:val="997"/>
        <w:ind w:left="0" w:right="0"/>
        <w:spacing w:before="0" w:after="0" w:line="300" w:lineRule="auto"/>
        <w:rPr>
          <w:rFonts w:ascii="宋体" w:hAnsi="宋体" w:cs="Microsoft New Tai Lue"/>
          <w:color w:val="auto"/>
        </w:rPr>
      </w:pPr>
      <w:r/>
      <w:bookmarkStart w:id="100" w:name="_Toc104560851"/>
      <w:r/>
      <w:bookmarkStart w:id="101" w:name="_Toc107246228"/>
      <w:r>
        <w:rPr>
          <w:rFonts w:ascii="宋体" w:hAnsi="宋体" w:cs="Microsoft New Tai Lue"/>
          <w:color w:val="auto"/>
        </w:rPr>
        <w:t xml:space="preserve">14</w:t>
      </w:r>
      <w:r>
        <w:rPr>
          <w:rFonts w:hint="eastAsia" w:ascii="宋体" w:hAnsi="宋体" w:cs="Microsoft New Tai Lue"/>
          <w:color w:val="auto"/>
        </w:rPr>
        <w:t xml:space="preserve">.采购项目预算及最高限价</w:t>
      </w:r>
      <w:bookmarkEnd w:id="100"/>
      <w:r/>
      <w:bookmarkEnd w:id="101"/>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14</w:t>
      </w:r>
      <w:r>
        <w:rPr>
          <w:rFonts w:hint="eastAsia" w:ascii="宋体" w:hAnsi="宋体" w:cs="Microsoft New Tai Lue"/>
          <w:color w:val="auto"/>
          <w:szCs w:val="21"/>
        </w:rPr>
        <w:t xml:space="preserve">.1本项目采购资金已列入政府采购预算，预算金额见</w:t>
      </w:r>
      <w:r>
        <w:rPr>
          <w:rFonts w:hint="eastAsia" w:ascii="宋体" w:hAnsi="宋体" w:cs="Microsoft New Tai Lue"/>
          <w:b/>
          <w:color w:val="auto"/>
          <w:szCs w:val="21"/>
        </w:rPr>
        <w:t xml:space="preserve">供应商须知前附表</w:t>
      </w:r>
      <w:r>
        <w:rPr>
          <w:rFonts w:hint="eastAsia" w:ascii="宋体" w:hAnsi="宋体" w:cs="Microsoft New Tai Lue"/>
          <w:color w:val="auto"/>
          <w:szCs w:val="21"/>
        </w:rPr>
        <w:t xml:space="preserve">。</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14</w:t>
      </w:r>
      <w:r>
        <w:rPr>
          <w:rFonts w:hint="eastAsia" w:ascii="宋体" w:hAnsi="宋体" w:cs="Microsoft New Tai Lue"/>
          <w:color w:val="auto"/>
          <w:szCs w:val="21"/>
        </w:rPr>
        <w:t xml:space="preserve">.2本项目最高限价要求见</w:t>
      </w:r>
      <w:r>
        <w:rPr>
          <w:rFonts w:hint="eastAsia" w:ascii="宋体" w:hAnsi="宋体" w:cs="Microsoft New Tai Lue"/>
          <w:b/>
          <w:color w:val="auto"/>
          <w:szCs w:val="21"/>
        </w:rPr>
        <w:t xml:space="preserve">供应商须知前附表</w:t>
      </w:r>
      <w:r>
        <w:rPr>
          <w:rFonts w:hint="eastAsia" w:ascii="宋体" w:hAnsi="宋体" w:cs="Microsoft New Tai Lue"/>
          <w:color w:val="auto"/>
          <w:szCs w:val="21"/>
        </w:rPr>
        <w:t xml:space="preserve">。</w:t>
      </w:r>
      <w:r/>
    </w:p>
    <w:p>
      <w:pPr>
        <w:pStyle w:val="997"/>
        <w:ind w:left="0" w:right="0"/>
        <w:spacing w:before="0" w:after="0" w:line="300" w:lineRule="auto"/>
        <w:rPr>
          <w:rFonts w:ascii="宋体" w:hAnsi="宋体" w:cs="Microsoft New Tai Lue"/>
          <w:color w:val="auto"/>
        </w:rPr>
      </w:pPr>
      <w:r/>
      <w:bookmarkStart w:id="102" w:name="_Toc107246229"/>
      <w:r/>
      <w:bookmarkStart w:id="103" w:name="_Toc104560852"/>
      <w:r>
        <w:rPr>
          <w:rFonts w:ascii="宋体" w:hAnsi="宋体" w:cs="Microsoft New Tai Lue"/>
          <w:color w:val="auto"/>
        </w:rPr>
        <w:t xml:space="preserve">15</w:t>
      </w:r>
      <w:r>
        <w:rPr>
          <w:rFonts w:hint="eastAsia" w:ascii="宋体" w:hAnsi="宋体" w:cs="Microsoft New Tai Lue"/>
          <w:color w:val="auto"/>
        </w:rPr>
        <w:t xml:space="preserve">.</w:t>
      </w:r>
      <w:r>
        <w:rPr>
          <w:rFonts w:hint="eastAsia" w:ascii="宋体" w:hAnsi="宋体" w:cs="Microsoft New Tai Lue"/>
          <w:bCs w:val="0"/>
          <w:color w:val="auto"/>
          <w:szCs w:val="21"/>
        </w:rPr>
        <w:t xml:space="preserve"> 供应商</w:t>
      </w:r>
      <w:r>
        <w:rPr>
          <w:rFonts w:hint="eastAsia" w:ascii="宋体" w:hAnsi="宋体" w:cs="Microsoft New Tai Lue"/>
          <w:color w:val="auto"/>
        </w:rPr>
        <w:t xml:space="preserve">资格</w:t>
      </w:r>
      <w:r>
        <w:rPr>
          <w:rFonts w:ascii="宋体" w:hAnsi="宋体" w:cs="Microsoft New Tai Lue"/>
          <w:color w:val="auto"/>
        </w:rPr>
        <w:t xml:space="preserve">条件</w:t>
      </w:r>
      <w:bookmarkEnd w:id="102"/>
      <w:r/>
      <w:bookmarkEnd w:id="103"/>
      <w:r/>
      <w:r/>
    </w:p>
    <w:p>
      <w:pPr>
        <w:ind w:firstLine="420"/>
        <w:spacing w:line="300" w:lineRule="auto"/>
        <w:rPr>
          <w:rFonts w:ascii="宋体" w:hAnsi="宋体" w:cs="Microsoft New Tai Lue"/>
          <w:color w:val="auto"/>
          <w:szCs w:val="21"/>
        </w:rPr>
      </w:pPr>
      <w:r>
        <w:rPr>
          <w:rFonts w:hint="eastAsia" w:ascii="宋体" w:hAnsi="宋体" w:cs="Microsoft New Tai Lue"/>
          <w:color w:val="auto"/>
          <w:szCs w:val="21"/>
        </w:rPr>
        <w:t xml:space="preserve">1</w:t>
      </w:r>
      <w:r>
        <w:rPr>
          <w:rFonts w:ascii="宋体" w:hAnsi="宋体" w:cs="Microsoft New Tai Lue"/>
          <w:color w:val="auto"/>
          <w:szCs w:val="21"/>
        </w:rPr>
        <w:t xml:space="preserve">5</w:t>
      </w:r>
      <w:r>
        <w:rPr>
          <w:rFonts w:hint="eastAsia" w:ascii="宋体" w:hAnsi="宋体" w:cs="Microsoft New Tai Lue"/>
          <w:color w:val="auto"/>
          <w:szCs w:val="21"/>
        </w:rPr>
        <w:t xml:space="preserve">.1</w:t>
      </w:r>
      <w:r>
        <w:rPr>
          <w:rFonts w:hint="eastAsia" w:ascii="宋体" w:hAnsi="宋体" w:cs="Microsoft New Tai Lue"/>
          <w:bCs/>
          <w:color w:val="auto"/>
          <w:szCs w:val="21"/>
        </w:rPr>
        <w:t xml:space="preserve">供应商</w:t>
      </w:r>
      <w:r>
        <w:rPr>
          <w:rFonts w:hint="eastAsia" w:ascii="宋体" w:hAnsi="宋体" w:cs="Microsoft New Tai Lue"/>
          <w:color w:val="auto"/>
          <w:szCs w:val="21"/>
        </w:rPr>
        <w:t xml:space="preserve">资格</w:t>
      </w:r>
      <w:r>
        <w:rPr>
          <w:rFonts w:ascii="宋体" w:hAnsi="宋体" w:cs="Microsoft New Tai Lue"/>
          <w:color w:val="auto"/>
          <w:szCs w:val="21"/>
        </w:rPr>
        <w:t xml:space="preserve">条件见</w:t>
      </w:r>
      <w:r>
        <w:rPr>
          <w:rFonts w:hint="eastAsia" w:ascii="宋体" w:hAnsi="宋体" w:cs="Microsoft New Tai Lue"/>
          <w:b/>
          <w:color w:val="auto"/>
          <w:szCs w:val="21"/>
        </w:rPr>
        <w:t xml:space="preserve">供应商须知前附表</w:t>
      </w:r>
      <w:r>
        <w:rPr>
          <w:rFonts w:hint="eastAsia" w:ascii="宋体" w:hAnsi="宋体" w:cs="Microsoft New Tai Lue"/>
          <w:color w:val="auto"/>
          <w:szCs w:val="21"/>
        </w:rPr>
        <w:t xml:space="preserve">。</w:t>
      </w:r>
      <w:r/>
    </w:p>
    <w:p>
      <w:pPr>
        <w:pStyle w:val="997"/>
        <w:ind w:left="0" w:right="0"/>
        <w:spacing w:before="0" w:after="0" w:line="300" w:lineRule="auto"/>
        <w:rPr>
          <w:rFonts w:ascii="宋体" w:hAnsi="宋体" w:cs="Microsoft New Tai Lue"/>
          <w:color w:val="auto"/>
        </w:rPr>
      </w:pPr>
      <w:r/>
      <w:bookmarkStart w:id="104" w:name="_Toc107246230"/>
      <w:r>
        <w:rPr>
          <w:rFonts w:ascii="宋体" w:hAnsi="宋体" w:cs="Microsoft New Tai Lue"/>
          <w:color w:val="auto"/>
        </w:rPr>
        <w:t xml:space="preserve">二．磋商文件</w:t>
      </w:r>
      <w:bookmarkEnd w:id="66"/>
      <w:r/>
      <w:bookmarkEnd w:id="104"/>
      <w:r/>
      <w:r/>
    </w:p>
    <w:p>
      <w:pPr>
        <w:pStyle w:val="997"/>
        <w:ind w:left="0" w:right="0"/>
        <w:spacing w:before="0" w:after="0" w:line="300" w:lineRule="auto"/>
        <w:rPr>
          <w:rFonts w:ascii="宋体" w:hAnsi="宋体" w:cs="Microsoft New Tai Lue"/>
          <w:color w:val="auto"/>
        </w:rPr>
      </w:pPr>
      <w:r/>
      <w:bookmarkStart w:id="105" w:name="_Toc100905217"/>
      <w:r/>
      <w:bookmarkStart w:id="106" w:name="_Toc104560854"/>
      <w:r/>
      <w:bookmarkStart w:id="107" w:name="_Toc96347871"/>
      <w:r/>
      <w:bookmarkStart w:id="108" w:name="_Toc107246231"/>
      <w:r/>
      <w:bookmarkStart w:id="109" w:name="_Toc103848540"/>
      <w:r>
        <w:rPr>
          <w:rFonts w:ascii="宋体" w:hAnsi="宋体" w:cs="Microsoft New Tai Lue"/>
          <w:color w:val="auto"/>
        </w:rPr>
        <w:t xml:space="preserve">16.磋商文件的构成</w:t>
      </w:r>
      <w:bookmarkEnd w:id="105"/>
      <w:r/>
      <w:bookmarkEnd w:id="106"/>
      <w:r/>
      <w:bookmarkEnd w:id="107"/>
      <w:r/>
      <w:bookmarkEnd w:id="108"/>
      <w:r/>
      <w:bookmarkEnd w:id="109"/>
      <w:r/>
      <w:r/>
    </w:p>
    <w:p>
      <w:pPr>
        <w:pStyle w:val="1081"/>
        <w:ind w:firstLine="420"/>
        <w:spacing w:line="300" w:lineRule="auto"/>
        <w:rPr>
          <w:rFonts w:hAnsi="宋体" w:cs="Microsoft New Tai Lue"/>
          <w:bCs/>
          <w:color w:val="auto"/>
          <w:sz w:val="21"/>
        </w:rPr>
      </w:pPr>
      <w:r>
        <w:rPr>
          <w:rFonts w:hAnsi="宋体" w:cs="Microsoft New Tai Lue"/>
          <w:bCs/>
          <w:color w:val="auto"/>
          <w:sz w:val="21"/>
        </w:rPr>
        <w:t xml:space="preserve">16.1磋商文件各章节的内容如下：</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第一章：</w:t>
      </w:r>
      <w:r>
        <w:rPr>
          <w:rFonts w:hint="eastAsia" w:ascii="宋体" w:hAnsi="宋体" w:cs="Microsoft New Tai Lue"/>
          <w:color w:val="auto"/>
          <w:szCs w:val="21"/>
        </w:rPr>
        <w:t xml:space="preserve">竞争性磋商公告</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第二章：供应商须知</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第三章：政府采购合同条款及格式</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第四章：采购需求</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第五章：评审方法与评审标准</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第六章：</w:t>
      </w:r>
      <w:bookmarkStart w:id="110" w:name="_Toc96347872"/>
      <w:r>
        <w:rPr>
          <w:rFonts w:hint="eastAsia" w:ascii="宋体" w:hAnsi="宋体" w:cs="Microsoft New Tai Lue"/>
          <w:color w:val="auto"/>
          <w:szCs w:val="21"/>
        </w:rPr>
        <w:t xml:space="preserve">响应文件格式</w:t>
      </w:r>
      <w:r/>
    </w:p>
    <w:p>
      <w:pPr>
        <w:ind w:firstLine="420"/>
        <w:spacing w:line="300" w:lineRule="auto"/>
        <w:rPr>
          <w:rFonts w:ascii="宋体" w:hAnsi="宋体"/>
          <w:color w:val="auto"/>
          <w:szCs w:val="21"/>
        </w:rPr>
      </w:pPr>
      <w:r>
        <w:rPr>
          <w:rFonts w:ascii="宋体" w:hAnsi="宋体"/>
          <w:color w:val="auto"/>
          <w:szCs w:val="21"/>
        </w:rPr>
        <w:t xml:space="preserve">对</w:t>
      </w:r>
      <w:r>
        <w:rPr>
          <w:rFonts w:hint="eastAsia" w:ascii="宋体" w:hAnsi="宋体"/>
          <w:color w:val="auto"/>
          <w:szCs w:val="21"/>
        </w:rPr>
        <w:t xml:space="preserve">磋商文件</w:t>
      </w:r>
      <w:r>
        <w:rPr>
          <w:rFonts w:ascii="宋体" w:hAnsi="宋体"/>
          <w:color w:val="auto"/>
          <w:szCs w:val="21"/>
        </w:rPr>
        <w:t xml:space="preserve">所作的澄清、修改，构成</w:t>
      </w:r>
      <w:r>
        <w:rPr>
          <w:rFonts w:hint="eastAsia" w:ascii="宋体" w:hAnsi="宋体"/>
          <w:color w:val="auto"/>
          <w:szCs w:val="21"/>
        </w:rPr>
        <w:t xml:space="preserve">磋商文件</w:t>
      </w:r>
      <w:r>
        <w:rPr>
          <w:rFonts w:ascii="宋体" w:hAnsi="宋体"/>
          <w:color w:val="auto"/>
          <w:szCs w:val="21"/>
        </w:rPr>
        <w:t xml:space="preserve">的组成部分。</w:t>
      </w:r>
      <w:r/>
    </w:p>
    <w:p>
      <w:pPr>
        <w:ind w:firstLine="422"/>
        <w:spacing w:line="300" w:lineRule="auto"/>
        <w:rPr>
          <w:rFonts w:ascii="宋体" w:hAnsi="宋体"/>
          <w:color w:val="auto"/>
          <w:szCs w:val="21"/>
        </w:rPr>
      </w:pPr>
      <w:r>
        <w:rPr>
          <w:rFonts w:ascii="宋体" w:hAnsi="宋体" w:cs="Segoe UI Symbol"/>
          <w:b/>
          <w:color w:val="auto"/>
          <w:szCs w:val="21"/>
        </w:rPr>
        <w:t xml:space="preserve">★</w:t>
      </w:r>
      <w:r>
        <w:rPr>
          <w:rFonts w:ascii="宋体" w:hAnsi="宋体" w:cs="Microsoft New Tai Lue"/>
          <w:b/>
          <w:color w:val="auto"/>
          <w:szCs w:val="21"/>
        </w:rPr>
        <w:t xml:space="preserve">磋商文件成交注</w:t>
      </w:r>
      <w:r>
        <w:rPr>
          <w:rFonts w:hint="eastAsia" w:ascii="宋体" w:hAnsi="宋体" w:cs="Microsoft New Tai Lue"/>
          <w:bCs/>
          <w:color w:val="auto"/>
          <w:szCs w:val="21"/>
        </w:rPr>
        <w:t xml:space="preserve">“</w:t>
      </w:r>
      <w:r>
        <w:rPr>
          <w:rFonts w:ascii="宋体" w:hAnsi="宋体" w:cs="Segoe UI Symbol"/>
          <w:b/>
          <w:color w:val="auto"/>
          <w:szCs w:val="21"/>
        </w:rPr>
        <w:t xml:space="preserve">★</w:t>
      </w:r>
      <w:r>
        <w:rPr>
          <w:rFonts w:hint="eastAsia" w:ascii="宋体" w:hAnsi="宋体" w:cs="Microsoft New Tai Lue"/>
          <w:bCs/>
          <w:color w:val="auto"/>
          <w:szCs w:val="21"/>
        </w:rPr>
        <w:t xml:space="preserve">”</w:t>
      </w:r>
      <w:r>
        <w:rPr>
          <w:rFonts w:ascii="宋体" w:hAnsi="宋体" w:cs="Microsoft New Tai Lue"/>
          <w:b/>
          <w:color w:val="auto"/>
          <w:szCs w:val="21"/>
        </w:rPr>
        <w:t xml:space="preserve">符号的条款为实质性要求条款（即重要条款）。</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16.2</w:t>
      </w:r>
      <w:r>
        <w:rPr>
          <w:rFonts w:ascii="宋体" w:hAnsi="宋体"/>
          <w:color w:val="auto"/>
          <w:szCs w:val="21"/>
        </w:rPr>
        <w:t xml:space="preserve">供应商应仔细阅读和检查</w:t>
      </w:r>
      <w:r>
        <w:rPr>
          <w:rFonts w:hint="eastAsia" w:ascii="宋体" w:hAnsi="宋体"/>
          <w:color w:val="auto"/>
          <w:szCs w:val="21"/>
        </w:rPr>
        <w:t xml:space="preserve">磋商文件</w:t>
      </w:r>
      <w:r>
        <w:rPr>
          <w:rFonts w:ascii="宋体" w:hAnsi="宋体"/>
          <w:color w:val="auto"/>
          <w:szCs w:val="21"/>
        </w:rPr>
        <w:t xml:space="preserve">的全部内容。如发现</w:t>
      </w:r>
      <w:r>
        <w:rPr>
          <w:rFonts w:hint="eastAsia" w:ascii="宋体" w:hAnsi="宋体"/>
          <w:color w:val="auto"/>
          <w:szCs w:val="21"/>
        </w:rPr>
        <w:t xml:space="preserve">磋商文件</w:t>
      </w:r>
      <w:r>
        <w:rPr>
          <w:rFonts w:ascii="宋体" w:hAnsi="宋体"/>
          <w:color w:val="auto"/>
          <w:szCs w:val="21"/>
        </w:rPr>
        <w:t xml:space="preserve">内容不全，应及时向采购方提出，以便补齐。</w:t>
      </w:r>
      <w:r/>
    </w:p>
    <w:p>
      <w:pPr>
        <w:ind w:firstLine="420"/>
        <w:spacing w:line="300" w:lineRule="auto"/>
        <w:rPr>
          <w:rFonts w:ascii="宋体" w:hAnsi="宋体" w:cs="Microsoft New Tai Lue"/>
          <w:bCs/>
          <w:color w:val="auto"/>
          <w:szCs w:val="21"/>
        </w:rPr>
      </w:pPr>
      <w:r>
        <w:rPr>
          <w:rFonts w:ascii="宋体" w:hAnsi="宋体" w:cs="Microsoft New Tai Lue"/>
          <w:bCs/>
          <w:color w:val="auto"/>
          <w:szCs w:val="21"/>
        </w:rPr>
        <w:t xml:space="preserve">16.3</w:t>
      </w:r>
      <w:r>
        <w:rPr>
          <w:rFonts w:ascii="宋体" w:hAnsi="宋体"/>
          <w:color w:val="auto"/>
          <w:szCs w:val="21"/>
        </w:rPr>
        <w:t xml:space="preserve">供应商</w:t>
      </w:r>
      <w:r>
        <w:rPr>
          <w:rFonts w:ascii="宋体" w:hAnsi="宋体" w:cs="Microsoft New Tai Lue"/>
          <w:bCs/>
          <w:color w:val="auto"/>
          <w:szCs w:val="21"/>
        </w:rPr>
        <w:t xml:space="preserve">按照磋商文件要求编制响应文件。任何对磋商文件的忽略或误解，不能作为响应文件存在缺陷或瑕疵的理由，其风险由</w:t>
      </w:r>
      <w:r>
        <w:rPr>
          <w:rFonts w:ascii="宋体" w:hAnsi="宋体"/>
          <w:color w:val="auto"/>
          <w:szCs w:val="21"/>
        </w:rPr>
        <w:t xml:space="preserve">供应商</w:t>
      </w:r>
      <w:r>
        <w:rPr>
          <w:rFonts w:ascii="宋体" w:hAnsi="宋体" w:cs="Microsoft New Tai Lue"/>
          <w:bCs/>
          <w:color w:val="auto"/>
          <w:szCs w:val="21"/>
        </w:rPr>
        <w:t xml:space="preserve">承担。</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16.4本项目</w:t>
      </w:r>
      <w:r>
        <w:rPr>
          <w:rFonts w:hint="eastAsia" w:ascii="宋体" w:hAnsi="宋体" w:cs="Microsoft New Tai Lue"/>
          <w:color w:val="auto"/>
          <w:szCs w:val="21"/>
        </w:rPr>
        <w:t xml:space="preserve">磋商文件</w:t>
      </w:r>
      <w:r>
        <w:rPr>
          <w:rFonts w:ascii="宋体" w:hAnsi="宋体" w:cs="Microsoft New Tai Lue"/>
          <w:color w:val="auto"/>
          <w:szCs w:val="21"/>
        </w:rPr>
        <w:t xml:space="preserve">如包括多个</w:t>
      </w:r>
      <w:r>
        <w:rPr>
          <w:rFonts w:hint="eastAsia" w:ascii="宋体" w:hAnsi="宋体" w:cs="Microsoft New Tai Lue"/>
          <w:color w:val="auto"/>
          <w:szCs w:val="21"/>
        </w:rPr>
        <w:t xml:space="preserve">分包</w:t>
      </w:r>
      <w:r>
        <w:rPr>
          <w:rFonts w:ascii="宋体" w:hAnsi="宋体" w:cs="Microsoft New Tai Lue"/>
          <w:color w:val="auto"/>
          <w:szCs w:val="21"/>
        </w:rPr>
        <w:t xml:space="preserve">，则除非特别说明，</w:t>
      </w:r>
      <w:r>
        <w:rPr>
          <w:rFonts w:hint="eastAsia" w:ascii="宋体" w:hAnsi="宋体" w:cs="Microsoft New Tai Lue"/>
          <w:color w:val="auto"/>
          <w:szCs w:val="21"/>
        </w:rPr>
        <w:t xml:space="preserve">磋商文件</w:t>
      </w:r>
      <w:r>
        <w:rPr>
          <w:rFonts w:ascii="宋体" w:hAnsi="宋体" w:cs="Microsoft New Tai Lue"/>
          <w:color w:val="auto"/>
          <w:szCs w:val="21"/>
        </w:rPr>
        <w:t xml:space="preserve">所列各项要求均为各</w:t>
      </w:r>
      <w:r>
        <w:rPr>
          <w:rFonts w:hint="eastAsia" w:ascii="宋体" w:hAnsi="宋体" w:cs="Microsoft New Tai Lue"/>
          <w:color w:val="auto"/>
          <w:szCs w:val="21"/>
        </w:rPr>
        <w:t xml:space="preserve">分包</w:t>
      </w:r>
      <w:r>
        <w:rPr>
          <w:rFonts w:ascii="宋体" w:hAnsi="宋体" w:cs="Microsoft New Tai Lue"/>
          <w:color w:val="auto"/>
          <w:szCs w:val="21"/>
        </w:rPr>
        <w:t xml:space="preserve">通用要求。</w:t>
      </w:r>
      <w:bookmarkEnd w:id="110"/>
      <w:r/>
      <w:r/>
    </w:p>
    <w:p>
      <w:pPr>
        <w:pStyle w:val="997"/>
        <w:ind w:left="0" w:right="0"/>
        <w:spacing w:before="0" w:after="0" w:line="300" w:lineRule="auto"/>
        <w:rPr>
          <w:rFonts w:ascii="宋体" w:hAnsi="宋体" w:cs="Microsoft New Tai Lue"/>
          <w:color w:val="auto"/>
        </w:rPr>
      </w:pPr>
      <w:r/>
      <w:bookmarkStart w:id="111" w:name="_Toc96347873"/>
      <w:r/>
      <w:bookmarkStart w:id="112" w:name="_Toc107246232"/>
      <w:r/>
      <w:bookmarkStart w:id="113" w:name="_Toc103848541"/>
      <w:r/>
      <w:bookmarkStart w:id="114" w:name="_Toc104560855"/>
      <w:r/>
      <w:bookmarkStart w:id="115" w:name="_Toc100905218"/>
      <w:r>
        <w:rPr>
          <w:rFonts w:ascii="宋体" w:hAnsi="宋体" w:cs="Microsoft New Tai Lue"/>
          <w:color w:val="auto"/>
        </w:rPr>
        <w:t xml:space="preserve">17.磋商文件的澄清或者修改</w:t>
      </w:r>
      <w:bookmarkEnd w:id="111"/>
      <w:r/>
      <w:bookmarkEnd w:id="112"/>
      <w:r/>
      <w:bookmarkEnd w:id="113"/>
      <w:r/>
      <w:bookmarkEnd w:id="114"/>
      <w:r/>
      <w:bookmarkEnd w:id="115"/>
      <w:r/>
      <w:r/>
    </w:p>
    <w:p>
      <w:pPr>
        <w:ind w:firstLine="420"/>
        <w:spacing w:line="300" w:lineRule="auto"/>
        <w:rPr>
          <w:rFonts w:ascii="宋体" w:hAnsi="宋体" w:cs="Microsoft New Tai Lue"/>
          <w:color w:val="auto"/>
          <w:szCs w:val="21"/>
        </w:rPr>
      </w:pPr>
      <w:r/>
      <w:bookmarkStart w:id="116" w:name="_Toc100905219"/>
      <w:r>
        <w:rPr>
          <w:rFonts w:ascii="宋体" w:hAnsi="宋体" w:cs="Microsoft New Tai Lue"/>
          <w:color w:val="auto"/>
          <w:szCs w:val="21"/>
        </w:rPr>
        <w:t xml:space="preserve">17.1</w:t>
      </w:r>
      <w:r>
        <w:rPr>
          <w:rFonts w:hint="eastAsia" w:ascii="宋体" w:hAnsi="宋体" w:cs="Microsoft New Tai Lue"/>
          <w:color w:val="auto"/>
          <w:szCs w:val="21"/>
        </w:rPr>
        <w:t xml:space="preserve">提交首次响应文件截止之日前，</w:t>
      </w:r>
      <w:r>
        <w:rPr>
          <w:rFonts w:ascii="宋体" w:hAnsi="宋体" w:cs="Microsoft New Tai Lue"/>
          <w:color w:val="auto"/>
          <w:szCs w:val="21"/>
        </w:rPr>
        <w:t xml:space="preserve">采购方可以对已发出的磋商文件进行必要的澄清或者修改</w:t>
      </w:r>
      <w:r>
        <w:rPr>
          <w:rFonts w:hint="eastAsia" w:ascii="宋体" w:hAnsi="宋体" w:cs="Microsoft New Tai Lue"/>
          <w:color w:val="auto"/>
          <w:szCs w:val="21"/>
        </w:rPr>
        <w:t xml:space="preserve">，</w:t>
      </w:r>
      <w:r>
        <w:rPr>
          <w:rFonts w:ascii="宋体" w:hAnsi="宋体" w:cs="Microsoft New Tai Lue"/>
          <w:color w:val="auto"/>
          <w:szCs w:val="21"/>
        </w:rPr>
        <w:t xml:space="preserve">澄清或者修改应当在原公告发布媒体上发布澄清公告。澄清或者修改的内容为磋商文件的组成部分</w:t>
      </w:r>
      <w:r>
        <w:rPr>
          <w:rFonts w:ascii="宋体" w:hAnsi="宋体"/>
          <w:color w:val="auto"/>
          <w:szCs w:val="21"/>
        </w:rPr>
        <w:t xml:space="preserve">并具有法律效力，</w:t>
      </w:r>
      <w:r>
        <w:rPr>
          <w:rFonts w:hint="eastAsia" w:ascii="宋体" w:hAnsi="宋体"/>
          <w:color w:val="auto"/>
          <w:szCs w:val="21"/>
        </w:rPr>
        <w:t xml:space="preserve">磋商文件</w:t>
      </w:r>
      <w:r>
        <w:rPr>
          <w:rFonts w:ascii="宋体" w:hAnsi="宋体"/>
          <w:color w:val="auto"/>
          <w:szCs w:val="21"/>
        </w:rPr>
        <w:t xml:space="preserve">、澄清或修改在同一内容表述上不一致的，以日期后者的为准。</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17.2澄清或者修改的内容可能影响响应文件编制的，采购方应当在</w:t>
      </w:r>
      <w:r>
        <w:rPr>
          <w:rFonts w:hint="eastAsia" w:ascii="宋体" w:hAnsi="宋体" w:cs="Microsoft New Tai Lue"/>
          <w:color w:val="auto"/>
          <w:szCs w:val="21"/>
        </w:rPr>
        <w:t xml:space="preserve">提交首次响应文件</w:t>
      </w:r>
      <w:r>
        <w:rPr>
          <w:rFonts w:ascii="宋体" w:hAnsi="宋体" w:cs="Microsoft New Tai Lue"/>
          <w:color w:val="auto"/>
          <w:szCs w:val="21"/>
        </w:rPr>
        <w:t xml:space="preserve">截止时间至少5日前，以书面形式通知所有获取</w:t>
      </w:r>
      <w:r>
        <w:rPr>
          <w:rFonts w:hint="eastAsia" w:ascii="宋体" w:hAnsi="宋体" w:cs="Microsoft New Tai Lue"/>
          <w:color w:val="auto"/>
          <w:szCs w:val="21"/>
        </w:rPr>
        <w:t xml:space="preserve">磋商</w:t>
      </w:r>
      <w:r>
        <w:rPr>
          <w:rFonts w:ascii="宋体" w:hAnsi="宋体" w:cs="Microsoft New Tai Lue"/>
          <w:color w:val="auto"/>
          <w:szCs w:val="21"/>
        </w:rPr>
        <w:t xml:space="preserve">文件的</w:t>
      </w:r>
      <w:r>
        <w:rPr>
          <w:rFonts w:hint="eastAsia" w:ascii="宋体" w:hAnsi="宋体" w:cs="Microsoft New Tai Lue"/>
          <w:color w:val="auto"/>
          <w:szCs w:val="21"/>
        </w:rPr>
        <w:t xml:space="preserve">供应商</w:t>
      </w:r>
      <w:r>
        <w:rPr>
          <w:rFonts w:ascii="宋体" w:hAnsi="宋体" w:cs="Microsoft New Tai Lue"/>
          <w:color w:val="auto"/>
          <w:szCs w:val="21"/>
        </w:rPr>
        <w:t xml:space="preserve">；不足5日的，采购方应当顺延提交</w:t>
      </w:r>
      <w:r>
        <w:rPr>
          <w:rFonts w:hint="eastAsia" w:ascii="宋体" w:hAnsi="宋体" w:cs="Microsoft New Tai Lue"/>
          <w:color w:val="auto"/>
          <w:szCs w:val="21"/>
        </w:rPr>
        <w:t xml:space="preserve">首次</w:t>
      </w:r>
      <w:r>
        <w:rPr>
          <w:rFonts w:ascii="宋体" w:hAnsi="宋体" w:cs="Microsoft New Tai Lue"/>
          <w:color w:val="auto"/>
          <w:szCs w:val="21"/>
        </w:rPr>
        <w:t xml:space="preserve">响应文件截止时间。</w:t>
      </w:r>
      <w:bookmarkEnd w:id="116"/>
      <w:r/>
      <w:r/>
    </w:p>
    <w:p>
      <w:pPr>
        <w:pStyle w:val="997"/>
        <w:ind w:left="0" w:right="0"/>
        <w:spacing w:before="0" w:after="0" w:line="300" w:lineRule="auto"/>
        <w:rPr>
          <w:rFonts w:ascii="宋体" w:hAnsi="宋体" w:cs="Microsoft New Tai Lue"/>
          <w:color w:val="auto"/>
        </w:rPr>
      </w:pPr>
      <w:r/>
      <w:bookmarkStart w:id="117" w:name="_Toc104560856"/>
      <w:r/>
      <w:bookmarkStart w:id="118" w:name="_Toc107246233"/>
      <w:r/>
      <w:bookmarkStart w:id="119" w:name="_Toc91836558"/>
      <w:r/>
      <w:bookmarkStart w:id="120" w:name="_Toc80264708"/>
      <w:r>
        <w:rPr>
          <w:rFonts w:ascii="宋体" w:hAnsi="宋体" w:cs="Microsoft New Tai Lue"/>
          <w:color w:val="auto"/>
        </w:rPr>
        <w:t xml:space="preserve">三．响应文件</w:t>
      </w:r>
      <w:bookmarkEnd w:id="117"/>
      <w:r/>
      <w:bookmarkEnd w:id="118"/>
      <w:r/>
      <w:bookmarkEnd w:id="119"/>
      <w:r/>
      <w:r/>
    </w:p>
    <w:p>
      <w:pPr>
        <w:pStyle w:val="997"/>
        <w:ind w:left="0" w:right="0"/>
        <w:spacing w:before="0" w:after="0" w:line="300" w:lineRule="auto"/>
        <w:rPr>
          <w:rFonts w:ascii="宋体" w:hAnsi="宋体" w:cs="Microsoft New Tai Lue"/>
          <w:color w:val="auto"/>
        </w:rPr>
      </w:pPr>
      <w:r/>
      <w:bookmarkStart w:id="121" w:name="_Toc107246234"/>
      <w:r/>
      <w:bookmarkStart w:id="122" w:name="_Toc103848543"/>
      <w:r/>
      <w:bookmarkStart w:id="123" w:name="_Toc104560857"/>
      <w:r/>
      <w:bookmarkStart w:id="124" w:name="_Toc100905221"/>
      <w:r/>
      <w:bookmarkStart w:id="125" w:name="_Toc96347875"/>
      <w:r>
        <w:rPr>
          <w:rFonts w:ascii="宋体" w:hAnsi="宋体" w:cs="Microsoft New Tai Lue"/>
          <w:color w:val="auto"/>
        </w:rPr>
        <w:t xml:space="preserve">18.响应文件的组成</w:t>
      </w:r>
      <w:bookmarkEnd w:id="121"/>
      <w:r/>
      <w:bookmarkEnd w:id="122"/>
      <w:r/>
      <w:bookmarkEnd w:id="123"/>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18.1响应文件由</w:t>
      </w:r>
      <w:r>
        <w:rPr>
          <w:rFonts w:hint="eastAsia" w:ascii="宋体" w:hAnsi="宋体" w:cs="Microsoft New Tai Lue"/>
          <w:color w:val="auto"/>
          <w:szCs w:val="21"/>
        </w:rPr>
        <w:t xml:space="preserve">价格</w:t>
      </w:r>
      <w:r>
        <w:rPr>
          <w:rFonts w:ascii="宋体" w:hAnsi="宋体" w:cs="Microsoft New Tai Lue"/>
          <w:color w:val="auto"/>
          <w:szCs w:val="21"/>
        </w:rPr>
        <w:t xml:space="preserve">及商务部分、技术部分以及其他部分组成</w:t>
      </w:r>
      <w:r>
        <w:rPr>
          <w:rFonts w:hint="eastAsia" w:ascii="宋体" w:hAnsi="宋体" w:cs="Microsoft New Tai Lue"/>
          <w:color w:val="auto"/>
          <w:szCs w:val="21"/>
        </w:rPr>
        <w:t xml:space="preserve">，</w:t>
      </w:r>
      <w:r>
        <w:rPr>
          <w:rFonts w:ascii="宋体" w:hAnsi="宋体" w:cs="Microsoft New Tai Lue"/>
          <w:color w:val="auto"/>
          <w:szCs w:val="21"/>
        </w:rPr>
        <w:t xml:space="preserve">格式见磋商文件第六章《</w:t>
      </w:r>
      <w:r>
        <w:rPr>
          <w:rFonts w:hint="eastAsia" w:ascii="宋体" w:hAnsi="宋体" w:cs="Microsoft New Tai Lue"/>
          <w:color w:val="auto"/>
          <w:szCs w:val="21"/>
        </w:rPr>
        <w:t xml:space="preserve">响应文件格式</w:t>
      </w:r>
      <w:r>
        <w:rPr>
          <w:rFonts w:ascii="宋体" w:hAnsi="宋体" w:cs="Microsoft New Tai Lue"/>
          <w:color w:val="auto"/>
          <w:szCs w:val="21"/>
        </w:rPr>
        <w:t xml:space="preserve">》</w:t>
      </w:r>
      <w:r>
        <w:rPr>
          <w:rFonts w:hint="eastAsia" w:ascii="宋体" w:hAnsi="宋体" w:cs="Microsoft New Tai Lue"/>
          <w:color w:val="auto"/>
          <w:szCs w:val="21"/>
        </w:rPr>
        <w:t xml:space="preserve">。</w:t>
      </w:r>
      <w:r/>
    </w:p>
    <w:p>
      <w:pPr>
        <w:ind w:firstLine="422"/>
        <w:spacing w:line="300" w:lineRule="auto"/>
        <w:rPr>
          <w:rFonts w:ascii="宋体" w:hAnsi="宋体" w:cs="Microsoft New Tai Lue"/>
          <w:b/>
          <w:color w:val="auto"/>
          <w:szCs w:val="21"/>
        </w:rPr>
      </w:pPr>
      <w:r>
        <w:rPr>
          <w:rFonts w:ascii="宋体" w:hAnsi="宋体" w:cs="Microsoft New Tai Lue"/>
          <w:b/>
          <w:color w:val="auto"/>
          <w:szCs w:val="21"/>
        </w:rPr>
        <w:t xml:space="preserve">18.</w:t>
      </w:r>
      <w:r>
        <w:rPr>
          <w:rFonts w:hint="eastAsia" w:ascii="宋体" w:hAnsi="宋体" w:cs="Microsoft New Tai Lue"/>
          <w:b/>
          <w:color w:val="auto"/>
          <w:szCs w:val="21"/>
        </w:rPr>
        <w:t xml:space="preserve">2</w:t>
      </w:r>
      <w:r>
        <w:rPr>
          <w:rFonts w:ascii="宋体" w:hAnsi="宋体" w:cs="Microsoft New Tai Lue"/>
          <w:b/>
          <w:color w:val="auto"/>
          <w:szCs w:val="21"/>
        </w:rPr>
        <w:t xml:space="preserve">响应文件</w:t>
      </w:r>
      <w:r>
        <w:rPr>
          <w:rFonts w:hint="eastAsia" w:ascii="宋体" w:hAnsi="宋体" w:cs="Microsoft New Tai Lue"/>
          <w:b/>
          <w:color w:val="auto"/>
          <w:szCs w:val="21"/>
        </w:rPr>
        <w:t xml:space="preserve">的其他</w:t>
      </w:r>
      <w:r>
        <w:rPr>
          <w:rFonts w:ascii="宋体" w:hAnsi="宋体" w:cs="Microsoft New Tai Lue"/>
          <w:b/>
          <w:color w:val="auto"/>
          <w:szCs w:val="21"/>
        </w:rPr>
        <w:t xml:space="preserve">部分</w:t>
      </w:r>
      <w:r/>
    </w:p>
    <w:p>
      <w:pPr>
        <w:ind w:firstLine="420"/>
        <w:spacing w:line="300" w:lineRule="auto"/>
        <w:rPr>
          <w:rFonts w:ascii="宋体" w:hAnsi="宋体" w:cs="Microsoft New Tai Lue"/>
          <w:color w:val="auto"/>
          <w:szCs w:val="21"/>
        </w:rPr>
      </w:pPr>
      <w:r>
        <w:rPr>
          <w:rFonts w:ascii="宋体" w:hAnsi="宋体" w:cs="Microsoft New Tai Lue"/>
          <w:color w:val="auto"/>
          <w:szCs w:val="21"/>
        </w:rPr>
        <w:t xml:space="preserve">18.</w:t>
      </w:r>
      <w:r>
        <w:rPr>
          <w:rFonts w:hint="eastAsia" w:ascii="宋体" w:hAnsi="宋体" w:cs="Microsoft New Tai Lue"/>
          <w:color w:val="auto"/>
          <w:szCs w:val="21"/>
        </w:rPr>
        <w:t xml:space="preserve">2</w:t>
      </w:r>
      <w:r>
        <w:rPr>
          <w:rFonts w:ascii="宋体" w:hAnsi="宋体" w:cs="Microsoft New Tai Lue"/>
          <w:color w:val="auto"/>
          <w:szCs w:val="21"/>
        </w:rPr>
        <w:t xml:space="preserve">.1响应文件的其他部分由供应商根据编制响应文件需要提供的其他相关文件组成。</w:t>
      </w:r>
      <w:r/>
    </w:p>
    <w:p>
      <w:pPr>
        <w:pStyle w:val="997"/>
        <w:ind w:left="0" w:right="0"/>
        <w:spacing w:before="0" w:after="0" w:line="300" w:lineRule="auto"/>
        <w:rPr>
          <w:rFonts w:ascii="宋体" w:hAnsi="宋体" w:cs="Segoe UI Symbol"/>
          <w:color w:val="auto"/>
          <w:szCs w:val="21"/>
        </w:rPr>
      </w:pPr>
      <w:r/>
      <w:bookmarkStart w:id="126" w:name="_Toc107246235"/>
      <w:r/>
      <w:bookmarkStart w:id="127" w:name="_Toc104560858"/>
      <w:r>
        <w:rPr>
          <w:rFonts w:hint="eastAsia" w:ascii="宋体" w:hAnsi="宋体" w:cs="Microsoft New Tai Lue"/>
          <w:color w:val="auto"/>
        </w:rPr>
        <w:t xml:space="preserve">1</w:t>
      </w:r>
      <w:r>
        <w:rPr>
          <w:rFonts w:ascii="宋体" w:hAnsi="宋体" w:cs="Microsoft New Tai Lue"/>
          <w:color w:val="auto"/>
        </w:rPr>
        <w:t xml:space="preserve">9</w:t>
      </w:r>
      <w:r>
        <w:rPr>
          <w:rFonts w:hint="eastAsia" w:ascii="宋体" w:hAnsi="宋体" w:cs="Microsoft New Tai Lue"/>
          <w:color w:val="auto"/>
        </w:rPr>
        <w:t xml:space="preserve">.响应文件编制的原则</w:t>
      </w:r>
      <w:bookmarkEnd w:id="126"/>
      <w:r/>
      <w:bookmarkEnd w:id="127"/>
      <w:r/>
      <w:r/>
    </w:p>
    <w:p>
      <w:pPr>
        <w:ind w:firstLine="420"/>
        <w:spacing w:line="300" w:lineRule="auto"/>
        <w:rPr>
          <w:rFonts w:ascii="宋体" w:hAnsi="宋体"/>
          <w:color w:val="auto"/>
          <w:szCs w:val="21"/>
        </w:rPr>
      </w:pPr>
      <w:r>
        <w:rPr>
          <w:rFonts w:ascii="宋体" w:hAnsi="宋体" w:cs="Microsoft New Tai Lue"/>
          <w:bCs/>
          <w:color w:val="auto"/>
          <w:szCs w:val="21"/>
        </w:rPr>
        <w:t xml:space="preserve">19.1</w:t>
      </w:r>
      <w:r>
        <w:rPr>
          <w:rFonts w:hint="eastAsia" w:ascii="宋体" w:hAnsi="宋体"/>
          <w:color w:val="auto"/>
          <w:szCs w:val="21"/>
        </w:rPr>
        <w:t xml:space="preserve">供应商应在认真阅读磋商文件所有内容的基础上，按照磋商文件的要求编制完整的响应文件。磋商文件中对响应文件格式有要求的，供应商应按格式逐项填写内容。如标书制作工具中格式和内容与“江苏政府采购网”发布的磋商文件不一致，以“江苏政府采购网”发布的磋商文件为准。</w:t>
      </w:r>
      <w:r/>
    </w:p>
    <w:p>
      <w:pPr>
        <w:ind w:firstLine="420"/>
        <w:spacing w:line="300" w:lineRule="auto"/>
        <w:rPr>
          <w:rFonts w:ascii="宋体" w:hAnsi="宋体"/>
          <w:color w:val="auto"/>
          <w:szCs w:val="21"/>
        </w:rPr>
      </w:pPr>
      <w:r>
        <w:rPr>
          <w:rFonts w:ascii="宋体" w:hAnsi="宋体" w:cs="Microsoft New Tai Lue"/>
          <w:bCs/>
          <w:color w:val="auto"/>
          <w:szCs w:val="21"/>
        </w:rPr>
        <w:t xml:space="preserve">19.2</w:t>
      </w:r>
      <w:r>
        <w:rPr>
          <w:rFonts w:hint="eastAsia" w:ascii="宋体" w:hAnsi="宋体"/>
          <w:color w:val="auto"/>
          <w:szCs w:val="21"/>
        </w:rPr>
        <w:t xml:space="preserve">供应商</w:t>
      </w:r>
      <w:r>
        <w:rPr>
          <w:rFonts w:ascii="宋体" w:hAnsi="宋体"/>
          <w:color w:val="auto"/>
          <w:szCs w:val="21"/>
        </w:rPr>
        <w:t xml:space="preserve">必须保证</w:t>
      </w:r>
      <w:r>
        <w:rPr>
          <w:rFonts w:hint="eastAsia" w:ascii="宋体" w:hAnsi="宋体"/>
          <w:color w:val="auto"/>
          <w:szCs w:val="21"/>
        </w:rPr>
        <w:t xml:space="preserve">响应文件</w:t>
      </w:r>
      <w:r>
        <w:rPr>
          <w:rFonts w:ascii="宋体" w:hAnsi="宋体"/>
          <w:color w:val="auto"/>
          <w:szCs w:val="21"/>
        </w:rPr>
        <w:t xml:space="preserve">所提供的全部资料真实可靠。</w:t>
      </w:r>
      <w:r/>
    </w:p>
    <w:p>
      <w:pPr>
        <w:ind w:firstLine="420"/>
        <w:spacing w:line="300" w:lineRule="auto"/>
        <w:rPr>
          <w:rFonts w:ascii="宋体" w:hAnsi="宋体"/>
          <w:color w:val="auto"/>
          <w:szCs w:val="21"/>
        </w:rPr>
      </w:pPr>
      <w:r>
        <w:rPr>
          <w:rFonts w:ascii="宋体" w:hAnsi="宋体" w:cs="Microsoft New Tai Lue"/>
          <w:bCs/>
          <w:color w:val="auto"/>
          <w:szCs w:val="21"/>
        </w:rPr>
        <w:t xml:space="preserve">19.3</w:t>
      </w:r>
      <w:r>
        <w:rPr>
          <w:rFonts w:hint="eastAsia" w:ascii="宋体" w:hAnsi="宋体"/>
          <w:color w:val="auto"/>
          <w:szCs w:val="21"/>
        </w:rPr>
        <w:t xml:space="preserve">响应文件</w:t>
      </w:r>
      <w:r>
        <w:rPr>
          <w:rFonts w:ascii="宋体" w:hAnsi="宋体"/>
          <w:color w:val="auto"/>
          <w:szCs w:val="21"/>
        </w:rPr>
        <w:t xml:space="preserve">须对</w:t>
      </w:r>
      <w:r>
        <w:rPr>
          <w:rFonts w:hint="eastAsia" w:ascii="宋体" w:hAnsi="宋体"/>
          <w:color w:val="auto"/>
          <w:szCs w:val="21"/>
        </w:rPr>
        <w:t xml:space="preserve">磋商文件</w:t>
      </w:r>
      <w:r>
        <w:rPr>
          <w:rFonts w:ascii="宋体" w:hAnsi="宋体"/>
          <w:color w:val="auto"/>
          <w:szCs w:val="21"/>
        </w:rPr>
        <w:t xml:space="preserve">中的内容做出实质性和完整的响应。</w:t>
      </w:r>
      <w:r/>
    </w:p>
    <w:p>
      <w:pPr>
        <w:ind w:firstLine="420"/>
        <w:spacing w:line="300" w:lineRule="auto"/>
        <w:rPr>
          <w:rFonts w:hint="default" w:ascii="宋体" w:hAnsi="宋体" w:eastAsia="宋体"/>
          <w:color w:val="auto"/>
          <w:szCs w:val="21"/>
          <w:lang w:val="en-US" w:eastAsia="zh-CN"/>
        </w:rPr>
      </w:pPr>
      <w:r>
        <w:rPr>
          <w:rFonts w:hint="eastAsia" w:ascii="宋体" w:hAnsi="宋体"/>
          <w:color w:val="auto"/>
          <w:szCs w:val="21"/>
          <w:lang w:val="en-US" w:eastAsia="zh-CN"/>
        </w:rPr>
        <w:t xml:space="preserve">19.4响应文件正文部分编制建议采用小四号，行间距1.5倍。</w:t>
      </w:r>
      <w:r/>
    </w:p>
    <w:p>
      <w:pPr>
        <w:pStyle w:val="997"/>
        <w:ind w:left="0" w:right="0"/>
        <w:spacing w:before="0" w:after="0" w:line="300" w:lineRule="auto"/>
        <w:rPr>
          <w:rFonts w:ascii="宋体" w:hAnsi="宋体" w:cs="Segoe UI Symbol"/>
          <w:color w:val="auto"/>
          <w:szCs w:val="21"/>
        </w:rPr>
      </w:pPr>
      <w:r/>
      <w:bookmarkStart w:id="128" w:name="_Toc107246236"/>
      <w:r>
        <w:rPr>
          <w:rFonts w:ascii="宋体" w:hAnsi="宋体" w:cs="Microsoft New Tai Lue"/>
          <w:color w:val="auto"/>
        </w:rPr>
        <w:t xml:space="preserve">20</w:t>
      </w:r>
      <w:r>
        <w:rPr>
          <w:rFonts w:hint="eastAsia" w:ascii="宋体" w:hAnsi="宋体" w:cs="Microsoft New Tai Lue"/>
          <w:color w:val="auto"/>
        </w:rPr>
        <w:t xml:space="preserve">.报价</w:t>
      </w:r>
      <w:bookmarkEnd w:id="128"/>
      <w:r/>
      <w:r/>
    </w:p>
    <w:p>
      <w:pPr>
        <w:ind w:firstLine="420"/>
        <w:spacing w:line="300" w:lineRule="auto"/>
        <w:rPr>
          <w:rFonts w:ascii="宋体" w:hAnsi="宋体"/>
          <w:color w:val="auto"/>
          <w:szCs w:val="21"/>
        </w:rPr>
      </w:pPr>
      <w:r>
        <w:rPr>
          <w:rFonts w:ascii="宋体" w:hAnsi="宋体" w:cs="Microsoft New Tai Lue"/>
          <w:bCs/>
          <w:color w:val="auto"/>
          <w:szCs w:val="21"/>
        </w:rPr>
        <w:t xml:space="preserve">20.1</w:t>
      </w:r>
      <w:r>
        <w:rPr>
          <w:rFonts w:hint="eastAsia" w:ascii="宋体" w:hAnsi="宋体" w:cs="Microsoft New Tai Lue"/>
          <w:bCs/>
          <w:color w:val="auto"/>
          <w:szCs w:val="21"/>
        </w:rPr>
        <w:t xml:space="preserve">除非采购文件另有规定，</w:t>
      </w:r>
      <w:r>
        <w:rPr>
          <w:rFonts w:hint="eastAsia" w:ascii="宋体" w:hAnsi="宋体"/>
          <w:color w:val="auto"/>
          <w:szCs w:val="21"/>
        </w:rPr>
        <w:t xml:space="preserve">所有响应均以人民币报价，</w:t>
      </w:r>
      <w:r>
        <w:rPr>
          <w:rFonts w:ascii="宋体" w:hAnsi="宋体"/>
          <w:color w:val="auto"/>
          <w:szCs w:val="21"/>
        </w:rPr>
        <w:t xml:space="preserve">应包括国家规定的增值税税金。</w:t>
      </w:r>
      <w:r/>
    </w:p>
    <w:p>
      <w:pPr>
        <w:ind w:firstLine="422"/>
        <w:jc w:val="left"/>
        <w:spacing w:line="300" w:lineRule="auto"/>
        <w:shd w:val="clear" w:color="auto" w:fill="ffffff"/>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Microsoft New Tai Lue"/>
          <w:color w:val="auto"/>
          <w:szCs w:val="21"/>
        </w:rPr>
      </w:pPr>
      <w:r>
        <w:rPr>
          <w:rFonts w:ascii="宋体" w:hAnsi="宋体" w:cs="Segoe UI Symbol"/>
          <w:b/>
          <w:color w:val="auto"/>
          <w:szCs w:val="21"/>
        </w:rPr>
        <w:t xml:space="preserve">★</w:t>
      </w:r>
      <w:r>
        <w:rPr>
          <w:rFonts w:ascii="宋体" w:hAnsi="宋体" w:cs="Microsoft New Tai Lue"/>
          <w:b/>
          <w:bCs/>
          <w:color w:val="auto"/>
          <w:szCs w:val="21"/>
        </w:rPr>
        <w:t xml:space="preserve">20.2</w:t>
      </w:r>
      <w:r>
        <w:rPr>
          <w:rFonts w:ascii="宋体" w:hAnsi="宋体" w:cs="Microsoft New Tai Lue"/>
          <w:b/>
          <w:color w:val="auto"/>
          <w:szCs w:val="21"/>
        </w:rPr>
        <w:t xml:space="preserve">响应文件的价格部分是对采购标的价格构成的说明，磋商文件如无特别说明，每项货物、服务或工程等只允许有一个报价，任何有选择的报价将不予接受，将作为无效响应文件处理</w:t>
      </w:r>
      <w:r>
        <w:rPr>
          <w:rFonts w:ascii="宋体" w:hAnsi="宋体" w:cs="Microsoft New Tai Lue"/>
          <w:color w:val="auto"/>
          <w:szCs w:val="21"/>
        </w:rPr>
        <w:t xml:space="preserve">。</w:t>
      </w:r>
      <w:r/>
    </w:p>
    <w:p>
      <w:pPr>
        <w:ind w:firstLine="420"/>
        <w:spacing w:line="300" w:lineRule="auto"/>
        <w:rPr>
          <w:rFonts w:ascii="宋体" w:hAnsi="宋体"/>
          <w:color w:val="auto"/>
          <w:szCs w:val="21"/>
        </w:rPr>
      </w:pPr>
      <w:r>
        <w:rPr>
          <w:rFonts w:ascii="宋体" w:hAnsi="宋体" w:cs="Microsoft New Tai Lue"/>
          <w:bCs/>
          <w:color w:val="auto"/>
          <w:szCs w:val="21"/>
        </w:rPr>
        <w:t xml:space="preserve">20.3</w:t>
      </w:r>
      <w:r>
        <w:rPr>
          <w:rFonts w:hint="eastAsia" w:ascii="宋体" w:hAnsi="宋体"/>
          <w:color w:val="auto"/>
          <w:szCs w:val="21"/>
        </w:rPr>
        <w:t xml:space="preserve">供应商的</w:t>
      </w:r>
      <w:r>
        <w:rPr>
          <w:rFonts w:ascii="宋体" w:hAnsi="宋体"/>
          <w:color w:val="auto"/>
          <w:szCs w:val="21"/>
        </w:rPr>
        <w:t xml:space="preserve">报价应包括为完成本项目所发生的</w:t>
      </w:r>
      <w:r>
        <w:rPr>
          <w:rFonts w:hint="eastAsia" w:ascii="宋体" w:hAnsi="宋体"/>
          <w:color w:val="auto"/>
          <w:szCs w:val="21"/>
        </w:rPr>
        <w:t xml:space="preserve">所有</w:t>
      </w:r>
      <w:r>
        <w:rPr>
          <w:rFonts w:ascii="宋体" w:hAnsi="宋体"/>
          <w:color w:val="auto"/>
          <w:szCs w:val="21"/>
        </w:rPr>
        <w:t xml:space="preserve">费用和税费，包括代垫费用（差旅费、住宿费、通讯费等）、增值税及其他附加税等杂项支出在内的</w:t>
      </w:r>
      <w:r>
        <w:rPr>
          <w:rFonts w:hint="eastAsia" w:ascii="宋体" w:hAnsi="宋体"/>
          <w:color w:val="auto"/>
          <w:szCs w:val="21"/>
        </w:rPr>
        <w:t xml:space="preserve">所有</w:t>
      </w:r>
      <w:r>
        <w:rPr>
          <w:rFonts w:ascii="宋体" w:hAnsi="宋体"/>
          <w:color w:val="auto"/>
          <w:szCs w:val="21"/>
        </w:rPr>
        <w:t xml:space="preserve">费用和税费，</w:t>
      </w:r>
      <w:r>
        <w:rPr>
          <w:rFonts w:hint="eastAsia" w:ascii="宋体" w:hAnsi="宋体"/>
          <w:color w:val="auto"/>
          <w:szCs w:val="21"/>
        </w:rPr>
        <w:t xml:space="preserve">除磋商文件</w:t>
      </w:r>
      <w:r>
        <w:rPr>
          <w:rFonts w:ascii="宋体" w:hAnsi="宋体"/>
          <w:color w:val="auto"/>
          <w:szCs w:val="21"/>
        </w:rPr>
        <w:t xml:space="preserve">规定外，采购人将不再支付报价以外的任何费用。</w:t>
      </w:r>
      <w:r>
        <w:rPr>
          <w:rFonts w:hint="eastAsia" w:ascii="宋体" w:hAnsi="宋体"/>
          <w:color w:val="auto"/>
          <w:szCs w:val="21"/>
        </w:rPr>
        <w:t xml:space="preserve">如发生错报、漏报等情形，都被视为供应商的让利行为。供应商</w:t>
      </w:r>
      <w:r>
        <w:rPr>
          <w:rFonts w:ascii="宋体" w:hAnsi="宋体"/>
          <w:color w:val="auto"/>
          <w:szCs w:val="21"/>
        </w:rPr>
        <w:t xml:space="preserve">估算错误的</w:t>
      </w:r>
      <w:r>
        <w:rPr>
          <w:rFonts w:hint="eastAsia" w:ascii="宋体" w:hAnsi="宋体"/>
          <w:color w:val="auto"/>
          <w:szCs w:val="21"/>
        </w:rPr>
        <w:t xml:space="preserve">相关</w:t>
      </w:r>
      <w:r>
        <w:rPr>
          <w:rFonts w:ascii="宋体" w:hAnsi="宋体"/>
          <w:color w:val="auto"/>
          <w:szCs w:val="21"/>
        </w:rPr>
        <w:t xml:space="preserve">风险</w:t>
      </w:r>
      <w:r>
        <w:rPr>
          <w:rFonts w:hint="eastAsia" w:ascii="宋体" w:hAnsi="宋体"/>
          <w:color w:val="auto"/>
          <w:szCs w:val="21"/>
        </w:rPr>
        <w:t xml:space="preserve">，</w:t>
      </w:r>
      <w:r>
        <w:rPr>
          <w:rFonts w:ascii="宋体" w:hAnsi="宋体"/>
          <w:color w:val="auto"/>
          <w:szCs w:val="21"/>
        </w:rPr>
        <w:t xml:space="preserve">由</w:t>
      </w:r>
      <w:r>
        <w:rPr>
          <w:rFonts w:hint="eastAsia" w:ascii="宋体" w:hAnsi="宋体"/>
          <w:color w:val="auto"/>
          <w:szCs w:val="21"/>
        </w:rPr>
        <w:t xml:space="preserve">供应商</w:t>
      </w:r>
      <w:r>
        <w:rPr>
          <w:rFonts w:ascii="宋体" w:hAnsi="宋体"/>
          <w:color w:val="auto"/>
          <w:szCs w:val="21"/>
        </w:rPr>
        <w:t xml:space="preserve">自行承担</w:t>
      </w:r>
      <w:r>
        <w:rPr>
          <w:rFonts w:hint="eastAsia" w:ascii="宋体" w:hAnsi="宋体"/>
          <w:color w:val="auto"/>
          <w:szCs w:val="21"/>
        </w:rPr>
        <w:t xml:space="preserve">。</w:t>
      </w:r>
      <w:r/>
    </w:p>
    <w:p>
      <w:pPr>
        <w:ind w:firstLine="420"/>
        <w:spacing w:line="300" w:lineRule="auto"/>
        <w:rPr>
          <w:rFonts w:ascii="宋体" w:hAnsi="宋体"/>
          <w:color w:val="auto"/>
          <w:szCs w:val="21"/>
        </w:rPr>
      </w:pPr>
      <w:r>
        <w:rPr>
          <w:rFonts w:ascii="宋体" w:hAnsi="宋体" w:cs="Microsoft New Tai Lue"/>
          <w:bCs/>
          <w:color w:val="auto"/>
          <w:szCs w:val="21"/>
        </w:rPr>
        <w:t xml:space="preserve">20.4</w:t>
      </w:r>
      <w:r>
        <w:rPr>
          <w:rFonts w:hint="eastAsia" w:ascii="宋体" w:hAnsi="宋体"/>
          <w:color w:val="auto"/>
          <w:szCs w:val="21"/>
        </w:rPr>
        <w:t xml:space="preserve">供应商</w:t>
      </w:r>
      <w:r>
        <w:rPr>
          <w:rFonts w:ascii="宋体" w:hAnsi="宋体"/>
          <w:color w:val="auto"/>
          <w:szCs w:val="21"/>
        </w:rPr>
        <w:t xml:space="preserve">要按</w:t>
      </w:r>
      <w:r>
        <w:rPr>
          <w:rFonts w:hint="eastAsia" w:ascii="宋体" w:hAnsi="宋体"/>
          <w:color w:val="auto"/>
          <w:szCs w:val="21"/>
        </w:rPr>
        <w:t xml:space="preserve">初始报价一览表</w:t>
      </w:r>
      <w:r>
        <w:rPr>
          <w:rFonts w:ascii="宋体" w:hAnsi="宋体"/>
          <w:color w:val="auto"/>
          <w:szCs w:val="21"/>
        </w:rPr>
        <w:t xml:space="preserve">的内容填写</w:t>
      </w:r>
      <w:r>
        <w:rPr>
          <w:rFonts w:hint="eastAsia" w:ascii="宋体" w:hAnsi="宋体"/>
          <w:color w:val="auto"/>
          <w:szCs w:val="21"/>
        </w:rPr>
        <w:t xml:space="preserve">磋商</w:t>
      </w:r>
      <w:r>
        <w:rPr>
          <w:rFonts w:ascii="宋体" w:hAnsi="宋体"/>
          <w:color w:val="auto"/>
          <w:szCs w:val="21"/>
        </w:rPr>
        <w:t xml:space="preserve">报价及其它事项，并由法定代表人（单位负责人）或授权代表签署。</w:t>
      </w:r>
      <w:r/>
    </w:p>
    <w:p>
      <w:pPr>
        <w:ind w:firstLine="420"/>
        <w:spacing w:line="300" w:lineRule="auto"/>
        <w:rPr>
          <w:rFonts w:ascii="宋体" w:hAnsi="宋体"/>
          <w:color w:val="auto"/>
          <w:szCs w:val="21"/>
        </w:rPr>
      </w:pPr>
      <w:r>
        <w:rPr>
          <w:rFonts w:ascii="宋体" w:hAnsi="宋体" w:cs="Microsoft New Tai Lue"/>
          <w:bCs/>
          <w:color w:val="auto"/>
          <w:szCs w:val="21"/>
        </w:rPr>
        <w:t xml:space="preserve">20.5</w:t>
      </w:r>
      <w:r>
        <w:rPr>
          <w:rFonts w:ascii="宋体" w:hAnsi="宋体"/>
          <w:color w:val="auto"/>
          <w:szCs w:val="21"/>
        </w:rPr>
        <w:t xml:space="preserve">报价的其他要求见</w:t>
      </w:r>
      <w:r>
        <w:rPr>
          <w:rFonts w:hint="eastAsia" w:ascii="宋体" w:hAnsi="宋体"/>
          <w:b/>
          <w:color w:val="auto"/>
          <w:szCs w:val="21"/>
        </w:rPr>
        <w:t xml:space="preserve">供应商</w:t>
      </w:r>
      <w:r>
        <w:rPr>
          <w:rFonts w:ascii="宋体" w:hAnsi="宋体"/>
          <w:b/>
          <w:color w:val="auto"/>
          <w:szCs w:val="21"/>
        </w:rPr>
        <w:t xml:space="preserve">须知前附表</w:t>
      </w:r>
      <w:r>
        <w:rPr>
          <w:rFonts w:ascii="宋体" w:hAnsi="宋体"/>
          <w:color w:val="auto"/>
          <w:szCs w:val="21"/>
        </w:rPr>
        <w:t xml:space="preserve">。</w:t>
      </w:r>
      <w:bookmarkEnd w:id="124"/>
      <w:r/>
      <w:bookmarkEnd w:id="125"/>
      <w:r/>
      <w:r/>
    </w:p>
    <w:p>
      <w:pPr>
        <w:pStyle w:val="997"/>
        <w:ind w:left="0" w:right="0"/>
        <w:spacing w:before="0" w:after="0" w:line="300" w:lineRule="auto"/>
        <w:rPr>
          <w:rFonts w:ascii="宋体" w:hAnsi="宋体" w:cs="Microsoft New Tai Lue"/>
          <w:color w:val="auto"/>
        </w:rPr>
      </w:pPr>
      <w:r/>
      <w:bookmarkStart w:id="129" w:name="_Toc107246237"/>
      <w:r/>
      <w:bookmarkStart w:id="130" w:name="_Toc103848545"/>
      <w:r/>
      <w:bookmarkStart w:id="131" w:name="_Toc100905224"/>
      <w:r/>
      <w:bookmarkStart w:id="132" w:name="_Toc104560859"/>
      <w:r/>
      <w:bookmarkStart w:id="133" w:name="_Toc96347878"/>
      <w:r/>
      <w:bookmarkStart w:id="134" w:name="_Toc103848544"/>
      <w:r/>
      <w:bookmarkStart w:id="135" w:name="_Toc100905223"/>
      <w:r>
        <w:rPr>
          <w:rFonts w:ascii="宋体" w:hAnsi="宋体" w:cs="Microsoft New Tai Lue"/>
          <w:color w:val="auto"/>
        </w:rPr>
        <w:t xml:space="preserve">21.响应有效期</w:t>
      </w:r>
      <w:bookmarkEnd w:id="129"/>
      <w:r/>
      <w:bookmarkEnd w:id="130"/>
      <w:r/>
      <w:bookmarkEnd w:id="131"/>
      <w:r/>
      <w:bookmarkEnd w:id="132"/>
      <w:r/>
      <w:r/>
    </w:p>
    <w:p>
      <w:pPr>
        <w:ind w:firstLine="422"/>
        <w:spacing w:line="300" w:lineRule="auto"/>
        <w:rPr>
          <w:rFonts w:ascii="宋体" w:hAnsi="宋体" w:cs="Microsoft New Tai Lue"/>
          <w:b/>
          <w:bCs/>
          <w:color w:val="auto"/>
          <w:szCs w:val="21"/>
        </w:rPr>
      </w:pPr>
      <w:r>
        <w:rPr>
          <w:rFonts w:ascii="宋体" w:hAnsi="宋体" w:cs="Segoe UI Symbol"/>
          <w:b/>
          <w:color w:val="auto"/>
          <w:szCs w:val="21"/>
        </w:rPr>
        <w:t xml:space="preserve">★</w:t>
      </w:r>
      <w:r>
        <w:rPr>
          <w:rFonts w:ascii="宋体" w:hAnsi="宋体" w:cs="Microsoft New Tai Lue"/>
          <w:bCs/>
          <w:color w:val="auto"/>
          <w:szCs w:val="21"/>
        </w:rPr>
        <w:t xml:space="preserve">21.1响应有效期见</w:t>
      </w:r>
      <w:r>
        <w:rPr>
          <w:rFonts w:ascii="宋体" w:hAnsi="宋体" w:cs="Microsoft New Tai Lue"/>
          <w:b/>
          <w:bCs/>
          <w:color w:val="auto"/>
          <w:szCs w:val="21"/>
        </w:rPr>
        <w:t xml:space="preserve">供应商须知前附表</w:t>
      </w:r>
      <w:r>
        <w:rPr>
          <w:rFonts w:ascii="宋体" w:hAnsi="宋体" w:cs="Microsoft New Tai Lue"/>
          <w:bCs/>
          <w:color w:val="auto"/>
          <w:szCs w:val="21"/>
        </w:rPr>
        <w:t xml:space="preserve">，在此期间响应文件对供应商具有法律约束力，以保证采购人有足够的时间完成评审、定标以及签订合同。响应有效期从</w:t>
      </w:r>
      <w:r>
        <w:rPr>
          <w:rFonts w:ascii="宋体" w:hAnsi="宋体" w:cs="Microsoft New Tai Lue"/>
          <w:b/>
          <w:bCs/>
          <w:color w:val="auto"/>
          <w:szCs w:val="21"/>
        </w:rPr>
        <w:t xml:space="preserve">供应商须知前附表</w:t>
      </w:r>
      <w:r>
        <w:rPr>
          <w:rFonts w:ascii="宋体" w:hAnsi="宋体" w:cs="Microsoft New Tai Lue"/>
          <w:bCs/>
          <w:color w:val="auto"/>
          <w:szCs w:val="21"/>
        </w:rPr>
        <w:t xml:space="preserve">规定的</w:t>
      </w:r>
      <w:r>
        <w:rPr>
          <w:rFonts w:hint="eastAsia" w:ascii="宋体" w:hAnsi="宋体" w:cs="Microsoft New Tai Lue"/>
          <w:bCs/>
          <w:color w:val="auto"/>
          <w:szCs w:val="21"/>
        </w:rPr>
        <w:t xml:space="preserve">响应</w:t>
      </w:r>
      <w:r>
        <w:rPr>
          <w:rFonts w:ascii="宋体" w:hAnsi="宋体" w:cs="Microsoft New Tai Lue"/>
          <w:bCs/>
          <w:color w:val="auto"/>
          <w:szCs w:val="21"/>
        </w:rPr>
        <w:t xml:space="preserve">截止之日起计算。</w:t>
      </w:r>
      <w:r>
        <w:rPr>
          <w:rFonts w:ascii="宋体" w:hAnsi="宋体" w:cs="Microsoft New Tai Lue"/>
          <w:b/>
          <w:bCs/>
          <w:color w:val="auto"/>
          <w:szCs w:val="21"/>
        </w:rPr>
        <w:t xml:space="preserve">响应有效期不足的，在评审时将其视为无效响应。</w:t>
      </w:r>
      <w:r/>
    </w:p>
    <w:p>
      <w:pPr>
        <w:pStyle w:val="997"/>
        <w:ind w:left="0" w:right="0"/>
        <w:spacing w:before="0" w:after="0" w:line="300" w:lineRule="auto"/>
        <w:rPr>
          <w:rFonts w:ascii="宋体" w:hAnsi="宋体" w:cs="Microsoft New Tai Lue"/>
          <w:color w:val="auto"/>
        </w:rPr>
      </w:pPr>
      <w:r/>
      <w:bookmarkStart w:id="136" w:name="_Toc104560860"/>
      <w:r/>
      <w:bookmarkStart w:id="137" w:name="_Toc107246238"/>
      <w:r>
        <w:rPr>
          <w:rFonts w:ascii="宋体" w:hAnsi="宋体" w:cs="Microsoft New Tai Lue"/>
          <w:color w:val="auto"/>
        </w:rPr>
        <w:t xml:space="preserve">22.磋商保证金</w:t>
      </w:r>
      <w:bookmarkEnd w:id="133"/>
      <w:r/>
      <w:bookmarkEnd w:id="134"/>
      <w:r/>
      <w:bookmarkEnd w:id="135"/>
      <w:r/>
      <w:bookmarkEnd w:id="136"/>
      <w:r/>
      <w:bookmarkEnd w:id="137"/>
      <w:r/>
      <w:r/>
    </w:p>
    <w:p>
      <w:pPr>
        <w:ind w:firstLine="420"/>
        <w:spacing w:line="300" w:lineRule="auto"/>
        <w:rPr>
          <w:rFonts w:ascii="宋体" w:hAnsi="宋体"/>
          <w:color w:val="auto"/>
        </w:rPr>
      </w:pPr>
      <w:r>
        <w:rPr>
          <w:rFonts w:hint="eastAsia" w:ascii="宋体" w:hAnsi="宋体"/>
          <w:color w:val="auto"/>
        </w:rPr>
        <w:t xml:space="preserve">无。</w:t>
      </w:r>
      <w:r/>
    </w:p>
    <w:p>
      <w:pPr>
        <w:pStyle w:val="997"/>
        <w:ind w:left="0" w:right="0"/>
        <w:spacing w:before="0" w:after="0" w:line="300" w:lineRule="auto"/>
        <w:rPr>
          <w:rFonts w:ascii="宋体" w:hAnsi="宋体" w:cs="Microsoft New Tai Lue"/>
          <w:color w:val="auto"/>
        </w:rPr>
      </w:pPr>
      <w:r/>
      <w:bookmarkStart w:id="138" w:name="_Toc100905225"/>
      <w:r/>
      <w:bookmarkStart w:id="139" w:name="_Toc96347880"/>
      <w:r/>
      <w:bookmarkStart w:id="140" w:name="_Toc107246239"/>
      <w:r/>
      <w:bookmarkStart w:id="141" w:name="_Toc104560861"/>
      <w:r/>
      <w:bookmarkStart w:id="142" w:name="_Toc103848546"/>
      <w:r>
        <w:rPr>
          <w:rFonts w:ascii="宋体" w:hAnsi="宋体" w:cs="Microsoft New Tai Lue"/>
          <w:color w:val="auto"/>
        </w:rPr>
        <w:t xml:space="preserve">23.响应文件的</w:t>
      </w:r>
      <w:r>
        <w:rPr>
          <w:rFonts w:hint="eastAsia" w:ascii="宋体" w:hAnsi="宋体" w:cs="Microsoft New Tai Lue"/>
          <w:color w:val="auto"/>
        </w:rPr>
        <w:t xml:space="preserve">制作和</w:t>
      </w:r>
      <w:r>
        <w:rPr>
          <w:rFonts w:ascii="宋体" w:hAnsi="宋体" w:cs="Microsoft New Tai Lue"/>
          <w:color w:val="auto"/>
        </w:rPr>
        <w:t xml:space="preserve">签署</w:t>
      </w:r>
      <w:bookmarkEnd w:id="138"/>
      <w:r/>
      <w:bookmarkEnd w:id="139"/>
      <w:r/>
      <w:bookmarkEnd w:id="140"/>
      <w:r/>
      <w:bookmarkEnd w:id="141"/>
      <w:r/>
      <w:bookmarkEnd w:id="142"/>
      <w:r/>
      <w:r/>
    </w:p>
    <w:p>
      <w:pPr>
        <w:ind w:firstLine="420"/>
        <w:jc w:val="left"/>
        <w:spacing w:line="300" w:lineRule="auto"/>
        <w:rPr>
          <w:rFonts w:ascii="宋体" w:hAnsi="宋体"/>
          <w:color w:val="auto"/>
          <w:szCs w:val="21"/>
        </w:rPr>
      </w:pPr>
      <w:r>
        <w:rPr>
          <w:rFonts w:hint="eastAsia" w:ascii="宋体" w:hAnsi="宋体"/>
          <w:color w:val="auto"/>
          <w:szCs w:val="21"/>
        </w:rPr>
        <w:t xml:space="preserve">23.1如标书制作工具中格式和内容与“江苏政府采购网”发布的磋商文件不一致，以“江苏政府采购网”发布的磋商文件为准。</w:t>
      </w:r>
      <w:r/>
    </w:p>
    <w:p>
      <w:pPr>
        <w:ind w:firstLine="420"/>
        <w:jc w:val="left"/>
        <w:spacing w:line="300" w:lineRule="auto"/>
        <w:rPr>
          <w:rFonts w:ascii="宋体" w:hAnsi="宋体"/>
          <w:color w:val="auto"/>
          <w:szCs w:val="21"/>
        </w:rPr>
      </w:pPr>
      <w:r>
        <w:rPr>
          <w:rFonts w:hint="eastAsia" w:ascii="宋体" w:hAnsi="宋体"/>
          <w:color w:val="auto"/>
          <w:szCs w:val="21"/>
        </w:rPr>
        <w:t xml:space="preserve">★23.2响应文件应按照磋商文件要求加盖电子公章，否则视为无效响应。</w:t>
      </w:r>
      <w:r/>
    </w:p>
    <w:p>
      <w:pPr>
        <w:pStyle w:val="997"/>
        <w:ind w:left="0" w:right="0"/>
        <w:spacing w:before="0" w:after="0" w:line="300" w:lineRule="auto"/>
        <w:rPr>
          <w:rFonts w:ascii="宋体" w:hAnsi="宋体" w:cs="Microsoft New Tai Lue"/>
          <w:color w:val="auto"/>
        </w:rPr>
      </w:pPr>
      <w:r/>
      <w:bookmarkStart w:id="143" w:name="_Toc107246240"/>
      <w:r>
        <w:rPr>
          <w:rFonts w:ascii="宋体" w:hAnsi="宋体" w:cs="Microsoft New Tai Lue"/>
          <w:color w:val="auto"/>
        </w:rPr>
        <w:t xml:space="preserve">四．响应文件的提交</w:t>
      </w:r>
      <w:bookmarkEnd w:id="143"/>
      <w:r/>
      <w:r/>
    </w:p>
    <w:p>
      <w:pPr>
        <w:pStyle w:val="997"/>
        <w:ind w:left="0" w:right="0"/>
        <w:spacing w:before="0" w:after="0" w:line="300" w:lineRule="auto"/>
        <w:rPr>
          <w:rFonts w:ascii="宋体" w:hAnsi="宋体" w:cs="Microsoft New Tai Lue"/>
          <w:color w:val="auto"/>
        </w:rPr>
      </w:pPr>
      <w:r/>
      <w:bookmarkStart w:id="144" w:name="_Toc100905226"/>
      <w:r/>
      <w:bookmarkStart w:id="145" w:name="_Toc104560863"/>
      <w:r/>
      <w:bookmarkStart w:id="146" w:name="_Toc96347881"/>
      <w:r/>
      <w:bookmarkStart w:id="147" w:name="_Toc103848548"/>
      <w:r/>
      <w:bookmarkStart w:id="148" w:name="_Toc107246241"/>
      <w:r>
        <w:rPr>
          <w:rFonts w:ascii="宋体" w:hAnsi="宋体" w:cs="Microsoft New Tai Lue"/>
          <w:color w:val="auto"/>
        </w:rPr>
        <w:t xml:space="preserve">24.响应文件的密封和标记</w:t>
      </w:r>
      <w:bookmarkEnd w:id="144"/>
      <w:r/>
      <w:bookmarkEnd w:id="145"/>
      <w:r/>
      <w:bookmarkEnd w:id="146"/>
      <w:r/>
      <w:bookmarkEnd w:id="147"/>
      <w:r/>
      <w:bookmarkEnd w:id="148"/>
      <w:r/>
      <w:r/>
    </w:p>
    <w:p>
      <w:pPr>
        <w:ind w:firstLine="420"/>
        <w:spacing w:line="300" w:lineRule="auto"/>
        <w:rPr>
          <w:rFonts w:ascii="宋体" w:hAnsi="宋体" w:cs="Microsoft New Tai Lue"/>
          <w:bCs/>
          <w:color w:val="auto"/>
          <w:szCs w:val="21"/>
        </w:rPr>
      </w:pPr>
      <w:r/>
      <w:bookmarkStart w:id="149" w:name="_Toc11952"/>
      <w:r/>
      <w:bookmarkStart w:id="150" w:name="_Toc46939510"/>
      <w:r/>
      <w:bookmarkStart w:id="151" w:name="_Toc40202948"/>
      <w:r/>
      <w:bookmarkStart w:id="152" w:name="_Toc19963"/>
      <w:r/>
      <w:bookmarkStart w:id="153" w:name="_Toc97561941"/>
      <w:r/>
      <w:bookmarkStart w:id="154" w:name="_Toc38933357"/>
      <w:r/>
      <w:bookmarkStart w:id="155" w:name="_Toc91399404"/>
      <w:r/>
      <w:bookmarkStart w:id="156" w:name="_Toc4536"/>
      <w:r/>
      <w:bookmarkStart w:id="157" w:name="_Toc5042"/>
      <w:r/>
      <w:bookmarkStart w:id="158" w:name="_Toc104560864"/>
      <w:r/>
      <w:bookmarkStart w:id="159" w:name="_Toc11464"/>
      <w:r/>
      <w:bookmarkStart w:id="160" w:name="_Toc38931614"/>
      <w:r/>
      <w:bookmarkStart w:id="161" w:name="_Toc89586904"/>
      <w:r/>
      <w:bookmarkStart w:id="162" w:name="_Toc46219699"/>
      <w:r/>
      <w:bookmarkStart w:id="163" w:name="_Toc96347882"/>
      <w:r/>
      <w:bookmarkStart w:id="164" w:name="_Toc46960670"/>
      <w:r/>
      <w:bookmarkStart w:id="165" w:name="_Toc48151397"/>
      <w:r/>
      <w:bookmarkStart w:id="166" w:name="_Toc469850063"/>
      <w:r/>
      <w:bookmarkStart w:id="167" w:name="_Toc50528805"/>
      <w:r/>
      <w:bookmarkStart w:id="168" w:name="_Toc38931800"/>
      <w:r/>
      <w:bookmarkStart w:id="169" w:name="_Toc51928343"/>
      <w:r/>
      <w:bookmarkStart w:id="170" w:name="_Toc100905227"/>
      <w:r/>
      <w:bookmarkStart w:id="171" w:name="_Toc103848549"/>
      <w:r>
        <w:rPr>
          <w:rFonts w:hint="eastAsia" w:ascii="宋体" w:hAnsi="宋体" w:cs="Microsoft New Tai Lue"/>
          <w:bCs/>
          <w:color w:val="auto"/>
          <w:szCs w:val="21"/>
        </w:rPr>
        <w:t xml:space="preserve">24.1供应商应当按照《操作手册》规定，在磋商公告规定的响应截止时间前制作并上传电子响应文件。招标代理机构拒绝接收提交响应文件截止时间后上传的任何电子响应文件。</w:t>
      </w:r>
      <w:r/>
    </w:p>
    <w:p>
      <w:pPr>
        <w:pStyle w:val="997"/>
        <w:ind w:left="0" w:right="0"/>
        <w:spacing w:before="0" w:after="0" w:line="300" w:lineRule="auto"/>
        <w:rPr>
          <w:rFonts w:ascii="宋体" w:hAnsi="宋体" w:cs="Microsoft New Tai Lue"/>
          <w:color w:val="auto"/>
        </w:rPr>
      </w:pPr>
      <w:r/>
      <w:bookmarkStart w:id="172" w:name="_Toc107246242"/>
      <w:r>
        <w:rPr>
          <w:rFonts w:ascii="宋体" w:hAnsi="宋体" w:cs="Microsoft New Tai Lue"/>
          <w:color w:val="auto"/>
        </w:rPr>
        <w:t xml:space="preserve">25.</w:t>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rPr>
          <w:rFonts w:hint="eastAsia" w:ascii="宋体" w:hAnsi="宋体" w:cs="Microsoft New Tai Lue"/>
          <w:color w:val="auto"/>
        </w:rPr>
        <w:t xml:space="preserve">响应文件截止时间</w:t>
      </w:r>
      <w:bookmarkEnd w:id="172"/>
      <w:r/>
      <w:r/>
    </w:p>
    <w:p>
      <w:pPr>
        <w:ind w:firstLine="422"/>
        <w:spacing w:line="300" w:lineRule="auto"/>
        <w:rPr>
          <w:rFonts w:ascii="宋体" w:hAnsi="宋体" w:cs="Microsoft New Tai Lue"/>
          <w:b/>
          <w:bCs/>
          <w:color w:val="auto"/>
          <w:szCs w:val="21"/>
        </w:rPr>
      </w:pPr>
      <w:r/>
      <w:bookmarkStart w:id="173" w:name="_Toc96347883"/>
      <w:r>
        <w:rPr>
          <w:rFonts w:hint="eastAsia" w:ascii="宋体" w:hAnsi="宋体" w:cs="Microsoft New Tai Lue"/>
          <w:b/>
          <w:bCs/>
          <w:color w:val="auto"/>
          <w:szCs w:val="21"/>
        </w:rPr>
        <w:t xml:space="preserve">★25.1供应商应当按照《操作手册》规定，在“苏采云”系统规定的时间内对响应文件进行解密，供应商应充分考虑网络环境、网络带宽等因素可能对响应产生的影响，如因供应商自身原因造成的电子响应文件上传不成功的，按做无效响应处理</w:t>
      </w:r>
      <w:r/>
    </w:p>
    <w:p>
      <w:pPr>
        <w:ind w:firstLine="422"/>
        <w:spacing w:line="300" w:lineRule="auto"/>
        <w:rPr>
          <w:rFonts w:ascii="宋体" w:hAnsi="宋体" w:cs="Microsoft New Tai Lue"/>
          <w:b/>
          <w:bCs/>
          <w:color w:val="auto"/>
          <w:szCs w:val="21"/>
        </w:rPr>
      </w:pPr>
      <w:r>
        <w:rPr>
          <w:rFonts w:hint="eastAsia" w:ascii="宋体" w:hAnsi="宋体" w:cs="Microsoft New Tai Lue"/>
          <w:b/>
          <w:bCs/>
          <w:color w:val="auto"/>
          <w:szCs w:val="21"/>
        </w:rPr>
        <w:t xml:space="preserve">25.2招标人可以按照规定，通过修改磋商文件酌情延长响应截止时间，在此情况下，供应商的所有权利和义务均以延长后新的截止时间为准。</w:t>
      </w:r>
      <w:r/>
    </w:p>
    <w:p>
      <w:pPr>
        <w:pStyle w:val="997"/>
        <w:ind w:left="0" w:right="0"/>
        <w:spacing w:before="0" w:after="0" w:line="300" w:lineRule="auto"/>
        <w:rPr>
          <w:rFonts w:ascii="宋体" w:hAnsi="宋体" w:cs="Microsoft New Tai Lue"/>
          <w:color w:val="auto"/>
        </w:rPr>
      </w:pPr>
      <w:r/>
      <w:bookmarkStart w:id="174" w:name="_Toc104560865"/>
      <w:r/>
      <w:bookmarkStart w:id="175" w:name="_Toc107246243"/>
      <w:r/>
      <w:bookmarkStart w:id="176" w:name="_Toc103848550"/>
      <w:r/>
      <w:bookmarkStart w:id="177" w:name="_Toc100905228"/>
      <w:r>
        <w:rPr>
          <w:rFonts w:ascii="宋体" w:hAnsi="宋体" w:cs="Microsoft New Tai Lue"/>
          <w:color w:val="auto"/>
        </w:rPr>
        <w:t xml:space="preserve">26.响应文件的修改和撤回</w:t>
      </w:r>
      <w:bookmarkEnd w:id="173"/>
      <w:r/>
      <w:bookmarkEnd w:id="174"/>
      <w:r/>
      <w:bookmarkEnd w:id="175"/>
      <w:r/>
      <w:bookmarkEnd w:id="176"/>
      <w:r/>
      <w:bookmarkEnd w:id="177"/>
      <w:r/>
      <w:bookmarkEnd w:id="120"/>
      <w:r/>
      <w:r/>
    </w:p>
    <w:p>
      <w:pPr>
        <w:ind w:firstLine="420"/>
        <w:spacing w:line="300" w:lineRule="auto"/>
        <w:rPr>
          <w:rFonts w:ascii="宋体" w:hAnsi="宋体" w:cs="Microsoft New Tai Lue"/>
          <w:bCs/>
          <w:color w:val="auto"/>
          <w:szCs w:val="21"/>
        </w:rPr>
      </w:pPr>
      <w:r/>
      <w:bookmarkStart w:id="178" w:name="_Toc80264714"/>
      <w:r>
        <w:rPr>
          <w:rFonts w:hint="eastAsia" w:ascii="宋体" w:hAnsi="宋体" w:cs="Microsoft New Tai Lue"/>
          <w:bCs/>
          <w:color w:val="auto"/>
          <w:szCs w:val="21"/>
        </w:rPr>
        <w:t xml:space="preserve">26.1响应文件的撤回</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26.1.1供应商可在响应截止时间前撤回其电子响应文件，具体操作方法见《操作手册》。</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26.1.2供应商撤回电子响应文件，则认为其不再参与本项目磋商活动。</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26.2 响应文件的修改</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26.2.1供应商可在响应截止时间前对其电子响应文件进行修改，具体操作方法见《操作手册》。</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26.2.2响应截止时间之后，供应商不得对其电子响应文件作任何修改。</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26.2.3 在响应截止时间至磋商文件中规定的响应有效期满之间的这段时间内，供应商不得撤回其响应。</w:t>
      </w:r>
      <w:r/>
    </w:p>
    <w:p>
      <w:pPr>
        <w:pStyle w:val="997"/>
        <w:ind w:left="0" w:right="0"/>
        <w:spacing w:before="0" w:after="0" w:line="300" w:lineRule="auto"/>
        <w:rPr>
          <w:rFonts w:ascii="宋体" w:hAnsi="宋体" w:cs="Microsoft New Tai Lue"/>
          <w:color w:val="auto"/>
        </w:rPr>
      </w:pPr>
      <w:r/>
      <w:bookmarkStart w:id="179" w:name="_Toc104560866"/>
      <w:r/>
      <w:bookmarkStart w:id="180" w:name="_Toc103848551"/>
      <w:r/>
      <w:bookmarkStart w:id="181" w:name="_Toc107246244"/>
      <w:r>
        <w:rPr>
          <w:rFonts w:ascii="宋体" w:hAnsi="宋体" w:cs="Microsoft New Tai Lue"/>
          <w:color w:val="auto"/>
        </w:rPr>
        <w:t xml:space="preserve">27.诚实信用</w:t>
      </w:r>
      <w:bookmarkEnd w:id="179"/>
      <w:r/>
      <w:bookmarkEnd w:id="180"/>
      <w:r/>
      <w:bookmarkEnd w:id="181"/>
      <w:r/>
      <w:r/>
    </w:p>
    <w:p>
      <w:pPr>
        <w:ind w:firstLine="420"/>
        <w:spacing w:line="300" w:lineRule="auto"/>
        <w:rPr>
          <w:rFonts w:ascii="宋体" w:hAnsi="宋体" w:cs="Microsoft New Tai Lue"/>
          <w:bCs/>
          <w:color w:val="auto"/>
          <w:szCs w:val="21"/>
        </w:rPr>
      </w:pPr>
      <w:r>
        <w:rPr>
          <w:rFonts w:ascii="宋体" w:hAnsi="宋体" w:cs="Microsoft New Tai Lue"/>
          <w:bCs/>
          <w:color w:val="auto"/>
          <w:szCs w:val="21"/>
        </w:rPr>
        <w:t xml:space="preserve">27.1供应商应当遵循公平竞争的原则，不得恶意串通，不得妨碍其他供应商的竞争行为，不得损害采购人或者其他供应商的合法权益。</w:t>
      </w:r>
      <w:r/>
    </w:p>
    <w:p>
      <w:pPr>
        <w:ind w:firstLine="420"/>
        <w:spacing w:line="300" w:lineRule="auto"/>
        <w:rPr>
          <w:rFonts w:ascii="宋体" w:hAnsi="宋体" w:cs="Microsoft New Tai Lue"/>
          <w:bCs/>
          <w:color w:val="auto"/>
          <w:szCs w:val="21"/>
        </w:rPr>
      </w:pPr>
      <w:r>
        <w:rPr>
          <w:rFonts w:ascii="宋体" w:hAnsi="宋体" w:cs="Microsoft New Tai Lue"/>
          <w:bCs/>
          <w:color w:val="auto"/>
          <w:szCs w:val="21"/>
        </w:rPr>
        <w:t xml:space="preserve">27.2在评审过程中发现供应商有上述情形的，</w:t>
      </w:r>
      <w:r>
        <w:rPr>
          <w:rFonts w:ascii="宋体" w:hAnsi="宋体" w:cs="Microsoft New Tai Lue"/>
          <w:b/>
          <w:bCs/>
          <w:color w:val="auto"/>
          <w:szCs w:val="21"/>
        </w:rPr>
        <w:t xml:space="preserve">磋商小组应当认定其</w:t>
      </w:r>
      <w:r>
        <w:rPr>
          <w:rFonts w:hint="eastAsia" w:ascii="宋体" w:hAnsi="宋体" w:cs="Microsoft New Tai Lue"/>
          <w:b/>
          <w:bCs/>
          <w:color w:val="auto"/>
          <w:szCs w:val="21"/>
        </w:rPr>
        <w:t xml:space="preserve">响应</w:t>
      </w:r>
      <w:r>
        <w:rPr>
          <w:rFonts w:ascii="宋体" w:hAnsi="宋体" w:cs="Microsoft New Tai Lue"/>
          <w:b/>
          <w:bCs/>
          <w:color w:val="auto"/>
          <w:szCs w:val="21"/>
        </w:rPr>
        <w:t xml:space="preserve">无效</w:t>
      </w:r>
      <w:r>
        <w:rPr>
          <w:rFonts w:ascii="宋体" w:hAnsi="宋体" w:cs="Microsoft New Tai Lue"/>
          <w:bCs/>
          <w:color w:val="auto"/>
          <w:szCs w:val="21"/>
        </w:rPr>
        <w:t xml:space="preserve">，并书面报告本级财政部门。</w:t>
      </w:r>
      <w:r/>
    </w:p>
    <w:p>
      <w:pPr>
        <w:pStyle w:val="997"/>
        <w:ind w:left="0" w:right="0"/>
        <w:spacing w:before="0" w:after="0" w:line="300" w:lineRule="auto"/>
        <w:rPr>
          <w:rFonts w:ascii="宋体" w:hAnsi="宋体" w:cs="Microsoft New Tai Lue"/>
          <w:color w:val="auto"/>
        </w:rPr>
      </w:pPr>
      <w:r/>
      <w:bookmarkStart w:id="182" w:name="_Toc107246245"/>
      <w:r>
        <w:rPr>
          <w:rFonts w:ascii="宋体" w:hAnsi="宋体" w:cs="Microsoft New Tai Lue"/>
          <w:color w:val="auto"/>
        </w:rPr>
        <w:t xml:space="preserve">五．</w:t>
      </w:r>
      <w:r>
        <w:rPr>
          <w:rFonts w:hint="eastAsia" w:ascii="宋体" w:hAnsi="宋体" w:cs="Microsoft New Tai Lue"/>
          <w:color w:val="auto"/>
        </w:rPr>
        <w:t xml:space="preserve">开启</w:t>
      </w:r>
      <w:r>
        <w:rPr>
          <w:rFonts w:ascii="宋体" w:hAnsi="宋体" w:cs="Microsoft New Tai Lue"/>
          <w:color w:val="auto"/>
        </w:rPr>
        <w:t xml:space="preserve">和</w:t>
      </w:r>
      <w:bookmarkEnd w:id="182"/>
      <w:r/>
      <w:bookmarkStart w:id="183" w:name="_Toc96347885"/>
      <w:r>
        <w:rPr>
          <w:rFonts w:hint="eastAsia" w:ascii="宋体" w:hAnsi="宋体" w:cs="Microsoft New Tai Lue"/>
          <w:color w:val="auto"/>
        </w:rPr>
        <w:t xml:space="preserve">评审</w:t>
      </w:r>
      <w:r/>
    </w:p>
    <w:p>
      <w:pPr>
        <w:pStyle w:val="997"/>
        <w:ind w:left="0" w:right="0"/>
        <w:spacing w:before="0" w:after="0" w:line="300" w:lineRule="auto"/>
        <w:rPr>
          <w:rFonts w:ascii="宋体" w:hAnsi="宋体" w:cs="Microsoft New Tai Lue"/>
          <w:color w:val="auto"/>
        </w:rPr>
      </w:pPr>
      <w:r/>
      <w:bookmarkStart w:id="184" w:name="_Toc100905230"/>
      <w:r/>
      <w:bookmarkStart w:id="185" w:name="_Toc107246246"/>
      <w:r/>
      <w:bookmarkStart w:id="186" w:name="_Toc103848553"/>
      <w:r/>
      <w:bookmarkStart w:id="187" w:name="_Toc104560868"/>
      <w:r>
        <w:rPr>
          <w:rFonts w:ascii="宋体" w:hAnsi="宋体" w:cs="Microsoft New Tai Lue"/>
          <w:color w:val="auto"/>
        </w:rPr>
        <w:t xml:space="preserve">28.</w:t>
      </w:r>
      <w:bookmarkEnd w:id="183"/>
      <w:r/>
      <w:bookmarkEnd w:id="184"/>
      <w:r/>
      <w:bookmarkEnd w:id="185"/>
      <w:r/>
      <w:bookmarkEnd w:id="186"/>
      <w:r/>
      <w:bookmarkEnd w:id="187"/>
      <w:r>
        <w:rPr>
          <w:rFonts w:hint="eastAsia" w:ascii="宋体" w:hAnsi="宋体" w:cs="Microsoft New Tai Lue"/>
          <w:color w:val="auto"/>
        </w:rPr>
        <w:t xml:space="preserve">开启</w:t>
      </w:r>
      <w:r/>
    </w:p>
    <w:p>
      <w:pPr>
        <w:ind w:firstLine="420"/>
        <w:spacing w:line="300" w:lineRule="auto"/>
        <w:rPr>
          <w:rFonts w:ascii="宋体" w:hAnsi="宋体" w:cs="Microsoft New Tai Lue"/>
          <w:bCs/>
          <w:color w:val="auto"/>
          <w:szCs w:val="21"/>
        </w:rPr>
      </w:pPr>
      <w:r/>
      <w:bookmarkStart w:id="188" w:name="_Toc100905231"/>
      <w:r>
        <w:rPr>
          <w:rFonts w:hint="eastAsia" w:ascii="宋体" w:hAnsi="宋体" w:cs="Microsoft New Tai Lue"/>
          <w:bCs/>
          <w:color w:val="auto"/>
          <w:szCs w:val="21"/>
        </w:rPr>
        <w:t xml:space="preserve">28.1供应商按照《操作手册》规定参加开标活动，并在苏采云系统规定的时间内对响应文件进行解密。</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28.2 供应商在开标过程中涉及到的响应文件解密、开标结果确认等工作，应按照《操作手册》规定执行。</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28.3供应商不足3家的，不得开标。</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28.4 供应商如果对开标过程和开标结果有疑义，应当根据《操作手册》规定提出，“苏采云”系统中《开标记录表》公布后5分钟内未提出的，视同认可开标结果。</w:t>
      </w:r>
      <w:r/>
    </w:p>
    <w:p>
      <w:pPr>
        <w:ind w:firstLine="420"/>
        <w:spacing w:line="300" w:lineRule="auto"/>
        <w:rPr>
          <w:rFonts w:ascii="宋体" w:hAnsi="宋体" w:cs="Microsoft New Tai Lue"/>
          <w:bCs/>
          <w:color w:val="auto"/>
          <w:szCs w:val="21"/>
        </w:rPr>
      </w:pPr>
      <w:r/>
      <w:bookmarkStart w:id="189" w:name="_Toc520356165"/>
      <w:r>
        <w:rPr>
          <w:rFonts w:ascii="宋体" w:hAnsi="宋体" w:cs="Microsoft New Tai Lue"/>
          <w:bCs/>
          <w:color w:val="auto"/>
          <w:szCs w:val="21"/>
        </w:rPr>
        <w:t xml:space="preserve">28.</w:t>
      </w:r>
      <w:r>
        <w:rPr>
          <w:rFonts w:hint="eastAsia" w:ascii="宋体" w:hAnsi="宋体" w:cs="Microsoft New Tai Lue"/>
          <w:bCs/>
          <w:color w:val="auto"/>
          <w:szCs w:val="21"/>
        </w:rPr>
        <w:t xml:space="preserve">5</w:t>
      </w:r>
      <w:r>
        <w:rPr>
          <w:rFonts w:ascii="宋体" w:hAnsi="宋体" w:cs="Microsoft New Tai Lue"/>
          <w:bCs/>
          <w:color w:val="auto"/>
          <w:szCs w:val="21"/>
        </w:rPr>
        <w:t xml:space="preserve">本项目不公开报价。</w:t>
      </w:r>
      <w:bookmarkEnd w:id="189"/>
      <w:r/>
      <w:bookmarkStart w:id="190" w:name="_Toc103848555"/>
      <w:r/>
      <w:bookmarkStart w:id="191" w:name="_Toc104560870"/>
      <w:r/>
      <w:bookmarkStart w:id="192" w:name="_Toc107246249"/>
      <w:r/>
      <w:bookmarkEnd w:id="190"/>
      <w:r/>
      <w:bookmarkEnd w:id="191"/>
      <w:r/>
      <w:bookmarkEnd w:id="192"/>
      <w:r/>
      <w:r/>
    </w:p>
    <w:p>
      <w:pPr>
        <w:pStyle w:val="997"/>
        <w:ind w:left="0" w:right="0"/>
        <w:spacing w:before="0" w:after="0" w:line="300" w:lineRule="auto"/>
        <w:rPr>
          <w:rFonts w:ascii="宋体" w:hAnsi="宋体" w:cs="Microsoft New Tai Lue"/>
          <w:color w:val="auto"/>
        </w:rPr>
      </w:pPr>
      <w:r>
        <w:rPr>
          <w:rFonts w:ascii="宋体" w:hAnsi="宋体" w:cs="Microsoft New Tai Lue"/>
          <w:color w:val="auto"/>
        </w:rPr>
        <w:t xml:space="preserve">29.</w:t>
      </w:r>
      <w:r>
        <w:rPr>
          <w:rFonts w:hint="eastAsia" w:ascii="宋体" w:hAnsi="宋体" w:cs="Microsoft New Tai Lue"/>
          <w:color w:val="auto"/>
        </w:rPr>
        <w:t xml:space="preserve">磋商小组</w:t>
      </w:r>
      <w:r/>
    </w:p>
    <w:p>
      <w:pPr>
        <w:ind w:firstLine="420"/>
        <w:spacing w:line="300" w:lineRule="auto"/>
        <w:rPr>
          <w:rFonts w:ascii="宋体" w:hAnsi="宋体" w:cs="Microsoft New Tai Lue"/>
          <w:bCs/>
          <w:color w:val="auto"/>
          <w:szCs w:val="21"/>
        </w:rPr>
      </w:pPr>
      <w:r>
        <w:rPr>
          <w:rFonts w:ascii="宋体" w:hAnsi="宋体" w:cs="Microsoft New Tai Lue"/>
          <w:bCs/>
          <w:color w:val="auto"/>
          <w:szCs w:val="21"/>
        </w:rPr>
        <w:t xml:space="preserve">29.1</w:t>
      </w:r>
      <w:r>
        <w:rPr>
          <w:rFonts w:hint="eastAsia" w:ascii="宋体" w:hAnsi="宋体" w:cs="Microsoft New Tai Lue"/>
          <w:bCs/>
          <w:color w:val="auto"/>
          <w:szCs w:val="21"/>
        </w:rPr>
        <w:t xml:space="preserve">磋商小组成员组成</w:t>
      </w:r>
      <w:r>
        <w:rPr>
          <w:rFonts w:ascii="宋体" w:hAnsi="宋体" w:cs="Microsoft New Tai Lue"/>
          <w:bCs/>
          <w:color w:val="auto"/>
          <w:szCs w:val="21"/>
        </w:rPr>
        <w:t xml:space="preserve">见</w:t>
      </w:r>
      <w:r>
        <w:rPr>
          <w:rFonts w:ascii="宋体" w:hAnsi="宋体" w:cs="Microsoft New Tai Lue"/>
          <w:b/>
          <w:bCs/>
          <w:color w:val="auto"/>
          <w:szCs w:val="21"/>
        </w:rPr>
        <w:t xml:space="preserve">供应商须知前附表</w:t>
      </w:r>
      <w:r>
        <w:rPr>
          <w:rFonts w:hint="eastAsia" w:ascii="宋体" w:hAnsi="宋体" w:cs="Microsoft New Tai Lue"/>
          <w:bCs/>
          <w:color w:val="auto"/>
          <w:szCs w:val="21"/>
        </w:rPr>
        <w:t xml:space="preserve">，负责具体评审事务，并独立履行职责。</w:t>
      </w:r>
      <w:bookmarkStart w:id="193" w:name="_Toc103848556"/>
      <w:r/>
      <w:bookmarkStart w:id="194" w:name="_Toc104560871"/>
      <w:r/>
      <w:bookmarkStart w:id="195" w:name="_Toc107246250"/>
      <w:r/>
      <w:r/>
    </w:p>
    <w:p>
      <w:pPr>
        <w:pStyle w:val="997"/>
        <w:ind w:left="0" w:right="0"/>
        <w:spacing w:before="0" w:after="0" w:line="300" w:lineRule="auto"/>
        <w:rPr>
          <w:rFonts w:ascii="宋体" w:hAnsi="宋体" w:cs="Microsoft New Tai Lue"/>
          <w:color w:val="auto"/>
        </w:rPr>
      </w:pPr>
      <w:r>
        <w:rPr>
          <w:rFonts w:hint="eastAsia" w:ascii="宋体" w:hAnsi="宋体" w:cs="Microsoft New Tai Lue"/>
          <w:color w:val="auto"/>
        </w:rPr>
        <w:t xml:space="preserve">30.资格性审查</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30.1响应文件的资格性检查。项目开启仪式结束后，采购人或采购代理机构应依法对供应商的资格进行审查。资格审查合格的供应商不足3家的，不进行评审。</w:t>
      </w:r>
      <w:r/>
    </w:p>
    <w:p>
      <w:pPr>
        <w:ind w:firstLine="422"/>
        <w:spacing w:line="300" w:lineRule="auto"/>
        <w:rPr>
          <w:rFonts w:ascii="宋体" w:hAnsi="宋体" w:cs="Microsoft New Tai Lue"/>
          <w:b/>
          <w:color w:val="auto"/>
          <w:szCs w:val="21"/>
        </w:rPr>
      </w:pPr>
      <w:r>
        <w:rPr>
          <w:rFonts w:ascii="宋体" w:hAnsi="宋体" w:cs="Segoe UI Symbol"/>
          <w:b/>
          <w:color w:val="auto"/>
          <w:szCs w:val="21"/>
        </w:rPr>
        <w:t xml:space="preserve">★</w:t>
      </w:r>
      <w:r>
        <w:rPr>
          <w:rFonts w:hint="eastAsia" w:ascii="宋体" w:hAnsi="宋体" w:cs="Microsoft New Tai Lue"/>
          <w:b/>
          <w:color w:val="auto"/>
          <w:szCs w:val="21"/>
        </w:rPr>
        <w:t xml:space="preserve">30.2供应商不具备磋商文件规定的供应商资格条件的，应在资格审查时按照无效响应处理。</w:t>
      </w:r>
      <w:r/>
    </w:p>
    <w:p>
      <w:pPr>
        <w:pStyle w:val="997"/>
        <w:ind w:left="0" w:right="0"/>
        <w:spacing w:before="0" w:after="0" w:line="300" w:lineRule="auto"/>
        <w:rPr>
          <w:rFonts w:ascii="宋体" w:hAnsi="宋体" w:cs="Microsoft New Tai Lue"/>
          <w:color w:val="auto"/>
        </w:rPr>
      </w:pPr>
      <w:r>
        <w:rPr>
          <w:rFonts w:ascii="宋体" w:hAnsi="宋体" w:cs="Microsoft New Tai Lue"/>
          <w:color w:val="auto"/>
        </w:rPr>
        <w:t xml:space="preserve">3</w:t>
      </w:r>
      <w:bookmarkEnd w:id="193"/>
      <w:r/>
      <w:bookmarkEnd w:id="194"/>
      <w:r>
        <w:rPr>
          <w:rFonts w:ascii="宋体" w:hAnsi="宋体" w:cs="Microsoft New Tai Lue"/>
          <w:color w:val="auto"/>
        </w:rPr>
        <w:t xml:space="preserve">1.</w:t>
      </w:r>
      <w:r>
        <w:rPr>
          <w:rFonts w:hint="eastAsia" w:ascii="宋体" w:hAnsi="宋体" w:cs="Microsoft New Tai Lue"/>
          <w:color w:val="auto"/>
        </w:rPr>
        <w:t xml:space="preserve">符合性审查</w:t>
      </w:r>
      <w:bookmarkEnd w:id="195"/>
      <w:r>
        <w:rPr>
          <w:rFonts w:ascii="宋体" w:hAnsi="宋体" w:cs="Microsoft New Tai Lue"/>
          <w:color w:val="auto"/>
        </w:rPr>
        <w:t xml:space="preserve"> </w:t>
      </w:r>
      <w:r/>
    </w:p>
    <w:p>
      <w:pPr>
        <w:ind w:firstLine="420"/>
        <w:spacing w:line="300" w:lineRule="auto"/>
        <w:rPr>
          <w:rFonts w:ascii="宋体" w:hAnsi="宋体" w:cs="Microsoft New Tai Lue"/>
          <w:bCs/>
          <w:color w:val="auto"/>
          <w:szCs w:val="21"/>
        </w:rPr>
      </w:pPr>
      <w:r>
        <w:rPr>
          <w:rFonts w:ascii="宋体" w:hAnsi="宋体" w:cs="Microsoft New Tai Lue"/>
          <w:bCs/>
          <w:color w:val="auto"/>
          <w:szCs w:val="21"/>
        </w:rPr>
        <w:t xml:space="preserve">31.1响应文件的符合性审查。</w:t>
      </w:r>
      <w:r>
        <w:rPr>
          <w:rFonts w:hint="eastAsia" w:ascii="宋体" w:hAnsi="宋体" w:cs="Microsoft New Tai Lue"/>
          <w:bCs/>
          <w:color w:val="auto"/>
          <w:szCs w:val="21"/>
        </w:rPr>
        <w:t xml:space="preserve">磋商小组</w:t>
      </w:r>
      <w:r>
        <w:rPr>
          <w:rFonts w:ascii="宋体" w:hAnsi="宋体" w:cs="Microsoft New Tai Lue"/>
          <w:bCs/>
          <w:color w:val="auto"/>
          <w:szCs w:val="21"/>
        </w:rPr>
        <w:t xml:space="preserve">对通过资格性检查的供应商的响应文件进行符合性审查，以确定其是否满足磋商文件的实质性要求。实质性响应的</w:t>
      </w:r>
      <w:r>
        <w:rPr>
          <w:rFonts w:hint="eastAsia" w:ascii="宋体" w:hAnsi="宋体" w:cs="Microsoft New Tai Lue"/>
          <w:bCs/>
          <w:color w:val="auto"/>
          <w:szCs w:val="21"/>
        </w:rPr>
        <w:t xml:space="preserve">响应</w:t>
      </w:r>
      <w:r>
        <w:rPr>
          <w:rFonts w:ascii="宋体" w:hAnsi="宋体" w:cs="Microsoft New Tai Lue"/>
          <w:bCs/>
          <w:color w:val="auto"/>
          <w:szCs w:val="21"/>
        </w:rPr>
        <w:t xml:space="preserve">应该是与磋商文件要求的全部实质性条款、条件和规格相符，没有重大偏离或保留的</w:t>
      </w:r>
      <w:r>
        <w:rPr>
          <w:rFonts w:hint="eastAsia" w:ascii="宋体" w:hAnsi="宋体" w:cs="Microsoft New Tai Lue"/>
          <w:bCs/>
          <w:color w:val="auto"/>
          <w:szCs w:val="21"/>
        </w:rPr>
        <w:t xml:space="preserve">响应</w:t>
      </w:r>
      <w:r>
        <w:rPr>
          <w:rFonts w:ascii="宋体" w:hAnsi="宋体" w:cs="Microsoft New Tai Lue"/>
          <w:bCs/>
          <w:color w:val="auto"/>
          <w:szCs w:val="21"/>
        </w:rPr>
        <w:t xml:space="preserve">。</w:t>
      </w:r>
      <w:r/>
    </w:p>
    <w:p>
      <w:pPr>
        <w:ind w:firstLine="422"/>
        <w:spacing w:line="300" w:lineRule="auto"/>
        <w:rPr>
          <w:rFonts w:ascii="宋体" w:hAnsi="宋体" w:cs="Microsoft New Tai Lue"/>
          <w:b/>
          <w:bCs/>
          <w:color w:val="auto"/>
          <w:szCs w:val="21"/>
        </w:rPr>
      </w:pPr>
      <w:r>
        <w:rPr>
          <w:rFonts w:ascii="宋体" w:hAnsi="宋体" w:cs="Segoe UI Symbol"/>
          <w:b/>
          <w:color w:val="auto"/>
          <w:szCs w:val="21"/>
        </w:rPr>
        <w:t xml:space="preserve">★</w:t>
      </w:r>
      <w:r>
        <w:rPr>
          <w:rFonts w:ascii="宋体" w:hAnsi="宋体" w:cs="Microsoft New Tai Lue"/>
          <w:b/>
          <w:bCs/>
          <w:color w:val="auto"/>
          <w:szCs w:val="21"/>
        </w:rPr>
        <w:t xml:space="preserve">31.2如果响应文件没有响应</w:t>
      </w:r>
      <w:r>
        <w:rPr>
          <w:rFonts w:hint="eastAsia" w:ascii="宋体" w:hAnsi="宋体" w:cs="Microsoft New Tai Lue"/>
          <w:b/>
          <w:bCs/>
          <w:color w:val="auto"/>
          <w:szCs w:val="21"/>
        </w:rPr>
        <w:t xml:space="preserve">磋商文件实质性</w:t>
      </w:r>
      <w:r>
        <w:rPr>
          <w:rFonts w:ascii="宋体" w:hAnsi="宋体" w:cs="Microsoft New Tai Lue"/>
          <w:b/>
          <w:bCs/>
          <w:color w:val="auto"/>
          <w:szCs w:val="21"/>
        </w:rPr>
        <w:t xml:space="preserve">要求，</w:t>
      </w:r>
      <w:r>
        <w:rPr>
          <w:rFonts w:hint="eastAsia" w:ascii="宋体" w:hAnsi="宋体" w:cs="Microsoft New Tai Lue"/>
          <w:b/>
          <w:bCs/>
          <w:color w:val="auto"/>
          <w:szCs w:val="21"/>
        </w:rPr>
        <w:t xml:space="preserve">磋商小组</w:t>
      </w:r>
      <w:r>
        <w:rPr>
          <w:rFonts w:ascii="宋体" w:hAnsi="宋体" w:cs="Microsoft New Tai Lue"/>
          <w:b/>
          <w:bCs/>
          <w:color w:val="auto"/>
          <w:szCs w:val="21"/>
        </w:rPr>
        <w:t xml:space="preserve">将予以拒绝，</w:t>
      </w:r>
      <w:r>
        <w:rPr>
          <w:rFonts w:hint="eastAsia" w:ascii="宋体" w:hAnsi="宋体" w:cs="Microsoft New Tai Lue"/>
          <w:b/>
          <w:bCs/>
          <w:color w:val="auto"/>
          <w:szCs w:val="21"/>
        </w:rPr>
        <w:t xml:space="preserve">供应商</w:t>
      </w:r>
      <w:r>
        <w:rPr>
          <w:rFonts w:ascii="宋体" w:hAnsi="宋体" w:cs="Microsoft New Tai Lue"/>
          <w:b/>
          <w:bCs/>
          <w:color w:val="auto"/>
          <w:szCs w:val="21"/>
        </w:rPr>
        <w:t xml:space="preserve">不得通过修改或撤销不合要求的偏离或保留而使其</w:t>
      </w:r>
      <w:r>
        <w:rPr>
          <w:rFonts w:hint="eastAsia" w:ascii="宋体" w:hAnsi="宋体" w:cs="Microsoft New Tai Lue"/>
          <w:b/>
          <w:bCs/>
          <w:color w:val="auto"/>
          <w:szCs w:val="21"/>
        </w:rPr>
        <w:t xml:space="preserve">响应文件</w:t>
      </w:r>
      <w:r>
        <w:rPr>
          <w:rFonts w:ascii="宋体" w:hAnsi="宋体" w:cs="Microsoft New Tai Lue"/>
          <w:b/>
          <w:bCs/>
          <w:color w:val="auto"/>
          <w:szCs w:val="21"/>
        </w:rPr>
        <w:t xml:space="preserve">成为实质性响应</w:t>
      </w:r>
      <w:r>
        <w:rPr>
          <w:rFonts w:hint="eastAsia" w:ascii="宋体" w:hAnsi="宋体" w:cs="Microsoft New Tai Lue"/>
          <w:b/>
          <w:bCs/>
          <w:color w:val="auto"/>
          <w:szCs w:val="21"/>
        </w:rPr>
        <w:t xml:space="preserve">的文件</w:t>
      </w:r>
      <w:r>
        <w:rPr>
          <w:rFonts w:ascii="宋体" w:hAnsi="宋体" w:cs="Microsoft New Tai Lue"/>
          <w:b/>
          <w:bCs/>
          <w:color w:val="auto"/>
          <w:szCs w:val="21"/>
        </w:rPr>
        <w:t xml:space="preserve">。</w:t>
      </w:r>
      <w:r/>
    </w:p>
    <w:p>
      <w:pPr>
        <w:ind w:firstLine="422"/>
        <w:spacing w:line="300" w:lineRule="auto"/>
        <w:rPr>
          <w:rFonts w:ascii="宋体" w:hAnsi="宋体" w:cs="Microsoft New Tai Lue"/>
          <w:b/>
          <w:bCs/>
          <w:color w:val="auto"/>
          <w:szCs w:val="21"/>
        </w:rPr>
      </w:pPr>
      <w:r>
        <w:rPr>
          <w:rFonts w:ascii="宋体" w:hAnsi="宋体" w:cs="Segoe UI Symbol"/>
          <w:b/>
          <w:color w:val="auto"/>
          <w:szCs w:val="21"/>
        </w:rPr>
        <w:t xml:space="preserve">★</w:t>
      </w:r>
      <w:r>
        <w:rPr>
          <w:rFonts w:ascii="宋体" w:hAnsi="宋体" w:cs="Microsoft New Tai Lue"/>
          <w:b/>
          <w:bCs/>
          <w:color w:val="auto"/>
          <w:szCs w:val="21"/>
        </w:rPr>
        <w:t xml:space="preserve">31.3响应文件有下列情况之一的，在符合性检查时按照无效响应处理：</w:t>
      </w:r>
      <w:r/>
    </w:p>
    <w:p>
      <w:pPr>
        <w:ind w:firstLine="315"/>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（1）供应商在“苏采云”系统规定的时间内未成功解密电子响应文件的；</w:t>
      </w:r>
      <w:r/>
    </w:p>
    <w:p>
      <w:pPr>
        <w:ind w:firstLine="315"/>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（2）供应商未按照磋商文件要求上传电子响应文件的；</w:t>
      </w:r>
      <w:r/>
    </w:p>
    <w:p>
      <w:pPr>
        <w:ind w:firstLine="315"/>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（3）同一供应商提交两个（含两个）以上不同的响应报价的；</w:t>
      </w:r>
      <w:r/>
    </w:p>
    <w:p>
      <w:pPr>
        <w:ind w:firstLine="315"/>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（4）响应文件未按照磋商文件要求加盖电子公章的；</w:t>
      </w:r>
      <w:r/>
    </w:p>
    <w:p>
      <w:pPr>
        <w:ind w:firstLine="315"/>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（5）不具备磋商文件中规定的资格要求的；</w:t>
      </w:r>
      <w:r/>
    </w:p>
    <w:p>
      <w:pPr>
        <w:ind w:firstLine="315"/>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（6）报价超过磋商文件中规定的预算金额或者最高限价的；</w:t>
      </w:r>
      <w:r/>
    </w:p>
    <w:p>
      <w:pPr>
        <w:ind w:firstLine="315"/>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（7）响应文件含有采购人不能接受的附加条件的；</w:t>
      </w:r>
      <w:r/>
    </w:p>
    <w:p>
      <w:pPr>
        <w:ind w:firstLine="315"/>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（8）响应文件内容不全或不符合磋商文件中规定的其他实质性要求的；</w:t>
      </w:r>
      <w:r/>
    </w:p>
    <w:p>
      <w:pPr>
        <w:ind w:firstLine="315"/>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（9）未按招标签字、盖章、或者不满足符合性审核的。</w:t>
      </w:r>
      <w:r/>
    </w:p>
    <w:p>
      <w:pPr>
        <w:ind w:firstLine="315"/>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（10）现行法律、法规、规章和磋商文件规定的其他无效情形。</w:t>
      </w:r>
      <w:bookmarkEnd w:id="188"/>
      <w:r/>
      <w:r/>
    </w:p>
    <w:p>
      <w:pPr>
        <w:pStyle w:val="997"/>
        <w:ind w:left="0" w:right="0"/>
        <w:spacing w:before="0" w:after="0" w:line="300" w:lineRule="auto"/>
        <w:rPr>
          <w:rFonts w:ascii="宋体" w:hAnsi="宋体" w:cs="Microsoft New Tai Lue"/>
          <w:color w:val="auto"/>
        </w:rPr>
      </w:pPr>
      <w:r/>
      <w:bookmarkStart w:id="196" w:name="_Toc107246251"/>
      <w:r/>
      <w:bookmarkStart w:id="197" w:name="_Toc103848557"/>
      <w:r/>
      <w:bookmarkStart w:id="198" w:name="_Toc104560872"/>
      <w:r>
        <w:rPr>
          <w:rFonts w:ascii="宋体" w:hAnsi="宋体" w:cs="Microsoft New Tai Lue"/>
          <w:color w:val="auto"/>
        </w:rPr>
        <w:t xml:space="preserve">32.响应文件澄清</w:t>
      </w:r>
      <w:bookmarkEnd w:id="196"/>
      <w:r/>
      <w:bookmarkEnd w:id="197"/>
      <w:r/>
      <w:bookmarkEnd w:id="198"/>
      <w:r/>
      <w:r/>
    </w:p>
    <w:p>
      <w:pPr>
        <w:ind w:firstLine="420"/>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3</w:t>
      </w:r>
      <w:r>
        <w:rPr>
          <w:rFonts w:ascii="宋体" w:hAnsi="宋体" w:cs="Microsoft New Tai Lue"/>
          <w:color w:val="auto"/>
          <w:szCs w:val="21"/>
        </w:rPr>
        <w:t xml:space="preserve">2.1</w:t>
      </w:r>
      <w:r>
        <w:rPr>
          <w:rFonts w:hint="eastAsia" w:ascii="宋体" w:hAnsi="宋体" w:cs="Microsoft New Tai Lue"/>
          <w:color w:val="auto"/>
          <w:szCs w:val="21"/>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20"/>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3</w:t>
      </w:r>
      <w:r>
        <w:rPr>
          <w:rFonts w:ascii="宋体" w:hAnsi="宋体" w:cs="Microsoft New Tai Lue"/>
          <w:color w:val="auto"/>
          <w:szCs w:val="21"/>
        </w:rPr>
        <w:t xml:space="preserve">2.2</w:t>
      </w:r>
      <w:r>
        <w:rPr>
          <w:rFonts w:hint="eastAsia" w:ascii="宋体" w:hAnsi="宋体" w:cs="Microsoft New Tai Lue"/>
          <w:color w:val="auto"/>
          <w:szCs w:val="21"/>
        </w:rPr>
        <w:t xml:space="preserve">磋商小组要求供应商澄清、说明或者更正响应文件应当以书面形式作出。供应商的澄清、说明或者更正应当由法定代表人或其授权代表签字或者加盖公章。由授权代表签字的，应当附法定代表人授权书。供应商为自然人的，应当由本人签字并附身份证明。</w:t>
      </w:r>
      <w:r/>
    </w:p>
    <w:p>
      <w:pPr>
        <w:pStyle w:val="997"/>
        <w:ind w:left="0" w:right="0"/>
        <w:spacing w:before="0" w:after="0" w:line="300" w:lineRule="auto"/>
        <w:rPr>
          <w:rFonts w:ascii="宋体" w:hAnsi="宋体" w:cs="Microsoft New Tai Lue"/>
          <w:color w:val="auto"/>
        </w:rPr>
      </w:pPr>
      <w:r>
        <w:rPr>
          <w:rFonts w:ascii="宋体" w:hAnsi="宋体" w:cs="Microsoft New Tai Lue"/>
          <w:color w:val="auto"/>
        </w:rPr>
        <w:t xml:space="preserve">33.</w:t>
      </w:r>
      <w:r>
        <w:rPr>
          <w:rFonts w:hint="eastAsia" w:ascii="宋体" w:hAnsi="宋体" w:cs="Microsoft New Tai Lue"/>
          <w:color w:val="auto"/>
        </w:rPr>
        <w:t xml:space="preserve">磋商</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33.1 磋商小组审阅供应商所递交的响应文件，凡不具备资格条件的供应商不得进入磋商程序。</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33.2 磋商小组将与通过资格审查和符合性审查的供应商分别进行磋商。磋商小组通过“苏采云”系统向供应商发出《磋商函》，供应商应当按照要求在“苏采云”系统提交《磋商响应函》并加盖电子公章。</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33.3 磋商过程中，磋商小组可以根据磋商文件和磋商情况实质性变动采购需求中的技术、服务要求以及合同草案条款，但不得变动磋商文件中的其他内容。实质性变动的内容，须经采购人代表确认。</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对磋商文件作出的实质性变动是磋商文件的有效组成部分，磋商小组应当及时以书面形式同时通知所有参加磋商的供应商。</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33.4 如磋商文件有实质性变动的，供应商应当按照磋商文件的变动情况和磋商小组的要求在苏采云系统中重新提交响应文件，并加盖电子公章。</w:t>
      </w:r>
      <w:r/>
    </w:p>
    <w:p>
      <w:pPr>
        <w:pStyle w:val="997"/>
        <w:ind w:left="0" w:right="0"/>
        <w:spacing w:before="0" w:after="0" w:line="300" w:lineRule="auto"/>
        <w:rPr>
          <w:rFonts w:ascii="宋体" w:hAnsi="宋体" w:cs="Microsoft New Tai Lue"/>
          <w:color w:val="auto"/>
        </w:rPr>
      </w:pPr>
      <w:r>
        <w:rPr>
          <w:rFonts w:hint="eastAsia" w:ascii="宋体" w:hAnsi="宋体" w:cs="Microsoft New Tai Lue"/>
          <w:color w:val="auto"/>
        </w:rPr>
        <w:t xml:space="preserve">3</w:t>
      </w:r>
      <w:r>
        <w:rPr>
          <w:rFonts w:ascii="宋体" w:hAnsi="宋体" w:cs="Microsoft New Tai Lue"/>
          <w:color w:val="auto"/>
        </w:rPr>
        <w:t xml:space="preserve">4.</w:t>
      </w:r>
      <w:r>
        <w:rPr>
          <w:rFonts w:hint="eastAsia" w:ascii="宋体" w:hAnsi="宋体" w:cs="Microsoft New Tai Lue"/>
          <w:color w:val="auto"/>
        </w:rPr>
        <w:t xml:space="preserve">最后报价</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34.1 磋商结束后，磋商小组将在“苏采云”系统向所有实质性响应的供应商发出《最后报价要求函》及最后报价格式表，</w:t>
      </w:r>
      <w:r>
        <w:rPr>
          <w:rFonts w:hint="eastAsia" w:ascii="宋体" w:hAnsi="宋体" w:cs="Microsoft New Tai Lue"/>
          <w:b/>
          <w:color w:val="auto"/>
          <w:szCs w:val="21"/>
        </w:rPr>
        <w:t xml:space="preserve">要求所有实质性响应的供应商在规定时间内提交最后报价并加盖电子公章，</w:t>
      </w:r>
      <w:r>
        <w:rPr>
          <w:rFonts w:hint="eastAsia" w:ascii="宋体" w:hAnsi="宋体" w:cs="Microsoft New Tai Lue"/>
          <w:bCs/>
          <w:color w:val="auto"/>
          <w:szCs w:val="21"/>
        </w:rPr>
        <w:t xml:space="preserve">提交最后报价的供应商不得少于3家。最后报价是供应商响应文件的有效组成部分，除项目扩大了供货范围，增加了采购内容、提高了技术要求外，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firstLine="422"/>
        <w:spacing w:line="300" w:lineRule="auto"/>
        <w:rPr>
          <w:rFonts w:ascii="宋体" w:hAnsi="宋体" w:cs="Microsoft New Tai Lue"/>
          <w:bCs/>
          <w:color w:val="auto"/>
          <w:szCs w:val="21"/>
        </w:rPr>
      </w:pPr>
      <w:r>
        <w:rPr>
          <w:rFonts w:hint="eastAsia" w:ascii="宋体" w:hAnsi="宋体" w:cs="Microsoft New Tai Lue"/>
          <w:b/>
          <w:color w:val="auto"/>
          <w:szCs w:val="21"/>
        </w:rPr>
        <w:t xml:space="preserve">34.2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34.3如果成交价低于供应商在响应文件首次报价的，分项报价(除暂列金额、甲供材料费、材料暂估价、专业工程暂估价以外的所有费用)同比例调整。</w:t>
      </w:r>
      <w:r/>
    </w:p>
    <w:p>
      <w:pPr>
        <w:pStyle w:val="997"/>
        <w:ind w:left="0" w:right="0"/>
        <w:spacing w:before="0" w:after="0" w:line="300" w:lineRule="auto"/>
        <w:rPr>
          <w:rFonts w:ascii="宋体" w:hAnsi="宋体" w:cs="Microsoft New Tai Lue"/>
          <w:color w:val="auto"/>
        </w:rPr>
      </w:pPr>
      <w:r/>
      <w:bookmarkStart w:id="199" w:name="_Toc107246252"/>
      <w:r>
        <w:rPr>
          <w:rFonts w:ascii="宋体" w:hAnsi="宋体" w:cs="Microsoft New Tai Lue"/>
          <w:color w:val="auto"/>
        </w:rPr>
        <w:t xml:space="preserve">35.</w:t>
      </w:r>
      <w:bookmarkEnd w:id="199"/>
      <w:r>
        <w:rPr>
          <w:rFonts w:hint="eastAsia" w:ascii="宋体" w:hAnsi="宋体" w:cs="Microsoft New Tai Lue"/>
          <w:color w:val="auto"/>
        </w:rPr>
        <w:t xml:space="preserve">最后报价修正</w:t>
      </w:r>
      <w:r/>
    </w:p>
    <w:p>
      <w:pPr>
        <w:ind w:firstLine="420"/>
        <w:jc w:val="left"/>
        <w:spacing w:line="300" w:lineRule="auto"/>
        <w:rPr>
          <w:rFonts w:ascii="宋体" w:hAnsi="宋体" w:cs="Microsoft New Tai Lue"/>
          <w:color w:val="auto"/>
          <w:szCs w:val="21"/>
        </w:rPr>
      </w:pPr>
      <w:r>
        <w:rPr>
          <w:rFonts w:ascii="宋体" w:hAnsi="宋体" w:cs="Microsoft New Tai Lue"/>
          <w:color w:val="auto"/>
          <w:szCs w:val="21"/>
        </w:rPr>
        <w:t xml:space="preserve">35.1</w:t>
      </w:r>
      <w:r>
        <w:rPr>
          <w:rFonts w:hint="eastAsia" w:ascii="宋体" w:hAnsi="宋体" w:cs="Microsoft New Tai Lue"/>
          <w:color w:val="auto"/>
          <w:szCs w:val="21"/>
        </w:rPr>
        <w:t xml:space="preserve">最后</w:t>
      </w:r>
      <w:r>
        <w:rPr>
          <w:rFonts w:ascii="宋体" w:hAnsi="宋体" w:cs="Microsoft New Tai Lue"/>
          <w:color w:val="auto"/>
          <w:szCs w:val="21"/>
        </w:rPr>
        <w:t xml:space="preserve">报价出现前后不一致的，除磋商文件另有规定外，按照下列规定修正：</w:t>
      </w:r>
      <w:r/>
    </w:p>
    <w:p>
      <w:pPr>
        <w:ind w:firstLine="315"/>
        <w:jc w:val="left"/>
        <w:spacing w:line="300" w:lineRule="auto"/>
        <w:rPr>
          <w:rFonts w:ascii="宋体" w:hAnsi="宋体" w:cs="Microsoft New Tai Lue"/>
          <w:color w:val="auto"/>
          <w:szCs w:val="21"/>
        </w:rPr>
      </w:pPr>
      <w:r>
        <w:rPr>
          <w:rFonts w:ascii="宋体" w:hAnsi="宋体" w:cs="Microsoft New Tai Lue"/>
          <w:color w:val="auto"/>
          <w:szCs w:val="21"/>
        </w:rPr>
        <w:t xml:space="preserve">（1）大写金额和小写金额不一致的，以大写金额为准；</w:t>
      </w:r>
      <w:r/>
    </w:p>
    <w:p>
      <w:pPr>
        <w:ind w:firstLine="315"/>
        <w:jc w:val="left"/>
        <w:spacing w:line="300" w:lineRule="auto"/>
        <w:rPr>
          <w:rFonts w:ascii="宋体" w:hAnsi="宋体" w:cs="Microsoft New Tai Lue"/>
          <w:color w:val="auto"/>
          <w:szCs w:val="21"/>
        </w:rPr>
      </w:pPr>
      <w:r>
        <w:rPr>
          <w:rFonts w:ascii="宋体" w:hAnsi="宋体" w:cs="Microsoft New Tai Lue"/>
          <w:color w:val="auto"/>
          <w:szCs w:val="21"/>
        </w:rPr>
        <w:t xml:space="preserve">（2）单价金额小数点或者百分比有明显错位的，以报价一览表的总价为准，并修改单价；</w:t>
      </w:r>
      <w:r/>
    </w:p>
    <w:p>
      <w:pPr>
        <w:ind w:firstLine="315"/>
        <w:jc w:val="left"/>
        <w:spacing w:line="300" w:lineRule="auto"/>
        <w:rPr>
          <w:rFonts w:ascii="宋体" w:hAnsi="宋体" w:cs="Microsoft New Tai Lue"/>
          <w:color w:val="auto"/>
          <w:szCs w:val="21"/>
        </w:rPr>
      </w:pPr>
      <w:r>
        <w:rPr>
          <w:rFonts w:ascii="宋体" w:hAnsi="宋体" w:cs="Microsoft New Tai Lue"/>
          <w:color w:val="auto"/>
          <w:szCs w:val="21"/>
        </w:rPr>
        <w:t xml:space="preserve">（3）总价金额与按单价汇总金额不一致的，以单价金额计算结果为准。</w:t>
      </w:r>
      <w:r/>
    </w:p>
    <w:p>
      <w:pPr>
        <w:ind w:firstLine="420"/>
        <w:jc w:val="left"/>
        <w:spacing w:line="300" w:lineRule="auto"/>
        <w:rPr>
          <w:rFonts w:ascii="宋体" w:hAnsi="宋体" w:cs="Microsoft New Tai Lue"/>
          <w:color w:val="auto"/>
          <w:szCs w:val="21"/>
        </w:rPr>
      </w:pPr>
      <w:r>
        <w:rPr>
          <w:rFonts w:ascii="宋体" w:hAnsi="宋体" w:cs="Microsoft New Tai Lue"/>
          <w:color w:val="auto"/>
          <w:szCs w:val="21"/>
        </w:rPr>
        <w:t xml:space="preserve">同时出现两种以上不一致的，按照前款规定的顺序修正。修正后的报价按照上述规定经供应商确认后产生约束力，供应商不确认的，其</w:t>
      </w:r>
      <w:r>
        <w:rPr>
          <w:rFonts w:hint="eastAsia" w:ascii="宋体" w:hAnsi="宋体" w:cs="Microsoft New Tai Lue"/>
          <w:color w:val="auto"/>
          <w:szCs w:val="21"/>
        </w:rPr>
        <w:t xml:space="preserve">响应</w:t>
      </w:r>
      <w:r>
        <w:rPr>
          <w:rFonts w:ascii="宋体" w:hAnsi="宋体" w:cs="Microsoft New Tai Lue"/>
          <w:color w:val="auto"/>
          <w:szCs w:val="21"/>
        </w:rPr>
        <w:t xml:space="preserve">无效。</w:t>
      </w:r>
      <w:r/>
    </w:p>
    <w:p>
      <w:pPr>
        <w:pStyle w:val="997"/>
        <w:ind w:left="0" w:right="0"/>
        <w:spacing w:before="0" w:after="0" w:line="300" w:lineRule="auto"/>
        <w:rPr>
          <w:rFonts w:ascii="宋体" w:hAnsi="宋体" w:cs="Microsoft New Tai Lue"/>
          <w:color w:val="auto"/>
        </w:rPr>
      </w:pPr>
      <w:r/>
      <w:bookmarkStart w:id="200" w:name="_Toc103848559"/>
      <w:r/>
      <w:bookmarkStart w:id="201" w:name="_Toc104560874"/>
      <w:r/>
      <w:bookmarkStart w:id="202" w:name="_Toc107246254"/>
      <w:r>
        <w:rPr>
          <w:rFonts w:ascii="宋体" w:hAnsi="宋体" w:cs="Microsoft New Tai Lue"/>
          <w:color w:val="auto"/>
        </w:rPr>
        <w:t xml:space="preserve">36</w:t>
      </w:r>
      <w:bookmarkEnd w:id="200"/>
      <w:r/>
      <w:bookmarkEnd w:id="201"/>
      <w:r/>
      <w:bookmarkEnd w:id="202"/>
      <w:r>
        <w:rPr>
          <w:rFonts w:ascii="宋体" w:hAnsi="宋体" w:cs="Microsoft New Tai Lue"/>
          <w:color w:val="auto"/>
        </w:rPr>
        <w:t xml:space="preserve">.</w:t>
      </w:r>
      <w:r>
        <w:rPr>
          <w:rFonts w:hint="eastAsia" w:ascii="宋体" w:hAnsi="宋体" w:cs="Microsoft New Tai Lue"/>
          <w:color w:val="auto"/>
        </w:rPr>
        <w:t xml:space="preserve">评审方法和评审标准</w:t>
      </w:r>
      <w:r/>
    </w:p>
    <w:p>
      <w:pPr>
        <w:ind w:firstLine="420"/>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3</w:t>
      </w:r>
      <w:r>
        <w:rPr>
          <w:rFonts w:ascii="宋体" w:hAnsi="宋体" w:cs="Microsoft New Tai Lue"/>
          <w:color w:val="auto"/>
          <w:szCs w:val="21"/>
        </w:rPr>
        <w:t xml:space="preserve">6.1</w:t>
      </w:r>
      <w:r>
        <w:rPr>
          <w:rFonts w:hint="eastAsia" w:ascii="宋体" w:hAnsi="宋体" w:cs="Microsoft New Tai Lue"/>
          <w:color w:val="auto"/>
          <w:szCs w:val="21"/>
        </w:rPr>
        <w:t xml:space="preserve">经磋商确定最终采购需求和提交最后报价的供应商后，由磋商小组采用综合评分法对提交最后报价的供应商的响应文件和最后报价进行综合评分。</w:t>
      </w:r>
      <w:r/>
    </w:p>
    <w:p>
      <w:pPr>
        <w:ind w:firstLine="420"/>
        <w:jc w:val="left"/>
        <w:spacing w:line="300" w:lineRule="auto"/>
        <w:rPr>
          <w:rFonts w:ascii="宋体" w:hAnsi="宋体" w:cs="Microsoft New Tai Lue"/>
          <w:color w:val="auto"/>
          <w:szCs w:val="21"/>
        </w:rPr>
      </w:pPr>
      <w:r>
        <w:rPr>
          <w:rFonts w:ascii="宋体" w:hAnsi="宋体" w:cs="Microsoft New Tai Lue"/>
          <w:color w:val="auto"/>
          <w:szCs w:val="21"/>
        </w:rPr>
        <w:t xml:space="preserve">36.2磋商小组应当按照磋商文件中</w:t>
      </w:r>
      <w:r>
        <w:rPr>
          <w:rFonts w:hint="eastAsia" w:ascii="宋体" w:hAnsi="宋体" w:cs="Microsoft New Tai Lue"/>
          <w:color w:val="auto"/>
          <w:szCs w:val="21"/>
        </w:rPr>
        <w:t xml:space="preserve">第五章《</w:t>
      </w:r>
      <w:r>
        <w:rPr>
          <w:rFonts w:ascii="宋体" w:hAnsi="宋体" w:cs="Microsoft New Tai Lue"/>
          <w:color w:val="auto"/>
          <w:szCs w:val="21"/>
        </w:rPr>
        <w:t xml:space="preserve">评审</w:t>
      </w:r>
      <w:r>
        <w:rPr>
          <w:rFonts w:hint="eastAsia" w:ascii="宋体" w:hAnsi="宋体" w:cs="Microsoft New Tai Lue"/>
          <w:color w:val="auto"/>
          <w:szCs w:val="21"/>
        </w:rPr>
        <w:t xml:space="preserve">方法</w:t>
      </w:r>
      <w:r>
        <w:rPr>
          <w:rFonts w:ascii="宋体" w:hAnsi="宋体" w:cs="Microsoft New Tai Lue"/>
          <w:color w:val="auto"/>
          <w:szCs w:val="21"/>
        </w:rPr>
        <w:t xml:space="preserve">和</w:t>
      </w:r>
      <w:r>
        <w:rPr>
          <w:rFonts w:hint="eastAsia" w:ascii="宋体" w:hAnsi="宋体" w:cs="Microsoft New Tai Lue"/>
          <w:color w:val="auto"/>
          <w:szCs w:val="21"/>
        </w:rPr>
        <w:t xml:space="preserve">评审</w:t>
      </w:r>
      <w:r>
        <w:rPr>
          <w:rFonts w:ascii="宋体" w:hAnsi="宋体" w:cs="Microsoft New Tai Lue"/>
          <w:color w:val="auto"/>
          <w:szCs w:val="21"/>
        </w:rPr>
        <w:t xml:space="preserve">标准</w:t>
      </w:r>
      <w:r>
        <w:rPr>
          <w:rFonts w:hint="eastAsia" w:ascii="宋体" w:hAnsi="宋体" w:cs="Microsoft New Tai Lue"/>
          <w:color w:val="auto"/>
          <w:szCs w:val="21"/>
        </w:rPr>
        <w:t xml:space="preserve">》</w:t>
      </w:r>
      <w:r>
        <w:rPr>
          <w:rFonts w:ascii="宋体" w:hAnsi="宋体" w:cs="Microsoft New Tai Lue"/>
          <w:color w:val="auto"/>
          <w:szCs w:val="21"/>
        </w:rPr>
        <w:t xml:space="preserve">，</w:t>
      </w:r>
      <w:bookmarkStart w:id="203" w:name="_Toc107246255"/>
      <w:r>
        <w:rPr>
          <w:rFonts w:hint="eastAsia" w:ascii="宋体" w:hAnsi="宋体" w:cs="Microsoft New Tai Lue"/>
          <w:color w:val="auto"/>
          <w:szCs w:val="21"/>
        </w:rPr>
        <w:t xml:space="preserve">对每份响应文件及其补充文件进行评审，确定成交候选供应商。</w:t>
      </w:r>
      <w:r/>
    </w:p>
    <w:p>
      <w:pPr>
        <w:ind w:firstLine="420"/>
        <w:jc w:val="left"/>
        <w:spacing w:line="300" w:lineRule="auto"/>
        <w:rPr>
          <w:rFonts w:ascii="宋体" w:hAnsi="宋体"/>
          <w:color w:val="auto"/>
        </w:rPr>
      </w:pPr>
      <w:r>
        <w:rPr>
          <w:rFonts w:ascii="宋体" w:hAnsi="宋体" w:cs="Microsoft New Tai Lue"/>
          <w:color w:val="auto"/>
          <w:szCs w:val="21"/>
        </w:rPr>
        <w:t xml:space="preserve">36</w:t>
      </w:r>
      <w:r>
        <w:rPr>
          <w:rFonts w:hint="eastAsia" w:ascii="宋体" w:hAnsi="宋体" w:cs="Microsoft New Tai Lue"/>
          <w:color w:val="auto"/>
          <w:szCs w:val="21"/>
        </w:rPr>
        <w:t xml:space="preserve">.3 磋商文件没有规定的评审标准不作为评审依据。</w:t>
      </w:r>
      <w:r/>
    </w:p>
    <w:p>
      <w:pPr>
        <w:ind w:firstLine="420"/>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3</w:t>
      </w:r>
      <w:r>
        <w:rPr>
          <w:rFonts w:ascii="宋体" w:hAnsi="宋体" w:cs="Microsoft New Tai Lue"/>
          <w:color w:val="auto"/>
          <w:szCs w:val="21"/>
        </w:rPr>
        <w:t xml:space="preserve">6.4</w:t>
      </w:r>
      <w:r>
        <w:rPr>
          <w:rFonts w:hint="eastAsia" w:ascii="宋体" w:hAnsi="宋体" w:cs="Microsoft New Tai Lue"/>
          <w:color w:val="auto"/>
          <w:szCs w:val="21"/>
        </w:rPr>
        <w:t xml:space="preserve">评审时，磋商小组各成员应当独立对每个有效响应的文件进行评价、打分，然后汇总每个供应商每项评分因素的得分。</w:t>
      </w:r>
      <w:r/>
    </w:p>
    <w:p>
      <w:pPr>
        <w:ind w:left="118" w:firstLine="210"/>
        <w:spacing w:before="34" w:line="300" w:lineRule="auto"/>
        <w:rPr>
          <w:rFonts w:ascii="宋体" w:hAnsi="宋体" w:cs="宋体"/>
          <w:bCs/>
          <w:color w:val="auto"/>
          <w:szCs w:val="21"/>
        </w:rPr>
      </w:pPr>
      <w:r>
        <w:rPr>
          <w:rFonts w:hint="eastAsia" w:ascii="宋体" w:hAnsi="宋体" w:cs="宋体"/>
          <w:bCs/>
          <w:color w:val="auto"/>
          <w:szCs w:val="21"/>
        </w:rPr>
        <w:t xml:space="preserve">36.5 异常低价投标（响应）审查</w:t>
      </w:r>
      <w:r/>
    </w:p>
    <w:p>
      <w:pPr>
        <w:ind w:firstLine="420"/>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（1）评审过程中出现下列情形之一的，评标委员会应当启动异常低价投标（响应）审查程序：</w:t>
      </w:r>
      <w:r/>
    </w:p>
    <w:p>
      <w:pPr>
        <w:ind w:firstLine="420"/>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①投标（响应）报价低于全部通过符合性审查供应商投标（响应）报价平均值65%的，即投标（响应）报价&lt;全部通过符合性审查供应商投标（响应）报价平均值×65%；</w:t>
      </w:r>
      <w:r/>
    </w:p>
    <w:p>
      <w:pPr>
        <w:ind w:firstLine="420"/>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②投标（响应）报价低于通过符合性审查的次低报价供应商投标（响应）报价65%的，即投标（响应）报价&lt;通过符合性审查的次低报价供应商投标（响应）报价×65%;</w:t>
      </w:r>
      <w:r/>
    </w:p>
    <w:p>
      <w:pPr>
        <w:ind w:firstLine="420"/>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③投标（响应）报价低于采购项目最高限价65%的，即投标（响应）报价&lt;采购项目最高限价×65%；</w:t>
      </w:r>
      <w:r/>
    </w:p>
    <w:p>
      <w:pPr>
        <w:ind w:firstLine="420"/>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④评标委员会基于专业判断，认为供应商报价过低，有可能影响产品质量或者不能诚信履约的其他情形。</w:t>
      </w:r>
      <w:r/>
    </w:p>
    <w:p>
      <w:pPr>
        <w:ind w:firstLine="420"/>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2）评标委员会启动异常低价投标（响应）审查后，属于前述第①项至第④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③项情形，供应商已随投标（响应）文件一并提交相关书面说明及必要的证明材料的，在评审现场可不再重复提交。</w:t>
      </w:r>
      <w:bookmarkEnd w:id="203"/>
      <w:r/>
      <w:r/>
    </w:p>
    <w:p>
      <w:pPr>
        <w:pStyle w:val="997"/>
        <w:ind w:left="0" w:right="0"/>
        <w:spacing w:before="0" w:after="0" w:line="300" w:lineRule="auto"/>
        <w:tabs>
          <w:tab w:val="left" w:pos="5882" w:leader="none"/>
        </w:tabs>
        <w:rPr>
          <w:rFonts w:ascii="宋体" w:hAnsi="宋体" w:cs="Microsoft New Tai Lue"/>
          <w:color w:val="auto"/>
        </w:rPr>
      </w:pPr>
      <w:r/>
      <w:bookmarkStart w:id="204" w:name="_Toc103848561"/>
      <w:r/>
      <w:bookmarkStart w:id="205" w:name="_Toc104560876"/>
      <w:r/>
      <w:bookmarkStart w:id="206" w:name="_Toc107246256"/>
      <w:r>
        <w:rPr>
          <w:rFonts w:ascii="宋体" w:hAnsi="宋体" w:cs="Microsoft New Tai Lue"/>
          <w:color w:val="auto"/>
        </w:rPr>
        <w:t xml:space="preserve">37.评审过程的保密</w:t>
      </w:r>
      <w:bookmarkEnd w:id="204"/>
      <w:r/>
      <w:bookmarkEnd w:id="205"/>
      <w:r/>
      <w:bookmarkEnd w:id="206"/>
      <w:r>
        <w:rPr>
          <w:rFonts w:ascii="宋体" w:hAnsi="宋体" w:cs="Microsoft New Tai Lue"/>
          <w:color w:val="auto"/>
        </w:rPr>
        <w:tab/>
      </w:r>
      <w:r/>
    </w:p>
    <w:p>
      <w:pPr>
        <w:ind w:firstLine="315"/>
        <w:jc w:val="left"/>
        <w:spacing w:line="300" w:lineRule="auto"/>
        <w:rPr>
          <w:rFonts w:ascii="宋体" w:hAnsi="宋体" w:cs="Microsoft New Tai Lue"/>
          <w:color w:val="auto"/>
          <w:szCs w:val="21"/>
        </w:rPr>
      </w:pPr>
      <w:r>
        <w:rPr>
          <w:rFonts w:ascii="宋体" w:hAnsi="宋体" w:cs="Microsoft New Tai Lue"/>
          <w:color w:val="auto"/>
          <w:szCs w:val="21"/>
        </w:rPr>
        <w:t xml:space="preserve">37.1</w:t>
      </w:r>
      <w:r>
        <w:rPr>
          <w:rFonts w:hint="eastAsia" w:ascii="宋体" w:hAnsi="宋体" w:cs="Microsoft New Tai Lue"/>
          <w:color w:val="auto"/>
          <w:szCs w:val="21"/>
        </w:rPr>
        <w:t xml:space="preserve">磋商小组成员名单在评审结果公示前应当保密。</w:t>
      </w:r>
      <w:r/>
    </w:p>
    <w:p>
      <w:pPr>
        <w:ind w:firstLine="315"/>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3</w:t>
      </w:r>
      <w:r>
        <w:rPr>
          <w:rFonts w:ascii="宋体" w:hAnsi="宋体" w:cs="Microsoft New Tai Lue"/>
          <w:color w:val="auto"/>
          <w:szCs w:val="21"/>
        </w:rPr>
        <w:t xml:space="preserve">7.2</w:t>
      </w:r>
      <w:r>
        <w:rPr>
          <w:rFonts w:hint="eastAsia" w:ascii="宋体" w:hAnsi="宋体" w:cs="Microsoft New Tai Lue"/>
          <w:color w:val="auto"/>
          <w:szCs w:val="21"/>
        </w:rPr>
        <w:t xml:space="preserve">采购方应当</w:t>
      </w:r>
      <w:r>
        <w:rPr>
          <w:rFonts w:ascii="宋体" w:hAnsi="宋体" w:cs="Microsoft New Tai Lue"/>
          <w:color w:val="auto"/>
          <w:szCs w:val="21"/>
        </w:rPr>
        <w:t xml:space="preserve">采取必要</w:t>
      </w:r>
      <w:r>
        <w:rPr>
          <w:rFonts w:hint="eastAsia" w:ascii="宋体" w:hAnsi="宋体" w:cs="Microsoft New Tai Lue"/>
          <w:color w:val="auto"/>
          <w:szCs w:val="21"/>
        </w:rPr>
        <w:t xml:space="preserve">的</w:t>
      </w:r>
      <w:r>
        <w:rPr>
          <w:rFonts w:ascii="宋体" w:hAnsi="宋体" w:cs="Microsoft New Tai Lue"/>
          <w:color w:val="auto"/>
          <w:szCs w:val="21"/>
        </w:rPr>
        <w:t xml:space="preserve">措施，保证评审在严格保密的情况下进行。</w:t>
      </w:r>
      <w:r/>
    </w:p>
    <w:p>
      <w:pPr>
        <w:ind w:firstLine="315"/>
        <w:jc w:val="left"/>
        <w:spacing w:line="300" w:lineRule="auto"/>
        <w:rPr>
          <w:rFonts w:ascii="宋体" w:hAnsi="宋体" w:cs="Microsoft New Tai Lue"/>
          <w:color w:val="auto"/>
          <w:szCs w:val="21"/>
        </w:rPr>
      </w:pPr>
      <w:r>
        <w:rPr>
          <w:rFonts w:ascii="宋体" w:hAnsi="宋体" w:cs="Microsoft New Tai Lue"/>
          <w:color w:val="auto"/>
          <w:szCs w:val="21"/>
        </w:rPr>
        <w:t xml:space="preserve">37.3</w:t>
      </w:r>
      <w:r>
        <w:rPr>
          <w:rFonts w:hint="eastAsia" w:ascii="宋体" w:hAnsi="宋体" w:cs="Microsoft New Tai Lue"/>
          <w:color w:val="auto"/>
          <w:szCs w:val="21"/>
        </w:rPr>
        <w:t xml:space="preserve">有关人员对评审情况以及在评审过程中获悉的国家秘密、商业秘密负有保密责任。</w:t>
      </w:r>
      <w:r/>
    </w:p>
    <w:p>
      <w:pPr>
        <w:pStyle w:val="997"/>
        <w:ind w:left="0" w:right="0"/>
        <w:spacing w:before="0" w:after="0" w:line="300" w:lineRule="auto"/>
        <w:rPr>
          <w:rFonts w:ascii="宋体" w:hAnsi="宋体" w:cs="Microsoft New Tai Lue"/>
          <w:color w:val="auto"/>
        </w:rPr>
      </w:pPr>
      <w:r/>
      <w:bookmarkStart w:id="207" w:name="_Toc107246257"/>
      <w:r>
        <w:rPr>
          <w:rFonts w:ascii="宋体" w:hAnsi="宋体" w:cs="Microsoft New Tai Lue"/>
          <w:color w:val="auto"/>
        </w:rPr>
        <w:t xml:space="preserve">六．</w:t>
      </w:r>
      <w:r>
        <w:rPr>
          <w:rFonts w:hint="eastAsia" w:ascii="宋体" w:hAnsi="宋体" w:cs="Microsoft New Tai Lue"/>
          <w:color w:val="auto"/>
        </w:rPr>
        <w:t xml:space="preserve">确定成交</w:t>
      </w:r>
      <w:bookmarkEnd w:id="207"/>
      <w:r/>
      <w:r/>
    </w:p>
    <w:p>
      <w:pPr>
        <w:pStyle w:val="997"/>
        <w:ind w:left="0" w:right="0"/>
        <w:spacing w:before="0" w:after="0" w:line="300" w:lineRule="auto"/>
        <w:rPr>
          <w:rFonts w:ascii="宋体" w:hAnsi="宋体" w:cs="Microsoft New Tai Lue"/>
          <w:color w:val="auto"/>
        </w:rPr>
      </w:pPr>
      <w:r/>
      <w:bookmarkStart w:id="208" w:name="_Toc104560878"/>
      <w:r/>
      <w:bookmarkStart w:id="209" w:name="_Toc103848563"/>
      <w:r/>
      <w:bookmarkStart w:id="210" w:name="_Toc107246258"/>
      <w:r>
        <w:rPr>
          <w:rFonts w:ascii="宋体" w:hAnsi="宋体" w:cs="Microsoft New Tai Lue"/>
          <w:color w:val="auto"/>
        </w:rPr>
        <w:t xml:space="preserve">38.</w:t>
      </w:r>
      <w:bookmarkEnd w:id="208"/>
      <w:r/>
      <w:bookmarkEnd w:id="209"/>
      <w:r>
        <w:rPr>
          <w:rFonts w:hint="eastAsia" w:ascii="宋体" w:hAnsi="宋体" w:cs="Microsoft New Tai Lue"/>
          <w:color w:val="auto"/>
        </w:rPr>
        <w:t xml:space="preserve">推荐</w:t>
      </w:r>
      <w:r>
        <w:rPr>
          <w:rFonts w:ascii="宋体" w:hAnsi="宋体" w:cs="Microsoft New Tai Lue"/>
          <w:color w:val="auto"/>
        </w:rPr>
        <w:t xml:space="preserve">成交</w:t>
      </w:r>
      <w:bookmarkEnd w:id="210"/>
      <w:r>
        <w:rPr>
          <w:rFonts w:hint="eastAsia" w:ascii="宋体" w:hAnsi="宋体" w:cs="Microsoft New Tai Lue"/>
          <w:color w:val="auto"/>
        </w:rPr>
        <w:t xml:space="preserve">候选供应商</w:t>
      </w:r>
      <w:r/>
    </w:p>
    <w:p>
      <w:pPr>
        <w:ind w:firstLine="420"/>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3</w:t>
      </w:r>
      <w:r>
        <w:rPr>
          <w:rFonts w:ascii="宋体" w:hAnsi="宋体" w:cs="Microsoft New Tai Lue"/>
          <w:color w:val="auto"/>
          <w:szCs w:val="21"/>
        </w:rPr>
        <w:t xml:space="preserve">8.1</w:t>
      </w:r>
      <w:r>
        <w:rPr>
          <w:rFonts w:hint="eastAsia" w:ascii="宋体" w:hAnsi="宋体" w:cs="Microsoft New Tai Lue"/>
          <w:color w:val="auto"/>
          <w:szCs w:val="21"/>
        </w:rPr>
        <w:t xml:space="preserve">磋商小组应当根据综合评分情况，按照评审得分由高到低顺序推荐3名以上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997"/>
        <w:ind w:left="0" w:right="0"/>
        <w:spacing w:before="0" w:after="0" w:line="300" w:lineRule="auto"/>
        <w:rPr>
          <w:rFonts w:ascii="宋体" w:hAnsi="宋体" w:cs="Microsoft New Tai Lue"/>
          <w:color w:val="auto"/>
        </w:rPr>
      </w:pPr>
      <w:r/>
      <w:bookmarkStart w:id="211" w:name="_Toc107246259"/>
      <w:r/>
      <w:bookmarkStart w:id="212" w:name="_Toc104560879"/>
      <w:r/>
      <w:bookmarkStart w:id="213" w:name="_Toc103848564"/>
      <w:r>
        <w:rPr>
          <w:rFonts w:ascii="宋体" w:hAnsi="宋体" w:cs="Microsoft New Tai Lue"/>
          <w:color w:val="auto"/>
        </w:rPr>
        <w:t xml:space="preserve">39.</w:t>
      </w:r>
      <w:bookmarkEnd w:id="211"/>
      <w:r/>
      <w:bookmarkEnd w:id="212"/>
      <w:r/>
      <w:bookmarkEnd w:id="213"/>
      <w:r>
        <w:rPr>
          <w:rFonts w:hint="eastAsia" w:ascii="宋体" w:hAnsi="宋体" w:cs="Microsoft New Tai Lue"/>
          <w:color w:val="auto"/>
        </w:rPr>
        <w:t xml:space="preserve">确定成交供应商</w:t>
      </w:r>
      <w:r/>
    </w:p>
    <w:p>
      <w:pPr>
        <w:ind w:firstLine="420"/>
        <w:jc w:val="left"/>
        <w:spacing w:line="300" w:lineRule="auto"/>
        <w:rPr>
          <w:rFonts w:ascii="宋体" w:hAnsi="宋体" w:cs="Microsoft New Tai Lue"/>
          <w:color w:val="auto"/>
          <w:szCs w:val="21"/>
        </w:rPr>
      </w:pPr>
      <w:r>
        <w:rPr>
          <w:rFonts w:ascii="宋体" w:hAnsi="宋体" w:cs="Microsoft New Tai Lue"/>
          <w:color w:val="auto"/>
          <w:szCs w:val="21"/>
        </w:rPr>
        <w:t xml:space="preserve">39.1</w:t>
      </w:r>
      <w:r>
        <w:rPr>
          <w:rFonts w:hint="eastAsia" w:ascii="宋体" w:hAnsi="宋体" w:cs="Microsoft New Tai Lue"/>
          <w:color w:val="auto"/>
          <w:szCs w:val="21"/>
        </w:rPr>
        <w:t xml:space="preserve">采购人确定成交供应商后，采购代理机构应将成交结果通知所有的供应商，并向成交供应商发出成交通知。</w:t>
      </w:r>
      <w:r/>
    </w:p>
    <w:p>
      <w:pPr>
        <w:ind w:firstLine="420"/>
        <w:jc w:val="left"/>
        <w:spacing w:line="300" w:lineRule="auto"/>
        <w:rPr>
          <w:rFonts w:ascii="宋体" w:hAnsi="宋体" w:cs="Microsoft New Tai Lue"/>
          <w:color w:val="auto"/>
          <w:szCs w:val="21"/>
        </w:rPr>
      </w:pPr>
      <w:r>
        <w:rPr>
          <w:rFonts w:ascii="宋体" w:hAnsi="宋体" w:cs="Microsoft New Tai Lue"/>
          <w:color w:val="auto"/>
          <w:szCs w:val="21"/>
        </w:rPr>
        <w:t xml:space="preserve">39.2</w:t>
      </w:r>
      <w:r>
        <w:rPr>
          <w:rFonts w:hint="eastAsia" w:ascii="宋体" w:hAnsi="宋体" w:cs="Microsoft New Tai Lue"/>
          <w:color w:val="auto"/>
          <w:szCs w:val="21"/>
        </w:rPr>
        <w:t xml:space="preserve">成交供应商收到成交通知书后，须立即以书面形式回复采购代理机构，确认成交通知书已收到，并同意接受。</w:t>
      </w:r>
      <w:r/>
    </w:p>
    <w:p>
      <w:pPr>
        <w:ind w:firstLine="420"/>
        <w:jc w:val="left"/>
        <w:spacing w:line="300" w:lineRule="auto"/>
        <w:rPr>
          <w:rFonts w:ascii="宋体" w:hAnsi="宋体" w:cs="Microsoft New Tai Lue"/>
          <w:color w:val="auto"/>
          <w:szCs w:val="21"/>
        </w:rPr>
      </w:pPr>
      <w:r>
        <w:rPr>
          <w:rFonts w:ascii="宋体" w:hAnsi="宋体" w:cs="Microsoft New Tai Lue"/>
          <w:color w:val="auto"/>
          <w:szCs w:val="21"/>
        </w:rPr>
        <w:t xml:space="preserve">39.3</w:t>
      </w:r>
      <w:r>
        <w:rPr>
          <w:rFonts w:hint="eastAsia" w:ascii="宋体" w:hAnsi="宋体" w:cs="Microsoft New Tai Lue"/>
          <w:color w:val="auto"/>
          <w:szCs w:val="21"/>
        </w:rPr>
        <w:t xml:space="preserve">发出成交通知书的同时，</w:t>
      </w:r>
      <w:r>
        <w:rPr>
          <w:rFonts w:ascii="宋体" w:hAnsi="宋体" w:cs="Microsoft New Tai Lue"/>
          <w:color w:val="auto"/>
          <w:szCs w:val="21"/>
        </w:rPr>
        <w:t xml:space="preserve">采购代理机构将在</w:t>
      </w:r>
      <w:r>
        <w:rPr>
          <w:rFonts w:hint="eastAsia" w:ascii="宋体" w:hAnsi="宋体" w:cs="Microsoft New Tai Lue"/>
          <w:b/>
          <w:color w:val="auto"/>
          <w:szCs w:val="21"/>
        </w:rPr>
        <w:t xml:space="preserve">供应商须知前附表</w:t>
      </w:r>
      <w:r>
        <w:rPr>
          <w:rFonts w:hint="eastAsia" w:ascii="宋体" w:hAnsi="宋体" w:cs="Microsoft New Tai Lue"/>
          <w:color w:val="auto"/>
          <w:szCs w:val="21"/>
        </w:rPr>
        <w:t xml:space="preserve">规定的公告媒体上发布</w:t>
      </w:r>
      <w:r>
        <w:rPr>
          <w:rFonts w:ascii="宋体" w:hAnsi="宋体" w:cs="Microsoft New Tai Lue"/>
          <w:color w:val="auto"/>
          <w:szCs w:val="21"/>
        </w:rPr>
        <w:t xml:space="preserve">成交公告</w:t>
      </w:r>
      <w:r>
        <w:rPr>
          <w:rFonts w:hint="eastAsia" w:ascii="宋体" w:hAnsi="宋体" w:cs="Microsoft New Tai Lue"/>
          <w:color w:val="auto"/>
          <w:szCs w:val="21"/>
        </w:rPr>
        <w:t xml:space="preserve">，并将磋商文件随成交结果同时公告。</w:t>
      </w:r>
      <w:r/>
    </w:p>
    <w:p>
      <w:pPr>
        <w:ind w:firstLine="420"/>
        <w:jc w:val="left"/>
        <w:spacing w:line="300" w:lineRule="auto"/>
        <w:rPr>
          <w:rFonts w:ascii="宋体" w:hAnsi="宋体" w:cs="Microsoft New Tai Lue"/>
          <w:color w:val="auto"/>
          <w:szCs w:val="21"/>
        </w:rPr>
      </w:pPr>
      <w:r>
        <w:rPr>
          <w:rFonts w:ascii="宋体" w:hAnsi="宋体" w:cs="Microsoft New Tai Lue"/>
          <w:color w:val="auto"/>
          <w:szCs w:val="21"/>
        </w:rPr>
        <w:t xml:space="preserve">39.4成交通知书将是合同的组成部分。对采购人和成交供应商均具有法律效力。</w:t>
      </w:r>
      <w:r/>
    </w:p>
    <w:p>
      <w:pPr>
        <w:ind w:firstLine="420"/>
        <w:jc w:val="left"/>
        <w:spacing w:line="300" w:lineRule="auto"/>
        <w:rPr>
          <w:rFonts w:ascii="宋体" w:hAnsi="宋体" w:cs="Microsoft New Tai Lue"/>
          <w:color w:val="auto"/>
          <w:szCs w:val="21"/>
        </w:rPr>
      </w:pPr>
      <w:r>
        <w:rPr>
          <w:rFonts w:ascii="宋体" w:hAnsi="宋体" w:cs="Microsoft New Tai Lue"/>
          <w:color w:val="auto"/>
          <w:szCs w:val="21"/>
        </w:rPr>
        <w:t xml:space="preserve">39.</w:t>
      </w:r>
      <w:bookmarkStart w:id="214" w:name="_Toc103848560"/>
      <w:r/>
      <w:bookmarkStart w:id="215" w:name="_Toc104560875"/>
      <w:r>
        <w:rPr>
          <w:rFonts w:ascii="宋体" w:hAnsi="宋体" w:cs="Microsoft New Tai Lue"/>
          <w:color w:val="auto"/>
          <w:szCs w:val="21"/>
        </w:rPr>
        <w:t xml:space="preserve">5成交通知书发出后</w:t>
      </w:r>
      <w:r>
        <w:rPr>
          <w:rFonts w:hint="eastAsia" w:ascii="宋体" w:hAnsi="宋体" w:cs="Microsoft New Tai Lue"/>
          <w:color w:val="auto"/>
          <w:szCs w:val="21"/>
        </w:rPr>
        <w:t xml:space="preserve">，成交供应商无正当理由不得放弃成交，否则将依法承担法律责任。</w:t>
      </w:r>
      <w:r/>
    </w:p>
    <w:p>
      <w:pPr>
        <w:pStyle w:val="997"/>
        <w:ind w:left="0" w:right="0"/>
        <w:spacing w:before="0" w:after="0" w:line="300" w:lineRule="auto"/>
        <w:rPr>
          <w:rFonts w:ascii="宋体" w:hAnsi="宋体" w:cs="Microsoft New Tai Lue"/>
          <w:color w:val="auto"/>
        </w:rPr>
      </w:pPr>
      <w:r/>
      <w:bookmarkStart w:id="216" w:name="_Toc107246260"/>
      <w:r>
        <w:rPr>
          <w:rFonts w:ascii="宋体" w:hAnsi="宋体" w:cs="Microsoft New Tai Lue"/>
          <w:color w:val="auto"/>
        </w:rPr>
        <w:t xml:space="preserve">40.</w:t>
      </w:r>
      <w:bookmarkEnd w:id="214"/>
      <w:r/>
      <w:bookmarkEnd w:id="215"/>
      <w:r/>
      <w:bookmarkEnd w:id="216"/>
      <w:r>
        <w:rPr>
          <w:rFonts w:hint="eastAsia" w:ascii="宋体" w:hAnsi="宋体" w:cs="Microsoft New Tai Lue"/>
          <w:color w:val="auto"/>
        </w:rPr>
        <w:t xml:space="preserve">终止竞争性磋商采购活动</w:t>
      </w:r>
      <w:r/>
    </w:p>
    <w:p>
      <w:pPr>
        <w:ind w:firstLine="315"/>
        <w:jc w:val="left"/>
        <w:spacing w:line="300" w:lineRule="auto"/>
        <w:rPr>
          <w:rFonts w:ascii="宋体" w:hAnsi="宋体" w:cs="Microsoft New Tai Lue"/>
          <w:color w:val="auto"/>
          <w:szCs w:val="21"/>
        </w:rPr>
      </w:pPr>
      <w:r>
        <w:rPr>
          <w:rFonts w:ascii="宋体" w:hAnsi="宋体" w:cs="Segoe UI Symbol"/>
          <w:color w:val="auto"/>
          <w:szCs w:val="21"/>
        </w:rPr>
        <w:t xml:space="preserve">4</w:t>
      </w:r>
      <w:r>
        <w:rPr>
          <w:rFonts w:ascii="宋体" w:hAnsi="宋体" w:cs="Microsoft New Tai Lue"/>
          <w:color w:val="auto"/>
          <w:szCs w:val="21"/>
        </w:rPr>
        <w:t xml:space="preserve">0</w:t>
      </w:r>
      <w:r>
        <w:rPr>
          <w:rFonts w:hint="eastAsia" w:ascii="宋体" w:hAnsi="宋体" w:cs="Microsoft New Tai Lue"/>
          <w:color w:val="auto"/>
          <w:szCs w:val="21"/>
        </w:rPr>
        <w:t xml:space="preserve">.1出现下列情形之一的，采购人或者采购代理机构应当终止竞争性磋商采购活动，发布项目终止公告并说明原因，重新开展采购活动：</w:t>
      </w:r>
      <w:r/>
    </w:p>
    <w:p>
      <w:pPr>
        <w:ind w:firstLine="315"/>
        <w:jc w:val="left"/>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（1）因情况变化，不再符合规定的竞争性磋商采购方式适用情形的；</w:t>
      </w:r>
      <w:r/>
    </w:p>
    <w:p>
      <w:pPr>
        <w:ind w:firstLine="315"/>
        <w:jc w:val="left"/>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（2）出现影响采购公正的违法、违规行为的；</w:t>
      </w:r>
      <w:r/>
    </w:p>
    <w:p>
      <w:pPr>
        <w:ind w:firstLine="315"/>
        <w:jc w:val="left"/>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（3）除本磋商文件规定的特殊情形外，在采购过程中符合要求的供应商或者报价未超过采购预算的供应商不足3家的。</w:t>
      </w:r>
      <w:r/>
    </w:p>
    <w:p>
      <w:pPr>
        <w:ind w:firstLine="315"/>
        <w:jc w:val="left"/>
        <w:spacing w:line="300" w:lineRule="auto"/>
        <w:rPr>
          <w:rFonts w:ascii="宋体" w:hAnsi="宋体" w:cs="Microsoft New Tai Lue"/>
          <w:bCs/>
          <w:color w:val="auto"/>
          <w:szCs w:val="21"/>
        </w:rPr>
      </w:pPr>
      <w:r>
        <w:rPr>
          <w:rFonts w:hint="eastAsia" w:ascii="宋体" w:hAnsi="宋体" w:cs="Microsoft New Tai Lue"/>
          <w:bCs/>
          <w:color w:val="auto"/>
          <w:szCs w:val="21"/>
        </w:rPr>
        <w:t xml:space="preserve">（4）因重大变故，采购任务取消的。</w:t>
      </w:r>
      <w:r/>
    </w:p>
    <w:p>
      <w:pPr>
        <w:ind w:firstLine="315"/>
        <w:jc w:val="left"/>
        <w:spacing w:line="300" w:lineRule="auto"/>
        <w:rPr>
          <w:rFonts w:ascii="宋体" w:hAnsi="宋体" w:cs="Microsoft New Tai Lue"/>
          <w:color w:val="auto"/>
          <w:szCs w:val="21"/>
        </w:rPr>
      </w:pPr>
      <w:r>
        <w:rPr>
          <w:rFonts w:ascii="宋体" w:hAnsi="宋体" w:cs="Microsoft New Tai Lue"/>
          <w:color w:val="auto"/>
          <w:szCs w:val="21"/>
        </w:rPr>
        <w:t xml:space="preserve">40.2</w:t>
      </w:r>
      <w:r>
        <w:rPr>
          <w:rFonts w:hint="eastAsia" w:ascii="宋体" w:hAnsi="宋体" w:cs="Microsoft New Tai Lue"/>
          <w:color w:val="auto"/>
          <w:szCs w:val="21"/>
        </w:rPr>
        <w:t xml:space="preserve">在采购活动中因重大变故，采购任务取消的，采购人或者采购代理机构应当终止采购活动，通知所有参加采购活动的供应商，并将项目实施情况和采购任务取消原因报送本级财政部门。</w:t>
      </w:r>
      <w:r/>
    </w:p>
    <w:p>
      <w:pPr>
        <w:pStyle w:val="997"/>
        <w:ind w:left="0" w:right="0"/>
        <w:spacing w:before="0" w:after="0" w:line="300" w:lineRule="auto"/>
        <w:rPr>
          <w:rFonts w:ascii="宋体" w:hAnsi="宋体" w:cs="Microsoft New Tai Lue"/>
          <w:color w:val="auto"/>
        </w:rPr>
      </w:pPr>
      <w:r/>
      <w:bookmarkStart w:id="217" w:name="_Toc107246261"/>
      <w:r/>
      <w:bookmarkStart w:id="218" w:name="_Toc103848565"/>
      <w:r/>
      <w:bookmarkStart w:id="219" w:name="_Toc104560880"/>
      <w:r/>
      <w:bookmarkStart w:id="220" w:name="_Toc20823309"/>
      <w:r/>
      <w:bookmarkStart w:id="221" w:name="_Toc16938553"/>
      <w:r/>
      <w:bookmarkStart w:id="222" w:name="_Toc513029237"/>
      <w:r>
        <w:rPr>
          <w:rFonts w:ascii="宋体" w:hAnsi="宋体" w:cs="Microsoft New Tai Lue"/>
          <w:color w:val="auto"/>
        </w:rPr>
        <w:t xml:space="preserve">41.签订合同</w:t>
      </w:r>
      <w:bookmarkEnd w:id="217"/>
      <w:r/>
      <w:bookmarkEnd w:id="218"/>
      <w:r/>
      <w:bookmarkEnd w:id="219"/>
      <w:r/>
      <w:r/>
    </w:p>
    <w:p>
      <w:pPr>
        <w:ind w:firstLine="420"/>
        <w:jc w:val="left"/>
        <w:spacing w:line="300" w:lineRule="auto"/>
        <w:rPr>
          <w:rFonts w:ascii="宋体" w:hAnsi="宋体" w:cs="Microsoft New Tai Lue"/>
          <w:color w:val="auto"/>
          <w:szCs w:val="21"/>
        </w:rPr>
      </w:pPr>
      <w:r>
        <w:rPr>
          <w:rFonts w:ascii="宋体" w:hAnsi="宋体" w:cs="Microsoft New Tai Lue"/>
          <w:color w:val="auto"/>
          <w:szCs w:val="21"/>
        </w:rPr>
        <w:t xml:space="preserve">41.1成交供应商、采购人应当自成交通知书发出之日起30日内，按照磋商文件和成交供应商响应文件的规定签订书面合同。所签订的合同不得对磋商文件确定的事项和成交供应商响应文件作实质性修改。</w:t>
      </w:r>
      <w:r/>
    </w:p>
    <w:p>
      <w:pPr>
        <w:ind w:firstLine="420"/>
        <w:jc w:val="left"/>
        <w:spacing w:line="300" w:lineRule="auto"/>
        <w:rPr>
          <w:rFonts w:ascii="宋体" w:hAnsi="宋体" w:cs="Microsoft New Tai Lue"/>
          <w:color w:val="auto"/>
          <w:szCs w:val="21"/>
        </w:rPr>
      </w:pPr>
      <w:r>
        <w:rPr>
          <w:rFonts w:ascii="宋体" w:hAnsi="宋体" w:cs="Microsoft New Tai Lue"/>
          <w:color w:val="auto"/>
          <w:szCs w:val="21"/>
        </w:rPr>
        <w:t xml:space="preserve">41.2成交供应商</w:t>
      </w:r>
      <w:r>
        <w:rPr>
          <w:rFonts w:hint="eastAsia" w:ascii="宋体" w:hAnsi="宋体" w:cs="Microsoft New Tai Lue"/>
          <w:color w:val="auto"/>
          <w:szCs w:val="21"/>
        </w:rPr>
        <w:t xml:space="preserve">拒绝</w:t>
      </w:r>
      <w:r>
        <w:rPr>
          <w:rFonts w:ascii="宋体" w:hAnsi="宋体" w:cs="Microsoft New Tai Lue"/>
          <w:color w:val="auto"/>
          <w:szCs w:val="21"/>
        </w:rPr>
        <w:t xml:space="preserve">与采购人签订合同的，采购人</w:t>
      </w:r>
      <w:r>
        <w:rPr>
          <w:rFonts w:hint="eastAsia" w:ascii="宋体" w:hAnsi="宋体" w:cs="Microsoft New Tai Lue"/>
          <w:color w:val="auto"/>
          <w:szCs w:val="21"/>
        </w:rPr>
        <w:t xml:space="preserve">可以</w:t>
      </w:r>
      <w:r>
        <w:rPr>
          <w:rFonts w:ascii="宋体" w:hAnsi="宋体" w:cs="Microsoft New Tai Lue"/>
          <w:color w:val="auto"/>
          <w:szCs w:val="21"/>
        </w:rPr>
        <w:t xml:space="preserve">按照评审报告推荐的成交候选人名单排序，确定下一候选人为成交供应商，</w:t>
      </w:r>
      <w:r>
        <w:rPr>
          <w:rFonts w:hint="eastAsia" w:ascii="宋体" w:hAnsi="宋体" w:cs="Microsoft New Tai Lue"/>
          <w:color w:val="auto"/>
          <w:szCs w:val="21"/>
        </w:rPr>
        <w:t xml:space="preserve">也可以</w:t>
      </w:r>
      <w:r>
        <w:rPr>
          <w:rFonts w:ascii="宋体" w:hAnsi="宋体" w:cs="Microsoft New Tai Lue"/>
          <w:color w:val="auto"/>
          <w:szCs w:val="21"/>
        </w:rPr>
        <w:t xml:space="preserve">重新开展政府采购活动。</w:t>
      </w:r>
      <w:r/>
    </w:p>
    <w:p>
      <w:pPr>
        <w:ind w:firstLine="420"/>
        <w:jc w:val="left"/>
        <w:spacing w:line="300" w:lineRule="auto"/>
        <w:rPr>
          <w:rFonts w:ascii="宋体" w:hAnsi="宋体" w:cs="Microsoft New Tai Lue"/>
          <w:color w:val="auto"/>
          <w:szCs w:val="21"/>
        </w:rPr>
      </w:pPr>
      <w:r>
        <w:rPr>
          <w:rFonts w:ascii="宋体" w:hAnsi="宋体" w:cs="Microsoft New Tai Lue"/>
          <w:color w:val="auto"/>
          <w:szCs w:val="21"/>
        </w:rPr>
        <w:t xml:space="preserve">41.3联合体成交的，联合体各方应当共同与采购人签订合同，就成交项目向采购人承担连带责任。</w:t>
      </w:r>
      <w:r/>
    </w:p>
    <w:p>
      <w:pPr>
        <w:ind w:firstLine="420"/>
        <w:jc w:val="left"/>
        <w:spacing w:line="300" w:lineRule="auto"/>
        <w:rPr>
          <w:rFonts w:ascii="宋体" w:hAnsi="宋体" w:cs="Microsoft New Tai Lue"/>
          <w:color w:val="auto"/>
          <w:szCs w:val="21"/>
        </w:rPr>
      </w:pPr>
      <w:r>
        <w:rPr>
          <w:rFonts w:ascii="宋体" w:hAnsi="宋体" w:cs="Microsoft New Tai Lue"/>
          <w:color w:val="auto"/>
          <w:szCs w:val="21"/>
        </w:rPr>
        <w:t xml:space="preserve">41.4</w:t>
      </w:r>
      <w:r>
        <w:rPr>
          <w:rFonts w:hint="eastAsia" w:ascii="宋体" w:hAnsi="宋体" w:cs="Microsoft New Tai Lue"/>
          <w:color w:val="auto"/>
          <w:szCs w:val="21"/>
        </w:rPr>
        <w:t xml:space="preserve">政府采购合同不能转包</w:t>
      </w:r>
      <w:r>
        <w:rPr>
          <w:rFonts w:ascii="宋体" w:hAnsi="宋体" w:cs="Microsoft New Tai Lue"/>
          <w:color w:val="auto"/>
          <w:szCs w:val="21"/>
        </w:rPr>
        <w:t xml:space="preserve">。未经采购人同意，成交供应商也不得采用分包的形式履行合同，否则采购人有权终止合同。转包或分包造成采购人损失的，成交供应商应承担相应赔偿责任。</w:t>
      </w:r>
      <w:bookmarkStart w:id="223" w:name="_Toc107246262"/>
      <w:r/>
      <w:bookmarkStart w:id="224" w:name="_Toc104560881"/>
      <w:r/>
      <w:bookmarkStart w:id="225" w:name="_Toc103848567"/>
      <w:r/>
      <w:r/>
    </w:p>
    <w:p>
      <w:pPr>
        <w:ind w:firstLine="422"/>
        <w:jc w:val="left"/>
        <w:spacing w:line="300" w:lineRule="auto"/>
        <w:rPr>
          <w:rFonts w:ascii="宋体" w:hAnsi="宋体" w:cs="Microsoft New Tai Lue"/>
          <w:color w:val="auto"/>
          <w:szCs w:val="21"/>
        </w:rPr>
      </w:pPr>
      <w:r>
        <w:rPr>
          <w:rFonts w:ascii="宋体" w:hAnsi="宋体" w:cs="Microsoft New Tai Lue"/>
          <w:b/>
          <w:bCs/>
          <w:color w:val="auto"/>
          <w:szCs w:val="44"/>
        </w:rPr>
        <w:t xml:space="preserve">42.履约保证金</w:t>
      </w:r>
      <w:bookmarkEnd w:id="220"/>
      <w:r/>
      <w:bookmarkEnd w:id="221"/>
      <w:r/>
      <w:bookmarkEnd w:id="222"/>
      <w:r/>
      <w:bookmarkEnd w:id="223"/>
      <w:r/>
      <w:bookmarkEnd w:id="224"/>
      <w:r/>
      <w:bookmarkEnd w:id="225"/>
      <w:r/>
      <w:bookmarkStart w:id="226" w:name="_Toc107246263"/>
      <w:r/>
      <w:r/>
    </w:p>
    <w:p>
      <w:pPr>
        <w:ind w:firstLine="420"/>
        <w:jc w:val="left"/>
        <w:spacing w:line="300" w:lineRule="auto"/>
        <w:rPr>
          <w:rFonts w:ascii="宋体" w:hAnsi="宋体"/>
          <w:color w:val="auto"/>
          <w:szCs w:val="21"/>
        </w:rPr>
      </w:pPr>
      <w:r>
        <w:rPr>
          <w:rFonts w:hint="eastAsia" w:ascii="宋体" w:hAnsi="宋体" w:cs="Microsoft New Tai Lue"/>
          <w:color w:val="auto"/>
          <w:szCs w:val="21"/>
        </w:rPr>
        <w:t xml:space="preserve">42.1</w:t>
      </w:r>
      <w:r>
        <w:rPr>
          <w:rFonts w:hint="eastAsia" w:ascii="宋体" w:hAnsi="宋体"/>
          <w:color w:val="auto"/>
          <w:szCs w:val="21"/>
        </w:rPr>
        <w:t xml:space="preserve"> </w:t>
      </w:r>
      <w:r>
        <w:rPr>
          <w:rFonts w:hint="eastAsia" w:ascii="宋体" w:hAnsi="宋体" w:cs="Microsoft New Tai Lue"/>
          <w:color w:val="auto"/>
          <w:szCs w:val="21"/>
        </w:rPr>
        <w:t xml:space="preserve">成交供应商应在合同签订前向采购人提交履约保证金，本项目履约保证金为合同价的10%，以电汇或转账等非现金形式递交甲方保管。合同履约期内成交供应商如无违约等问题，工程审计结束后30个工作日内，原额无息退还成交供应商履约保证金。</w:t>
      </w:r>
      <w:r/>
    </w:p>
    <w:p>
      <w:pPr>
        <w:ind w:firstLine="420"/>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42.2如成交供应商未能履行合同规定的义务，采购人有权从履约保证金中取得补偿。</w:t>
      </w:r>
      <w:r/>
    </w:p>
    <w:p>
      <w:pPr>
        <w:ind w:firstLine="420"/>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42.3发生以下情况的，履约保证金不予退还或部分退还:</w:t>
      </w:r>
      <w:r/>
    </w:p>
    <w:p>
      <w:pPr>
        <w:ind w:firstLine="420"/>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a.签订合同后,乙方不履行合同义务的,甲方有权全额扣除履约保证金，全额不予退还，同时甲方亦有权终止合同，乙方还须承担相应的法律赔偿责任。</w:t>
      </w:r>
      <w:r/>
    </w:p>
    <w:p>
      <w:pPr>
        <w:ind w:firstLine="420"/>
        <w:jc w:val="left"/>
        <w:spacing w:line="300" w:lineRule="auto"/>
        <w:rPr>
          <w:rFonts w:ascii="宋体" w:hAnsi="宋体" w:cs="Microsoft New Tai Lue"/>
          <w:color w:val="auto"/>
          <w:szCs w:val="21"/>
        </w:rPr>
      </w:pPr>
      <w:r>
        <w:rPr>
          <w:rFonts w:hint="eastAsia" w:ascii="宋体" w:hAnsi="宋体" w:cs="Microsoft New Tai Lue"/>
          <w:color w:val="auto"/>
          <w:szCs w:val="21"/>
        </w:rPr>
        <w:t xml:space="preserve">b.乙方在履约过程中发生违约行为，给甲方造成损失的甲方有权在乙方缴纳的履约保证金中予以扣款，以弥补甲方经济损失，不足的部分乙方另外补产。</w:t>
      </w:r>
      <w:r/>
    </w:p>
    <w:p>
      <w:pPr>
        <w:pStyle w:val="997"/>
        <w:ind w:left="0" w:right="0"/>
        <w:spacing w:before="0" w:after="0" w:line="300" w:lineRule="auto"/>
        <w:rPr>
          <w:rFonts w:ascii="宋体" w:hAnsi="宋体" w:cs="Microsoft New Tai Lue"/>
          <w:color w:val="auto"/>
        </w:rPr>
      </w:pPr>
      <w:r>
        <w:rPr>
          <w:rFonts w:ascii="宋体" w:hAnsi="宋体" w:cs="Microsoft New Tai Lue"/>
          <w:color w:val="auto"/>
        </w:rPr>
        <w:t xml:space="preserve">七．</w:t>
      </w:r>
      <w:bookmarkStart w:id="227" w:name="_Toc103848569"/>
      <w:r>
        <w:rPr>
          <w:rFonts w:hint="eastAsia" w:ascii="宋体" w:hAnsi="宋体" w:cs="Microsoft New Tai Lue"/>
          <w:color w:val="auto"/>
        </w:rPr>
        <w:t xml:space="preserve">询问与质疑</w:t>
      </w:r>
      <w:bookmarkEnd w:id="226"/>
      <w:r/>
      <w:bookmarkEnd w:id="227"/>
      <w:r/>
      <w:r/>
    </w:p>
    <w:p>
      <w:pPr>
        <w:pStyle w:val="997"/>
        <w:ind w:left="0" w:right="0"/>
        <w:spacing w:before="0" w:after="0" w:line="300" w:lineRule="auto"/>
        <w:rPr>
          <w:rFonts w:ascii="宋体" w:hAnsi="宋体" w:cs="Microsoft New Tai Lue"/>
          <w:color w:val="auto"/>
          <w:szCs w:val="21"/>
        </w:rPr>
      </w:pPr>
      <w:r/>
      <w:bookmarkStart w:id="228" w:name="_Toc107246264"/>
      <w:r/>
      <w:bookmarkStart w:id="229" w:name="_Toc104560883"/>
      <w:r/>
      <w:bookmarkStart w:id="230" w:name="_Toc102117305"/>
      <w:r>
        <w:rPr>
          <w:rFonts w:ascii="宋体" w:hAnsi="宋体" w:cs="Microsoft New Tai Lue"/>
          <w:color w:val="auto"/>
          <w:szCs w:val="21"/>
        </w:rPr>
        <w:t xml:space="preserve">43.询问</w:t>
      </w:r>
      <w:bookmarkEnd w:id="228"/>
      <w:r/>
      <w:bookmarkEnd w:id="229"/>
      <w:r/>
      <w:bookmarkEnd w:id="230"/>
      <w:r/>
      <w:r/>
    </w:p>
    <w:p>
      <w:pPr>
        <w:ind w:firstLine="420"/>
        <w:jc w:val="left"/>
        <w:spacing w:line="300" w:lineRule="auto"/>
        <w:rPr>
          <w:rFonts w:ascii="宋体" w:hAnsi="宋体" w:cs="Microsoft New Tai Lue"/>
          <w:color w:val="auto"/>
          <w:szCs w:val="21"/>
        </w:rPr>
      </w:pPr>
      <w:r>
        <w:rPr>
          <w:rFonts w:ascii="宋体" w:hAnsi="宋体" w:cs="Microsoft New Tai Lue"/>
          <w:color w:val="auto"/>
          <w:szCs w:val="21"/>
        </w:rPr>
        <w:t xml:space="preserve">43.1</w:t>
      </w:r>
      <w:r>
        <w:rPr>
          <w:rFonts w:hint="eastAsia" w:ascii="宋体" w:hAnsi="宋体" w:cs="Microsoft New Tai Lue"/>
          <w:color w:val="auto"/>
          <w:szCs w:val="21"/>
        </w:rPr>
        <w:t xml:space="preserve">供应商</w:t>
      </w:r>
      <w:r>
        <w:rPr>
          <w:rFonts w:ascii="宋体" w:hAnsi="宋体" w:cs="Microsoft New Tai Lue"/>
          <w:color w:val="auto"/>
          <w:szCs w:val="21"/>
        </w:rPr>
        <w:t xml:space="preserve">对政府采购活动事项有疑问的，可依法提出询问，并按</w:t>
      </w:r>
      <w:r>
        <w:rPr>
          <w:rFonts w:hint="eastAsia" w:ascii="宋体" w:hAnsi="宋体" w:cs="Microsoft New Tai Lue"/>
          <w:b/>
          <w:color w:val="auto"/>
          <w:szCs w:val="21"/>
        </w:rPr>
        <w:t xml:space="preserve">供应商</w:t>
      </w:r>
      <w:r>
        <w:rPr>
          <w:rFonts w:ascii="宋体" w:hAnsi="宋体" w:cs="Microsoft New Tai Lue"/>
          <w:b/>
          <w:color w:val="auto"/>
          <w:szCs w:val="21"/>
        </w:rPr>
        <w:t xml:space="preserve">须知前附表</w:t>
      </w:r>
      <w:r>
        <w:rPr>
          <w:rFonts w:ascii="宋体" w:hAnsi="宋体" w:cs="Microsoft New Tai Lue"/>
          <w:color w:val="auto"/>
          <w:szCs w:val="21"/>
        </w:rPr>
        <w:t xml:space="preserve">载明的形式通知采购方。</w:t>
      </w:r>
      <w:r/>
    </w:p>
    <w:p>
      <w:pPr>
        <w:ind w:firstLine="420"/>
        <w:jc w:val="left"/>
        <w:spacing w:line="300" w:lineRule="auto"/>
        <w:rPr>
          <w:rFonts w:ascii="宋体" w:hAnsi="宋体"/>
          <w:color w:val="auto"/>
          <w:szCs w:val="21"/>
        </w:rPr>
      </w:pPr>
      <w:r>
        <w:rPr>
          <w:rFonts w:ascii="宋体" w:hAnsi="宋体" w:cs="Microsoft New Tai Lue"/>
          <w:color w:val="auto"/>
          <w:szCs w:val="21"/>
        </w:rPr>
        <w:t xml:space="preserve">43.2采购方对</w:t>
      </w:r>
      <w:r>
        <w:rPr>
          <w:rFonts w:hint="eastAsia" w:ascii="宋体" w:hAnsi="宋体" w:cs="Microsoft New Tai Lue"/>
          <w:color w:val="auto"/>
          <w:szCs w:val="21"/>
        </w:rPr>
        <w:t xml:space="preserve">供应商</w:t>
      </w:r>
      <w:r>
        <w:rPr>
          <w:rFonts w:ascii="宋体" w:hAnsi="宋体" w:cs="Microsoft New Tai Lue"/>
          <w:color w:val="auto"/>
          <w:szCs w:val="21"/>
        </w:rPr>
        <w:t xml:space="preserve">依法提出的询问，在3个工作日内作出答复，但答复的内容不得涉及商</w:t>
      </w:r>
      <w:r>
        <w:rPr>
          <w:rFonts w:ascii="宋体" w:hAnsi="宋体"/>
          <w:color w:val="auto"/>
          <w:szCs w:val="21"/>
        </w:rPr>
        <w:t xml:space="preserve">业秘密。</w:t>
      </w:r>
      <w:r/>
    </w:p>
    <w:p>
      <w:pPr>
        <w:pStyle w:val="997"/>
        <w:ind w:left="0" w:right="0"/>
        <w:spacing w:before="0" w:after="0" w:line="300" w:lineRule="auto"/>
        <w:rPr>
          <w:rFonts w:ascii="宋体" w:hAnsi="宋体" w:cs="Microsoft New Tai Lue"/>
          <w:color w:val="auto"/>
          <w:szCs w:val="21"/>
        </w:rPr>
      </w:pPr>
      <w:r/>
      <w:bookmarkStart w:id="231" w:name="_Toc104560884"/>
      <w:r/>
      <w:bookmarkStart w:id="232" w:name="_Toc102117306"/>
      <w:r/>
      <w:bookmarkStart w:id="233" w:name="_Toc107246265"/>
      <w:r>
        <w:rPr>
          <w:rFonts w:ascii="宋体" w:hAnsi="宋体" w:cs="Microsoft New Tai Lue"/>
          <w:color w:val="auto"/>
          <w:szCs w:val="21"/>
        </w:rPr>
        <w:t xml:space="preserve">44.质疑</w:t>
      </w:r>
      <w:bookmarkEnd w:id="231"/>
      <w:r/>
      <w:bookmarkEnd w:id="232"/>
      <w:r/>
      <w:bookmarkEnd w:id="233"/>
      <w:r/>
      <w:r/>
    </w:p>
    <w:p>
      <w:pPr>
        <w:ind w:firstLine="420"/>
        <w:jc w:val="left"/>
        <w:spacing w:line="300" w:lineRule="auto"/>
        <w:rPr>
          <w:rFonts w:ascii="宋体" w:hAnsi="宋体" w:cs="Microsoft New Tai Lue"/>
          <w:color w:val="auto"/>
          <w:szCs w:val="21"/>
        </w:rPr>
      </w:pPr>
      <w:r>
        <w:rPr>
          <w:rFonts w:ascii="宋体" w:hAnsi="宋体" w:cs="Microsoft New Tai Lue"/>
          <w:color w:val="auto"/>
          <w:szCs w:val="21"/>
        </w:rPr>
        <w:t xml:space="preserve">44.1</w:t>
      </w:r>
      <w:r>
        <w:rPr>
          <w:rFonts w:hint="eastAsia" w:ascii="宋体" w:hAnsi="宋体" w:cs="Microsoft New Tai Lue"/>
          <w:color w:val="auto"/>
          <w:szCs w:val="21"/>
        </w:rPr>
        <w:t xml:space="preserve">供应商</w:t>
      </w:r>
      <w:r>
        <w:rPr>
          <w:rFonts w:ascii="宋体" w:hAnsi="宋体" w:cs="Microsoft New Tai Lue"/>
          <w:color w:val="auto"/>
          <w:szCs w:val="21"/>
        </w:rPr>
        <w:t xml:space="preserve">认为磋商文件、采购过程和成交结果使自己的权益受到损害的，可以在知道或者应知其权益受到损害之日起7个工作日内，以</w:t>
      </w:r>
      <w:r>
        <w:rPr>
          <w:rFonts w:hint="eastAsia" w:ascii="宋体" w:hAnsi="宋体" w:cs="Microsoft New Tai Lue"/>
          <w:b/>
          <w:color w:val="auto"/>
          <w:szCs w:val="21"/>
        </w:rPr>
        <w:t xml:space="preserve">供应商</w:t>
      </w:r>
      <w:r>
        <w:rPr>
          <w:rFonts w:ascii="宋体" w:hAnsi="宋体" w:cs="Microsoft New Tai Lue"/>
          <w:b/>
          <w:color w:val="auto"/>
          <w:szCs w:val="21"/>
        </w:rPr>
        <w:t xml:space="preserve">须知前附表</w:t>
      </w:r>
      <w:r>
        <w:rPr>
          <w:rFonts w:ascii="宋体" w:hAnsi="宋体" w:cs="Microsoft New Tai Lue"/>
          <w:color w:val="auto"/>
          <w:szCs w:val="21"/>
        </w:rPr>
        <w:t xml:space="preserve">的要求向采购方提出质疑。采购方以书面形式答复质疑供应商，但答复的内容不涉及商业秘密。</w:t>
      </w:r>
      <w:r>
        <w:rPr>
          <w:rFonts w:hint="eastAsia" w:ascii="宋体" w:hAnsi="宋体" w:cs="Microsoft New Tai Lue"/>
          <w:color w:val="auto"/>
          <w:szCs w:val="21"/>
        </w:rPr>
        <w:t xml:space="preserve">供应商</w:t>
      </w:r>
      <w:r>
        <w:rPr>
          <w:rFonts w:ascii="宋体" w:hAnsi="宋体" w:cs="Microsoft New Tai Lue"/>
          <w:color w:val="auto"/>
          <w:szCs w:val="21"/>
        </w:rPr>
        <w:t xml:space="preserve">在法定质疑期内针对同一采购程序环节的质疑必须一次性提出。</w:t>
      </w:r>
      <w:r/>
    </w:p>
    <w:p>
      <w:pPr>
        <w:ind w:firstLine="420"/>
        <w:jc w:val="left"/>
        <w:spacing w:line="300" w:lineRule="auto"/>
        <w:rPr>
          <w:rFonts w:ascii="宋体" w:hAnsi="宋体" w:cs="Microsoft New Tai Lue"/>
          <w:color w:val="auto"/>
          <w:szCs w:val="21"/>
        </w:rPr>
      </w:pPr>
      <w:r>
        <w:rPr>
          <w:rFonts w:ascii="宋体" w:hAnsi="宋体" w:cs="Microsoft New Tai Lue"/>
          <w:color w:val="auto"/>
          <w:szCs w:val="21"/>
        </w:rPr>
        <w:t xml:space="preserve">44</w:t>
      </w:r>
      <w:r>
        <w:rPr>
          <w:rFonts w:hint="eastAsia" w:ascii="宋体" w:hAnsi="宋体" w:cs="Microsoft New Tai Lue"/>
          <w:color w:val="auto"/>
          <w:szCs w:val="21"/>
        </w:rPr>
        <w:t xml:space="preserve">.2</w:t>
      </w:r>
      <w:r>
        <w:rPr>
          <w:rFonts w:ascii="宋体" w:hAnsi="宋体" w:cs="Microsoft New Tai Lue"/>
          <w:color w:val="auto"/>
          <w:szCs w:val="21"/>
        </w:rPr>
        <w:t xml:space="preserve">以联合体形式参加</w:t>
      </w:r>
      <w:r>
        <w:rPr>
          <w:rFonts w:hint="eastAsia" w:ascii="宋体" w:hAnsi="宋体" w:cs="Microsoft New Tai Lue"/>
          <w:color w:val="auto"/>
          <w:szCs w:val="21"/>
        </w:rPr>
        <w:t xml:space="preserve">响应</w:t>
      </w:r>
      <w:r>
        <w:rPr>
          <w:rFonts w:ascii="宋体" w:hAnsi="宋体" w:cs="Microsoft New Tai Lue"/>
          <w:color w:val="auto"/>
          <w:szCs w:val="21"/>
        </w:rPr>
        <w:t xml:space="preserve">的，应当由组成联合体的所有供应商共同提出</w:t>
      </w:r>
      <w:r>
        <w:rPr>
          <w:rFonts w:hint="eastAsia" w:ascii="宋体" w:hAnsi="宋体" w:cs="Microsoft New Tai Lue"/>
          <w:color w:val="auto"/>
          <w:szCs w:val="21"/>
        </w:rPr>
        <w:t xml:space="preserve">。</w:t>
      </w:r>
      <w:r/>
    </w:p>
    <w:p>
      <w:pPr>
        <w:ind w:firstLine="420"/>
        <w:jc w:val="left"/>
        <w:spacing w:line="300" w:lineRule="auto"/>
        <w:rPr>
          <w:rFonts w:ascii="宋体" w:hAnsi="宋体" w:cs="Microsoft New Tai Lue"/>
          <w:color w:val="auto"/>
          <w:szCs w:val="21"/>
        </w:rPr>
      </w:pPr>
      <w:r>
        <w:rPr>
          <w:rFonts w:ascii="宋体" w:hAnsi="宋体" w:cs="Microsoft New Tai Lue"/>
          <w:color w:val="auto"/>
          <w:szCs w:val="21"/>
        </w:rPr>
        <w:t xml:space="preserve">44.</w:t>
      </w:r>
      <w:r>
        <w:rPr>
          <w:rFonts w:hint="eastAsia" w:ascii="宋体" w:hAnsi="宋体" w:cs="Microsoft New Tai Lue"/>
          <w:color w:val="auto"/>
          <w:szCs w:val="21"/>
        </w:rPr>
        <w:t xml:space="preserve">3</w:t>
      </w:r>
      <w:r>
        <w:rPr>
          <w:rFonts w:ascii="宋体" w:hAnsi="宋体" w:cs="Microsoft New Tai Lue"/>
          <w:color w:val="auto"/>
          <w:szCs w:val="21"/>
        </w:rPr>
        <w:t xml:space="preserve">质疑函</w:t>
      </w:r>
      <w:r>
        <w:rPr>
          <w:rFonts w:hint="eastAsia" w:ascii="宋体" w:hAnsi="宋体" w:cs="Microsoft New Tai Lue"/>
          <w:color w:val="auto"/>
          <w:szCs w:val="21"/>
        </w:rPr>
        <w:t xml:space="preserve">应</w:t>
      </w:r>
      <w:r>
        <w:rPr>
          <w:rFonts w:ascii="宋体" w:hAnsi="宋体" w:cs="Microsoft New Tai Lue"/>
          <w:color w:val="auto"/>
          <w:szCs w:val="21"/>
        </w:rPr>
        <w:t xml:space="preserve">使用财政部制定的范本。</w:t>
      </w:r>
      <w:r/>
    </w:p>
    <w:p>
      <w:pPr>
        <w:pStyle w:val="997"/>
        <w:ind w:left="0" w:right="0"/>
        <w:spacing w:before="0" w:after="0" w:line="300" w:lineRule="auto"/>
        <w:rPr>
          <w:rFonts w:ascii="宋体" w:hAnsi="宋体" w:cs="Microsoft New Tai Lue"/>
          <w:color w:val="auto"/>
        </w:rPr>
      </w:pPr>
      <w:r/>
      <w:bookmarkStart w:id="234" w:name="_Toc107246266"/>
      <w:r>
        <w:rPr>
          <w:rFonts w:ascii="宋体" w:hAnsi="宋体" w:cs="Microsoft New Tai Lue"/>
          <w:color w:val="auto"/>
        </w:rPr>
        <w:t xml:space="preserve">八．其他</w:t>
      </w:r>
      <w:bookmarkEnd w:id="234"/>
      <w:r/>
      <w:r/>
    </w:p>
    <w:p>
      <w:pPr>
        <w:pStyle w:val="997"/>
        <w:ind w:left="0" w:right="0"/>
        <w:spacing w:before="0" w:after="0" w:line="300" w:lineRule="auto"/>
        <w:rPr>
          <w:rFonts w:ascii="宋体" w:hAnsi="宋体" w:cs="Microsoft New Tai Lue"/>
          <w:color w:val="auto"/>
          <w:szCs w:val="21"/>
        </w:rPr>
      </w:pPr>
      <w:r/>
      <w:bookmarkStart w:id="235" w:name="_Toc103848572"/>
      <w:r/>
      <w:bookmarkStart w:id="236" w:name="_Toc107246267"/>
      <w:r/>
      <w:bookmarkStart w:id="237" w:name="_Toc104560886"/>
      <w:r>
        <w:rPr>
          <w:rFonts w:ascii="宋体" w:hAnsi="宋体" w:cs="Microsoft New Tai Lue"/>
          <w:color w:val="auto"/>
          <w:szCs w:val="21"/>
        </w:rPr>
        <w:t xml:space="preserve">45.</w:t>
      </w:r>
      <w:r>
        <w:rPr>
          <w:rFonts w:hint="eastAsia" w:ascii="宋体" w:hAnsi="宋体" w:cs="Microsoft New Tai Lue"/>
          <w:color w:val="auto"/>
          <w:szCs w:val="21"/>
        </w:rPr>
        <w:t xml:space="preserve">采购</w:t>
      </w:r>
      <w:r>
        <w:rPr>
          <w:rFonts w:ascii="宋体" w:hAnsi="宋体" w:cs="Microsoft New Tai Lue"/>
          <w:color w:val="auto"/>
          <w:szCs w:val="21"/>
        </w:rPr>
        <w:t xml:space="preserve">代理服务费</w:t>
      </w:r>
      <w:bookmarkEnd w:id="235"/>
      <w:r/>
      <w:bookmarkEnd w:id="236"/>
      <w:r/>
      <w:bookmarkEnd w:id="237"/>
      <w:r/>
      <w:r/>
    </w:p>
    <w:p>
      <w:pPr>
        <w:ind w:firstLine="420"/>
        <w:jc w:val="left"/>
        <w:spacing w:line="300" w:lineRule="auto"/>
        <w:rPr>
          <w:rFonts w:ascii="宋体" w:hAnsi="宋体" w:cs="Microsoft New Tai Lue"/>
          <w:color w:val="auto"/>
          <w:szCs w:val="21"/>
        </w:rPr>
      </w:pPr>
      <w:r>
        <w:rPr>
          <w:rFonts w:ascii="宋体" w:hAnsi="宋体" w:cs="Microsoft New Tai Lue"/>
          <w:color w:val="auto"/>
          <w:szCs w:val="21"/>
        </w:rPr>
        <w:t xml:space="preserve">45.1成交供应商是否交纳</w:t>
      </w:r>
      <w:r>
        <w:rPr>
          <w:rFonts w:hint="eastAsia" w:ascii="宋体" w:hAnsi="宋体" w:cs="Microsoft New Tai Lue"/>
          <w:color w:val="auto"/>
          <w:szCs w:val="21"/>
        </w:rPr>
        <w:t xml:space="preserve">采购</w:t>
      </w:r>
      <w:r>
        <w:rPr>
          <w:rFonts w:ascii="宋体" w:hAnsi="宋体" w:cs="Microsoft New Tai Lue"/>
          <w:color w:val="auto"/>
          <w:szCs w:val="21"/>
        </w:rPr>
        <w:t xml:space="preserve">代理服务费及相关要求见</w:t>
      </w:r>
      <w:r>
        <w:rPr>
          <w:rFonts w:ascii="宋体" w:hAnsi="宋体" w:cs="Microsoft New Tai Lue"/>
          <w:b/>
          <w:color w:val="auto"/>
          <w:szCs w:val="21"/>
        </w:rPr>
        <w:t xml:space="preserve">供应商须知前附表</w:t>
      </w:r>
      <w:r>
        <w:rPr>
          <w:rFonts w:ascii="宋体" w:hAnsi="宋体" w:cs="Microsoft New Tai Lue"/>
          <w:color w:val="auto"/>
          <w:szCs w:val="21"/>
        </w:rPr>
        <w:t xml:space="preserve">。</w:t>
      </w:r>
      <w:r/>
    </w:p>
    <w:p>
      <w:pPr>
        <w:pStyle w:val="997"/>
        <w:ind w:left="0" w:right="0"/>
        <w:spacing w:before="0" w:after="0" w:line="300" w:lineRule="auto"/>
        <w:rPr>
          <w:rFonts w:ascii="宋体" w:hAnsi="宋体" w:cs="Microsoft New Tai Lue"/>
          <w:color w:val="auto"/>
          <w:szCs w:val="21"/>
        </w:rPr>
      </w:pPr>
      <w:r/>
      <w:bookmarkStart w:id="238" w:name="_Toc104560887"/>
      <w:r/>
      <w:bookmarkStart w:id="239" w:name="_Toc103848573"/>
      <w:r/>
      <w:bookmarkStart w:id="240" w:name="_Toc107246268"/>
      <w:r>
        <w:rPr>
          <w:rFonts w:ascii="宋体" w:hAnsi="宋体" w:cs="Microsoft New Tai Lue"/>
          <w:color w:val="auto"/>
          <w:szCs w:val="21"/>
        </w:rPr>
        <w:t xml:space="preserve">46.其他规定</w:t>
      </w:r>
      <w:bookmarkEnd w:id="238"/>
      <w:r/>
      <w:bookmarkEnd w:id="239"/>
      <w:r/>
      <w:bookmarkEnd w:id="240"/>
      <w:r/>
      <w:r/>
    </w:p>
    <w:p>
      <w:pPr>
        <w:ind w:firstLine="420"/>
        <w:jc w:val="left"/>
        <w:spacing w:line="300" w:lineRule="auto"/>
        <w:rPr>
          <w:rFonts w:ascii="宋体" w:hAnsi="宋体" w:cs="Microsoft New Tai Lue"/>
          <w:color w:val="auto"/>
          <w:szCs w:val="21"/>
        </w:rPr>
      </w:pPr>
      <w:r>
        <w:rPr>
          <w:rFonts w:ascii="宋体" w:hAnsi="宋体" w:cs="Microsoft New Tai Lue"/>
          <w:color w:val="auto"/>
          <w:szCs w:val="21"/>
        </w:rPr>
        <w:t xml:space="preserve">46.1响应文件的其他规定见</w:t>
      </w:r>
      <w:r>
        <w:rPr>
          <w:rFonts w:ascii="宋体" w:hAnsi="宋体" w:cs="Microsoft New Tai Lue"/>
          <w:b/>
          <w:color w:val="auto"/>
          <w:szCs w:val="21"/>
        </w:rPr>
        <w:t xml:space="preserve">供应商须知前附</w:t>
      </w:r>
      <w:r>
        <w:rPr>
          <w:rFonts w:ascii="宋体" w:hAnsi="宋体" w:cs="Microsoft New Tai Lue"/>
          <w:color w:val="auto"/>
          <w:szCs w:val="21"/>
        </w:rPr>
        <w:t xml:space="preserve">表。</w:t>
      </w:r>
      <w:r/>
    </w:p>
    <w:p>
      <w:pPr>
        <w:pStyle w:val="997"/>
        <w:ind w:left="0" w:right="0"/>
        <w:spacing w:before="0" w:after="0" w:line="300" w:lineRule="auto"/>
        <w:rPr>
          <w:rFonts w:ascii="宋体" w:hAnsi="宋体" w:cs="Microsoft New Tai Lue"/>
          <w:color w:val="auto"/>
          <w:szCs w:val="21"/>
        </w:rPr>
      </w:pPr>
      <w:r/>
      <w:bookmarkStart w:id="241" w:name="_Toc104560888"/>
      <w:r/>
      <w:bookmarkStart w:id="242" w:name="_Toc103848574"/>
      <w:r/>
      <w:bookmarkStart w:id="243" w:name="_Toc107246269"/>
      <w:r>
        <w:rPr>
          <w:rFonts w:ascii="宋体" w:hAnsi="宋体" w:cs="Microsoft New Tai Lue"/>
          <w:color w:val="auto"/>
          <w:szCs w:val="21"/>
        </w:rPr>
        <w:t xml:space="preserve">47.文件解释权</w:t>
      </w:r>
      <w:bookmarkEnd w:id="241"/>
      <w:r/>
      <w:bookmarkEnd w:id="242"/>
      <w:r/>
      <w:bookmarkEnd w:id="243"/>
      <w:r/>
      <w:r/>
    </w:p>
    <w:p>
      <w:pPr>
        <w:ind w:firstLine="420"/>
        <w:jc w:val="left"/>
        <w:spacing w:line="300" w:lineRule="auto"/>
        <w:rPr>
          <w:rFonts w:ascii="宋体" w:hAnsi="宋体" w:cs="Microsoft New Tai Lue"/>
          <w:color w:val="auto"/>
          <w:szCs w:val="21"/>
        </w:rPr>
      </w:pPr>
      <w:r>
        <w:rPr>
          <w:rFonts w:ascii="宋体" w:hAnsi="宋体" w:cs="Microsoft New Tai Lue"/>
          <w:color w:val="auto"/>
          <w:szCs w:val="21"/>
        </w:rPr>
        <w:t xml:space="preserve">47.1本磋商文件的</w:t>
      </w:r>
      <w:r>
        <w:rPr>
          <w:rFonts w:hint="eastAsia" w:ascii="宋体" w:hAnsi="宋体" w:cs="Microsoft New Tai Lue"/>
          <w:color w:val="auto"/>
          <w:szCs w:val="21"/>
        </w:rPr>
        <w:t xml:space="preserve">由</w:t>
      </w:r>
      <w:r>
        <w:rPr>
          <w:rFonts w:ascii="宋体" w:hAnsi="宋体" w:cs="Microsoft New Tai Lue"/>
          <w:color w:val="auto"/>
          <w:szCs w:val="21"/>
        </w:rPr>
        <w:t xml:space="preserve">采购人（或采购代理机构）</w:t>
      </w:r>
      <w:r>
        <w:rPr>
          <w:rFonts w:hint="eastAsia" w:ascii="宋体" w:hAnsi="宋体" w:cs="Microsoft New Tai Lue"/>
          <w:color w:val="auto"/>
          <w:szCs w:val="21"/>
        </w:rPr>
        <w:t xml:space="preserve">负责解释</w:t>
      </w:r>
      <w:r>
        <w:rPr>
          <w:rFonts w:ascii="宋体" w:hAnsi="宋体" w:cs="Microsoft New Tai Lue"/>
          <w:color w:val="auto"/>
          <w:szCs w:val="21"/>
        </w:rPr>
        <w:t xml:space="preserve">。</w:t>
      </w:r>
      <w:bookmarkEnd w:id="178"/>
      <w:r/>
      <w:r/>
    </w:p>
    <w:p>
      <w:pPr>
        <w:pStyle w:val="1031"/>
        <w:spacing w:line="300" w:lineRule="auto"/>
        <w:rPr>
          <w:rFonts w:ascii="宋体" w:hAnsi="宋体" w:cs="Microsoft New Tai Lue"/>
          <w:color w:val="auto"/>
        </w:rPr>
      </w:pPr>
      <w:r/>
      <w:bookmarkStart w:id="244" w:name="_Toc91836563"/>
      <w:r>
        <w:rPr>
          <w:rFonts w:ascii="宋体" w:hAnsi="宋体" w:cs="Microsoft New Tai Lue"/>
          <w:color w:val="auto"/>
        </w:rPr>
        <w:br w:type="page" w:clear="all"/>
      </w:r>
      <w:bookmarkStart w:id="245" w:name="_Toc107246270"/>
      <w:r>
        <w:rPr>
          <w:rFonts w:ascii="宋体" w:hAnsi="宋体" w:cs="Microsoft New Tai Lue"/>
          <w:color w:val="auto"/>
        </w:rPr>
        <w:t xml:space="preserve">第三章 政府采购合同条款</w:t>
      </w:r>
      <w:bookmarkEnd w:id="244"/>
      <w:r>
        <w:rPr>
          <w:rFonts w:ascii="宋体" w:hAnsi="宋体" w:cs="Microsoft New Tai Lue"/>
          <w:color w:val="auto"/>
        </w:rPr>
        <w:t xml:space="preserve">及格式</w:t>
      </w:r>
      <w:bookmarkEnd w:id="245"/>
      <w:r/>
      <w:r/>
    </w:p>
    <w:p>
      <w:pPr>
        <w:jc w:val="center"/>
        <w:spacing w:line="300" w:lineRule="auto"/>
        <w:rPr>
          <w:rFonts w:ascii="宋体" w:hAnsi="宋体"/>
          <w:b/>
          <w:bCs/>
          <w:color w:val="auto"/>
          <w:sz w:val="24"/>
          <w:lang w:val="zh-TW" w:eastAsia="zh-TW"/>
        </w:rPr>
      </w:pPr>
      <w:r>
        <w:rPr>
          <w:rFonts w:hint="eastAsia" w:ascii="宋体" w:hAnsi="宋体"/>
          <w:b/>
          <w:bCs/>
          <w:color w:val="auto"/>
          <w:sz w:val="24"/>
          <w:lang w:val="zh-TW" w:eastAsia="zh-TW" w:bidi="ar"/>
        </w:rPr>
        <w:t xml:space="preserve">（仅供参考，</w:t>
      </w:r>
      <w:r>
        <w:rPr>
          <w:rFonts w:hint="eastAsia" w:ascii="宋体" w:hAnsi="宋体"/>
          <w:b/>
          <w:bCs/>
          <w:color w:val="auto"/>
          <w:sz w:val="24"/>
          <w:lang w:val="zh-TW" w:bidi="ar"/>
        </w:rPr>
        <w:t xml:space="preserve">供应商</w:t>
      </w:r>
      <w:r>
        <w:rPr>
          <w:rFonts w:hint="eastAsia" w:ascii="宋体" w:hAnsi="宋体"/>
          <w:b/>
          <w:bCs/>
          <w:color w:val="auto"/>
          <w:sz w:val="24"/>
          <w:lang w:val="zh-TW" w:eastAsia="zh-TW" w:bidi="ar"/>
        </w:rPr>
        <w:t xml:space="preserve">可在</w:t>
      </w:r>
      <w:r>
        <w:rPr>
          <w:rFonts w:hint="eastAsia" w:ascii="宋体" w:hAnsi="宋体"/>
          <w:b/>
          <w:bCs/>
          <w:color w:val="auto"/>
          <w:sz w:val="24"/>
          <w:lang w:val="zh-TW" w:bidi="ar"/>
        </w:rPr>
        <w:t xml:space="preserve">采购人</w:t>
      </w:r>
      <w:r>
        <w:rPr>
          <w:rFonts w:hint="eastAsia" w:ascii="宋体" w:hAnsi="宋体"/>
          <w:b/>
          <w:bCs/>
          <w:color w:val="auto"/>
          <w:sz w:val="24"/>
          <w:lang w:val="zh-TW" w:eastAsia="zh-TW" w:bidi="ar"/>
        </w:rPr>
        <w:t xml:space="preserve">的要求下就合同文本做相应调整）</w:t>
      </w:r>
      <w:r/>
    </w:p>
    <w:p>
      <w:pPr>
        <w:spacing w:line="300" w:lineRule="auto"/>
        <w:rPr>
          <w:rFonts w:asciiTheme="minorEastAsia" w:hAnsiTheme="minorEastAsia" w:eastAsiaTheme="minorEastAsia"/>
          <w:color w:val="auto"/>
        </w:rPr>
      </w:pPr>
      <w:r/>
      <w:bookmarkStart w:id="246" w:name="_Toc3995"/>
      <w:r/>
      <w:r/>
    </w:p>
    <w:p>
      <w:pPr>
        <w:spacing w:line="300" w:lineRule="auto"/>
        <w:rPr>
          <w:rFonts w:asciiTheme="minorEastAsia" w:hAnsiTheme="minorEastAsia" w:eastAsiaTheme="minorEastAsia"/>
          <w:color w:val="auto"/>
        </w:rPr>
      </w:pPr>
      <w:r>
        <w:rPr>
          <w:rFonts w:asciiTheme="minorEastAsia" w:hAnsiTheme="minorEastAsia" w:eastAsiaTheme="minorEastAsia"/>
          <w:color w:val="auto"/>
        </w:rPr>
      </w:r>
      <w:r/>
    </w:p>
    <w:p>
      <w:pPr>
        <w:spacing w:line="300" w:lineRule="auto"/>
        <w:rPr>
          <w:rFonts w:asciiTheme="minorEastAsia" w:hAnsiTheme="minorEastAsia" w:eastAsiaTheme="minorEastAsia"/>
          <w:color w:val="auto"/>
        </w:rPr>
      </w:pPr>
      <w:r>
        <w:rPr>
          <w:rFonts w:asciiTheme="minorEastAsia" w:hAnsiTheme="minorEastAsia" w:eastAsiaTheme="minorEastAsia"/>
          <w:color w:val="auto"/>
        </w:rPr>
      </w:r>
      <w:r/>
    </w:p>
    <w:p>
      <w:pPr>
        <w:spacing w:line="300" w:lineRule="auto"/>
        <w:rPr>
          <w:rFonts w:asciiTheme="minorEastAsia" w:hAnsiTheme="minorEastAsia" w:eastAsiaTheme="minorEastAsia"/>
          <w:color w:val="auto"/>
        </w:rPr>
      </w:pPr>
      <w:r>
        <w:rPr>
          <w:rFonts w:asciiTheme="minorEastAsia" w:hAnsiTheme="minorEastAsia" w:eastAsiaTheme="minorEastAsia"/>
          <w:color w:val="auto"/>
        </w:rPr>
      </w:r>
      <w:r/>
    </w:p>
    <w:p>
      <w:pPr>
        <w:spacing w:line="300" w:lineRule="auto"/>
        <w:rPr>
          <w:rFonts w:asciiTheme="minorEastAsia" w:hAnsiTheme="minorEastAsia" w:eastAsiaTheme="minorEastAsia"/>
          <w:color w:val="auto"/>
        </w:rPr>
      </w:pPr>
      <w:r>
        <w:rPr>
          <w:rFonts w:asciiTheme="minorEastAsia" w:hAnsiTheme="minorEastAsia" w:eastAsiaTheme="minorEastAsia"/>
          <w:color w:val="auto"/>
        </w:rPr>
      </w:r>
      <w:r/>
    </w:p>
    <w:p>
      <w:pPr>
        <w:jc w:val="center"/>
        <w:spacing w:line="300" w:lineRule="auto"/>
        <w:shd w:val="clear" w:color="auto" w:fill="ffffff"/>
        <w:widowControl/>
        <w:rPr>
          <w:rFonts w:cs="宋体" w:asciiTheme="minorEastAsia" w:hAnsiTheme="minorEastAsia" w:eastAsiaTheme="minorEastAsia"/>
          <w:b/>
          <w:bCs/>
          <w:color w:val="auto"/>
          <w:sz w:val="32"/>
          <w:szCs w:val="32"/>
        </w:rPr>
      </w:pPr>
      <w:r>
        <w:rPr>
          <w:rFonts w:hint="eastAsia" w:cs="宋体" w:asciiTheme="minorEastAsia" w:hAnsiTheme="minorEastAsia" w:eastAsiaTheme="minorEastAsia"/>
          <w:b/>
          <w:bCs/>
          <w:color w:val="auto"/>
          <w:sz w:val="32"/>
          <w:szCs w:val="32"/>
        </w:rPr>
        <w:t xml:space="preserve">采购合同</w:t>
      </w:r>
      <w:r/>
    </w:p>
    <w:p>
      <w:pPr>
        <w:ind w:firstLine="315"/>
        <w:spacing w:line="300" w:lineRule="auto"/>
        <w:shd w:val="clear" w:color="auto" w:fill="ffffff"/>
        <w:widowControl/>
        <w:rPr>
          <w:rFonts w:cs="宋体" w:asciiTheme="minorEastAsia" w:hAnsiTheme="minorEastAsia" w:eastAsiaTheme="minorEastAsia"/>
          <w:b/>
          <w:bCs/>
          <w:color w:val="auto"/>
          <w:sz w:val="24"/>
        </w:rPr>
      </w:pPr>
      <w:r>
        <w:rPr>
          <w:rFonts w:cs="宋体" w:asciiTheme="minorEastAsia" w:hAnsiTheme="minorEastAsia" w:eastAsiaTheme="minorEastAsia"/>
          <w:b/>
          <w:bCs/>
          <w:color w:val="auto"/>
          <w:sz w:val="24"/>
        </w:rPr>
      </w:r>
      <w:r/>
    </w:p>
    <w:p>
      <w:pPr>
        <w:spacing w:line="300" w:lineRule="auto"/>
        <w:shd w:val="clear" w:color="auto" w:fill="ffffff"/>
        <w:widowControl/>
        <w:rPr>
          <w:rFonts w:cs="宋体" w:asciiTheme="minorEastAsia" w:hAnsiTheme="minorEastAsia" w:eastAsiaTheme="minorEastAsia"/>
          <w:b/>
          <w:bCs/>
          <w:color w:val="auto"/>
          <w:sz w:val="36"/>
          <w:szCs w:val="36"/>
        </w:rPr>
      </w:pPr>
      <w:r>
        <w:rPr>
          <w:rFonts w:cs="宋体" w:asciiTheme="minorEastAsia" w:hAnsiTheme="minorEastAsia" w:eastAsiaTheme="minorEastAsia"/>
          <w:b/>
          <w:bCs/>
          <w:color w:val="auto"/>
          <w:sz w:val="36"/>
          <w:szCs w:val="36"/>
        </w:rPr>
      </w:r>
      <w:r/>
    </w:p>
    <w:p>
      <w:pPr>
        <w:spacing w:line="300" w:lineRule="auto"/>
        <w:shd w:val="clear" w:color="auto" w:fill="ffffff"/>
        <w:widowControl/>
        <w:rPr>
          <w:rFonts w:cs="宋体" w:asciiTheme="minorEastAsia" w:hAnsiTheme="minorEastAsia" w:eastAsiaTheme="minorEastAsia"/>
          <w:b/>
          <w:bCs/>
          <w:color w:val="auto"/>
          <w:sz w:val="36"/>
          <w:szCs w:val="36"/>
        </w:rPr>
      </w:pPr>
      <w:r>
        <w:rPr>
          <w:rFonts w:cs="宋体" w:asciiTheme="minorEastAsia" w:hAnsiTheme="minorEastAsia" w:eastAsiaTheme="minorEastAsia"/>
          <w:b/>
          <w:bCs/>
          <w:color w:val="auto"/>
          <w:sz w:val="36"/>
          <w:szCs w:val="36"/>
        </w:rPr>
      </w:r>
      <w:r/>
    </w:p>
    <w:p>
      <w:pPr>
        <w:spacing w:line="300" w:lineRule="auto"/>
        <w:shd w:val="clear" w:color="auto" w:fill="ffffff"/>
        <w:widowControl/>
        <w:rPr>
          <w:rFonts w:cs="宋体" w:asciiTheme="minorEastAsia" w:hAnsiTheme="minorEastAsia" w:eastAsiaTheme="minorEastAsia"/>
          <w:b/>
          <w:bCs/>
          <w:color w:val="auto"/>
          <w:sz w:val="36"/>
          <w:szCs w:val="36"/>
        </w:rPr>
      </w:pPr>
      <w:r>
        <w:rPr>
          <w:rFonts w:cs="宋体" w:asciiTheme="minorEastAsia" w:hAnsiTheme="minorEastAsia" w:eastAsiaTheme="minorEastAsia"/>
          <w:b/>
          <w:bCs/>
          <w:color w:val="auto"/>
          <w:sz w:val="36"/>
          <w:szCs w:val="36"/>
        </w:rPr>
      </w:r>
      <w:r/>
    </w:p>
    <w:p>
      <w:pPr>
        <w:spacing w:line="300" w:lineRule="auto"/>
        <w:shd w:val="clear" w:color="auto" w:fill="ffffff"/>
        <w:widowControl/>
        <w:rPr>
          <w:rFonts w:cs="宋体" w:asciiTheme="minorEastAsia" w:hAnsiTheme="minorEastAsia" w:eastAsiaTheme="minorEastAsia"/>
          <w:color w:val="auto"/>
          <w:sz w:val="32"/>
          <w:szCs w:val="32"/>
        </w:rPr>
      </w:pPr>
      <w:r>
        <w:rPr>
          <w:rFonts w:cs="宋体" w:asciiTheme="minorEastAsia" w:hAnsiTheme="minorEastAsia" w:eastAsiaTheme="minorEastAsia"/>
          <w:color w:val="auto"/>
          <w:sz w:val="32"/>
          <w:szCs w:val="32"/>
        </w:rPr>
      </w:r>
      <w:r/>
    </w:p>
    <w:p>
      <w:pPr>
        <w:ind w:firstLine="1918"/>
        <w:spacing w:line="300" w:lineRule="auto"/>
        <w:shd w:val="clear" w:color="auto" w:fill="ffffff"/>
        <w:widowControl/>
        <w:rPr>
          <w:rFonts w:cs="宋体" w:asciiTheme="minorEastAsia" w:hAnsiTheme="minorEastAsia" w:eastAsiaTheme="minorEastAsia"/>
          <w:color w:val="auto"/>
          <w:sz w:val="32"/>
          <w:szCs w:val="32"/>
        </w:rPr>
      </w:pPr>
      <w:r>
        <w:rPr>
          <w:rFonts w:hint="eastAsia" w:cs="宋体" w:asciiTheme="minorEastAsia" w:hAnsiTheme="minorEastAsia" w:eastAsiaTheme="minorEastAsia"/>
          <w:b/>
          <w:bCs/>
          <w:color w:val="auto"/>
          <w:sz w:val="32"/>
          <w:szCs w:val="32"/>
        </w:rPr>
        <w:t xml:space="preserve">合同编号 ：</w:t>
      </w:r>
      <w:r>
        <w:rPr>
          <w:rFonts w:hint="eastAsia" w:cs="宋体" w:asciiTheme="minorEastAsia" w:hAnsiTheme="minorEastAsia" w:eastAsiaTheme="minorEastAsia"/>
          <w:b/>
          <w:bCs/>
          <w:color w:val="auto"/>
          <w:sz w:val="32"/>
          <w:szCs w:val="32"/>
          <w:u w:val="single"/>
        </w:rPr>
        <w:t xml:space="preserve">          </w:t>
      </w:r>
      <w:r/>
    </w:p>
    <w:p>
      <w:pPr>
        <w:ind w:firstLine="1918"/>
        <w:spacing w:line="300" w:lineRule="auto"/>
        <w:shd w:val="clear" w:color="auto" w:fill="ffffff"/>
        <w:widowControl/>
        <w:rPr>
          <w:rFonts w:cs="宋体" w:asciiTheme="minorEastAsia" w:hAnsiTheme="minorEastAsia" w:eastAsiaTheme="minorEastAsia"/>
          <w:color w:val="auto"/>
          <w:sz w:val="32"/>
          <w:szCs w:val="32"/>
        </w:rPr>
      </w:pPr>
      <w:r>
        <w:rPr>
          <w:rFonts w:hint="eastAsia" w:cs="宋体" w:asciiTheme="minorEastAsia" w:hAnsiTheme="minorEastAsia" w:eastAsiaTheme="minorEastAsia"/>
          <w:b/>
          <w:bCs/>
          <w:color w:val="auto"/>
          <w:sz w:val="32"/>
          <w:szCs w:val="32"/>
        </w:rPr>
        <w:t xml:space="preserve">项目名称 ：</w:t>
      </w:r>
      <w:r>
        <w:rPr>
          <w:rFonts w:hint="eastAsia" w:cs="宋体" w:asciiTheme="minorEastAsia" w:hAnsiTheme="minorEastAsia" w:eastAsiaTheme="minorEastAsia"/>
          <w:b/>
          <w:bCs/>
          <w:color w:val="auto"/>
          <w:sz w:val="32"/>
          <w:szCs w:val="32"/>
          <w:u w:val="single"/>
        </w:rPr>
        <w:t xml:space="preserve">          </w:t>
      </w:r>
      <w:r/>
    </w:p>
    <w:p>
      <w:pPr>
        <w:ind w:firstLine="1918"/>
        <w:spacing w:line="300" w:lineRule="auto"/>
        <w:shd w:val="clear" w:color="auto" w:fill="ffffff"/>
        <w:widowControl/>
        <w:rPr>
          <w:rFonts w:cs="宋体" w:asciiTheme="minorEastAsia" w:hAnsiTheme="minorEastAsia" w:eastAsiaTheme="minorEastAsia"/>
          <w:color w:val="auto"/>
          <w:sz w:val="32"/>
          <w:szCs w:val="32"/>
        </w:rPr>
      </w:pPr>
      <w:r>
        <w:rPr>
          <w:rFonts w:hint="eastAsia" w:cs="宋体" w:asciiTheme="minorEastAsia" w:hAnsiTheme="minorEastAsia" w:eastAsiaTheme="minorEastAsia"/>
          <w:b/>
          <w:bCs/>
          <w:color w:val="auto"/>
          <w:sz w:val="32"/>
          <w:szCs w:val="32"/>
        </w:rPr>
        <w:t xml:space="preserve">采购人（甲方） ：</w:t>
      </w:r>
      <w:r>
        <w:rPr>
          <w:rFonts w:hint="eastAsia" w:cs="宋体" w:asciiTheme="minorEastAsia" w:hAnsiTheme="minorEastAsia" w:eastAsiaTheme="minorEastAsia"/>
          <w:b/>
          <w:bCs/>
          <w:color w:val="auto"/>
          <w:sz w:val="32"/>
          <w:szCs w:val="32"/>
          <w:u w:val="single"/>
        </w:rPr>
        <w:t xml:space="preserve">        </w:t>
      </w:r>
      <w:r/>
    </w:p>
    <w:p>
      <w:pPr>
        <w:ind w:firstLine="1916"/>
        <w:spacing w:line="300" w:lineRule="auto"/>
        <w:shd w:val="clear" w:color="auto" w:fill="ffffff"/>
        <w:widowControl/>
        <w:rPr>
          <w:rFonts w:cs="宋体" w:asciiTheme="minorEastAsia" w:hAnsiTheme="minorEastAsia" w:eastAsiaTheme="minorEastAsia"/>
          <w:color w:val="auto"/>
          <w:sz w:val="32"/>
          <w:szCs w:val="32"/>
        </w:rPr>
      </w:pPr>
      <w:r>
        <w:rPr>
          <w:rFonts w:hint="eastAsia" w:cs="宋体" w:asciiTheme="minorEastAsia" w:hAnsiTheme="minorEastAsia" w:eastAsiaTheme="minorEastAsia"/>
          <w:b/>
          <w:bCs/>
          <w:color w:val="auto"/>
          <w:sz w:val="32"/>
          <w:szCs w:val="32"/>
        </w:rPr>
        <w:t xml:space="preserve">供应商（乙方）：</w:t>
      </w:r>
      <w:r>
        <w:rPr>
          <w:rFonts w:hint="eastAsia" w:cs="宋体" w:asciiTheme="minorEastAsia" w:hAnsiTheme="minorEastAsia" w:eastAsiaTheme="minorEastAsia"/>
          <w:b/>
          <w:bCs/>
          <w:color w:val="auto"/>
          <w:sz w:val="32"/>
          <w:szCs w:val="32"/>
          <w:u w:val="single"/>
        </w:rPr>
        <w:t xml:space="preserve">        </w:t>
      </w:r>
      <w:r/>
    </w:p>
    <w:p>
      <w:pPr>
        <w:ind w:firstLine="1916"/>
        <w:spacing w:line="300" w:lineRule="auto"/>
        <w:shd w:val="clear" w:color="auto" w:fill="ffffff"/>
        <w:widowControl/>
        <w:rPr>
          <w:rFonts w:cs="宋体" w:asciiTheme="minorEastAsia" w:hAnsiTheme="minorEastAsia" w:eastAsiaTheme="minorEastAsia"/>
          <w:color w:val="auto"/>
          <w:sz w:val="32"/>
          <w:szCs w:val="32"/>
        </w:rPr>
      </w:pPr>
      <w:r>
        <w:rPr>
          <w:rFonts w:hint="eastAsia" w:cs="宋体" w:asciiTheme="minorEastAsia" w:hAnsiTheme="minorEastAsia" w:eastAsiaTheme="minorEastAsia"/>
          <w:b/>
          <w:bCs/>
          <w:color w:val="auto"/>
          <w:sz w:val="32"/>
          <w:szCs w:val="32"/>
        </w:rPr>
        <w:t xml:space="preserve">签订日期 ：</w:t>
      </w:r>
      <w:r>
        <w:rPr>
          <w:rFonts w:hint="eastAsia" w:cs="宋体" w:asciiTheme="minorEastAsia" w:hAnsiTheme="minorEastAsia" w:eastAsiaTheme="minorEastAsia"/>
          <w:b/>
          <w:bCs/>
          <w:color w:val="auto"/>
          <w:sz w:val="32"/>
          <w:szCs w:val="32"/>
          <w:u w:val="single"/>
        </w:rPr>
        <w:t xml:space="preserve">          </w:t>
      </w:r>
      <w:r/>
    </w:p>
    <w:p>
      <w:pPr>
        <w:spacing w:line="300" w:lineRule="auto"/>
        <w:shd w:val="clear" w:color="auto" w:fill="ffffff"/>
        <w:widowControl/>
        <w:rPr>
          <w:rFonts w:cs="宋体" w:asciiTheme="minorEastAsia" w:hAnsiTheme="minorEastAsia" w:eastAsiaTheme="minorEastAsia"/>
          <w:b/>
          <w:bCs/>
          <w:color w:val="auto"/>
          <w:sz w:val="32"/>
          <w:szCs w:val="32"/>
        </w:rPr>
      </w:pPr>
      <w:r>
        <w:rPr>
          <w:rFonts w:hint="eastAsia" w:cs="宋体" w:asciiTheme="minorEastAsia" w:hAnsiTheme="minorEastAsia" w:eastAsiaTheme="minorEastAsia"/>
          <w:color w:val="auto"/>
          <w:sz w:val="32"/>
          <w:szCs w:val="32"/>
        </w:rPr>
        <w:t xml:space="preserve">      </w:t>
      </w:r>
      <w:r>
        <w:rPr>
          <w:rFonts w:hint="eastAsia" w:cs="宋体" w:asciiTheme="minorEastAsia" w:hAnsiTheme="minorEastAsia" w:eastAsiaTheme="minorEastAsia"/>
          <w:b/>
          <w:bCs/>
          <w:color w:val="auto"/>
          <w:sz w:val="32"/>
          <w:szCs w:val="32"/>
        </w:rPr>
        <w:t xml:space="preserve">  </w:t>
      </w:r>
      <w:r>
        <w:rPr>
          <w:rFonts w:hint="eastAsia" w:cs="宋体" w:asciiTheme="minorEastAsia" w:hAnsiTheme="minorEastAsia" w:eastAsiaTheme="minorEastAsia"/>
          <w:b/>
          <w:bCs/>
          <w:color w:val="auto"/>
          <w:sz w:val="32"/>
          <w:szCs w:val="32"/>
        </w:rPr>
        <w:br w:type="page" w:clear="all"/>
      </w:r>
      <w:r/>
    </w:p>
    <w:p>
      <w:pPr>
        <w:pStyle w:val="1225"/>
        <w:ind w:left="420"/>
        <w:keepNext w:val="0"/>
        <w:spacing w:line="300" w:lineRule="auto"/>
        <w:widowControl w:val="off"/>
        <w:rPr>
          <w:i w:val="0"/>
          <w:color w:val="auto"/>
          <w:sz w:val="28"/>
          <w:szCs w:val="28"/>
        </w:rPr>
      </w:pPr>
      <w:r>
        <w:rPr>
          <w:rFonts w:hint="eastAsia"/>
          <w:i w:val="0"/>
          <w:color w:val="auto"/>
          <w:sz w:val="28"/>
          <w:szCs w:val="28"/>
        </w:rPr>
        <w:t xml:space="preserve">南京审计大学工程类项目采购合同</w:t>
      </w:r>
      <w:r/>
    </w:p>
    <w:p>
      <w:pPr>
        <w:pStyle w:val="1225"/>
        <w:ind w:left="420"/>
        <w:keepNext w:val="0"/>
        <w:spacing w:line="300" w:lineRule="auto"/>
        <w:widowControl w:val="off"/>
        <w:rPr>
          <w:i w:val="0"/>
          <w:color w:val="auto"/>
          <w:sz w:val="21"/>
          <w:szCs w:val="21"/>
        </w:rPr>
      </w:pPr>
      <w:r/>
      <w:bookmarkStart w:id="247" w:name="_Toc148340514"/>
      <w:r/>
      <w:bookmarkStart w:id="248" w:name="_Toc79455061"/>
      <w:r>
        <w:rPr>
          <w:rFonts w:hint="eastAsia"/>
          <w:i w:val="0"/>
          <w:color w:val="auto"/>
          <w:sz w:val="21"/>
          <w:szCs w:val="21"/>
        </w:rPr>
        <w:t xml:space="preserve">第一部分 合同协议书</w:t>
      </w:r>
      <w:bookmarkEnd w:id="247"/>
      <w:r/>
      <w:bookmarkEnd w:id="248"/>
      <w:r/>
      <w:r/>
    </w:p>
    <w:p>
      <w:pPr>
        <w:jc w:val="center"/>
        <w:spacing w:line="300" w:lineRule="auto"/>
        <w:rPr>
          <w:rFonts w:ascii="宋体" w:hAnsi="宋体" w:cs="宋体"/>
          <w:b/>
          <w:bCs/>
          <w:color w:val="auto"/>
          <w:szCs w:val="21"/>
        </w:rPr>
      </w:pPr>
      <w:r>
        <w:rPr>
          <w:rFonts w:ascii="宋体" w:hAnsi="宋体" w:cs="宋体"/>
          <w:b/>
          <w:bCs/>
          <w:color w:val="auto"/>
          <w:szCs w:val="21"/>
        </w:rPr>
      </w:r>
      <w:r/>
    </w:p>
    <w:p>
      <w:pPr>
        <w:spacing w:line="300" w:lineRule="auto"/>
        <w:rPr>
          <w:rFonts w:ascii="宋体" w:hAnsi="宋体" w:cs="宋体"/>
          <w:color w:val="auto"/>
          <w:szCs w:val="21"/>
        </w:rPr>
      </w:pPr>
      <w:r>
        <w:rPr>
          <w:rFonts w:hint="eastAsia" w:ascii="宋体" w:hAnsi="宋体" w:cs="宋体"/>
          <w:color w:val="auto"/>
          <w:szCs w:val="21"/>
        </w:rPr>
        <w:t xml:space="preserve">发包人（全称）：                           </w:t>
      </w:r>
      <w:r/>
    </w:p>
    <w:p>
      <w:pPr>
        <w:spacing w:line="300" w:lineRule="auto"/>
        <w:rPr>
          <w:rFonts w:ascii="宋体" w:hAnsi="宋体" w:cs="宋体"/>
          <w:color w:val="auto"/>
          <w:szCs w:val="21"/>
        </w:rPr>
      </w:pPr>
      <w:r>
        <w:rPr>
          <w:rFonts w:hint="eastAsia" w:ascii="宋体" w:hAnsi="宋体" w:cs="宋体"/>
          <w:color w:val="auto"/>
          <w:szCs w:val="21"/>
        </w:rPr>
        <w:t xml:space="preserve">承包人（全称）：                           </w:t>
      </w:r>
      <w:r/>
    </w:p>
    <w:p>
      <w:pPr>
        <w:spacing w:line="300" w:lineRule="auto"/>
        <w:rPr>
          <w:rFonts w:ascii="宋体" w:hAnsi="宋体" w:cs="宋体"/>
          <w:color w:val="auto"/>
          <w:szCs w:val="21"/>
        </w:rPr>
      </w:pPr>
      <w:r>
        <w:rPr>
          <w:rFonts w:ascii="宋体" w:hAnsi="宋体" w:cs="宋体"/>
          <w:color w:val="auto"/>
          <w:szCs w:val="21"/>
        </w:rPr>
      </w:r>
      <w:r/>
    </w:p>
    <w:p>
      <w:pPr>
        <w:ind w:firstLine="420"/>
        <w:spacing w:line="300" w:lineRule="auto"/>
        <w:rPr>
          <w:rFonts w:ascii="宋体" w:hAnsi="宋体" w:cs="宋体"/>
          <w:color w:val="auto"/>
          <w:szCs w:val="21"/>
        </w:rPr>
      </w:pPr>
      <w:r>
        <w:rPr>
          <w:rFonts w:hint="eastAsia" w:ascii="宋体" w:hAnsi="宋体" w:cs="宋体"/>
          <w:color w:val="auto"/>
          <w:szCs w:val="21"/>
        </w:rPr>
        <w:t xml:space="preserve">根据《中华人民共和国民法典》、《中华人民共和国建筑法》及有关法律规定，遵循平等、自愿、公平和诚实信用的原则，双方就</w:t>
      </w:r>
      <w:r>
        <w:rPr>
          <w:rFonts w:hint="eastAsia" w:ascii="宋体" w:hAnsi="宋体" w:cs="宋体"/>
          <w:b/>
          <w:color w:val="auto"/>
          <w:szCs w:val="21"/>
          <w:u w:val="single"/>
        </w:rPr>
        <w:t xml:space="preserve"> </w:t>
      </w:r>
      <w:r>
        <w:rPr>
          <w:rFonts w:ascii="宋体" w:hAnsi="宋体" w:cs="宋体"/>
          <w:b/>
          <w:color w:val="auto"/>
          <w:szCs w:val="21"/>
          <w:u w:val="single"/>
        </w:rPr>
        <w:t xml:space="preserve">         </w:t>
      </w:r>
      <w:r>
        <w:rPr>
          <w:rFonts w:hint="eastAsia" w:ascii="宋体" w:hAnsi="宋体" w:cs="宋体"/>
          <w:color w:val="auto"/>
          <w:szCs w:val="21"/>
        </w:rPr>
        <w:t xml:space="preserve">及有关事项协商一致，共同达成如下协议：</w:t>
      </w:r>
      <w:r/>
    </w:p>
    <w:p>
      <w:pPr>
        <w:ind w:firstLine="422"/>
        <w:spacing w:line="300" w:lineRule="auto"/>
        <w:rPr>
          <w:rFonts w:ascii="宋体" w:hAnsi="宋体" w:cs="宋体"/>
          <w:b/>
          <w:color w:val="auto"/>
          <w:szCs w:val="21"/>
        </w:rPr>
      </w:pPr>
      <w:r/>
      <w:bookmarkStart w:id="249" w:name="_Toc351203481"/>
      <w:r/>
      <w:bookmarkEnd w:id="249"/>
      <w:r>
        <w:rPr>
          <w:rFonts w:hint="eastAsia" w:ascii="宋体" w:hAnsi="宋体" w:cs="宋体"/>
          <w:b/>
          <w:color w:val="auto"/>
          <w:szCs w:val="21"/>
        </w:rPr>
        <w:t xml:space="preserve">一、工程概况</w:t>
      </w:r>
      <w:r/>
    </w:p>
    <w:p>
      <w:pPr>
        <w:ind w:firstLine="420"/>
        <w:spacing w:line="300" w:lineRule="auto"/>
        <w:rPr>
          <w:rFonts w:ascii="宋体" w:hAnsi="宋体"/>
          <w:color w:val="auto"/>
          <w:szCs w:val="21"/>
          <w:u w:val="single"/>
        </w:rPr>
      </w:pPr>
      <w:r>
        <w:rPr>
          <w:rFonts w:hint="eastAsia" w:ascii="宋体" w:hAnsi="宋体" w:cs="宋体"/>
          <w:color w:val="auto"/>
          <w:szCs w:val="21"/>
        </w:rPr>
        <w:t xml:space="preserve">1.工程名称：</w:t>
      </w:r>
      <w:r/>
    </w:p>
    <w:p>
      <w:pPr>
        <w:ind w:firstLine="420"/>
        <w:spacing w:line="300" w:lineRule="auto"/>
        <w:rPr>
          <w:rFonts w:ascii="宋体" w:hAnsi="宋体" w:cs="宋体"/>
          <w:color w:val="auto"/>
          <w:szCs w:val="21"/>
        </w:rPr>
      </w:pPr>
      <w:r>
        <w:rPr>
          <w:rFonts w:hint="eastAsia" w:ascii="宋体" w:hAnsi="宋体" w:cs="宋体"/>
          <w:color w:val="auto"/>
          <w:szCs w:val="21"/>
        </w:rPr>
        <w:t xml:space="preserve">2.工程地点： </w:t>
      </w:r>
      <w:r/>
    </w:p>
    <w:p>
      <w:pPr>
        <w:ind w:firstLine="420"/>
        <w:spacing w:line="300" w:lineRule="auto"/>
        <w:rPr>
          <w:rFonts w:ascii="宋体" w:hAnsi="宋体" w:cs="宋体"/>
          <w:color w:val="auto"/>
          <w:szCs w:val="21"/>
        </w:rPr>
      </w:pPr>
      <w:r>
        <w:rPr>
          <w:rFonts w:hint="eastAsia" w:ascii="宋体" w:hAnsi="宋体" w:cs="宋体"/>
          <w:color w:val="auto"/>
          <w:szCs w:val="21"/>
        </w:rPr>
        <w:t xml:space="preserve">3.工程立项批准文号：/</w:t>
      </w:r>
      <w:r/>
    </w:p>
    <w:p>
      <w:pPr>
        <w:ind w:firstLine="420"/>
        <w:spacing w:line="300" w:lineRule="auto"/>
        <w:rPr>
          <w:rFonts w:ascii="宋体" w:hAnsi="宋体" w:cs="宋体"/>
          <w:color w:val="auto"/>
          <w:szCs w:val="21"/>
        </w:rPr>
      </w:pPr>
      <w:r>
        <w:rPr>
          <w:rFonts w:hint="eastAsia" w:ascii="宋体" w:hAnsi="宋体" w:cs="宋体"/>
          <w:color w:val="auto"/>
          <w:szCs w:val="21"/>
        </w:rPr>
        <w:t xml:space="preserve">4.资金来源： </w:t>
      </w:r>
      <w:r>
        <w:rPr>
          <w:rFonts w:hint="eastAsia" w:ascii="宋体" w:hAnsi="宋体"/>
          <w:color w:val="auto"/>
          <w:szCs w:val="21"/>
          <w:u w:val="single"/>
        </w:rPr>
        <w:t xml:space="preserve">已落实</w:t>
      </w:r>
      <w:r/>
    </w:p>
    <w:p>
      <w:pPr>
        <w:ind w:firstLine="420"/>
        <w:spacing w:line="300" w:lineRule="auto"/>
        <w:rPr>
          <w:rFonts w:ascii="宋体" w:hAnsi="宋体" w:cs="宋体"/>
          <w:color w:val="auto"/>
          <w:szCs w:val="21"/>
        </w:rPr>
      </w:pPr>
      <w:r>
        <w:rPr>
          <w:rFonts w:hint="eastAsia" w:ascii="宋体" w:hAnsi="宋体" w:cs="宋体"/>
          <w:color w:val="auto"/>
          <w:szCs w:val="21"/>
        </w:rPr>
        <w:t xml:space="preserve">5.工程内容：</w:t>
      </w:r>
      <w:r>
        <w:rPr>
          <w:rFonts w:hint="eastAsia" w:ascii="宋体" w:hAnsi="宋体"/>
          <w:color w:val="auto"/>
          <w:szCs w:val="21"/>
          <w:u w:val="single"/>
        </w:rPr>
        <w:t xml:space="preserve"> </w:t>
      </w:r>
      <w:r>
        <w:rPr>
          <w:rFonts w:ascii="宋体" w:hAnsi="宋体"/>
          <w:color w:val="auto"/>
          <w:szCs w:val="21"/>
          <w:u w:val="single"/>
        </w:rPr>
        <w:t xml:space="preserve">******</w:t>
      </w:r>
      <w:r>
        <w:rPr>
          <w:rFonts w:hint="eastAsia" w:ascii="宋体" w:hAnsi="宋体"/>
          <w:color w:val="auto"/>
          <w:szCs w:val="21"/>
          <w:u w:val="single"/>
        </w:rPr>
        <w:t xml:space="preserve">项目全部工作量的施工，直至竣工验收合格及缺陷责任期内的保修等工程的全部工作，具体详见工程量清单。</w:t>
      </w:r>
      <w:r/>
    </w:p>
    <w:p>
      <w:pPr>
        <w:ind w:firstLine="420"/>
        <w:spacing w:line="300" w:lineRule="auto"/>
        <w:rPr>
          <w:rFonts w:ascii="宋体" w:hAnsi="宋体" w:cs="宋体"/>
          <w:color w:val="auto"/>
          <w:szCs w:val="21"/>
        </w:rPr>
      </w:pPr>
      <w:r>
        <w:rPr>
          <w:rFonts w:hint="eastAsia" w:ascii="宋体" w:hAnsi="宋体" w:cs="宋体"/>
          <w:color w:val="auto"/>
          <w:szCs w:val="21"/>
        </w:rPr>
        <w:t xml:space="preserve">群体工程应附《承包人承揽工程项目一览表》</w:t>
      </w:r>
      <w:r/>
    </w:p>
    <w:p>
      <w:pPr>
        <w:ind w:firstLine="420"/>
        <w:spacing w:line="300" w:lineRule="auto"/>
        <w:rPr>
          <w:rFonts w:ascii="宋体" w:hAnsi="宋体" w:cs="宋体"/>
          <w:color w:val="auto"/>
          <w:szCs w:val="21"/>
          <w:u w:val="single"/>
        </w:rPr>
      </w:pPr>
      <w:r>
        <w:rPr>
          <w:rFonts w:hint="eastAsia" w:ascii="宋体" w:hAnsi="宋体" w:cs="宋体"/>
          <w:color w:val="auto"/>
          <w:szCs w:val="21"/>
        </w:rPr>
        <w:t xml:space="preserve">6.工程承包范围：工程量清单范围内</w:t>
      </w:r>
      <w:bookmarkStart w:id="250" w:name="_Toc351203482"/>
      <w:r/>
      <w:bookmarkEnd w:id="250"/>
      <w:r>
        <w:rPr>
          <w:rFonts w:hint="eastAsia" w:ascii="宋体" w:hAnsi="宋体"/>
          <w:color w:val="auto"/>
          <w:szCs w:val="21"/>
          <w:u w:val="single"/>
        </w:rPr>
        <w:t xml:space="preserve"> </w:t>
      </w:r>
      <w:r>
        <w:rPr>
          <w:rFonts w:ascii="宋体" w:hAnsi="宋体"/>
          <w:color w:val="auto"/>
          <w:szCs w:val="21"/>
          <w:u w:val="single"/>
        </w:rPr>
        <w:t xml:space="preserve">                                     </w:t>
      </w:r>
      <w:r>
        <w:rPr>
          <w:rFonts w:hint="eastAsia" w:ascii="宋体" w:hAnsi="宋体"/>
          <w:color w:val="auto"/>
          <w:szCs w:val="21"/>
          <w:u w:val="single"/>
        </w:rPr>
        <w:t xml:space="preserve">。</w:t>
      </w:r>
      <w:r/>
    </w:p>
    <w:p>
      <w:pPr>
        <w:ind w:firstLine="422"/>
        <w:spacing w:line="300" w:lineRule="auto"/>
        <w:rPr>
          <w:rFonts w:ascii="宋体" w:hAnsi="宋体" w:cs="宋体"/>
          <w:b/>
          <w:color w:val="auto"/>
          <w:szCs w:val="21"/>
        </w:rPr>
      </w:pPr>
      <w:r>
        <w:rPr>
          <w:rFonts w:hint="eastAsia" w:ascii="宋体" w:hAnsi="宋体" w:cs="宋体"/>
          <w:b/>
          <w:color w:val="auto"/>
          <w:szCs w:val="21"/>
        </w:rPr>
        <w:t xml:space="preserve">二、合同工期</w:t>
      </w:r>
      <w:r/>
    </w:p>
    <w:p>
      <w:pPr>
        <w:ind w:firstLine="420"/>
        <w:spacing w:line="300" w:lineRule="auto"/>
        <w:rPr>
          <w:rFonts w:ascii="宋体" w:hAnsi="宋体" w:cs="宋体"/>
          <w:color w:val="auto"/>
          <w:szCs w:val="21"/>
        </w:rPr>
      </w:pPr>
      <w:r>
        <w:rPr>
          <w:rFonts w:hint="eastAsia" w:ascii="宋体" w:hAnsi="宋体" w:cs="宋体"/>
          <w:color w:val="auto"/>
          <w:szCs w:val="21"/>
        </w:rPr>
        <w:t xml:space="preserve">计划开工日期：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日（暂定）。</w:t>
      </w:r>
      <w:r/>
    </w:p>
    <w:p>
      <w:pPr>
        <w:ind w:firstLine="420"/>
        <w:spacing w:line="300" w:lineRule="auto"/>
        <w:rPr>
          <w:rFonts w:ascii="宋体" w:hAnsi="宋体" w:cs="宋体"/>
          <w:color w:val="auto"/>
          <w:szCs w:val="21"/>
        </w:rPr>
      </w:pPr>
      <w:r>
        <w:rPr>
          <w:rFonts w:hint="eastAsia" w:ascii="宋体" w:hAnsi="宋体" w:cs="宋体"/>
          <w:color w:val="auto"/>
          <w:szCs w:val="21"/>
        </w:rPr>
        <w:t xml:space="preserve">计划竣工日期：</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w:t>
      </w:r>
      <w:r/>
    </w:p>
    <w:p>
      <w:pPr>
        <w:ind w:firstLine="420"/>
        <w:spacing w:line="300" w:lineRule="auto"/>
        <w:rPr>
          <w:rFonts w:ascii="宋体" w:hAnsi="宋体" w:cs="宋体"/>
          <w:color w:val="auto"/>
          <w:szCs w:val="21"/>
        </w:rPr>
      </w:pPr>
      <w:r>
        <w:rPr>
          <w:rFonts w:hint="eastAsia" w:ascii="宋体" w:hAnsi="宋体" w:cs="宋体"/>
          <w:color w:val="auto"/>
          <w:szCs w:val="21"/>
        </w:rPr>
        <w:t xml:space="preserve">工期总日历天数：</w:t>
      </w:r>
      <w:r>
        <w:rPr>
          <w:rFonts w:hint="eastAsia" w:ascii="宋体" w:hAnsi="宋体"/>
          <w:color w:val="auto"/>
          <w:szCs w:val="21"/>
          <w:u w:val="single"/>
        </w:rPr>
        <w:t xml:space="preserve">    日历天</w:t>
      </w:r>
      <w:r>
        <w:rPr>
          <w:rFonts w:hint="eastAsia" w:ascii="宋体" w:hAnsi="宋体" w:cs="宋体"/>
          <w:color w:val="auto"/>
          <w:szCs w:val="21"/>
        </w:rPr>
        <w:t xml:space="preserve">。工期总日历天数与根据前述计划开竣工日期计算的工期天数不一致的，以工期总日历天数为准。</w:t>
      </w:r>
      <w:r/>
    </w:p>
    <w:p>
      <w:pPr>
        <w:ind w:firstLine="422"/>
        <w:spacing w:line="300" w:lineRule="auto"/>
        <w:rPr>
          <w:rFonts w:ascii="宋体" w:hAnsi="宋体" w:cs="宋体"/>
          <w:b/>
          <w:color w:val="auto"/>
          <w:szCs w:val="21"/>
        </w:rPr>
      </w:pPr>
      <w:r>
        <w:rPr>
          <w:rFonts w:hint="eastAsia" w:ascii="宋体" w:hAnsi="宋体" w:cs="宋体"/>
          <w:b/>
          <w:color w:val="auto"/>
          <w:szCs w:val="21"/>
        </w:rPr>
        <w:t xml:space="preserve">三、质量标准</w:t>
      </w:r>
      <w:r/>
    </w:p>
    <w:p>
      <w:pPr>
        <w:ind w:firstLine="420"/>
        <w:spacing w:line="300" w:lineRule="auto"/>
        <w:rPr>
          <w:rFonts w:ascii="宋体" w:hAnsi="宋体" w:cs="宋体"/>
          <w:color w:val="auto"/>
          <w:szCs w:val="21"/>
        </w:rPr>
      </w:pPr>
      <w:r>
        <w:rPr>
          <w:rFonts w:hint="eastAsia" w:ascii="宋体" w:hAnsi="宋体" w:cs="宋体"/>
          <w:color w:val="auto"/>
          <w:szCs w:val="21"/>
        </w:rPr>
        <w:t xml:space="preserve">工程质量符合</w:t>
      </w:r>
      <w:bookmarkStart w:id="251" w:name="OLE_LINK6"/>
      <w:r>
        <w:rPr>
          <w:rFonts w:hint="eastAsia" w:ascii="宋体" w:hAnsi="宋体" w:cs="宋体"/>
          <w:color w:val="auto"/>
          <w:szCs w:val="21"/>
          <w:u w:val="single"/>
        </w:rPr>
        <w:t xml:space="preserve"> 国家质量验收</w:t>
      </w:r>
      <w:bookmarkEnd w:id="251"/>
      <w:r>
        <w:rPr>
          <w:rFonts w:hint="eastAsia" w:ascii="宋体" w:hAnsi="宋体" w:cs="宋体"/>
          <w:color w:val="auto"/>
          <w:szCs w:val="21"/>
          <w:u w:val="single"/>
        </w:rPr>
        <w:t xml:space="preserve"> </w:t>
      </w:r>
      <w:r>
        <w:rPr>
          <w:rFonts w:hint="eastAsia" w:ascii="宋体" w:hAnsi="宋体" w:cs="宋体"/>
          <w:color w:val="auto"/>
          <w:szCs w:val="21"/>
        </w:rPr>
        <w:t xml:space="preserve">标准。</w:t>
      </w:r>
      <w:r/>
    </w:p>
    <w:p>
      <w:pPr>
        <w:ind w:firstLine="422"/>
        <w:spacing w:line="300" w:lineRule="auto"/>
        <w:rPr>
          <w:rFonts w:ascii="宋体" w:hAnsi="宋体" w:cs="宋体"/>
          <w:b/>
          <w:color w:val="auto"/>
          <w:szCs w:val="21"/>
        </w:rPr>
      </w:pPr>
      <w:r/>
      <w:bookmarkStart w:id="252" w:name="_Toc351203484"/>
      <w:r/>
      <w:bookmarkEnd w:id="252"/>
      <w:r>
        <w:rPr>
          <w:rFonts w:hint="eastAsia" w:ascii="宋体" w:hAnsi="宋体" w:cs="宋体"/>
          <w:b/>
          <w:color w:val="auto"/>
          <w:szCs w:val="21"/>
        </w:rPr>
        <w:t xml:space="preserve">四、签约合同价与合同价格形式 </w:t>
      </w:r>
      <w:r/>
    </w:p>
    <w:p>
      <w:pPr>
        <w:ind w:firstLine="420"/>
        <w:spacing w:line="300" w:lineRule="auto"/>
        <w:rPr>
          <w:rFonts w:ascii="宋体" w:hAnsi="宋体" w:cs="宋体"/>
          <w:color w:val="auto"/>
          <w:szCs w:val="21"/>
        </w:rPr>
      </w:pPr>
      <w:r>
        <w:rPr>
          <w:rFonts w:hint="eastAsia" w:ascii="宋体" w:hAnsi="宋体" w:cs="宋体"/>
          <w:color w:val="auto"/>
          <w:szCs w:val="21"/>
        </w:rPr>
        <w:t xml:space="preserve">1.签约合同价为：</w:t>
      </w:r>
      <w:r/>
    </w:p>
    <w:p>
      <w:pPr>
        <w:ind w:firstLine="420"/>
        <w:spacing w:line="300" w:lineRule="auto"/>
        <w:rPr>
          <w:rFonts w:ascii="宋体" w:hAnsi="宋体" w:cs="宋体"/>
          <w:color w:val="auto"/>
          <w:szCs w:val="21"/>
        </w:rPr>
      </w:pPr>
      <w:r>
        <w:rPr>
          <w:rFonts w:hint="eastAsia" w:ascii="宋体" w:hAnsi="宋体" w:cs="宋体"/>
          <w:color w:val="auto"/>
          <w:szCs w:val="21"/>
        </w:rPr>
        <w:t xml:space="preserve">人民币（大写）</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rPr>
          <w:rFonts w:hint="eastAsia" w:ascii="宋体" w:hAnsi="宋体" w:cs="宋体"/>
          <w:color w:val="auto"/>
          <w:szCs w:val="21"/>
          <w:u w:val="single"/>
        </w:rPr>
        <w:t xml:space="preserve">    </w:t>
      </w:r>
      <w:r>
        <w:rPr>
          <w:rFonts w:hint="eastAsia" w:ascii="宋体" w:hAnsi="宋体" w:cs="宋体"/>
          <w:color w:val="auto"/>
          <w:szCs w:val="21"/>
        </w:rPr>
        <w:t xml:space="preserve">元，最终结算价以审计为主)；</w:t>
      </w:r>
      <w:r/>
    </w:p>
    <w:p>
      <w:pPr>
        <w:ind w:firstLine="420"/>
        <w:spacing w:line="300" w:lineRule="auto"/>
        <w:rPr>
          <w:rFonts w:ascii="宋体" w:hAnsi="宋体" w:cs="宋体"/>
          <w:color w:val="auto"/>
          <w:szCs w:val="21"/>
        </w:rPr>
      </w:pPr>
      <w:r>
        <w:rPr>
          <w:rFonts w:hint="eastAsia" w:ascii="宋体" w:hAnsi="宋体" w:cs="宋体"/>
          <w:color w:val="auto"/>
          <w:szCs w:val="21"/>
        </w:rPr>
        <w:t xml:space="preserve">2.合同价格形式：（</w:t>
      </w:r>
      <w:r>
        <w:rPr>
          <w:rFonts w:hint="eastAsia" w:ascii="宋体" w:hAnsi="宋体"/>
          <w:color w:val="auto"/>
          <w:szCs w:val="21"/>
        </w:rPr>
        <w:t xml:space="preserve">固定单价，按实结算</w:t>
      </w:r>
      <w:r>
        <w:rPr>
          <w:rFonts w:hint="eastAsia" w:ascii="宋体" w:hAnsi="宋体" w:cs="宋体"/>
          <w:color w:val="auto"/>
          <w:szCs w:val="21"/>
        </w:rPr>
        <w:t xml:space="preserve">）/（固定总价包干）</w:t>
      </w:r>
      <w:r>
        <w:rPr>
          <w:rFonts w:hint="eastAsia" w:ascii="宋体" w:hAnsi="宋体"/>
          <w:color w:val="auto"/>
          <w:szCs w:val="21"/>
        </w:rPr>
        <w:t xml:space="preserve">。本价格包括完成本工程中单套出新工程所需的全部费用，包括但不仅限于人工费、材料费、机械费、规费、税金及其他一切费用。</w:t>
      </w:r>
      <w:r/>
    </w:p>
    <w:p>
      <w:pPr>
        <w:ind w:firstLine="422"/>
        <w:spacing w:line="300" w:lineRule="auto"/>
        <w:rPr>
          <w:rFonts w:ascii="宋体" w:hAnsi="宋体" w:cs="宋体"/>
          <w:b/>
          <w:color w:val="auto"/>
          <w:szCs w:val="21"/>
        </w:rPr>
      </w:pPr>
      <w:r/>
      <w:bookmarkStart w:id="253" w:name="_Toc351203485"/>
      <w:r/>
      <w:bookmarkEnd w:id="253"/>
      <w:r>
        <w:rPr>
          <w:rFonts w:hint="eastAsia" w:ascii="宋体" w:hAnsi="宋体" w:cs="宋体"/>
          <w:b/>
          <w:color w:val="auto"/>
          <w:szCs w:val="21"/>
        </w:rPr>
        <w:t xml:space="preserve">五、项目经理</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承包人项目经理：</w:t>
      </w:r>
      <w:r>
        <w:rPr>
          <w:rFonts w:hint="eastAsia" w:ascii="宋体" w:hAnsi="宋体" w:cs="宋体"/>
          <w:color w:val="auto"/>
          <w:szCs w:val="21"/>
          <w:u w:val="single"/>
        </w:rPr>
        <w:t xml:space="preserve">         </w:t>
      </w:r>
      <w:r>
        <w:rPr>
          <w:rFonts w:hint="eastAsia" w:ascii="宋体" w:hAnsi="宋体" w:cs="宋体"/>
          <w:color w:val="auto"/>
          <w:szCs w:val="21"/>
        </w:rPr>
        <w:t xml:space="preserve">。</w:t>
      </w:r>
      <w:bookmarkStart w:id="254" w:name="_Toc351203486"/>
      <w:r/>
      <w:bookmarkEnd w:id="254"/>
      <w:r/>
      <w:r/>
    </w:p>
    <w:p>
      <w:pPr>
        <w:ind w:firstLine="422"/>
        <w:spacing w:line="300" w:lineRule="auto"/>
        <w:rPr>
          <w:rFonts w:ascii="宋体" w:hAnsi="宋体" w:cs="宋体"/>
          <w:color w:val="auto"/>
          <w:szCs w:val="21"/>
        </w:rPr>
      </w:pPr>
      <w:r>
        <w:rPr>
          <w:rFonts w:hint="eastAsia" w:ascii="宋体" w:hAnsi="宋体" w:cs="宋体"/>
          <w:b/>
          <w:color w:val="auto"/>
          <w:szCs w:val="21"/>
        </w:rPr>
        <w:t xml:space="preserve">六、合同文件构成</w:t>
      </w:r>
      <w:r/>
    </w:p>
    <w:p>
      <w:pPr>
        <w:ind w:firstLine="420"/>
        <w:spacing w:line="300" w:lineRule="auto"/>
        <w:rPr>
          <w:rFonts w:ascii="宋体" w:hAnsi="宋体" w:cs="宋体"/>
          <w:color w:val="auto"/>
          <w:szCs w:val="21"/>
        </w:rPr>
      </w:pPr>
      <w:r>
        <w:rPr>
          <w:rFonts w:hint="eastAsia" w:ascii="宋体" w:hAnsi="宋体" w:cs="宋体"/>
          <w:color w:val="auto"/>
          <w:szCs w:val="21"/>
        </w:rPr>
        <w:t xml:space="preserve">本协议书与下列文件一起构成合同文件：</w:t>
      </w:r>
      <w:r/>
    </w:p>
    <w:p>
      <w:pPr>
        <w:ind w:firstLine="420"/>
        <w:spacing w:line="300" w:lineRule="auto"/>
        <w:rPr>
          <w:rFonts w:ascii="宋体" w:hAnsi="宋体" w:cs="宋体"/>
          <w:color w:val="auto"/>
          <w:szCs w:val="21"/>
        </w:rPr>
      </w:pPr>
      <w:r>
        <w:rPr>
          <w:rFonts w:hint="eastAsia" w:ascii="宋体" w:hAnsi="宋体" w:cs="宋体"/>
          <w:color w:val="auto"/>
          <w:szCs w:val="21"/>
        </w:rPr>
        <w:t xml:space="preserve">（1）</w:t>
      </w:r>
      <w:bookmarkStart w:id="255" w:name="OLE_LINK17"/>
      <w:r>
        <w:rPr>
          <w:rFonts w:hint="eastAsia" w:ascii="宋体" w:hAnsi="宋体" w:cs="宋体"/>
          <w:color w:val="auto"/>
          <w:szCs w:val="21"/>
        </w:rPr>
        <w:t xml:space="preserve">成交</w:t>
      </w:r>
      <w:bookmarkEnd w:id="255"/>
      <w:r>
        <w:rPr>
          <w:rFonts w:hint="eastAsia" w:ascii="宋体" w:hAnsi="宋体" w:cs="宋体"/>
          <w:color w:val="auto"/>
          <w:szCs w:val="21"/>
        </w:rPr>
        <w:t xml:space="preserve">通知书（如果有）；</w:t>
      </w:r>
      <w:r/>
    </w:p>
    <w:p>
      <w:pPr>
        <w:ind w:firstLine="420"/>
        <w:spacing w:line="300" w:lineRule="auto"/>
        <w:rPr>
          <w:rFonts w:ascii="宋体" w:hAnsi="宋体" w:cs="宋体"/>
          <w:color w:val="auto"/>
          <w:szCs w:val="21"/>
        </w:rPr>
      </w:pPr>
      <w:r>
        <w:rPr>
          <w:rFonts w:hint="eastAsia" w:ascii="宋体" w:hAnsi="宋体" w:cs="宋体"/>
          <w:color w:val="auto"/>
          <w:szCs w:val="21"/>
        </w:rPr>
        <w:t xml:space="preserve">（2）响应函及其附录（如果有）； </w:t>
      </w:r>
      <w:r/>
    </w:p>
    <w:p>
      <w:pPr>
        <w:ind w:firstLine="420"/>
        <w:spacing w:line="300" w:lineRule="auto"/>
        <w:rPr>
          <w:rFonts w:ascii="宋体" w:hAnsi="宋体" w:cs="宋体"/>
          <w:color w:val="auto"/>
          <w:szCs w:val="21"/>
        </w:rPr>
      </w:pPr>
      <w:r>
        <w:rPr>
          <w:rFonts w:hint="eastAsia" w:ascii="宋体" w:hAnsi="宋体" w:cs="宋体"/>
          <w:color w:val="auto"/>
          <w:szCs w:val="21"/>
        </w:rPr>
        <w:t xml:space="preserve">（3）专用合同条款及其附件；</w:t>
      </w:r>
      <w:r/>
    </w:p>
    <w:p>
      <w:pPr>
        <w:ind w:firstLine="420"/>
        <w:spacing w:line="300" w:lineRule="auto"/>
        <w:rPr>
          <w:rFonts w:ascii="宋体" w:hAnsi="宋体" w:cs="宋体"/>
          <w:color w:val="auto"/>
          <w:szCs w:val="21"/>
        </w:rPr>
      </w:pPr>
      <w:r>
        <w:rPr>
          <w:rFonts w:hint="eastAsia" w:ascii="宋体" w:hAnsi="宋体" w:cs="宋体"/>
          <w:color w:val="auto"/>
          <w:szCs w:val="21"/>
        </w:rPr>
        <w:t xml:space="preserve">（4）通用合同条款；</w:t>
      </w:r>
      <w:r/>
    </w:p>
    <w:p>
      <w:pPr>
        <w:ind w:firstLine="420"/>
        <w:spacing w:line="300" w:lineRule="auto"/>
        <w:rPr>
          <w:rFonts w:ascii="宋体" w:hAnsi="宋体" w:cs="宋体"/>
          <w:color w:val="auto"/>
          <w:szCs w:val="21"/>
        </w:rPr>
      </w:pPr>
      <w:r>
        <w:rPr>
          <w:rFonts w:hint="eastAsia" w:ascii="宋体" w:hAnsi="宋体" w:cs="宋体"/>
          <w:color w:val="auto"/>
          <w:szCs w:val="21"/>
        </w:rPr>
        <w:t xml:space="preserve">（5）技术标准和要求；</w:t>
      </w:r>
      <w:r/>
    </w:p>
    <w:p>
      <w:pPr>
        <w:ind w:firstLine="420"/>
        <w:spacing w:line="300" w:lineRule="auto"/>
        <w:rPr>
          <w:rFonts w:ascii="宋体" w:hAnsi="宋体" w:cs="宋体"/>
          <w:color w:val="auto"/>
          <w:szCs w:val="21"/>
        </w:rPr>
      </w:pPr>
      <w:r>
        <w:rPr>
          <w:rFonts w:hint="eastAsia" w:ascii="宋体" w:hAnsi="宋体" w:cs="宋体"/>
          <w:color w:val="auto"/>
          <w:szCs w:val="21"/>
        </w:rPr>
        <w:t xml:space="preserve">（6）图纸；</w:t>
      </w:r>
      <w:r/>
    </w:p>
    <w:p>
      <w:pPr>
        <w:ind w:firstLine="420"/>
        <w:spacing w:line="300" w:lineRule="auto"/>
        <w:rPr>
          <w:rFonts w:ascii="宋体" w:hAnsi="宋体" w:cs="宋体"/>
          <w:color w:val="auto"/>
          <w:szCs w:val="21"/>
        </w:rPr>
      </w:pPr>
      <w:r>
        <w:rPr>
          <w:rFonts w:hint="eastAsia" w:ascii="宋体" w:hAnsi="宋体" w:cs="宋体"/>
          <w:color w:val="auto"/>
          <w:szCs w:val="21"/>
        </w:rPr>
        <w:t xml:space="preserve">（7）已标价工程量清单或预算书；</w:t>
      </w:r>
      <w:r/>
    </w:p>
    <w:p>
      <w:pPr>
        <w:ind w:firstLine="420"/>
        <w:spacing w:line="300" w:lineRule="auto"/>
        <w:rPr>
          <w:rFonts w:ascii="宋体" w:hAnsi="宋体" w:cs="宋体"/>
          <w:color w:val="auto"/>
          <w:szCs w:val="21"/>
        </w:rPr>
      </w:pPr>
      <w:r>
        <w:rPr>
          <w:rFonts w:hint="eastAsia" w:ascii="宋体" w:hAnsi="宋体" w:cs="宋体"/>
          <w:color w:val="auto"/>
          <w:szCs w:val="21"/>
        </w:rPr>
        <w:t xml:space="preserve">（8）其他合同文件。</w:t>
      </w:r>
      <w:r/>
    </w:p>
    <w:p>
      <w:pPr>
        <w:ind w:firstLine="420"/>
        <w:spacing w:line="300" w:lineRule="auto"/>
        <w:rPr>
          <w:rFonts w:ascii="宋体" w:hAnsi="宋体" w:cs="宋体"/>
          <w:color w:val="auto"/>
          <w:szCs w:val="21"/>
        </w:rPr>
      </w:pPr>
      <w:r>
        <w:rPr>
          <w:rFonts w:hint="eastAsia" w:ascii="宋体" w:hAnsi="宋体" w:cs="宋体"/>
          <w:color w:val="auto"/>
          <w:szCs w:val="21"/>
        </w:rPr>
        <w:t xml:space="preserve">在合同订立及履行过程中形成的与合同有关的文件均构成合同文件组成部分。</w:t>
      </w:r>
      <w:r/>
    </w:p>
    <w:p>
      <w:pPr>
        <w:ind w:firstLine="420"/>
        <w:spacing w:line="300" w:lineRule="auto"/>
        <w:rPr>
          <w:rFonts w:ascii="宋体" w:hAnsi="宋体" w:cs="宋体"/>
          <w:color w:val="auto"/>
          <w:szCs w:val="21"/>
        </w:rPr>
      </w:pPr>
      <w:r>
        <w:rPr>
          <w:rFonts w:hint="eastAsia" w:ascii="宋体" w:hAnsi="宋体" w:cs="宋体"/>
          <w:color w:val="auto"/>
          <w:szCs w:val="21"/>
        </w:rPr>
        <w:t xml:space="preserve">上述各项合同文件包括合同当事人就该项合同文件所作出的补充和修改，属于同一类内容的文件，应以最新签署的为准。专用合同条款及其附件须经合同当事人签字或盖章。</w:t>
      </w:r>
      <w:r/>
    </w:p>
    <w:p>
      <w:pPr>
        <w:ind w:firstLine="422"/>
        <w:spacing w:line="300" w:lineRule="auto"/>
        <w:rPr>
          <w:rFonts w:ascii="宋体" w:hAnsi="宋体" w:cs="宋体"/>
          <w:b/>
          <w:color w:val="auto"/>
          <w:szCs w:val="21"/>
        </w:rPr>
      </w:pPr>
      <w:r/>
      <w:bookmarkStart w:id="256" w:name="_Toc351203487"/>
      <w:r/>
      <w:bookmarkEnd w:id="256"/>
      <w:r>
        <w:rPr>
          <w:rFonts w:hint="eastAsia" w:ascii="宋体" w:hAnsi="宋体" w:cs="宋体"/>
          <w:b/>
          <w:color w:val="auto"/>
          <w:szCs w:val="21"/>
        </w:rPr>
        <w:t xml:space="preserve"> 七、承诺</w:t>
      </w:r>
      <w:r/>
    </w:p>
    <w:p>
      <w:pPr>
        <w:ind w:firstLine="420"/>
        <w:spacing w:line="300" w:lineRule="auto"/>
        <w:rPr>
          <w:rFonts w:ascii="宋体" w:hAnsi="宋体" w:cs="宋体"/>
          <w:color w:val="auto"/>
          <w:szCs w:val="21"/>
        </w:rPr>
      </w:pPr>
      <w:r>
        <w:rPr>
          <w:rFonts w:hint="eastAsia" w:ascii="宋体" w:hAnsi="宋体" w:cs="宋体"/>
          <w:color w:val="auto"/>
          <w:szCs w:val="21"/>
        </w:rPr>
        <w:t xml:space="preserve">1.发包人承诺按照法律规定履行项目审批手续、筹集工程建设资金并按照合同约定的期限和方式支付合同价款。</w:t>
      </w:r>
      <w:r/>
    </w:p>
    <w:p>
      <w:pPr>
        <w:ind w:firstLine="420"/>
        <w:spacing w:line="300" w:lineRule="auto"/>
        <w:rPr>
          <w:rFonts w:ascii="宋体" w:hAnsi="宋体" w:cs="宋体"/>
          <w:color w:val="auto"/>
          <w:szCs w:val="21"/>
        </w:rPr>
      </w:pPr>
      <w:r>
        <w:rPr>
          <w:rFonts w:hint="eastAsia" w:ascii="宋体" w:hAnsi="宋体" w:cs="宋体"/>
          <w:color w:val="auto"/>
          <w:szCs w:val="21"/>
        </w:rPr>
        <w:t xml:space="preserve">2.承包人承诺按照法律规定及合同约定组织完成工程施工，确保工程质量和安全，不进行转包及违法分包，并在缺陷责任期及保修期内承担相应的工程维修责任。</w:t>
      </w:r>
      <w:r/>
    </w:p>
    <w:p>
      <w:pPr>
        <w:ind w:firstLine="420"/>
        <w:spacing w:line="300" w:lineRule="auto"/>
        <w:rPr>
          <w:rFonts w:ascii="宋体" w:hAnsi="宋体" w:cs="宋体"/>
          <w:color w:val="auto"/>
          <w:szCs w:val="21"/>
        </w:rPr>
      </w:pPr>
      <w:r>
        <w:rPr>
          <w:rFonts w:hint="eastAsia" w:ascii="宋体" w:hAnsi="宋体" w:cs="宋体"/>
          <w:color w:val="auto"/>
          <w:szCs w:val="21"/>
        </w:rPr>
        <w:t xml:space="preserve">3.发包人和承包人通过招投标形式签订合同的，双方理解并承诺不再就同一工程另行签订与合同实质性内容相背离的协议。</w:t>
      </w:r>
      <w:r/>
    </w:p>
    <w:p>
      <w:pPr>
        <w:ind w:firstLine="422"/>
        <w:spacing w:line="300" w:lineRule="auto"/>
        <w:rPr>
          <w:rFonts w:ascii="宋体" w:hAnsi="宋体" w:cs="宋体"/>
          <w:b/>
          <w:color w:val="auto"/>
          <w:szCs w:val="21"/>
        </w:rPr>
      </w:pPr>
      <w:r/>
      <w:bookmarkStart w:id="257" w:name="_Toc351203488"/>
      <w:r/>
      <w:bookmarkEnd w:id="257"/>
      <w:r>
        <w:rPr>
          <w:rFonts w:hint="eastAsia" w:ascii="宋体" w:hAnsi="宋体" w:cs="宋体"/>
          <w:b/>
          <w:color w:val="auto"/>
          <w:szCs w:val="21"/>
        </w:rPr>
        <w:t xml:space="preserve">八、词语含义</w:t>
      </w:r>
      <w:r/>
    </w:p>
    <w:p>
      <w:pPr>
        <w:ind w:firstLine="420"/>
        <w:spacing w:line="300" w:lineRule="auto"/>
        <w:rPr>
          <w:rFonts w:ascii="宋体" w:hAnsi="宋体" w:cs="宋体"/>
          <w:color w:val="auto"/>
          <w:szCs w:val="21"/>
        </w:rPr>
      </w:pPr>
      <w:r>
        <w:rPr>
          <w:rFonts w:hint="eastAsia" w:ascii="宋体" w:hAnsi="宋体" w:cs="宋体"/>
          <w:color w:val="auto"/>
          <w:szCs w:val="21"/>
        </w:rPr>
        <w:t xml:space="preserve">本协议书中词语含义与第二部分通用合同条款中赋予的含义相同。</w:t>
      </w:r>
      <w:r/>
    </w:p>
    <w:p>
      <w:pPr>
        <w:ind w:firstLine="422"/>
        <w:spacing w:line="300" w:lineRule="auto"/>
        <w:rPr>
          <w:rFonts w:ascii="宋体" w:hAnsi="宋体" w:cs="宋体"/>
          <w:b/>
          <w:color w:val="auto"/>
          <w:szCs w:val="21"/>
        </w:rPr>
      </w:pPr>
      <w:r/>
      <w:bookmarkStart w:id="258" w:name="_Toc351203489"/>
      <w:r/>
      <w:bookmarkEnd w:id="258"/>
      <w:r>
        <w:rPr>
          <w:rFonts w:hint="eastAsia" w:ascii="宋体" w:hAnsi="宋体" w:cs="宋体"/>
          <w:b/>
          <w:color w:val="auto"/>
          <w:szCs w:val="21"/>
        </w:rPr>
        <w:t xml:space="preserve">九、签订时间</w:t>
      </w:r>
      <w:r/>
    </w:p>
    <w:p>
      <w:pPr>
        <w:ind w:firstLine="420"/>
        <w:spacing w:line="300" w:lineRule="auto"/>
        <w:rPr>
          <w:rFonts w:ascii="宋体" w:hAnsi="宋体" w:cs="宋体"/>
          <w:color w:val="auto"/>
          <w:szCs w:val="21"/>
        </w:rPr>
      </w:pPr>
      <w:r>
        <w:rPr>
          <w:rFonts w:hint="eastAsia" w:ascii="宋体" w:hAnsi="宋体" w:cs="宋体"/>
          <w:color w:val="auto"/>
          <w:szCs w:val="21"/>
        </w:rPr>
        <w:t xml:space="preserve">本合同于</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日签订。</w:t>
      </w:r>
      <w:r/>
    </w:p>
    <w:p>
      <w:pPr>
        <w:ind w:firstLine="422"/>
        <w:spacing w:line="300" w:lineRule="auto"/>
        <w:rPr>
          <w:rFonts w:ascii="宋体" w:hAnsi="宋体" w:cs="宋体"/>
          <w:b/>
          <w:color w:val="auto"/>
          <w:szCs w:val="21"/>
        </w:rPr>
      </w:pPr>
      <w:r/>
      <w:bookmarkStart w:id="259" w:name="_Toc351203490"/>
      <w:r/>
      <w:bookmarkEnd w:id="259"/>
      <w:r>
        <w:rPr>
          <w:rFonts w:hint="eastAsia" w:ascii="宋体" w:hAnsi="宋体" w:cs="宋体"/>
          <w:b/>
          <w:color w:val="auto"/>
          <w:szCs w:val="21"/>
        </w:rPr>
        <w:t xml:space="preserve">十、签订地点</w:t>
      </w:r>
      <w:r/>
    </w:p>
    <w:p>
      <w:pPr>
        <w:ind w:firstLine="420"/>
        <w:spacing w:line="300" w:lineRule="auto"/>
        <w:rPr>
          <w:rFonts w:ascii="宋体" w:hAnsi="宋体" w:cs="宋体"/>
          <w:color w:val="auto"/>
          <w:szCs w:val="21"/>
        </w:rPr>
      </w:pPr>
      <w:r>
        <w:rPr>
          <w:rFonts w:hint="eastAsia" w:ascii="宋体" w:hAnsi="宋体" w:cs="宋体"/>
          <w:color w:val="auto"/>
          <w:szCs w:val="21"/>
        </w:rPr>
        <w:t xml:space="preserve">本合同在</w:t>
      </w:r>
      <w:r>
        <w:rPr>
          <w:rFonts w:hint="eastAsia" w:ascii="宋体" w:hAnsi="宋体" w:cs="宋体"/>
          <w:color w:val="auto"/>
          <w:szCs w:val="21"/>
          <w:u w:val="single"/>
        </w:rPr>
        <w:t xml:space="preserve">           </w:t>
      </w:r>
      <w:r>
        <w:rPr>
          <w:rFonts w:hint="eastAsia" w:ascii="宋体" w:hAnsi="宋体" w:cs="宋体"/>
          <w:color w:val="auto"/>
          <w:szCs w:val="21"/>
        </w:rPr>
        <w:t xml:space="preserve">签订。</w:t>
      </w:r>
      <w:r/>
    </w:p>
    <w:p>
      <w:pPr>
        <w:ind w:firstLine="422"/>
        <w:spacing w:line="300" w:lineRule="auto"/>
        <w:rPr>
          <w:rFonts w:ascii="宋体" w:hAnsi="宋体" w:cs="宋体"/>
          <w:b/>
          <w:color w:val="auto"/>
          <w:szCs w:val="21"/>
        </w:rPr>
      </w:pPr>
      <w:r/>
      <w:bookmarkStart w:id="260" w:name="_Toc351203491"/>
      <w:r/>
      <w:bookmarkEnd w:id="260"/>
      <w:r>
        <w:rPr>
          <w:rFonts w:hint="eastAsia" w:ascii="宋体" w:hAnsi="宋体" w:cs="宋体"/>
          <w:b/>
          <w:color w:val="auto"/>
          <w:szCs w:val="21"/>
        </w:rPr>
        <w:t xml:space="preserve">十一、补充协议</w:t>
      </w:r>
      <w:r/>
    </w:p>
    <w:p>
      <w:pPr>
        <w:ind w:firstLine="420"/>
        <w:spacing w:line="300" w:lineRule="auto"/>
        <w:rPr>
          <w:rFonts w:ascii="宋体" w:hAnsi="宋体" w:cs="宋体"/>
          <w:color w:val="auto"/>
          <w:szCs w:val="21"/>
        </w:rPr>
      </w:pPr>
      <w:r>
        <w:rPr>
          <w:rFonts w:hint="eastAsia" w:ascii="宋体" w:hAnsi="宋体" w:cs="宋体"/>
          <w:color w:val="auto"/>
          <w:szCs w:val="21"/>
        </w:rPr>
        <w:t xml:space="preserve">合同未尽事宜，合同当事人另行签订补充协议，补充协议是合同的组成部分。</w:t>
      </w:r>
      <w:r/>
    </w:p>
    <w:p>
      <w:pPr>
        <w:ind w:firstLine="422"/>
        <w:spacing w:line="300" w:lineRule="auto"/>
        <w:rPr>
          <w:rFonts w:ascii="宋体" w:hAnsi="宋体" w:cs="宋体"/>
          <w:b/>
          <w:color w:val="auto"/>
          <w:szCs w:val="21"/>
        </w:rPr>
      </w:pPr>
      <w:r/>
      <w:bookmarkStart w:id="261" w:name="_Toc351203492"/>
      <w:r/>
      <w:bookmarkEnd w:id="261"/>
      <w:r>
        <w:rPr>
          <w:rFonts w:hint="eastAsia" w:ascii="宋体" w:hAnsi="宋体" w:cs="宋体"/>
          <w:b/>
          <w:color w:val="auto"/>
          <w:szCs w:val="21"/>
        </w:rPr>
        <w:t xml:space="preserve">十二、合同生效</w:t>
      </w:r>
      <w:r/>
    </w:p>
    <w:p>
      <w:pPr>
        <w:ind w:firstLine="420"/>
        <w:spacing w:line="300" w:lineRule="auto"/>
        <w:rPr>
          <w:rFonts w:ascii="宋体" w:hAnsi="宋体" w:cs="宋体"/>
          <w:color w:val="auto"/>
          <w:szCs w:val="21"/>
        </w:rPr>
      </w:pPr>
      <w:r>
        <w:rPr>
          <w:rFonts w:hint="eastAsia" w:ascii="宋体" w:hAnsi="宋体" w:cs="宋体"/>
          <w:color w:val="auto"/>
          <w:szCs w:val="21"/>
        </w:rPr>
        <w:t xml:space="preserve">本合同自</w:t>
      </w:r>
      <w:r>
        <w:rPr>
          <w:rFonts w:hint="eastAsia" w:ascii="宋体" w:hAnsi="宋体" w:cs="宋体"/>
          <w:color w:val="auto"/>
          <w:szCs w:val="21"/>
          <w:u w:val="single"/>
        </w:rPr>
        <w:t xml:space="preserve"> 双方签字并盖章后 </w:t>
      </w:r>
      <w:r>
        <w:rPr>
          <w:rFonts w:hint="eastAsia" w:ascii="宋体" w:hAnsi="宋体" w:cs="宋体"/>
          <w:color w:val="auto"/>
          <w:szCs w:val="21"/>
        </w:rPr>
        <w:t xml:space="preserve">生效。</w:t>
      </w:r>
      <w:r/>
    </w:p>
    <w:p>
      <w:pPr>
        <w:ind w:firstLine="422"/>
        <w:spacing w:line="300" w:lineRule="auto"/>
        <w:rPr>
          <w:rFonts w:ascii="宋体" w:hAnsi="宋体" w:cs="宋体"/>
          <w:b/>
          <w:color w:val="auto"/>
          <w:szCs w:val="21"/>
        </w:rPr>
      </w:pPr>
      <w:r/>
      <w:bookmarkStart w:id="262" w:name="_Toc351203493"/>
      <w:r/>
      <w:bookmarkEnd w:id="262"/>
      <w:r>
        <w:rPr>
          <w:rFonts w:hint="eastAsia" w:ascii="宋体" w:hAnsi="宋体" w:cs="宋体"/>
          <w:b/>
          <w:color w:val="auto"/>
          <w:szCs w:val="21"/>
        </w:rPr>
        <w:t xml:space="preserve">十三、合同份数</w:t>
      </w:r>
      <w:r/>
    </w:p>
    <w:p>
      <w:pPr>
        <w:ind w:firstLine="420"/>
        <w:spacing w:line="300" w:lineRule="auto"/>
        <w:rPr>
          <w:rFonts w:ascii="宋体" w:hAnsi="宋体" w:cs="宋体"/>
          <w:color w:val="auto"/>
          <w:szCs w:val="21"/>
        </w:rPr>
      </w:pPr>
      <w:r>
        <w:rPr>
          <w:rFonts w:hint="eastAsia" w:ascii="宋体" w:hAnsi="宋体" w:cs="宋体"/>
          <w:color w:val="auto"/>
          <w:szCs w:val="21"/>
        </w:rPr>
        <w:t xml:space="preserve">本合同一式</w:t>
      </w:r>
      <w:r>
        <w:rPr>
          <w:rFonts w:hint="eastAsia" w:ascii="宋体" w:hAnsi="宋体" w:cs="宋体"/>
          <w:color w:val="auto"/>
          <w:szCs w:val="21"/>
          <w:u w:val="single"/>
        </w:rPr>
        <w:t xml:space="preserve">  </w:t>
      </w:r>
      <w:r>
        <w:rPr>
          <w:rFonts w:hint="eastAsia" w:ascii="宋体" w:hAnsi="宋体" w:cs="宋体"/>
          <w:color w:val="auto"/>
          <w:szCs w:val="21"/>
        </w:rPr>
        <w:t xml:space="preserve">份，均具有同等法律效力，发包人执</w:t>
      </w:r>
      <w:r>
        <w:rPr>
          <w:rFonts w:hint="eastAsia" w:ascii="宋体" w:hAnsi="宋体" w:cs="宋体"/>
          <w:color w:val="auto"/>
          <w:szCs w:val="21"/>
          <w:u w:val="single"/>
        </w:rPr>
        <w:t xml:space="preserve">  </w:t>
      </w:r>
      <w:r>
        <w:rPr>
          <w:rFonts w:hint="eastAsia" w:ascii="宋体" w:hAnsi="宋体" w:cs="宋体"/>
          <w:color w:val="auto"/>
          <w:szCs w:val="21"/>
        </w:rPr>
        <w:t xml:space="preserve">份，承包人执</w:t>
      </w:r>
      <w:r>
        <w:rPr>
          <w:rFonts w:hint="eastAsia" w:ascii="宋体" w:hAnsi="宋体" w:cs="宋体"/>
          <w:color w:val="auto"/>
          <w:szCs w:val="21"/>
          <w:u w:val="single"/>
        </w:rPr>
        <w:t xml:space="preserve">  </w:t>
      </w:r>
      <w:r>
        <w:rPr>
          <w:rFonts w:hint="eastAsia" w:ascii="宋体" w:hAnsi="宋体" w:cs="宋体"/>
          <w:color w:val="auto"/>
          <w:szCs w:val="21"/>
        </w:rPr>
        <w:t xml:space="preserve">份。</w:t>
      </w:r>
      <w:r/>
    </w:p>
    <w:p>
      <w:pPr>
        <w:ind w:firstLine="420"/>
        <w:spacing w:line="300" w:lineRule="auto"/>
        <w:rPr>
          <w:rFonts w:ascii="宋体" w:hAnsi="宋体" w:cs="宋体"/>
          <w:color w:val="auto"/>
          <w:szCs w:val="21"/>
        </w:rPr>
      </w:pPr>
      <w:r>
        <w:rPr>
          <w:rFonts w:ascii="宋体" w:hAnsi="宋体" w:cs="宋体"/>
          <w:color w:val="auto"/>
          <w:szCs w:val="21"/>
        </w:rPr>
      </w:r>
      <w:r/>
    </w:p>
    <w:p>
      <w:pPr>
        <w:ind w:firstLine="420"/>
        <w:spacing w:line="300" w:lineRule="auto"/>
        <w:rPr>
          <w:rFonts w:ascii="宋体" w:hAnsi="宋体" w:cs="宋体"/>
          <w:color w:val="auto"/>
          <w:szCs w:val="21"/>
        </w:rPr>
      </w:pPr>
      <w:r>
        <w:rPr>
          <w:rFonts w:ascii="宋体" w:hAnsi="宋体" w:cs="宋体"/>
          <w:color w:val="auto"/>
          <w:szCs w:val="21"/>
        </w:rPr>
      </w:r>
      <w:r/>
    </w:p>
    <w:p>
      <w:pPr>
        <w:ind w:firstLine="420"/>
        <w:spacing w:line="300" w:lineRule="auto"/>
        <w:rPr>
          <w:rFonts w:ascii="宋体" w:hAnsi="宋体" w:cs="宋体"/>
          <w:color w:val="auto"/>
          <w:szCs w:val="21"/>
        </w:rPr>
      </w:pPr>
      <w:r>
        <w:rPr>
          <w:rFonts w:ascii="宋体" w:hAnsi="宋体" w:cs="宋体"/>
          <w:color w:val="auto"/>
          <w:szCs w:val="21"/>
        </w:rPr>
      </w:r>
      <w:r/>
    </w:p>
    <w:p>
      <w:pPr>
        <w:spacing w:line="300" w:lineRule="auto"/>
        <w:rPr>
          <w:rFonts w:ascii="宋体" w:hAnsi="宋体" w:cs="宋体"/>
          <w:color w:val="auto"/>
          <w:szCs w:val="21"/>
        </w:rPr>
      </w:pPr>
      <w:r>
        <w:rPr>
          <w:rFonts w:hint="eastAsia" w:ascii="宋体" w:hAnsi="宋体" w:cs="宋体"/>
          <w:color w:val="auto"/>
          <w:szCs w:val="21"/>
        </w:rPr>
        <w:br w:type="page" w:clear="all"/>
      </w:r>
      <w:r/>
    </w:p>
    <w:p>
      <w:pPr>
        <w:spacing w:line="300" w:lineRule="auto"/>
        <w:rPr>
          <w:rFonts w:ascii="宋体" w:hAnsi="宋体"/>
          <w:b/>
          <w:color w:val="auto"/>
          <w:szCs w:val="21"/>
        </w:rPr>
      </w:pPr>
      <w:r>
        <w:rPr>
          <w:rFonts w:hint="eastAsia" w:ascii="宋体" w:hAnsi="宋体"/>
          <w:b/>
          <w:color w:val="auto"/>
          <w:szCs w:val="21"/>
        </w:rPr>
        <w:t xml:space="preserve">本页为签字页，无正文。</w:t>
      </w:r>
      <w:r/>
    </w:p>
    <w:p>
      <w:pPr>
        <w:spacing w:line="300" w:lineRule="auto"/>
        <w:rPr>
          <w:rFonts w:ascii="宋体" w:hAnsi="宋体"/>
          <w:color w:val="auto"/>
          <w:szCs w:val="21"/>
        </w:rPr>
      </w:pPr>
      <w:r>
        <w:rPr>
          <w:rFonts w:ascii="宋体" w:hAnsi="宋体"/>
          <w:color w:val="auto"/>
          <w:szCs w:val="21"/>
        </w:rPr>
      </w:r>
      <w:r/>
    </w:p>
    <w:tbl>
      <w:tblPr>
        <w:tblStyle w:val="1004"/>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128"/>
        <w:gridCol w:w="2262"/>
        <w:gridCol w:w="2117"/>
      </w:tblGrid>
      <w:tr>
        <w:trPr>
          <w:trHeight w:val="490"/>
        </w:trPr>
        <w:tc>
          <w:tcPr>
            <w:gridSpan w:val="2"/>
            <w:tcBorders>
              <w:bottom w:val="single" w:color="auto" w:sz="2" w:space="0"/>
              <w:right w:val="single" w:color="auto" w:sz="2" w:space="0"/>
            </w:tcBorders>
            <w:tcW w:w="2393" w:type="pct"/>
            <w:vAlign w:val="center"/>
            <w:textDirection w:val="lrTb"/>
            <w:noWrap w:val="false"/>
          </w:tcPr>
          <w:p>
            <w:pPr>
              <w:jc w:val="center"/>
              <w:spacing w:line="300" w:lineRule="auto"/>
              <w:rPr>
                <w:rFonts w:ascii="宋体" w:hAnsi="宋体"/>
                <w:color w:val="auto"/>
                <w:szCs w:val="21"/>
              </w:rPr>
            </w:pPr>
            <w:r>
              <w:rPr>
                <w:rFonts w:hint="eastAsia" w:ascii="宋体" w:hAnsi="宋体"/>
                <w:color w:val="auto"/>
                <w:szCs w:val="21"/>
              </w:rPr>
              <w:t xml:space="preserve">甲方（发包人）</w:t>
            </w:r>
            <w:r/>
          </w:p>
        </w:tc>
        <w:tc>
          <w:tcPr>
            <w:gridSpan w:val="2"/>
            <w:tcBorders>
              <w:left w:val="single" w:color="auto" w:sz="2" w:space="0"/>
              <w:bottom w:val="single" w:color="auto" w:sz="2" w:space="0"/>
            </w:tcBorders>
            <w:tcW w:w="2607" w:type="pct"/>
            <w:vAlign w:val="center"/>
            <w:textDirection w:val="lrTb"/>
            <w:noWrap w:val="false"/>
          </w:tcPr>
          <w:p>
            <w:pPr>
              <w:jc w:val="center"/>
              <w:spacing w:line="300" w:lineRule="auto"/>
              <w:rPr>
                <w:rFonts w:ascii="宋体" w:hAnsi="宋体"/>
                <w:color w:val="auto"/>
                <w:szCs w:val="21"/>
              </w:rPr>
            </w:pPr>
            <w:r>
              <w:rPr>
                <w:rFonts w:hint="eastAsia" w:ascii="宋体" w:hAnsi="宋体"/>
                <w:color w:val="auto"/>
                <w:szCs w:val="21"/>
              </w:rPr>
              <w:t xml:space="preserve">乙方（承包人）</w:t>
            </w:r>
            <w:r/>
          </w:p>
        </w:tc>
      </w:tr>
      <w:tr>
        <w:trPr>
          <w:trHeight w:val="1546"/>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单位名称</w:t>
            </w:r>
            <w:r>
              <w:rPr>
                <w:rFonts w:hint="eastAsia" w:ascii="宋体" w:hAnsi="宋体"/>
                <w:color w:val="auto"/>
                <w:szCs w:val="21"/>
              </w:rPr>
              <w:t xml:space="preserve">（公章或合同章）</w:t>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spacing w:line="300" w:lineRule="auto"/>
              <w:rPr>
                <w:rFonts w:ascii="宋体" w:hAnsi="宋体"/>
                <w:color w:val="auto"/>
                <w:szCs w:val="21"/>
              </w:rPr>
            </w:pPr>
            <w:r>
              <w:rPr>
                <w:rFonts w:ascii="宋体" w:hAnsi="宋体"/>
                <w:color w:val="auto"/>
                <w:szCs w:val="21"/>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单位名称</w:t>
            </w:r>
            <w:r>
              <w:rPr>
                <w:rFonts w:hint="eastAsia" w:ascii="宋体" w:hAnsi="宋体"/>
                <w:color w:val="auto"/>
                <w:szCs w:val="21"/>
              </w:rPr>
              <w:t xml:space="preserve">（公章或合同章）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auto"/>
              <w:rPr>
                <w:rFonts w:ascii="宋体" w:hAnsi="宋体"/>
                <w:color w:val="auto"/>
                <w:spacing w:val="20"/>
                <w:szCs w:val="21"/>
              </w:rPr>
            </w:pPr>
            <w:r>
              <w:rPr>
                <w:rFonts w:ascii="宋体" w:hAnsi="宋体"/>
                <w:color w:val="auto"/>
                <w:spacing w:val="20"/>
                <w:szCs w:val="21"/>
              </w:rPr>
            </w:r>
            <w:r/>
          </w:p>
        </w:tc>
      </w:tr>
      <w:tr>
        <w:trPr>
          <w:trHeight w:val="56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auto"/>
              <w:rPr>
                <w:rFonts w:ascii="宋体" w:hAnsi="宋体"/>
                <w:color w:val="auto"/>
                <w:szCs w:val="21"/>
              </w:rPr>
            </w:pPr>
            <w:r>
              <w:rPr>
                <w:rFonts w:ascii="宋体" w:hAnsi="宋体"/>
                <w:color w:val="auto"/>
                <w:szCs w:val="21"/>
              </w:rPr>
              <w:t xml:space="preserve">法定代表人</w:t>
            </w:r>
            <w:r/>
          </w:p>
          <w:p>
            <w:pPr>
              <w:ind w:firstLine="100"/>
              <w:jc w:val="center"/>
              <w:spacing w:line="300" w:lineRule="auto"/>
              <w:rPr>
                <w:rFonts w:ascii="宋体" w:hAnsi="宋体"/>
                <w:color w:val="auto"/>
                <w:szCs w:val="21"/>
              </w:rPr>
            </w:pPr>
            <w:r>
              <w:rPr>
                <w:rFonts w:hint="eastAsia" w:ascii="宋体" w:hAnsi="宋体"/>
                <w:color w:val="auto"/>
                <w:szCs w:val="21"/>
              </w:rPr>
              <w:t xml:space="preserve">或其</w:t>
            </w:r>
            <w:r>
              <w:rPr>
                <w:rFonts w:ascii="宋体" w:hAnsi="宋体"/>
                <w:color w:val="auto"/>
                <w:szCs w:val="21"/>
              </w:rPr>
              <w:t xml:space="preserve">委托代理人</w:t>
            </w:r>
            <w:r>
              <w:rPr>
                <w:rFonts w:hint="eastAsia" w:ascii="宋体" w:hAnsi="宋体"/>
                <w:color w:val="auto"/>
                <w:szCs w:val="21"/>
              </w:rPr>
              <w:t xml:space="preserve">（签章）</w:t>
            </w:r>
            <w:r/>
          </w:p>
        </w:tc>
        <w:tc>
          <w:tcPr>
            <w:tcBorders>
              <w:top w:val="single" w:color="auto" w:sz="2" w:space="0"/>
              <w:left w:val="single" w:color="auto" w:sz="2" w:space="0"/>
              <w:right w:val="single" w:color="auto" w:sz="2" w:space="0"/>
            </w:tcBorders>
            <w:tcW w:w="1267" w:type="pct"/>
            <w:vAlign w:val="center"/>
            <w:vMerge w:val="restart"/>
            <w:textDirection w:val="lrTb"/>
            <w:noWrap w:val="false"/>
          </w:tcPr>
          <w:p>
            <w:pPr>
              <w:jc w:val="center"/>
              <w:spacing w:line="300" w:lineRule="auto"/>
              <w:rPr>
                <w:rFonts w:ascii="宋体" w:hAnsi="宋体"/>
                <w:color w:val="auto"/>
                <w:szCs w:val="21"/>
              </w:rPr>
            </w:pPr>
            <w:r>
              <w:rPr>
                <w:rFonts w:ascii="宋体" w:hAnsi="宋体"/>
                <w:color w:val="auto"/>
                <w:szCs w:val="21"/>
              </w:rPr>
            </w:r>
            <w:r/>
          </w:p>
        </w:tc>
        <w:tc>
          <w:tcPr>
            <w:tcBorders>
              <w:top w:val="single" w:color="auto" w:sz="2" w:space="0"/>
              <w:left w:val="single" w:color="auto" w:sz="2" w:space="0"/>
              <w:right w:val="single" w:color="auto" w:sz="2" w:space="0"/>
            </w:tcBorders>
            <w:tcW w:w="1347" w:type="pct"/>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法定代表人</w:t>
            </w:r>
            <w:r/>
          </w:p>
          <w:p>
            <w:pPr>
              <w:jc w:val="center"/>
              <w:spacing w:line="300" w:lineRule="auto"/>
              <w:rPr>
                <w:rFonts w:ascii="宋体" w:hAnsi="宋体"/>
                <w:color w:val="auto"/>
                <w:szCs w:val="21"/>
              </w:rPr>
            </w:pPr>
            <w:r>
              <w:rPr>
                <w:rFonts w:hint="eastAsia" w:ascii="宋体" w:hAnsi="宋体"/>
                <w:color w:val="auto"/>
                <w:szCs w:val="21"/>
              </w:rPr>
              <w:t xml:space="preserve">或其</w:t>
            </w:r>
            <w:r>
              <w:rPr>
                <w:rFonts w:ascii="宋体" w:hAnsi="宋体"/>
                <w:color w:val="auto"/>
                <w:szCs w:val="21"/>
              </w:rPr>
              <w:t xml:space="preserve">委托代理人</w:t>
            </w:r>
            <w:r/>
          </w:p>
          <w:p>
            <w:pPr>
              <w:jc w:val="center"/>
              <w:spacing w:line="300" w:lineRule="auto"/>
              <w:rPr>
                <w:rFonts w:ascii="宋体" w:hAnsi="宋体"/>
                <w:color w:val="auto"/>
                <w:szCs w:val="21"/>
              </w:rPr>
            </w:pPr>
            <w:r>
              <w:rPr>
                <w:rFonts w:hint="eastAsia" w:ascii="宋体" w:hAnsi="宋体"/>
                <w:color w:val="auto"/>
                <w:szCs w:val="21"/>
              </w:rPr>
              <w:t xml:space="preserve">（签章）</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auto"/>
              <w:rPr>
                <w:rFonts w:ascii="宋体" w:hAnsi="宋体"/>
                <w:color w:val="auto"/>
                <w:szCs w:val="21"/>
              </w:rPr>
            </w:pPr>
            <w:r>
              <w:rPr>
                <w:rFonts w:ascii="宋体" w:hAnsi="宋体"/>
                <w:color w:val="auto"/>
                <w:szCs w:val="21"/>
              </w:rPr>
            </w:r>
            <w:r/>
          </w:p>
        </w:tc>
      </w:tr>
      <w:tr>
        <w:trPr>
          <w:trHeight w:val="371"/>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auto"/>
              <w:rPr>
                <w:rFonts w:ascii="宋体" w:hAnsi="宋体"/>
                <w:color w:val="auto"/>
                <w:szCs w:val="21"/>
              </w:rPr>
            </w:pPr>
            <w:r>
              <w:rPr>
                <w:rFonts w:ascii="宋体" w:hAnsi="宋体"/>
                <w:color w:val="auto"/>
                <w:szCs w:val="21"/>
              </w:rPr>
            </w:r>
            <w:r/>
          </w:p>
        </w:tc>
        <w:tc>
          <w:tcPr>
            <w:tcBorders>
              <w:left w:val="single" w:color="auto" w:sz="2" w:space="0"/>
              <w:bottom w:val="single" w:color="auto" w:sz="2" w:space="0"/>
              <w:right w:val="single" w:color="auto" w:sz="2" w:space="0"/>
            </w:tcBorders>
            <w:tcW w:w="1267" w:type="pct"/>
            <w:vAlign w:val="center"/>
            <w:vMerge w:val="continue"/>
            <w:textDirection w:val="lrTb"/>
            <w:noWrap w:val="false"/>
          </w:tcPr>
          <w:p>
            <w:pPr>
              <w:jc w:val="center"/>
              <w:spacing w:line="300" w:lineRule="auto"/>
              <w:rPr>
                <w:rFonts w:ascii="宋体" w:hAnsi="宋体"/>
                <w:color w:val="auto"/>
                <w:szCs w:val="21"/>
              </w:rPr>
            </w:pPr>
            <w:r>
              <w:rPr>
                <w:rFonts w:ascii="宋体" w:hAnsi="宋体"/>
                <w:color w:val="auto"/>
                <w:szCs w:val="21"/>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spacing w:line="300" w:lineRule="auto"/>
              <w:rPr>
                <w:rFonts w:ascii="宋体" w:hAnsi="宋体"/>
                <w:color w:val="auto"/>
                <w:szCs w:val="21"/>
              </w:rPr>
            </w:pPr>
            <w:r>
              <w:rPr>
                <w:rFonts w:hint="eastAsia" w:ascii="宋体" w:hAnsi="宋体"/>
                <w:color w:val="auto"/>
                <w:szCs w:val="21"/>
              </w:rPr>
              <w:t xml:space="preserve">拥有者性别</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auto"/>
              <w:rPr>
                <w:rFonts w:ascii="宋体" w:hAnsi="宋体"/>
                <w:color w:val="auto"/>
                <w:spacing w:val="20"/>
                <w:szCs w:val="21"/>
              </w:rPr>
            </w:pPr>
            <w:r>
              <w:rPr>
                <w:rFonts w:ascii="宋体" w:hAnsi="宋体"/>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联 系 人</w:t>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spacing w:line="300" w:lineRule="auto"/>
              <w:rPr>
                <w:rFonts w:ascii="宋体" w:hAnsi="宋体"/>
                <w:color w:val="auto"/>
                <w:szCs w:val="21"/>
              </w:rPr>
            </w:pPr>
            <w:r>
              <w:rPr>
                <w:rFonts w:ascii="宋体" w:hAnsi="宋体"/>
                <w:color w:val="auto"/>
                <w:szCs w:val="21"/>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联 系 人</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auto"/>
              <w:rPr>
                <w:rFonts w:ascii="宋体" w:hAnsi="宋体"/>
                <w:color w:val="auto"/>
                <w:spacing w:val="20"/>
                <w:szCs w:val="21"/>
              </w:rPr>
            </w:pPr>
            <w:r>
              <w:rPr>
                <w:rFonts w:ascii="宋体" w:hAnsi="宋体"/>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联系电话</w:t>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spacing w:line="300" w:lineRule="auto"/>
              <w:rPr>
                <w:rFonts w:ascii="宋体" w:hAnsi="宋体"/>
                <w:color w:val="auto"/>
                <w:szCs w:val="21"/>
              </w:rPr>
            </w:pPr>
            <w:r>
              <w:rPr>
                <w:rFonts w:ascii="宋体" w:hAnsi="宋体"/>
                <w:color w:val="auto"/>
                <w:szCs w:val="21"/>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联系电话</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auto"/>
              <w:rPr>
                <w:rFonts w:ascii="宋体" w:hAnsi="宋体"/>
                <w:color w:val="auto"/>
                <w:spacing w:val="20"/>
                <w:szCs w:val="21"/>
              </w:rPr>
            </w:pPr>
            <w:r>
              <w:rPr>
                <w:rFonts w:ascii="宋体" w:hAnsi="宋体"/>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auto"/>
              <w:rPr>
                <w:rFonts w:ascii="宋体" w:hAnsi="宋体"/>
                <w:color w:val="auto"/>
                <w:szCs w:val="21"/>
              </w:rPr>
            </w:pPr>
            <w:r>
              <w:rPr>
                <w:rFonts w:hint="eastAsia" w:ascii="宋体" w:hAnsi="宋体"/>
                <w:color w:val="auto"/>
                <w:szCs w:val="21"/>
              </w:rPr>
              <w:t xml:space="preserve">通信地址</w:t>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spacing w:line="300" w:lineRule="auto"/>
              <w:rPr>
                <w:rFonts w:ascii="宋体" w:hAnsi="宋体"/>
                <w:color w:val="auto"/>
                <w:szCs w:val="21"/>
              </w:rPr>
            </w:pPr>
            <w:r>
              <w:rPr>
                <w:rFonts w:ascii="宋体" w:hAnsi="宋体"/>
                <w:color w:val="auto"/>
                <w:szCs w:val="21"/>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spacing w:line="300" w:lineRule="auto"/>
              <w:rPr>
                <w:rFonts w:ascii="宋体" w:hAnsi="宋体"/>
                <w:color w:val="auto"/>
                <w:szCs w:val="21"/>
              </w:rPr>
            </w:pPr>
            <w:r>
              <w:rPr>
                <w:rFonts w:hint="eastAsia" w:ascii="宋体" w:hAnsi="宋体"/>
                <w:color w:val="auto"/>
                <w:szCs w:val="21"/>
              </w:rPr>
              <w:t xml:space="preserve">通信地址</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auto"/>
              <w:rPr>
                <w:rFonts w:ascii="宋体" w:hAnsi="宋体"/>
                <w:color w:val="auto"/>
                <w:spacing w:val="20"/>
                <w:szCs w:val="21"/>
              </w:rPr>
            </w:pPr>
            <w:r>
              <w:rPr>
                <w:rFonts w:ascii="宋体" w:hAnsi="宋体"/>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邮政编码</w:t>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spacing w:line="300" w:lineRule="auto"/>
              <w:rPr>
                <w:rFonts w:ascii="宋体" w:hAnsi="宋体"/>
                <w:color w:val="auto"/>
                <w:szCs w:val="21"/>
              </w:rPr>
            </w:pPr>
            <w:r>
              <w:rPr>
                <w:rFonts w:ascii="宋体" w:hAnsi="宋体"/>
                <w:color w:val="auto"/>
                <w:szCs w:val="21"/>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邮政编码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auto"/>
              <w:rPr>
                <w:rFonts w:ascii="宋体" w:hAnsi="宋体"/>
                <w:color w:val="auto"/>
                <w:spacing w:val="20"/>
                <w:szCs w:val="21"/>
              </w:rPr>
            </w:pPr>
            <w:r>
              <w:rPr>
                <w:rFonts w:ascii="宋体" w:hAnsi="宋体"/>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auto"/>
              <w:rPr>
                <w:rFonts w:ascii="宋体" w:hAnsi="宋体"/>
                <w:color w:val="auto"/>
                <w:szCs w:val="21"/>
              </w:rPr>
            </w:pPr>
            <w:r>
              <w:rPr>
                <w:rFonts w:hint="eastAsia" w:ascii="宋体" w:hAnsi="宋体"/>
                <w:color w:val="auto"/>
                <w:szCs w:val="21"/>
              </w:rPr>
              <w:t xml:space="preserve">电子邮箱</w:t>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spacing w:line="300" w:lineRule="auto"/>
              <w:rPr>
                <w:rFonts w:ascii="宋体" w:hAnsi="宋体"/>
                <w:color w:val="auto"/>
                <w:szCs w:val="21"/>
              </w:rPr>
            </w:pPr>
            <w:r>
              <w:rPr>
                <w:rFonts w:ascii="宋体" w:hAnsi="宋体"/>
                <w:color w:val="auto"/>
                <w:szCs w:val="21"/>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spacing w:line="300" w:lineRule="auto"/>
              <w:rPr>
                <w:rFonts w:ascii="宋体" w:hAnsi="宋体"/>
                <w:color w:val="auto"/>
                <w:szCs w:val="21"/>
              </w:rPr>
            </w:pPr>
            <w:r>
              <w:rPr>
                <w:rFonts w:hint="eastAsia" w:ascii="宋体" w:hAnsi="宋体"/>
                <w:color w:val="auto"/>
                <w:szCs w:val="21"/>
              </w:rPr>
              <w:t xml:space="preserve">电子邮箱</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auto"/>
              <w:rPr>
                <w:rFonts w:ascii="宋体" w:hAnsi="宋体"/>
                <w:color w:val="auto"/>
                <w:spacing w:val="20"/>
                <w:szCs w:val="21"/>
              </w:rPr>
            </w:pPr>
            <w:r>
              <w:rPr>
                <w:rFonts w:ascii="宋体" w:hAnsi="宋体"/>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auto"/>
              <w:rPr>
                <w:rFonts w:ascii="宋体" w:hAnsi="宋体"/>
                <w:color w:val="auto"/>
                <w:szCs w:val="21"/>
              </w:rPr>
            </w:pPr>
            <w:r>
              <w:rPr>
                <w:rFonts w:hint="eastAsia" w:ascii="宋体" w:hAnsi="宋体"/>
                <w:color w:val="auto"/>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spacing w:line="300" w:lineRule="auto"/>
              <w:rPr>
                <w:rFonts w:ascii="宋体" w:hAnsi="宋体"/>
                <w:color w:val="auto"/>
                <w:szCs w:val="21"/>
              </w:rPr>
            </w:pPr>
            <w:r>
              <w:rPr>
                <w:rFonts w:ascii="宋体" w:hAnsi="宋体"/>
                <w:color w:val="auto"/>
                <w:szCs w:val="21"/>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spacing w:line="300" w:lineRule="auto"/>
              <w:rPr>
                <w:rFonts w:ascii="宋体" w:hAnsi="宋体"/>
                <w:color w:val="auto"/>
                <w:szCs w:val="21"/>
              </w:rPr>
            </w:pPr>
            <w:r>
              <w:rPr>
                <w:rFonts w:hint="eastAsia" w:ascii="宋体" w:hAnsi="宋体"/>
                <w:color w:val="auto"/>
                <w:szCs w:val="21"/>
              </w:rPr>
              <w:t xml:space="preserve">统一社会信用代码</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auto"/>
              <w:rPr>
                <w:rFonts w:ascii="宋体" w:hAnsi="宋体"/>
                <w:color w:val="auto"/>
                <w:spacing w:val="20"/>
                <w:szCs w:val="21"/>
              </w:rPr>
            </w:pPr>
            <w:r>
              <w:rPr>
                <w:rFonts w:ascii="宋体" w:hAnsi="宋体"/>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auto"/>
              <w:rPr>
                <w:rFonts w:ascii="宋体" w:hAnsi="宋体"/>
                <w:color w:val="auto"/>
                <w:szCs w:val="21"/>
              </w:rPr>
            </w:pPr>
            <w:r>
              <w:rPr>
                <w:rFonts w:ascii="宋体" w:hAnsi="宋体"/>
                <w:color w:val="auto"/>
                <w:szCs w:val="21"/>
              </w:rPr>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spacing w:line="300" w:lineRule="auto"/>
              <w:rPr>
                <w:rFonts w:ascii="宋体" w:hAnsi="宋体"/>
                <w:color w:val="auto"/>
                <w:szCs w:val="21"/>
              </w:rPr>
            </w:pPr>
            <w:r>
              <w:rPr>
                <w:rFonts w:ascii="宋体" w:hAnsi="宋体"/>
                <w:color w:val="auto"/>
                <w:szCs w:val="21"/>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开户名称</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auto"/>
              <w:rPr>
                <w:rFonts w:ascii="宋体" w:hAnsi="宋体"/>
                <w:color w:val="auto"/>
                <w:spacing w:val="20"/>
                <w:szCs w:val="21"/>
              </w:rPr>
            </w:pPr>
            <w:r>
              <w:rPr>
                <w:rFonts w:ascii="宋体" w:hAnsi="宋体"/>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auto"/>
              <w:rPr>
                <w:rFonts w:ascii="宋体" w:hAnsi="宋体"/>
                <w:color w:val="auto"/>
                <w:szCs w:val="21"/>
              </w:rPr>
            </w:pPr>
            <w:r>
              <w:rPr>
                <w:rFonts w:ascii="宋体" w:hAnsi="宋体"/>
                <w:color w:val="auto"/>
                <w:szCs w:val="21"/>
              </w:rPr>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spacing w:line="300" w:lineRule="auto"/>
              <w:rPr>
                <w:rFonts w:ascii="宋体" w:hAnsi="宋体"/>
                <w:color w:val="auto"/>
                <w:szCs w:val="21"/>
              </w:rPr>
            </w:pPr>
            <w:r>
              <w:rPr>
                <w:rFonts w:ascii="宋体" w:hAnsi="宋体"/>
                <w:color w:val="auto"/>
                <w:szCs w:val="21"/>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开户银行</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auto"/>
              <w:rPr>
                <w:rFonts w:ascii="宋体" w:hAnsi="宋体"/>
                <w:color w:val="auto"/>
                <w:spacing w:val="20"/>
                <w:szCs w:val="21"/>
              </w:rPr>
            </w:pPr>
            <w:r>
              <w:rPr>
                <w:rFonts w:ascii="宋体" w:hAnsi="宋体"/>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auto"/>
              <w:rPr>
                <w:rFonts w:ascii="宋体" w:hAnsi="宋体"/>
                <w:color w:val="auto"/>
                <w:szCs w:val="21"/>
              </w:rPr>
            </w:pPr>
            <w:r>
              <w:rPr>
                <w:rFonts w:ascii="宋体" w:hAnsi="宋体"/>
                <w:color w:val="auto"/>
                <w:szCs w:val="21"/>
              </w:rPr>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spacing w:line="300" w:lineRule="auto"/>
              <w:rPr>
                <w:rFonts w:ascii="宋体" w:hAnsi="宋体"/>
                <w:color w:val="auto"/>
                <w:szCs w:val="21"/>
              </w:rPr>
            </w:pPr>
            <w:r>
              <w:rPr>
                <w:rFonts w:ascii="宋体" w:hAnsi="宋体"/>
                <w:color w:val="auto"/>
                <w:szCs w:val="21"/>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spacing w:line="300" w:lineRule="auto"/>
              <w:rPr>
                <w:rFonts w:ascii="宋体" w:hAnsi="宋体"/>
                <w:color w:val="auto"/>
                <w:szCs w:val="21"/>
              </w:rPr>
            </w:pPr>
            <w:r>
              <w:rPr>
                <w:rFonts w:ascii="宋体" w:hAnsi="宋体"/>
                <w:color w:val="auto"/>
                <w:szCs w:val="21"/>
              </w:rPr>
              <w:t xml:space="preserve">银行账号</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auto"/>
              <w:rPr>
                <w:rFonts w:ascii="宋体" w:hAnsi="宋体"/>
                <w:color w:val="auto"/>
                <w:spacing w:val="20"/>
                <w:szCs w:val="21"/>
              </w:rPr>
            </w:pPr>
            <w:r>
              <w:rPr>
                <w:rFonts w:ascii="宋体" w:hAnsi="宋体"/>
                <w:color w:val="auto"/>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auto"/>
              <w:rPr>
                <w:rFonts w:ascii="宋体" w:hAnsi="宋体"/>
                <w:color w:val="auto"/>
                <w:szCs w:val="21"/>
              </w:rPr>
            </w:pPr>
            <w:r>
              <w:rPr>
                <w:rFonts w:hint="eastAsia" w:ascii="宋体" w:hAnsi="宋体"/>
                <w:color w:val="auto"/>
                <w:szCs w:val="21"/>
              </w:rPr>
              <w:t xml:space="preserve">签订时间</w:t>
            </w:r>
            <w:r/>
          </w:p>
        </w:tc>
        <w:tc>
          <w:tcPr>
            <w:tcBorders>
              <w:top w:val="single" w:color="auto" w:sz="2" w:space="0"/>
              <w:left w:val="single" w:color="auto" w:sz="2" w:space="0"/>
              <w:bottom w:val="single" w:color="auto" w:sz="2" w:space="0"/>
              <w:right w:val="single" w:color="auto" w:sz="2" w:space="0"/>
            </w:tcBorders>
            <w:tcW w:w="1267" w:type="pct"/>
            <w:vAlign w:val="center"/>
            <w:textDirection w:val="lrTb"/>
            <w:noWrap w:val="false"/>
          </w:tcPr>
          <w:p>
            <w:pPr>
              <w:jc w:val="center"/>
              <w:spacing w:line="300" w:lineRule="auto"/>
              <w:rPr>
                <w:rFonts w:ascii="宋体" w:hAnsi="宋体"/>
                <w:color w:val="auto"/>
                <w:szCs w:val="21"/>
              </w:rPr>
            </w:pPr>
            <w:r>
              <w:rPr>
                <w:rFonts w:ascii="宋体" w:hAnsi="宋体"/>
                <w:color w:val="auto"/>
                <w:szCs w:val="21"/>
              </w:rPr>
            </w:r>
            <w:r/>
          </w:p>
        </w:tc>
        <w:tc>
          <w:tcPr>
            <w:tcBorders>
              <w:top w:val="single" w:color="auto" w:sz="2" w:space="0"/>
              <w:left w:val="single" w:color="auto" w:sz="2" w:space="0"/>
              <w:bottom w:val="single" w:color="auto" w:sz="2" w:space="0"/>
              <w:right w:val="single" w:color="auto" w:sz="2" w:space="0"/>
            </w:tcBorders>
            <w:tcW w:w="1347" w:type="pct"/>
            <w:vAlign w:val="center"/>
            <w:textDirection w:val="lrTb"/>
            <w:noWrap w:val="false"/>
          </w:tcPr>
          <w:p>
            <w:pPr>
              <w:jc w:val="center"/>
              <w:spacing w:line="300" w:lineRule="auto"/>
              <w:rPr>
                <w:rFonts w:ascii="宋体" w:hAnsi="宋体"/>
                <w:color w:val="auto"/>
                <w:szCs w:val="21"/>
              </w:rPr>
            </w:pPr>
            <w:r>
              <w:rPr>
                <w:rFonts w:hint="eastAsia" w:ascii="宋体" w:hAnsi="宋体"/>
                <w:color w:val="auto"/>
                <w:szCs w:val="21"/>
              </w:rPr>
              <w:t xml:space="preserve">签订时间</w:t>
            </w:r>
            <w:r/>
          </w:p>
        </w:tc>
        <w:tc>
          <w:tcPr>
            <w:tcBorders>
              <w:top w:val="single" w:color="auto" w:sz="2" w:space="0"/>
              <w:left w:val="single" w:color="auto" w:sz="2" w:space="0"/>
              <w:bottom w:val="single" w:color="auto" w:sz="2" w:space="0"/>
            </w:tcBorders>
            <w:tcW w:w="1260" w:type="pct"/>
            <w:vAlign w:val="center"/>
            <w:textDirection w:val="lrTb"/>
            <w:noWrap w:val="false"/>
          </w:tcPr>
          <w:p>
            <w:pPr>
              <w:jc w:val="center"/>
              <w:spacing w:line="300" w:lineRule="auto"/>
              <w:rPr>
                <w:rFonts w:ascii="宋体" w:hAnsi="宋体"/>
                <w:color w:val="auto"/>
                <w:spacing w:val="20"/>
                <w:szCs w:val="21"/>
              </w:rPr>
            </w:pPr>
            <w:r>
              <w:rPr>
                <w:rFonts w:ascii="宋体" w:hAnsi="宋体"/>
                <w:color w:val="auto"/>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1011"/>
              <w:ind w:left="0"/>
              <w:jc w:val="left"/>
              <w:spacing w:before="156" w:after="0" w:line="300" w:lineRule="auto"/>
              <w:rPr>
                <w:rFonts w:ascii="宋体" w:hAnsi="宋体"/>
                <w:color w:val="auto"/>
                <w:spacing w:val="20"/>
                <w:szCs w:val="21"/>
              </w:rPr>
            </w:pPr>
            <w:r>
              <w:rPr>
                <w:rFonts w:hint="eastAsia" w:ascii="宋体" w:hAnsi="宋体"/>
                <w:color w:val="auto"/>
                <w:szCs w:val="21"/>
              </w:rPr>
              <w:t xml:space="preserve">注：涉及联合体或其他合同主体的信息按上表格式加列。</w:t>
            </w:r>
            <w:r/>
          </w:p>
        </w:tc>
      </w:tr>
    </w:tbl>
    <w:p>
      <w:pPr>
        <w:jc w:val="left"/>
        <w:spacing w:beforeAutospacing="1" w:afterAutospacing="1" w:line="300" w:lineRule="auto"/>
        <w:widowControl/>
        <w:rPr>
          <w:rFonts w:ascii="宋体" w:hAnsi="宋体" w:cs="宋体"/>
          <w:b/>
          <w:bCs/>
          <w:color w:val="auto"/>
          <w:szCs w:val="21"/>
        </w:rPr>
        <w:sectPr>
          <w:headerReference w:type="default" r:id="rId9"/>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b/>
          <w:bCs/>
          <w:color w:val="auto"/>
          <w:szCs w:val="21"/>
        </w:rPr>
      </w:r>
      <w:r/>
    </w:p>
    <w:p>
      <w:pPr>
        <w:pStyle w:val="1225"/>
        <w:ind w:left="420" w:firstLine="422"/>
        <w:spacing w:line="300" w:lineRule="auto"/>
        <w:rPr>
          <w:i w:val="0"/>
          <w:color w:val="auto"/>
          <w:sz w:val="21"/>
          <w:szCs w:val="21"/>
        </w:rPr>
      </w:pPr>
      <w:r/>
      <w:bookmarkStart w:id="263" w:name="_Toc148340515"/>
      <w:r/>
      <w:bookmarkStart w:id="264" w:name="_Toc79455062"/>
      <w:r>
        <w:rPr>
          <w:rFonts w:hint="eastAsia"/>
          <w:i w:val="0"/>
          <w:color w:val="auto"/>
          <w:sz w:val="21"/>
          <w:szCs w:val="21"/>
        </w:rPr>
        <w:t xml:space="preserve">第二部分 通用合同条款</w:t>
      </w:r>
      <w:bookmarkEnd w:id="263"/>
      <w:r/>
      <w:bookmarkEnd w:id="264"/>
      <w:r/>
      <w:r/>
    </w:p>
    <w:p>
      <w:pPr>
        <w:ind w:firstLine="422"/>
        <w:jc w:val="center"/>
        <w:spacing w:line="300" w:lineRule="auto"/>
        <w:rPr>
          <w:rFonts w:ascii="宋体" w:hAnsi="宋体" w:cs="宋体"/>
          <w:b/>
          <w:bCs/>
          <w:color w:val="auto"/>
          <w:szCs w:val="21"/>
        </w:rPr>
      </w:pPr>
      <w:r>
        <w:rPr>
          <w:rFonts w:ascii="宋体" w:hAnsi="宋体" w:cs="宋体"/>
          <w:b/>
          <w:bCs/>
          <w:color w:val="auto"/>
          <w:szCs w:val="21"/>
        </w:rPr>
      </w:r>
      <w:r/>
    </w:p>
    <w:p>
      <w:pPr>
        <w:ind w:firstLine="420"/>
        <w:spacing w:line="300" w:lineRule="auto"/>
        <w:rPr>
          <w:rFonts w:ascii="宋体" w:hAnsi="宋体" w:cs="宋体"/>
          <w:color w:val="auto"/>
          <w:szCs w:val="21"/>
        </w:rPr>
      </w:pPr>
      <w:r/>
      <w:bookmarkStart w:id="265" w:name="_Toc351203632"/>
      <w:r/>
      <w:bookmarkEnd w:id="265"/>
      <w:r>
        <w:rPr>
          <w:rFonts w:hint="eastAsia" w:ascii="宋体" w:hAnsi="宋体" w:cs="宋体"/>
          <w:color w:val="auto"/>
          <w:szCs w:val="21"/>
        </w:rPr>
        <w:t xml:space="preserve">此部分采用《建设工程施工合同》范本（GF—2017—0201）中《第二部分 通用条款》。</w:t>
      </w:r>
      <w:r/>
    </w:p>
    <w:p>
      <w:pPr>
        <w:ind w:firstLine="422"/>
        <w:jc w:val="center"/>
        <w:spacing w:line="300" w:lineRule="auto"/>
        <w:rPr>
          <w:rFonts w:ascii="宋体" w:hAnsi="宋体" w:cs="宋体"/>
          <w:b/>
          <w:bCs/>
          <w:color w:val="auto"/>
          <w:szCs w:val="21"/>
        </w:rPr>
      </w:pPr>
      <w:r>
        <w:rPr>
          <w:rFonts w:ascii="宋体" w:hAnsi="宋体" w:cs="宋体"/>
          <w:b/>
          <w:bCs/>
          <w:color w:val="auto"/>
          <w:szCs w:val="21"/>
        </w:rPr>
      </w:r>
      <w:r/>
    </w:p>
    <w:p>
      <w:pPr>
        <w:pStyle w:val="1225"/>
        <w:ind w:left="420" w:firstLine="422"/>
        <w:spacing w:line="300" w:lineRule="auto"/>
        <w:rPr>
          <w:i w:val="0"/>
          <w:color w:val="auto"/>
          <w:sz w:val="21"/>
          <w:szCs w:val="21"/>
        </w:rPr>
      </w:pPr>
      <w:r/>
      <w:bookmarkStart w:id="266" w:name="_Toc148340516"/>
      <w:r/>
      <w:bookmarkStart w:id="267" w:name="_Toc79455063"/>
      <w:r>
        <w:rPr>
          <w:rFonts w:hint="eastAsia"/>
          <w:i w:val="0"/>
          <w:color w:val="auto"/>
          <w:sz w:val="21"/>
          <w:szCs w:val="21"/>
        </w:rPr>
        <w:t xml:space="preserve">第三部分 专用合同条款</w:t>
      </w:r>
      <w:bookmarkEnd w:id="266"/>
      <w:r/>
      <w:bookmarkEnd w:id="267"/>
      <w:r/>
      <w:r/>
    </w:p>
    <w:p>
      <w:pPr>
        <w:ind w:firstLine="422"/>
        <w:spacing w:line="300" w:lineRule="auto"/>
        <w:rPr>
          <w:rFonts w:ascii="宋体" w:hAnsi="宋体" w:cs="宋体"/>
          <w:b/>
          <w:color w:val="auto"/>
          <w:szCs w:val="21"/>
        </w:rPr>
      </w:pPr>
      <w:r/>
      <w:bookmarkStart w:id="268" w:name="_Toc351203633"/>
      <w:r/>
      <w:bookmarkEnd w:id="268"/>
      <w:r>
        <w:rPr>
          <w:rFonts w:hint="eastAsia" w:ascii="宋体" w:hAnsi="宋体" w:cs="宋体"/>
          <w:b/>
          <w:color w:val="auto"/>
          <w:szCs w:val="21"/>
        </w:rPr>
        <w:t xml:space="preserve">1</w:t>
      </w:r>
      <w:bookmarkStart w:id="269" w:name="_Toc296944495"/>
      <w:r/>
      <w:bookmarkEnd w:id="269"/>
      <w:r>
        <w:rPr>
          <w:rFonts w:hint="eastAsia" w:ascii="宋体" w:hAnsi="宋体" w:cs="宋体"/>
          <w:b/>
          <w:color w:val="auto"/>
          <w:szCs w:val="21"/>
        </w:rPr>
        <w:t xml:space="preserve"> . 一般约定</w:t>
      </w:r>
      <w:r/>
    </w:p>
    <w:p>
      <w:pPr>
        <w:ind w:firstLine="420"/>
        <w:spacing w:line="300" w:lineRule="auto"/>
        <w:rPr>
          <w:rFonts w:ascii="宋体" w:hAnsi="宋体" w:cs="宋体"/>
          <w:color w:val="auto"/>
          <w:szCs w:val="21"/>
        </w:rPr>
      </w:pPr>
      <w:r>
        <w:rPr>
          <w:rFonts w:hint="eastAsia" w:ascii="宋体" w:hAnsi="宋体" w:cs="宋体"/>
          <w:color w:val="auto"/>
          <w:szCs w:val="21"/>
        </w:rPr>
        <w:t xml:space="preserve">1.1 词语定义</w:t>
      </w:r>
      <w:r/>
    </w:p>
    <w:p>
      <w:pPr>
        <w:ind w:firstLine="420"/>
        <w:spacing w:line="300" w:lineRule="auto"/>
        <w:rPr>
          <w:rFonts w:ascii="宋体" w:hAnsi="宋体" w:cs="宋体"/>
          <w:color w:val="auto"/>
          <w:szCs w:val="21"/>
        </w:rPr>
      </w:pPr>
      <w:r>
        <w:rPr>
          <w:rFonts w:hint="eastAsia" w:ascii="宋体" w:hAnsi="宋体" w:cs="宋体"/>
          <w:color w:val="auto"/>
          <w:szCs w:val="21"/>
        </w:rPr>
        <w:t xml:space="preserve">1.1.1合同</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其他合同文件包括（1）施工合同协议书；（2）成交通知书；（3）招响应文件及其附件；（4）专用条款；（5）通用条款；（6）标准、规范及有关技术资料；（7）图纸；（8）工程量清单；（9）工程报价单或预算书。 </w:t>
      </w:r>
      <w:r/>
    </w:p>
    <w:p>
      <w:pPr>
        <w:ind w:firstLine="420"/>
        <w:spacing w:line="300" w:lineRule="auto"/>
        <w:rPr>
          <w:rFonts w:ascii="宋体" w:hAnsi="宋体" w:cs="宋体"/>
          <w:color w:val="auto"/>
          <w:szCs w:val="21"/>
        </w:rPr>
      </w:pPr>
      <w:r>
        <w:rPr>
          <w:rFonts w:hint="eastAsia" w:ascii="宋体" w:hAnsi="宋体" w:cs="宋体"/>
          <w:color w:val="auto"/>
          <w:szCs w:val="21"/>
        </w:rPr>
        <w:t xml:space="preserve">1.1.2 合同当事人及其他相关方</w:t>
      </w:r>
      <w:r/>
    </w:p>
    <w:p>
      <w:pPr>
        <w:ind w:firstLine="420"/>
        <w:spacing w:line="300" w:lineRule="auto"/>
        <w:rPr>
          <w:rFonts w:ascii="宋体" w:hAnsi="宋体" w:cs="宋体"/>
          <w:color w:val="auto"/>
          <w:szCs w:val="21"/>
        </w:rPr>
      </w:pPr>
      <w:r>
        <w:rPr>
          <w:rFonts w:hint="eastAsia" w:ascii="宋体" w:hAnsi="宋体" w:cs="宋体"/>
          <w:color w:val="auto"/>
          <w:szCs w:val="21"/>
        </w:rPr>
        <w:t xml:space="preserve">1.1.2.1监理人：</w:t>
      </w:r>
      <w:r/>
    </w:p>
    <w:p>
      <w:pPr>
        <w:ind w:firstLine="420"/>
        <w:spacing w:line="300" w:lineRule="auto"/>
        <w:rPr>
          <w:rFonts w:ascii="宋体" w:hAnsi="宋体" w:cs="宋体"/>
          <w:color w:val="auto"/>
          <w:szCs w:val="21"/>
        </w:rPr>
      </w:pPr>
      <w:r>
        <w:rPr>
          <w:rFonts w:hint="eastAsia" w:ascii="宋体" w:hAnsi="宋体" w:cs="宋体"/>
          <w:color w:val="auto"/>
          <w:szCs w:val="21"/>
        </w:rPr>
        <w:t xml:space="preserve">名  称：</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资质类别和等级：</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联系电话：</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电子信箱：</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通信地址：</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1.1.2.2 设计人：</w:t>
      </w:r>
      <w:r/>
    </w:p>
    <w:p>
      <w:pPr>
        <w:ind w:firstLine="420"/>
        <w:spacing w:line="300" w:lineRule="auto"/>
        <w:rPr>
          <w:rFonts w:ascii="宋体" w:hAnsi="宋体" w:cs="宋体"/>
          <w:color w:val="auto"/>
          <w:szCs w:val="21"/>
        </w:rPr>
      </w:pPr>
      <w:r>
        <w:rPr>
          <w:rFonts w:hint="eastAsia" w:ascii="宋体" w:hAnsi="宋体" w:cs="宋体"/>
          <w:color w:val="auto"/>
          <w:szCs w:val="21"/>
        </w:rPr>
        <w:t xml:space="preserve">名   称：</w:t>
      </w:r>
      <w:r>
        <w:rPr>
          <w:rFonts w:hint="eastAsia" w:ascii="宋体" w:hAnsi="宋体" w:cs="宋体"/>
          <w:color w:val="auto"/>
          <w:szCs w:val="21"/>
          <w:u w:val="single"/>
        </w:rPr>
        <w:t xml:space="preserve">       无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资质类别和等级：</w:t>
      </w:r>
      <w:r>
        <w:rPr>
          <w:rFonts w:hint="eastAsia" w:ascii="宋体" w:hAnsi="宋体" w:cs="宋体"/>
          <w:color w:val="auto"/>
          <w:szCs w:val="21"/>
          <w:u w:val="single"/>
        </w:rPr>
        <w:t xml:space="preserve">         无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联系电话：</w:t>
      </w:r>
      <w:r>
        <w:rPr>
          <w:rFonts w:hint="eastAsia" w:ascii="宋体" w:hAnsi="宋体" w:cs="宋体"/>
          <w:color w:val="auto"/>
          <w:szCs w:val="21"/>
          <w:u w:val="single"/>
        </w:rPr>
        <w:t xml:space="preserve">          无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电子信箱：</w:t>
      </w:r>
      <w:r>
        <w:rPr>
          <w:rFonts w:hint="eastAsia" w:ascii="宋体" w:hAnsi="宋体" w:cs="宋体"/>
          <w:color w:val="auto"/>
          <w:szCs w:val="21"/>
          <w:u w:val="single"/>
        </w:rPr>
        <w:t xml:space="preserve">        无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通信地址：</w:t>
      </w:r>
      <w:r>
        <w:rPr>
          <w:rFonts w:hint="eastAsia" w:ascii="宋体" w:hAnsi="宋体" w:cs="宋体"/>
          <w:color w:val="auto"/>
          <w:szCs w:val="21"/>
          <w:u w:val="single"/>
        </w:rPr>
        <w:t xml:space="preserve">        无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1.1.3 工程和设备</w:t>
      </w:r>
      <w:r/>
    </w:p>
    <w:p>
      <w:pPr>
        <w:ind w:firstLine="420"/>
        <w:spacing w:line="300" w:lineRule="auto"/>
        <w:rPr>
          <w:rFonts w:ascii="宋体" w:hAnsi="宋体" w:cs="宋体"/>
          <w:color w:val="auto"/>
          <w:szCs w:val="21"/>
        </w:rPr>
      </w:pPr>
      <w:r>
        <w:rPr>
          <w:rFonts w:hint="eastAsia" w:ascii="宋体" w:hAnsi="宋体" w:cs="宋体"/>
          <w:color w:val="auto"/>
          <w:szCs w:val="21"/>
        </w:rPr>
        <w:t xml:space="preserve">1.1.3.1 作为施工现场组成部分的其他场所包括：</w:t>
      </w:r>
      <w:r>
        <w:rPr>
          <w:rFonts w:hint="eastAsia" w:ascii="宋体" w:hAnsi="宋体" w:cs="宋体"/>
          <w:color w:val="auto"/>
          <w:szCs w:val="21"/>
          <w:u w:val="single"/>
        </w:rPr>
        <w:t xml:space="preserve"> 无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1.1.3.2 永久占地包括：</w:t>
      </w:r>
      <w:r>
        <w:rPr>
          <w:rFonts w:hint="eastAsia" w:ascii="宋体" w:hAnsi="宋体" w:cs="宋体"/>
          <w:color w:val="auto"/>
          <w:szCs w:val="21"/>
          <w:u w:val="single"/>
        </w:rPr>
        <w:t xml:space="preserve"> 无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1.1.3.3 临时占地包括：</w:t>
      </w:r>
      <w:r>
        <w:rPr>
          <w:rFonts w:hint="eastAsia" w:ascii="宋体" w:hAnsi="宋体" w:cs="宋体"/>
          <w:color w:val="auto"/>
          <w:szCs w:val="21"/>
          <w:u w:val="single"/>
        </w:rPr>
        <w:t xml:space="preserve"> 施工场地周围道路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1.2法律 </w:t>
      </w:r>
      <w:r/>
    </w:p>
    <w:p>
      <w:pPr>
        <w:ind w:firstLine="420"/>
        <w:spacing w:line="300" w:lineRule="auto"/>
        <w:rPr>
          <w:rFonts w:ascii="宋体" w:hAnsi="宋体" w:cs="宋体"/>
          <w:color w:val="auto"/>
          <w:szCs w:val="21"/>
          <w:u w:val="single"/>
        </w:rPr>
      </w:pPr>
      <w:r>
        <w:rPr>
          <w:rFonts w:hint="eastAsia" w:ascii="宋体" w:hAnsi="宋体" w:cs="宋体"/>
          <w:color w:val="auto"/>
          <w:szCs w:val="21"/>
        </w:rPr>
        <w:t xml:space="preserve">适用于合同的其他规范性文件：</w:t>
      </w:r>
      <w:r>
        <w:rPr>
          <w:rFonts w:hint="eastAsia" w:ascii="宋体" w:hAnsi="宋体" w:cs="宋体"/>
          <w:color w:val="auto"/>
          <w:szCs w:val="21"/>
          <w:u w:val="single"/>
        </w:rPr>
        <w:t xml:space="preserve"> 《中华人民共和国民法典》、《中华人民共和国建筑法》、《中华人民共和国招标投标法》、《建设工程质量管理条例》、七部委第12号令《评标委员会和评标方法暂行规定》、七部委第30号令《工程建设项目施工招标投标办法》、建设部第89号令《房屋建筑和市政基础设施工程施工招标投标管理办法》等。</w:t>
      </w:r>
      <w:r/>
    </w:p>
    <w:p>
      <w:pPr>
        <w:ind w:firstLine="420"/>
        <w:spacing w:line="300" w:lineRule="auto"/>
        <w:rPr>
          <w:rFonts w:ascii="宋体" w:hAnsi="宋体" w:cs="宋体"/>
          <w:color w:val="auto"/>
          <w:szCs w:val="21"/>
        </w:rPr>
      </w:pPr>
      <w:r>
        <w:rPr>
          <w:rFonts w:hint="eastAsia" w:ascii="宋体" w:hAnsi="宋体" w:cs="宋体"/>
          <w:color w:val="auto"/>
          <w:szCs w:val="21"/>
        </w:rPr>
        <w:t xml:space="preserve">1.3 标准和规范</w:t>
      </w:r>
      <w:r/>
    </w:p>
    <w:p>
      <w:pPr>
        <w:ind w:firstLine="420"/>
        <w:spacing w:line="300" w:lineRule="auto"/>
        <w:rPr>
          <w:rFonts w:ascii="宋体" w:hAnsi="宋体" w:cs="宋体"/>
          <w:color w:val="auto"/>
          <w:szCs w:val="21"/>
        </w:rPr>
      </w:pPr>
      <w:r>
        <w:rPr>
          <w:rFonts w:hint="eastAsia" w:ascii="宋体" w:hAnsi="宋体" w:cs="宋体"/>
          <w:color w:val="auto"/>
          <w:szCs w:val="21"/>
        </w:rPr>
        <w:t xml:space="preserve">1.3.1适用于工程的标准规范包括：</w:t>
      </w:r>
      <w:r>
        <w:rPr>
          <w:rFonts w:hint="eastAsia" w:ascii="宋体" w:hAnsi="宋体" w:cs="宋体"/>
          <w:color w:val="auto"/>
          <w:szCs w:val="21"/>
          <w:u w:val="single"/>
        </w:rPr>
        <w:t xml:space="preserve">本项目应按国家颁发的有关规范、标准及省、市有关规定设计及施工。除非合同中另有规定，施工所用的规范及标准须采用最新版本。如遇设计或施工规范和标准对同一问题的处理出现相互矛盾的情况时，承包人应及时通知监理工程师，并提出解决办法，征得监理工程师的同意后实施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1.3.2 发包人提供国外标准、规范的名称：</w:t>
      </w:r>
      <w:r>
        <w:rPr>
          <w:rFonts w:hint="eastAsia" w:ascii="宋体" w:hAnsi="宋体" w:cs="宋体"/>
          <w:color w:val="auto"/>
          <w:szCs w:val="21"/>
          <w:u w:val="single"/>
        </w:rPr>
        <w:t xml:space="preserve"> 无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发包人提供国外标准、规范的份数：</w:t>
      </w:r>
      <w:r>
        <w:rPr>
          <w:rFonts w:hint="eastAsia" w:ascii="宋体" w:hAnsi="宋体" w:cs="宋体"/>
          <w:color w:val="auto"/>
          <w:szCs w:val="21"/>
          <w:u w:val="single"/>
        </w:rPr>
        <w:t xml:space="preserve"> 无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发包人提供国外标准、规范的名称：</w:t>
      </w:r>
      <w:r>
        <w:rPr>
          <w:rFonts w:hint="eastAsia" w:ascii="宋体" w:hAnsi="宋体" w:cs="宋体"/>
          <w:color w:val="auto"/>
          <w:szCs w:val="21"/>
          <w:u w:val="single"/>
        </w:rPr>
        <w:t xml:space="preserve"> 无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1.3.3发包人对工程的技术标准和功能要求的特殊要求：</w:t>
      </w:r>
      <w:r>
        <w:rPr>
          <w:rFonts w:hint="eastAsia" w:ascii="宋体" w:hAnsi="宋体" w:cs="宋体"/>
          <w:color w:val="auto"/>
          <w:szCs w:val="21"/>
          <w:u w:val="single"/>
        </w:rPr>
        <w:t xml:space="preserve"> 无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1.4 合同文件的优先顺序</w:t>
      </w:r>
      <w:r/>
    </w:p>
    <w:p>
      <w:pPr>
        <w:ind w:firstLine="420"/>
        <w:spacing w:line="300" w:lineRule="auto"/>
        <w:rPr>
          <w:rFonts w:ascii="宋体" w:hAnsi="宋体" w:cs="宋体"/>
          <w:color w:val="auto"/>
          <w:szCs w:val="21"/>
        </w:rPr>
      </w:pPr>
      <w:r>
        <w:rPr>
          <w:rFonts w:hint="eastAsia" w:ascii="宋体" w:hAnsi="宋体" w:cs="宋体"/>
          <w:color w:val="auto"/>
          <w:szCs w:val="21"/>
        </w:rPr>
        <w:t xml:space="preserve">合同文件组成及优先顺序为：</w:t>
      </w:r>
      <w:r>
        <w:rPr>
          <w:rFonts w:hint="eastAsia" w:ascii="宋体" w:hAnsi="宋体" w:cs="宋体"/>
          <w:color w:val="auto"/>
          <w:szCs w:val="21"/>
          <w:u w:val="single"/>
        </w:rPr>
        <w:t xml:space="preserve"> （1）施工合同协议书；（2）成交通知书；（3）招响应文件及其附件；（4）专用条款；（5）通用条款；（6）标准、规范及有关技术资料；（7）图纸；（8）工程量清单；（9）工程报价单或预算书。</w:t>
      </w:r>
      <w:r>
        <w:rPr>
          <w:rFonts w:hint="eastAsia" w:ascii="宋体" w:hAnsi="宋体" w:cs="宋体"/>
          <w:color w:val="auto"/>
          <w:szCs w:val="21"/>
        </w:rPr>
        <w:t xml:space="preserve"> </w:t>
      </w:r>
      <w:r/>
    </w:p>
    <w:p>
      <w:pPr>
        <w:ind w:firstLine="420"/>
        <w:spacing w:line="300" w:lineRule="auto"/>
        <w:rPr>
          <w:rFonts w:ascii="宋体" w:hAnsi="宋体" w:cs="宋体"/>
          <w:color w:val="auto"/>
          <w:szCs w:val="21"/>
        </w:rPr>
      </w:pPr>
      <w:r>
        <w:rPr>
          <w:rFonts w:hint="eastAsia" w:ascii="宋体" w:hAnsi="宋体" w:cs="宋体"/>
          <w:color w:val="auto"/>
          <w:szCs w:val="21"/>
        </w:rPr>
        <w:t xml:space="preserve">1.5 图纸和承包人文件     </w:t>
      </w:r>
      <w:r/>
    </w:p>
    <w:p>
      <w:pPr>
        <w:ind w:firstLine="420"/>
        <w:spacing w:line="300" w:lineRule="auto"/>
        <w:rPr>
          <w:rFonts w:ascii="宋体" w:hAnsi="宋体" w:cs="宋体"/>
          <w:color w:val="auto"/>
          <w:szCs w:val="21"/>
        </w:rPr>
      </w:pPr>
      <w:r>
        <w:rPr>
          <w:rFonts w:hint="eastAsia" w:ascii="宋体" w:hAnsi="宋体" w:cs="宋体"/>
          <w:color w:val="auto"/>
          <w:szCs w:val="21"/>
        </w:rPr>
        <w:t xml:space="preserve">1.5.1 图纸的提供</w:t>
      </w:r>
      <w:r/>
    </w:p>
    <w:p>
      <w:pPr>
        <w:ind w:firstLine="420"/>
        <w:spacing w:line="300" w:lineRule="auto"/>
        <w:rPr>
          <w:rFonts w:ascii="宋体" w:hAnsi="宋体" w:cs="宋体"/>
          <w:color w:val="auto"/>
          <w:szCs w:val="21"/>
        </w:rPr>
      </w:pPr>
      <w:r>
        <w:rPr>
          <w:rFonts w:hint="eastAsia" w:ascii="宋体" w:hAnsi="宋体" w:cs="宋体"/>
          <w:color w:val="auto"/>
          <w:szCs w:val="21"/>
        </w:rPr>
        <w:t xml:space="preserve">发包人向承包人提供图纸的期限：</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发包人向承包人提供图纸的数量：</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u w:val="single"/>
        </w:rPr>
        <w:t xml:space="preserve">    </w:t>
      </w:r>
      <w:r/>
    </w:p>
    <w:p>
      <w:pPr>
        <w:ind w:firstLine="420"/>
        <w:spacing w:line="300" w:lineRule="auto"/>
        <w:rPr>
          <w:rFonts w:ascii="宋体" w:hAnsi="宋体" w:cs="宋体"/>
          <w:color w:val="auto"/>
          <w:szCs w:val="21"/>
        </w:rPr>
      </w:pPr>
      <w:r>
        <w:rPr>
          <w:rFonts w:hint="eastAsia" w:ascii="宋体" w:hAnsi="宋体" w:cs="宋体"/>
          <w:color w:val="auto"/>
          <w:szCs w:val="21"/>
        </w:rPr>
        <w:t xml:space="preserve">发包人向承包人提供图纸的内容：</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1.5.2 承包人文件</w:t>
      </w:r>
      <w:r/>
    </w:p>
    <w:p>
      <w:pPr>
        <w:ind w:firstLine="420"/>
        <w:spacing w:line="300" w:lineRule="auto"/>
        <w:rPr>
          <w:rFonts w:ascii="宋体" w:hAnsi="宋体" w:cs="宋体"/>
          <w:color w:val="auto"/>
          <w:szCs w:val="21"/>
        </w:rPr>
      </w:pPr>
      <w:r>
        <w:rPr>
          <w:rFonts w:hint="eastAsia" w:ascii="宋体" w:hAnsi="宋体" w:cs="宋体"/>
          <w:color w:val="auto"/>
          <w:szCs w:val="21"/>
        </w:rPr>
        <w:t xml:space="preserve">需要由承包人提供的文件，包括：</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承包人提供的文件的期限为：</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承包人提供的文件的数量为：</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承包人提供的文件的形式为：</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发包人审批承包人文件的期限：</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1.5.3 现场图纸准备</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关于现场图纸准备的约定：</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1.6 联络</w:t>
      </w:r>
      <w:r/>
    </w:p>
    <w:p>
      <w:pPr>
        <w:ind w:firstLine="420"/>
        <w:spacing w:line="300" w:lineRule="auto"/>
        <w:rPr>
          <w:rFonts w:ascii="宋体" w:hAnsi="宋体" w:cs="宋体"/>
          <w:color w:val="auto"/>
          <w:szCs w:val="21"/>
        </w:rPr>
      </w:pPr>
      <w:r>
        <w:rPr>
          <w:rFonts w:hint="eastAsia" w:ascii="宋体" w:hAnsi="宋体" w:cs="宋体"/>
          <w:color w:val="auto"/>
          <w:szCs w:val="21"/>
        </w:rPr>
        <w:t xml:space="preserve">1.6.1发包人和承包人应当在</w:t>
      </w:r>
      <w:r>
        <w:rPr>
          <w:rFonts w:ascii="宋体" w:hAnsi="宋体" w:cs="宋体"/>
          <w:color w:val="auto"/>
          <w:szCs w:val="21"/>
          <w:u w:val="single"/>
        </w:rPr>
        <w:t xml:space="preserve">  </w:t>
      </w:r>
      <w:r>
        <w:rPr>
          <w:rFonts w:hint="eastAsia" w:ascii="宋体" w:hAnsi="宋体" w:cs="宋体"/>
          <w:color w:val="auto"/>
          <w:szCs w:val="21"/>
        </w:rPr>
        <w:t xml:space="preserve">天内将与合同有关的通知、批准、证明、证书、指示、指令、要求、请求、同意、意见、确定和决定等书面函件送达对方当事人。</w:t>
      </w:r>
      <w:r/>
    </w:p>
    <w:p>
      <w:pPr>
        <w:ind w:firstLine="420"/>
        <w:spacing w:line="300" w:lineRule="auto"/>
        <w:rPr>
          <w:rFonts w:ascii="宋体" w:hAnsi="宋体" w:cs="宋体"/>
          <w:color w:val="auto"/>
          <w:szCs w:val="21"/>
        </w:rPr>
      </w:pPr>
      <w:r>
        <w:rPr>
          <w:rFonts w:hint="eastAsia" w:ascii="宋体" w:hAnsi="宋体" w:cs="宋体"/>
          <w:color w:val="auto"/>
          <w:szCs w:val="21"/>
        </w:rPr>
        <w:t xml:space="preserve">1.6.2 发包人接收文件的地点：</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发包人指定的接收人为：</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承包人接收文件的地点：</w:t>
      </w:r>
      <w:r>
        <w:rPr>
          <w:rFonts w:hint="eastAsia" w:ascii="宋体" w:hAnsi="宋体" w:cs="宋体"/>
          <w:color w:val="auto"/>
          <w:szCs w:val="21"/>
          <w:u w:val="single"/>
        </w:rPr>
        <w:t xml:space="preserve"> 项目现场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承包人指定的接收人为：</w:t>
      </w:r>
      <w:r>
        <w:rPr>
          <w:rFonts w:hint="eastAsia" w:ascii="宋体" w:hAnsi="宋体" w:cs="宋体"/>
          <w:color w:val="auto"/>
          <w:szCs w:val="21"/>
          <w:u w:val="single"/>
        </w:rPr>
        <w:t xml:space="preserve"> 项目负责人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监理人接收文件的地点：</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监理人指定的接收人为：</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1.7 交通运输</w:t>
      </w:r>
      <w:r/>
    </w:p>
    <w:p>
      <w:pPr>
        <w:ind w:firstLine="420"/>
        <w:spacing w:line="300" w:lineRule="auto"/>
        <w:rPr>
          <w:rFonts w:ascii="宋体" w:hAnsi="宋体" w:cs="宋体"/>
          <w:color w:val="auto"/>
          <w:szCs w:val="21"/>
        </w:rPr>
      </w:pPr>
      <w:r>
        <w:rPr>
          <w:rFonts w:hint="eastAsia" w:ascii="宋体" w:hAnsi="宋体" w:cs="宋体"/>
          <w:color w:val="auto"/>
          <w:szCs w:val="21"/>
        </w:rPr>
        <w:t xml:space="preserve">1</w:t>
      </w:r>
      <w:bookmarkStart w:id="270" w:name="_Toc318581155"/>
      <w:r/>
      <w:bookmarkEnd w:id="270"/>
      <w:r>
        <w:rPr>
          <w:rFonts w:hint="eastAsia" w:ascii="宋体" w:hAnsi="宋体" w:cs="宋体"/>
          <w:color w:val="auto"/>
          <w:szCs w:val="21"/>
        </w:rPr>
        <w:t xml:space="preserve"> .7.1 出入现场的权利</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关于出入现场的权利的约定：</w:t>
      </w:r>
      <w:r>
        <w:rPr>
          <w:rFonts w:hint="eastAsia" w:ascii="宋体" w:hAnsi="宋体" w:cs="宋体"/>
          <w:color w:val="auto"/>
          <w:szCs w:val="21"/>
          <w:u w:val="single"/>
        </w:rPr>
        <w:t xml:space="preserve">发包人项目负责人及主管领导、承包人项目组成员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w:t>
      </w:r>
      <w:bookmarkStart w:id="271" w:name="_Toc300934944"/>
      <w:r/>
      <w:bookmarkEnd w:id="271"/>
      <w:r>
        <w:rPr>
          <w:rFonts w:hint="eastAsia" w:ascii="宋体" w:hAnsi="宋体" w:cs="宋体"/>
          <w:color w:val="auto"/>
          <w:szCs w:val="21"/>
        </w:rPr>
        <w:t xml:space="preserve"> .7.2 场内交通</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关于场外交通和场内交通的边界的约定：</w:t>
      </w:r>
      <w:r>
        <w:rPr>
          <w:rFonts w:hint="eastAsia" w:ascii="宋体" w:hAnsi="宋体" w:cs="宋体"/>
          <w:color w:val="auto"/>
          <w:szCs w:val="21"/>
          <w:u w:val="single"/>
        </w:rPr>
        <w:t xml:space="preserve"> 视项目现场情况另行约定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关于发包人向承包人免费提供满足工程施工需要的场内道路和交通设施的约定：</w:t>
      </w:r>
      <w:r>
        <w:rPr>
          <w:rFonts w:hint="eastAsia" w:ascii="宋体" w:hAnsi="宋体" w:cs="MingLiU_HKSCS"/>
          <w:color w:val="auto"/>
          <w:szCs w:val="21"/>
          <w:u w:val="single"/>
        </w:rPr>
        <w:t xml:space="preserve">  校内行驶的车辆应根据学校保卫等部门要求，在保证师生人身安全的前提下，保证车辆按甲方指定路线限速30千米/小时以内行驶。</w:t>
      </w:r>
      <w:r>
        <w:rPr>
          <w:rFonts w:hint="eastAsia" w:ascii="宋体" w:hAnsi="宋体" w:cs="宋体"/>
          <w:color w:val="auto"/>
          <w:szCs w:val="21"/>
        </w:rPr>
        <w:t xml:space="preserve">  </w:t>
      </w:r>
      <w:r/>
    </w:p>
    <w:p>
      <w:pPr>
        <w:ind w:firstLine="420"/>
        <w:spacing w:line="300" w:lineRule="auto"/>
        <w:rPr>
          <w:rFonts w:ascii="宋体" w:hAnsi="宋体" w:cs="宋体"/>
          <w:color w:val="auto"/>
          <w:szCs w:val="21"/>
        </w:rPr>
      </w:pPr>
      <w:r/>
      <w:bookmarkStart w:id="272" w:name="_Toc318581157"/>
      <w:r/>
      <w:bookmarkEnd w:id="272"/>
      <w:r>
        <w:rPr>
          <w:rFonts w:hint="eastAsia" w:ascii="宋体" w:hAnsi="宋体" w:cs="宋体"/>
          <w:color w:val="auto"/>
          <w:szCs w:val="21"/>
        </w:rPr>
        <w:t xml:space="preserve">1.7.3超大件和超重件的运输</w:t>
      </w:r>
      <w:r/>
    </w:p>
    <w:p>
      <w:pPr>
        <w:ind w:firstLine="420"/>
        <w:spacing w:line="300" w:lineRule="auto"/>
        <w:rPr>
          <w:rFonts w:ascii="宋体" w:hAnsi="宋体" w:cs="宋体"/>
          <w:color w:val="auto"/>
          <w:szCs w:val="21"/>
        </w:rPr>
      </w:pPr>
      <w:r>
        <w:rPr>
          <w:rFonts w:hint="eastAsia" w:ascii="宋体" w:hAnsi="宋体" w:cs="宋体"/>
          <w:color w:val="auto"/>
          <w:szCs w:val="21"/>
        </w:rPr>
        <w:t xml:space="preserve">运输超大件或超重件所需的道路和桥梁临时加固改造费用和其他有关费用由</w:t>
      </w:r>
      <w:r>
        <w:rPr>
          <w:rFonts w:hint="eastAsia" w:ascii="宋体" w:hAnsi="宋体" w:cs="宋体"/>
          <w:color w:val="auto"/>
          <w:szCs w:val="21"/>
          <w:u w:val="single"/>
        </w:rPr>
        <w:t xml:space="preserve"> 承包人 </w:t>
      </w:r>
      <w:r>
        <w:rPr>
          <w:rFonts w:hint="eastAsia" w:ascii="宋体" w:hAnsi="宋体" w:cs="宋体"/>
          <w:color w:val="auto"/>
          <w:szCs w:val="21"/>
        </w:rPr>
        <w:t xml:space="preserve">承担。</w:t>
      </w:r>
      <w:r/>
    </w:p>
    <w:p>
      <w:pPr>
        <w:ind w:firstLine="420"/>
        <w:spacing w:line="300" w:lineRule="auto"/>
        <w:rPr>
          <w:rFonts w:ascii="宋体" w:hAnsi="宋体" w:cs="宋体"/>
          <w:color w:val="auto"/>
          <w:szCs w:val="21"/>
        </w:rPr>
      </w:pPr>
      <w:r>
        <w:rPr>
          <w:rFonts w:hint="eastAsia" w:ascii="宋体" w:hAnsi="宋体" w:cs="宋体"/>
          <w:color w:val="auto"/>
          <w:szCs w:val="21"/>
        </w:rPr>
        <w:t xml:space="preserve">1.8 知识产权</w:t>
      </w:r>
      <w:r/>
    </w:p>
    <w:p>
      <w:pPr>
        <w:ind w:firstLine="420"/>
        <w:spacing w:line="300" w:lineRule="auto"/>
        <w:rPr>
          <w:rFonts w:ascii="宋体" w:hAnsi="宋体" w:cs="宋体"/>
          <w:color w:val="auto"/>
          <w:szCs w:val="21"/>
        </w:rPr>
      </w:pPr>
      <w:r>
        <w:rPr>
          <w:rFonts w:hint="eastAsia" w:ascii="宋体" w:hAnsi="宋体" w:cs="宋体"/>
          <w:color w:val="auto"/>
          <w:szCs w:val="21"/>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关于发包人提供的上述文件的使用限制的要求：</w:t>
      </w:r>
      <w:r>
        <w:rPr>
          <w:rFonts w:hint="eastAsia" w:ascii="宋体" w:hAnsi="宋体" w:cs="宋体"/>
          <w:color w:val="auto"/>
          <w:szCs w:val="21"/>
          <w:u w:val="single"/>
        </w:rPr>
        <w:t xml:space="preserve"> 仅限于此工程项目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1.8.2 关于承包人为实施工程所编制文件的著作权的归属：</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关于承包人提供的上述文件的使用限制的要求：</w:t>
      </w:r>
      <w:r>
        <w:rPr>
          <w:rFonts w:hint="eastAsia" w:ascii="宋体" w:hAnsi="宋体" w:cs="宋体"/>
          <w:color w:val="auto"/>
          <w:szCs w:val="21"/>
          <w:u w:val="single"/>
        </w:rPr>
        <w:t xml:space="preserve"> 仅限于此工程项目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1.8.3 承包人在施工过程中所采用的专利、专有技术、技术秘密的使用费的承担方式：</w:t>
      </w:r>
      <w:r>
        <w:rPr>
          <w:rFonts w:hint="eastAsia" w:ascii="宋体" w:hAnsi="宋体" w:cs="宋体"/>
          <w:color w:val="auto"/>
          <w:szCs w:val="21"/>
          <w:u w:val="single"/>
        </w:rPr>
        <w:t xml:space="preserve">由承包人承担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1.9工程量清单错误的修正</w:t>
      </w:r>
      <w:r/>
    </w:p>
    <w:p>
      <w:pPr>
        <w:ind w:firstLine="420"/>
        <w:spacing w:line="300" w:lineRule="auto"/>
        <w:rPr>
          <w:rFonts w:ascii="宋体" w:hAnsi="宋体" w:cs="宋体"/>
          <w:color w:val="auto"/>
          <w:szCs w:val="21"/>
        </w:rPr>
      </w:pPr>
      <w:r>
        <w:rPr>
          <w:rFonts w:hint="eastAsia" w:ascii="宋体" w:hAnsi="宋体" w:cs="宋体"/>
          <w:color w:val="auto"/>
          <w:szCs w:val="21"/>
        </w:rPr>
        <w:t xml:space="preserve">出现工程量清单错误时，是否调整合同价格：</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当工程量清单存在缺项、漏项时，按下列规定调整合同价格。</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（1）已标价工程量清单有相同项目的，按照相同项目单价认定；</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（2）已标价工程量清单中无相同项目，但有类似项目的，参照类似项目的单价认定；</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3）已标价工程量清单中没有适用也没有类似于变更工程项目的，由承包人根据变更工程资料（施工图变更文件和项目监理人批复的工程变更施工方案）、计量规则和计价办法、南京工程造价管理的信息价格（变更当月）和承包人清单外优惠率提出变更工程项目的单价，报发包人及项目造价咨询人（跟踪审计单位）确认后调整乘以Q为结算综合单价。承包人清单外优惠率按下列公式计算：</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Q=(1-成交价/招标控制价)*100%，其中成交价、招标控制价不包含暂列金、暂估价。</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4）已标价工程量清单中没有适用也没有类似于变更工程项目，且南京工程造价管理机构发布的信息价格缺失的，材料价格由发包人、承包人、项目造价咨询人（跟踪审计单位）共同询价确认材料价后，按上条款办法确认单价。承包人不得以任何理由拒绝询价结果，否则认为承包人违约，发包人有权将涉及到此材料的分部分项工程量以不高于询价结果的材料价按本条目第（4）款组价后指定分包给有能力承担此项工程的其他承包人。 </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允许调整合同价格的工程量偏差范围：</w:t>
      </w:r>
      <w:r>
        <w:rPr>
          <w:rFonts w:ascii="宋体" w:hAnsi="宋体" w:cs="宋体"/>
          <w:color w:val="auto"/>
          <w:szCs w:val="21"/>
          <w:u w:val="single"/>
        </w:rPr>
        <w:t xml:space="preserve">  </w:t>
      </w:r>
      <w:r>
        <w:rPr>
          <w:rFonts w:hint="eastAsia" w:ascii="宋体" w:hAnsi="宋体" w:cs="宋体"/>
          <w:color w:val="auto"/>
          <w:szCs w:val="21"/>
          <w:u w:val="single"/>
        </w:rPr>
        <w:t xml:space="preserve">当工程量增加15%以上时，增加部分的工程量（超过15%的部分）综合单价应予调低；若工程量清单中的工程量减少，工程量清单中项目部分或全部取消时，在结算中直接核减，发包人对承包人未取得的利润不作任何赔偿。（可根据采购人要求调整）。</w:t>
      </w:r>
      <w:r/>
    </w:p>
    <w:p>
      <w:pPr>
        <w:ind w:firstLine="422"/>
        <w:spacing w:line="300" w:lineRule="auto"/>
        <w:rPr>
          <w:rFonts w:ascii="宋体" w:hAnsi="宋体" w:cs="宋体"/>
          <w:b/>
          <w:color w:val="auto"/>
          <w:szCs w:val="21"/>
        </w:rPr>
      </w:pPr>
      <w:r/>
      <w:bookmarkStart w:id="273" w:name="_Toc351203634"/>
      <w:r/>
      <w:bookmarkEnd w:id="273"/>
      <w:r>
        <w:rPr>
          <w:rFonts w:hint="eastAsia" w:ascii="宋体" w:hAnsi="宋体" w:cs="宋体"/>
          <w:b/>
          <w:color w:val="auto"/>
          <w:szCs w:val="21"/>
        </w:rPr>
        <w:t xml:space="preserve">2</w:t>
      </w:r>
      <w:bookmarkStart w:id="274" w:name="_Toc296944496"/>
      <w:r/>
      <w:bookmarkEnd w:id="274"/>
      <w:r>
        <w:rPr>
          <w:rFonts w:hint="eastAsia" w:ascii="宋体" w:hAnsi="宋体" w:cs="宋体"/>
          <w:b/>
          <w:color w:val="auto"/>
          <w:szCs w:val="21"/>
        </w:rPr>
        <w:t xml:space="preserve"> . 发包人</w:t>
      </w:r>
      <w:r/>
    </w:p>
    <w:p>
      <w:pPr>
        <w:ind w:firstLine="420"/>
        <w:spacing w:line="300" w:lineRule="auto"/>
        <w:rPr>
          <w:rFonts w:ascii="宋体" w:hAnsi="宋体" w:cs="宋体"/>
          <w:color w:val="auto"/>
          <w:szCs w:val="21"/>
        </w:rPr>
      </w:pPr>
      <w:r>
        <w:rPr>
          <w:rFonts w:hint="eastAsia" w:ascii="宋体" w:hAnsi="宋体" w:cs="宋体"/>
          <w:color w:val="auto"/>
          <w:szCs w:val="21"/>
        </w:rPr>
        <w:t xml:space="preserve">2.1 发包人代表</w:t>
      </w:r>
      <w:r/>
    </w:p>
    <w:p>
      <w:pPr>
        <w:ind w:firstLine="420"/>
        <w:spacing w:line="300" w:lineRule="auto"/>
        <w:rPr>
          <w:rFonts w:ascii="宋体" w:hAnsi="宋体" w:cs="宋体"/>
          <w:color w:val="auto"/>
          <w:szCs w:val="21"/>
        </w:rPr>
      </w:pPr>
      <w:r>
        <w:rPr>
          <w:rFonts w:hint="eastAsia" w:ascii="宋体" w:hAnsi="宋体" w:cs="宋体"/>
          <w:color w:val="auto"/>
          <w:szCs w:val="21"/>
        </w:rPr>
        <w:t xml:space="preserve">发包人代表：</w:t>
      </w:r>
      <w:r/>
    </w:p>
    <w:p>
      <w:pPr>
        <w:ind w:firstLine="420"/>
        <w:spacing w:line="300" w:lineRule="auto"/>
        <w:rPr>
          <w:rFonts w:ascii="宋体" w:hAnsi="宋体" w:cs="宋体"/>
          <w:color w:val="auto"/>
          <w:szCs w:val="21"/>
        </w:rPr>
      </w:pPr>
      <w:r>
        <w:rPr>
          <w:rFonts w:hint="eastAsia" w:ascii="宋体" w:hAnsi="宋体" w:cs="宋体"/>
          <w:color w:val="auto"/>
          <w:szCs w:val="21"/>
        </w:rPr>
        <w:t xml:space="preserve">姓   名：</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身份证号：</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职   务：</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联系电话：</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u w:val="single"/>
        </w:rPr>
      </w:pPr>
      <w:r>
        <w:rPr>
          <w:rFonts w:hint="eastAsia" w:ascii="宋体" w:hAnsi="宋体" w:cs="宋体"/>
          <w:color w:val="auto"/>
          <w:szCs w:val="21"/>
        </w:rPr>
        <w:t xml:space="preserve">电子信箱：</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通信地址：</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发包人对发包人代表的授权范围如下：</w:t>
      </w:r>
      <w:r>
        <w:rPr>
          <w:rFonts w:hint="eastAsia" w:ascii="宋体" w:hAnsi="宋体" w:cs="宋体"/>
          <w:color w:val="auto"/>
          <w:szCs w:val="21"/>
          <w:u w:val="single"/>
        </w:rPr>
        <w:t xml:space="preserve"> 主持开展施工现场的全面工作及对监理工作的检查、工程造价的签证认可。负责工程建设的内、外部关系协调，对工程投资影响因素的确认，负责解决应由发包人处理的问题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2.2 施工现场、施工条件和基础资料的提供</w:t>
      </w:r>
      <w:r/>
    </w:p>
    <w:p>
      <w:pPr>
        <w:ind w:firstLine="420"/>
        <w:spacing w:line="300" w:lineRule="auto"/>
        <w:rPr>
          <w:rFonts w:ascii="宋体" w:hAnsi="宋体" w:cs="宋体"/>
          <w:color w:val="auto"/>
          <w:szCs w:val="21"/>
        </w:rPr>
      </w:pPr>
      <w:r>
        <w:rPr>
          <w:rFonts w:hint="eastAsia" w:ascii="宋体" w:hAnsi="宋体" w:cs="宋体"/>
          <w:color w:val="auto"/>
          <w:szCs w:val="21"/>
        </w:rPr>
        <w:t xml:space="preserve">2.2.1 提供施工现场</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关于发包人移交施工现场的期限要求：</w:t>
      </w:r>
      <w:r>
        <w:rPr>
          <w:rFonts w:hint="eastAsia" w:ascii="宋体" w:hAnsi="宋体" w:cs="宋体"/>
          <w:color w:val="auto"/>
          <w:szCs w:val="21"/>
          <w:u w:val="single"/>
        </w:rPr>
        <w:t xml:space="preserve"> 签订合同，签署开工令后</w:t>
      </w:r>
      <w:r>
        <w:rPr>
          <w:rFonts w:ascii="宋体" w:hAnsi="宋体" w:cs="宋体"/>
          <w:color w:val="auto"/>
          <w:szCs w:val="21"/>
          <w:u w:val="single"/>
        </w:rPr>
        <w:t xml:space="preserve">**</w:t>
      </w:r>
      <w:r>
        <w:rPr>
          <w:rFonts w:hint="eastAsia" w:ascii="宋体" w:hAnsi="宋体" w:cs="宋体"/>
          <w:color w:val="auto"/>
          <w:szCs w:val="21"/>
          <w:u w:val="single"/>
        </w:rPr>
        <w:t xml:space="preserve">日内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2.2.2 提供施工条件</w:t>
      </w:r>
      <w:r/>
    </w:p>
    <w:p>
      <w:pPr>
        <w:ind w:firstLine="420"/>
        <w:spacing w:line="300" w:lineRule="auto"/>
        <w:rPr>
          <w:rFonts w:ascii="宋体" w:hAnsi="宋体" w:cs="宋体"/>
          <w:color w:val="auto"/>
          <w:szCs w:val="21"/>
          <w:u w:val="single"/>
        </w:rPr>
      </w:pPr>
      <w:r>
        <w:rPr>
          <w:rFonts w:hint="eastAsia" w:ascii="宋体" w:hAnsi="宋体" w:cs="宋体"/>
          <w:color w:val="auto"/>
          <w:szCs w:val="21"/>
        </w:rPr>
        <w:t xml:space="preserve">关于发包人应负责提供施工所需要的条件，包括：</w:t>
      </w:r>
      <w:r>
        <w:rPr>
          <w:rFonts w:hint="eastAsia" w:ascii="宋体" w:hAnsi="宋体" w:cs="宋体"/>
          <w:color w:val="auto"/>
          <w:szCs w:val="21"/>
          <w:u w:val="single"/>
        </w:rPr>
        <w:t xml:space="preserve">提供水、电接口，承包人需自行踏勘现场，如施工现场条件允许，承包人须自行装表计量，水电费用按实际发生在承包人施工费中扣除，如无法安装，结算时按照审定价0.5%扣除水电费。</w:t>
      </w:r>
      <w:r/>
    </w:p>
    <w:p>
      <w:pPr>
        <w:ind w:firstLine="422"/>
        <w:spacing w:line="300" w:lineRule="auto"/>
        <w:rPr>
          <w:rFonts w:ascii="宋体" w:hAnsi="宋体" w:cs="宋体"/>
          <w:b/>
          <w:color w:val="auto"/>
          <w:szCs w:val="21"/>
        </w:rPr>
      </w:pPr>
      <w:r/>
      <w:bookmarkStart w:id="275" w:name="_Toc351203635"/>
      <w:r/>
      <w:bookmarkEnd w:id="275"/>
      <w:r>
        <w:rPr>
          <w:rFonts w:hint="eastAsia" w:ascii="宋体" w:hAnsi="宋体" w:cs="宋体"/>
          <w:b/>
          <w:color w:val="auto"/>
          <w:szCs w:val="21"/>
        </w:rPr>
        <w:t xml:space="preserve">3</w:t>
      </w:r>
      <w:bookmarkStart w:id="276" w:name="_Toc296891198"/>
      <w:r/>
      <w:bookmarkEnd w:id="276"/>
      <w:r>
        <w:rPr>
          <w:rFonts w:ascii="宋体" w:hAnsi="宋体" w:cs="宋体"/>
          <w:b/>
          <w:color w:val="auto"/>
          <w:szCs w:val="21"/>
        </w:rPr>
        <w:t xml:space="preserve">.</w:t>
      </w:r>
      <w:r>
        <w:rPr>
          <w:rFonts w:hint="eastAsia" w:ascii="宋体" w:hAnsi="宋体" w:cs="宋体"/>
          <w:b/>
          <w:color w:val="auto"/>
          <w:szCs w:val="21"/>
        </w:rPr>
        <w:t xml:space="preserve">承包人</w:t>
      </w:r>
      <w:r/>
    </w:p>
    <w:p>
      <w:pPr>
        <w:ind w:firstLine="420"/>
        <w:spacing w:line="300" w:lineRule="auto"/>
        <w:rPr>
          <w:rFonts w:ascii="宋体" w:hAnsi="宋体" w:cs="宋体"/>
          <w:color w:val="auto"/>
          <w:szCs w:val="21"/>
        </w:rPr>
      </w:pPr>
      <w:r>
        <w:rPr>
          <w:rFonts w:hint="eastAsia" w:ascii="宋体" w:hAnsi="宋体" w:cs="宋体"/>
          <w:color w:val="auto"/>
          <w:szCs w:val="21"/>
        </w:rPr>
        <w:t xml:space="preserve">3.1 承包人的一般义务</w:t>
      </w:r>
      <w:r/>
    </w:p>
    <w:p>
      <w:pPr>
        <w:ind w:firstLine="420"/>
        <w:spacing w:line="300" w:lineRule="auto"/>
        <w:rPr>
          <w:rFonts w:ascii="宋体" w:hAnsi="宋体" w:cs="宋体"/>
          <w:color w:val="auto"/>
          <w:szCs w:val="21"/>
        </w:rPr>
      </w:pPr>
      <w:r>
        <w:rPr>
          <w:rFonts w:hint="eastAsia" w:ascii="宋体" w:hAnsi="宋体" w:cs="宋体"/>
          <w:color w:val="auto"/>
          <w:szCs w:val="21"/>
        </w:rPr>
        <w:t xml:space="preserve">（1）承包人提交的竣工资料的内容：</w:t>
      </w:r>
      <w:r>
        <w:rPr>
          <w:rFonts w:hint="eastAsia" w:ascii="宋体" w:hAnsi="宋体" w:cs="宋体"/>
          <w:color w:val="auto"/>
          <w:szCs w:val="21"/>
          <w:u w:val="single"/>
        </w:rPr>
        <w:t xml:space="preserve">竣工验收资料、竣工结算资料、设计变更、签证等应当由承包人提供的相关资料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承包人需要提交的竣工资料套数：</w:t>
      </w:r>
      <w:r>
        <w:rPr>
          <w:rFonts w:hint="eastAsia" w:ascii="宋体" w:hAnsi="宋体" w:cs="宋体"/>
          <w:color w:val="auto"/>
          <w:szCs w:val="21"/>
          <w:u w:val="single"/>
        </w:rPr>
        <w:t xml:space="preserve"> 叁套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承包人提交的竣工资料的费用承担：</w:t>
      </w:r>
      <w:r>
        <w:rPr>
          <w:rFonts w:hint="eastAsia" w:ascii="宋体" w:hAnsi="宋体" w:cs="宋体"/>
          <w:color w:val="auto"/>
          <w:szCs w:val="21"/>
          <w:u w:val="single"/>
        </w:rPr>
        <w:t xml:space="preserve"> 自行承担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承包人提交的竣工资料移交时间：</w:t>
      </w:r>
      <w:r>
        <w:rPr>
          <w:rFonts w:hint="eastAsia" w:ascii="宋体" w:hAnsi="宋体" w:cs="宋体"/>
          <w:color w:val="auto"/>
          <w:szCs w:val="21"/>
          <w:u w:val="single"/>
        </w:rPr>
        <w:t xml:space="preserve"> 工程竣工（30 ）日之内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承包人提交的竣工资料形式要求：</w:t>
      </w:r>
      <w:r>
        <w:rPr>
          <w:rFonts w:hint="eastAsia" w:ascii="宋体" w:hAnsi="宋体" w:cs="宋体"/>
          <w:color w:val="auto"/>
          <w:szCs w:val="21"/>
          <w:u w:val="single"/>
        </w:rPr>
        <w:t xml:space="preserve"> 书面资料、</w:t>
      </w:r>
      <w:r>
        <w:rPr>
          <w:rFonts w:hint="eastAsia" w:ascii="宋体" w:hAnsi="宋体" w:cs="宋体"/>
          <w:b/>
          <w:color w:val="auto"/>
          <w:szCs w:val="21"/>
          <w:u w:val="single"/>
        </w:rPr>
        <w:t xml:space="preserve">电子资料</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（2）承包人应履行的其他义务：</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1）需由设计资质等级和业务范围允许的承包人完成的设计文件提交时间：不采用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2）应提供计划、报表的名称及完成时间：</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开工前根据发包人、监理要求提供合同内容工程建设项目总进度计划、材料设备总需求计划、材料设备供应计划表。进场后一周内提供甲供材料（如有）计划，每7天分别向发包人及监理方提供下周详细的施工进度计划、已完工程量报表（含工程变更及签证预算）、提供甲供材用料计划（如有）、承包人购材料清单、材料进场计划、劳动力及用款计划等资料。分项的施工组织设计在开工前向发包人提供。</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3）承担施工安全保卫工作及夜间施工照明的责任和要求：</w:t>
      </w:r>
      <w:r/>
    </w:p>
    <w:p>
      <w:pPr>
        <w:ind w:firstLine="420"/>
        <w:spacing w:line="300" w:lineRule="auto"/>
        <w:rPr>
          <w:rFonts w:ascii="宋体" w:hAnsi="宋体" w:cs="宋体"/>
          <w:color w:val="auto"/>
          <w:szCs w:val="21"/>
          <w:u w:val="single"/>
        </w:rPr>
      </w:pPr>
      <w:r>
        <w:rPr>
          <w:rFonts w:ascii="宋体" w:hAnsi="宋体" w:cs="宋体"/>
          <w:color w:val="auto"/>
          <w:szCs w:val="21"/>
          <w:u w:val="single"/>
        </w:rPr>
        <w:fldChar w:fldCharType="begin"/>
      </w:r>
      <w:r>
        <w:rPr>
          <w:rFonts w:ascii="宋体" w:hAnsi="宋体" w:cs="宋体"/>
          <w:color w:val="auto"/>
          <w:szCs w:val="21"/>
          <w:u w:val="single"/>
        </w:rPr>
        <w:instrText xml:space="preserve"> </w:instrText>
      </w:r>
      <w:r>
        <w:rPr>
          <w:rFonts w:hint="eastAsia" w:ascii="宋体" w:hAnsi="宋体" w:cs="宋体"/>
          <w:color w:val="auto"/>
          <w:szCs w:val="21"/>
          <w:u w:val="single"/>
        </w:rPr>
        <w:instrText xml:space="preserve">= 1 \* GB3</w:instrText>
      </w:r>
      <w:r>
        <w:rPr>
          <w:rFonts w:ascii="宋体" w:hAnsi="宋体" w:cs="宋体"/>
          <w:color w:val="auto"/>
          <w:szCs w:val="21"/>
          <w:u w:val="single"/>
        </w:rPr>
        <w:instrText xml:space="preserve"> </w:instrText>
      </w:r>
      <w:r>
        <w:rPr>
          <w:rFonts w:ascii="宋体" w:hAnsi="宋体" w:cs="宋体"/>
          <w:color w:val="auto"/>
          <w:szCs w:val="21"/>
          <w:u w:val="single"/>
        </w:rPr>
        <w:fldChar w:fldCharType="separate"/>
      </w:r>
      <w:r>
        <w:rPr>
          <w:rFonts w:hint="eastAsia" w:ascii="宋体" w:hAnsi="宋体" w:cs="宋体"/>
          <w:color w:val="auto"/>
          <w:szCs w:val="21"/>
          <w:u w:val="single"/>
        </w:rPr>
        <w:t xml:space="preserve">①</w:t>
      </w:r>
      <w:r>
        <w:rPr>
          <w:rFonts w:ascii="宋体" w:hAnsi="宋体" w:cs="宋体"/>
          <w:color w:val="auto"/>
          <w:szCs w:val="21"/>
          <w:u w:val="single"/>
        </w:rPr>
        <w:fldChar w:fldCharType="end"/>
      </w:r>
      <w:r>
        <w:rPr>
          <w:rFonts w:hint="eastAsia" w:ascii="宋体" w:hAnsi="宋体" w:cs="宋体"/>
          <w:color w:val="auto"/>
          <w:szCs w:val="21"/>
          <w:u w:val="single"/>
        </w:rPr>
        <w:t xml:space="preserve">建立和执行防火管理制度。</w:t>
      </w:r>
      <w:r/>
    </w:p>
    <w:p>
      <w:pPr>
        <w:ind w:firstLine="420"/>
        <w:spacing w:line="300" w:lineRule="auto"/>
        <w:rPr>
          <w:rFonts w:ascii="宋体" w:hAnsi="宋体" w:cs="宋体"/>
          <w:color w:val="auto"/>
          <w:szCs w:val="21"/>
          <w:u w:val="single"/>
        </w:rPr>
      </w:pPr>
      <w:r>
        <w:rPr>
          <w:rFonts w:ascii="宋体" w:hAnsi="宋体" w:cs="宋体"/>
          <w:color w:val="auto"/>
          <w:szCs w:val="21"/>
          <w:u w:val="single"/>
        </w:rPr>
        <w:fldChar w:fldCharType="begin"/>
      </w:r>
      <w:r>
        <w:rPr>
          <w:rFonts w:ascii="宋体" w:hAnsi="宋体" w:cs="宋体"/>
          <w:color w:val="auto"/>
          <w:szCs w:val="21"/>
          <w:u w:val="single"/>
        </w:rPr>
        <w:instrText xml:space="preserve"> </w:instrText>
      </w:r>
      <w:r>
        <w:rPr>
          <w:rFonts w:hint="eastAsia" w:ascii="宋体" w:hAnsi="宋体" w:cs="宋体"/>
          <w:color w:val="auto"/>
          <w:szCs w:val="21"/>
          <w:u w:val="single"/>
        </w:rPr>
        <w:instrText xml:space="preserve">= 2 \* GB3</w:instrText>
      </w:r>
      <w:r>
        <w:rPr>
          <w:rFonts w:ascii="宋体" w:hAnsi="宋体" w:cs="宋体"/>
          <w:color w:val="auto"/>
          <w:szCs w:val="21"/>
          <w:u w:val="single"/>
        </w:rPr>
        <w:instrText xml:space="preserve"> </w:instrText>
      </w:r>
      <w:r>
        <w:rPr>
          <w:rFonts w:ascii="宋体" w:hAnsi="宋体" w:cs="宋体"/>
          <w:color w:val="auto"/>
          <w:szCs w:val="21"/>
          <w:u w:val="single"/>
        </w:rPr>
        <w:fldChar w:fldCharType="separate"/>
      </w:r>
      <w:r>
        <w:rPr>
          <w:rFonts w:hint="eastAsia" w:ascii="宋体" w:hAnsi="宋体" w:cs="宋体"/>
          <w:color w:val="auto"/>
          <w:szCs w:val="21"/>
          <w:u w:val="single"/>
        </w:rPr>
        <w:t xml:space="preserve">②</w:t>
      </w:r>
      <w:r>
        <w:rPr>
          <w:rFonts w:ascii="宋体" w:hAnsi="宋体" w:cs="宋体"/>
          <w:color w:val="auto"/>
          <w:szCs w:val="21"/>
          <w:u w:val="single"/>
        </w:rPr>
        <w:fldChar w:fldCharType="end"/>
      </w:r>
      <w:r>
        <w:rPr>
          <w:rFonts w:hint="eastAsia" w:ascii="宋体" w:hAnsi="宋体" w:cs="宋体"/>
          <w:color w:val="auto"/>
          <w:szCs w:val="21"/>
          <w:u w:val="single"/>
        </w:rPr>
        <w:t xml:space="preserve">施工现场临时用电费用由承包人承担。承包人认真做好施工现场的安全防护工作（包括照明、安全设施等），承包人对安全防护工作负全责（责任和费用均由承包人承担）。</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4）向发包人提供的办公和生活房屋及设施的要求：   /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5）需承包人办理的有关施工场地交通、环卫和施工噪音管理等手续：此项工作及费用由承包人负责，发包人不再补贴。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6）已完工程成品保护的特殊要求及费用承担：工程全部成品、半成品在竣工验收交付前均由承包人负责管理和保护，费用含在总承包管理（配合）费中；其它按通用条款9.1第（6）条执行。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7）施工场地周围地下管线和邻近建筑物、构筑物（含文物保护建筑）、古树名木的保护要求及费用承担：</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承包人对该工程履行总承包责任和义务，施工期间严格按照采购文件、响应文件及（经批准的）施工组织设计要求进行保护，所发生费用在响应报价中。如有保护不周而至毁坏、死亡者，承包人依法定规定进行补偿或赔偿。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8）施工场清洁卫生的要求： 施工场地在保证安全的前提下，按照标准化施工现场要求，保持场内、场外、交通进出口的安全和清洁卫生，所发生费用在响应报价中。</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9）双方约定承包人应做的其他工作： 1、施工期间保证场内相邻道路的畅通，安全防护减少噪音干扰和灰尘处理。2、施工现场所有外部协调工作由承包人解决。若因承包人不履行或未完全履行上述约定工作，产生工程质量问题，影响工程进度，造成有关部门找发包人处理，发包人有权责令承包人停工和暂停支付工程款直到问题解决，并可先行处理理赔，费用从承包人工程款中扣除。延误工期不予顺延，发包人另追究违约损失。</w:t>
      </w:r>
      <w:r/>
    </w:p>
    <w:p>
      <w:pPr>
        <w:ind w:firstLine="420"/>
        <w:spacing w:line="300" w:lineRule="auto"/>
        <w:rPr>
          <w:rFonts w:ascii="宋体" w:hAnsi="宋体" w:cs="宋体"/>
          <w:color w:val="auto"/>
          <w:szCs w:val="21"/>
        </w:rPr>
      </w:pPr>
      <w:r>
        <w:rPr>
          <w:rFonts w:hint="eastAsia" w:ascii="宋体" w:hAnsi="宋体" w:cs="宋体"/>
          <w:color w:val="auto"/>
          <w:szCs w:val="21"/>
        </w:rPr>
        <w:t xml:space="preserve">3.2 项目经理</w:t>
      </w:r>
      <w:r/>
    </w:p>
    <w:p>
      <w:pPr>
        <w:ind w:firstLine="420"/>
        <w:spacing w:line="300" w:lineRule="auto"/>
        <w:rPr>
          <w:rFonts w:ascii="宋体" w:hAnsi="宋体" w:cs="宋体"/>
          <w:color w:val="auto"/>
          <w:szCs w:val="21"/>
        </w:rPr>
      </w:pPr>
      <w:r>
        <w:rPr>
          <w:rFonts w:hint="eastAsia" w:ascii="宋体" w:hAnsi="宋体" w:cs="宋体"/>
          <w:color w:val="auto"/>
          <w:szCs w:val="21"/>
        </w:rPr>
        <w:t xml:space="preserve">3.2.1 项目经理：</w:t>
      </w:r>
      <w:r/>
    </w:p>
    <w:p>
      <w:pPr>
        <w:ind w:firstLine="420"/>
        <w:spacing w:line="300" w:lineRule="auto"/>
        <w:rPr>
          <w:rFonts w:ascii="宋体" w:hAnsi="宋体" w:cs="宋体"/>
          <w:color w:val="auto"/>
          <w:szCs w:val="21"/>
        </w:rPr>
      </w:pPr>
      <w:r>
        <w:rPr>
          <w:rFonts w:hint="eastAsia" w:ascii="宋体" w:hAnsi="宋体" w:cs="宋体"/>
          <w:color w:val="auto"/>
          <w:szCs w:val="21"/>
        </w:rPr>
        <w:t xml:space="preserve">姓   名：</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身份证号：</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建造师执业资格等级：</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建造师注册证书号：</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建造师执业印章号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安全生产考核合格证书号：</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联系电话：</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电子信箱：</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通信地址：</w:t>
      </w:r>
      <w:r>
        <w:rPr>
          <w:rFonts w:hint="eastAsia" w:ascii="宋体" w:hAnsi="宋体" w:cs="宋体"/>
          <w:color w:val="auto"/>
          <w:szCs w:val="21"/>
          <w:u w:val="single"/>
        </w:rPr>
        <w:t xml:space="preserve"> </w:t>
      </w:r>
      <w:r>
        <w:rPr>
          <w:rFonts w:hint="eastAsia" w:ascii="宋体" w:hAnsi="宋体" w:cs="MingLiU_HKSCS"/>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承包人对项目经理的授权范围如下：</w:t>
      </w:r>
      <w:r>
        <w:rPr>
          <w:rFonts w:hint="eastAsia" w:ascii="宋体" w:hAnsi="宋体" w:cs="宋体"/>
          <w:color w:val="auto"/>
          <w:szCs w:val="21"/>
          <w:u w:val="single"/>
        </w:rPr>
        <w:t xml:space="preserve"> 代表承包人行使合同约定的承包人权利和义务，履行合同约定的承包人职责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关于项目经理每月在施工现场的时间要求：</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承包人未提交劳动合同，以及没有为项目经理缴纳社会保险证明的违约责任：</w:t>
      </w:r>
      <w:r>
        <w:rPr>
          <w:rFonts w:hint="eastAsia" w:ascii="宋体" w:hAnsi="宋体" w:cs="宋体"/>
          <w:color w:val="auto"/>
          <w:szCs w:val="21"/>
          <w:u w:val="single"/>
        </w:rPr>
        <w:t xml:space="preserve">按通用条款执行 </w:t>
      </w:r>
      <w:r>
        <w:rPr>
          <w:rFonts w:hint="eastAsia" w:ascii="宋体" w:hAnsi="宋体" w:cs="宋体"/>
          <w:color w:val="auto"/>
          <w:szCs w:val="21"/>
        </w:rPr>
        <w:t xml:space="preserve">。</w:t>
      </w:r>
      <w:r/>
    </w:p>
    <w:p>
      <w:pPr>
        <w:ind w:firstLine="420"/>
        <w:spacing w:line="300" w:lineRule="auto"/>
        <w:rPr>
          <w:rFonts w:ascii="宋体" w:hAnsi="宋体" w:cs="宋体"/>
          <w:color w:val="auto"/>
          <w:szCs w:val="21"/>
          <w:u w:val="single"/>
        </w:rPr>
      </w:pPr>
      <w:r>
        <w:rPr>
          <w:rFonts w:hint="eastAsia" w:ascii="宋体" w:hAnsi="宋体" w:cs="宋体"/>
          <w:color w:val="auto"/>
          <w:szCs w:val="21"/>
        </w:rPr>
        <w:t xml:space="preserve">项目经理未经批准，擅自离开施工现场的违约责任：</w:t>
      </w:r>
      <w:r>
        <w:rPr>
          <w:rFonts w:hint="eastAsia" w:ascii="宋体" w:hAnsi="宋体" w:cs="宋体"/>
          <w:color w:val="auto"/>
          <w:szCs w:val="21"/>
          <w:u w:val="single"/>
        </w:rPr>
        <w:t xml:space="preserve">响应文件中明确的项目经理和主要管理人员不得擅自变更，开工时或施工过程中若有变更，发包人有权解除合同，并追究由此带来的发包人的一切损失。项目经理每周不少于6天，每天不少于8小时必须在本工程现场工作，且必须参加工程例会。并接受业主代表和监理总监的监督，如项目经理有特殊原因不能保证上述在岗时间的，需征得发包人书面同意后，授权项目副经理全权处理现场事务，且满足上述在岗时间，发包人发现项目经理不在本工程现场工作，发包人有权按每天（ 2000</w:t>
      </w:r>
      <w:r>
        <w:rPr>
          <w:rFonts w:ascii="宋体" w:hAnsi="宋体" w:cs="宋体"/>
          <w:color w:val="auto"/>
          <w:szCs w:val="21"/>
          <w:u w:val="single"/>
        </w:rPr>
        <w:t xml:space="preserve"> </w:t>
      </w:r>
      <w:r>
        <w:rPr>
          <w:rFonts w:hint="eastAsia" w:ascii="宋体" w:hAnsi="宋体" w:cs="宋体"/>
          <w:color w:val="auto"/>
          <w:szCs w:val="21"/>
          <w:u w:val="single"/>
        </w:rPr>
        <w:t xml:space="preserve">）元人民币的标准扣罚，项目经理每次例会无故不参加的罚款（ 2000</w:t>
      </w:r>
      <w:r>
        <w:rPr>
          <w:rFonts w:ascii="宋体" w:hAnsi="宋体" w:cs="宋体"/>
          <w:color w:val="auto"/>
          <w:szCs w:val="21"/>
          <w:u w:val="single"/>
        </w:rPr>
        <w:t xml:space="preserve"> </w:t>
      </w:r>
      <w:r>
        <w:rPr>
          <w:rFonts w:hint="eastAsia" w:ascii="宋体" w:hAnsi="宋体" w:cs="宋体"/>
          <w:color w:val="auto"/>
          <w:szCs w:val="21"/>
          <w:u w:val="single"/>
        </w:rPr>
        <w:t xml:space="preserve">）元/次。如项目经理一周有（ 3）个工作日或二周累计（5）个工作日不在现场，为承包人严重违约，发包人有权解除合同，将承包人清退出场，解除合同的同时不免除承包人应当承担的上述违约责任。 </w:t>
      </w:r>
      <w:r/>
    </w:p>
    <w:p>
      <w:pPr>
        <w:ind w:firstLine="420"/>
        <w:spacing w:line="300" w:lineRule="auto"/>
        <w:rPr>
          <w:rFonts w:ascii="宋体" w:hAnsi="宋体" w:cs="宋体"/>
          <w:color w:val="auto"/>
          <w:szCs w:val="21"/>
        </w:rPr>
      </w:pPr>
      <w:r>
        <w:rPr>
          <w:rFonts w:hint="eastAsia" w:ascii="宋体" w:hAnsi="宋体" w:cs="宋体"/>
          <w:color w:val="auto"/>
          <w:szCs w:val="21"/>
        </w:rPr>
        <w:t xml:space="preserve">3.2.2 承包人擅自更换项目经理的违约责任：</w:t>
      </w:r>
      <w:r>
        <w:rPr>
          <w:rFonts w:hint="eastAsia" w:ascii="宋体" w:hAnsi="宋体" w:cs="宋体"/>
          <w:color w:val="auto"/>
          <w:szCs w:val="21"/>
          <w:u w:val="single"/>
        </w:rPr>
        <w:t xml:space="preserve">解除合同、追究违约责任，并报主管部门备案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3.2.3 承包人无正当理由拒绝更换项目经理的违约责任：</w:t>
      </w:r>
      <w:r>
        <w:rPr>
          <w:rFonts w:hint="eastAsia" w:ascii="宋体" w:hAnsi="宋体" w:cs="宋体"/>
          <w:color w:val="auto"/>
          <w:szCs w:val="21"/>
          <w:u w:val="single"/>
        </w:rPr>
        <w:t xml:space="preserve"> 如出现以上情况或其他违约，发包人有权要求承包人撤换调整其认为不称职的项目经理及项目部成员，承包人拒绝的，发包人有权解除合同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3.3 承包人人员</w:t>
      </w:r>
      <w:r/>
    </w:p>
    <w:p>
      <w:pPr>
        <w:ind w:firstLine="420"/>
        <w:spacing w:line="300" w:lineRule="auto"/>
        <w:rPr>
          <w:rFonts w:ascii="宋体" w:hAnsi="宋体" w:cs="宋体"/>
          <w:color w:val="auto"/>
          <w:szCs w:val="21"/>
        </w:rPr>
      </w:pPr>
      <w:r>
        <w:rPr>
          <w:rFonts w:hint="eastAsia" w:ascii="宋体" w:hAnsi="宋体" w:cs="宋体"/>
          <w:color w:val="auto"/>
          <w:szCs w:val="21"/>
        </w:rPr>
        <w:t xml:space="preserve">3.3.1 承包人提交项目管理机构及施工现场管理人员安排报告的期限：</w:t>
      </w:r>
      <w:r>
        <w:rPr>
          <w:rFonts w:hint="eastAsia" w:ascii="宋体" w:hAnsi="宋体" w:cs="宋体"/>
          <w:color w:val="auto"/>
          <w:szCs w:val="21"/>
          <w:u w:val="single"/>
        </w:rPr>
        <w:t xml:space="preserve">开工前（3）日内</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3.3.2 承包人无正当理由拒绝撤换主要施工管理人员的违约责任：</w:t>
      </w:r>
      <w:r>
        <w:rPr>
          <w:rFonts w:hint="eastAsia" w:ascii="宋体" w:hAnsi="宋体" w:cs="宋体"/>
          <w:color w:val="auto"/>
          <w:szCs w:val="21"/>
          <w:u w:val="single"/>
        </w:rPr>
        <w:t xml:space="preserve">发包人有权要求承包人撤换调整其认为不称职的项目经理及项目部成员，承包人拒绝的，发包人有权解除合同</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3.3.3 承包人主要施工管理人员离开施工现场的批准要求： </w:t>
      </w:r>
      <w:r>
        <w:rPr>
          <w:rFonts w:hint="eastAsia" w:ascii="宋体" w:hAnsi="宋体" w:cs="宋体"/>
          <w:color w:val="auto"/>
          <w:szCs w:val="21"/>
          <w:u w:val="single"/>
        </w:rPr>
        <w:t xml:space="preserve">经发包人书面批准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3.3.4承包人擅自更换主要施工管理人员的违约责任：</w:t>
      </w:r>
      <w:r>
        <w:rPr>
          <w:rFonts w:hint="eastAsia" w:ascii="宋体" w:hAnsi="宋体" w:cs="宋体"/>
          <w:color w:val="auto"/>
          <w:szCs w:val="21"/>
          <w:u w:val="single"/>
        </w:rPr>
        <w:t xml:space="preserve"> 响应文件中及合同中明确的项目经理和各专业人员不得擅自变更，开工时或施工过程中若有擅自变更，发包人有权解除合同，并追究由此带来的发包人一切损失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承包人主要施工管理人员擅自离开施工现场的违约责任：</w:t>
      </w:r>
      <w:r>
        <w:rPr>
          <w:rFonts w:hint="eastAsia" w:ascii="宋体" w:hAnsi="宋体" w:cs="宋体"/>
          <w:color w:val="auto"/>
          <w:szCs w:val="21"/>
          <w:u w:val="single"/>
        </w:rPr>
        <w:t xml:space="preserve"> 主要人员必须常驻现场，若出现未经发包人书面批准的主要人员更换的情况，则视为违约。如承包人违约，发包人将处罚承包人（ 5000</w:t>
      </w:r>
      <w:r>
        <w:rPr>
          <w:rFonts w:ascii="宋体" w:hAnsi="宋体" w:cs="宋体"/>
          <w:color w:val="auto"/>
          <w:szCs w:val="21"/>
          <w:u w:val="single"/>
        </w:rPr>
        <w:t xml:space="preserve"> </w:t>
      </w:r>
      <w:r>
        <w:rPr>
          <w:rFonts w:hint="eastAsia" w:ascii="宋体" w:hAnsi="宋体" w:cs="宋体"/>
          <w:color w:val="auto"/>
          <w:szCs w:val="21"/>
          <w:u w:val="single"/>
        </w:rPr>
        <w:t xml:space="preserve">）元/次的违约金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3</w:t>
      </w:r>
      <w:bookmarkStart w:id="277" w:name="_Toc312677988"/>
      <w:r/>
      <w:bookmarkEnd w:id="277"/>
      <w:r>
        <w:rPr>
          <w:rFonts w:ascii="宋体" w:hAnsi="宋体" w:cs="宋体"/>
          <w:color w:val="auto"/>
          <w:szCs w:val="21"/>
        </w:rPr>
        <w:t xml:space="preserve">.</w:t>
      </w:r>
      <w:r>
        <w:rPr>
          <w:rFonts w:hint="eastAsia" w:ascii="宋体" w:hAnsi="宋体" w:cs="宋体"/>
          <w:color w:val="auto"/>
          <w:szCs w:val="21"/>
        </w:rPr>
        <w:t xml:space="preserve">4 分包</w:t>
      </w:r>
      <w:r/>
    </w:p>
    <w:p>
      <w:pPr>
        <w:ind w:firstLine="420"/>
        <w:spacing w:line="300" w:lineRule="auto"/>
        <w:rPr>
          <w:rFonts w:ascii="宋体" w:hAnsi="宋体" w:cs="宋体"/>
          <w:color w:val="auto"/>
          <w:szCs w:val="21"/>
        </w:rPr>
      </w:pPr>
      <w:r>
        <w:rPr>
          <w:rFonts w:hint="eastAsia" w:ascii="宋体" w:hAnsi="宋体" w:cs="宋体"/>
          <w:color w:val="auto"/>
          <w:szCs w:val="21"/>
        </w:rPr>
        <w:t xml:space="preserve">3</w:t>
      </w:r>
      <w:bookmarkStart w:id="278" w:name="_Toc292559365"/>
      <w:r/>
      <w:bookmarkEnd w:id="278"/>
      <w:r>
        <w:rPr>
          <w:rFonts w:ascii="宋体" w:hAnsi="宋体" w:cs="宋体"/>
          <w:color w:val="auto"/>
          <w:szCs w:val="21"/>
        </w:rPr>
        <w:t xml:space="preserve">.</w:t>
      </w:r>
      <w:r>
        <w:rPr>
          <w:rFonts w:hint="eastAsia" w:ascii="宋体" w:hAnsi="宋体" w:cs="宋体"/>
          <w:color w:val="auto"/>
          <w:szCs w:val="21"/>
        </w:rPr>
        <w:t xml:space="preserve">4</w:t>
      </w:r>
      <w:r>
        <w:rPr>
          <w:rFonts w:ascii="宋体" w:hAnsi="宋体" w:cs="宋体"/>
          <w:color w:val="auto"/>
          <w:szCs w:val="21"/>
        </w:rPr>
        <w:t xml:space="preserve">.</w:t>
      </w:r>
      <w:r>
        <w:rPr>
          <w:rFonts w:hint="eastAsia" w:ascii="宋体" w:hAnsi="宋体" w:cs="宋体"/>
          <w:color w:val="auto"/>
          <w:szCs w:val="21"/>
        </w:rPr>
        <w:t xml:space="preserve">1 分包的一般约定</w:t>
      </w:r>
      <w:r/>
    </w:p>
    <w:p>
      <w:pPr>
        <w:ind w:firstLine="420"/>
        <w:spacing w:line="300" w:lineRule="auto"/>
        <w:rPr>
          <w:rFonts w:ascii="宋体" w:hAnsi="宋体" w:cs="宋体"/>
          <w:color w:val="auto"/>
          <w:szCs w:val="21"/>
        </w:rPr>
      </w:pPr>
      <w:r>
        <w:rPr>
          <w:rFonts w:hint="eastAsia" w:ascii="宋体" w:hAnsi="宋体" w:cs="宋体"/>
          <w:color w:val="auto"/>
          <w:szCs w:val="21"/>
        </w:rPr>
        <w:t xml:space="preserve">禁止分包的工程包括：</w:t>
      </w:r>
      <w:r>
        <w:rPr>
          <w:rFonts w:hint="eastAsia" w:ascii="宋体" w:hAnsi="宋体" w:cs="宋体"/>
          <w:color w:val="auto"/>
          <w:szCs w:val="21"/>
          <w:u w:val="single"/>
        </w:rPr>
        <w:t xml:space="preserve"> 主体、关键性工作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主体结构、关键性工作的范围：</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bookmarkStart w:id="279" w:name="_Toc296347160"/>
      <w:r/>
      <w:bookmarkEnd w:id="279"/>
      <w:r>
        <w:rPr>
          <w:rFonts w:hint="eastAsia" w:ascii="宋体" w:hAnsi="宋体" w:cs="宋体"/>
          <w:color w:val="auto"/>
          <w:szCs w:val="21"/>
        </w:rPr>
        <w:t xml:space="preserve">3</w:t>
      </w:r>
      <w:bookmarkStart w:id="280" w:name="_Toc318581159"/>
      <w:r/>
      <w:bookmarkEnd w:id="280"/>
      <w:r>
        <w:rPr>
          <w:rFonts w:ascii="宋体" w:hAnsi="宋体" w:cs="宋体"/>
          <w:color w:val="auto"/>
          <w:szCs w:val="21"/>
        </w:rPr>
        <w:t xml:space="preserve">.</w:t>
      </w:r>
      <w:r>
        <w:rPr>
          <w:rFonts w:hint="eastAsia" w:ascii="宋体" w:hAnsi="宋体" w:cs="宋体"/>
          <w:color w:val="auto"/>
          <w:szCs w:val="21"/>
        </w:rPr>
        <w:t xml:space="preserve">4.2分包的确定</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允许分包的专业工程包括：</w:t>
      </w:r>
      <w:r>
        <w:rPr>
          <w:rFonts w:hint="eastAsia" w:ascii="宋体" w:hAnsi="宋体" w:cs="宋体"/>
          <w:color w:val="auto"/>
          <w:szCs w:val="21"/>
          <w:u w:val="single"/>
        </w:rPr>
        <w:t xml:space="preserve"> 无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其他关于分包的约定：</w:t>
      </w:r>
      <w:r>
        <w:rPr>
          <w:rFonts w:hint="eastAsia" w:ascii="宋体" w:hAnsi="宋体" w:cs="宋体"/>
          <w:color w:val="auto"/>
          <w:szCs w:val="21"/>
          <w:u w:val="single"/>
        </w:rPr>
        <w:t xml:space="preserve"> 无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3.4.3 分包合同价款</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关于分包合同价款支付的约定：</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3.5 工程照管与成品、半成品保护</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承包人负责照管工程及工程相关的材料、工程设备的起始时间：</w:t>
      </w:r>
      <w:r>
        <w:rPr>
          <w:rFonts w:hint="eastAsia" w:ascii="宋体" w:hAnsi="宋体" w:cs="宋体"/>
          <w:color w:val="auto"/>
          <w:szCs w:val="21"/>
          <w:u w:val="single"/>
        </w:rPr>
        <w:t xml:space="preserve"> 从开工日至竣工日结束后（10 ）日内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3.6 履约担保</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承包人是否提供履约担保：</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u w:val="single"/>
        </w:rPr>
      </w:pPr>
      <w:r>
        <w:rPr>
          <w:rFonts w:hint="eastAsia" w:ascii="宋体" w:hAnsi="宋体" w:cs="宋体"/>
          <w:color w:val="auto"/>
          <w:szCs w:val="21"/>
        </w:rPr>
        <w:t xml:space="preserve">承包人提供履约担保的形式、金额及期限：</w:t>
      </w:r>
      <w:r>
        <w:rPr>
          <w:rFonts w:hint="eastAsia" w:ascii="宋体" w:hAnsi="宋体" w:cs="宋体"/>
          <w:color w:val="auto"/>
          <w:szCs w:val="21"/>
          <w:u w:val="single"/>
        </w:rPr>
        <w:t xml:space="preserve">在合同签订前，必须以转账支票、银行汇票、电汇等非现金方式向采购人提交合同总价的</w:t>
      </w:r>
      <w:r>
        <w:rPr>
          <w:rFonts w:ascii="宋体" w:hAnsi="宋体" w:cs="宋体"/>
          <w:color w:val="auto"/>
          <w:szCs w:val="21"/>
          <w:u w:val="single"/>
        </w:rPr>
        <w:t xml:space="preserve"> </w:t>
      </w:r>
      <w:r>
        <w:rPr>
          <w:rFonts w:hint="eastAsia" w:ascii="宋体" w:hAnsi="宋体" w:cs="宋体"/>
          <w:color w:val="auto"/>
          <w:szCs w:val="21"/>
          <w:u w:val="single"/>
        </w:rPr>
        <w:t xml:space="preserve">10</w:t>
      </w:r>
      <w:r>
        <w:rPr>
          <w:rFonts w:ascii="宋体" w:hAnsi="宋体" w:cs="宋体"/>
          <w:color w:val="auto"/>
          <w:szCs w:val="21"/>
          <w:u w:val="single"/>
        </w:rPr>
        <w:t xml:space="preserve"> </w:t>
      </w:r>
      <w:r>
        <w:rPr>
          <w:rFonts w:hint="eastAsia" w:ascii="宋体" w:hAnsi="宋体" w:cs="宋体"/>
          <w:color w:val="auto"/>
          <w:szCs w:val="21"/>
          <w:u w:val="single"/>
        </w:rPr>
        <w:t xml:space="preserve">%的履约保证金。</w:t>
      </w:r>
      <w:r/>
    </w:p>
    <w:p>
      <w:pPr>
        <w:ind w:firstLine="422"/>
        <w:spacing w:line="300" w:lineRule="auto"/>
        <w:rPr>
          <w:rFonts w:ascii="宋体" w:hAnsi="宋体" w:cs="宋体"/>
          <w:b/>
          <w:color w:val="auto"/>
          <w:szCs w:val="21"/>
        </w:rPr>
      </w:pPr>
      <w:r>
        <w:rPr>
          <w:rFonts w:hint="eastAsia" w:ascii="宋体" w:hAnsi="宋体" w:cs="宋体"/>
          <w:b/>
          <w:color w:val="auto"/>
          <w:szCs w:val="21"/>
        </w:rPr>
        <w:t xml:space="preserve">4</w:t>
      </w:r>
      <w:bookmarkStart w:id="281" w:name="_Toc292559366"/>
      <w:r/>
      <w:bookmarkEnd w:id="281"/>
      <w:r>
        <w:rPr>
          <w:rFonts w:ascii="宋体" w:hAnsi="宋体" w:cs="宋体"/>
          <w:b/>
          <w:color w:val="auto"/>
          <w:szCs w:val="21"/>
        </w:rPr>
        <w:t xml:space="preserve">.</w:t>
      </w:r>
      <w:r>
        <w:rPr>
          <w:rFonts w:hint="eastAsia" w:ascii="宋体" w:hAnsi="宋体" w:cs="宋体"/>
          <w:b/>
          <w:color w:val="auto"/>
          <w:szCs w:val="21"/>
        </w:rPr>
        <w:t xml:space="preserve">监理人</w:t>
      </w:r>
      <w:r/>
    </w:p>
    <w:p>
      <w:pPr>
        <w:ind w:firstLine="420"/>
        <w:spacing w:line="300" w:lineRule="auto"/>
        <w:rPr>
          <w:rFonts w:ascii="宋体" w:hAnsi="宋体" w:cs="宋体"/>
          <w:color w:val="auto"/>
          <w:szCs w:val="21"/>
        </w:rPr>
      </w:pPr>
      <w:r>
        <w:rPr>
          <w:rFonts w:hint="eastAsia" w:ascii="宋体" w:hAnsi="宋体" w:cs="宋体"/>
          <w:color w:val="auto"/>
          <w:szCs w:val="21"/>
        </w:rPr>
        <w:t xml:space="preserve">4.1监理人的一般规定</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关于监理人的监理内容：</w:t>
      </w:r>
      <w:r>
        <w:rPr>
          <w:rFonts w:hint="eastAsia" w:ascii="宋体" w:hAnsi="宋体" w:cs="宋体"/>
          <w:color w:val="auto"/>
          <w:szCs w:val="21"/>
          <w:u w:val="single"/>
        </w:rPr>
        <w:t xml:space="preserve"> 施工及保修阶段的“四控制、二管理、一协调”全过程监理</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关于监理人的监理权限：</w:t>
      </w:r>
      <w:r>
        <w:rPr>
          <w:rFonts w:hint="eastAsia" w:ascii="宋体" w:hAnsi="宋体" w:cs="宋体"/>
          <w:color w:val="auto"/>
          <w:szCs w:val="21"/>
          <w:u w:val="single"/>
        </w:rPr>
        <w:t xml:space="preserve"> 对建设工程的质量控制、进度控制、投资控制、合同管理、信息管理和各方协调工作，监督施工单位对工程施工进行科学管理，安全施工，文明施工，具体详见监理合同 </w:t>
      </w:r>
      <w:r>
        <w:rPr>
          <w:rFonts w:hint="eastAsia" w:ascii="宋体" w:hAnsi="宋体" w:cs="宋体"/>
          <w:color w:val="auto"/>
          <w:szCs w:val="21"/>
        </w:rPr>
        <w:t xml:space="preserve">。 </w:t>
      </w:r>
      <w:r/>
    </w:p>
    <w:p>
      <w:pPr>
        <w:ind w:firstLine="420"/>
        <w:spacing w:line="300" w:lineRule="auto"/>
        <w:rPr>
          <w:rFonts w:ascii="宋体" w:hAnsi="宋体" w:cs="宋体"/>
          <w:color w:val="auto"/>
          <w:szCs w:val="21"/>
        </w:rPr>
      </w:pPr>
      <w:r>
        <w:rPr>
          <w:rFonts w:hint="eastAsia" w:ascii="宋体" w:hAnsi="宋体" w:cs="宋体"/>
          <w:color w:val="auto"/>
          <w:szCs w:val="21"/>
        </w:rPr>
        <w:t xml:space="preserve">4.2 监理人员</w:t>
      </w:r>
      <w:r/>
    </w:p>
    <w:p>
      <w:pPr>
        <w:ind w:firstLine="420"/>
        <w:spacing w:line="300" w:lineRule="auto"/>
        <w:rPr>
          <w:rFonts w:ascii="宋体" w:hAnsi="宋体" w:cs="宋体"/>
          <w:color w:val="auto"/>
          <w:szCs w:val="21"/>
        </w:rPr>
      </w:pPr>
      <w:r>
        <w:rPr>
          <w:rFonts w:hint="eastAsia" w:ascii="宋体" w:hAnsi="宋体" w:cs="宋体"/>
          <w:color w:val="auto"/>
          <w:szCs w:val="21"/>
        </w:rPr>
        <w:t xml:space="preserve">总监理工程师：</w:t>
      </w:r>
      <w:r/>
    </w:p>
    <w:p>
      <w:pPr>
        <w:ind w:firstLine="420"/>
        <w:spacing w:line="300" w:lineRule="auto"/>
        <w:rPr>
          <w:rFonts w:ascii="宋体" w:hAnsi="宋体" w:cs="宋体"/>
          <w:color w:val="auto"/>
          <w:szCs w:val="21"/>
        </w:rPr>
      </w:pPr>
      <w:r>
        <w:rPr>
          <w:rFonts w:hint="eastAsia" w:ascii="宋体" w:hAnsi="宋体" w:cs="宋体"/>
          <w:color w:val="auto"/>
          <w:szCs w:val="21"/>
        </w:rPr>
        <w:t xml:space="preserve">姓  名：</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职  务：</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监理工程师执业资格证书号：</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联系电话：</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电子信箱：</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通信地址：</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关于监理人的其他约定：</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4.3 商定或确定</w:t>
      </w:r>
      <w:r/>
    </w:p>
    <w:p>
      <w:pPr>
        <w:ind w:firstLine="420"/>
        <w:spacing w:line="300" w:lineRule="auto"/>
        <w:rPr>
          <w:rFonts w:ascii="宋体" w:hAnsi="宋体" w:cs="宋体"/>
          <w:color w:val="auto"/>
          <w:szCs w:val="21"/>
        </w:rPr>
      </w:pPr>
      <w:r/>
      <w:bookmarkStart w:id="282" w:name="_Toc267251418"/>
      <w:r/>
      <w:bookmarkEnd w:id="282"/>
      <w:r>
        <w:rPr>
          <w:rFonts w:hint="eastAsia" w:ascii="宋体" w:hAnsi="宋体" w:cs="宋体"/>
          <w:color w:val="auto"/>
          <w:szCs w:val="21"/>
        </w:rPr>
        <w:t xml:space="preserve">在发包人和承包人不能通过协商达成一致意见时，发包人授权监理人对以下事项进行确定：</w:t>
      </w:r>
      <w:r/>
    </w:p>
    <w:p>
      <w:pPr>
        <w:ind w:firstLine="420"/>
        <w:spacing w:line="300" w:lineRule="auto"/>
        <w:rPr>
          <w:rFonts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u w:val="single"/>
        </w:rPr>
        <w:t xml:space="preserve">按通用条款执行</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（3）</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2"/>
        <w:spacing w:line="300" w:lineRule="auto"/>
        <w:rPr>
          <w:rFonts w:ascii="宋体" w:hAnsi="宋体" w:cs="宋体"/>
          <w:b/>
          <w:color w:val="auto"/>
          <w:szCs w:val="21"/>
        </w:rPr>
      </w:pPr>
      <w:r/>
      <w:bookmarkStart w:id="283" w:name="_Toc351203637"/>
      <w:r/>
      <w:bookmarkEnd w:id="283"/>
      <w:r>
        <w:rPr>
          <w:rFonts w:hint="eastAsia" w:ascii="宋体" w:hAnsi="宋体" w:cs="宋体"/>
          <w:b/>
          <w:color w:val="auto"/>
          <w:szCs w:val="21"/>
        </w:rPr>
        <w:t xml:space="preserve">5</w:t>
      </w:r>
      <w:bookmarkStart w:id="284" w:name="_Toc292559367"/>
      <w:r/>
      <w:bookmarkEnd w:id="284"/>
      <w:r>
        <w:rPr>
          <w:rFonts w:ascii="宋体" w:hAnsi="宋体" w:cs="宋体"/>
          <w:b/>
          <w:color w:val="auto"/>
          <w:szCs w:val="21"/>
        </w:rPr>
        <w:t xml:space="preserve">.</w:t>
      </w:r>
      <w:r>
        <w:rPr>
          <w:rFonts w:hint="eastAsia" w:ascii="宋体" w:hAnsi="宋体" w:cs="宋体"/>
          <w:b/>
          <w:color w:val="auto"/>
          <w:szCs w:val="21"/>
        </w:rPr>
        <w:t xml:space="preserve">工程质量</w:t>
      </w:r>
      <w:r/>
    </w:p>
    <w:p>
      <w:pPr>
        <w:ind w:firstLine="420"/>
        <w:spacing w:line="300" w:lineRule="auto"/>
        <w:rPr>
          <w:rFonts w:ascii="宋体" w:hAnsi="宋体" w:cs="宋体"/>
          <w:color w:val="auto"/>
          <w:szCs w:val="21"/>
        </w:rPr>
      </w:pPr>
      <w:r>
        <w:rPr>
          <w:rFonts w:hint="eastAsia" w:ascii="宋体" w:hAnsi="宋体" w:cs="宋体"/>
          <w:color w:val="auto"/>
          <w:szCs w:val="21"/>
        </w:rPr>
        <w:t xml:space="preserve">5.1 质量要求</w:t>
      </w:r>
      <w:r/>
    </w:p>
    <w:p>
      <w:pPr>
        <w:ind w:firstLine="420"/>
        <w:jc w:val="left"/>
        <w:spacing w:line="300" w:lineRule="auto"/>
        <w:rPr>
          <w:rFonts w:ascii="宋体" w:hAnsi="宋体"/>
          <w:color w:val="auto"/>
          <w:szCs w:val="21"/>
        </w:rPr>
      </w:pPr>
      <w:r/>
      <w:bookmarkStart w:id="285" w:name="_Toc304295527"/>
      <w:r/>
      <w:bookmarkEnd w:id="285"/>
      <w:r>
        <w:rPr>
          <w:rFonts w:hint="eastAsia" w:ascii="宋体" w:hAnsi="宋体" w:cs="宋体"/>
          <w:color w:val="auto"/>
          <w:szCs w:val="21"/>
        </w:rPr>
        <w:t xml:space="preserve">特殊质量标准和要求：</w:t>
      </w:r>
      <w:r>
        <w:rPr>
          <w:rFonts w:hint="eastAsia" w:ascii="宋体" w:hAnsi="宋体"/>
          <w:color w:val="auto"/>
          <w:szCs w:val="21"/>
        </w:rPr>
        <w:t xml:space="preserve">质量标准的评定以现行国家、地方政府以及行业的质量检验评定标准为依据，</w:t>
      </w:r>
      <w:r>
        <w:rPr>
          <w:rFonts w:hint="eastAsia" w:ascii="宋体" w:hAnsi="宋体"/>
          <w:color w:val="auto"/>
          <w:szCs w:val="21"/>
        </w:rPr>
        <w:t xml:space="preserve">确保质量达到</w:t>
      </w:r>
      <w:r>
        <w:rPr>
          <w:rFonts w:hint="eastAsia" w:ascii="宋体" w:hAnsi="宋体"/>
          <w:color w:val="auto"/>
          <w:szCs w:val="21"/>
          <w:u w:val="single"/>
        </w:rPr>
        <w:t xml:space="preserve">符合国家相关标准</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关于工程奖项的约定： /   。</w:t>
      </w:r>
      <w:r/>
    </w:p>
    <w:p>
      <w:pPr>
        <w:ind w:firstLine="420"/>
        <w:spacing w:line="300" w:lineRule="auto"/>
        <w:rPr>
          <w:rFonts w:ascii="宋体" w:hAnsi="宋体" w:cs="宋体"/>
          <w:color w:val="auto"/>
          <w:szCs w:val="21"/>
        </w:rPr>
      </w:pPr>
      <w:r>
        <w:rPr>
          <w:rFonts w:hint="eastAsia" w:ascii="宋体" w:hAnsi="宋体" w:cs="宋体"/>
          <w:color w:val="auto"/>
          <w:szCs w:val="21"/>
        </w:rPr>
        <w:t xml:space="preserve">5.2 隐蔽工程检查</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承包人提前通知监理人隐蔽工程检查的期限的约定：</w:t>
      </w:r>
      <w:r>
        <w:rPr>
          <w:rFonts w:hint="eastAsia" w:ascii="宋体" w:hAnsi="宋体" w:cs="宋体"/>
          <w:color w:val="auto"/>
          <w:szCs w:val="21"/>
          <w:u w:val="single"/>
        </w:rPr>
        <w:t xml:space="preserve"> 按通用条款执行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监理人不能按时进行检查时，应提前</w:t>
      </w:r>
      <w:r>
        <w:rPr>
          <w:rFonts w:hint="eastAsia" w:ascii="宋体" w:hAnsi="宋体" w:cs="宋体"/>
          <w:color w:val="auto"/>
          <w:szCs w:val="21"/>
          <w:u w:val="single"/>
        </w:rPr>
        <w:t xml:space="preserve"> 6 </w:t>
      </w:r>
      <w:r>
        <w:rPr>
          <w:rFonts w:hint="eastAsia" w:ascii="宋体" w:hAnsi="宋体" w:cs="宋体"/>
          <w:color w:val="auto"/>
          <w:szCs w:val="21"/>
        </w:rPr>
        <w:t xml:space="preserve">小时提交书面延期要求。</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关于延期最长不得超过：48</w:t>
      </w:r>
      <w:r>
        <w:rPr>
          <w:rFonts w:hint="eastAsia" w:ascii="宋体" w:hAnsi="宋体" w:cs="宋体"/>
          <w:color w:val="auto"/>
          <w:szCs w:val="21"/>
          <w:u w:val="single"/>
        </w:rPr>
        <w:t xml:space="preserve"> </w:t>
      </w:r>
      <w:r>
        <w:rPr>
          <w:rFonts w:hint="eastAsia" w:ascii="宋体" w:hAnsi="宋体" w:cs="宋体"/>
          <w:color w:val="auto"/>
          <w:szCs w:val="21"/>
        </w:rPr>
        <w:t xml:space="preserve">小时。</w:t>
      </w:r>
      <w:r/>
    </w:p>
    <w:p>
      <w:pPr>
        <w:ind w:firstLine="420"/>
        <w:spacing w:line="300" w:lineRule="auto"/>
        <w:rPr>
          <w:rFonts w:ascii="宋体" w:hAnsi="宋体" w:cs="宋体"/>
          <w:color w:val="auto"/>
          <w:szCs w:val="21"/>
        </w:rPr>
      </w:pPr>
      <w:r>
        <w:rPr>
          <w:rFonts w:hint="eastAsia" w:ascii="宋体" w:hAnsi="宋体" w:cs="宋体"/>
          <w:color w:val="auto"/>
          <w:szCs w:val="21"/>
        </w:rPr>
        <w:t xml:space="preserve">5.3重新检验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隐蔽的工程重新检验时，承包人应按要求进行剥离或开孔，并在检验后重新覆盖或修复。检验不合格时，承包人承担发生的全部费用，工期不顺延。 </w:t>
      </w:r>
      <w:r/>
    </w:p>
    <w:p>
      <w:pPr>
        <w:ind w:firstLine="420"/>
        <w:spacing w:line="300" w:lineRule="auto"/>
        <w:rPr>
          <w:rFonts w:ascii="宋体" w:hAnsi="宋体" w:cs="宋体"/>
          <w:color w:val="auto"/>
          <w:szCs w:val="21"/>
        </w:rPr>
      </w:pPr>
      <w:r>
        <w:rPr>
          <w:rFonts w:hint="eastAsia" w:ascii="宋体" w:hAnsi="宋体" w:cs="宋体"/>
          <w:color w:val="auto"/>
          <w:szCs w:val="21"/>
        </w:rPr>
        <w:t xml:space="preserve">5.3.1 工程质量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   按通用条款执行。</w:t>
      </w:r>
      <w:r/>
    </w:p>
    <w:p>
      <w:pPr>
        <w:ind w:firstLine="420"/>
        <w:spacing w:line="300" w:lineRule="auto"/>
        <w:rPr>
          <w:rFonts w:ascii="宋体" w:hAnsi="宋体" w:cs="宋体"/>
          <w:color w:val="auto"/>
          <w:szCs w:val="21"/>
        </w:rPr>
      </w:pPr>
      <w:r>
        <w:rPr>
          <w:rFonts w:hint="eastAsia" w:ascii="宋体" w:hAnsi="宋体" w:cs="宋体"/>
          <w:color w:val="auto"/>
          <w:szCs w:val="21"/>
        </w:rPr>
        <w:t xml:space="preserve">5.3.2检查和返工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 （1）承包人应严格按照施工规范、技术规程以及经监理工程师和发包审核批复的实施性施工组织设计精心组织施工，确保工程进度及质量。在工序验收中，如检查发现质量不合格，承包人除必须返工至达标外，还应向发包人支付每项/次（2000 </w:t>
      </w:r>
      <w:r>
        <w:rPr>
          <w:rFonts w:ascii="宋体" w:hAnsi="宋体" w:cs="宋体"/>
          <w:color w:val="auto"/>
          <w:szCs w:val="21"/>
          <w:u w:val="single"/>
        </w:rPr>
        <w:t xml:space="preserve"> </w:t>
      </w:r>
      <w:r>
        <w:rPr>
          <w:rFonts w:hint="eastAsia" w:ascii="宋体" w:hAnsi="宋体" w:cs="宋体"/>
          <w:color w:val="auto"/>
          <w:szCs w:val="21"/>
          <w:u w:val="single"/>
        </w:rPr>
        <w:t xml:space="preserve">）元违约金。在分项工程验收中，如在各类抽测、抽检、抽查中发现质量不合格，除必须返工达标外，还应向发包人支付每项/次（ 2000</w:t>
      </w:r>
      <w:r>
        <w:rPr>
          <w:rFonts w:ascii="宋体" w:hAnsi="宋体" w:cs="宋体"/>
          <w:color w:val="auto"/>
          <w:szCs w:val="21"/>
          <w:u w:val="single"/>
        </w:rPr>
        <w:t xml:space="preserve"> </w:t>
      </w:r>
      <w:r>
        <w:rPr>
          <w:rFonts w:hint="eastAsia" w:ascii="宋体" w:hAnsi="宋体" w:cs="宋体"/>
          <w:color w:val="auto"/>
          <w:szCs w:val="21"/>
          <w:u w:val="single"/>
        </w:rPr>
        <w:t xml:space="preserve">）元违约金，并承担全部检测费用。在分项验收中对达不到合格验收的，如监理工程师和发包人决定降格验收，承包人按该分项工程造价的5%（不足（ 5000</w:t>
      </w:r>
      <w:r>
        <w:rPr>
          <w:rFonts w:ascii="宋体" w:hAnsi="宋体" w:cs="宋体"/>
          <w:color w:val="auto"/>
          <w:szCs w:val="21"/>
          <w:u w:val="single"/>
        </w:rPr>
        <w:t xml:space="preserve"> </w:t>
      </w:r>
      <w:r>
        <w:rPr>
          <w:rFonts w:hint="eastAsia" w:ascii="宋体" w:hAnsi="宋体" w:cs="宋体"/>
          <w:color w:val="auto"/>
          <w:szCs w:val="21"/>
          <w:u w:val="single"/>
        </w:rPr>
        <w:t xml:space="preserve">）元的按（5000 ）元执行）向发包人支付违约金，并承担全部检测费用。 </w:t>
      </w:r>
      <w:r/>
    </w:p>
    <w:p>
      <w:pPr>
        <w:ind w:firstLine="420"/>
        <w:spacing w:line="300" w:lineRule="auto"/>
        <w:rPr>
          <w:rFonts w:ascii="宋体" w:hAnsi="宋体" w:cs="宋体"/>
          <w:color w:val="auto"/>
          <w:szCs w:val="21"/>
        </w:rPr>
      </w:pPr>
      <w:r>
        <w:rPr>
          <w:rFonts w:hint="eastAsia" w:ascii="宋体" w:hAnsi="宋体" w:cs="宋体"/>
          <w:color w:val="auto"/>
          <w:szCs w:val="21"/>
          <w:u w:val="single"/>
        </w:rPr>
        <w:t xml:space="preserve">（2）承包人在发生工程质量问题时，隐瞒监理工程师及发包人，或有偷工减料行为、使用假冒伪劣产品行为，除及时进行整改外另需向发包人支付（ 10000</w:t>
      </w:r>
      <w:r>
        <w:rPr>
          <w:rFonts w:ascii="宋体" w:hAnsi="宋体" w:cs="宋体"/>
          <w:color w:val="auto"/>
          <w:szCs w:val="21"/>
          <w:u w:val="single"/>
        </w:rPr>
        <w:t xml:space="preserve"> </w:t>
      </w:r>
      <w:r>
        <w:rPr>
          <w:rFonts w:hint="eastAsia" w:ascii="宋体" w:hAnsi="宋体" w:cs="宋体"/>
          <w:color w:val="auto"/>
          <w:szCs w:val="21"/>
          <w:u w:val="single"/>
        </w:rPr>
        <w:t xml:space="preserve">）元/次的质量违约金。 </w:t>
      </w:r>
      <w:r/>
    </w:p>
    <w:p>
      <w:pPr>
        <w:ind w:firstLine="422"/>
        <w:spacing w:line="300" w:lineRule="auto"/>
        <w:rPr>
          <w:rFonts w:ascii="宋体" w:hAnsi="宋体" w:cs="宋体"/>
          <w:b/>
          <w:color w:val="auto"/>
          <w:szCs w:val="21"/>
        </w:rPr>
      </w:pPr>
      <w:r/>
      <w:bookmarkStart w:id="286" w:name="_Toc351203638"/>
      <w:r/>
      <w:bookmarkEnd w:id="286"/>
      <w:r>
        <w:rPr>
          <w:rFonts w:hint="eastAsia" w:ascii="宋体" w:hAnsi="宋体" w:cs="宋体"/>
          <w:b/>
          <w:color w:val="auto"/>
          <w:szCs w:val="21"/>
        </w:rPr>
        <w:t xml:space="preserve">6</w:t>
      </w:r>
      <w:r>
        <w:rPr>
          <w:rFonts w:ascii="宋体" w:hAnsi="宋体" w:cs="宋体"/>
          <w:b/>
          <w:color w:val="auto"/>
          <w:szCs w:val="21"/>
        </w:rPr>
        <w:t xml:space="preserve">.</w:t>
      </w:r>
      <w:r>
        <w:rPr>
          <w:rFonts w:hint="eastAsia" w:ascii="宋体" w:hAnsi="宋体" w:cs="宋体"/>
          <w:b/>
          <w:color w:val="auto"/>
          <w:szCs w:val="21"/>
        </w:rPr>
        <w:t xml:space="preserve">安全文明施工与环境保护</w:t>
      </w:r>
      <w:r/>
    </w:p>
    <w:p>
      <w:pPr>
        <w:ind w:firstLine="420"/>
        <w:spacing w:line="300" w:lineRule="auto"/>
        <w:rPr>
          <w:rFonts w:ascii="宋体" w:hAnsi="宋体" w:cs="宋体"/>
          <w:color w:val="auto"/>
          <w:szCs w:val="21"/>
        </w:rPr>
      </w:pPr>
      <w:r>
        <w:rPr>
          <w:rFonts w:hint="eastAsia" w:ascii="宋体" w:hAnsi="宋体" w:cs="宋体"/>
          <w:color w:val="auto"/>
          <w:szCs w:val="21"/>
        </w:rPr>
        <w:t xml:space="preserve">6.1安全文明施工</w:t>
      </w:r>
      <w:r/>
    </w:p>
    <w:p>
      <w:pPr>
        <w:ind w:firstLine="420"/>
        <w:spacing w:line="300" w:lineRule="auto"/>
        <w:rPr>
          <w:rFonts w:ascii="宋体" w:hAnsi="宋体" w:cs="宋体"/>
          <w:color w:val="auto"/>
          <w:szCs w:val="21"/>
        </w:rPr>
      </w:pPr>
      <w:r>
        <w:rPr>
          <w:rFonts w:hint="eastAsia" w:ascii="宋体" w:hAnsi="宋体" w:cs="宋体"/>
          <w:color w:val="auto"/>
          <w:szCs w:val="21"/>
        </w:rPr>
        <w:t xml:space="preserve">6.1.1 项目安全生产的达标目标及相应事项的约定：</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1）除执行通用条款的相关规定外，承包人应严格按照施工组织设计组织施工，采取有效防护措施，并在安全管理方面除正常进行安全学习、安全教育外，同时应高度重视全部施工期间的安全工作，安全措施要落实到位，应急措施要跟上，并配备专职安全人员，对于不重视安全工作，措施不到位，发生安全事故的，承包人将承担全部责任，并承担所有赔偿费用。若发生任何大小安全责任事故或伤亡事故均由承包方承担，发包方不承担任何责任,并根据事故大小对承包人每次（ 2）万元至（10 ）万元的违约金扣除。</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（2）如由于承包人原因，发包人受到区级及以上行政主管部门处罚，发包人将对承包人进行处罚，每发生一次扣除工程总价款的（ 1）%。</w:t>
      </w:r>
      <w:r/>
    </w:p>
    <w:p>
      <w:pPr>
        <w:ind w:firstLine="420"/>
        <w:spacing w:line="300" w:lineRule="auto"/>
        <w:rPr>
          <w:rFonts w:ascii="宋体" w:hAnsi="宋体" w:cs="宋体"/>
          <w:color w:val="auto"/>
          <w:szCs w:val="21"/>
          <w:u w:val="single"/>
        </w:rPr>
      </w:pPr>
      <w:r>
        <w:rPr>
          <w:rFonts w:hint="eastAsia" w:ascii="宋体" w:hAnsi="宋体" w:cs="宋体"/>
          <w:color w:val="auto"/>
          <w:szCs w:val="21"/>
        </w:rPr>
        <w:t xml:space="preserve">6.1.2 关于治安保卫的特别约定：</w:t>
      </w:r>
      <w:r>
        <w:rPr>
          <w:rFonts w:hint="eastAsia" w:ascii="宋体" w:hAnsi="宋体" w:cs="宋体"/>
          <w:color w:val="auto"/>
          <w:szCs w:val="21"/>
          <w:u w:val="single"/>
        </w:rPr>
        <w:t xml:space="preserve"> 按《南京审计大学校园交通安全管理规定》（2023年修订）执行。</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关于编制施工场地治安管理计划的约定：</w:t>
      </w:r>
      <w:r>
        <w:rPr>
          <w:rFonts w:hint="eastAsia" w:ascii="宋体" w:hAnsi="宋体" w:cs="宋体"/>
          <w:color w:val="auto"/>
          <w:szCs w:val="21"/>
          <w:u w:val="single"/>
        </w:rPr>
        <w:t xml:space="preserve"> 在开工前提交的施工组织设计中必须要有此部分内容 </w:t>
      </w:r>
      <w:r>
        <w:rPr>
          <w:rFonts w:hint="eastAsia" w:ascii="宋体" w:hAnsi="宋体" w:cs="宋体"/>
          <w:color w:val="auto"/>
          <w:szCs w:val="21"/>
        </w:rPr>
        <w:t xml:space="preserve">。</w:t>
      </w:r>
      <w:r/>
    </w:p>
    <w:p>
      <w:pPr>
        <w:ind w:firstLine="422"/>
        <w:spacing w:line="300" w:lineRule="auto"/>
        <w:rPr>
          <w:rFonts w:ascii="宋体" w:hAnsi="宋体" w:cs="宋体"/>
          <w:b/>
          <w:color w:val="auto"/>
          <w:szCs w:val="21"/>
        </w:rPr>
      </w:pPr>
      <w:r>
        <w:rPr>
          <w:rFonts w:hint="eastAsia" w:ascii="宋体" w:hAnsi="宋体" w:cs="宋体"/>
          <w:b/>
          <w:color w:val="auto"/>
          <w:szCs w:val="21"/>
        </w:rPr>
        <w:t xml:space="preserve">6.1.3 文明施工</w:t>
      </w:r>
      <w:r/>
    </w:p>
    <w:p>
      <w:pPr>
        <w:ind w:firstLine="420"/>
        <w:spacing w:line="300" w:lineRule="auto"/>
        <w:rPr>
          <w:rFonts w:ascii="宋体" w:hAnsi="宋体" w:cs="宋体"/>
          <w:color w:val="auto"/>
          <w:szCs w:val="21"/>
        </w:rPr>
      </w:pPr>
      <w:r>
        <w:rPr>
          <w:rFonts w:hint="eastAsia" w:ascii="宋体" w:hAnsi="宋体" w:cs="宋体"/>
          <w:color w:val="auto"/>
          <w:szCs w:val="21"/>
        </w:rPr>
        <w:t xml:space="preserve">合同当事人对文明施工的要求：</w:t>
      </w:r>
      <w:r/>
    </w:p>
    <w:p>
      <w:pPr>
        <w:ind w:firstLine="420"/>
        <w:spacing w:line="300" w:lineRule="auto"/>
        <w:rPr>
          <w:rFonts w:ascii="宋体" w:hAnsi="宋体" w:cs="宋体"/>
          <w:color w:val="auto"/>
          <w:szCs w:val="21"/>
        </w:rPr>
      </w:pPr>
      <w:r>
        <w:rPr>
          <w:rFonts w:hint="eastAsia" w:ascii="宋体" w:hAnsi="宋体" w:cs="宋体"/>
          <w:color w:val="auto"/>
          <w:szCs w:val="21"/>
          <w:u w:val="single"/>
        </w:rPr>
        <w:t xml:space="preserve">（1）承包人须定期上报现场一线操作工人名单、人数、籍贯等。如有人员调整，必须及时通知发包人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u w:val="single"/>
        </w:rPr>
        <w:t xml:space="preserve">（2）施工人员未经允许不得进入已经交付的工程区域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u w:val="single"/>
        </w:rPr>
        <w:t xml:space="preserve">（3）承包人对施工范围内的安全防火承担责任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u w:val="single"/>
        </w:rPr>
        <w:t xml:space="preserve">（4）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造成安全事故带来不良影响的，每次承担（ 10000</w:t>
      </w:r>
      <w:r>
        <w:rPr>
          <w:rFonts w:ascii="宋体" w:hAnsi="宋体" w:cs="宋体"/>
          <w:color w:val="auto"/>
          <w:szCs w:val="21"/>
          <w:u w:val="single"/>
        </w:rPr>
        <w:t xml:space="preserve"> </w:t>
      </w:r>
      <w:r>
        <w:rPr>
          <w:rFonts w:hint="eastAsia" w:ascii="宋体" w:hAnsi="宋体" w:cs="宋体"/>
          <w:color w:val="auto"/>
          <w:szCs w:val="21"/>
          <w:u w:val="single"/>
        </w:rPr>
        <w:t xml:space="preserve">）元的违约金。承包人负责施工现场的安全及第三方人身安全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u w:val="single"/>
        </w:rPr>
        <w:t xml:space="preserve">（5）承包人应负责为其雇员安排食宿并提供各种必需的生活设施，并应采取合理的卫生防护措施和安全措施以保护其雇员的健康和安全。若因卫生、火灾等原因造成损失，由承包人承担全部责任。发包人有权根据现场损失情况要求承担合同价不超过（5）%的违约金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u w:val="single"/>
        </w:rPr>
        <w:t xml:space="preserve">（6）施工期间必须做好场地清洁卫生，设置冲洗平台，做到净车出场，避免在场外道路上“抛、洒、滴、漏”。由此产生的责任由施工单位承担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u w:val="single"/>
        </w:rPr>
        <w:t xml:space="preserve">（7）承包人严禁污水乱排放，将生活垃圾集中外运，达到标化现场要求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u w:val="single"/>
        </w:rPr>
        <w:t xml:space="preserve">（8）对施工场地内的已完工程、在建工程、管沟、管网等进行保护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u w:val="single"/>
        </w:rPr>
        <w:t xml:space="preserve">（9）施工期间必须挂牌上岗并统一着装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u w:val="single"/>
        </w:rPr>
        <w:t xml:space="preserve">（10）禁止乱堆乱放材料与机械设备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u w:val="single"/>
        </w:rPr>
        <w:t xml:space="preserve">（11）预制场、土场必须设置标语牌（包括安全、质量、环境、操作规程等）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6.1.4 关于安全文明施工费支付比例和支付期限的约定：</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2"/>
        <w:spacing w:line="300" w:lineRule="auto"/>
        <w:rPr>
          <w:rFonts w:ascii="宋体" w:hAnsi="宋体" w:cs="宋体"/>
          <w:b/>
          <w:color w:val="auto"/>
          <w:szCs w:val="21"/>
        </w:rPr>
      </w:pPr>
      <w:r/>
      <w:bookmarkStart w:id="287" w:name="_Toc351203639"/>
      <w:r/>
      <w:bookmarkEnd w:id="287"/>
      <w:r>
        <w:rPr>
          <w:rFonts w:hint="eastAsia" w:ascii="宋体" w:hAnsi="宋体" w:cs="宋体"/>
          <w:b/>
          <w:color w:val="auto"/>
          <w:szCs w:val="21"/>
        </w:rPr>
        <w:t xml:space="preserve">7</w:t>
      </w:r>
      <w:r>
        <w:rPr>
          <w:rFonts w:ascii="宋体" w:hAnsi="宋体" w:cs="宋体"/>
          <w:b/>
          <w:color w:val="auto"/>
          <w:szCs w:val="21"/>
        </w:rPr>
        <w:t xml:space="preserve">.</w:t>
      </w:r>
      <w:r>
        <w:rPr>
          <w:rFonts w:hint="eastAsia" w:ascii="宋体" w:hAnsi="宋体" w:cs="宋体"/>
          <w:b/>
          <w:color w:val="auto"/>
          <w:szCs w:val="21"/>
        </w:rPr>
        <w:t xml:space="preserve">工期和进度</w:t>
      </w:r>
      <w:r/>
    </w:p>
    <w:p>
      <w:pPr>
        <w:ind w:firstLine="420"/>
        <w:spacing w:line="300" w:lineRule="auto"/>
        <w:rPr>
          <w:rFonts w:ascii="宋体" w:hAnsi="宋体" w:cs="宋体"/>
          <w:color w:val="auto"/>
          <w:szCs w:val="21"/>
        </w:rPr>
      </w:pPr>
      <w:r>
        <w:rPr>
          <w:rFonts w:hint="eastAsia" w:ascii="宋体" w:hAnsi="宋体" w:cs="宋体"/>
          <w:color w:val="auto"/>
          <w:szCs w:val="21"/>
        </w:rPr>
        <w:t xml:space="preserve">7.1 施工组织设计</w:t>
      </w:r>
      <w:r/>
    </w:p>
    <w:p>
      <w:pPr>
        <w:ind w:firstLine="420"/>
        <w:spacing w:line="300" w:lineRule="auto"/>
        <w:rPr>
          <w:rFonts w:ascii="宋体" w:hAnsi="宋体" w:cs="宋体"/>
          <w:color w:val="auto"/>
          <w:szCs w:val="21"/>
        </w:rPr>
      </w:pPr>
      <w:r>
        <w:rPr>
          <w:rFonts w:hint="eastAsia" w:ascii="宋体" w:hAnsi="宋体" w:cs="宋体"/>
          <w:color w:val="auto"/>
          <w:szCs w:val="21"/>
        </w:rPr>
        <w:t xml:space="preserve">7.1.1 合同当事人约定的施工组织设计应包括的其他内容：</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7.1.2 施工组织设计的提交和修改</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承包人提交详细施工组织设计的期限的约定：</w:t>
      </w:r>
      <w:r>
        <w:rPr>
          <w:rFonts w:hint="eastAsia" w:ascii="宋体" w:hAnsi="宋体" w:cs="宋体"/>
          <w:color w:val="auto"/>
          <w:szCs w:val="21"/>
          <w:u w:val="single"/>
        </w:rPr>
        <w:t xml:space="preserve"> 合同签订后（7 ）日内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发包人和监理人在收到详细的施工组织设计后确认或提出修改意见的期限：</w:t>
      </w:r>
      <w:r>
        <w:rPr>
          <w:rFonts w:hint="eastAsia" w:ascii="宋体" w:hAnsi="宋体" w:cs="宋体"/>
          <w:color w:val="auto"/>
          <w:szCs w:val="21"/>
          <w:u w:val="single"/>
        </w:rPr>
        <w:t xml:space="preserve">（ 3）日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7</w:t>
      </w:r>
      <w:bookmarkStart w:id="288" w:name="_Toc303539123"/>
      <w:r/>
      <w:bookmarkEnd w:id="288"/>
      <w:r>
        <w:rPr>
          <w:rFonts w:hint="eastAsia" w:ascii="宋体" w:hAnsi="宋体" w:cs="宋体"/>
          <w:color w:val="auto"/>
          <w:szCs w:val="21"/>
        </w:rPr>
        <w:t xml:space="preserve"> .2 施工进度计划</w:t>
      </w:r>
      <w:r/>
    </w:p>
    <w:p>
      <w:pPr>
        <w:ind w:firstLine="420"/>
        <w:spacing w:line="300" w:lineRule="auto"/>
        <w:rPr>
          <w:rFonts w:ascii="宋体" w:hAnsi="宋体" w:cs="宋体"/>
          <w:color w:val="auto"/>
          <w:szCs w:val="21"/>
        </w:rPr>
      </w:pPr>
      <w:r>
        <w:rPr>
          <w:rFonts w:hint="eastAsia" w:ascii="宋体" w:hAnsi="宋体" w:cs="宋体"/>
          <w:color w:val="auto"/>
          <w:szCs w:val="21"/>
        </w:rPr>
        <w:t xml:space="preserve">施工进度计划的修订</w:t>
      </w:r>
      <w:r/>
    </w:p>
    <w:p>
      <w:pPr>
        <w:ind w:firstLine="420"/>
        <w:spacing w:line="300" w:lineRule="auto"/>
        <w:rPr>
          <w:rFonts w:ascii="宋体" w:hAnsi="宋体" w:cs="宋体"/>
          <w:color w:val="auto"/>
          <w:szCs w:val="21"/>
        </w:rPr>
      </w:pPr>
      <w:r>
        <w:rPr>
          <w:rFonts w:hint="eastAsia" w:ascii="宋体" w:hAnsi="宋体" w:cs="宋体"/>
          <w:color w:val="auto"/>
          <w:szCs w:val="21"/>
        </w:rPr>
        <w:t xml:space="preserve">发包人和监理人在收到修订的施工进度计划后确认或提出修改意见的期限：</w:t>
      </w:r>
      <w:r>
        <w:rPr>
          <w:rFonts w:hint="eastAsia" w:ascii="宋体" w:hAnsi="宋体" w:cs="宋体"/>
          <w:color w:val="auto"/>
          <w:szCs w:val="21"/>
          <w:u w:val="single"/>
        </w:rPr>
        <w:t xml:space="preserve">（3）日 </w:t>
      </w:r>
      <w:r>
        <w:rPr>
          <w:rFonts w:hint="eastAsia" w:ascii="宋体" w:hAnsi="宋体" w:cs="宋体"/>
          <w:color w:val="auto"/>
          <w:szCs w:val="21"/>
        </w:rPr>
        <w:t xml:space="preserve">。</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开工前七天向发包人、监理提出总进度计划。开工后每周例会时报周进度计划。承包人提供的施工组织设计必须是交发包人、监理方审核后的施工组织设计。</w:t>
      </w:r>
      <w:r/>
    </w:p>
    <w:p>
      <w:pPr>
        <w:ind w:firstLine="420"/>
        <w:spacing w:line="300" w:lineRule="auto"/>
        <w:rPr>
          <w:rFonts w:ascii="宋体" w:hAnsi="宋体" w:cs="宋体"/>
          <w:color w:val="auto"/>
          <w:szCs w:val="21"/>
        </w:rPr>
      </w:pPr>
      <w:r>
        <w:rPr>
          <w:rFonts w:hint="eastAsia" w:ascii="宋体" w:hAnsi="宋体" w:cs="宋体"/>
          <w:color w:val="auto"/>
          <w:szCs w:val="21"/>
        </w:rPr>
        <w:t xml:space="preserve">7.3 开工</w:t>
      </w:r>
      <w:r/>
    </w:p>
    <w:p>
      <w:pPr>
        <w:ind w:firstLine="420"/>
        <w:spacing w:line="300" w:lineRule="auto"/>
        <w:rPr>
          <w:rFonts w:ascii="宋体" w:hAnsi="宋体" w:cs="宋体"/>
          <w:color w:val="auto"/>
          <w:szCs w:val="21"/>
        </w:rPr>
      </w:pPr>
      <w:r>
        <w:rPr>
          <w:rFonts w:hint="eastAsia" w:ascii="宋体" w:hAnsi="宋体" w:cs="宋体"/>
          <w:color w:val="auto"/>
          <w:szCs w:val="21"/>
        </w:rPr>
        <w:t xml:space="preserve">7.3.1 开工准备</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关于承包人提交工程开工报审表的期限：</w:t>
      </w:r>
      <w:r>
        <w:rPr>
          <w:rFonts w:hint="eastAsia" w:ascii="宋体" w:hAnsi="宋体" w:cs="宋体"/>
          <w:color w:val="auto"/>
          <w:szCs w:val="21"/>
          <w:u w:val="single"/>
        </w:rPr>
        <w:t xml:space="preserve"> 合同签订后（3 ）日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关于发包人应完成的其他开工准备工作及期限：</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关于承包人应完成的其他开工准备工作及期限：</w:t>
      </w:r>
      <w:r>
        <w:rPr>
          <w:rFonts w:hint="eastAsia" w:ascii="宋体" w:hAnsi="宋体" w:cs="宋体"/>
          <w:color w:val="auto"/>
          <w:szCs w:val="21"/>
          <w:u w:val="single"/>
        </w:rPr>
        <w:t xml:space="preserve"> 临时设施搭建、材料、设备、人员等，合同签订后（ 3）日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7.3.2开工通知</w:t>
      </w:r>
      <w:r/>
    </w:p>
    <w:p>
      <w:pPr>
        <w:ind w:firstLine="420"/>
        <w:spacing w:line="300" w:lineRule="auto"/>
        <w:rPr>
          <w:rFonts w:ascii="宋体" w:hAnsi="宋体" w:cs="宋体"/>
          <w:color w:val="auto"/>
          <w:szCs w:val="21"/>
        </w:rPr>
      </w:pPr>
      <w:r>
        <w:rPr>
          <w:rFonts w:hint="eastAsia" w:ascii="宋体" w:hAnsi="宋体" w:cs="宋体"/>
          <w:color w:val="auto"/>
          <w:szCs w:val="21"/>
        </w:rPr>
        <w:t xml:space="preserve">因发包人原因造成监理人未能在计划开工日期之日起</w:t>
      </w:r>
      <w:r>
        <w:rPr>
          <w:rFonts w:hint="eastAsia" w:ascii="宋体" w:hAnsi="宋体" w:cs="宋体"/>
          <w:color w:val="auto"/>
          <w:szCs w:val="21"/>
          <w:u w:val="single"/>
        </w:rPr>
        <w:t xml:space="preserve"> （ 7）日</w:t>
      </w:r>
      <w:r>
        <w:rPr>
          <w:rFonts w:hint="eastAsia" w:ascii="宋体" w:hAnsi="宋体" w:cs="宋体"/>
          <w:color w:val="auto"/>
          <w:szCs w:val="21"/>
        </w:rPr>
        <w:t xml:space="preserve">内发出开工通知的，承包人有权提出价格调整要求，或者解除合同。</w:t>
      </w:r>
      <w:r/>
    </w:p>
    <w:p>
      <w:pPr>
        <w:ind w:firstLine="420"/>
        <w:spacing w:line="300" w:lineRule="auto"/>
        <w:rPr>
          <w:rFonts w:ascii="宋体" w:hAnsi="宋体" w:cs="宋体"/>
          <w:color w:val="auto"/>
          <w:szCs w:val="21"/>
        </w:rPr>
      </w:pPr>
      <w:r>
        <w:rPr>
          <w:rFonts w:hint="eastAsia" w:ascii="宋体" w:hAnsi="宋体" w:cs="宋体"/>
          <w:color w:val="auto"/>
          <w:szCs w:val="21"/>
        </w:rPr>
        <w:t xml:space="preserve">7.4 测量放线</w:t>
      </w:r>
      <w:r/>
    </w:p>
    <w:p>
      <w:pPr>
        <w:ind w:firstLine="420"/>
        <w:spacing w:line="300" w:lineRule="auto"/>
        <w:rPr>
          <w:rFonts w:ascii="宋体" w:hAnsi="宋体" w:cs="宋体"/>
          <w:color w:val="auto"/>
          <w:szCs w:val="21"/>
        </w:rPr>
      </w:pPr>
      <w:r>
        <w:rPr>
          <w:rFonts w:hint="eastAsia" w:ascii="宋体" w:hAnsi="宋体" w:cs="宋体"/>
          <w:color w:val="auto"/>
          <w:szCs w:val="21"/>
        </w:rPr>
        <w:t xml:space="preserve">发包人通过监理人向承包人提供测量基准点、基准线和水准点及其书面资料的期限：</w:t>
      </w:r>
      <w:r>
        <w:rPr>
          <w:rFonts w:hint="eastAsia" w:ascii="宋体" w:hAnsi="宋体" w:cs="宋体"/>
          <w:color w:val="auto"/>
          <w:szCs w:val="21"/>
          <w:u w:val="single"/>
        </w:rPr>
        <w:t xml:space="preserve"> 开工前提供水准点与坐标管制点，按施工图要求由发包人、承包人、监理现场交验。交验后，承包人应妥善保护场内水准点及控制点，任何破坏或遗失应由承包人负责费用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7</w:t>
      </w:r>
      <w:bookmarkStart w:id="289" w:name="_Toc303539125"/>
      <w:r/>
      <w:bookmarkEnd w:id="289"/>
      <w:r>
        <w:rPr>
          <w:rFonts w:hint="eastAsia" w:ascii="宋体" w:hAnsi="宋体" w:cs="宋体"/>
          <w:color w:val="auto"/>
          <w:szCs w:val="21"/>
        </w:rPr>
        <w:t xml:space="preserve">.5 工期延误</w:t>
      </w:r>
      <w:r/>
    </w:p>
    <w:p>
      <w:pPr>
        <w:ind w:firstLine="420"/>
        <w:spacing w:line="300" w:lineRule="auto"/>
        <w:rPr>
          <w:rFonts w:ascii="宋体" w:hAnsi="宋体" w:cs="宋体"/>
          <w:color w:val="auto"/>
          <w:szCs w:val="21"/>
        </w:rPr>
      </w:pPr>
      <w:r>
        <w:rPr>
          <w:rFonts w:hint="eastAsia" w:ascii="宋体" w:hAnsi="宋体" w:cs="宋体"/>
          <w:color w:val="auto"/>
          <w:szCs w:val="21"/>
        </w:rPr>
        <w:t xml:space="preserve">7.5.1 因发包人原因导致工期延误</w:t>
      </w:r>
      <w:r/>
    </w:p>
    <w:p>
      <w:pPr>
        <w:ind w:firstLine="420"/>
        <w:spacing w:line="300" w:lineRule="auto"/>
        <w:rPr>
          <w:rFonts w:ascii="宋体" w:hAnsi="宋体" w:cs="宋体"/>
          <w:color w:val="auto"/>
          <w:szCs w:val="21"/>
        </w:rPr>
      </w:pPr>
      <w:r>
        <w:rPr>
          <w:rFonts w:hint="eastAsia" w:ascii="宋体" w:hAnsi="宋体" w:cs="宋体"/>
          <w:color w:val="auto"/>
          <w:szCs w:val="21"/>
        </w:rPr>
        <w:t xml:space="preserve">因发包人原因导致工期延误的其他情形：</w:t>
      </w:r>
      <w:r>
        <w:rPr>
          <w:rFonts w:hint="eastAsia" w:ascii="宋体" w:hAnsi="宋体" w:cs="宋体"/>
          <w:color w:val="auto"/>
          <w:szCs w:val="21"/>
          <w:u w:val="single"/>
        </w:rPr>
        <w:t xml:space="preserve"> 因发包人原因造成暂停施工的，发包人于十天前书面通知承包人，承包人应积极配合发包人做好施工计划调整，并合理调整人员和施工机械，工期顺延，发包人不承担误工损失费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7</w:t>
      </w:r>
      <w:bookmarkStart w:id="290" w:name="_Toc312678012"/>
      <w:r/>
      <w:bookmarkEnd w:id="290"/>
      <w:r>
        <w:rPr>
          <w:rFonts w:hint="eastAsia" w:ascii="宋体" w:hAnsi="宋体" w:cs="宋体"/>
          <w:color w:val="auto"/>
          <w:szCs w:val="21"/>
        </w:rPr>
        <w:t xml:space="preserve">.5.2 因承包人原因导致工期延误</w:t>
      </w:r>
      <w:r/>
    </w:p>
    <w:p>
      <w:pPr>
        <w:ind w:firstLine="420"/>
        <w:spacing w:line="300" w:lineRule="auto"/>
        <w:rPr>
          <w:rFonts w:ascii="宋体" w:hAnsi="宋体" w:cs="宋体"/>
          <w:color w:val="auto"/>
          <w:szCs w:val="21"/>
        </w:rPr>
      </w:pPr>
      <w:r>
        <w:rPr>
          <w:rFonts w:hint="eastAsia" w:ascii="宋体" w:hAnsi="宋体" w:cs="宋体"/>
          <w:color w:val="auto"/>
          <w:szCs w:val="21"/>
        </w:rPr>
        <w:t xml:space="preserve">因</w:t>
      </w:r>
      <w:bookmarkStart w:id="291" w:name="_Toc312678013"/>
      <w:r/>
      <w:bookmarkEnd w:id="291"/>
      <w:r>
        <w:rPr>
          <w:rFonts w:hint="eastAsia" w:ascii="宋体" w:hAnsi="宋体" w:cs="宋体"/>
          <w:color w:val="auto"/>
          <w:szCs w:val="21"/>
        </w:rPr>
        <w:t xml:space="preserve"> 承包人原因造成工期延误，逾期竣工违约金的计算方法为：</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承包人不能按合同总工期竣工，每推迟一天，承包人向发包人赔偿合同价款（ 1）%；罚总额均累计不超过合同价款的（ 5）%。</w:t>
      </w:r>
      <w:r/>
    </w:p>
    <w:p>
      <w:pPr>
        <w:ind w:firstLine="420"/>
        <w:spacing w:line="300" w:lineRule="auto"/>
        <w:rPr>
          <w:rFonts w:ascii="宋体" w:hAnsi="宋体" w:cs="宋体"/>
          <w:color w:val="auto"/>
          <w:szCs w:val="21"/>
        </w:rPr>
      </w:pPr>
      <w:r>
        <w:rPr>
          <w:rFonts w:hint="eastAsia" w:ascii="宋体" w:hAnsi="宋体" w:cs="宋体"/>
          <w:color w:val="auto"/>
          <w:szCs w:val="21"/>
        </w:rPr>
        <w:t xml:space="preserve">因承包人原因造成工期延误，逾</w:t>
      </w:r>
      <w:bookmarkStart w:id="292" w:name="_Toc318581171"/>
      <w:r/>
      <w:bookmarkEnd w:id="292"/>
      <w:r>
        <w:rPr>
          <w:rFonts w:hint="eastAsia" w:ascii="宋体" w:hAnsi="宋体" w:cs="宋体"/>
          <w:color w:val="auto"/>
          <w:szCs w:val="21"/>
        </w:rPr>
        <w:t xml:space="preserve">期竣工违约金的上限：</w:t>
      </w:r>
      <w:r>
        <w:rPr>
          <w:rFonts w:hint="eastAsia" w:ascii="宋体" w:hAnsi="宋体" w:cs="宋体"/>
          <w:color w:val="auto"/>
          <w:szCs w:val="21"/>
          <w:u w:val="single"/>
        </w:rPr>
        <w:t xml:space="preserve">  3万元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7</w:t>
      </w:r>
      <w:bookmarkStart w:id="293" w:name="_Toc297216178"/>
      <w:r/>
      <w:bookmarkEnd w:id="293"/>
      <w:r>
        <w:rPr>
          <w:rFonts w:hint="eastAsia" w:ascii="宋体" w:hAnsi="宋体" w:cs="宋体"/>
          <w:color w:val="auto"/>
          <w:szCs w:val="21"/>
        </w:rPr>
        <w:t xml:space="preserve"> .6 不利物质条件</w:t>
      </w:r>
      <w:r/>
    </w:p>
    <w:p>
      <w:pPr>
        <w:ind w:firstLine="420"/>
        <w:spacing w:line="300" w:lineRule="auto"/>
        <w:rPr>
          <w:rFonts w:ascii="宋体" w:hAnsi="宋体" w:cs="宋体"/>
          <w:color w:val="auto"/>
          <w:szCs w:val="21"/>
        </w:rPr>
      </w:pPr>
      <w:r/>
      <w:bookmarkStart w:id="294" w:name="_Toc300934972"/>
      <w:r/>
      <w:bookmarkEnd w:id="294"/>
      <w:r>
        <w:rPr>
          <w:rFonts w:hint="eastAsia" w:ascii="宋体" w:hAnsi="宋体" w:cs="宋体"/>
          <w:color w:val="auto"/>
          <w:szCs w:val="21"/>
        </w:rPr>
        <w:t xml:space="preserve">不利物质条件的其他情形和有关约定：</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7</w:t>
      </w:r>
      <w:bookmarkStart w:id="295" w:name="_Toc312678017"/>
      <w:r/>
      <w:bookmarkEnd w:id="295"/>
      <w:r>
        <w:rPr>
          <w:rFonts w:hint="eastAsia" w:ascii="宋体" w:hAnsi="宋体" w:cs="宋体"/>
          <w:color w:val="auto"/>
          <w:szCs w:val="21"/>
        </w:rPr>
        <w:t xml:space="preserve"> .7异常恶劣的气候条件</w:t>
      </w:r>
      <w:r/>
    </w:p>
    <w:p>
      <w:pPr>
        <w:ind w:firstLine="420"/>
        <w:spacing w:line="300" w:lineRule="auto"/>
        <w:rPr>
          <w:rFonts w:ascii="宋体" w:hAnsi="宋体" w:cs="宋体"/>
          <w:color w:val="auto"/>
          <w:szCs w:val="21"/>
        </w:rPr>
      </w:pPr>
      <w:r>
        <w:rPr>
          <w:rFonts w:hint="eastAsia" w:ascii="宋体" w:hAnsi="宋体" w:cs="宋体"/>
          <w:color w:val="auto"/>
          <w:szCs w:val="21"/>
        </w:rPr>
        <w:t xml:space="preserve">发包人和承包人同意以下情形视为异常恶劣的气候条件：</w:t>
      </w:r>
      <w:r/>
    </w:p>
    <w:p>
      <w:pPr>
        <w:ind w:firstLine="420"/>
        <w:spacing w:line="300" w:lineRule="auto"/>
        <w:rPr>
          <w:rFonts w:ascii="宋体" w:hAnsi="宋体" w:cs="宋体"/>
          <w:color w:val="auto"/>
          <w:szCs w:val="21"/>
        </w:rPr>
      </w:pPr>
      <w:r>
        <w:rPr>
          <w:rFonts w:hint="eastAsia" w:ascii="宋体" w:hAnsi="宋体" w:cs="宋体"/>
          <w:color w:val="auto"/>
          <w:szCs w:val="21"/>
        </w:rPr>
        <w:t xml:space="preserve">（1）</w:t>
      </w:r>
      <w:r>
        <w:rPr>
          <w:rFonts w:hint="eastAsia" w:ascii="宋体" w:hAnsi="宋体" w:cs="宋体"/>
          <w:color w:val="auto"/>
          <w:szCs w:val="21"/>
          <w:u w:val="single"/>
        </w:rPr>
        <w:t xml:space="preserve"> 按通用条款执行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（2）</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（3）</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7.8 提前竣工的奖励</w:t>
      </w:r>
      <w:r/>
    </w:p>
    <w:p>
      <w:pPr>
        <w:ind w:firstLine="420"/>
        <w:spacing w:line="300" w:lineRule="auto"/>
        <w:rPr>
          <w:rFonts w:ascii="宋体" w:hAnsi="宋体" w:cs="宋体"/>
          <w:color w:val="auto"/>
          <w:szCs w:val="21"/>
        </w:rPr>
      </w:pPr>
      <w:r>
        <w:rPr>
          <w:rFonts w:hint="eastAsia" w:ascii="宋体" w:hAnsi="宋体" w:cs="宋体"/>
          <w:color w:val="auto"/>
          <w:szCs w:val="21"/>
        </w:rPr>
        <w:t xml:space="preserve">提前竣工的奖励：</w:t>
      </w:r>
      <w:r>
        <w:rPr>
          <w:rFonts w:hint="eastAsia" w:ascii="宋体" w:hAnsi="宋体" w:cs="宋体"/>
          <w:color w:val="auto"/>
          <w:szCs w:val="21"/>
          <w:u w:val="single"/>
        </w:rPr>
        <w:t xml:space="preserve">  无</w:t>
      </w:r>
      <w:r>
        <w:rPr>
          <w:rFonts w:ascii="宋体" w:hAnsi="宋体" w:cs="宋体"/>
          <w:color w:val="auto"/>
          <w:szCs w:val="21"/>
          <w:u w:val="single"/>
        </w:rPr>
        <w:t xml:space="preserve"> </w:t>
      </w:r>
      <w:r>
        <w:rPr>
          <w:rFonts w:hint="eastAsia" w:ascii="宋体" w:hAnsi="宋体" w:cs="宋体"/>
          <w:color w:val="auto"/>
          <w:szCs w:val="21"/>
        </w:rPr>
        <w:t xml:space="preserve">。</w:t>
      </w:r>
      <w:r/>
    </w:p>
    <w:p>
      <w:pPr>
        <w:ind w:firstLine="422"/>
        <w:spacing w:line="300" w:lineRule="auto"/>
        <w:rPr>
          <w:rFonts w:ascii="宋体" w:hAnsi="宋体" w:cs="宋体"/>
          <w:b/>
          <w:color w:val="auto"/>
          <w:szCs w:val="21"/>
        </w:rPr>
      </w:pPr>
      <w:r/>
      <w:bookmarkStart w:id="296" w:name="_Toc351203640"/>
      <w:r/>
      <w:bookmarkEnd w:id="296"/>
      <w:r>
        <w:rPr>
          <w:rFonts w:hint="eastAsia" w:ascii="宋体" w:hAnsi="宋体" w:cs="宋体"/>
          <w:b/>
          <w:color w:val="auto"/>
          <w:szCs w:val="21"/>
        </w:rPr>
        <w:t xml:space="preserve">8. 材料与设备</w:t>
      </w:r>
      <w:r/>
    </w:p>
    <w:p>
      <w:pPr>
        <w:ind w:firstLine="420"/>
        <w:spacing w:line="300" w:lineRule="auto"/>
        <w:rPr>
          <w:rFonts w:ascii="宋体" w:hAnsi="宋体" w:cs="宋体"/>
          <w:color w:val="auto"/>
          <w:szCs w:val="21"/>
        </w:rPr>
      </w:pPr>
      <w:r>
        <w:rPr>
          <w:rFonts w:hint="eastAsia" w:ascii="宋体" w:hAnsi="宋体" w:cs="宋体"/>
          <w:color w:val="auto"/>
          <w:szCs w:val="21"/>
        </w:rPr>
        <w:t xml:space="preserve">8</w:t>
      </w:r>
      <w:bookmarkStart w:id="297" w:name="_Toc304295556"/>
      <w:r/>
      <w:bookmarkEnd w:id="297"/>
      <w:r>
        <w:rPr>
          <w:rFonts w:ascii="宋体" w:hAnsi="宋体" w:cs="宋体"/>
          <w:color w:val="auto"/>
          <w:szCs w:val="21"/>
        </w:rPr>
        <w:t xml:space="preserve">.</w:t>
      </w:r>
      <w:r>
        <w:rPr>
          <w:rFonts w:hint="eastAsia" w:ascii="宋体" w:hAnsi="宋体" w:cs="宋体"/>
          <w:color w:val="auto"/>
          <w:szCs w:val="21"/>
        </w:rPr>
        <w:t xml:space="preserve">1材料与工程设备的保管与使用</w:t>
      </w:r>
      <w:r/>
    </w:p>
    <w:p>
      <w:pPr>
        <w:ind w:firstLine="420"/>
        <w:spacing w:line="300" w:lineRule="auto"/>
        <w:rPr>
          <w:rFonts w:ascii="宋体" w:hAnsi="宋体" w:cs="宋体"/>
          <w:color w:val="auto"/>
          <w:szCs w:val="21"/>
        </w:rPr>
      </w:pPr>
      <w:r>
        <w:rPr>
          <w:rFonts w:hint="eastAsia" w:ascii="宋体" w:hAnsi="宋体" w:cs="宋体"/>
          <w:color w:val="auto"/>
          <w:szCs w:val="21"/>
        </w:rPr>
        <w:t xml:space="preserve">8</w:t>
      </w:r>
      <w:bookmarkStart w:id="298" w:name="_Toc300934980"/>
      <w:r/>
      <w:bookmarkEnd w:id="298"/>
      <w:r>
        <w:rPr>
          <w:rFonts w:ascii="宋体" w:hAnsi="宋体" w:cs="宋体"/>
          <w:color w:val="auto"/>
          <w:szCs w:val="21"/>
        </w:rPr>
        <w:t xml:space="preserve">.</w:t>
      </w:r>
      <w:r>
        <w:rPr>
          <w:rFonts w:hint="eastAsia" w:ascii="宋体" w:hAnsi="宋体" w:cs="宋体"/>
          <w:color w:val="auto"/>
          <w:szCs w:val="21"/>
        </w:rPr>
        <w:t xml:space="preserve">1.1发包人供应的材料设备的保管费用的承担：</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双方约定由承包人采购的材料必须符合有关规范、设计图纸规定的质量要求以及验收要求，必须有详细的质保书及检测报告且经发包人和监理方事先认可。若不符要求，发包人可拒绝验收和使用，并按限定时间运出施工场地，重新采购，承包人承担由此发生的费用，由此延误的工期不予顺延。</w:t>
      </w:r>
      <w:r/>
    </w:p>
    <w:p>
      <w:pPr>
        <w:ind w:firstLine="420"/>
        <w:spacing w:line="300" w:lineRule="auto"/>
        <w:rPr>
          <w:rFonts w:ascii="宋体" w:hAnsi="宋体" w:cs="宋体"/>
          <w:color w:val="auto"/>
          <w:szCs w:val="21"/>
        </w:rPr>
      </w:pPr>
      <w:r>
        <w:rPr>
          <w:rFonts w:hint="eastAsia" w:ascii="宋体" w:hAnsi="宋体" w:cs="宋体"/>
          <w:color w:val="auto"/>
          <w:szCs w:val="21"/>
        </w:rPr>
        <w:t xml:space="preserve">8.2 样品</w:t>
      </w:r>
      <w:r/>
    </w:p>
    <w:p>
      <w:pPr>
        <w:ind w:firstLine="420"/>
        <w:spacing w:line="300" w:lineRule="auto"/>
        <w:rPr>
          <w:rFonts w:ascii="宋体" w:hAnsi="宋体" w:cs="宋体"/>
          <w:color w:val="auto"/>
          <w:szCs w:val="21"/>
        </w:rPr>
      </w:pPr>
      <w:r>
        <w:rPr>
          <w:rFonts w:hint="eastAsia" w:ascii="宋体" w:hAnsi="宋体" w:cs="宋体"/>
          <w:color w:val="auto"/>
          <w:szCs w:val="21"/>
        </w:rPr>
        <w:t xml:space="preserve">样品的报送与封存</w:t>
      </w:r>
      <w:r/>
    </w:p>
    <w:p>
      <w:pPr>
        <w:ind w:firstLine="420"/>
        <w:spacing w:line="300" w:lineRule="auto"/>
        <w:rPr>
          <w:rFonts w:ascii="宋体" w:hAnsi="宋体" w:cs="宋体"/>
          <w:color w:val="auto"/>
          <w:szCs w:val="21"/>
        </w:rPr>
      </w:pPr>
      <w:r>
        <w:rPr>
          <w:rFonts w:hint="eastAsia" w:ascii="宋体" w:hAnsi="宋体" w:cs="宋体"/>
          <w:color w:val="auto"/>
          <w:szCs w:val="21"/>
        </w:rPr>
        <w:t xml:space="preserve">需要承包人报送样品的材料或工程设备，样品的种类、名称、规格、数量要求：</w:t>
      </w:r>
      <w:r>
        <w:rPr>
          <w:rFonts w:hint="eastAsia" w:ascii="宋体" w:hAnsi="宋体" w:cs="宋体"/>
          <w:color w:val="auto"/>
          <w:szCs w:val="21"/>
          <w:u w:val="single"/>
        </w:rPr>
        <w:t xml:space="preserve"> /</w:t>
      </w:r>
      <w:r/>
    </w:p>
    <w:p>
      <w:pPr>
        <w:ind w:firstLine="420"/>
        <w:spacing w:line="300" w:lineRule="auto"/>
        <w:rPr>
          <w:rFonts w:ascii="宋体" w:hAnsi="宋体" w:cs="宋体"/>
          <w:color w:val="auto"/>
          <w:szCs w:val="21"/>
        </w:rPr>
      </w:pPr>
      <w:r>
        <w:rPr>
          <w:rFonts w:hint="eastAsia" w:ascii="宋体" w:hAnsi="宋体" w:cs="宋体"/>
          <w:color w:val="auto"/>
          <w:szCs w:val="21"/>
        </w:rPr>
        <w:t xml:space="preserve">8.3 施工设备和临时设施</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承包人提供的施工设备和临时设施</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关于修建临时设施费用承担的约定：</w:t>
      </w:r>
      <w:r>
        <w:rPr>
          <w:rFonts w:hint="eastAsia" w:ascii="宋体" w:hAnsi="宋体" w:cs="宋体"/>
          <w:color w:val="auto"/>
          <w:szCs w:val="21"/>
          <w:u w:val="single"/>
        </w:rPr>
        <w:t xml:space="preserve"> 计入响应报价中 </w:t>
      </w:r>
      <w:r>
        <w:rPr>
          <w:rFonts w:hint="eastAsia" w:ascii="宋体" w:hAnsi="宋体" w:cs="宋体"/>
          <w:color w:val="auto"/>
          <w:szCs w:val="21"/>
        </w:rPr>
        <w:t xml:space="preserve">。</w:t>
      </w:r>
      <w:r/>
    </w:p>
    <w:p>
      <w:pPr>
        <w:ind w:firstLine="422"/>
        <w:spacing w:line="300" w:lineRule="auto"/>
        <w:rPr>
          <w:rFonts w:ascii="宋体" w:hAnsi="宋体" w:cs="宋体"/>
          <w:b/>
          <w:color w:val="auto"/>
          <w:szCs w:val="21"/>
        </w:rPr>
      </w:pPr>
      <w:r/>
      <w:bookmarkStart w:id="299" w:name="_Toc351203641"/>
      <w:r/>
      <w:bookmarkEnd w:id="299"/>
      <w:r>
        <w:rPr>
          <w:rFonts w:hint="eastAsia" w:ascii="宋体" w:hAnsi="宋体" w:cs="宋体"/>
          <w:b/>
          <w:color w:val="auto"/>
          <w:szCs w:val="21"/>
        </w:rPr>
        <w:t xml:space="preserve">9</w:t>
      </w:r>
      <w:bookmarkStart w:id="300" w:name="_Toc267251428"/>
      <w:r/>
      <w:bookmarkEnd w:id="300"/>
      <w:r>
        <w:rPr>
          <w:rFonts w:ascii="宋体" w:hAnsi="宋体" w:cs="宋体"/>
          <w:b/>
          <w:color w:val="auto"/>
          <w:szCs w:val="21"/>
        </w:rPr>
        <w:t xml:space="preserve">.</w:t>
      </w:r>
      <w:r>
        <w:rPr>
          <w:rFonts w:hint="eastAsia" w:ascii="宋体" w:hAnsi="宋体" w:cs="宋体"/>
          <w:b/>
          <w:color w:val="auto"/>
          <w:szCs w:val="21"/>
        </w:rPr>
        <w:t xml:space="preserve">试验与检验</w:t>
      </w:r>
      <w:r/>
    </w:p>
    <w:p>
      <w:pPr>
        <w:ind w:firstLine="420"/>
        <w:spacing w:line="300" w:lineRule="auto"/>
        <w:rPr>
          <w:rFonts w:ascii="宋体" w:hAnsi="宋体" w:cs="宋体"/>
          <w:color w:val="auto"/>
          <w:szCs w:val="21"/>
        </w:rPr>
      </w:pPr>
      <w:r>
        <w:rPr>
          <w:rFonts w:hint="eastAsia" w:ascii="宋体" w:hAnsi="宋体" w:cs="宋体"/>
          <w:color w:val="auto"/>
          <w:szCs w:val="21"/>
        </w:rPr>
        <w:t xml:space="preserve">9</w:t>
      </w:r>
      <w:bookmarkStart w:id="301" w:name="_Toc312678022"/>
      <w:r/>
      <w:bookmarkEnd w:id="301"/>
      <w:r>
        <w:rPr>
          <w:rFonts w:hint="eastAsia" w:ascii="宋体" w:hAnsi="宋体" w:cs="宋体"/>
          <w:color w:val="auto"/>
          <w:szCs w:val="21"/>
        </w:rPr>
        <w:t xml:space="preserve">.1试验设备与试验人员</w:t>
      </w:r>
      <w:bookmarkStart w:id="302" w:name="_Toc318581174"/>
      <w:r/>
      <w:bookmarkEnd w:id="302"/>
      <w:r/>
      <w:r/>
    </w:p>
    <w:p>
      <w:pPr>
        <w:ind w:firstLine="420"/>
        <w:spacing w:line="300" w:lineRule="auto"/>
        <w:rPr>
          <w:rFonts w:ascii="宋体" w:hAnsi="宋体" w:cs="宋体"/>
          <w:color w:val="auto"/>
          <w:szCs w:val="21"/>
        </w:rPr>
      </w:pPr>
      <w:r>
        <w:rPr>
          <w:rFonts w:hint="eastAsia" w:ascii="宋体" w:hAnsi="宋体" w:cs="宋体"/>
          <w:color w:val="auto"/>
          <w:szCs w:val="21"/>
        </w:rPr>
        <w:t xml:space="preserve">施工现场需要配置的试验场所：</w:t>
      </w:r>
      <w:bookmarkStart w:id="303" w:name="_Toc297123536"/>
      <w:r/>
      <w:bookmarkEnd w:id="303"/>
      <w:r>
        <w:rPr>
          <w:rFonts w:hint="eastAsia" w:ascii="宋体" w:hAnsi="宋体" w:cs="宋体"/>
          <w:color w:val="auto"/>
          <w:szCs w:val="21"/>
        </w:rPr>
        <w:t xml:space="preserve"> </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rPr>
        <w:t xml:space="preserve">。 </w:t>
      </w:r>
      <w:r/>
    </w:p>
    <w:p>
      <w:pPr>
        <w:ind w:firstLine="420"/>
        <w:spacing w:line="300" w:lineRule="auto"/>
        <w:rPr>
          <w:rFonts w:ascii="宋体" w:hAnsi="宋体" w:cs="宋体"/>
          <w:color w:val="auto"/>
          <w:szCs w:val="21"/>
        </w:rPr>
      </w:pPr>
      <w:r>
        <w:rPr>
          <w:rFonts w:hint="eastAsia" w:ascii="宋体" w:hAnsi="宋体" w:cs="宋体"/>
          <w:color w:val="auto"/>
          <w:szCs w:val="21"/>
        </w:rPr>
        <w:t xml:space="preserve">施工现场需要配备的试验设备：</w:t>
      </w:r>
      <w:r>
        <w:rPr>
          <w:rFonts w:ascii="宋体" w:hAnsi="宋体" w:cs="宋体"/>
          <w:color w:val="auto"/>
          <w:szCs w:val="21"/>
          <w:u w:val="single"/>
        </w:rPr>
        <w:t xml:space="preserve">   </w:t>
      </w:r>
      <w:r>
        <w:rPr>
          <w:rFonts w:hint="eastAsia" w:ascii="宋体" w:hAnsi="宋体" w:cs="宋体"/>
          <w:color w:val="auto"/>
          <w:szCs w:val="21"/>
          <w:u w:val="single"/>
        </w:rPr>
        <w:t xml:space="preserve">等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施工现场需要具备的其他试验条件：</w:t>
      </w:r>
      <w:r>
        <w:rPr>
          <w:rFonts w:hint="eastAsia" w:ascii="宋体" w:hAnsi="宋体" w:cs="宋体"/>
          <w:color w:val="auto"/>
          <w:szCs w:val="21"/>
          <w:u w:val="single"/>
        </w:rPr>
        <w:t xml:space="preserve"> 暂无，其他按通用条款执行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9.2 现场工艺试验 </w:t>
      </w:r>
      <w:r/>
    </w:p>
    <w:p>
      <w:pPr>
        <w:ind w:firstLine="420"/>
        <w:spacing w:line="300" w:lineRule="auto"/>
        <w:rPr>
          <w:rFonts w:ascii="宋体" w:hAnsi="宋体" w:cs="宋体"/>
          <w:color w:val="auto"/>
          <w:szCs w:val="21"/>
        </w:rPr>
      </w:pPr>
      <w:r>
        <w:rPr>
          <w:rFonts w:hint="eastAsia" w:ascii="宋体" w:hAnsi="宋体" w:cs="宋体"/>
          <w:color w:val="auto"/>
          <w:szCs w:val="21"/>
        </w:rPr>
        <w:t xml:space="preserve">现场工艺试验的有关约定：</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2"/>
        <w:spacing w:line="300" w:lineRule="auto"/>
        <w:rPr>
          <w:rFonts w:ascii="宋体" w:hAnsi="宋体" w:cs="宋体"/>
          <w:b/>
          <w:color w:val="auto"/>
          <w:szCs w:val="21"/>
        </w:rPr>
      </w:pPr>
      <w:r/>
      <w:bookmarkStart w:id="304" w:name="_Toc351203642"/>
      <w:r/>
      <w:bookmarkEnd w:id="304"/>
      <w:r>
        <w:rPr>
          <w:rFonts w:hint="eastAsia" w:ascii="宋体" w:hAnsi="宋体" w:cs="宋体"/>
          <w:b/>
          <w:color w:val="auto"/>
          <w:szCs w:val="21"/>
        </w:rPr>
        <w:t xml:space="preserve">1</w:t>
      </w:r>
      <w:bookmarkStart w:id="305" w:name="_Toc296891233"/>
      <w:r/>
      <w:bookmarkEnd w:id="305"/>
      <w:r>
        <w:rPr>
          <w:rFonts w:hint="eastAsia" w:ascii="宋体" w:hAnsi="宋体" w:cs="宋体"/>
          <w:b/>
          <w:color w:val="auto"/>
          <w:szCs w:val="21"/>
        </w:rPr>
        <w:t xml:space="preserve">0.变更</w:t>
      </w:r>
      <w:r/>
    </w:p>
    <w:p>
      <w:pPr>
        <w:ind w:firstLine="420"/>
        <w:spacing w:line="300" w:lineRule="auto"/>
        <w:rPr>
          <w:rFonts w:ascii="宋体" w:hAnsi="宋体" w:cs="宋体"/>
          <w:color w:val="auto"/>
          <w:szCs w:val="21"/>
        </w:rPr>
      </w:pPr>
      <w:r>
        <w:rPr>
          <w:rFonts w:hint="eastAsia" w:ascii="宋体" w:hAnsi="宋体" w:cs="宋体"/>
          <w:color w:val="auto"/>
          <w:szCs w:val="21"/>
        </w:rPr>
        <w:t xml:space="preserve">1</w:t>
      </w:r>
      <w:bookmarkStart w:id="306" w:name="_Toc296891022"/>
      <w:r/>
      <w:bookmarkEnd w:id="306"/>
      <w:r>
        <w:rPr>
          <w:rFonts w:hint="eastAsia" w:ascii="宋体" w:hAnsi="宋体" w:cs="宋体"/>
          <w:color w:val="auto"/>
          <w:szCs w:val="21"/>
        </w:rPr>
        <w:t xml:space="preserve">0.1变更的范围</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关于变更的范围的约定：</w:t>
      </w:r>
      <w:r>
        <w:rPr>
          <w:rFonts w:hint="eastAsia" w:ascii="宋体" w:hAnsi="宋体" w:cs="宋体"/>
          <w:color w:val="auto"/>
          <w:szCs w:val="21"/>
          <w:u w:val="single"/>
        </w:rPr>
        <w:t xml:space="preserve"> 发包人认可经审核后的设计变更；发包人和监理方均认可经审核后的工程签证 </w:t>
      </w:r>
      <w:r>
        <w:rPr>
          <w:rFonts w:hint="eastAsia" w:ascii="宋体" w:hAnsi="宋体" w:cs="宋体"/>
          <w:color w:val="auto"/>
          <w:szCs w:val="21"/>
        </w:rPr>
        <w:t xml:space="preserve">。</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10.2工程设计变更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10.2.1 施工中发包人需对原工程设计进行变更，应提前14天以书面形式向承包人发出变更通知。变更超过原设计标准或批准的建设规模时，发包人应报规划管理部门和其他有关部门重新审查批准，并由原设计单位提供变更的相应图纸和说明。承包人按照设计工程师发出的变更通知及有关要求，进行下列需要的变更：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(1)更改工程有关部分的标高、基线、位置和尺寸（如有）；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(2)增减合同中约定的工程量；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(3)改变有关工程的施工时间和顺序；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(4)其他有关工程变更需要的附加工作。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因变更导致合同价款的增减及造成的承包人损失，由发包人承担，延误的工期相应顺延。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10.2.2 施工中承包人不得对原工程设计进行变更。因承包人擅自变更设计发生的费用和由此导致发包人的直接损失，由承包人承担，延误的工期不予顺延。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10.2.3 承包人在施工中提出的合理化建议涉及到对设计图纸或施工组织设计的更改及对材料、设备的换用，须经发包人同意。未经同意擅自更改或换用时，承包人承担由此发生的费用，并赔偿发包人的有关损失，延误的工期不予顺延。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10.3其他变更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10.3.1 发包人保留变更或调整工程量的权力，承包人不得拒绝变更，更不得以变更为由提出不合理的要求；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10.3.2 承包人必须按发包人要求完成变更工作，否则发包人有权交由第三方承包商完成，并按第三方承包商报价的双倍作为违约金扣减承包人的合同价款。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10.3.3 变更导致工期的顺延以监理工程师审核、发包人批准为准。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10.3.4承包人提出的工程变更申请必须严格按照发包人规定的工程变更管理流程执行，涉及主体结构的变更内容必须经设计单位确认。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 10.3.5 设计单位出具的设计变更必须得到发包人的批准。承包人不得直接从设计单位取得设计变更，或者以贿赂等不正当手段影响本工程的设计师进行变更。否则，由此增加的工程费用由承包人承担，工期不予顺延。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10.3.6 针对工程量发生变化的隐蔽工程及发包人提出的对已完成的分项工程进行变更，承包人应在施工前将施工方案报工程师及监理工程师确认；对于有可能重复利用的材料设备，承包人应小心保护，属承包人拆除时未采取保护措施或拆除后保护不当的，由承包人负责赔偿损失。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10.3.7 办理签证时，变更、签证结算费用编制应按“一单一价”的原则，即每一份变更、签证附一份造价核定单。一份造价核定单上只能申报一项内容。签证原件1式4份，发包人二份、监理一份、承包人保留一份。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10.3.8 为避免签证出现混乱、重复结算，承包人在办理签证时必须明确每份签证的具体原因、施工部位、施工时间、签证的编号等，否则，该签证为无效签证。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10.4 确定变更价款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10.4.1 承包人在工程变更、现场签证确定后14天内，完成变更申报及签证手续，提出变更工程价款的报告，经工程师确认后调整合同价款。变更合同价款按下列方法进行：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(1)合同中已有适用于变更工程的价格，按合同已有的价格变更合同价款；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(2)合同中只有类似于变更工程的价格，可以参照类似价格变更合同价款；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(3)合同中没有适用或类似于变更工程的价格，按《江苏省市政工程计价表》等现行省计价表以及南京市建筑委员会关于贯彻执行《建设工程量清单计价规范》(GB50500-2013)的通知规定计算再乘以Q为结算综合单价；与响应报价时相同的材料单价按响应报价执行，没有的材料单价执行与南京工程造价管理同期的工程材料市场指导价格，指导价格中没有的，参照市场价（甲乙双方协商确定）；经监理、跟踪审计及发包人确认后执行。</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承包人清单外优惠率按下列公式计算： </w:t>
      </w:r>
      <w:r/>
    </w:p>
    <w:p>
      <w:pPr>
        <w:ind w:firstLine="420"/>
        <w:spacing w:line="300" w:lineRule="auto"/>
        <w:rPr>
          <w:rFonts w:ascii="宋体" w:hAnsi="宋体" w:cs="宋体"/>
          <w:color w:val="auto"/>
          <w:szCs w:val="21"/>
          <w:u w:val="single"/>
        </w:rPr>
      </w:pPr>
      <w:r>
        <w:rPr>
          <w:rFonts w:ascii="宋体" w:hAnsi="宋体" w:cs="宋体"/>
          <w:color w:val="auto"/>
          <w:szCs w:val="21"/>
          <w:u w:val="single"/>
        </w:rPr>
        <w:t xml:space="preserve">Q=</w:t>
      </w:r>
      <w:r>
        <w:rPr>
          <w:rFonts w:hint="eastAsia" w:ascii="宋体" w:hAnsi="宋体" w:cs="宋体"/>
          <w:color w:val="auto"/>
          <w:szCs w:val="21"/>
          <w:u w:val="single"/>
        </w:rPr>
        <w:t xml:space="preserve">(1-成交价/招标控制价)*100%，其中成交价、招标控制价不包含暂列金、暂估价。</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10.4.2 承包人在双方确定变更、现场签证后14天内不向发包人提出变更程价款报告时，视为该项变更、签证不涉及合同价款的变更。 </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10.4.3 因承包人自身原因导致的工程变更，承包人无权要求追加合同价款。</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10.4.4不同金额的变更签证由发包人实行分级授权制度：</w:t>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（1）对于变更、签证计价及结算的约定：</w:t>
      </w:r>
      <w:r/>
    </w:p>
    <w:p>
      <w:pPr>
        <w:pStyle w:val="1030"/>
        <w:ind w:firstLine="420"/>
        <w:jc w:val="both"/>
        <w:spacing w:before="0" w:beforeAutospacing="0" w:after="0" w:afterAutospacing="0" w:line="300" w:lineRule="auto"/>
        <w:widowControl w:val="off"/>
        <w:rPr>
          <w:color w:val="auto"/>
          <w:sz w:val="21"/>
          <w:szCs w:val="21"/>
          <w:u w:val="single"/>
        </w:rPr>
      </w:pPr>
      <w:r>
        <w:rPr>
          <w:rFonts w:hint="eastAsia"/>
          <w:color w:val="auto"/>
          <w:sz w:val="21"/>
          <w:szCs w:val="21"/>
          <w:u w:val="single"/>
        </w:rPr>
        <w:t xml:space="preserve">1）工程变更签证的审批程序：</w:t>
      </w:r>
      <w:r/>
    </w:p>
    <w:p>
      <w:pPr>
        <w:pStyle w:val="1030"/>
        <w:ind w:firstLine="420"/>
        <w:jc w:val="both"/>
        <w:spacing w:before="0" w:beforeAutospacing="0" w:after="0" w:afterAutospacing="0" w:line="300" w:lineRule="auto"/>
        <w:widowControl w:val="off"/>
        <w:rPr>
          <w:color w:val="auto"/>
          <w:sz w:val="21"/>
          <w:szCs w:val="21"/>
          <w:u w:val="single"/>
        </w:rPr>
      </w:pPr>
      <w:r>
        <w:rPr>
          <w:rFonts w:hint="eastAsia"/>
          <w:color w:val="auto"/>
          <w:sz w:val="21"/>
          <w:szCs w:val="21"/>
          <w:u w:val="single"/>
        </w:rPr>
        <w:t xml:space="preserve">a、工程变更签证的情形发生后，承包人将工程变更签证报监理组初审，监理工程师在签证单上签署审核意见（如需现场计量，监理单位应提前24小时通知甲方代表、跟踪审计咨询人员到场）；</w:t>
      </w:r>
      <w:r/>
    </w:p>
    <w:p>
      <w:pPr>
        <w:pStyle w:val="1030"/>
        <w:ind w:firstLine="420"/>
        <w:jc w:val="both"/>
        <w:spacing w:before="0" w:beforeAutospacing="0" w:after="0" w:afterAutospacing="0" w:line="300" w:lineRule="auto"/>
        <w:widowControl w:val="off"/>
        <w:rPr>
          <w:color w:val="auto"/>
          <w:sz w:val="21"/>
          <w:szCs w:val="21"/>
          <w:u w:val="single"/>
        </w:rPr>
      </w:pPr>
      <w:r>
        <w:rPr>
          <w:rFonts w:hint="eastAsia"/>
          <w:color w:val="auto"/>
          <w:sz w:val="21"/>
          <w:szCs w:val="21"/>
          <w:u w:val="single"/>
        </w:rPr>
        <w:t xml:space="preserve">b、监理组初审批准后报发包人代表，由业主代表将监理工程师初审批准的相关资料送跟踪审计咨询人员，跟踪审计咨询人员审核后在签证单上签署审核意见；</w:t>
      </w:r>
      <w:r/>
    </w:p>
    <w:p>
      <w:pPr>
        <w:pStyle w:val="1030"/>
        <w:ind w:firstLine="420"/>
        <w:jc w:val="both"/>
        <w:spacing w:before="0" w:beforeAutospacing="0" w:after="0" w:afterAutospacing="0" w:line="300" w:lineRule="auto"/>
        <w:widowControl w:val="off"/>
        <w:rPr>
          <w:color w:val="auto"/>
          <w:sz w:val="21"/>
          <w:szCs w:val="21"/>
          <w:u w:val="single"/>
        </w:rPr>
      </w:pPr>
      <w:r>
        <w:rPr>
          <w:rFonts w:hint="eastAsia"/>
          <w:color w:val="auto"/>
          <w:sz w:val="21"/>
          <w:szCs w:val="21"/>
          <w:u w:val="single"/>
        </w:rPr>
        <w:t xml:space="preserve">C、项目代表根据监理工程师和跟踪审计咨询人员的审核意见，对所报资料进行审核，并按审批权限报相关领导批准后在签证单上签署审核意见。</w:t>
      </w:r>
      <w:r/>
    </w:p>
    <w:p>
      <w:pPr>
        <w:pStyle w:val="1030"/>
        <w:ind w:firstLine="420"/>
        <w:jc w:val="both"/>
        <w:spacing w:before="0" w:beforeAutospacing="0" w:after="0" w:afterAutospacing="0" w:line="300" w:lineRule="auto"/>
        <w:widowControl w:val="off"/>
        <w:rPr>
          <w:color w:val="auto"/>
          <w:sz w:val="21"/>
          <w:szCs w:val="21"/>
          <w:u w:val="single"/>
        </w:rPr>
      </w:pPr>
      <w:r>
        <w:rPr>
          <w:rFonts w:hint="eastAsia"/>
          <w:color w:val="auto"/>
          <w:sz w:val="21"/>
          <w:szCs w:val="21"/>
          <w:u w:val="single"/>
        </w:rPr>
        <w:t xml:space="preserve">2）有效工程签证的认定原则：签证单上必须有发包人代表、跟踪审计咨询人员、监理工程师、承包人（项目部）四方的签字和盖章，方可作为竣工结算的依据；签证单上必须明确签证的原因、位置、尺寸、数量、材料、人工、机械台班、价格等和签证时间。</w:t>
      </w:r>
      <w:r/>
    </w:p>
    <w:p>
      <w:pPr>
        <w:pStyle w:val="1030"/>
        <w:ind w:firstLine="420"/>
        <w:jc w:val="both"/>
        <w:spacing w:before="0" w:beforeAutospacing="0" w:after="0" w:afterAutospacing="0" w:line="300" w:lineRule="auto"/>
        <w:widowControl w:val="off"/>
        <w:rPr>
          <w:color w:val="auto"/>
          <w:sz w:val="21"/>
          <w:szCs w:val="21"/>
          <w:u w:val="single"/>
        </w:rPr>
      </w:pPr>
      <w:r>
        <w:rPr>
          <w:color w:val="auto"/>
          <w:sz w:val="21"/>
          <w:szCs w:val="21"/>
          <w:u w:val="single"/>
        </w:rPr>
        <w:t xml:space="preserve">3</w:t>
      </w:r>
      <w:r>
        <w:rPr>
          <w:rFonts w:hint="eastAsia"/>
          <w:color w:val="auto"/>
          <w:sz w:val="21"/>
          <w:szCs w:val="21"/>
          <w:u w:val="single"/>
        </w:rPr>
        <w:t xml:space="preserve">）当变更的工作内容完成之后，承包人要及时督促监理人员和发包人项目代表签字确认，对于隐蔽工程的签证，必须在覆盖前完成验收手续、工程量的确认和费用的报送，否则发包人可以不予支付。</w:t>
      </w:r>
      <w:r/>
    </w:p>
    <w:p>
      <w:pPr>
        <w:ind w:firstLine="420"/>
        <w:spacing w:line="300" w:lineRule="auto"/>
        <w:rPr>
          <w:rFonts w:ascii="宋体" w:hAnsi="宋体" w:cs="宋体"/>
          <w:color w:val="auto"/>
          <w:szCs w:val="21"/>
        </w:rPr>
      </w:pPr>
      <w:r>
        <w:rPr>
          <w:rFonts w:hint="eastAsia" w:ascii="宋体" w:hAnsi="宋体" w:cs="宋体"/>
          <w:color w:val="auto"/>
          <w:szCs w:val="21"/>
        </w:rPr>
        <w:t xml:space="preserve">10.5变更估价</w:t>
      </w:r>
      <w:r/>
    </w:p>
    <w:p>
      <w:pPr>
        <w:ind w:firstLine="420"/>
        <w:spacing w:line="300" w:lineRule="auto"/>
        <w:rPr>
          <w:rFonts w:ascii="宋体" w:hAnsi="宋体" w:cs="宋体"/>
          <w:color w:val="auto"/>
          <w:szCs w:val="21"/>
        </w:rPr>
      </w:pPr>
      <w:r>
        <w:rPr>
          <w:rFonts w:hint="eastAsia" w:ascii="宋体" w:hAnsi="宋体" w:cs="宋体"/>
          <w:color w:val="auto"/>
          <w:szCs w:val="21"/>
        </w:rPr>
        <w:t xml:space="preserve">变更估价原则</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关于变更估价的约定:</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w:t>
      </w:r>
      <w:bookmarkStart w:id="307" w:name="_Toc297048383"/>
      <w:r/>
      <w:bookmarkEnd w:id="307"/>
      <w:r>
        <w:rPr>
          <w:rFonts w:hint="eastAsia" w:ascii="宋体" w:hAnsi="宋体" w:cs="宋体"/>
          <w:color w:val="auto"/>
          <w:szCs w:val="21"/>
        </w:rPr>
        <w:t xml:space="preserve">0.6承</w:t>
      </w:r>
      <w:bookmarkStart w:id="308" w:name="_Toc296891243"/>
      <w:r/>
      <w:bookmarkEnd w:id="308"/>
      <w:r>
        <w:rPr>
          <w:rFonts w:hint="eastAsia" w:ascii="宋体" w:hAnsi="宋体" w:cs="宋体"/>
          <w:color w:val="auto"/>
          <w:szCs w:val="21"/>
        </w:rPr>
        <w:t xml:space="preserve">包人的合理化建议</w:t>
      </w:r>
      <w:r/>
    </w:p>
    <w:p>
      <w:pPr>
        <w:ind w:firstLine="420"/>
        <w:spacing w:line="300" w:lineRule="auto"/>
        <w:rPr>
          <w:rFonts w:ascii="宋体" w:hAnsi="宋体" w:cs="宋体"/>
          <w:color w:val="auto"/>
          <w:szCs w:val="21"/>
        </w:rPr>
      </w:pPr>
      <w:r>
        <w:rPr>
          <w:rFonts w:hint="eastAsia" w:ascii="宋体" w:hAnsi="宋体" w:cs="宋体"/>
          <w:color w:val="auto"/>
          <w:szCs w:val="21"/>
        </w:rPr>
        <w:t xml:space="preserve">监理人审查承包人合理化建议的期限：</w:t>
      </w:r>
      <w:r>
        <w:rPr>
          <w:rFonts w:hint="eastAsia" w:ascii="宋体" w:hAnsi="宋体" w:cs="宋体"/>
          <w:color w:val="auto"/>
          <w:szCs w:val="21"/>
          <w:u w:val="single"/>
        </w:rPr>
        <w:t xml:space="preserve"> （3 ）日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发包人审批承包人合理化建议的期限：</w:t>
      </w:r>
      <w:r>
        <w:rPr>
          <w:rFonts w:hint="eastAsia" w:ascii="宋体" w:hAnsi="宋体" w:cs="宋体"/>
          <w:color w:val="auto"/>
          <w:szCs w:val="21"/>
          <w:u w:val="single"/>
        </w:rPr>
        <w:t xml:space="preserve">（ 3）日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w:t>
      </w:r>
      <w:bookmarkStart w:id="309" w:name="_Toc297120504"/>
      <w:r/>
      <w:bookmarkEnd w:id="309"/>
      <w:r>
        <w:rPr>
          <w:rFonts w:hint="eastAsia" w:ascii="宋体" w:hAnsi="宋体" w:cs="宋体"/>
          <w:color w:val="auto"/>
          <w:szCs w:val="21"/>
        </w:rPr>
        <w:t xml:space="preserve"> 包人提出的合理化建议降低了合同价格或者提高了工程经济效益的奖励的方法和金额为：</w:t>
      </w:r>
      <w:r>
        <w:rPr>
          <w:rFonts w:hint="eastAsia" w:ascii="宋体" w:hAnsi="宋体" w:cs="宋体"/>
          <w:color w:val="auto"/>
          <w:szCs w:val="21"/>
          <w:u w:val="single"/>
        </w:rPr>
        <w:t xml:space="preserve"> 无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w:t>
      </w:r>
      <w:bookmarkStart w:id="310" w:name="_Toc303539154"/>
      <w:r/>
      <w:bookmarkEnd w:id="310"/>
      <w:r>
        <w:rPr>
          <w:rFonts w:hint="eastAsia" w:ascii="宋体" w:hAnsi="宋体" w:cs="宋体"/>
          <w:color w:val="auto"/>
          <w:szCs w:val="21"/>
        </w:rPr>
        <w:t xml:space="preserve">0.7 暂估价</w:t>
      </w:r>
      <w:r/>
    </w:p>
    <w:p>
      <w:pPr>
        <w:ind w:firstLine="420"/>
        <w:spacing w:line="300" w:lineRule="auto"/>
        <w:rPr>
          <w:rFonts w:ascii="宋体" w:hAnsi="宋体" w:cs="宋体"/>
          <w:color w:val="auto"/>
          <w:szCs w:val="21"/>
        </w:rPr>
      </w:pPr>
      <w:r>
        <w:rPr>
          <w:rFonts w:hint="eastAsia" w:ascii="宋体" w:hAnsi="宋体" w:cs="宋体"/>
          <w:color w:val="auto"/>
          <w:szCs w:val="21"/>
        </w:rPr>
        <w:t xml:space="preserve">暂</w:t>
      </w:r>
      <w:bookmarkStart w:id="311" w:name="_Toc318581176"/>
      <w:r/>
      <w:bookmarkEnd w:id="311"/>
      <w:r>
        <w:rPr>
          <w:rFonts w:hint="eastAsia" w:ascii="宋体" w:hAnsi="宋体" w:cs="宋体"/>
          <w:color w:val="auto"/>
          <w:szCs w:val="21"/>
        </w:rPr>
        <w:t xml:space="preserve">估价材料和工程设备的明细（以</w:t>
      </w:r>
      <w:r>
        <w:rPr>
          <w:rFonts w:hint="eastAsia" w:ascii="宋体" w:hAnsi="宋体"/>
          <w:color w:val="auto"/>
          <w:szCs w:val="21"/>
        </w:rPr>
        <w:t xml:space="preserve">成交供应商提供的品牌型号为准</w:t>
      </w:r>
      <w:r>
        <w:rPr>
          <w:rFonts w:hint="eastAsia" w:ascii="宋体" w:hAnsi="宋体" w:cs="宋体"/>
          <w:color w:val="auto"/>
          <w:szCs w:val="21"/>
        </w:rPr>
        <w:t xml:space="preserve">）详见《暂估价一览表》。</w:t>
      </w:r>
      <w:r/>
    </w:p>
    <w:p>
      <w:pPr>
        <w:ind w:firstLine="420"/>
        <w:spacing w:line="300" w:lineRule="auto"/>
        <w:rPr>
          <w:rFonts w:ascii="宋体" w:hAnsi="宋体" w:cs="宋体"/>
          <w:color w:val="auto"/>
          <w:szCs w:val="21"/>
        </w:rPr>
      </w:pPr>
      <w:r>
        <w:rPr>
          <w:rFonts w:hint="eastAsia" w:ascii="宋体" w:hAnsi="宋体" w:cs="宋体"/>
          <w:color w:val="auto"/>
          <w:szCs w:val="21"/>
        </w:rPr>
        <w:t xml:space="preserve">1</w:t>
      </w:r>
      <w:bookmarkStart w:id="312" w:name="_Toc312677509"/>
      <w:r/>
      <w:bookmarkEnd w:id="312"/>
      <w:r>
        <w:rPr>
          <w:rFonts w:hint="eastAsia" w:ascii="宋体" w:hAnsi="宋体" w:cs="宋体"/>
          <w:color w:val="auto"/>
          <w:szCs w:val="21"/>
        </w:rPr>
        <w:t xml:space="preserve">0.7.1 依法必须招标的暂估价项目</w:t>
      </w:r>
      <w:r/>
    </w:p>
    <w:p>
      <w:pPr>
        <w:ind w:firstLine="420"/>
        <w:spacing w:line="300" w:lineRule="auto"/>
        <w:rPr>
          <w:rFonts w:ascii="宋体" w:hAnsi="宋体" w:cs="宋体"/>
          <w:color w:val="auto"/>
          <w:szCs w:val="21"/>
        </w:rPr>
      </w:pPr>
      <w:r>
        <w:rPr>
          <w:rFonts w:hint="eastAsia" w:ascii="宋体" w:hAnsi="宋体" w:cs="宋体"/>
          <w:color w:val="auto"/>
          <w:szCs w:val="21"/>
        </w:rPr>
        <w:t xml:space="preserve">对于依法必须招标的暂估价项目的确认和批准采取第</w:t>
      </w:r>
      <w:r>
        <w:rPr>
          <w:rFonts w:ascii="宋体" w:hAnsi="宋体" w:cs="宋体"/>
          <w:color w:val="auto"/>
          <w:szCs w:val="21"/>
          <w:u w:val="single"/>
        </w:rPr>
        <w:t xml:space="preserve">  /  </w:t>
      </w:r>
      <w:r>
        <w:rPr>
          <w:rFonts w:hint="eastAsia" w:ascii="宋体" w:hAnsi="宋体" w:cs="宋体"/>
          <w:color w:val="auto"/>
          <w:szCs w:val="21"/>
        </w:rPr>
        <w:t xml:space="preserve">种方式确定。</w:t>
      </w:r>
      <w:r/>
    </w:p>
    <w:p>
      <w:pPr>
        <w:ind w:firstLine="420"/>
        <w:spacing w:line="300" w:lineRule="auto"/>
        <w:rPr>
          <w:rFonts w:ascii="宋体" w:hAnsi="宋体" w:cs="宋体"/>
          <w:color w:val="auto"/>
          <w:szCs w:val="21"/>
        </w:rPr>
      </w:pPr>
      <w:r>
        <w:rPr>
          <w:rFonts w:hint="eastAsia" w:ascii="宋体" w:hAnsi="宋体" w:cs="宋体"/>
          <w:color w:val="auto"/>
          <w:szCs w:val="21"/>
        </w:rPr>
        <w:t xml:space="preserve">10.7.2 不属于依法必须招标的暂估价项目</w:t>
      </w:r>
      <w:r/>
    </w:p>
    <w:p>
      <w:pPr>
        <w:ind w:firstLine="420"/>
        <w:spacing w:line="300" w:lineRule="auto"/>
        <w:rPr>
          <w:rFonts w:ascii="宋体" w:hAnsi="宋体" w:cs="宋体"/>
          <w:color w:val="auto"/>
          <w:szCs w:val="21"/>
        </w:rPr>
      </w:pPr>
      <w:r>
        <w:rPr>
          <w:rFonts w:hint="eastAsia" w:ascii="宋体" w:hAnsi="宋体" w:cs="宋体"/>
          <w:color w:val="auto"/>
          <w:szCs w:val="21"/>
        </w:rPr>
        <w:t xml:space="preserve">对于不属于依法必须招标的暂估价项目的确认和批准采取第</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种方式确定。</w:t>
      </w:r>
      <w:r/>
    </w:p>
    <w:p>
      <w:pPr>
        <w:ind w:firstLine="420"/>
        <w:spacing w:line="300" w:lineRule="auto"/>
        <w:rPr>
          <w:rFonts w:ascii="宋体" w:hAnsi="宋体" w:cs="宋体"/>
          <w:color w:val="auto"/>
          <w:szCs w:val="21"/>
        </w:rPr>
      </w:pPr>
      <w:r>
        <w:rPr>
          <w:rFonts w:ascii="宋体" w:hAnsi="宋体" w:cs="宋体"/>
          <w:color w:val="auto"/>
          <w:szCs w:val="21"/>
        </w:rPr>
        <w:t xml:space="preserve">第1种方式：对于不属于依法必须招标的暂估价项目，按本项约定确认和批准：</w:t>
      </w:r>
      <w:r/>
    </w:p>
    <w:p>
      <w:pPr>
        <w:ind w:firstLine="420"/>
        <w:spacing w:line="300" w:lineRule="auto"/>
        <w:rPr>
          <w:rFonts w:ascii="宋体" w:hAnsi="宋体" w:cs="宋体"/>
          <w:color w:val="auto"/>
          <w:szCs w:val="21"/>
        </w:rPr>
      </w:pPr>
      <w:r>
        <w:rPr>
          <w:rFonts w:ascii="宋体" w:hAnsi="宋体" w:cs="宋体"/>
          <w:color w:val="auto"/>
          <w:szCs w:val="21"/>
        </w:rPr>
        <w:t xml:space="preserve">（1）承包人应根据施工进度计划，在签订暂估价项目的采购合同、分包合同前28天向监理人提出书面申请。监理人应当在收到申请后3天内报送发包人，发包人应当在收到申请后14天内给予批准或提出修改意见，发包人逾期未予批准或提出修改意见的，视为该书面申请已获得同意；</w:t>
      </w:r>
      <w:r/>
    </w:p>
    <w:p>
      <w:pPr>
        <w:ind w:firstLine="420"/>
        <w:spacing w:line="300" w:lineRule="auto"/>
        <w:rPr>
          <w:rFonts w:ascii="宋体" w:hAnsi="宋体" w:cs="宋体"/>
          <w:color w:val="auto"/>
          <w:szCs w:val="21"/>
        </w:rPr>
      </w:pPr>
      <w:r>
        <w:rPr>
          <w:rFonts w:ascii="宋体" w:hAnsi="宋体" w:cs="宋体"/>
          <w:color w:val="auto"/>
          <w:szCs w:val="21"/>
        </w:rPr>
        <w:t xml:space="preserve">（2）发包人认为承包人确定的供应商、分包人无法满足工程质量或合同要求的，发包人可以要求承包人重新确定暂估价项目的供应商、分包人;</w:t>
      </w:r>
      <w:r/>
    </w:p>
    <w:p>
      <w:pPr>
        <w:ind w:firstLine="420"/>
        <w:spacing w:line="300" w:lineRule="auto"/>
        <w:rPr>
          <w:rFonts w:ascii="宋体" w:hAnsi="宋体" w:cs="宋体"/>
          <w:color w:val="auto"/>
          <w:szCs w:val="21"/>
        </w:rPr>
      </w:pPr>
      <w:r>
        <w:rPr>
          <w:rFonts w:ascii="宋体" w:hAnsi="宋体" w:cs="宋体"/>
          <w:color w:val="auto"/>
          <w:szCs w:val="21"/>
        </w:rPr>
        <w:t xml:space="preserve">（3）承包人应当在签订暂估价合同后7天内，将暂估价合同副本报送发包人留存。</w:t>
      </w:r>
      <w:r/>
    </w:p>
    <w:p>
      <w:pPr>
        <w:ind w:firstLine="420"/>
        <w:spacing w:line="300" w:lineRule="auto"/>
        <w:rPr>
          <w:rFonts w:ascii="宋体" w:hAnsi="宋体" w:cs="宋体"/>
          <w:color w:val="auto"/>
          <w:szCs w:val="21"/>
        </w:rPr>
      </w:pPr>
      <w:r>
        <w:rPr>
          <w:rFonts w:hint="eastAsia" w:ascii="宋体" w:hAnsi="宋体" w:cs="宋体"/>
          <w:color w:val="auto"/>
          <w:szCs w:val="21"/>
        </w:rPr>
        <w:t xml:space="preserve">10.8 暂列金额</w:t>
      </w:r>
      <w:r/>
    </w:p>
    <w:p>
      <w:pPr>
        <w:ind w:firstLine="420"/>
        <w:spacing w:line="300" w:lineRule="auto"/>
        <w:rPr>
          <w:rFonts w:ascii="宋体" w:hAnsi="宋体" w:cs="宋体"/>
          <w:color w:val="auto"/>
          <w:szCs w:val="21"/>
        </w:rPr>
      </w:pPr>
      <w:r>
        <w:rPr>
          <w:rFonts w:hint="eastAsia" w:ascii="宋体" w:hAnsi="宋体" w:cs="宋体"/>
          <w:color w:val="auto"/>
          <w:szCs w:val="21"/>
        </w:rPr>
        <w:t xml:space="preserve">合同当事人关于暂列金额使用的约定：</w:t>
      </w:r>
      <w:r>
        <w:rPr>
          <w:rFonts w:hint="eastAsia" w:ascii="宋体" w:hAnsi="宋体" w:cs="宋体"/>
          <w:color w:val="auto"/>
          <w:szCs w:val="21"/>
          <w:u w:val="single"/>
        </w:rPr>
        <w:t xml:space="preserve">  发包人确定</w:t>
      </w:r>
      <w:r>
        <w:rPr>
          <w:rFonts w:ascii="宋体" w:hAnsi="宋体" w:cs="宋体"/>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2"/>
        <w:spacing w:line="300" w:lineRule="auto"/>
        <w:rPr>
          <w:rFonts w:ascii="宋体" w:hAnsi="宋体" w:cs="宋体"/>
          <w:b/>
          <w:color w:val="auto"/>
          <w:szCs w:val="21"/>
        </w:rPr>
      </w:pPr>
      <w:r/>
      <w:bookmarkStart w:id="313" w:name="_Toc351203643"/>
      <w:r/>
      <w:bookmarkEnd w:id="313"/>
      <w:r>
        <w:rPr>
          <w:rFonts w:hint="eastAsia" w:ascii="宋体" w:hAnsi="宋体" w:cs="宋体"/>
          <w:b/>
          <w:color w:val="auto"/>
          <w:szCs w:val="21"/>
        </w:rPr>
        <w:t xml:space="preserve">11. 价格调整</w:t>
      </w:r>
      <w:r/>
    </w:p>
    <w:p>
      <w:pPr>
        <w:ind w:firstLine="420"/>
        <w:spacing w:line="300" w:lineRule="auto"/>
        <w:rPr>
          <w:rFonts w:ascii="宋体" w:hAnsi="宋体" w:cs="宋体"/>
          <w:color w:val="auto"/>
          <w:szCs w:val="21"/>
        </w:rPr>
      </w:pPr>
      <w:r/>
      <w:bookmarkStart w:id="314" w:name="_Toc292559406"/>
      <w:r/>
      <w:bookmarkEnd w:id="314"/>
      <w:r>
        <w:rPr>
          <w:rFonts w:hint="eastAsia" w:ascii="宋体" w:hAnsi="宋体" w:cs="宋体"/>
          <w:color w:val="auto"/>
          <w:szCs w:val="21"/>
        </w:rPr>
        <w:t xml:space="preserve">11.1市场价格波动引起的调整</w:t>
      </w:r>
      <w:r/>
    </w:p>
    <w:p>
      <w:pPr>
        <w:ind w:firstLine="420"/>
        <w:spacing w:line="300" w:lineRule="auto"/>
        <w:rPr>
          <w:rFonts w:ascii="宋体" w:hAnsi="宋体" w:cs="宋体"/>
          <w:color w:val="auto"/>
          <w:szCs w:val="21"/>
        </w:rPr>
      </w:pPr>
      <w:r>
        <w:rPr>
          <w:rFonts w:hint="eastAsia" w:ascii="宋体" w:hAnsi="宋体" w:cs="宋体"/>
          <w:color w:val="auto"/>
          <w:szCs w:val="21"/>
        </w:rPr>
        <w:t xml:space="preserve">市场价格波动是否调整合同价格的约定：</w:t>
      </w:r>
      <w:r>
        <w:rPr>
          <w:rFonts w:hint="eastAsia" w:ascii="宋体" w:hAnsi="宋体" w:cs="宋体"/>
          <w:color w:val="auto"/>
          <w:szCs w:val="21"/>
          <w:u w:val="single"/>
        </w:rPr>
        <w:t xml:space="preserve"> 不调整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因市场价格波动调整合同价格，采用以下第</w:t>
      </w:r>
      <w:r>
        <w:rPr>
          <w:rFonts w:hint="eastAsia" w:ascii="宋体" w:hAnsi="宋体" w:cs="宋体"/>
          <w:color w:val="auto"/>
          <w:szCs w:val="21"/>
          <w:u w:val="single"/>
        </w:rPr>
        <w:t xml:space="preserve"> / </w:t>
      </w:r>
      <w:r>
        <w:rPr>
          <w:rFonts w:hint="eastAsia" w:ascii="宋体" w:hAnsi="宋体" w:cs="宋体"/>
          <w:color w:val="auto"/>
          <w:szCs w:val="21"/>
        </w:rPr>
        <w:t xml:space="preserve">种方式对合同价格进行调整：</w:t>
      </w:r>
      <w:r/>
    </w:p>
    <w:p>
      <w:pPr>
        <w:ind w:firstLine="420"/>
        <w:spacing w:line="300" w:lineRule="auto"/>
        <w:rPr>
          <w:rFonts w:ascii="宋体" w:hAnsi="宋体" w:cs="宋体"/>
          <w:color w:val="auto"/>
          <w:szCs w:val="21"/>
        </w:rPr>
      </w:pPr>
      <w:r>
        <w:rPr>
          <w:rFonts w:hint="eastAsia" w:ascii="宋体" w:hAnsi="宋体" w:cs="宋体"/>
          <w:color w:val="auto"/>
          <w:szCs w:val="21"/>
        </w:rPr>
        <w:t xml:space="preserve">第1种方式：采用价格指数进行价格调整。</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关于各可调因子、定值和变值权重，以及基本价格指数及其来源的约定：</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第2种方式：采用造价信息进行价格调整。</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关于基准价格的约定：</w:t>
      </w:r>
      <w:r>
        <w:rPr>
          <w:rFonts w:hint="eastAsia" w:ascii="宋体" w:hAnsi="宋体" w:cs="宋体"/>
          <w:color w:val="auto"/>
          <w:szCs w:val="21"/>
          <w:u w:val="single"/>
        </w:rPr>
        <w:t xml:space="preserve">/</w:t>
      </w:r>
      <w:r>
        <w:rPr>
          <w:rFonts w:hint="eastAsia" w:ascii="宋体" w:hAnsi="宋体" w:cs="宋体"/>
          <w:color w:val="auto"/>
          <w:szCs w:val="21"/>
        </w:rPr>
        <w:t xml:space="preserve">。</w:t>
      </w:r>
      <w:r/>
    </w:p>
    <w:p>
      <w:pPr>
        <w:pStyle w:val="1226"/>
        <w:ind w:left="0" w:right="0" w:firstLine="420"/>
        <w:spacing w:before="0" w:after="0" w:line="300" w:lineRule="auto"/>
        <w:rPr>
          <w:rFonts w:ascii="宋体" w:hAnsi="宋体" w:cs="宋体"/>
          <w:color w:val="auto"/>
          <w:sz w:val="21"/>
          <w:szCs w:val="21"/>
        </w:rPr>
      </w:pPr>
      <w:r/>
      <w:bookmarkStart w:id="315" w:name="_Toc304295579"/>
      <w:r/>
      <w:bookmarkEnd w:id="315"/>
      <w:r>
        <w:rPr>
          <w:rFonts w:hint="eastAsia" w:ascii="宋体" w:hAnsi="宋体" w:cs="宋体"/>
          <w:color w:val="auto"/>
          <w:sz w:val="21"/>
          <w:szCs w:val="21"/>
        </w:rPr>
        <w:t xml:space="preserve">第3种方式：其他价格调整方式：合同履行期间，因人工、材</w:t>
      </w:r>
      <w:r>
        <w:rPr>
          <w:rFonts w:hint="eastAsia" w:ascii="宋体" w:hAnsi="宋体" w:cs="宋体"/>
          <w:color w:val="auto"/>
          <w:sz w:val="21"/>
          <w:szCs w:val="21"/>
        </w:rPr>
        <w:t xml:space="preserve">料、工程设备和机械台班价格波动影响合同价格时，人工、机械使用费按照国家或省、自治区、直辖市建设行政管理部门、行业建设管理部门或其授权的工程造价管理机构发布的人工、机械使用费系数进行调整；需要进行价格调整的材料，其单价和采购数量应由发包人审批，发包人确认需调整的材料单价及数量，作为调整合同价格的依据。其中人工单价发生变化且符合省级或行业建设主管部门发布的人工费调整规定，发包人应按省级或行业建设主管部门或其授权的工程造价管理机构发布的人工费等文件调整合同价格，但承包人对人工费或人工单价的报价高于发布价格的除外。</w:t>
      </w:r>
      <w:r/>
    </w:p>
    <w:p>
      <w:pPr>
        <w:ind w:firstLine="422"/>
        <w:spacing w:line="300" w:lineRule="auto"/>
        <w:rPr>
          <w:rFonts w:ascii="宋体" w:hAnsi="宋体" w:cs="宋体"/>
          <w:b/>
          <w:color w:val="auto"/>
          <w:szCs w:val="21"/>
        </w:rPr>
      </w:pPr>
      <w:r>
        <w:rPr>
          <w:rFonts w:hint="eastAsia" w:ascii="宋体" w:hAnsi="宋体" w:cs="宋体"/>
          <w:b/>
          <w:color w:val="auto"/>
          <w:szCs w:val="21"/>
        </w:rPr>
        <w:t xml:space="preserve">12.合同价格、计量与支付</w:t>
      </w:r>
      <w:r/>
    </w:p>
    <w:p>
      <w:pPr>
        <w:ind w:firstLine="420"/>
        <w:spacing w:line="300" w:lineRule="auto"/>
        <w:rPr>
          <w:rFonts w:ascii="宋体" w:hAnsi="宋体" w:cs="宋体"/>
          <w:color w:val="auto"/>
          <w:szCs w:val="21"/>
        </w:rPr>
      </w:pPr>
      <w:r/>
      <w:bookmarkStart w:id="316" w:name="_Toc297216212"/>
      <w:r/>
      <w:bookmarkEnd w:id="316"/>
      <w:r>
        <w:rPr>
          <w:rFonts w:hint="eastAsia" w:ascii="宋体" w:hAnsi="宋体" w:cs="宋体"/>
          <w:color w:val="auto"/>
          <w:szCs w:val="21"/>
        </w:rPr>
        <w:t xml:space="preserve">12.1合同价格形式</w:t>
      </w:r>
      <w:r/>
    </w:p>
    <w:p>
      <w:pPr>
        <w:ind w:firstLine="420"/>
        <w:spacing w:line="300" w:lineRule="auto"/>
        <w:rPr>
          <w:rFonts w:ascii="宋体" w:hAnsi="宋体" w:cs="宋体"/>
          <w:color w:val="auto"/>
          <w:szCs w:val="21"/>
        </w:rPr>
      </w:pPr>
      <w:r>
        <w:rPr>
          <w:rFonts w:hint="eastAsia" w:ascii="宋体" w:hAnsi="宋体" w:cs="宋体"/>
          <w:color w:val="auto"/>
          <w:szCs w:val="21"/>
        </w:rPr>
        <w:t xml:space="preserve">1</w:t>
      </w:r>
      <w:r>
        <w:rPr>
          <w:rFonts w:ascii="宋体" w:hAnsi="宋体" w:cs="宋体"/>
          <w:color w:val="auto"/>
          <w:szCs w:val="21"/>
        </w:rPr>
        <w:t xml:space="preserve">2.1.1</w:t>
      </w:r>
      <w:r>
        <w:rPr>
          <w:rFonts w:hint="eastAsia" w:ascii="宋体" w:hAnsi="宋体" w:cs="宋体"/>
          <w:color w:val="auto"/>
          <w:szCs w:val="21"/>
        </w:rPr>
        <w:t xml:space="preserve">单价合同：</w:t>
      </w:r>
      <w:r/>
    </w:p>
    <w:p>
      <w:pPr>
        <w:ind w:firstLine="422"/>
        <w:spacing w:line="300" w:lineRule="auto"/>
        <w:rPr>
          <w:rFonts w:ascii="宋体" w:hAnsi="宋体" w:cs="宋体"/>
          <w:b/>
          <w:color w:val="auto"/>
          <w:szCs w:val="21"/>
          <w:u w:val="single"/>
        </w:rPr>
      </w:pPr>
      <w:r/>
      <w:bookmarkStart w:id="317" w:name="_Hlk208503405"/>
      <w:r>
        <w:rPr>
          <w:rFonts w:hint="eastAsia" w:ascii="宋体" w:hAnsi="宋体" w:cs="宋体"/>
          <w:b/>
          <w:color w:val="auto"/>
          <w:szCs w:val="21"/>
          <w:u w:val="single"/>
        </w:rPr>
        <w:t xml:space="preserve">采用固定单价，合同价款中包括的风险范围：                                  </w:t>
      </w:r>
      <w:bookmarkEnd w:id="317"/>
      <w:r/>
      <w:r/>
    </w:p>
    <w:p>
      <w:pPr>
        <w:ind w:firstLine="420"/>
        <w:spacing w:line="300" w:lineRule="auto"/>
        <w:rPr>
          <w:rFonts w:ascii="宋体" w:hAnsi="宋体" w:cs="宋体"/>
          <w:color w:val="auto"/>
          <w:szCs w:val="21"/>
          <w:u w:val="single"/>
        </w:rPr>
      </w:pPr>
      <w:r>
        <w:rPr>
          <w:rFonts w:hint="eastAsia" w:ascii="宋体" w:hAnsi="宋体" w:cs="宋体"/>
          <w:color w:val="auto"/>
          <w:szCs w:val="21"/>
          <w:u w:val="single"/>
        </w:rPr>
        <w:t xml:space="preserve">本工程如按固定单价方式签约，工程量按实调整。响应文件中的项目综合单价视为固定单价。</w:t>
      </w:r>
      <w:r/>
    </w:p>
    <w:p>
      <w:pPr>
        <w:pStyle w:val="1226"/>
        <w:ind w:left="0" w:right="0" w:firstLine="420"/>
        <w:spacing w:before="0" w:after="0" w:line="300" w:lineRule="auto"/>
        <w:rPr>
          <w:rFonts w:ascii="宋体" w:hAnsi="宋体" w:cs="宋体"/>
          <w:color w:val="auto"/>
          <w:sz w:val="21"/>
          <w:szCs w:val="21"/>
          <w:u w:val="single"/>
        </w:rPr>
      </w:pPr>
      <w:r>
        <w:rPr>
          <w:rFonts w:hint="eastAsia" w:ascii="宋体" w:hAnsi="宋体" w:cs="宋体"/>
          <w:color w:val="auto"/>
          <w:sz w:val="21"/>
          <w:szCs w:val="21"/>
          <w:u w:val="single"/>
        </w:rPr>
        <w:t xml:space="preserve">包括的风险范围：因本工程工期较短，供应商的响应报价中，应将施工期间各类建材的市场价格风险、机械费用、人工费用等风险考虑到报价内。除采购文件或施工合同条款中另有规定，上述风险费用今后不做调整。</w:t>
      </w:r>
      <w:r/>
    </w:p>
    <w:p>
      <w:pPr>
        <w:ind w:firstLine="422"/>
        <w:spacing w:line="300" w:lineRule="auto"/>
        <w:rPr>
          <w:rFonts w:ascii="宋体" w:hAnsi="宋体" w:cs="宋体"/>
          <w:color w:val="auto"/>
          <w:szCs w:val="21"/>
        </w:rPr>
      </w:pPr>
      <w:r>
        <w:rPr>
          <w:rFonts w:hint="eastAsia" w:ascii="宋体" w:hAnsi="宋体" w:cs="宋体"/>
          <w:b/>
          <w:color w:val="auto"/>
          <w:szCs w:val="21"/>
          <w:u w:val="single"/>
        </w:rPr>
        <w:t xml:space="preserve">风险范围以外合同价款调整方法：不调整。</w:t>
      </w:r>
      <w:r/>
    </w:p>
    <w:p>
      <w:pPr>
        <w:ind w:firstLine="420"/>
        <w:spacing w:line="300" w:lineRule="auto"/>
        <w:rPr>
          <w:rFonts w:ascii="宋体" w:hAnsi="宋体" w:cs="宋体"/>
          <w:color w:val="auto"/>
          <w:szCs w:val="21"/>
        </w:rPr>
      </w:pPr>
      <w:r>
        <w:rPr>
          <w:rFonts w:hint="eastAsia" w:ascii="宋体" w:hAnsi="宋体" w:cs="宋体"/>
          <w:color w:val="auto"/>
          <w:szCs w:val="21"/>
        </w:rPr>
        <w:t xml:space="preserve">1</w:t>
      </w:r>
      <w:r>
        <w:rPr>
          <w:rFonts w:ascii="宋体" w:hAnsi="宋体" w:cs="宋体"/>
          <w:color w:val="auto"/>
          <w:szCs w:val="21"/>
        </w:rPr>
        <w:t xml:space="preserve">2.1.2</w:t>
      </w:r>
      <w:r>
        <w:rPr>
          <w:rFonts w:hint="eastAsia" w:ascii="宋体" w:hAnsi="宋体" w:cs="宋体"/>
          <w:color w:val="auto"/>
          <w:szCs w:val="21"/>
        </w:rPr>
        <w:t xml:space="preserve">总价合同。</w:t>
      </w:r>
      <w:r/>
    </w:p>
    <w:p>
      <w:pPr>
        <w:ind w:firstLine="420"/>
        <w:spacing w:line="300" w:lineRule="auto"/>
        <w:rPr>
          <w:rFonts w:ascii="宋体" w:hAnsi="宋体" w:cs="宋体"/>
          <w:color w:val="auto"/>
          <w:szCs w:val="21"/>
        </w:rPr>
      </w:pPr>
      <w:r>
        <w:rPr>
          <w:rFonts w:hint="eastAsia" w:ascii="宋体" w:hAnsi="宋体" w:cs="宋体"/>
          <w:color w:val="auto"/>
          <w:szCs w:val="21"/>
        </w:rPr>
        <w:t xml:space="preserve">总价包含的风险范围：</w:t>
      </w:r>
      <w:r>
        <w:rPr>
          <w:rFonts w:hint="eastAsia" w:ascii="宋体" w:hAnsi="宋体" w:cs="宋体"/>
          <w:color w:val="auto"/>
          <w:szCs w:val="21"/>
          <w:u w:val="single"/>
        </w:rPr>
        <w:t xml:space="preserve">/</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风险费用的计算方法：</w:t>
      </w:r>
      <w:r>
        <w:rPr>
          <w:rFonts w:hint="eastAsia" w:ascii="宋体" w:hAnsi="宋体" w:cs="宋体"/>
          <w:color w:val="auto"/>
          <w:szCs w:val="21"/>
          <w:u w:val="single"/>
        </w:rPr>
        <w:t xml:space="preserve">/</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风险范围以外合同价格的调整方法：</w:t>
      </w:r>
      <w:r>
        <w:rPr>
          <w:rFonts w:hint="eastAsia" w:ascii="宋体" w:hAnsi="宋体" w:cs="宋体"/>
          <w:color w:val="auto"/>
          <w:szCs w:val="21"/>
          <w:u w:val="single"/>
        </w:rPr>
        <w:t xml:space="preserve">/</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w:t>
      </w:r>
      <w:r>
        <w:rPr>
          <w:rFonts w:ascii="宋体" w:hAnsi="宋体" w:cs="宋体"/>
          <w:color w:val="auto"/>
          <w:szCs w:val="21"/>
        </w:rPr>
        <w:t xml:space="preserve">2.1.3</w:t>
      </w:r>
      <w:r>
        <w:rPr>
          <w:rFonts w:hint="eastAsia" w:ascii="宋体" w:hAnsi="宋体" w:cs="宋体"/>
          <w:color w:val="auto"/>
          <w:szCs w:val="21"/>
        </w:rPr>
        <w:t xml:space="preserve">其他价格方式：</w:t>
      </w:r>
      <w:r>
        <w:rPr>
          <w:rFonts w:hint="eastAsia" w:ascii="宋体" w:hAnsi="宋体" w:cs="宋体"/>
          <w:color w:val="auto"/>
          <w:szCs w:val="21"/>
          <w:u w:val="single"/>
        </w:rPr>
        <w:t xml:space="preserve">/</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bookmarkStart w:id="318" w:name="_Toc300935004"/>
      <w:r/>
      <w:bookmarkEnd w:id="318"/>
      <w:r>
        <w:rPr>
          <w:rFonts w:hint="eastAsia" w:ascii="宋体" w:hAnsi="宋体" w:cs="宋体"/>
          <w:color w:val="auto"/>
          <w:szCs w:val="21"/>
        </w:rPr>
        <w:t xml:space="preserve">12.2 预付款</w:t>
      </w:r>
      <w:r/>
    </w:p>
    <w:p>
      <w:pPr>
        <w:ind w:firstLine="420"/>
        <w:spacing w:line="300" w:lineRule="auto"/>
        <w:rPr>
          <w:rFonts w:ascii="宋体" w:hAnsi="宋体" w:cs="宋体"/>
          <w:color w:val="auto"/>
          <w:szCs w:val="21"/>
        </w:rPr>
      </w:pPr>
      <w:r>
        <w:rPr>
          <w:rFonts w:hint="eastAsia" w:ascii="宋体" w:hAnsi="宋体" w:cs="宋体"/>
          <w:color w:val="auto"/>
          <w:szCs w:val="21"/>
        </w:rPr>
        <w:t xml:space="preserve">12.2.1预付款的支付</w:t>
      </w:r>
      <w:r/>
    </w:p>
    <w:p>
      <w:pPr>
        <w:ind w:firstLine="420"/>
        <w:spacing w:line="300" w:lineRule="auto"/>
        <w:rPr>
          <w:rFonts w:ascii="宋体" w:hAnsi="宋体" w:cs="宋体"/>
          <w:color w:val="auto"/>
          <w:szCs w:val="21"/>
        </w:rPr>
      </w:pPr>
      <w:r>
        <w:rPr>
          <w:rFonts w:hint="eastAsia" w:ascii="宋体" w:hAnsi="宋体" w:cs="宋体"/>
          <w:color w:val="auto"/>
          <w:szCs w:val="21"/>
        </w:rPr>
        <w:t xml:space="preserve">预付款支付比例或金额：</w:t>
      </w:r>
      <w:r>
        <w:rPr>
          <w:rFonts w:hint="eastAsia" w:ascii="宋体" w:hAnsi="宋体" w:cs="宋体"/>
          <w:color w:val="auto"/>
          <w:szCs w:val="21"/>
          <w:u w:val="single"/>
        </w:rPr>
        <w:t xml:space="preserve"> 30%</w:t>
      </w:r>
      <w:r>
        <w:rPr>
          <w:rFonts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u w:val="single"/>
        </w:rPr>
      </w:pPr>
      <w:r>
        <w:rPr>
          <w:rFonts w:hint="eastAsia" w:ascii="宋体" w:hAnsi="宋体" w:cs="宋体"/>
          <w:color w:val="auto"/>
          <w:szCs w:val="21"/>
        </w:rPr>
        <w:t xml:space="preserve">预付款支付期限：</w:t>
      </w:r>
      <w:r>
        <w:rPr>
          <w:rFonts w:ascii="宋体" w:hAnsi="宋体" w:cs="宋体"/>
          <w:color w:val="auto"/>
          <w:szCs w:val="21"/>
          <w:u w:val="single"/>
        </w:rPr>
        <w:t xml:space="preserve">  </w:t>
      </w:r>
      <w:r>
        <w:rPr>
          <w:rFonts w:hint="eastAsia" w:ascii="宋体" w:hAnsi="宋体" w:cs="宋体"/>
          <w:color w:val="auto"/>
          <w:szCs w:val="21"/>
          <w:u w:val="single"/>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预付款扣回的方式：</w:t>
      </w:r>
      <w:r>
        <w:rPr>
          <w:rFonts w:hint="eastAsia" w:ascii="宋体" w:hAnsi="宋体" w:cs="宋体"/>
          <w:color w:val="auto"/>
          <w:szCs w:val="21"/>
          <w:u w:val="single"/>
        </w:rPr>
        <w:t xml:space="preserve"> 不扣回，直接冲抵工程款</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12.2.2 预付款担保</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承包人提交预付款担保的期限：</w:t>
      </w:r>
      <w:r>
        <w:rPr>
          <w:rFonts w:ascii="宋体" w:hAnsi="宋体" w:cs="宋体"/>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预付款担保的形式为：</w:t>
      </w:r>
      <w:r>
        <w:rPr>
          <w:rFonts w:ascii="宋体" w:hAnsi="宋体" w:cs="宋体"/>
          <w:color w:val="auto"/>
          <w:szCs w:val="21"/>
          <w:u w:val="single"/>
        </w:rPr>
        <w:t xml:space="preserve"> </w:t>
      </w:r>
      <w:r>
        <w:rPr>
          <w:rFonts w:hint="eastAsia" w:ascii="宋体" w:hAnsi="宋体" w:cs="宋体"/>
          <w:color w:val="auto"/>
          <w:szCs w:val="21"/>
          <w:u w:val="single"/>
        </w:rPr>
        <w:t xml:space="preserve">/</w:t>
      </w:r>
      <w:r>
        <w:rPr>
          <w:rFonts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12.3 计量</w:t>
      </w:r>
      <w:r/>
    </w:p>
    <w:p>
      <w:pPr>
        <w:ind w:firstLine="420"/>
        <w:spacing w:line="300" w:lineRule="auto"/>
        <w:rPr>
          <w:rFonts w:ascii="宋体" w:hAnsi="宋体" w:cs="宋体"/>
          <w:color w:val="auto"/>
          <w:szCs w:val="21"/>
        </w:rPr>
      </w:pPr>
      <w:r>
        <w:rPr>
          <w:rFonts w:hint="eastAsia" w:ascii="宋体" w:hAnsi="宋体" w:cs="宋体"/>
          <w:color w:val="auto"/>
          <w:szCs w:val="21"/>
        </w:rPr>
        <w:t xml:space="preserve">12.3.1 计量原则</w:t>
      </w:r>
      <w:r/>
    </w:p>
    <w:p>
      <w:pPr>
        <w:ind w:firstLine="420"/>
        <w:spacing w:line="300" w:lineRule="auto"/>
        <w:rPr>
          <w:rFonts w:ascii="宋体" w:hAnsi="宋体" w:cs="宋体"/>
          <w:color w:val="auto"/>
          <w:szCs w:val="21"/>
        </w:rPr>
      </w:pPr>
      <w:r>
        <w:rPr>
          <w:rFonts w:hint="eastAsia" w:ascii="宋体" w:hAnsi="宋体" w:cs="宋体"/>
          <w:color w:val="auto"/>
          <w:szCs w:val="21"/>
        </w:rPr>
        <w:t xml:space="preserve">工程量计算规则：</w:t>
      </w:r>
      <w:r>
        <w:rPr>
          <w:rFonts w:hint="eastAsia" w:ascii="宋体" w:hAnsi="宋体" w:cs="宋体"/>
          <w:color w:val="auto"/>
          <w:szCs w:val="21"/>
          <w:u w:val="single"/>
        </w:rPr>
        <w:t xml:space="preserve"> 按相关的国家标准、行业标准等为依据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12.3.2 计量周期</w:t>
      </w:r>
      <w:r/>
    </w:p>
    <w:p>
      <w:pPr>
        <w:ind w:firstLine="420"/>
        <w:spacing w:line="300" w:lineRule="auto"/>
        <w:rPr>
          <w:rFonts w:ascii="宋体" w:hAnsi="宋体" w:cs="宋体"/>
          <w:color w:val="auto"/>
          <w:szCs w:val="21"/>
          <w:u w:val="single"/>
        </w:rPr>
      </w:pPr>
      <w:r>
        <w:rPr>
          <w:rFonts w:hint="eastAsia" w:ascii="宋体" w:hAnsi="宋体" w:cs="宋体"/>
          <w:color w:val="auto"/>
          <w:szCs w:val="21"/>
        </w:rPr>
        <w:t xml:space="preserve">关于计量周期的约定：</w:t>
      </w:r>
      <w:r>
        <w:rPr>
          <w:rFonts w:hint="eastAsia" w:ascii="宋体" w:hAnsi="宋体" w:cs="宋体"/>
          <w:color w:val="auto"/>
          <w:szCs w:val="21"/>
          <w:u w:val="single"/>
        </w:rPr>
        <w:t xml:space="preserve">/</w:t>
      </w:r>
      <w:r>
        <w:rPr>
          <w:rFonts w:ascii="宋体" w:hAnsi="宋体" w:cs="宋体"/>
          <w:color w:val="auto"/>
          <w:szCs w:val="21"/>
          <w:u w:val="single"/>
        </w:rPr>
        <w:t xml:space="preserve">  </w:t>
      </w:r>
      <w:r/>
    </w:p>
    <w:p>
      <w:pPr>
        <w:ind w:firstLine="420"/>
        <w:spacing w:line="300" w:lineRule="auto"/>
        <w:rPr>
          <w:rFonts w:ascii="宋体" w:hAnsi="宋体" w:cs="宋体"/>
          <w:color w:val="auto"/>
          <w:szCs w:val="21"/>
        </w:rPr>
      </w:pPr>
      <w:r>
        <w:rPr>
          <w:rFonts w:hint="eastAsia" w:ascii="宋体" w:hAnsi="宋体" w:cs="宋体"/>
          <w:color w:val="auto"/>
          <w:szCs w:val="21"/>
        </w:rPr>
        <w:t xml:space="preserve">12.3.3 单价合同的计量</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关于单价合同计量的约定：</w:t>
      </w:r>
      <w:r>
        <w:rPr>
          <w:rFonts w:hint="eastAsia" w:ascii="宋体" w:hAnsi="宋体" w:cs="宋体"/>
          <w:color w:val="auto"/>
          <w:szCs w:val="21"/>
          <w:u w:val="single"/>
        </w:rPr>
        <w:t xml:space="preserve"> 按通用条款执行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12.3.4 总价合同的计量</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关于总价合同计量的约定：</w:t>
      </w:r>
      <w:r>
        <w:rPr>
          <w:rFonts w:hint="eastAsia" w:ascii="宋体" w:hAnsi="宋体" w:cs="宋体"/>
          <w:color w:val="auto"/>
          <w:szCs w:val="21"/>
          <w:u w:val="single"/>
        </w:rPr>
        <w:t xml:space="preserve"> 按通用条款执行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12.3.5总价合同采用支付分解表计量支付的，是否适用第12.3.4 项〔总价合同的计量〕约定进行计量：</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12.3.6 其他价格形式合同的计量</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其他价格形式的计量方式和程序：</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firstLine="420"/>
        <w:jc w:val="left"/>
        <w:spacing w:line="300" w:lineRule="auto"/>
        <w:rPr>
          <w:rFonts w:ascii="宋体" w:hAnsi="宋体" w:cs="宋体"/>
          <w:color w:val="auto"/>
          <w:szCs w:val="21"/>
        </w:rPr>
      </w:pPr>
      <w:r>
        <w:rPr>
          <w:rFonts w:hint="eastAsia" w:ascii="宋体" w:hAnsi="宋体" w:cs="宋体"/>
          <w:color w:val="auto"/>
          <w:szCs w:val="21"/>
        </w:rPr>
        <w:t xml:space="preserve">12.4工程进度款支付</w:t>
      </w:r>
      <w:r/>
    </w:p>
    <w:p>
      <w:pPr>
        <w:ind w:firstLine="420"/>
        <w:jc w:val="left"/>
        <w:spacing w:line="300" w:lineRule="auto"/>
        <w:rPr>
          <w:rFonts w:ascii="宋体" w:hAnsi="宋体" w:cs="宋体"/>
          <w:color w:val="auto"/>
          <w:szCs w:val="21"/>
        </w:rPr>
      </w:pPr>
      <w:r/>
      <w:bookmarkStart w:id="319" w:name="_Toc292559921"/>
      <w:r/>
      <w:bookmarkEnd w:id="319"/>
      <w:r>
        <w:rPr>
          <w:rFonts w:hint="eastAsia" w:ascii="宋体" w:hAnsi="宋体" w:cs="宋体"/>
          <w:color w:val="auto"/>
          <w:szCs w:val="21"/>
        </w:rPr>
        <w:t xml:space="preserve">12.4.1付款周期</w:t>
      </w:r>
      <w:r/>
    </w:p>
    <w:p>
      <w:pPr>
        <w:ind w:firstLine="420"/>
        <w:jc w:val="left"/>
        <w:spacing w:line="300" w:lineRule="auto"/>
        <w:rPr>
          <w:rFonts w:ascii="宋体" w:hAnsi="宋体" w:cs="宋体"/>
          <w:color w:val="auto"/>
          <w:szCs w:val="21"/>
          <w:u w:val="single"/>
        </w:rPr>
      </w:pPr>
      <w:r>
        <w:rPr>
          <w:rFonts w:hint="eastAsia" w:ascii="宋体" w:hAnsi="宋体" w:cs="宋体"/>
          <w:color w:val="auto"/>
          <w:szCs w:val="21"/>
          <w:u w:val="single"/>
        </w:rPr>
        <w:t xml:space="preserve">关于付款周期的约定：</w:t>
      </w:r>
      <w:r/>
    </w:p>
    <w:p>
      <w:pPr>
        <w:ind w:firstLine="420"/>
        <w:jc w:val="left"/>
        <w:spacing w:line="300" w:lineRule="auto"/>
        <w:rPr>
          <w:rFonts w:ascii="宋体" w:hAnsi="宋体" w:cs="宋体"/>
          <w:color w:val="auto"/>
          <w:szCs w:val="21"/>
        </w:rPr>
      </w:pPr>
      <w:r>
        <w:rPr>
          <w:rFonts w:hint="eastAsia" w:ascii="宋体" w:hAnsi="宋体" w:cs="宋体"/>
          <w:color w:val="auto"/>
          <w:szCs w:val="21"/>
        </w:rPr>
        <w:t xml:space="preserve">本项目实行履约担保制度，承包人在施工合同签订前，必须向发包人提交成交金额</w:t>
      </w:r>
      <w:r>
        <w:rPr>
          <w:rFonts w:hint="eastAsia" w:ascii="宋体" w:hAnsi="宋体" w:cs="宋体"/>
          <w:color w:val="auto"/>
          <w:szCs w:val="21"/>
          <w:u w:val="single"/>
        </w:rPr>
        <w:t xml:space="preserve">10</w:t>
      </w:r>
      <w:r>
        <w:rPr>
          <w:rFonts w:hint="eastAsia" w:ascii="宋体" w:hAnsi="宋体" w:cs="宋体"/>
          <w:color w:val="auto"/>
          <w:szCs w:val="21"/>
        </w:rPr>
        <w:t xml:space="preserve">%的金额作为履约保证金。履约保证金缴纳形式为转账支票（或汇票、电汇，银行保函等），履约保证金递交后方可签订施工合同。未按磋商文件规定提交履约保证金，采购人将没收其投标保证金（如有）并取消其成交资格。工程结束经验收合格后退还履约保证金（不计息）。</w:t>
      </w:r>
      <w:r/>
    </w:p>
    <w:p>
      <w:pPr>
        <w:ind w:firstLine="420"/>
        <w:jc w:val="left"/>
        <w:spacing w:line="300" w:lineRule="auto"/>
        <w:rPr>
          <w:rFonts w:ascii="宋体" w:hAnsi="宋体" w:cs="宋体"/>
          <w:color w:val="auto"/>
          <w:szCs w:val="21"/>
        </w:rPr>
      </w:pPr>
      <w:r>
        <w:rPr>
          <w:rFonts w:hint="eastAsia" w:ascii="宋体" w:hAnsi="宋体" w:cs="宋体"/>
          <w:color w:val="auto"/>
          <w:szCs w:val="21"/>
        </w:rPr>
        <w:t xml:space="preserve">（1）承包人向发包人交付履约保证金后，合同双方签定后，施工单位材料及人员进场并满足开工条件后两周内，发包人支付合同总价（扣除暂列金额）的 30 %作为预付款；</w:t>
      </w:r>
      <w:r/>
    </w:p>
    <w:p>
      <w:pPr>
        <w:ind w:firstLine="420"/>
        <w:jc w:val="left"/>
        <w:spacing w:line="300" w:lineRule="auto"/>
        <w:rPr>
          <w:rFonts w:ascii="宋体" w:hAnsi="宋体" w:cs="宋体"/>
          <w:color w:val="auto"/>
          <w:szCs w:val="21"/>
        </w:rPr>
      </w:pPr>
      <w:r>
        <w:rPr>
          <w:rFonts w:hint="eastAsia" w:ascii="宋体" w:hAnsi="宋体" w:cs="宋体"/>
          <w:color w:val="auto"/>
          <w:szCs w:val="21"/>
        </w:rPr>
        <w:t xml:space="preserve">（2）工程竣工验收合格后，提供竣工资料交发包人后，付至合同价（扣除暂列金额）的70 %，同时无息退还合同履约保证金；</w:t>
      </w:r>
      <w:r/>
    </w:p>
    <w:p>
      <w:pPr>
        <w:ind w:firstLine="420"/>
        <w:jc w:val="left"/>
        <w:spacing w:line="300" w:lineRule="auto"/>
        <w:rPr>
          <w:rFonts w:ascii="宋体" w:hAnsi="宋体" w:cs="宋体"/>
          <w:color w:val="auto"/>
          <w:szCs w:val="21"/>
        </w:rPr>
      </w:pPr>
      <w:r>
        <w:rPr>
          <w:rFonts w:hint="eastAsia" w:ascii="宋体" w:hAnsi="宋体" w:cs="宋体"/>
          <w:color w:val="auto"/>
          <w:szCs w:val="21"/>
        </w:rPr>
        <w:t xml:space="preserve">（3）工程资料归档、结算资料送审计初审出具审计报告，发包人付至审定价的97%(扣除甲供材、水电费、其他扣罚款等如有)。余3%作为质保金。</w:t>
      </w:r>
      <w:r/>
    </w:p>
    <w:p>
      <w:pPr>
        <w:ind w:firstLine="420"/>
        <w:jc w:val="left"/>
        <w:spacing w:line="300" w:lineRule="auto"/>
        <w:rPr>
          <w:rFonts w:ascii="宋体" w:hAnsi="宋体" w:cs="宋体"/>
          <w:color w:val="auto"/>
          <w:szCs w:val="21"/>
        </w:rPr>
      </w:pPr>
      <w:r>
        <w:rPr>
          <w:rFonts w:hint="eastAsia" w:ascii="宋体" w:hAnsi="宋体" w:cs="宋体"/>
          <w:color w:val="auto"/>
          <w:szCs w:val="21"/>
        </w:rPr>
        <w:t xml:space="preserve">（4）缺陷责任期结束后，如本工程无任何质量问题，承包人提交申请，甲方15日内向承包人退还工程审定价的3%质保金（无息）。</w:t>
      </w:r>
      <w:r/>
    </w:p>
    <w:p>
      <w:pPr>
        <w:ind w:firstLine="420"/>
        <w:jc w:val="left"/>
        <w:spacing w:line="300" w:lineRule="auto"/>
        <w:rPr>
          <w:rFonts w:ascii="宋体" w:hAnsi="宋体" w:cs="宋体"/>
          <w:color w:val="auto"/>
          <w:szCs w:val="21"/>
        </w:rPr>
      </w:pPr>
      <w:r>
        <w:rPr>
          <w:rFonts w:hint="eastAsia" w:ascii="宋体" w:hAnsi="宋体" w:cs="宋体"/>
          <w:color w:val="auto"/>
          <w:szCs w:val="21"/>
        </w:rPr>
        <w:t xml:space="preserve">每次付款时，承包人应分别开具符合税务机关规定的增值税发票给发包人，作为付款前提条件之一。</w:t>
      </w:r>
      <w:r/>
    </w:p>
    <w:p>
      <w:pPr>
        <w:ind w:firstLine="420"/>
        <w:jc w:val="left"/>
        <w:spacing w:line="300" w:lineRule="auto"/>
        <w:rPr>
          <w:rFonts w:ascii="宋体" w:hAnsi="宋体" w:cs="宋体"/>
          <w:color w:val="auto"/>
          <w:szCs w:val="21"/>
        </w:rPr>
      </w:pPr>
      <w:r>
        <w:rPr>
          <w:rFonts w:hint="eastAsia" w:ascii="宋体" w:hAnsi="宋体" w:cs="宋体"/>
          <w:color w:val="auto"/>
          <w:szCs w:val="21"/>
        </w:rPr>
        <w:t xml:space="preserve">12.4.2 进度付款申请单的编制</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关于进度付款申请单编制的约定：</w:t>
      </w:r>
      <w:r>
        <w:rPr>
          <w:rFonts w:hint="eastAsia" w:ascii="宋体" w:hAnsi="宋体" w:cs="宋体"/>
          <w:color w:val="auto"/>
          <w:szCs w:val="21"/>
          <w:u w:val="single"/>
        </w:rPr>
        <w:t xml:space="preserve"> 按通用条款执行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12.4.3 进度付款申请单的提交</w:t>
      </w:r>
      <w:r/>
    </w:p>
    <w:p>
      <w:pPr>
        <w:ind w:firstLine="420"/>
        <w:spacing w:line="300" w:lineRule="auto"/>
        <w:rPr>
          <w:rFonts w:ascii="宋体" w:hAnsi="宋体" w:cs="宋体"/>
          <w:color w:val="auto"/>
          <w:szCs w:val="21"/>
        </w:rPr>
      </w:pPr>
      <w:r>
        <w:rPr>
          <w:rFonts w:hint="eastAsia" w:ascii="宋体" w:hAnsi="宋体" w:cs="宋体"/>
          <w:color w:val="auto"/>
          <w:szCs w:val="21"/>
        </w:rPr>
        <w:t xml:space="preserve">（1）单价合同进度付款申请单提交的约定：</w:t>
      </w:r>
      <w:r>
        <w:rPr>
          <w:rFonts w:hint="eastAsia" w:ascii="宋体" w:hAnsi="宋体" w:cs="宋体"/>
          <w:color w:val="auto"/>
          <w:szCs w:val="21"/>
          <w:u w:val="single"/>
        </w:rPr>
        <w:t xml:space="preserve"> 按通用条款执行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（2）总价合同进度付款申请单提交的约定：</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（3）其他价格形式合同进度付款申请单提交的约定：</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12.4.4 进度款审核和支付</w:t>
      </w:r>
      <w:r/>
    </w:p>
    <w:p>
      <w:pPr>
        <w:ind w:firstLine="420"/>
        <w:spacing w:line="300" w:lineRule="auto"/>
        <w:rPr>
          <w:rFonts w:ascii="宋体" w:hAnsi="宋体" w:cs="宋体"/>
          <w:color w:val="auto"/>
          <w:szCs w:val="21"/>
        </w:rPr>
      </w:pPr>
      <w:r>
        <w:rPr>
          <w:rFonts w:hint="eastAsia" w:ascii="宋体" w:hAnsi="宋体" w:cs="宋体"/>
          <w:color w:val="auto"/>
          <w:szCs w:val="21"/>
        </w:rPr>
        <w:t xml:space="preserve">（1）监理人审查并报送发包人的期限：</w:t>
      </w:r>
      <w:r>
        <w:rPr>
          <w:rFonts w:hint="eastAsia" w:ascii="宋体" w:hAnsi="宋体" w:cs="宋体"/>
          <w:color w:val="auto"/>
          <w:szCs w:val="21"/>
          <w:u w:val="single"/>
        </w:rPr>
        <w:t xml:space="preserve"> 按通用条款执行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发包人完成审批并签发进度款支付证书的期限：</w:t>
      </w:r>
      <w:r>
        <w:rPr>
          <w:rFonts w:hint="eastAsia" w:ascii="宋体" w:hAnsi="宋体" w:cs="宋体"/>
          <w:color w:val="auto"/>
          <w:szCs w:val="21"/>
          <w:u w:val="single"/>
        </w:rPr>
        <w:t xml:space="preserve"> 按通用条款执行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（2）发包人支付进度款的期限：</w:t>
      </w:r>
      <w:r>
        <w:rPr>
          <w:rFonts w:hint="eastAsia" w:ascii="宋体" w:hAnsi="宋体" w:cs="宋体"/>
          <w:color w:val="auto"/>
          <w:szCs w:val="21"/>
          <w:u w:val="single"/>
        </w:rPr>
        <w:t xml:space="preserve"> 按通用条款执行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发包人逾期支付进度款的违约金的计算方式：</w:t>
      </w:r>
      <w:r>
        <w:rPr>
          <w:rFonts w:hint="eastAsia" w:ascii="宋体" w:hAnsi="宋体" w:cs="宋体"/>
          <w:color w:val="auto"/>
          <w:szCs w:val="21"/>
          <w:u w:val="single"/>
        </w:rPr>
        <w:t xml:space="preserve"> 按通用条款执行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12.4.5 支付分解表的编制</w:t>
      </w:r>
      <w:r/>
    </w:p>
    <w:p>
      <w:pPr>
        <w:ind w:firstLine="420"/>
        <w:spacing w:line="300" w:lineRule="auto"/>
        <w:rPr>
          <w:rFonts w:ascii="宋体" w:hAnsi="宋体" w:cs="宋体"/>
          <w:color w:val="auto"/>
          <w:szCs w:val="21"/>
        </w:rPr>
      </w:pPr>
      <w:r>
        <w:rPr>
          <w:rFonts w:hint="eastAsia" w:ascii="宋体" w:hAnsi="宋体" w:cs="宋体"/>
          <w:color w:val="auto"/>
          <w:szCs w:val="21"/>
        </w:rPr>
        <w:t xml:space="preserve">（1）总价合同支付分解表的编制与审批：</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（2）单价合同的总价项目支付分解表的编制与审批：</w:t>
      </w:r>
      <w:r>
        <w:rPr>
          <w:rFonts w:hint="eastAsia" w:ascii="宋体" w:hAnsi="宋体" w:cs="宋体"/>
          <w:color w:val="auto"/>
          <w:szCs w:val="21"/>
          <w:u w:val="single"/>
        </w:rPr>
        <w:t xml:space="preserve"> 按通用条款执行 </w:t>
      </w:r>
      <w:r>
        <w:rPr>
          <w:rFonts w:hint="eastAsia" w:ascii="宋体" w:hAnsi="宋体" w:cs="宋体"/>
          <w:color w:val="auto"/>
          <w:szCs w:val="21"/>
        </w:rPr>
        <w:t xml:space="preserve">。</w:t>
      </w:r>
      <w:r/>
    </w:p>
    <w:p>
      <w:pPr>
        <w:ind w:firstLine="422"/>
        <w:spacing w:line="300" w:lineRule="auto"/>
        <w:rPr>
          <w:rFonts w:ascii="宋体" w:hAnsi="宋体" w:cs="宋体"/>
          <w:b/>
          <w:color w:val="auto"/>
          <w:szCs w:val="21"/>
        </w:rPr>
      </w:pPr>
      <w:r/>
      <w:bookmarkStart w:id="320" w:name="_Toc312678053"/>
      <w:r/>
      <w:bookmarkEnd w:id="320"/>
      <w:r>
        <w:rPr>
          <w:rFonts w:hint="eastAsia" w:ascii="宋体" w:hAnsi="宋体" w:cs="宋体"/>
          <w:b/>
          <w:color w:val="auto"/>
          <w:szCs w:val="21"/>
        </w:rPr>
        <w:t xml:space="preserve">13.验收和工程试车</w:t>
      </w:r>
      <w:r/>
    </w:p>
    <w:p>
      <w:pPr>
        <w:ind w:firstLine="420"/>
        <w:spacing w:line="300" w:lineRule="auto"/>
        <w:rPr>
          <w:rFonts w:ascii="宋体" w:hAnsi="宋体" w:cs="宋体"/>
          <w:color w:val="auto"/>
          <w:szCs w:val="21"/>
        </w:rPr>
      </w:pPr>
      <w:r>
        <w:rPr>
          <w:rFonts w:hint="eastAsia" w:ascii="宋体" w:hAnsi="宋体" w:cs="宋体"/>
          <w:color w:val="auto"/>
          <w:szCs w:val="21"/>
        </w:rPr>
        <w:t xml:space="preserve">13.1分部分项工程验收</w:t>
      </w:r>
      <w:r/>
    </w:p>
    <w:p>
      <w:pPr>
        <w:ind w:firstLine="420"/>
        <w:spacing w:line="300" w:lineRule="auto"/>
        <w:rPr>
          <w:rFonts w:ascii="宋体" w:hAnsi="宋体" w:cs="宋体"/>
          <w:color w:val="auto"/>
          <w:szCs w:val="21"/>
        </w:rPr>
      </w:pPr>
      <w:r>
        <w:rPr>
          <w:rFonts w:hint="eastAsia" w:ascii="宋体" w:hAnsi="宋体" w:cs="宋体"/>
          <w:color w:val="auto"/>
          <w:szCs w:val="21"/>
        </w:rPr>
        <w:t xml:space="preserve">监理人不能按时进行验收时，应提前</w:t>
      </w:r>
      <w:r>
        <w:rPr>
          <w:rFonts w:hint="eastAsia" w:ascii="宋体" w:hAnsi="宋体" w:cs="宋体"/>
          <w:color w:val="auto"/>
          <w:szCs w:val="21"/>
          <w:u w:val="single"/>
        </w:rPr>
        <w:t xml:space="preserve"> 6</w:t>
      </w:r>
      <w:r>
        <w:rPr>
          <w:rFonts w:ascii="宋体" w:hAnsi="宋体" w:cs="宋体"/>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小时提交书面延期要求。</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关于延期最长不得超过：</w:t>
      </w:r>
      <w:r>
        <w:rPr>
          <w:rFonts w:hint="eastAsia" w:ascii="宋体" w:hAnsi="宋体" w:cs="宋体"/>
          <w:color w:val="auto"/>
          <w:szCs w:val="21"/>
          <w:u w:val="single"/>
        </w:rPr>
        <w:t xml:space="preserve"> 48</w:t>
      </w:r>
      <w:r>
        <w:rPr>
          <w:rFonts w:ascii="宋体" w:hAnsi="宋体" w:cs="宋体"/>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小时。</w:t>
      </w:r>
      <w:r/>
    </w:p>
    <w:p>
      <w:pPr>
        <w:ind w:firstLine="420"/>
        <w:spacing w:line="300" w:lineRule="auto"/>
        <w:rPr>
          <w:rFonts w:ascii="宋体" w:hAnsi="宋体" w:cs="宋体"/>
          <w:color w:val="auto"/>
          <w:szCs w:val="21"/>
        </w:rPr>
      </w:pPr>
      <w:r/>
      <w:bookmarkStart w:id="321" w:name="_Toc267251470"/>
      <w:r/>
      <w:bookmarkEnd w:id="321"/>
      <w:r>
        <w:rPr>
          <w:rFonts w:hint="eastAsia" w:ascii="宋体" w:hAnsi="宋体" w:cs="宋体"/>
          <w:color w:val="auto"/>
          <w:szCs w:val="21"/>
        </w:rPr>
        <w:t xml:space="preserve">13.2竣工验收</w:t>
      </w:r>
      <w:r/>
    </w:p>
    <w:p>
      <w:pPr>
        <w:ind w:firstLine="420"/>
        <w:spacing w:line="300" w:lineRule="auto"/>
        <w:rPr>
          <w:rFonts w:ascii="宋体" w:hAnsi="宋体" w:cs="宋体"/>
          <w:color w:val="auto"/>
          <w:szCs w:val="21"/>
        </w:rPr>
      </w:pPr>
      <w:r/>
      <w:bookmarkStart w:id="322" w:name="_Toc280868709"/>
      <w:r/>
      <w:bookmarkEnd w:id="322"/>
      <w:r>
        <w:rPr>
          <w:rFonts w:hint="eastAsia" w:ascii="宋体" w:hAnsi="宋体" w:cs="宋体"/>
          <w:color w:val="auto"/>
          <w:szCs w:val="21"/>
        </w:rPr>
        <w:t xml:space="preserve">13.2.1竣工验收程序</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关于竣工验收程序的约定：</w:t>
      </w:r>
      <w:r>
        <w:rPr>
          <w:rFonts w:hint="eastAsia" w:ascii="宋体" w:hAnsi="宋体" w:cs="宋体"/>
          <w:color w:val="auto"/>
          <w:szCs w:val="21"/>
          <w:u w:val="single"/>
        </w:rPr>
        <w:t xml:space="preserve"> 按通用条款执行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发包人不按照本项约定组织竣工验收、颁发工程接收证书的违约金的计算方法：</w:t>
      </w:r>
      <w:r>
        <w:rPr>
          <w:rFonts w:hint="eastAsia" w:ascii="宋体" w:hAnsi="宋体" w:cs="宋体"/>
          <w:color w:val="auto"/>
          <w:szCs w:val="21"/>
          <w:u w:val="single"/>
        </w:rPr>
        <w:t xml:space="preserve"> 无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13.2.2移交、接收全部与部分工程</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承包人向发包人移交工程的期限：</w:t>
      </w:r>
      <w:r>
        <w:rPr>
          <w:rFonts w:hint="eastAsia" w:ascii="宋体" w:hAnsi="宋体" w:cs="宋体"/>
          <w:color w:val="auto"/>
          <w:szCs w:val="21"/>
          <w:u w:val="single"/>
        </w:rPr>
        <w:t xml:space="preserve"> 按照合同约定工期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发包人未按本合同约定接收全部或部分工程的，违约金的计算方法为：</w:t>
      </w:r>
      <w:r>
        <w:rPr>
          <w:rFonts w:hint="eastAsia" w:ascii="宋体" w:hAnsi="宋体" w:cs="宋体"/>
          <w:color w:val="auto"/>
          <w:szCs w:val="21"/>
          <w:u w:val="single"/>
        </w:rPr>
        <w:t xml:space="preserve"> 无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承包人未按时移交工程的，违约金的计算方法为：</w:t>
      </w:r>
      <w:r>
        <w:rPr>
          <w:rFonts w:hint="eastAsia" w:ascii="宋体" w:hAnsi="宋体" w:cs="宋体"/>
          <w:color w:val="auto"/>
          <w:szCs w:val="21"/>
          <w:u w:val="single"/>
        </w:rPr>
        <w:t xml:space="preserve"> 按每滞后一天赔偿合同价的（1 ）%的违约金，罚总额累计不超过合同价款的（5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13.3 工程试车</w:t>
      </w:r>
      <w:r/>
    </w:p>
    <w:p>
      <w:pPr>
        <w:ind w:firstLine="420"/>
        <w:spacing w:line="300" w:lineRule="auto"/>
        <w:rPr>
          <w:rFonts w:ascii="宋体" w:hAnsi="宋体" w:cs="宋体"/>
          <w:color w:val="auto"/>
          <w:szCs w:val="21"/>
        </w:rPr>
      </w:pPr>
      <w:r>
        <w:rPr>
          <w:rFonts w:hint="eastAsia" w:ascii="宋体" w:hAnsi="宋体" w:cs="宋体"/>
          <w:color w:val="auto"/>
          <w:szCs w:val="21"/>
        </w:rPr>
        <w:t xml:space="preserve">13.3.1 试车程序</w:t>
      </w:r>
      <w:r/>
    </w:p>
    <w:p>
      <w:pPr>
        <w:ind w:firstLine="420"/>
        <w:spacing w:line="300" w:lineRule="auto"/>
        <w:rPr>
          <w:rFonts w:ascii="宋体" w:hAnsi="宋体" w:cs="宋体"/>
          <w:color w:val="auto"/>
          <w:szCs w:val="21"/>
        </w:rPr>
      </w:pPr>
      <w:r>
        <w:rPr>
          <w:rFonts w:hint="eastAsia" w:ascii="宋体" w:hAnsi="宋体" w:cs="宋体"/>
          <w:color w:val="auto"/>
          <w:szCs w:val="21"/>
        </w:rPr>
        <w:t xml:space="preserve">工程试车内容：</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（1）单机无负荷试车费用由</w:t>
      </w:r>
      <w:r>
        <w:rPr>
          <w:rFonts w:hint="eastAsia" w:ascii="宋体" w:hAnsi="宋体" w:cs="宋体"/>
          <w:color w:val="auto"/>
          <w:szCs w:val="21"/>
          <w:u w:val="single"/>
        </w:rPr>
        <w:t xml:space="preserve">  </w:t>
      </w:r>
      <w:r>
        <w:rPr>
          <w:rFonts w:hint="eastAsia" w:ascii="宋体" w:hAnsi="宋体" w:cs="宋体"/>
          <w:color w:val="auto"/>
          <w:szCs w:val="21"/>
        </w:rPr>
        <w:t xml:space="preserve">承担；</w:t>
      </w:r>
      <w:r/>
    </w:p>
    <w:p>
      <w:pPr>
        <w:ind w:firstLine="420"/>
        <w:spacing w:line="300" w:lineRule="auto"/>
        <w:rPr>
          <w:rFonts w:ascii="宋体" w:hAnsi="宋体" w:cs="宋体"/>
          <w:color w:val="auto"/>
          <w:szCs w:val="21"/>
        </w:rPr>
      </w:pPr>
      <w:r>
        <w:rPr>
          <w:rFonts w:hint="eastAsia" w:ascii="宋体" w:hAnsi="宋体" w:cs="宋体"/>
          <w:color w:val="auto"/>
          <w:szCs w:val="21"/>
        </w:rPr>
        <w:t xml:space="preserve">（2）无负荷联动试车费用由</w:t>
      </w:r>
      <w:r>
        <w:rPr>
          <w:rFonts w:hint="eastAsia" w:ascii="宋体" w:hAnsi="宋体" w:cs="宋体"/>
          <w:color w:val="auto"/>
          <w:szCs w:val="21"/>
          <w:u w:val="single"/>
        </w:rPr>
        <w:t xml:space="preserve">  </w:t>
      </w:r>
      <w:r>
        <w:rPr>
          <w:rFonts w:hint="eastAsia" w:ascii="宋体" w:hAnsi="宋体" w:cs="宋体"/>
          <w:color w:val="auto"/>
          <w:szCs w:val="21"/>
        </w:rPr>
        <w:t xml:space="preserve">承担。</w:t>
      </w:r>
      <w:r/>
    </w:p>
    <w:p>
      <w:pPr>
        <w:ind w:firstLine="420"/>
        <w:spacing w:line="300" w:lineRule="auto"/>
        <w:rPr>
          <w:rFonts w:ascii="宋体" w:hAnsi="宋体" w:cs="宋体"/>
          <w:color w:val="auto"/>
          <w:szCs w:val="21"/>
        </w:rPr>
      </w:pPr>
      <w:r>
        <w:rPr>
          <w:rFonts w:hint="eastAsia" w:ascii="宋体" w:hAnsi="宋体" w:cs="宋体"/>
          <w:color w:val="auto"/>
          <w:szCs w:val="21"/>
        </w:rPr>
        <w:t xml:space="preserve">13.3.2 投料试车</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关于投料试车相关事项的约定：</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13.6 竣工退场</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承包人完成竣工退场的期限：</w:t>
      </w:r>
      <w:r>
        <w:rPr>
          <w:rFonts w:hint="eastAsia" w:ascii="宋体" w:hAnsi="宋体" w:cs="宋体"/>
          <w:color w:val="auto"/>
          <w:szCs w:val="21"/>
          <w:u w:val="single"/>
        </w:rPr>
        <w:t xml:space="preserve"> 竣工验收合格后（ 10）日内 </w:t>
      </w:r>
      <w:r>
        <w:rPr>
          <w:rFonts w:hint="eastAsia" w:ascii="宋体" w:hAnsi="宋体" w:cs="宋体"/>
          <w:color w:val="auto"/>
          <w:szCs w:val="21"/>
        </w:rPr>
        <w:t xml:space="preserve">。</w:t>
      </w:r>
      <w:r/>
    </w:p>
    <w:p>
      <w:pPr>
        <w:ind w:firstLine="422"/>
        <w:spacing w:line="300" w:lineRule="auto"/>
        <w:rPr>
          <w:rFonts w:ascii="宋体" w:hAnsi="宋体" w:cs="宋体"/>
          <w:b/>
          <w:color w:val="auto"/>
          <w:szCs w:val="21"/>
        </w:rPr>
      </w:pPr>
      <w:r/>
      <w:bookmarkStart w:id="323" w:name="_Toc351203646"/>
      <w:r/>
      <w:bookmarkEnd w:id="323"/>
      <w:r>
        <w:rPr>
          <w:rFonts w:hint="eastAsia" w:ascii="宋体" w:hAnsi="宋体" w:cs="宋体"/>
          <w:b/>
          <w:color w:val="auto"/>
          <w:szCs w:val="21"/>
        </w:rPr>
        <w:t xml:space="preserve">14.竣工结算</w:t>
      </w:r>
      <w:r/>
    </w:p>
    <w:p>
      <w:pPr>
        <w:ind w:firstLine="420"/>
        <w:spacing w:line="300" w:lineRule="auto"/>
        <w:rPr>
          <w:rFonts w:ascii="宋体" w:hAnsi="宋体" w:cs="宋体"/>
          <w:color w:val="auto"/>
          <w:szCs w:val="21"/>
        </w:rPr>
      </w:pPr>
      <w:r>
        <w:rPr>
          <w:rFonts w:hint="eastAsia" w:ascii="宋体" w:hAnsi="宋体" w:cs="宋体"/>
          <w:color w:val="auto"/>
          <w:szCs w:val="21"/>
        </w:rPr>
        <w:t xml:space="preserve">14.1 竣工付款申请</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承包人提交竣工付款申请单的期限：</w:t>
      </w:r>
      <w:r>
        <w:rPr>
          <w:rFonts w:hint="eastAsia" w:ascii="宋体" w:hAnsi="宋体" w:cs="宋体"/>
          <w:color w:val="auto"/>
          <w:szCs w:val="21"/>
          <w:u w:val="single"/>
        </w:rPr>
        <w:t xml:space="preserve"> 按通用条款执行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竣工付款申请单应包括的内容：</w:t>
      </w:r>
      <w:r>
        <w:rPr>
          <w:rFonts w:hint="eastAsia" w:ascii="宋体" w:hAnsi="宋体" w:cs="宋体"/>
          <w:color w:val="auto"/>
          <w:szCs w:val="21"/>
          <w:u w:val="single"/>
        </w:rPr>
        <w:t xml:space="preserve"> 按通用条款执行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14.2 竣工结算审核</w:t>
      </w:r>
      <w:r/>
    </w:p>
    <w:p>
      <w:pPr>
        <w:ind w:firstLine="420"/>
        <w:spacing w:line="300" w:lineRule="auto"/>
        <w:rPr>
          <w:rFonts w:ascii="宋体" w:hAnsi="宋体" w:cs="宋体"/>
          <w:color w:val="auto"/>
          <w:szCs w:val="21"/>
        </w:rPr>
      </w:pPr>
      <w:r>
        <w:rPr>
          <w:rFonts w:hint="eastAsia" w:ascii="宋体" w:hAnsi="宋体" w:cs="宋体"/>
          <w:color w:val="auto"/>
          <w:szCs w:val="21"/>
        </w:rPr>
        <w:t xml:space="preserve">发包人审批竣工付款申请单的期限：</w:t>
      </w:r>
      <w:r>
        <w:rPr>
          <w:rFonts w:hint="eastAsia" w:ascii="宋体" w:hAnsi="宋体" w:cs="宋体"/>
          <w:color w:val="auto"/>
          <w:szCs w:val="21"/>
          <w:u w:val="single"/>
        </w:rPr>
        <w:t xml:space="preserve"> 收到竣工结算申请单后15天内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发包人完成竣工付款的期限：</w:t>
      </w:r>
      <w:r>
        <w:rPr>
          <w:rFonts w:hint="eastAsia" w:ascii="宋体" w:hAnsi="宋体" w:cs="宋体"/>
          <w:color w:val="auto"/>
          <w:szCs w:val="21"/>
          <w:u w:val="single"/>
        </w:rPr>
        <w:t xml:space="preserve"> （15 ）日内完成审批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关于竣工付款证书异议部分复核的方式和程序：</w:t>
      </w:r>
      <w:r>
        <w:rPr>
          <w:rFonts w:hint="eastAsia" w:ascii="宋体" w:hAnsi="宋体" w:cs="宋体"/>
          <w:color w:val="auto"/>
          <w:szCs w:val="21"/>
          <w:u w:val="single"/>
        </w:rPr>
        <w:t xml:space="preserve"> /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bookmarkStart w:id="324" w:name="_Hlk163812600"/>
      <w:r>
        <w:rPr>
          <w:rFonts w:hint="eastAsia" w:ascii="宋体" w:hAnsi="宋体" w:cs="宋体"/>
          <w:color w:val="auto"/>
          <w:szCs w:val="21"/>
        </w:rPr>
        <w:t xml:space="preserve">竣工验收合格后20日内承包人将完整的竣工验收资料提交至监理初审核（每延迟10天提交扣罚审定价的1%，最高扣罚审定价的10%），监理单位初审后由发包人报审计部门进行审计，在审计工程中不再接受承包人提交的任何补充资料（除非这些补充资料的内容被证实是发生在工程完工以后的），所有遗漏的结算资料发包人将视为承包人做出的优惠。</w:t>
      </w:r>
      <w:r/>
    </w:p>
    <w:p>
      <w:pPr>
        <w:ind w:firstLine="420"/>
        <w:spacing w:line="300" w:lineRule="auto"/>
        <w:rPr>
          <w:rFonts w:ascii="宋体" w:hAnsi="宋体"/>
          <w:color w:val="auto"/>
          <w:szCs w:val="21"/>
        </w:rPr>
      </w:pPr>
      <w:r>
        <w:rPr>
          <w:rFonts w:hint="eastAsia" w:ascii="宋体" w:hAnsi="宋体" w:cs="宋体"/>
          <w:color w:val="auto"/>
          <w:szCs w:val="21"/>
        </w:rPr>
        <w:t xml:space="preserve">工程结算时审核累计核减额（包括业主审核、监理审核、社会审计、政府审计）所产生的审计费依据《</w:t>
      </w:r>
      <w:r>
        <w:rPr>
          <w:rFonts w:hint="eastAsia" w:ascii="宋体" w:hAnsi="宋体"/>
          <w:color w:val="auto"/>
          <w:szCs w:val="21"/>
        </w:rPr>
        <w:t xml:space="preserve">南京审计大学建设工程项目审计实施办法</w:t>
      </w:r>
      <w:r>
        <w:rPr>
          <w:rFonts w:hint="eastAsia" w:ascii="宋体" w:hAnsi="宋体" w:cs="宋体"/>
          <w:color w:val="auto"/>
          <w:szCs w:val="21"/>
        </w:rPr>
        <w:t xml:space="preserve">》执行，</w:t>
      </w:r>
      <w:r>
        <w:rPr>
          <w:rFonts w:ascii="宋体" w:hAnsi="宋体"/>
          <w:color w:val="auto"/>
          <w:szCs w:val="21"/>
        </w:rPr>
        <w:t xml:space="preserve">涉及承包</w:t>
      </w:r>
      <w:r>
        <w:rPr>
          <w:rFonts w:hint="eastAsia" w:ascii="宋体" w:hAnsi="宋体" w:cs="宋体"/>
          <w:color w:val="auto"/>
          <w:szCs w:val="21"/>
        </w:rPr>
        <w:t xml:space="preserve">人承担的费用直接从工程结算款中扣除。</w:t>
      </w:r>
      <w:bookmarkEnd w:id="324"/>
      <w:r/>
      <w:r/>
    </w:p>
    <w:p>
      <w:pPr>
        <w:ind w:firstLine="420"/>
        <w:spacing w:line="300" w:lineRule="auto"/>
        <w:rPr>
          <w:rFonts w:ascii="宋体" w:hAnsi="宋体" w:cs="宋体"/>
          <w:color w:val="auto"/>
          <w:szCs w:val="21"/>
        </w:rPr>
      </w:pPr>
      <w:r>
        <w:rPr>
          <w:rFonts w:hint="eastAsia" w:ascii="宋体" w:hAnsi="宋体" w:cs="宋体"/>
          <w:color w:val="auto"/>
          <w:szCs w:val="21"/>
        </w:rPr>
        <w:t xml:space="preserve">14.3 最终结清</w:t>
      </w:r>
      <w:r/>
    </w:p>
    <w:p>
      <w:pPr>
        <w:ind w:firstLine="420"/>
        <w:spacing w:line="300" w:lineRule="auto"/>
        <w:rPr>
          <w:rFonts w:ascii="宋体" w:hAnsi="宋体" w:cs="宋体"/>
          <w:color w:val="auto"/>
          <w:szCs w:val="21"/>
        </w:rPr>
      </w:pPr>
      <w:r>
        <w:rPr>
          <w:rFonts w:hint="eastAsia" w:ascii="宋体" w:hAnsi="宋体" w:cs="宋体"/>
          <w:color w:val="auto"/>
          <w:szCs w:val="21"/>
        </w:rPr>
        <w:t xml:space="preserve">14.3.1 最终结清申请单</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承包人提交最终结清申请单的份数：</w:t>
      </w:r>
      <w:r>
        <w:rPr>
          <w:rFonts w:hint="eastAsia" w:ascii="宋体" w:hAnsi="宋体" w:cs="宋体"/>
          <w:color w:val="auto"/>
          <w:szCs w:val="21"/>
          <w:u w:val="single"/>
        </w:rPr>
        <w:t xml:space="preserve"> 叁份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承包人提交最终结算申请单的期限：</w:t>
      </w:r>
      <w:r>
        <w:rPr>
          <w:rFonts w:hint="eastAsia" w:ascii="宋体" w:hAnsi="宋体" w:cs="宋体"/>
          <w:color w:val="auto"/>
          <w:szCs w:val="21"/>
          <w:u w:val="single"/>
        </w:rPr>
        <w:t xml:space="preserve">      </w:t>
      </w:r>
      <w:r>
        <w:rPr>
          <w:rFonts w:hint="eastAsia" w:ascii="宋体" w:hAnsi="宋体" w:cs="宋体"/>
          <w:color w:val="auto"/>
          <w:szCs w:val="21"/>
        </w:rPr>
        <w:t xml:space="preserve">。 </w:t>
      </w:r>
      <w:r/>
    </w:p>
    <w:p>
      <w:pPr>
        <w:ind w:firstLine="420"/>
        <w:spacing w:line="300" w:lineRule="auto"/>
        <w:rPr>
          <w:rFonts w:ascii="宋体" w:hAnsi="宋体" w:cs="宋体"/>
          <w:color w:val="auto"/>
          <w:szCs w:val="21"/>
        </w:rPr>
      </w:pPr>
      <w:r>
        <w:rPr>
          <w:rFonts w:hint="eastAsia" w:ascii="宋体" w:hAnsi="宋体" w:cs="宋体"/>
          <w:color w:val="auto"/>
          <w:szCs w:val="21"/>
        </w:rPr>
        <w:t xml:space="preserve">14.3.2 最终结清证书和支付</w:t>
      </w:r>
      <w:r/>
    </w:p>
    <w:p>
      <w:pPr>
        <w:ind w:firstLine="420"/>
        <w:spacing w:line="300" w:lineRule="auto"/>
        <w:rPr>
          <w:rFonts w:ascii="宋体" w:hAnsi="宋体" w:cs="宋体"/>
          <w:color w:val="auto"/>
          <w:szCs w:val="21"/>
        </w:rPr>
      </w:pPr>
      <w:r>
        <w:rPr>
          <w:rFonts w:hint="eastAsia" w:ascii="宋体" w:hAnsi="宋体" w:cs="宋体"/>
          <w:color w:val="auto"/>
          <w:szCs w:val="21"/>
        </w:rPr>
        <w:t xml:space="preserve">（1）发包人完成最终结清申请单的审批并颁发最终结清证书的期限：</w:t>
      </w:r>
      <w:r>
        <w:rPr>
          <w:rFonts w:hint="eastAsia" w:ascii="宋体" w:hAnsi="宋体" w:cs="宋体"/>
          <w:color w:val="auto"/>
          <w:szCs w:val="21"/>
          <w:u w:val="single"/>
        </w:rPr>
        <w:t xml:space="preserve"> 在缺陷责任期终止证书颁发后（30 ）日内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（2）发包人完成支付的期限：</w:t>
      </w:r>
      <w:r>
        <w:rPr>
          <w:rFonts w:hint="eastAsia" w:ascii="宋体" w:hAnsi="宋体" w:cs="宋体"/>
          <w:color w:val="auto"/>
          <w:szCs w:val="21"/>
          <w:u w:val="single"/>
        </w:rPr>
        <w:t xml:space="preserve"> 按进度款支付约定 </w:t>
      </w:r>
      <w:r>
        <w:rPr>
          <w:rFonts w:hint="eastAsia" w:ascii="宋体" w:hAnsi="宋体" w:cs="宋体"/>
          <w:color w:val="auto"/>
          <w:szCs w:val="21"/>
        </w:rPr>
        <w:t xml:space="preserve">。</w:t>
      </w:r>
      <w:r/>
    </w:p>
    <w:p>
      <w:pPr>
        <w:ind w:firstLine="422"/>
        <w:spacing w:line="300" w:lineRule="auto"/>
        <w:rPr>
          <w:rFonts w:ascii="宋体" w:hAnsi="宋体" w:cs="宋体"/>
          <w:b/>
          <w:color w:val="auto"/>
          <w:szCs w:val="21"/>
        </w:rPr>
      </w:pPr>
      <w:r/>
      <w:bookmarkStart w:id="325" w:name="_Toc351203647"/>
      <w:r/>
      <w:bookmarkEnd w:id="325"/>
      <w:r>
        <w:rPr>
          <w:rFonts w:hint="eastAsia" w:ascii="宋体" w:hAnsi="宋体" w:cs="宋体"/>
          <w:b/>
          <w:color w:val="auto"/>
          <w:szCs w:val="21"/>
        </w:rPr>
        <w:t xml:space="preserve">15. 缺陷责任期与保修</w:t>
      </w:r>
      <w:r/>
    </w:p>
    <w:p>
      <w:pPr>
        <w:ind w:firstLine="420"/>
        <w:spacing w:line="300" w:lineRule="auto"/>
        <w:rPr>
          <w:rFonts w:ascii="宋体" w:hAnsi="宋体" w:cs="宋体"/>
          <w:color w:val="auto"/>
          <w:szCs w:val="21"/>
        </w:rPr>
      </w:pPr>
      <w:r>
        <w:rPr>
          <w:rFonts w:hint="eastAsia" w:ascii="宋体" w:hAnsi="宋体" w:cs="宋体"/>
          <w:color w:val="auto"/>
          <w:szCs w:val="21"/>
        </w:rPr>
        <w:t xml:space="preserve">15.1缺陷责任期</w:t>
      </w:r>
      <w:r/>
    </w:p>
    <w:p>
      <w:pPr>
        <w:ind w:firstLine="420"/>
        <w:spacing w:line="300" w:lineRule="auto"/>
        <w:rPr>
          <w:rFonts w:ascii="宋体" w:hAnsi="宋体" w:cs="宋体"/>
          <w:color w:val="auto"/>
          <w:szCs w:val="21"/>
        </w:rPr>
      </w:pPr>
      <w:r>
        <w:rPr>
          <w:rFonts w:hint="eastAsia" w:ascii="宋体" w:hAnsi="宋体" w:cs="宋体"/>
          <w:color w:val="auto"/>
          <w:szCs w:val="21"/>
        </w:rPr>
        <w:t xml:space="preserve">缺陷责任期的具体期限：</w:t>
      </w:r>
      <w:r>
        <w:rPr>
          <w:rFonts w:hint="eastAsia" w:ascii="宋体" w:hAnsi="宋体" w:cs="宋体"/>
          <w:color w:val="auto"/>
          <w:szCs w:val="21"/>
          <w:u w:val="single"/>
        </w:rPr>
        <w:t xml:space="preserve"> 按通用条款执行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15.2质量保证金</w:t>
      </w:r>
      <w:r/>
    </w:p>
    <w:p>
      <w:pPr>
        <w:ind w:firstLine="420"/>
        <w:spacing w:line="300" w:lineRule="auto"/>
        <w:rPr>
          <w:rFonts w:ascii="宋体" w:hAnsi="宋体" w:cs="宋体"/>
          <w:color w:val="auto"/>
          <w:szCs w:val="21"/>
          <w:u w:val="single"/>
        </w:rPr>
      </w:pPr>
      <w:r>
        <w:rPr>
          <w:rFonts w:hint="eastAsia" w:ascii="宋体" w:hAnsi="宋体" w:cs="宋体"/>
          <w:color w:val="auto"/>
          <w:szCs w:val="21"/>
        </w:rPr>
        <w:t xml:space="preserve">关于是否扣留质量保证金的约定：</w:t>
      </w:r>
      <w:r>
        <w:rPr>
          <w:rFonts w:hint="eastAsia" w:ascii="宋体" w:hAnsi="宋体" w:cs="宋体"/>
          <w:color w:val="auto"/>
          <w:szCs w:val="21"/>
          <w:u w:val="single"/>
        </w:rPr>
        <w:t xml:space="preserve">工程质量保修金按审计结算价款的（3 ）%，工程竣工验收合格、交付满（2 ）年后无息返还。质量保证金支付程序，在缺陷责任期内，由发包人通知承包人进行该工程的维修事项，若承包人尽心尽责的服务，发包人满意，则两年后，经发包人单位签字，无息返还承包人质量保证金。若承包人不能及时响应或保质处理维修事项，发包人有权另找工程队维修，经费从质量保证金中支付。</w:t>
      </w:r>
      <w:r/>
    </w:p>
    <w:p>
      <w:pPr>
        <w:ind w:firstLine="420"/>
        <w:spacing w:line="300" w:lineRule="auto"/>
        <w:rPr>
          <w:rFonts w:ascii="宋体" w:hAnsi="宋体" w:cs="宋体"/>
          <w:color w:val="auto"/>
          <w:szCs w:val="21"/>
        </w:rPr>
      </w:pPr>
      <w:r>
        <w:rPr>
          <w:rFonts w:hint="eastAsia" w:ascii="宋体" w:hAnsi="宋体" w:cs="宋体"/>
          <w:color w:val="auto"/>
          <w:szCs w:val="21"/>
        </w:rPr>
        <w:t xml:space="preserve">在工程项目竣工前，承包人按专用合同条款第3.7条提供履约担保的，发包人不得同时预留工程质量保证金。</w:t>
      </w:r>
      <w:r/>
    </w:p>
    <w:p>
      <w:pPr>
        <w:ind w:firstLine="420"/>
        <w:spacing w:line="300" w:lineRule="auto"/>
        <w:rPr>
          <w:rFonts w:ascii="宋体" w:hAnsi="宋体" w:cs="宋体"/>
          <w:color w:val="auto"/>
          <w:szCs w:val="21"/>
        </w:rPr>
      </w:pPr>
      <w:r>
        <w:rPr>
          <w:rFonts w:hint="eastAsia" w:ascii="宋体" w:hAnsi="宋体" w:cs="宋体"/>
          <w:color w:val="auto"/>
          <w:szCs w:val="21"/>
        </w:rPr>
        <w:t xml:space="preserve">15.2.1 承包人提供质量保证金的方式</w:t>
      </w:r>
      <w:r/>
    </w:p>
    <w:p>
      <w:pPr>
        <w:ind w:firstLine="420"/>
        <w:spacing w:line="300" w:lineRule="auto"/>
        <w:rPr>
          <w:rFonts w:ascii="宋体" w:hAnsi="宋体" w:cs="宋体"/>
          <w:color w:val="auto"/>
          <w:szCs w:val="21"/>
        </w:rPr>
      </w:pPr>
      <w:r>
        <w:rPr>
          <w:rFonts w:hint="eastAsia" w:ascii="宋体" w:hAnsi="宋体" w:cs="宋体"/>
          <w:color w:val="auto"/>
          <w:szCs w:val="21"/>
        </w:rPr>
        <w:t xml:space="preserve">质量保证金采用以下第</w:t>
      </w:r>
      <w:r>
        <w:rPr>
          <w:rFonts w:hint="eastAsia" w:ascii="宋体" w:hAnsi="宋体" w:cs="宋体"/>
          <w:color w:val="auto"/>
          <w:szCs w:val="21"/>
          <w:u w:val="single"/>
        </w:rPr>
        <w:t xml:space="preserve"> 2</w:t>
      </w:r>
      <w:r>
        <w:rPr>
          <w:rFonts w:ascii="宋体" w:hAnsi="宋体" w:cs="宋体"/>
          <w:color w:val="auto"/>
          <w:szCs w:val="21"/>
          <w:u w:val="single"/>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种方式：</w:t>
      </w:r>
      <w:r/>
    </w:p>
    <w:p>
      <w:pPr>
        <w:ind w:firstLine="420"/>
        <w:spacing w:line="300" w:lineRule="auto"/>
        <w:rPr>
          <w:rFonts w:ascii="宋体" w:hAnsi="宋体" w:cs="宋体"/>
          <w:color w:val="auto"/>
          <w:szCs w:val="21"/>
        </w:rPr>
      </w:pPr>
      <w:r>
        <w:rPr>
          <w:rFonts w:hint="eastAsia" w:ascii="宋体" w:hAnsi="宋体" w:cs="宋体"/>
          <w:color w:val="auto"/>
          <w:szCs w:val="21"/>
        </w:rPr>
        <w:t xml:space="preserve">（1）质量保证金保函，保证金额为：</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u w:val="single"/>
        </w:rPr>
        <w:t xml:space="preserve">；</w:t>
      </w:r>
      <w:r>
        <w:rPr>
          <w:rFonts w:hint="eastAsia" w:ascii="宋体" w:hAnsi="宋体" w:cs="宋体"/>
          <w:color w:val="auto"/>
          <w:szCs w:val="21"/>
        </w:rPr>
        <w:t xml:space="preserve"> </w:t>
      </w:r>
      <w:r/>
    </w:p>
    <w:p>
      <w:pPr>
        <w:ind w:firstLine="420"/>
        <w:spacing w:line="300" w:lineRule="auto"/>
        <w:rPr>
          <w:rFonts w:ascii="宋体" w:hAnsi="宋体" w:cs="宋体"/>
          <w:color w:val="auto"/>
          <w:szCs w:val="21"/>
        </w:rPr>
      </w:pPr>
      <w:r>
        <w:rPr>
          <w:rFonts w:hint="eastAsia" w:ascii="宋体" w:hAnsi="宋体" w:cs="宋体"/>
          <w:color w:val="auto"/>
          <w:szCs w:val="21"/>
        </w:rPr>
        <w:t xml:space="preserve">（2）</w:t>
      </w:r>
      <w:bookmarkStart w:id="326" w:name="OLE_LINK10"/>
      <w:r>
        <w:rPr>
          <w:rFonts w:hint="eastAsia" w:ascii="宋体" w:hAnsi="宋体" w:cs="宋体"/>
          <w:color w:val="auto"/>
          <w:szCs w:val="21"/>
        </w:rPr>
        <w:t xml:space="preserve">审计结算价款（ 3）</w:t>
      </w:r>
      <w:r>
        <w:rPr>
          <w:rFonts w:hint="eastAsia" w:ascii="宋体" w:hAnsi="宋体" w:cs="宋体"/>
          <w:color w:val="auto"/>
          <w:szCs w:val="21"/>
          <w:u w:val="single"/>
        </w:rPr>
        <w:t xml:space="preserve">%</w:t>
      </w:r>
      <w:bookmarkEnd w:id="326"/>
      <w:r>
        <w:rPr>
          <w:rFonts w:hint="eastAsia" w:ascii="宋体" w:hAnsi="宋体" w:cs="宋体"/>
          <w:color w:val="auto"/>
          <w:szCs w:val="21"/>
        </w:rPr>
        <w:t xml:space="preserve">的工程款；</w:t>
      </w:r>
      <w:r/>
    </w:p>
    <w:p>
      <w:pPr>
        <w:ind w:firstLine="420"/>
        <w:spacing w:line="300" w:lineRule="auto"/>
        <w:rPr>
          <w:rFonts w:ascii="宋体" w:hAnsi="宋体" w:cs="宋体"/>
          <w:color w:val="auto"/>
          <w:szCs w:val="21"/>
        </w:rPr>
      </w:pPr>
      <w:r>
        <w:rPr>
          <w:rFonts w:hint="eastAsia" w:ascii="宋体" w:hAnsi="宋体" w:cs="宋体"/>
          <w:color w:val="auto"/>
          <w:szCs w:val="21"/>
        </w:rPr>
        <w:t xml:space="preserve">（3）其他方式:</w:t>
      </w:r>
      <w:r>
        <w:rPr>
          <w:rFonts w:ascii="宋体" w:hAnsi="宋体" w:cs="宋体"/>
          <w:color w:val="auto"/>
          <w:szCs w:val="21"/>
          <w:u w:val="single"/>
        </w:rPr>
        <w:t xml:space="preserve">  </w:t>
      </w:r>
      <w:r>
        <w:rPr>
          <w:rFonts w:hint="eastAsia" w:ascii="宋体" w:hAnsi="宋体" w:cs="宋体"/>
          <w:color w:val="auto"/>
          <w:szCs w:val="21"/>
          <w:u w:val="single"/>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15.2.2 质量保证金的扣留 </w:t>
      </w:r>
      <w:r/>
    </w:p>
    <w:p>
      <w:pPr>
        <w:ind w:firstLine="420"/>
        <w:spacing w:line="300" w:lineRule="auto"/>
        <w:rPr>
          <w:rFonts w:ascii="宋体" w:hAnsi="宋体" w:cs="宋体"/>
          <w:color w:val="auto"/>
          <w:szCs w:val="21"/>
        </w:rPr>
      </w:pPr>
      <w:r>
        <w:rPr>
          <w:rFonts w:hint="eastAsia" w:ascii="宋体" w:hAnsi="宋体" w:cs="宋体"/>
          <w:color w:val="auto"/>
          <w:szCs w:val="21"/>
        </w:rPr>
        <w:t xml:space="preserve">质量保证金的扣留采取以下第（2 ）种方式：</w:t>
      </w:r>
      <w:r/>
    </w:p>
    <w:p>
      <w:pPr>
        <w:ind w:firstLine="420"/>
        <w:spacing w:line="300" w:lineRule="auto"/>
        <w:rPr>
          <w:rFonts w:ascii="宋体" w:hAnsi="宋体" w:cs="宋体"/>
          <w:color w:val="auto"/>
          <w:szCs w:val="21"/>
        </w:rPr>
      </w:pPr>
      <w:r>
        <w:rPr>
          <w:rFonts w:hint="eastAsia" w:ascii="宋体" w:hAnsi="宋体" w:cs="宋体"/>
          <w:color w:val="auto"/>
          <w:szCs w:val="21"/>
        </w:rPr>
        <w:t xml:space="preserve">（1）在支付工程进度款时逐次扣留，在此情形下，质量保证金的计算基数不包括预付款的支付、扣回以及价格调整的金额；</w:t>
      </w:r>
      <w:r/>
    </w:p>
    <w:p>
      <w:pPr>
        <w:ind w:firstLine="420"/>
        <w:spacing w:line="300" w:lineRule="auto"/>
        <w:rPr>
          <w:rFonts w:ascii="宋体" w:hAnsi="宋体" w:cs="宋体"/>
          <w:color w:val="auto"/>
          <w:szCs w:val="21"/>
        </w:rPr>
      </w:pPr>
      <w:r>
        <w:rPr>
          <w:rFonts w:hint="eastAsia" w:ascii="宋体" w:hAnsi="宋体" w:cs="宋体"/>
          <w:color w:val="auto"/>
          <w:szCs w:val="21"/>
        </w:rPr>
        <w:t xml:space="preserve">（2）工程竣工结算时一次性扣留质量保证金；</w:t>
      </w:r>
      <w:r/>
    </w:p>
    <w:p>
      <w:pPr>
        <w:ind w:firstLine="420"/>
        <w:spacing w:line="300" w:lineRule="auto"/>
        <w:rPr>
          <w:rFonts w:ascii="宋体" w:hAnsi="宋体" w:cs="宋体"/>
          <w:color w:val="auto"/>
          <w:szCs w:val="21"/>
        </w:rPr>
      </w:pPr>
      <w:r>
        <w:rPr>
          <w:rFonts w:hint="eastAsia" w:ascii="宋体" w:hAnsi="宋体" w:cs="宋体"/>
          <w:color w:val="auto"/>
          <w:szCs w:val="21"/>
        </w:rPr>
        <w:t xml:space="preserve">（3）其他扣留方式:</w:t>
      </w:r>
      <w:r>
        <w:rPr>
          <w:rFonts w:ascii="宋体" w:hAnsi="宋体" w:cs="宋体"/>
          <w:color w:val="auto"/>
          <w:szCs w:val="21"/>
          <w:u w:val="single"/>
        </w:rPr>
        <w:t xml:space="preserve">      </w:t>
      </w:r>
      <w:r>
        <w:rPr>
          <w:rFonts w:hint="eastAsia" w:ascii="宋体" w:hAnsi="宋体" w:cs="宋体"/>
          <w:color w:val="auto"/>
          <w:szCs w:val="21"/>
          <w:u w:val="single"/>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关于质量保证金的补充约定：</w:t>
      </w:r>
      <w:r>
        <w:rPr>
          <w:rFonts w:hint="eastAsia" w:ascii="宋体" w:hAnsi="宋体" w:cs="宋体"/>
          <w:color w:val="auto"/>
          <w:szCs w:val="21"/>
          <w:u w:val="single"/>
        </w:rPr>
        <w:t xml:space="preserve">工程质量保修金在工程竣工验收合格、交付满（ 2）年后付清（不计息）。</w:t>
      </w:r>
      <w:r/>
    </w:p>
    <w:p>
      <w:pPr>
        <w:ind w:firstLine="420"/>
        <w:spacing w:line="300" w:lineRule="auto"/>
        <w:rPr>
          <w:rFonts w:ascii="宋体" w:hAnsi="宋体" w:cs="宋体"/>
          <w:color w:val="auto"/>
          <w:szCs w:val="21"/>
        </w:rPr>
      </w:pPr>
      <w:r>
        <w:rPr>
          <w:rFonts w:hint="eastAsia" w:ascii="宋体" w:hAnsi="宋体" w:cs="宋体"/>
          <w:color w:val="auto"/>
          <w:szCs w:val="21"/>
        </w:rPr>
        <w:t xml:space="preserve">15.3保修</w:t>
      </w:r>
      <w:r/>
    </w:p>
    <w:p>
      <w:pPr>
        <w:ind w:firstLine="420"/>
        <w:spacing w:line="300" w:lineRule="auto"/>
        <w:rPr>
          <w:rFonts w:ascii="宋体" w:hAnsi="宋体" w:cs="宋体"/>
          <w:color w:val="auto"/>
          <w:szCs w:val="21"/>
        </w:rPr>
      </w:pPr>
      <w:r>
        <w:rPr>
          <w:rFonts w:hint="eastAsia" w:ascii="宋体" w:hAnsi="宋体" w:cs="宋体"/>
          <w:color w:val="auto"/>
          <w:szCs w:val="21"/>
        </w:rPr>
        <w:t xml:space="preserve">15.3.1 保修责任</w:t>
      </w:r>
      <w:r/>
    </w:p>
    <w:p>
      <w:pPr>
        <w:ind w:firstLine="420"/>
        <w:spacing w:line="300" w:lineRule="auto"/>
        <w:rPr>
          <w:rFonts w:ascii="宋体" w:hAnsi="宋体" w:cs="宋体"/>
          <w:color w:val="auto"/>
          <w:szCs w:val="21"/>
          <w:u w:val="single"/>
        </w:rPr>
      </w:pPr>
      <w:r>
        <w:rPr>
          <w:rFonts w:hint="eastAsia" w:ascii="宋体" w:hAnsi="宋体" w:cs="宋体"/>
          <w:color w:val="auto"/>
          <w:szCs w:val="21"/>
        </w:rPr>
        <w:t xml:space="preserve">工程保修期为：</w:t>
      </w:r>
      <w:r>
        <w:rPr>
          <w:rFonts w:hint="eastAsia" w:ascii="宋体" w:hAnsi="宋体" w:cs="宋体"/>
          <w:color w:val="auto"/>
          <w:szCs w:val="21"/>
          <w:u w:val="single"/>
        </w:rPr>
        <w:t xml:space="preserve">见附件。</w:t>
      </w:r>
      <w:r/>
    </w:p>
    <w:p>
      <w:pPr>
        <w:ind w:firstLine="420"/>
        <w:spacing w:line="300" w:lineRule="auto"/>
        <w:rPr>
          <w:rFonts w:ascii="宋体" w:hAnsi="宋体" w:cs="宋体"/>
          <w:color w:val="auto"/>
          <w:szCs w:val="21"/>
        </w:rPr>
      </w:pPr>
      <w:r>
        <w:rPr>
          <w:rFonts w:hint="eastAsia" w:ascii="宋体" w:hAnsi="宋体" w:cs="宋体"/>
          <w:color w:val="auto"/>
          <w:szCs w:val="21"/>
        </w:rPr>
        <w:t xml:space="preserve">15.3.2 修复通知</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承包人收到保修通知并到达工程现场的合理时间：</w:t>
      </w:r>
      <w:r>
        <w:rPr>
          <w:rFonts w:hint="eastAsia" w:ascii="宋体" w:hAnsi="宋体" w:cs="宋体"/>
          <w:color w:val="auto"/>
          <w:szCs w:val="21"/>
          <w:u w:val="single"/>
        </w:rPr>
        <w:t xml:space="preserve"> 按通用条款执行 </w:t>
      </w:r>
      <w:r>
        <w:rPr>
          <w:rFonts w:hint="eastAsia" w:ascii="宋体" w:hAnsi="宋体" w:cs="宋体"/>
          <w:color w:val="auto"/>
          <w:szCs w:val="21"/>
        </w:rPr>
        <w:t xml:space="preserve">。</w:t>
      </w:r>
      <w:r/>
    </w:p>
    <w:p>
      <w:pPr>
        <w:ind w:firstLine="422"/>
        <w:spacing w:line="300" w:lineRule="auto"/>
        <w:rPr>
          <w:rFonts w:ascii="宋体" w:hAnsi="宋体" w:cs="宋体"/>
          <w:b/>
          <w:color w:val="auto"/>
          <w:szCs w:val="21"/>
        </w:rPr>
      </w:pPr>
      <w:r/>
      <w:bookmarkStart w:id="327" w:name="_Toc280868718"/>
      <w:r/>
      <w:bookmarkEnd w:id="327"/>
      <w:r>
        <w:rPr>
          <w:rFonts w:hint="eastAsia" w:ascii="宋体" w:hAnsi="宋体" w:cs="宋体"/>
          <w:b/>
          <w:color w:val="auto"/>
          <w:szCs w:val="21"/>
        </w:rPr>
        <w:t xml:space="preserve">16.违约</w:t>
      </w:r>
      <w:r/>
    </w:p>
    <w:p>
      <w:pPr>
        <w:ind w:firstLine="420"/>
        <w:spacing w:line="300" w:lineRule="auto"/>
        <w:rPr>
          <w:rFonts w:ascii="宋体" w:hAnsi="宋体" w:cs="宋体"/>
          <w:color w:val="auto"/>
          <w:szCs w:val="21"/>
        </w:rPr>
      </w:pPr>
      <w:r>
        <w:rPr>
          <w:rFonts w:hint="eastAsia" w:ascii="宋体" w:hAnsi="宋体" w:cs="宋体"/>
          <w:color w:val="auto"/>
          <w:szCs w:val="21"/>
        </w:rPr>
        <w:t xml:space="preserve">16.1 发包人违约</w:t>
      </w:r>
      <w:r/>
    </w:p>
    <w:p>
      <w:pPr>
        <w:ind w:firstLine="420"/>
        <w:spacing w:line="300" w:lineRule="auto"/>
        <w:rPr>
          <w:rFonts w:ascii="宋体" w:hAnsi="宋体" w:cs="宋体"/>
          <w:color w:val="auto"/>
          <w:szCs w:val="21"/>
        </w:rPr>
      </w:pPr>
      <w:r>
        <w:rPr>
          <w:rFonts w:hint="eastAsia" w:ascii="宋体" w:hAnsi="宋体" w:cs="宋体"/>
          <w:color w:val="auto"/>
          <w:szCs w:val="21"/>
        </w:rPr>
        <w:t xml:space="preserve">16.1.1发包人违约的情形</w:t>
      </w:r>
      <w:r/>
    </w:p>
    <w:p>
      <w:pPr>
        <w:ind w:firstLine="420"/>
        <w:spacing w:line="300" w:lineRule="auto"/>
        <w:rPr>
          <w:rFonts w:ascii="宋体" w:hAnsi="宋体" w:cs="宋体"/>
          <w:color w:val="auto"/>
          <w:szCs w:val="21"/>
        </w:rPr>
      </w:pPr>
      <w:r>
        <w:rPr>
          <w:rFonts w:hint="eastAsia" w:ascii="宋体" w:hAnsi="宋体" w:cs="宋体"/>
          <w:color w:val="auto"/>
          <w:szCs w:val="21"/>
        </w:rPr>
        <w:t xml:space="preserve">发包人违约的其他情形：</w:t>
      </w:r>
      <w:r>
        <w:rPr>
          <w:rFonts w:hint="eastAsia" w:ascii="宋体" w:hAnsi="宋体" w:cs="宋体"/>
          <w:color w:val="auto"/>
          <w:szCs w:val="21"/>
          <w:u w:val="single"/>
        </w:rPr>
        <w:t xml:space="preserve"> 按通用条款执行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16.1.2 发包人违约的责任</w:t>
      </w:r>
      <w:r/>
    </w:p>
    <w:p>
      <w:pPr>
        <w:ind w:firstLine="420"/>
        <w:spacing w:line="300" w:lineRule="auto"/>
        <w:rPr>
          <w:rFonts w:ascii="宋体" w:hAnsi="宋体" w:cs="宋体"/>
          <w:color w:val="auto"/>
          <w:szCs w:val="21"/>
        </w:rPr>
      </w:pPr>
      <w:r>
        <w:rPr>
          <w:rFonts w:hint="eastAsia" w:ascii="宋体" w:hAnsi="宋体" w:cs="宋体"/>
          <w:color w:val="auto"/>
          <w:szCs w:val="21"/>
        </w:rPr>
        <w:t xml:space="preserve">发包人违约责任的承担方式和计算方法：</w:t>
      </w:r>
      <w:r/>
    </w:p>
    <w:p>
      <w:pPr>
        <w:ind w:firstLine="420"/>
        <w:spacing w:line="300" w:lineRule="auto"/>
        <w:rPr>
          <w:rFonts w:ascii="宋体" w:hAnsi="宋体" w:cs="宋体"/>
          <w:color w:val="auto"/>
          <w:szCs w:val="21"/>
        </w:rPr>
      </w:pPr>
      <w:r>
        <w:rPr>
          <w:rFonts w:hint="eastAsia" w:ascii="宋体" w:hAnsi="宋体" w:cs="宋体"/>
          <w:color w:val="auto"/>
          <w:szCs w:val="21"/>
        </w:rPr>
        <w:t xml:space="preserve">（1）因发包人原因未能在计划开工日期前（ 3）日内下达开工通知的违约责任：</w:t>
      </w:r>
      <w:r>
        <w:rPr>
          <w:rFonts w:hint="eastAsia" w:ascii="宋体" w:hAnsi="宋体" w:cs="宋体"/>
          <w:color w:val="auto"/>
          <w:szCs w:val="21"/>
          <w:u w:val="single"/>
        </w:rPr>
        <w:t xml:space="preserve"> 按通用条款执行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（2）因发包人原因未能按合同约定支付合同价款的违约责任：</w:t>
      </w:r>
      <w:r>
        <w:rPr>
          <w:rFonts w:hint="eastAsia" w:ascii="宋体" w:hAnsi="宋体" w:cs="宋体"/>
          <w:color w:val="auto"/>
          <w:szCs w:val="21"/>
          <w:u w:val="single"/>
        </w:rPr>
        <w:t xml:space="preserve"> 按通用条款执行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（3）发包人违反第10.1款〔变更的范围〕第（2）项约定，自行实施被取消的工作或转由他人实施的违约责任：</w:t>
      </w:r>
      <w:r>
        <w:rPr>
          <w:rFonts w:hint="eastAsia" w:ascii="宋体" w:hAnsi="宋体" w:cs="宋体"/>
          <w:color w:val="auto"/>
          <w:szCs w:val="21"/>
          <w:u w:val="single"/>
        </w:rPr>
        <w:t xml:space="preserve"> 无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（5）因发包人违反合同约定造成暂停施工的违约责任：</w:t>
      </w:r>
      <w:r>
        <w:rPr>
          <w:rFonts w:hint="eastAsia" w:ascii="宋体" w:hAnsi="宋体" w:cs="宋体"/>
          <w:color w:val="auto"/>
          <w:szCs w:val="21"/>
          <w:u w:val="single"/>
        </w:rPr>
        <w:t xml:space="preserve"> 无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（6）发包人无正当理由没有在约定期限内发出复工指示，导致承包人无法复工的违约责任：</w:t>
      </w:r>
      <w:r>
        <w:rPr>
          <w:rFonts w:hint="eastAsia" w:ascii="宋体" w:hAnsi="宋体" w:cs="宋体"/>
          <w:color w:val="auto"/>
          <w:szCs w:val="21"/>
          <w:u w:val="single"/>
        </w:rPr>
        <w:t xml:space="preserve"> 无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（7）其他：</w:t>
      </w:r>
      <w:r>
        <w:rPr>
          <w:rFonts w:hint="eastAsia" w:ascii="宋体" w:hAnsi="宋体" w:cs="宋体"/>
          <w:color w:val="auto"/>
          <w:szCs w:val="21"/>
          <w:u w:val="single"/>
        </w:rPr>
        <w:t xml:space="preserve"> 无</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16.1.3 因发包人违约解除合同</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承包人按16.1.1项〔发包人违约的情形〕约定暂停施工满</w:t>
      </w:r>
      <w:r>
        <w:rPr>
          <w:rFonts w:hint="eastAsia" w:ascii="宋体" w:hAnsi="宋体" w:cs="宋体"/>
          <w:color w:val="auto"/>
          <w:szCs w:val="21"/>
          <w:u w:val="single"/>
        </w:rPr>
        <w:t xml:space="preserve"> </w:t>
      </w:r>
      <w:r>
        <w:rPr>
          <w:rFonts w:ascii="宋体" w:hAnsi="宋体" w:cs="宋体"/>
          <w:color w:val="auto"/>
          <w:szCs w:val="21"/>
          <w:u w:val="single"/>
        </w:rPr>
        <w:t xml:space="preserve"> </w:t>
      </w:r>
      <w:r>
        <w:rPr>
          <w:rFonts w:hint="eastAsia" w:ascii="宋体" w:hAnsi="宋体" w:cs="宋体"/>
          <w:color w:val="auto"/>
          <w:szCs w:val="21"/>
          <w:u w:val="single"/>
        </w:rPr>
        <w:t xml:space="preserve">28 日</w:t>
      </w:r>
      <w:r>
        <w:rPr>
          <w:rFonts w:hint="eastAsia" w:ascii="宋体" w:hAnsi="宋体" w:cs="宋体"/>
          <w:color w:val="auto"/>
          <w:szCs w:val="21"/>
        </w:rPr>
        <w:t xml:space="preserve">后发包人仍不纠正其违约行为并致使合同目的不能实现的，承包人有权解除合同。</w:t>
      </w:r>
      <w:r/>
    </w:p>
    <w:p>
      <w:pPr>
        <w:ind w:firstLine="420"/>
        <w:spacing w:line="300" w:lineRule="auto"/>
        <w:rPr>
          <w:rFonts w:ascii="宋体" w:hAnsi="宋体" w:cs="宋体"/>
          <w:color w:val="auto"/>
          <w:szCs w:val="21"/>
        </w:rPr>
      </w:pPr>
      <w:r>
        <w:rPr>
          <w:rFonts w:hint="eastAsia" w:ascii="宋体" w:hAnsi="宋体" w:cs="宋体"/>
          <w:color w:val="auto"/>
          <w:szCs w:val="21"/>
        </w:rPr>
        <w:t xml:space="preserve">16.2 承包人违约</w:t>
      </w:r>
      <w:r/>
    </w:p>
    <w:p>
      <w:pPr>
        <w:ind w:firstLine="420"/>
        <w:spacing w:line="300" w:lineRule="auto"/>
        <w:rPr>
          <w:rFonts w:ascii="宋体" w:hAnsi="宋体" w:cs="宋体"/>
          <w:color w:val="auto"/>
          <w:szCs w:val="21"/>
        </w:rPr>
      </w:pPr>
      <w:r>
        <w:rPr>
          <w:rFonts w:hint="eastAsia" w:ascii="宋体" w:hAnsi="宋体" w:cs="宋体"/>
          <w:color w:val="auto"/>
          <w:szCs w:val="21"/>
        </w:rPr>
        <w:t xml:space="preserve">16.2.1 承包人违约的情形</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承包人违约的其他情形：</w:t>
      </w:r>
      <w:r>
        <w:rPr>
          <w:rFonts w:hint="eastAsia" w:ascii="宋体" w:hAnsi="宋体" w:cs="宋体"/>
          <w:color w:val="auto"/>
          <w:szCs w:val="21"/>
          <w:u w:val="single"/>
        </w:rPr>
        <w:t xml:space="preserve"> 工期延误、质量问题、技术文件未按约定时间提交、承包人擅自停要或单方面终止合同等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16.2.2承包人违约的责任</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承包人违约责任的承担方式和计算方法：</w:t>
      </w:r>
      <w:r/>
    </w:p>
    <w:p>
      <w:pPr>
        <w:ind w:firstLine="420"/>
        <w:spacing w:line="300" w:lineRule="auto"/>
        <w:rPr>
          <w:rFonts w:ascii="宋体" w:hAnsi="宋体" w:cs="宋体"/>
          <w:color w:val="auto"/>
          <w:szCs w:val="21"/>
        </w:rPr>
      </w:pPr>
      <w:r>
        <w:rPr>
          <w:rFonts w:hint="eastAsia" w:ascii="宋体" w:hAnsi="宋体" w:cs="宋体"/>
          <w:color w:val="auto"/>
          <w:szCs w:val="21"/>
          <w:u w:val="single"/>
        </w:rPr>
        <w:t xml:space="preserve">（1）承包人不能按合同总工期竣工，每推迟一天，承包人向发包人赔偿合同价款1%；罚总额均累计不超过合同价款的10%</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u w:val="single"/>
        </w:rPr>
        <w:t xml:space="preserve">（2）本工程具体分项工程完成时间应服从发包人的总体要求，如因承包人原因导致实际进度与发包人要求的进度计划不符，承包人无措施或无法按工期完工或质量无法达到合同要求的，发包人有权对部分分项工程指定第三方施工，承包人必须无条件服从和配合；此分项工程费用由发包人按实际发生费用从承包人的工程款中扣除，并加收10%的管理费；当累计完成工程量不足计划进度的70%时，可认为承包人无能力按期履行合同，发包人有权终止合同，并由承包人承担一切损失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u w:val="single"/>
        </w:rPr>
        <w:t xml:space="preserve">（3）承包人未按程序报验的，每次向发包人支付（ 5000）元违约赔偿金；工序验收不合格的，须按要求返工，并每次向发包人支付（5000 ）元违约赔偿金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u w:val="single"/>
        </w:rPr>
        <w:t xml:space="preserve">（4）承包人必须服从发包人发布的各项符合现行法律、法规的管理规定，如承包人不服从发包人及监理的管理，每次向发包人支付（ 5000</w:t>
      </w:r>
      <w:r>
        <w:rPr>
          <w:rFonts w:ascii="宋体" w:hAnsi="宋体" w:cs="宋体"/>
          <w:color w:val="auto"/>
          <w:szCs w:val="21"/>
          <w:u w:val="single"/>
        </w:rPr>
        <w:t xml:space="preserve"> </w:t>
      </w:r>
      <w:r>
        <w:rPr>
          <w:rFonts w:hint="eastAsia" w:ascii="宋体" w:hAnsi="宋体" w:cs="宋体"/>
          <w:color w:val="auto"/>
          <w:szCs w:val="21"/>
          <w:u w:val="single"/>
        </w:rPr>
        <w:t xml:space="preserve">）元违约赔偿金，且发包人有权解除合同，并要求承包人赔偿损失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u w:val="single"/>
        </w:rPr>
        <w:t xml:space="preserve">（5）响应文件中明确的项目经理和主要管理人员不得擅自变更，开工时或施工过程中若有变更，发包人有权解除合同，并追究由此带来的发包人的一切损失。项目经理每周不少于（6 ）天，每天不少于（ 8）</w:t>
      </w:r>
      <w:r>
        <w:rPr>
          <w:rFonts w:hint="eastAsia" w:ascii="宋体" w:hAnsi="宋体" w:cs="宋体"/>
          <w:color w:val="auto"/>
          <w:szCs w:val="21"/>
          <w:u w:val="single"/>
        </w:rPr>
        <w:t xml:space="preserve">小时必须在本工程现场工作，且必须参加工程例会。并接受业主代表和监理总监的监督，如项目经理有特殊原因不能保证上述在岗时间的，需征得发包人书面同意后，授权项目副经理全权处理现场事务，且满足上述在岗时间，发包人发现项目经理不在本工程现场工作，发包人有权按每天（ 2000）元人民币的标准扣罚，项目经理每次例会无故不参加的罚款（2000 ）元/次。如项目经理一周有（3 ）个工作日或二周累计（5 ）个工作日不在现场，为承包人严重违约，发包人有权解除合同，将承包人清退出场，解除合同的同时不免除承包人应当承担的上述违约责任</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u w:val="single"/>
        </w:rPr>
        <w:t xml:space="preserve">（6）在施工过程中，发包人将对承包人的安全文明情况进行考评，只有考评合格，结算时方可计取现场安全文明措施费现场考评费和奖励费，否则结算时不得计取该项费用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u w:val="single"/>
        </w:rPr>
        <w:t xml:space="preserve">（7）工程竣工验收合格后（30 ）天内，承包人必须将符合发包人要求的竣工结算书及相关资料上报给发包人，否则每延迟一天支付（ 2000</w:t>
      </w:r>
      <w:r>
        <w:rPr>
          <w:rFonts w:ascii="宋体" w:hAnsi="宋体" w:cs="宋体"/>
          <w:color w:val="auto"/>
          <w:szCs w:val="21"/>
          <w:u w:val="single"/>
        </w:rPr>
        <w:t xml:space="preserve"> </w:t>
      </w:r>
      <w:r>
        <w:rPr>
          <w:rFonts w:hint="eastAsia" w:ascii="宋体" w:hAnsi="宋体" w:cs="宋体"/>
          <w:color w:val="auto"/>
          <w:szCs w:val="21"/>
          <w:u w:val="single"/>
        </w:rPr>
        <w:t xml:space="preserve">）元作为违约赔偿金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u w:val="single"/>
        </w:rPr>
        <w:t xml:space="preserve">（8）经查实如承包人有出借资质或挂靠施工现象发生，视承包人违约，承包人除须立即进行纠正外，发包人有权没收履约保证金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16.2.3 因承包人违约解除合同</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关于承包人违约解除合同的特别约定：</w:t>
      </w:r>
      <w:r>
        <w:rPr>
          <w:rFonts w:hint="eastAsia" w:ascii="宋体" w:hAnsi="宋体" w:cs="宋体"/>
          <w:color w:val="auto"/>
          <w:szCs w:val="21"/>
          <w:u w:val="single"/>
        </w:rPr>
        <w:t xml:space="preserve"> 在本合同解除后，承包人必须在（ 7）天内无条件退场。发包人将按承包人已完成工程量的（ ）%给予结算，承包人并承担由此而给发包方造成的一切损失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发包人继续使用承包人在施工现场的材料、设备、临时工程、承包人文件和由承包人或以其名义编制的其他文件的费用承担方式：</w:t>
      </w:r>
      <w:r>
        <w:rPr>
          <w:rFonts w:hint="eastAsia" w:ascii="宋体" w:hAnsi="宋体" w:cs="宋体"/>
          <w:color w:val="auto"/>
          <w:szCs w:val="21"/>
          <w:u w:val="single"/>
        </w:rPr>
        <w:t xml:space="preserve"> 根据监理、审计出具的报告结算给承包人 </w:t>
      </w:r>
      <w:r>
        <w:rPr>
          <w:rFonts w:hint="eastAsia" w:ascii="宋体" w:hAnsi="宋体" w:cs="宋体"/>
          <w:color w:val="auto"/>
          <w:szCs w:val="21"/>
        </w:rPr>
        <w:t xml:space="preserve">。</w:t>
      </w:r>
      <w:r/>
    </w:p>
    <w:p>
      <w:pPr>
        <w:ind w:firstLine="422"/>
        <w:spacing w:line="300" w:lineRule="auto"/>
        <w:rPr>
          <w:rFonts w:ascii="宋体" w:hAnsi="宋体" w:cs="宋体"/>
          <w:b/>
          <w:color w:val="auto"/>
          <w:szCs w:val="21"/>
        </w:rPr>
      </w:pPr>
      <w:r/>
      <w:bookmarkStart w:id="328" w:name="_Toc351203649"/>
      <w:r/>
      <w:bookmarkEnd w:id="328"/>
      <w:r>
        <w:rPr>
          <w:rFonts w:hint="eastAsia" w:ascii="宋体" w:hAnsi="宋体" w:cs="宋体"/>
          <w:b/>
          <w:color w:val="auto"/>
          <w:szCs w:val="21"/>
        </w:rPr>
        <w:t xml:space="preserve">17.不可抗力 </w:t>
      </w:r>
      <w:r/>
    </w:p>
    <w:p>
      <w:pPr>
        <w:ind w:firstLine="420"/>
        <w:spacing w:line="300" w:lineRule="auto"/>
        <w:rPr>
          <w:rFonts w:ascii="宋体" w:hAnsi="宋体" w:cs="宋体"/>
          <w:color w:val="auto"/>
          <w:szCs w:val="21"/>
        </w:rPr>
      </w:pPr>
      <w:r>
        <w:rPr>
          <w:rFonts w:hint="eastAsia" w:ascii="宋体" w:hAnsi="宋体" w:cs="宋体"/>
          <w:color w:val="auto"/>
          <w:szCs w:val="21"/>
        </w:rPr>
        <w:t xml:space="preserve">17.1 不可抗力的确认</w:t>
      </w:r>
      <w:r/>
    </w:p>
    <w:p>
      <w:pPr>
        <w:ind w:firstLine="420"/>
        <w:spacing w:line="300" w:lineRule="auto"/>
        <w:rPr>
          <w:rFonts w:ascii="宋体" w:hAnsi="宋体" w:cs="宋体"/>
          <w:color w:val="auto"/>
          <w:szCs w:val="21"/>
        </w:rPr>
      </w:pPr>
      <w:r>
        <w:rPr>
          <w:rFonts w:hint="eastAsia" w:ascii="宋体" w:hAnsi="宋体" w:cs="宋体"/>
          <w:color w:val="auto"/>
          <w:szCs w:val="21"/>
        </w:rPr>
        <w:t xml:space="preserve">除通用合同条款约定的不可抗力事件之外，视为不可抗力的其他情形：</w:t>
      </w:r>
      <w:r>
        <w:rPr>
          <w:rFonts w:hint="eastAsia" w:ascii="宋体" w:hAnsi="宋体" w:cs="宋体"/>
          <w:color w:val="auto"/>
          <w:szCs w:val="21"/>
          <w:u w:val="single"/>
        </w:rPr>
        <w:t xml:space="preserve"> 按省级有关部门的规定执行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17.2 因不可抗力解除合同</w:t>
      </w:r>
      <w:r/>
    </w:p>
    <w:p>
      <w:pPr>
        <w:ind w:firstLine="420"/>
        <w:spacing w:line="300" w:lineRule="auto"/>
        <w:rPr>
          <w:rFonts w:ascii="宋体" w:hAnsi="宋体" w:cs="宋体"/>
          <w:color w:val="auto"/>
          <w:szCs w:val="21"/>
        </w:rPr>
      </w:pPr>
      <w:r>
        <w:rPr>
          <w:rFonts w:hint="eastAsia" w:ascii="宋体" w:hAnsi="宋体" w:cs="宋体"/>
          <w:color w:val="auto"/>
          <w:szCs w:val="21"/>
        </w:rPr>
        <w:t xml:space="preserve">合同解除后，发包人应在商定或确定发包人应支付款项后</w:t>
      </w:r>
      <w:r>
        <w:rPr>
          <w:rFonts w:hint="eastAsia" w:ascii="宋体" w:hAnsi="宋体" w:cs="宋体"/>
          <w:color w:val="auto"/>
          <w:szCs w:val="21"/>
          <w:u w:val="single"/>
        </w:rPr>
        <w:t xml:space="preserve"> 28 </w:t>
      </w:r>
      <w:r>
        <w:rPr>
          <w:rFonts w:hint="eastAsia" w:ascii="宋体" w:hAnsi="宋体" w:cs="宋体"/>
          <w:color w:val="auto"/>
          <w:szCs w:val="21"/>
        </w:rPr>
        <w:t xml:space="preserve">天内完成款项的支付。</w:t>
      </w:r>
      <w:r/>
    </w:p>
    <w:p>
      <w:pPr>
        <w:ind w:firstLine="422"/>
        <w:spacing w:line="300" w:lineRule="auto"/>
        <w:rPr>
          <w:rFonts w:ascii="宋体" w:hAnsi="宋体" w:cs="宋体"/>
          <w:b/>
          <w:color w:val="auto"/>
          <w:szCs w:val="21"/>
        </w:rPr>
      </w:pPr>
      <w:r/>
      <w:bookmarkStart w:id="329" w:name="_Toc351203650"/>
      <w:r/>
      <w:bookmarkEnd w:id="329"/>
      <w:r>
        <w:rPr>
          <w:rFonts w:hint="eastAsia" w:ascii="宋体" w:hAnsi="宋体" w:cs="宋体"/>
          <w:b/>
          <w:color w:val="auto"/>
          <w:szCs w:val="21"/>
        </w:rPr>
        <w:t xml:space="preserve">18. 保险</w:t>
      </w:r>
      <w:r/>
    </w:p>
    <w:p>
      <w:pPr>
        <w:ind w:firstLine="420"/>
        <w:spacing w:line="300" w:lineRule="auto"/>
        <w:rPr>
          <w:rFonts w:ascii="宋体" w:hAnsi="宋体" w:cs="宋体"/>
          <w:color w:val="auto"/>
          <w:szCs w:val="21"/>
        </w:rPr>
      </w:pPr>
      <w:r>
        <w:rPr>
          <w:rFonts w:hint="eastAsia" w:ascii="宋体" w:hAnsi="宋体" w:cs="宋体"/>
          <w:color w:val="auto"/>
          <w:szCs w:val="21"/>
        </w:rPr>
        <w:t xml:space="preserve">18.1 工程保险</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关于工程保险的特别约定：</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18.2 其他保险</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关于其他保险的约定：</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承包人是否应为其施工设备等办理财产保险：</w:t>
      </w:r>
      <w:r>
        <w:rPr>
          <w:rFonts w:hint="eastAsia" w:ascii="宋体" w:hAnsi="宋体" w:cs="宋体"/>
          <w:color w:val="auto"/>
          <w:szCs w:val="21"/>
          <w:u w:val="single"/>
        </w:rPr>
        <w:t xml:space="preserve"> 由承包人自行考虑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18.3 通知义务</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关于变更保险合同时的通知义务的约定：</w:t>
      </w:r>
      <w:r>
        <w:rPr>
          <w:rFonts w:hint="eastAsia" w:ascii="宋体" w:hAnsi="宋体" w:cs="宋体"/>
          <w:color w:val="auto"/>
          <w:szCs w:val="21"/>
          <w:u w:val="single"/>
        </w:rPr>
        <w:t xml:space="preserve"> 按通用条款执行 </w:t>
      </w:r>
      <w:r>
        <w:rPr>
          <w:rFonts w:hint="eastAsia" w:ascii="宋体" w:hAnsi="宋体" w:cs="宋体"/>
          <w:color w:val="auto"/>
          <w:szCs w:val="21"/>
        </w:rPr>
        <w:t xml:space="preserve">。</w:t>
      </w:r>
      <w:r/>
    </w:p>
    <w:p>
      <w:pPr>
        <w:ind w:firstLine="422"/>
        <w:spacing w:line="300" w:lineRule="auto"/>
        <w:rPr>
          <w:rFonts w:ascii="宋体" w:hAnsi="宋体" w:cs="宋体"/>
          <w:b/>
          <w:color w:val="auto"/>
          <w:szCs w:val="21"/>
        </w:rPr>
      </w:pPr>
      <w:r/>
      <w:bookmarkStart w:id="330" w:name="_Toc351203651"/>
      <w:r/>
      <w:bookmarkEnd w:id="330"/>
      <w:r>
        <w:rPr>
          <w:rFonts w:hint="eastAsia" w:ascii="宋体" w:hAnsi="宋体" w:cs="宋体"/>
          <w:b/>
          <w:color w:val="auto"/>
          <w:szCs w:val="21"/>
        </w:rPr>
        <w:t xml:space="preserve">19.争议解决</w:t>
      </w:r>
      <w:r/>
    </w:p>
    <w:p>
      <w:pPr>
        <w:ind w:firstLine="420"/>
        <w:spacing w:line="300" w:lineRule="auto"/>
        <w:rPr>
          <w:rFonts w:ascii="宋体" w:hAnsi="宋体" w:cs="宋体"/>
          <w:color w:val="auto"/>
          <w:szCs w:val="21"/>
        </w:rPr>
      </w:pPr>
      <w:r>
        <w:rPr>
          <w:rFonts w:hint="eastAsia" w:ascii="宋体" w:hAnsi="宋体" w:cs="宋体"/>
          <w:color w:val="auto"/>
          <w:szCs w:val="21"/>
        </w:rPr>
        <w:t xml:space="preserve">19.1 争议评审</w:t>
      </w:r>
      <w:r/>
    </w:p>
    <w:p>
      <w:pPr>
        <w:ind w:firstLine="420"/>
        <w:spacing w:line="300" w:lineRule="auto"/>
        <w:rPr>
          <w:rFonts w:ascii="宋体" w:hAnsi="宋体" w:cs="宋体"/>
          <w:color w:val="auto"/>
          <w:szCs w:val="21"/>
        </w:rPr>
      </w:pPr>
      <w:r>
        <w:rPr>
          <w:rFonts w:hint="eastAsia" w:ascii="宋体" w:hAnsi="宋体" w:cs="宋体"/>
          <w:color w:val="auto"/>
          <w:szCs w:val="21"/>
        </w:rPr>
        <w:t xml:space="preserve">合同当事人是否同意将工程争议提交争议评审小组决定：</w:t>
      </w:r>
      <w:r>
        <w:rPr>
          <w:rFonts w:hint="eastAsia" w:ascii="宋体" w:hAnsi="宋体" w:cs="宋体"/>
          <w:color w:val="auto"/>
          <w:szCs w:val="21"/>
          <w:u w:val="single"/>
        </w:rPr>
        <w:t xml:space="preserve"> 不同意 </w:t>
      </w:r>
      <w:r>
        <w:rPr>
          <w:rFonts w:hint="eastAsia" w:ascii="宋体" w:hAnsi="宋体" w:cs="宋体"/>
          <w:color w:val="auto"/>
          <w:szCs w:val="21"/>
        </w:rPr>
        <w:t xml:space="preserve">。 </w:t>
      </w:r>
      <w:r/>
    </w:p>
    <w:p>
      <w:pPr>
        <w:ind w:firstLine="420"/>
        <w:spacing w:line="300" w:lineRule="auto"/>
        <w:rPr>
          <w:rFonts w:ascii="宋体" w:hAnsi="宋体" w:cs="宋体"/>
          <w:color w:val="auto"/>
          <w:szCs w:val="21"/>
        </w:rPr>
      </w:pPr>
      <w:r>
        <w:rPr>
          <w:rFonts w:hint="eastAsia" w:ascii="宋体" w:hAnsi="宋体" w:cs="宋体"/>
          <w:color w:val="auto"/>
          <w:szCs w:val="21"/>
        </w:rPr>
        <w:t xml:space="preserve">19.1.1 争议评审小组的确定</w:t>
      </w:r>
      <w:r/>
    </w:p>
    <w:p>
      <w:pPr>
        <w:ind w:firstLine="420"/>
        <w:spacing w:line="300" w:lineRule="auto"/>
        <w:rPr>
          <w:rFonts w:ascii="宋体" w:hAnsi="宋体" w:cs="宋体"/>
          <w:color w:val="auto"/>
          <w:szCs w:val="21"/>
        </w:rPr>
      </w:pPr>
      <w:r>
        <w:rPr>
          <w:rFonts w:hint="eastAsia" w:ascii="宋体" w:hAnsi="宋体" w:cs="宋体"/>
          <w:color w:val="auto"/>
          <w:szCs w:val="21"/>
        </w:rPr>
        <w:t xml:space="preserve">争议评审小组成员的确定：</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选定争议评审员的期限：</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争议评审小组成员的报酬承担方式：</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其他事项的约定：</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19.1.2 争议评审小组的决定</w:t>
      </w:r>
      <w:r/>
    </w:p>
    <w:p>
      <w:pPr>
        <w:ind w:firstLine="420"/>
        <w:spacing w:line="300" w:lineRule="auto"/>
        <w:rPr>
          <w:rFonts w:ascii="宋体" w:hAnsi="宋体" w:cs="宋体"/>
          <w:color w:val="auto"/>
          <w:szCs w:val="21"/>
        </w:rPr>
      </w:pPr>
      <w:r>
        <w:rPr>
          <w:rFonts w:hint="eastAsia" w:ascii="宋体" w:hAnsi="宋体" w:cs="宋体"/>
          <w:color w:val="auto"/>
          <w:szCs w:val="21"/>
        </w:rPr>
        <w:t xml:space="preserve">合同当事人关于本项的约定：</w:t>
      </w:r>
      <w:r>
        <w:rPr>
          <w:rFonts w:hint="eastAsia" w:ascii="宋体" w:hAnsi="宋体" w:cs="宋体"/>
          <w:color w:val="auto"/>
          <w:szCs w:val="21"/>
          <w:u w:val="single"/>
        </w:rPr>
        <w:t xml:space="preserve">  </w:t>
      </w:r>
      <w:r>
        <w:rPr>
          <w:rFonts w:hint="eastAsia" w:ascii="宋体" w:hAnsi="宋体" w:cs="宋体"/>
          <w:color w:val="auto"/>
          <w:szCs w:val="21"/>
        </w:rPr>
        <w:t xml:space="preserve">。</w:t>
      </w:r>
      <w:r/>
    </w:p>
    <w:p>
      <w:pPr>
        <w:ind w:firstLine="420"/>
        <w:spacing w:line="300" w:lineRule="auto"/>
        <w:rPr>
          <w:rFonts w:ascii="宋体" w:hAnsi="宋体" w:cs="宋体"/>
          <w:color w:val="auto"/>
          <w:szCs w:val="21"/>
        </w:rPr>
      </w:pPr>
      <w:r>
        <w:rPr>
          <w:rFonts w:hint="eastAsia" w:ascii="宋体" w:hAnsi="宋体" w:cs="宋体"/>
          <w:color w:val="auto"/>
          <w:szCs w:val="21"/>
        </w:rPr>
        <w:t xml:space="preserve">19.2仲裁或诉讼</w:t>
      </w:r>
      <w:r/>
    </w:p>
    <w:p>
      <w:pPr>
        <w:ind w:firstLine="420"/>
        <w:spacing w:line="300" w:lineRule="auto"/>
        <w:rPr>
          <w:rFonts w:ascii="宋体" w:hAnsi="宋体" w:cs="宋体"/>
          <w:color w:val="auto"/>
          <w:szCs w:val="21"/>
        </w:rPr>
      </w:pPr>
      <w:r>
        <w:rPr>
          <w:rFonts w:hint="eastAsia" w:ascii="宋体" w:hAnsi="宋体" w:cs="宋体"/>
          <w:color w:val="auto"/>
          <w:szCs w:val="21"/>
        </w:rPr>
        <w:t xml:space="preserve">因合同及合同有关事项发生的争议，按下列第</w:t>
      </w:r>
      <w:r>
        <w:rPr>
          <w:rFonts w:hint="eastAsia" w:ascii="宋体" w:hAnsi="宋体" w:cs="宋体"/>
          <w:color w:val="auto"/>
          <w:szCs w:val="21"/>
          <w:u w:val="single"/>
        </w:rPr>
        <w:t xml:space="preserve">（</w:t>
      </w:r>
      <w:r>
        <w:rPr>
          <w:rFonts w:ascii="宋体" w:hAnsi="宋体" w:cs="宋体"/>
          <w:color w:val="auto"/>
          <w:szCs w:val="21"/>
          <w:u w:val="single"/>
        </w:rPr>
        <w:t xml:space="preserve"> </w:t>
      </w:r>
      <w:r>
        <w:rPr>
          <w:rFonts w:hint="eastAsia" w:ascii="宋体" w:hAnsi="宋体" w:cs="宋体"/>
          <w:color w:val="auto"/>
          <w:szCs w:val="21"/>
          <w:u w:val="single"/>
        </w:rPr>
        <w:t xml:space="preserve">2）</w:t>
      </w:r>
      <w:r>
        <w:rPr>
          <w:rFonts w:hint="eastAsia" w:ascii="宋体" w:hAnsi="宋体" w:cs="宋体"/>
          <w:color w:val="auto"/>
          <w:szCs w:val="21"/>
        </w:rPr>
        <w:t xml:space="preserve">种方式解决：</w:t>
      </w:r>
      <w:r/>
    </w:p>
    <w:p>
      <w:pPr>
        <w:ind w:firstLine="420"/>
        <w:spacing w:line="300" w:lineRule="auto"/>
        <w:rPr>
          <w:rFonts w:ascii="宋体" w:hAnsi="宋体" w:cs="宋体"/>
          <w:color w:val="auto"/>
          <w:szCs w:val="21"/>
        </w:rPr>
      </w:pPr>
      <w:r>
        <w:rPr>
          <w:rFonts w:hint="eastAsia" w:ascii="宋体" w:hAnsi="宋体" w:cs="宋体"/>
          <w:color w:val="auto"/>
          <w:szCs w:val="21"/>
        </w:rPr>
        <w:t xml:space="preserve">（1）向</w:t>
      </w:r>
      <w:r>
        <w:rPr>
          <w:rFonts w:hint="eastAsia" w:ascii="宋体" w:hAnsi="宋体" w:cs="宋体"/>
          <w:color w:val="auto"/>
          <w:szCs w:val="21"/>
          <w:u w:val="single"/>
        </w:rPr>
        <w:t xml:space="preserve"> / </w:t>
      </w:r>
      <w:r>
        <w:rPr>
          <w:rFonts w:hint="eastAsia" w:ascii="宋体" w:hAnsi="宋体" w:cs="宋体"/>
          <w:color w:val="auto"/>
          <w:szCs w:val="21"/>
        </w:rPr>
        <w:t xml:space="preserve">仲裁委员会申请仲裁；</w:t>
      </w:r>
      <w:r/>
    </w:p>
    <w:p>
      <w:pPr>
        <w:ind w:firstLine="420"/>
        <w:spacing w:line="300" w:lineRule="auto"/>
        <w:rPr>
          <w:rFonts w:ascii="宋体" w:hAnsi="宋体" w:cs="宋体"/>
          <w:color w:val="auto"/>
          <w:szCs w:val="21"/>
        </w:rPr>
      </w:pPr>
      <w:r>
        <w:rPr>
          <w:rFonts w:hint="eastAsia" w:ascii="宋体" w:hAnsi="宋体" w:cs="宋体"/>
          <w:color w:val="auto"/>
          <w:szCs w:val="21"/>
        </w:rPr>
        <w:t xml:space="preserve">（2）向</w:t>
      </w:r>
      <w:r>
        <w:rPr>
          <w:rFonts w:hint="eastAsia" w:ascii="宋体" w:hAnsi="宋体" w:cs="宋体"/>
          <w:color w:val="auto"/>
          <w:szCs w:val="21"/>
          <w:u w:val="single"/>
        </w:rPr>
        <w:t xml:space="preserve"> 工程所在地 </w:t>
      </w:r>
      <w:r>
        <w:rPr>
          <w:rFonts w:hint="eastAsia" w:ascii="宋体" w:hAnsi="宋体" w:cs="宋体"/>
          <w:color w:val="auto"/>
          <w:szCs w:val="21"/>
        </w:rPr>
        <w:t xml:space="preserve">人民法院起诉。</w:t>
      </w:r>
      <w:r/>
    </w:p>
    <w:p>
      <w:pPr>
        <w:spacing w:line="300" w:lineRule="auto"/>
        <w:rPr>
          <w:rFonts w:ascii="宋体" w:hAnsi="宋体" w:cs="宋体"/>
          <w:color w:val="auto"/>
          <w:szCs w:val="21"/>
        </w:rPr>
      </w:pPr>
      <w:r>
        <w:rPr>
          <w:rFonts w:ascii="宋体" w:hAnsi="宋体" w:cs="宋体"/>
          <w:color w:val="auto"/>
          <w:szCs w:val="21"/>
        </w:rPr>
      </w:r>
      <w:r/>
    </w:p>
    <w:p>
      <w:pPr>
        <w:jc w:val="left"/>
        <w:spacing w:beforeAutospacing="1" w:afterAutospacing="1" w:line="300" w:lineRule="auto"/>
        <w:widowControl/>
        <w:rPr>
          <w:rFonts w:ascii="宋体" w:hAnsi="宋体" w:cs="宋体"/>
          <w:color w:val="auto"/>
          <w:szCs w:val="21"/>
        </w:rPr>
        <w:sectPr>
          <w:footnotePr/>
          <w:endnotePr/>
          <w:type w:val="nextPage"/>
          <w:pgSz w:w="11906" w:h="16838" w:orient="portrait"/>
          <w:pgMar w:top="1440" w:right="1800" w:bottom="1440" w:left="1800" w:header="851" w:footer="992" w:gutter="0"/>
          <w:cols w:num="1" w:sep="0" w:space="720" w:equalWidth="1"/>
          <w:docGrid w:linePitch="360"/>
        </w:sectPr>
      </w:pPr>
      <w:r>
        <w:rPr>
          <w:rFonts w:ascii="宋体" w:hAnsi="宋体" w:cs="宋体"/>
          <w:color w:val="auto"/>
          <w:szCs w:val="21"/>
        </w:rPr>
      </w:r>
      <w:r/>
    </w:p>
    <w:p>
      <w:pPr>
        <w:spacing w:line="300" w:lineRule="auto"/>
        <w:rPr>
          <w:rFonts w:ascii="宋体" w:hAnsi="宋体" w:cs="宋体"/>
          <w:color w:val="auto"/>
          <w:szCs w:val="21"/>
        </w:rPr>
      </w:pPr>
      <w:r>
        <w:rPr>
          <w:rFonts w:hint="eastAsia" w:ascii="宋体" w:hAnsi="宋体" w:cs="宋体"/>
          <w:color w:val="auto"/>
          <w:szCs w:val="21"/>
        </w:rPr>
        <w:t xml:space="preserve">附件1</w:t>
      </w:r>
      <w:r/>
    </w:p>
    <w:p>
      <w:pPr>
        <w:ind w:firstLine="435"/>
        <w:jc w:val="center"/>
        <w:spacing w:line="300" w:lineRule="auto"/>
        <w:rPr>
          <w:rFonts w:ascii="宋体" w:hAnsi="宋体"/>
          <w:color w:val="auto"/>
          <w:szCs w:val="21"/>
        </w:rPr>
      </w:pPr>
      <w:r>
        <w:rPr>
          <w:rFonts w:hint="eastAsia" w:ascii="宋体" w:hAnsi="宋体"/>
          <w:b/>
          <w:color w:val="auto"/>
          <w:szCs w:val="21"/>
        </w:rPr>
        <w:t xml:space="preserve">工 程 质 量 承 诺 书</w:t>
      </w:r>
      <w:r/>
    </w:p>
    <w:p>
      <w:pPr>
        <w:spacing w:line="300" w:lineRule="auto"/>
        <w:rPr>
          <w:rFonts w:ascii="宋体" w:hAnsi="宋体" w:cs="宋体"/>
          <w:b/>
          <w:color w:val="auto"/>
          <w:szCs w:val="21"/>
        </w:rPr>
      </w:pPr>
      <w:r>
        <w:rPr>
          <w:rFonts w:hint="eastAsia" w:ascii="宋体" w:hAnsi="宋体" w:cs="宋体"/>
          <w:b/>
          <w:color w:val="auto"/>
          <w:szCs w:val="21"/>
        </w:rPr>
        <w:t xml:space="preserve">发包人(全称):_</w:t>
      </w:r>
      <w:r>
        <w:rPr>
          <w:rFonts w:hint="eastAsia" w:ascii="宋体" w:hAnsi="宋体" w:cs="宋体"/>
          <w:b/>
          <w:color w:val="auto"/>
          <w:szCs w:val="21"/>
          <w:u w:val="single"/>
        </w:rPr>
        <w:t xml:space="preserve"> 南京审计大学 </w:t>
      </w:r>
      <w:r/>
    </w:p>
    <w:p>
      <w:pPr>
        <w:spacing w:line="300" w:lineRule="auto"/>
        <w:rPr>
          <w:rFonts w:ascii="宋体" w:hAnsi="宋体" w:cs="宋体"/>
          <w:color w:val="auto"/>
          <w:szCs w:val="21"/>
        </w:rPr>
      </w:pPr>
      <w:r>
        <w:rPr>
          <w:rFonts w:hint="eastAsia" w:ascii="宋体" w:hAnsi="宋体" w:cs="宋体"/>
          <w:b/>
          <w:color w:val="auto"/>
          <w:szCs w:val="21"/>
        </w:rPr>
        <w:t xml:space="preserve"> </w:t>
      </w:r>
      <w:r>
        <w:rPr>
          <w:rFonts w:hint="eastAsia" w:ascii="宋体" w:hAnsi="宋体" w:cs="宋体"/>
          <w:color w:val="auto"/>
          <w:szCs w:val="21"/>
        </w:rPr>
        <w:t xml:space="preserve">我司将遵循诚实、信用的原则，严格执行承诺书中的有关规定，对此郑重承诺如下：</w:t>
      </w:r>
      <w:r/>
    </w:p>
    <w:p>
      <w:pPr>
        <w:ind w:firstLine="420"/>
        <w:jc w:val="left"/>
        <w:spacing w:line="300" w:lineRule="auto"/>
        <w:rPr>
          <w:rFonts w:ascii="宋体" w:hAnsi="宋体" w:cs="宋体"/>
          <w:color w:val="auto"/>
          <w:szCs w:val="21"/>
        </w:rPr>
      </w:pPr>
      <w:r>
        <w:rPr>
          <w:rFonts w:hint="eastAsia" w:ascii="宋体" w:hAnsi="宋体" w:cs="宋体"/>
          <w:color w:val="auto"/>
          <w:szCs w:val="21"/>
        </w:rPr>
        <w:t xml:space="preserve">一、工程质量保修范围和内容</w:t>
      </w:r>
      <w:r/>
    </w:p>
    <w:p>
      <w:pPr>
        <w:ind w:firstLine="420"/>
        <w:jc w:val="left"/>
        <w:spacing w:line="300" w:lineRule="auto"/>
        <w:rPr>
          <w:rFonts w:ascii="宋体" w:hAnsi="宋体" w:cs="宋体"/>
          <w:color w:val="auto"/>
          <w:szCs w:val="21"/>
        </w:rPr>
      </w:pPr>
      <w:r>
        <w:rPr>
          <w:rFonts w:hint="eastAsia" w:ascii="宋体" w:hAnsi="宋体" w:cs="宋体"/>
          <w:color w:val="auto"/>
          <w:szCs w:val="21"/>
        </w:rPr>
        <w:t xml:space="preserve">我司在质量保修期内，按照有关法律规定和合同约定，承担工程质量保修责任。</w:t>
      </w:r>
      <w:r/>
    </w:p>
    <w:p>
      <w:pPr>
        <w:ind w:firstLine="420"/>
        <w:jc w:val="left"/>
        <w:spacing w:line="300" w:lineRule="auto"/>
        <w:rPr>
          <w:rFonts w:ascii="宋体" w:hAnsi="宋体" w:cs="宋体"/>
          <w:color w:val="auto"/>
          <w:szCs w:val="21"/>
        </w:rPr>
      </w:pPr>
      <w:r>
        <w:rPr>
          <w:rFonts w:hint="eastAsia" w:ascii="宋体" w:hAnsi="宋体" w:cs="宋体"/>
          <w:color w:val="auto"/>
          <w:szCs w:val="21"/>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20"/>
        <w:jc w:val="left"/>
        <w:spacing w:line="300" w:lineRule="auto"/>
        <w:rPr>
          <w:rFonts w:ascii="宋体" w:hAnsi="宋体" w:cs="宋体"/>
          <w:color w:val="auto"/>
          <w:szCs w:val="21"/>
        </w:rPr>
      </w:pPr>
      <w:r>
        <w:rPr>
          <w:rFonts w:hint="eastAsia" w:ascii="宋体" w:hAnsi="宋体" w:cs="宋体"/>
          <w:color w:val="auto"/>
          <w:szCs w:val="21"/>
        </w:rPr>
        <w:t xml:space="preserve">保修范围为我司承包施工的全部内容。</w:t>
      </w:r>
      <w:r/>
    </w:p>
    <w:p>
      <w:pPr>
        <w:ind w:firstLine="420"/>
        <w:jc w:val="left"/>
        <w:spacing w:line="300" w:lineRule="auto"/>
        <w:rPr>
          <w:rFonts w:ascii="宋体" w:hAnsi="宋体" w:cs="宋体"/>
          <w:color w:val="auto"/>
          <w:szCs w:val="21"/>
        </w:rPr>
      </w:pPr>
      <w:r>
        <w:rPr>
          <w:rFonts w:hint="eastAsia" w:ascii="宋体" w:hAnsi="宋体" w:cs="宋体"/>
          <w:color w:val="auto"/>
          <w:szCs w:val="21"/>
        </w:rPr>
        <w:t xml:space="preserve">二、质量保修期</w:t>
      </w:r>
      <w:r/>
    </w:p>
    <w:p>
      <w:pPr>
        <w:ind w:firstLine="420"/>
        <w:jc w:val="left"/>
        <w:spacing w:line="300" w:lineRule="auto"/>
        <w:rPr>
          <w:rFonts w:ascii="宋体" w:hAnsi="宋体" w:cs="宋体"/>
          <w:color w:val="auto"/>
          <w:szCs w:val="21"/>
        </w:rPr>
      </w:pPr>
      <w:r>
        <w:rPr>
          <w:rFonts w:hint="eastAsia" w:ascii="宋体" w:hAnsi="宋体" w:cs="宋体"/>
          <w:color w:val="auto"/>
          <w:szCs w:val="21"/>
        </w:rPr>
        <w:t xml:space="preserve">根据《建设工程质量管理条例》及有关规定，工程的质量保修期如下：</w:t>
      </w:r>
      <w:r/>
    </w:p>
    <w:p>
      <w:pPr>
        <w:ind w:firstLine="420"/>
        <w:jc w:val="left"/>
        <w:spacing w:line="300" w:lineRule="auto"/>
        <w:rPr>
          <w:rFonts w:ascii="宋体" w:hAnsi="宋体" w:cs="宋体"/>
          <w:color w:val="auto"/>
          <w:szCs w:val="21"/>
        </w:rPr>
      </w:pPr>
      <w:r/>
      <w:bookmarkStart w:id="331" w:name="_Hlk163805719"/>
      <w:r>
        <w:rPr>
          <w:rFonts w:hint="eastAsia" w:ascii="宋体" w:hAnsi="宋体" w:cs="宋体"/>
          <w:color w:val="auto"/>
          <w:szCs w:val="21"/>
        </w:rPr>
        <w:t xml:space="preserve">1．本工程质量保修期自工程竣工验收合格之日起计算，保修期限约定如下：</w:t>
      </w:r>
      <w:r>
        <w:rPr>
          <w:rFonts w:hint="eastAsia" w:ascii="宋体" w:hAnsi="宋体" w:cs="宋体"/>
          <w:color w:val="auto"/>
          <w:szCs w:val="21"/>
          <w:u w:val="single"/>
        </w:rPr>
        <w:t xml:space="preserve">屋面防水工程、有防水要求的卫生间、房间和外墙面的防渗漏质量保修期5年，其它工程质量保修期2年，供热与供冷系统质量保修期为2个采暖期、供冷期。</w:t>
      </w:r>
      <w:r>
        <w:rPr>
          <w:rFonts w:hint="eastAsia" w:ascii="宋体" w:hAnsi="宋体" w:cs="宋体"/>
          <w:color w:val="auto"/>
          <w:szCs w:val="21"/>
        </w:rPr>
        <w:t xml:space="preserve">供应商承诺免费质量保修期延长</w:t>
      </w:r>
      <w:r>
        <w:rPr>
          <w:rFonts w:ascii="宋体" w:hAnsi="宋体" w:cs="宋体"/>
          <w:color w:val="auto"/>
          <w:szCs w:val="21"/>
          <w:u w:val="single"/>
        </w:rPr>
        <w:t xml:space="preserve">    </w:t>
      </w:r>
      <w:r>
        <w:rPr>
          <w:rFonts w:hint="eastAsia" w:ascii="宋体" w:hAnsi="宋体" w:cs="宋体"/>
          <w:color w:val="auto"/>
          <w:szCs w:val="21"/>
        </w:rPr>
        <w:t xml:space="preserve">年，本工程质量保修期合计</w:t>
      </w:r>
      <w:r>
        <w:rPr>
          <w:rFonts w:ascii="宋体" w:hAnsi="宋体" w:cs="宋体"/>
          <w:color w:val="auto"/>
          <w:szCs w:val="21"/>
          <w:u w:val="single"/>
        </w:rPr>
        <w:t xml:space="preserve">    </w:t>
      </w:r>
      <w:r>
        <w:rPr>
          <w:rFonts w:hint="eastAsia" w:ascii="宋体" w:hAnsi="宋体" w:cs="宋体"/>
          <w:color w:val="auto"/>
          <w:szCs w:val="21"/>
        </w:rPr>
        <w:t xml:space="preserve">年 。</w:t>
      </w:r>
      <w:bookmarkEnd w:id="331"/>
      <w:r/>
      <w:r/>
    </w:p>
    <w:p>
      <w:pPr>
        <w:ind w:firstLine="420"/>
        <w:jc w:val="left"/>
        <w:spacing w:line="300" w:lineRule="auto"/>
        <w:rPr>
          <w:rFonts w:ascii="宋体" w:hAnsi="宋体" w:cs="宋体"/>
          <w:color w:val="auto"/>
          <w:szCs w:val="21"/>
        </w:rPr>
      </w:pPr>
      <w:r>
        <w:rPr>
          <w:rFonts w:hint="eastAsia" w:ascii="宋体" w:hAnsi="宋体" w:cs="宋体"/>
          <w:color w:val="auto"/>
          <w:szCs w:val="21"/>
        </w:rPr>
        <w:t xml:space="preserve">三、缺陷责任期</w:t>
      </w:r>
      <w:r/>
    </w:p>
    <w:p>
      <w:pPr>
        <w:ind w:firstLine="420"/>
        <w:jc w:val="left"/>
        <w:spacing w:line="300" w:lineRule="auto"/>
        <w:rPr>
          <w:rFonts w:ascii="宋体" w:hAnsi="宋体" w:cs="宋体"/>
          <w:color w:val="auto"/>
          <w:szCs w:val="21"/>
        </w:rPr>
      </w:pPr>
      <w:r>
        <w:rPr>
          <w:rFonts w:hint="eastAsia" w:ascii="宋体" w:hAnsi="宋体" w:cs="宋体"/>
          <w:color w:val="auto"/>
          <w:szCs w:val="21"/>
        </w:rPr>
        <w:t xml:space="preserve">工程缺陷责任期为</w:t>
      </w:r>
      <w:r>
        <w:rPr>
          <w:rFonts w:hint="eastAsia" w:ascii="宋体" w:hAnsi="宋体" w:cs="宋体"/>
          <w:color w:val="auto"/>
          <w:szCs w:val="21"/>
          <w:u w:val="single"/>
        </w:rPr>
        <w:t xml:space="preserve">24</w:t>
      </w:r>
      <w:r>
        <w:rPr>
          <w:rFonts w:hint="eastAsia" w:ascii="宋体" w:hAnsi="宋体" w:cs="宋体"/>
          <w:color w:val="auto"/>
          <w:szCs w:val="21"/>
        </w:rPr>
        <w:t xml:space="preserve">个月，缺陷责任期自工程通过竣工验收之日起计算。单位工程先于全部工程进行验收，单位工程缺陷责任期自单位工程验收合格之日起算。</w:t>
      </w:r>
      <w:r/>
    </w:p>
    <w:p>
      <w:pPr>
        <w:ind w:firstLine="420"/>
        <w:jc w:val="left"/>
        <w:spacing w:line="300" w:lineRule="auto"/>
        <w:rPr>
          <w:rFonts w:ascii="宋体" w:hAnsi="宋体" w:cs="宋体"/>
          <w:color w:val="auto"/>
          <w:szCs w:val="21"/>
        </w:rPr>
      </w:pPr>
      <w:r>
        <w:rPr>
          <w:rFonts w:hint="eastAsia" w:ascii="宋体" w:hAnsi="宋体" w:cs="宋体"/>
          <w:color w:val="auto"/>
          <w:szCs w:val="21"/>
        </w:rPr>
        <w:t xml:space="preserve">缺陷责任期终止后，发包人应退还剩余的质量保证金。</w:t>
      </w:r>
      <w:r/>
    </w:p>
    <w:p>
      <w:pPr>
        <w:ind w:firstLine="420"/>
        <w:jc w:val="left"/>
        <w:spacing w:line="300" w:lineRule="auto"/>
        <w:rPr>
          <w:rFonts w:ascii="宋体" w:hAnsi="宋体" w:cs="宋体"/>
          <w:color w:val="auto"/>
          <w:szCs w:val="21"/>
        </w:rPr>
      </w:pPr>
      <w:r>
        <w:rPr>
          <w:rFonts w:hint="eastAsia" w:ascii="宋体" w:hAnsi="宋体" w:cs="宋体"/>
          <w:color w:val="auto"/>
          <w:szCs w:val="21"/>
        </w:rPr>
        <w:t xml:space="preserve">四、质量保修责任</w:t>
      </w:r>
      <w:r/>
    </w:p>
    <w:p>
      <w:pPr>
        <w:ind w:firstLine="420"/>
        <w:jc w:val="left"/>
        <w:spacing w:line="300" w:lineRule="auto"/>
        <w:rPr>
          <w:rFonts w:ascii="宋体" w:hAnsi="宋体" w:cs="宋体"/>
          <w:color w:val="auto"/>
          <w:szCs w:val="21"/>
        </w:rPr>
      </w:pPr>
      <w:r>
        <w:rPr>
          <w:rFonts w:hint="eastAsia" w:ascii="宋体" w:hAnsi="宋体" w:cs="宋体"/>
          <w:color w:val="auto"/>
          <w:szCs w:val="21"/>
        </w:rPr>
        <w:t xml:space="preserve">1．属于保修范围、内容的项目，我司应当在接到保修通知之日起</w:t>
      </w:r>
      <w:r>
        <w:rPr>
          <w:rFonts w:ascii="宋体" w:hAnsi="宋体" w:cs="宋体"/>
          <w:color w:val="auto"/>
          <w:szCs w:val="21"/>
          <w:u w:val="single"/>
        </w:rPr>
        <w:t xml:space="preserve">  </w:t>
      </w:r>
      <w:r>
        <w:rPr>
          <w:rFonts w:hint="eastAsia" w:ascii="宋体" w:hAnsi="宋体" w:cs="宋体"/>
          <w:color w:val="auto"/>
          <w:szCs w:val="21"/>
        </w:rPr>
        <w:t xml:space="preserve">天内派人保修。我司不在约定期限内派人保修的，发包人可以委托他人修理。</w:t>
      </w:r>
      <w:r/>
    </w:p>
    <w:p>
      <w:pPr>
        <w:ind w:firstLine="420"/>
        <w:jc w:val="left"/>
        <w:spacing w:line="300" w:lineRule="auto"/>
        <w:rPr>
          <w:rFonts w:ascii="宋体" w:hAnsi="宋体" w:cs="宋体"/>
          <w:color w:val="auto"/>
          <w:szCs w:val="21"/>
        </w:rPr>
      </w:pPr>
      <w:r>
        <w:rPr>
          <w:rFonts w:hint="eastAsia" w:ascii="宋体" w:hAnsi="宋体" w:cs="宋体"/>
          <w:color w:val="auto"/>
          <w:szCs w:val="21"/>
        </w:rPr>
        <w:t xml:space="preserve">2．发生紧急事故需抢修的，我司在接到事故通知后，应当立即到达事故现场抢修。</w:t>
      </w:r>
      <w:r/>
    </w:p>
    <w:p>
      <w:pPr>
        <w:ind w:firstLine="420"/>
        <w:jc w:val="left"/>
        <w:spacing w:line="300" w:lineRule="auto"/>
        <w:rPr>
          <w:rFonts w:ascii="宋体" w:hAnsi="宋体" w:cs="宋体"/>
          <w:color w:val="auto"/>
          <w:szCs w:val="21"/>
        </w:rPr>
      </w:pPr>
      <w:r>
        <w:rPr>
          <w:rFonts w:hint="eastAsia" w:ascii="宋体" w:hAnsi="宋体" w:cs="宋体"/>
          <w:color w:val="auto"/>
          <w:szCs w:val="21"/>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spacing w:line="300" w:lineRule="auto"/>
        <w:rPr>
          <w:rFonts w:ascii="宋体" w:hAnsi="宋体" w:cs="宋体"/>
          <w:color w:val="auto"/>
          <w:szCs w:val="21"/>
        </w:rPr>
      </w:pPr>
      <w:r>
        <w:rPr>
          <w:rFonts w:hint="eastAsia" w:ascii="宋体" w:hAnsi="宋体" w:cs="宋体"/>
          <w:color w:val="auto"/>
          <w:szCs w:val="21"/>
        </w:rPr>
        <w:t xml:space="preserve">4．质量保修完成后，由发包人组织验收。</w:t>
      </w:r>
      <w:r/>
    </w:p>
    <w:p>
      <w:pPr>
        <w:ind w:firstLine="420"/>
        <w:jc w:val="left"/>
        <w:spacing w:line="300" w:lineRule="auto"/>
        <w:rPr>
          <w:rFonts w:ascii="宋体" w:hAnsi="宋体" w:cs="宋体"/>
          <w:color w:val="auto"/>
          <w:szCs w:val="21"/>
        </w:rPr>
      </w:pPr>
      <w:r>
        <w:rPr>
          <w:rFonts w:hint="eastAsia" w:ascii="宋体" w:hAnsi="宋体" w:cs="宋体"/>
          <w:color w:val="auto"/>
          <w:szCs w:val="21"/>
        </w:rPr>
        <w:t xml:space="preserve">五、保修费用</w:t>
      </w:r>
      <w:r/>
    </w:p>
    <w:p>
      <w:pPr>
        <w:ind w:firstLine="420"/>
        <w:jc w:val="left"/>
        <w:spacing w:line="300" w:lineRule="auto"/>
        <w:rPr>
          <w:rFonts w:ascii="宋体" w:hAnsi="宋体" w:cs="宋体"/>
          <w:color w:val="auto"/>
          <w:szCs w:val="21"/>
        </w:rPr>
      </w:pPr>
      <w:r>
        <w:rPr>
          <w:rFonts w:hint="eastAsia" w:ascii="宋体" w:hAnsi="宋体" w:cs="宋体"/>
          <w:color w:val="auto"/>
          <w:szCs w:val="21"/>
        </w:rPr>
        <w:t xml:space="preserve">保修费用由造成质量缺陷的责任方承担。</w:t>
      </w:r>
      <w:r/>
    </w:p>
    <w:p>
      <w:pPr>
        <w:ind w:firstLine="420"/>
        <w:jc w:val="left"/>
        <w:spacing w:line="300" w:lineRule="auto"/>
        <w:rPr>
          <w:rFonts w:ascii="宋体" w:hAnsi="宋体" w:cs="宋体"/>
          <w:color w:val="auto"/>
          <w:szCs w:val="21"/>
        </w:rPr>
      </w:pPr>
      <w:r>
        <w:rPr>
          <w:rFonts w:hint="eastAsia" w:ascii="宋体" w:hAnsi="宋体" w:cs="宋体"/>
          <w:color w:val="auto"/>
          <w:szCs w:val="21"/>
        </w:rPr>
        <w:t xml:space="preserve">六、双方约定的其他工程质量保修事项：</w:t>
      </w:r>
      <w:r/>
    </w:p>
    <w:p>
      <w:pPr>
        <w:ind w:firstLine="420"/>
        <w:jc w:val="left"/>
        <w:spacing w:line="300" w:lineRule="auto"/>
        <w:rPr>
          <w:rFonts w:ascii="宋体" w:hAnsi="宋体" w:cs="宋体"/>
          <w:color w:val="auto"/>
          <w:szCs w:val="21"/>
          <w:u w:val="single"/>
        </w:rPr>
      </w:pPr>
      <w:r>
        <w:rPr>
          <w:rFonts w:hint="eastAsia" w:ascii="宋体" w:hAnsi="宋体" w:cs="宋体"/>
          <w:color w:val="auto"/>
          <w:szCs w:val="21"/>
          <w:u w:val="single"/>
        </w:rPr>
        <w:t xml:space="preserve">1、我司在质量保修期内，按照合同和有关法律、法规、规章的管理规定以及双方的其它约定，承担合同约定的所有施工承包范围内工程质量的保修责任。</w:t>
      </w:r>
      <w:r/>
    </w:p>
    <w:p>
      <w:pPr>
        <w:ind w:firstLine="420"/>
        <w:jc w:val="left"/>
        <w:spacing w:line="300" w:lineRule="auto"/>
        <w:rPr>
          <w:rFonts w:ascii="宋体" w:hAnsi="宋体" w:cs="宋体"/>
          <w:color w:val="auto"/>
          <w:szCs w:val="21"/>
          <w:u w:val="single"/>
        </w:rPr>
      </w:pPr>
      <w:r>
        <w:rPr>
          <w:rFonts w:hint="eastAsia" w:ascii="宋体" w:hAnsi="宋体" w:cs="宋体"/>
          <w:color w:val="auto"/>
          <w:szCs w:val="21"/>
          <w:u w:val="single"/>
        </w:rPr>
        <w:t xml:space="preserve">2、发生质量问题并给发包人或业主造成经济损失的，按给发包人或业主造成经济损失的双倍支付违约金。此款在工程保修金中扣除。保修金不足以支付违约金的，由我司另行赔偿。并负责及时维修至业主满意为止。</w:t>
      </w:r>
      <w:r/>
    </w:p>
    <w:p>
      <w:pPr>
        <w:ind w:firstLine="420"/>
        <w:jc w:val="left"/>
        <w:spacing w:line="300" w:lineRule="auto"/>
        <w:rPr>
          <w:rFonts w:ascii="宋体" w:hAnsi="宋体" w:cs="宋体"/>
          <w:color w:val="auto"/>
          <w:szCs w:val="21"/>
          <w:u w:val="single"/>
        </w:rPr>
      </w:pPr>
      <w:r>
        <w:rPr>
          <w:rFonts w:hint="eastAsia" w:ascii="宋体" w:hAnsi="宋体" w:cs="宋体"/>
          <w:color w:val="auto"/>
          <w:szCs w:val="21"/>
          <w:u w:val="single"/>
        </w:rPr>
        <w:t xml:space="preserve">3、同一地点同一质量问题，我司经两次整改未能解决的，发包人认为有必要的，在通报我司后，可委托其他施工单位修整，其费用由我司承担。</w:t>
      </w:r>
      <w:r/>
    </w:p>
    <w:p>
      <w:pPr>
        <w:ind w:firstLine="420"/>
        <w:jc w:val="left"/>
        <w:spacing w:line="300" w:lineRule="auto"/>
        <w:rPr>
          <w:rFonts w:ascii="宋体" w:hAnsi="宋体" w:cs="宋体"/>
          <w:color w:val="auto"/>
          <w:szCs w:val="21"/>
          <w:u w:val="single"/>
        </w:rPr>
      </w:pPr>
      <w:r>
        <w:rPr>
          <w:rFonts w:hint="eastAsia" w:ascii="宋体" w:hAnsi="宋体" w:cs="宋体"/>
          <w:color w:val="auto"/>
          <w:szCs w:val="21"/>
          <w:u w:val="single"/>
        </w:rPr>
        <w:t xml:space="preserve">4、若我司累计三次接到发包人报修通知后未能按期参加维修，发包人有权不经我司同意而直接扣除全部保修金，同时不解除我司的相关责任和向我司提出其他索赔的权利。</w:t>
      </w:r>
      <w:r/>
    </w:p>
    <w:p>
      <w:pPr>
        <w:ind w:firstLine="420"/>
        <w:jc w:val="left"/>
        <w:spacing w:line="300" w:lineRule="auto"/>
        <w:rPr>
          <w:rFonts w:ascii="宋体" w:hAnsi="宋体" w:cs="宋体"/>
          <w:color w:val="auto"/>
          <w:szCs w:val="21"/>
        </w:rPr>
      </w:pPr>
      <w:r>
        <w:rPr>
          <w:rFonts w:hint="eastAsia" w:ascii="宋体" w:hAnsi="宋体" w:cs="宋体"/>
          <w:color w:val="auto"/>
          <w:szCs w:val="21"/>
          <w:u w:val="single"/>
        </w:rPr>
        <w:t xml:space="preserve">5、如保修期内发生较为严重的漏水、电路短路、断路等情况并造成业主投诉超过20次，发包人有权不经我司同意而直接扣除全部保修金，同时不解除我司的相关责任和向我司提出其他索赔的权利。</w:t>
      </w:r>
      <w:r/>
    </w:p>
    <w:p>
      <w:pPr>
        <w:ind w:firstLine="420"/>
        <w:jc w:val="left"/>
        <w:spacing w:line="300" w:lineRule="auto"/>
        <w:rPr>
          <w:rFonts w:ascii="宋体" w:hAnsi="宋体" w:cs="宋体"/>
          <w:color w:val="auto"/>
          <w:szCs w:val="21"/>
        </w:rPr>
      </w:pPr>
      <w:r>
        <w:rPr>
          <w:rFonts w:hint="eastAsia" w:ascii="宋体" w:hAnsi="宋体" w:cs="宋体"/>
          <w:color w:val="auto"/>
          <w:szCs w:val="21"/>
        </w:rPr>
        <w:t xml:space="preserve">工程质量承诺书由我司在工程竣工验收前签署，作为施工合同附件，其有效期限至保修期满。</w:t>
      </w:r>
      <w:r/>
    </w:p>
    <w:p>
      <w:pPr>
        <w:ind w:firstLine="420"/>
        <w:spacing w:line="300" w:lineRule="auto"/>
        <w:rPr>
          <w:rFonts w:ascii="宋体" w:hAnsi="宋体" w:cs="宋体"/>
          <w:color w:val="auto"/>
          <w:szCs w:val="21"/>
        </w:rPr>
      </w:pPr>
      <w:r>
        <w:rPr>
          <w:rFonts w:ascii="宋体" w:hAnsi="宋体" w:cs="宋体"/>
          <w:color w:val="auto"/>
          <w:szCs w:val="21"/>
        </w:rPr>
      </w:r>
      <w:r/>
    </w:p>
    <w:p>
      <w:pPr>
        <w:jc w:val="right"/>
        <w:spacing w:line="300" w:lineRule="auto"/>
        <w:rPr>
          <w:rFonts w:ascii="宋体" w:hAnsi="宋体" w:cs="宋体"/>
          <w:color w:val="auto"/>
          <w:szCs w:val="21"/>
        </w:rPr>
      </w:pPr>
      <w:r>
        <w:rPr>
          <w:rFonts w:hint="eastAsia" w:ascii="宋体" w:hAnsi="宋体" w:cs="宋体"/>
          <w:color w:val="auto"/>
          <w:szCs w:val="21"/>
        </w:rPr>
        <w:t xml:space="preserve">承包人（盖章）： </w:t>
      </w:r>
      <w:r/>
    </w:p>
    <w:p>
      <w:pPr>
        <w:jc w:val="right"/>
        <w:spacing w:line="300" w:lineRule="auto"/>
        <w:rPr>
          <w:rFonts w:ascii="宋体" w:hAnsi="宋体" w:cs="宋体"/>
          <w:color w:val="auto"/>
          <w:szCs w:val="21"/>
        </w:rPr>
      </w:pPr>
      <w:r>
        <w:rPr>
          <w:rFonts w:hint="eastAsia" w:ascii="宋体" w:hAnsi="宋体" w:cs="宋体"/>
          <w:color w:val="auto"/>
          <w:szCs w:val="21"/>
        </w:rPr>
        <w:t xml:space="preserve">法定代表人（盖章）：</w:t>
      </w:r>
      <w:r/>
    </w:p>
    <w:p>
      <w:pPr>
        <w:jc w:val="right"/>
        <w:spacing w:line="300" w:lineRule="auto"/>
        <w:rPr>
          <w:rFonts w:ascii="宋体" w:hAnsi="宋体" w:cs="宋体"/>
          <w:color w:val="auto"/>
          <w:szCs w:val="21"/>
        </w:rPr>
      </w:pPr>
      <w:r>
        <w:rPr>
          <w:rFonts w:hint="eastAsia" w:ascii="宋体" w:hAnsi="宋体" w:cs="宋体"/>
          <w:color w:val="auto"/>
          <w:szCs w:val="21"/>
        </w:rPr>
        <w:t xml:space="preserve">日期：   年   月 </w:t>
      </w:r>
      <w:r/>
    </w:p>
    <w:p>
      <w:pPr>
        <w:ind w:right="840"/>
        <w:spacing w:line="300" w:lineRule="auto"/>
        <w:rPr>
          <w:rFonts w:ascii="宋体" w:hAnsi="宋体" w:cs="宋体"/>
          <w:color w:val="auto"/>
          <w:szCs w:val="21"/>
        </w:rPr>
      </w:pPr>
      <w:r>
        <w:rPr>
          <w:rFonts w:ascii="宋体" w:hAnsi="宋体" w:cs="宋体"/>
          <w:color w:val="auto"/>
          <w:szCs w:val="21"/>
        </w:rPr>
      </w:r>
      <w:r/>
    </w:p>
    <w:p>
      <w:pPr>
        <w:ind w:right="840"/>
        <w:spacing w:line="300" w:lineRule="auto"/>
        <w:rPr>
          <w:rFonts w:ascii="宋体" w:hAnsi="宋体" w:cs="宋体"/>
          <w:color w:val="auto"/>
          <w:szCs w:val="21"/>
        </w:rPr>
      </w:pPr>
      <w:r>
        <w:rPr>
          <w:rFonts w:hint="eastAsia" w:ascii="宋体" w:hAnsi="宋体" w:cs="宋体"/>
          <w:color w:val="auto"/>
          <w:szCs w:val="21"/>
        </w:rPr>
        <w:br w:type="page" w:clear="all"/>
      </w:r>
      <w:r>
        <w:rPr>
          <w:rFonts w:hint="eastAsia" w:ascii="宋体" w:hAnsi="宋体" w:cs="宋体"/>
          <w:color w:val="auto"/>
          <w:szCs w:val="21"/>
        </w:rPr>
        <w:t xml:space="preserve">附件 2：</w:t>
      </w:r>
      <w:r/>
    </w:p>
    <w:p>
      <w:pPr>
        <w:ind w:firstLine="435"/>
        <w:jc w:val="center"/>
        <w:spacing w:line="300" w:lineRule="auto"/>
        <w:rPr>
          <w:rFonts w:ascii="宋体" w:hAnsi="宋体"/>
          <w:b/>
          <w:color w:val="auto"/>
          <w:szCs w:val="21"/>
        </w:rPr>
      </w:pPr>
      <w:r>
        <w:rPr>
          <w:rFonts w:hint="eastAsia" w:ascii="宋体" w:hAnsi="宋体"/>
          <w:b/>
          <w:color w:val="auto"/>
          <w:szCs w:val="21"/>
        </w:rPr>
        <w:t xml:space="preserve">安全生产责任协议书</w:t>
      </w:r>
      <w:r/>
    </w:p>
    <w:p>
      <w:pPr>
        <w:ind w:firstLine="420"/>
        <w:spacing w:line="300" w:lineRule="auto"/>
        <w:rPr>
          <w:rFonts w:ascii="宋体" w:hAnsi="宋体" w:cs="宋体"/>
          <w:color w:val="auto"/>
          <w:szCs w:val="21"/>
        </w:rPr>
      </w:pPr>
      <w:r>
        <w:rPr>
          <w:rFonts w:hint="eastAsia" w:ascii="宋体" w:hAnsi="宋体" w:cs="宋体"/>
          <w:color w:val="auto"/>
          <w:szCs w:val="21"/>
        </w:rPr>
        <w:t xml:space="preserve">为落实安全生产的管理要求，确保工程建设的顺利进行，经甲乙双方共同协商，一致同意如下：</w:t>
      </w:r>
      <w:r/>
    </w:p>
    <w:p>
      <w:pPr>
        <w:ind w:firstLine="420"/>
        <w:spacing w:line="300" w:lineRule="auto"/>
        <w:rPr>
          <w:rFonts w:ascii="宋体" w:hAnsi="宋体" w:cs="宋体"/>
          <w:color w:val="auto"/>
          <w:szCs w:val="21"/>
        </w:rPr>
      </w:pPr>
      <w:r>
        <w:rPr>
          <w:rFonts w:hint="eastAsia" w:ascii="宋体" w:hAnsi="宋体" w:cs="宋体"/>
          <w:color w:val="auto"/>
          <w:szCs w:val="21"/>
        </w:rPr>
        <w:t xml:space="preserve">一、甲方在施工开始前向乙方提交必要的施工场地，明确乙方安全生产管理的责任区域和要求，乙方负责施工现场的安全管理工作，是施工现场的安全管理的责任单位。乙方必须建立安全生产保证体系，其相关文件报甲方备案。</w:t>
      </w:r>
      <w:r/>
    </w:p>
    <w:p>
      <w:pPr>
        <w:ind w:firstLine="420"/>
        <w:spacing w:line="300" w:lineRule="auto"/>
        <w:rPr>
          <w:rFonts w:ascii="宋体" w:hAnsi="宋体" w:cs="宋体"/>
          <w:color w:val="auto"/>
          <w:szCs w:val="21"/>
        </w:rPr>
      </w:pPr>
      <w:r>
        <w:rPr>
          <w:rFonts w:hint="eastAsia" w:ascii="宋体" w:hAnsi="宋体" w:cs="宋体"/>
          <w:color w:val="auto"/>
          <w:szCs w:val="21"/>
        </w:rPr>
        <w:t xml:space="preserve">二、甲方可以组织和督促乙方开展安全达标活动；及时传达和部署上级的有关安全生产精神和要求，定期听取乙方的意见和要求。加强安全生产的指导和协调。</w:t>
      </w:r>
      <w:r/>
    </w:p>
    <w:p>
      <w:pPr>
        <w:ind w:firstLine="420"/>
        <w:spacing w:before="240" w:line="300" w:lineRule="auto"/>
        <w:rPr>
          <w:rFonts w:ascii="宋体" w:hAnsi="宋体" w:cs="宋体"/>
          <w:color w:val="auto"/>
          <w:szCs w:val="21"/>
        </w:rPr>
      </w:pPr>
      <w:r>
        <w:rPr>
          <w:rFonts w:hint="eastAsia" w:ascii="宋体" w:hAnsi="宋体" w:cs="宋体"/>
          <w:color w:val="auto"/>
          <w:szCs w:val="21"/>
        </w:rPr>
        <w:t xml:space="preserve">三、甲方有权组织对乙方安全规范作业、文明施工情况的检查，定期组织考核；对乙方及有关人员在安全生产工作中有突出贡献或成绩显著的集体、个人可以给予表彰和物资奖励。对乙方及有关人员发生的违章、违法行为和存在的问题以及在安全生产、文明施工等创优达标活动中不积极配合的，甲方有权进行教育、责成其限期整改。对责任单位每次处罚 （</w:t>
      </w:r>
      <w:r>
        <w:rPr>
          <w:rFonts w:hint="eastAsia" w:ascii="宋体" w:hAnsi="宋体" w:cs="宋体"/>
          <w:color w:val="auto"/>
          <w:szCs w:val="21"/>
          <w:lang w:val="en-US" w:eastAsia="zh-CN"/>
        </w:rPr>
        <w:t xml:space="preserve">500</w:t>
      </w:r>
      <w:r>
        <w:rPr>
          <w:rFonts w:ascii="宋体" w:hAnsi="宋体" w:cs="宋体"/>
          <w:color w:val="auto"/>
          <w:szCs w:val="21"/>
        </w:rPr>
        <w:t xml:space="preserve"> </w:t>
      </w:r>
      <w:r>
        <w:rPr>
          <w:rFonts w:hint="eastAsia" w:ascii="宋体" w:hAnsi="宋体" w:cs="宋体"/>
          <w:color w:val="auto"/>
          <w:szCs w:val="21"/>
        </w:rPr>
        <w:t xml:space="preserve">）元-（</w:t>
      </w:r>
      <w:r>
        <w:rPr>
          <w:rFonts w:hint="eastAsia" w:ascii="宋体" w:hAnsi="宋体" w:cs="宋体"/>
          <w:color w:val="auto"/>
          <w:szCs w:val="21"/>
          <w:lang w:val="en-US" w:eastAsia="zh-CN"/>
        </w:rPr>
        <w:t xml:space="preserve">2000</w:t>
      </w:r>
      <w:r>
        <w:rPr>
          <w:rFonts w:hint="eastAsia" w:ascii="宋体" w:hAnsi="宋体" w:cs="宋体"/>
          <w:color w:val="auto"/>
          <w:szCs w:val="21"/>
        </w:rPr>
        <w:t xml:space="preserve">）元不等。对未按要求限期整改的或整改不力、情节严重并造成一定后果的，对责任单位每次处罚（</w:t>
      </w:r>
      <w:r>
        <w:rPr>
          <w:rFonts w:hint="eastAsia" w:ascii="宋体" w:hAnsi="宋体" w:cs="宋体"/>
          <w:color w:val="auto"/>
          <w:szCs w:val="21"/>
          <w:lang w:val="en-US" w:eastAsia="zh-CN"/>
        </w:rPr>
        <w:t xml:space="preserve">2000</w:t>
      </w:r>
      <w:r>
        <w:rPr>
          <w:rFonts w:hint="eastAsia" w:ascii="宋体" w:hAnsi="宋体" w:cs="宋体"/>
          <w:color w:val="auto"/>
          <w:szCs w:val="21"/>
        </w:rPr>
        <w:t xml:space="preserve">）元-（</w:t>
      </w:r>
      <w:r>
        <w:rPr>
          <w:rFonts w:hint="eastAsia" w:ascii="宋体" w:hAnsi="宋体" w:cs="宋体"/>
          <w:color w:val="auto"/>
          <w:szCs w:val="21"/>
          <w:lang w:val="en-US" w:eastAsia="zh-CN"/>
        </w:rPr>
        <w:t xml:space="preserve">10000</w:t>
      </w:r>
      <w:r>
        <w:rPr>
          <w:rFonts w:hint="eastAsia" w:ascii="宋体" w:hAnsi="宋体" w:cs="宋体"/>
          <w:color w:val="auto"/>
          <w:szCs w:val="21"/>
        </w:rPr>
        <w:t xml:space="preserve">）元不等。</w:t>
      </w:r>
      <w:r/>
    </w:p>
    <w:p>
      <w:pPr>
        <w:ind w:firstLine="420"/>
        <w:spacing w:line="300" w:lineRule="auto"/>
        <w:rPr>
          <w:rFonts w:ascii="宋体" w:hAnsi="宋体" w:cs="宋体"/>
          <w:color w:val="auto"/>
          <w:szCs w:val="21"/>
        </w:rPr>
      </w:pPr>
      <w:r>
        <w:rPr>
          <w:rFonts w:hint="eastAsia" w:ascii="宋体" w:hAnsi="宋体" w:cs="宋体"/>
          <w:color w:val="auto"/>
          <w:szCs w:val="21"/>
        </w:rPr>
        <w:t xml:space="preserve">四、凡工地内发生生产事故或重大人员伤亡的，甲方派员参与劳动行政部门、司法机关调查处理。甲方可按其造成的后果及影响，对责任单以按责任违约给予一次性经济的处理。责任违约的经济处理按《发包工程安全抵押金实施细则》扣除。事故造成的经济损失及因乙方责任给甲方造成的连带经济损失全部由乙方承担。</w:t>
      </w:r>
      <w:r/>
    </w:p>
    <w:p>
      <w:pPr>
        <w:ind w:firstLine="420"/>
        <w:spacing w:line="300" w:lineRule="auto"/>
        <w:rPr>
          <w:rFonts w:ascii="宋体" w:hAnsi="宋体" w:cs="宋体"/>
          <w:color w:val="auto"/>
          <w:szCs w:val="21"/>
        </w:rPr>
      </w:pPr>
      <w:r>
        <w:rPr>
          <w:rFonts w:hint="eastAsia" w:ascii="宋体" w:hAnsi="宋体" w:cs="宋体"/>
          <w:color w:val="auto"/>
          <w:szCs w:val="21"/>
        </w:rPr>
        <w:t xml:space="preserve">五、乙方要严格贯彻执行国家和本市颁发的有关安全生产的法律、法规严格按照中华人民共和国建设部《关于印发&lt;2009 年工程建设标准规范制订、修订计划&gt;的通知》（建标[2009]88 号）要求修订后的《建筑施工安全检查标准》 （编号 JGJ59-2011）的要求加强内部安全管理，落实各项安全防护措施，确保工程建设中不发生重大伤亡事故。</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六、乙方要按照安全作业规范针对本工程项目的特点、性质、规模以及施工现场条件编制施工组织设计和施工方案，制定和组织落实各项的施工安全技术措施，并向全体施工人员进行安全技术交底。严格按照施工组织设计和有关安全要求施工。深基坑开挖必须按科技委审查批准的方案实施。</w:t>
      </w:r>
      <w:r/>
    </w:p>
    <w:p>
      <w:pPr>
        <w:ind w:firstLine="420"/>
        <w:spacing w:line="300" w:lineRule="auto"/>
        <w:rPr>
          <w:rFonts w:ascii="宋体" w:hAnsi="宋体" w:cs="宋体"/>
          <w:color w:val="auto"/>
          <w:szCs w:val="21"/>
        </w:rPr>
      </w:pPr>
      <w:r>
        <w:rPr>
          <w:rFonts w:hint="eastAsia" w:ascii="宋体" w:hAnsi="宋体" w:cs="宋体"/>
          <w:color w:val="auto"/>
          <w:szCs w:val="21"/>
        </w:rPr>
        <w:t xml:space="preserve">七、乙方进入工地后应明确落实施工现</w:t>
      </w:r>
      <w:r>
        <w:rPr>
          <w:rFonts w:hint="eastAsia" w:ascii="宋体" w:hAnsi="宋体" w:cs="宋体"/>
          <w:color w:val="auto"/>
          <w:szCs w:val="21"/>
        </w:rPr>
        <w:t xml:space="preserve">场安全生产第一责任人。根据建设部办公厅 2000 年10 号文件要求配置专职安全管理人员。即施工人员超过 50 人的工地必须配置专职安全管理人员；工程造价在 1000 万元以上的工地，必须配置 2—3 名管理安全生产工作人员；工程造价在 5000万元以上的工地，要按专业设置专职安全员，组成安全管理组负责工地的安全生产管理工作。并将名单报甲方备案。乙方要建立健全安全生产保证体系，落实各级安全责任制，完善各项安全生产制度（包括奖惩制度）；按照“谁施工谁负责”的原则，负责单位内部和施工责任区域的安全生产管理工作。</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八、乙方对各分包单位及外聘人员的安全生产工作要纳入本单位统一管理的范围，明确要求，签订管理协议；要加强对全体施工人员安全作业、文明施工和自我保护的宣传教育；做好上岗前的安全培训特殊工种作业人员必须做到持证上岗；进入本市施工的外省市特殊作业人员，还必须经本市有关特种作业考核站进行审证教育，禁止实习、学习人员现场作业。严格执行各种安全操作规程，确保施工安全。</w:t>
      </w:r>
      <w:r/>
    </w:p>
    <w:p>
      <w:pPr>
        <w:ind w:firstLine="420"/>
        <w:spacing w:line="300" w:lineRule="auto"/>
        <w:rPr>
          <w:rFonts w:ascii="宋体" w:hAnsi="宋体" w:cs="宋体"/>
          <w:color w:val="auto"/>
          <w:szCs w:val="21"/>
        </w:rPr>
      </w:pPr>
      <w:r>
        <w:rPr>
          <w:rFonts w:hint="eastAsia" w:ascii="宋体" w:hAnsi="宋体" w:cs="宋体"/>
          <w:color w:val="auto"/>
          <w:szCs w:val="21"/>
        </w:rPr>
        <w:t xml:space="preserve">九、乙方要按照“安全自查，隐患自改、责任自负”的原则加强对施工责任区的日常安全检查。及时制止和处理各类违章违法行为。对查获的隐患要及时落实整改措施，消除隐患。</w:t>
      </w:r>
      <w:r/>
    </w:p>
    <w:p>
      <w:pPr>
        <w:ind w:firstLine="420"/>
        <w:spacing w:line="300" w:lineRule="auto"/>
        <w:rPr>
          <w:rFonts w:ascii="宋体" w:hAnsi="宋体" w:cs="宋体"/>
          <w:color w:val="auto"/>
          <w:szCs w:val="21"/>
        </w:rPr>
      </w:pPr>
      <w:r>
        <w:rPr>
          <w:rFonts w:hint="eastAsia" w:ascii="宋体" w:hAnsi="宋体" w:cs="宋体"/>
          <w:color w:val="auto"/>
          <w:szCs w:val="21"/>
        </w:rPr>
        <w:t xml:space="preserve">十、乙方应主动接受甲方在安全生产工作上的业务指导，检查和督促，服从管理；对甲方的工作布置和组织的活动要积极贯彻实施和参加。对甲方给予因责任违约的经济处理如有异议可要求复核。对甲方工作人员利用职权营私舞弊、有意刁难的违法行为，有权检举揭发，要求处理。</w:t>
      </w:r>
      <w:r/>
    </w:p>
    <w:p>
      <w:pPr>
        <w:ind w:firstLine="420"/>
        <w:spacing w:line="300" w:lineRule="auto"/>
        <w:rPr>
          <w:rFonts w:ascii="宋体" w:hAnsi="宋体" w:cs="宋体"/>
          <w:color w:val="auto"/>
          <w:szCs w:val="21"/>
        </w:rPr>
      </w:pPr>
      <w:r>
        <w:rPr>
          <w:rFonts w:hint="eastAsia" w:ascii="宋体" w:hAnsi="宋体" w:cs="宋体"/>
          <w:color w:val="auto"/>
          <w:szCs w:val="21"/>
        </w:rPr>
        <w:t xml:space="preserve">十一、乙方因疏于管理违章违法作业发生安全事故或造成人员伤亡的，应在积极抢救受伤人员、保护现场的同时，严格按安全事故上报的规定时限向甲方和当地劳动行政部门汇报，不得迟报瞒报。</w:t>
      </w:r>
      <w:r/>
    </w:p>
    <w:p>
      <w:pPr>
        <w:ind w:firstLine="420"/>
        <w:spacing w:line="300" w:lineRule="auto"/>
        <w:rPr>
          <w:rFonts w:ascii="宋体" w:hAnsi="宋体" w:cs="宋体"/>
          <w:color w:val="auto"/>
          <w:szCs w:val="21"/>
        </w:rPr>
      </w:pPr>
      <w:r>
        <w:rPr>
          <w:rFonts w:hint="eastAsia" w:ascii="宋体" w:hAnsi="宋体" w:cs="宋体"/>
          <w:color w:val="auto"/>
          <w:szCs w:val="21"/>
        </w:rPr>
        <w:t xml:space="preserve">十二、本协议中未涉及的有关条款，甲乙双方可根据需要协商补充修改。如遇有国家和本市的有关法规不符的，应按国家和本市的有关法规执行。</w:t>
      </w:r>
      <w:r/>
    </w:p>
    <w:p>
      <w:pPr>
        <w:ind w:firstLine="420"/>
        <w:spacing w:line="300" w:lineRule="auto"/>
        <w:rPr>
          <w:rFonts w:ascii="宋体" w:hAnsi="宋体" w:cs="宋体"/>
          <w:color w:val="auto"/>
          <w:szCs w:val="21"/>
        </w:rPr>
      </w:pPr>
      <w:r>
        <w:rPr>
          <w:rFonts w:hint="eastAsia" w:ascii="宋体" w:hAnsi="宋体" w:cs="宋体"/>
          <w:color w:val="auto"/>
          <w:szCs w:val="21"/>
        </w:rPr>
        <w:t xml:space="preserve">十三、本协议作为甲乙双方工程合同的附件，在工程合同签约后生效，与工程合同具有同等法律效力。工程合同期满，本协议终止。</w:t>
      </w:r>
      <w:r/>
    </w:p>
    <w:p>
      <w:pPr>
        <w:ind w:firstLine="420"/>
        <w:spacing w:line="300" w:lineRule="auto"/>
        <w:rPr>
          <w:rFonts w:ascii="宋体" w:hAnsi="宋体" w:cs="宋体"/>
          <w:color w:val="auto"/>
          <w:szCs w:val="21"/>
        </w:rPr>
      </w:pPr>
      <w:r>
        <w:rPr>
          <w:rFonts w:ascii="宋体" w:hAnsi="宋体" w:cs="宋体"/>
          <w:color w:val="auto"/>
          <w:szCs w:val="21"/>
        </w:rPr>
      </w:r>
      <w:r/>
    </w:p>
    <w:p>
      <w:pPr>
        <w:ind w:firstLine="420"/>
        <w:spacing w:line="300" w:lineRule="auto"/>
        <w:rPr>
          <w:rFonts w:ascii="宋体" w:hAnsi="宋体" w:cs="宋体"/>
          <w:color w:val="auto"/>
          <w:szCs w:val="21"/>
        </w:rPr>
      </w:pPr>
      <w:r>
        <w:rPr>
          <w:rFonts w:ascii="宋体" w:hAnsi="宋体" w:cs="宋体"/>
          <w:color w:val="auto"/>
          <w:szCs w:val="21"/>
        </w:rPr>
      </w:r>
      <w:r/>
    </w:p>
    <w:p>
      <w:pPr>
        <w:ind w:firstLine="420"/>
        <w:spacing w:line="300" w:lineRule="auto"/>
        <w:rPr>
          <w:rFonts w:ascii="宋体" w:hAnsi="宋体" w:cs="宋体"/>
          <w:color w:val="auto"/>
          <w:szCs w:val="21"/>
        </w:rPr>
      </w:pPr>
      <w:r>
        <w:rPr>
          <w:rFonts w:ascii="宋体" w:hAnsi="宋体" w:cs="宋体"/>
          <w:color w:val="auto"/>
          <w:szCs w:val="21"/>
        </w:rPr>
      </w:r>
      <w:r/>
    </w:p>
    <w:p>
      <w:pPr>
        <w:spacing w:line="300" w:lineRule="auto"/>
        <w:rPr>
          <w:rFonts w:ascii="宋体" w:hAnsi="宋体" w:cs="宋体"/>
          <w:color w:val="auto"/>
          <w:szCs w:val="21"/>
        </w:rPr>
      </w:pPr>
      <w:r>
        <w:rPr>
          <w:rFonts w:hint="eastAsia" w:ascii="宋体" w:hAnsi="宋体" w:cs="宋体"/>
          <w:color w:val="auto"/>
          <w:szCs w:val="21"/>
        </w:rPr>
        <w:t xml:space="preserve">甲 方：（盖章）                             乙 方：（盖章）</w:t>
      </w:r>
      <w:r/>
    </w:p>
    <w:p>
      <w:pPr>
        <w:spacing w:line="300" w:lineRule="auto"/>
        <w:rPr>
          <w:rFonts w:ascii="宋体" w:hAnsi="宋体" w:cs="宋体"/>
          <w:color w:val="auto"/>
          <w:szCs w:val="21"/>
        </w:rPr>
      </w:pPr>
      <w:r>
        <w:rPr>
          <w:rFonts w:hint="eastAsia" w:ascii="宋体" w:hAnsi="宋体" w:cs="宋体"/>
          <w:color w:val="auto"/>
          <w:szCs w:val="21"/>
        </w:rPr>
        <w:t xml:space="preserve">法定代表人：                                法定代表人：</w:t>
      </w:r>
      <w:r/>
    </w:p>
    <w:p>
      <w:pPr>
        <w:spacing w:line="300" w:lineRule="auto"/>
        <w:rPr>
          <w:rFonts w:ascii="宋体" w:hAnsi="宋体" w:cs="宋体"/>
          <w:color w:val="auto"/>
          <w:szCs w:val="21"/>
        </w:rPr>
      </w:pPr>
      <w:r>
        <w:rPr>
          <w:rFonts w:hint="eastAsia" w:ascii="宋体" w:hAnsi="宋体" w:cs="宋体"/>
          <w:color w:val="auto"/>
          <w:szCs w:val="21"/>
        </w:rPr>
        <w:t xml:space="preserve">委托代理人：                                委托代理人：</w:t>
      </w:r>
      <w:r/>
    </w:p>
    <w:p>
      <w:pPr>
        <w:spacing w:line="300" w:lineRule="auto"/>
        <w:rPr>
          <w:rFonts w:ascii="宋体" w:hAnsi="宋体" w:cs="宋体"/>
          <w:color w:val="auto"/>
          <w:szCs w:val="21"/>
        </w:rPr>
      </w:pPr>
      <w:r>
        <w:rPr>
          <w:rFonts w:hint="eastAsia" w:ascii="宋体" w:hAnsi="宋体" w:cs="宋体"/>
          <w:color w:val="auto"/>
          <w:szCs w:val="21"/>
        </w:rPr>
        <w:t xml:space="preserve">地 址：                                     地 址：</w:t>
      </w:r>
      <w:r/>
    </w:p>
    <w:p>
      <w:pPr>
        <w:spacing w:line="300" w:lineRule="auto"/>
        <w:rPr>
          <w:rFonts w:ascii="宋体" w:hAnsi="宋体" w:cs="宋体"/>
          <w:color w:val="auto"/>
          <w:szCs w:val="21"/>
        </w:rPr>
      </w:pPr>
      <w:r>
        <w:rPr>
          <w:rFonts w:hint="eastAsia" w:ascii="宋体" w:hAnsi="宋体" w:cs="宋体"/>
          <w:color w:val="auto"/>
          <w:szCs w:val="21"/>
        </w:rPr>
        <w:t xml:space="preserve">电 话：                                     电 话：</w:t>
      </w:r>
      <w:r/>
    </w:p>
    <w:p>
      <w:pPr>
        <w:spacing w:line="300" w:lineRule="auto"/>
        <w:rPr>
          <w:rFonts w:ascii="宋体" w:hAnsi="宋体" w:cs="宋体"/>
          <w:color w:val="auto"/>
          <w:szCs w:val="21"/>
        </w:rPr>
      </w:pPr>
      <w:r>
        <w:rPr>
          <w:rFonts w:hint="eastAsia" w:ascii="宋体" w:hAnsi="宋体" w:cs="宋体"/>
          <w:color w:val="auto"/>
          <w:szCs w:val="21"/>
        </w:rPr>
        <w:t xml:space="preserve">年 月 日                                    年 月 日</w:t>
      </w:r>
      <w:r/>
    </w:p>
    <w:p>
      <w:pPr>
        <w:ind w:right="840"/>
        <w:spacing w:line="300" w:lineRule="auto"/>
        <w:rPr>
          <w:rFonts w:ascii="宋体" w:hAnsi="宋体" w:cs="宋体"/>
          <w:color w:val="auto"/>
          <w:szCs w:val="21"/>
        </w:rPr>
      </w:pPr>
      <w:r>
        <w:rPr>
          <w:rFonts w:hint="eastAsia" w:ascii="宋体" w:hAnsi="宋体" w:cs="宋体"/>
          <w:color w:val="auto"/>
          <w:szCs w:val="21"/>
        </w:rPr>
        <w:br w:type="page" w:clear="all"/>
      </w:r>
      <w:r>
        <w:rPr>
          <w:rFonts w:hint="eastAsia" w:ascii="宋体" w:hAnsi="宋体" w:cs="宋体"/>
          <w:color w:val="auto"/>
          <w:szCs w:val="21"/>
        </w:rPr>
        <w:t xml:space="preserve">附件 3：</w:t>
      </w:r>
      <w:r/>
    </w:p>
    <w:p>
      <w:pPr>
        <w:ind w:firstLine="435"/>
        <w:jc w:val="center"/>
        <w:spacing w:line="300" w:lineRule="auto"/>
        <w:rPr>
          <w:rFonts w:ascii="宋体" w:hAnsi="宋体"/>
          <w:b/>
          <w:color w:val="auto"/>
          <w:szCs w:val="21"/>
        </w:rPr>
      </w:pPr>
      <w:r>
        <w:rPr>
          <w:rFonts w:hint="eastAsia" w:ascii="宋体" w:hAnsi="宋体"/>
          <w:b/>
          <w:color w:val="auto"/>
          <w:szCs w:val="21"/>
        </w:rPr>
        <w:t xml:space="preserve">建设工程项目廉政责任书</w:t>
      </w:r>
      <w:r/>
    </w:p>
    <w:p>
      <w:pPr>
        <w:spacing w:line="300" w:lineRule="auto"/>
        <w:rPr>
          <w:rFonts w:ascii="宋体" w:hAnsi="宋体" w:cs="宋体"/>
          <w:color w:val="auto"/>
          <w:szCs w:val="21"/>
        </w:rPr>
      </w:pPr>
      <w:r>
        <w:rPr>
          <w:rFonts w:hint="eastAsia" w:ascii="宋体" w:hAnsi="宋体" w:cs="宋体"/>
          <w:color w:val="auto"/>
          <w:szCs w:val="21"/>
        </w:rPr>
        <w:t xml:space="preserve">甲方 ：南京审计大学</w:t>
      </w:r>
      <w:r/>
    </w:p>
    <w:p>
      <w:pPr>
        <w:spacing w:line="300" w:lineRule="auto"/>
        <w:rPr>
          <w:rFonts w:ascii="宋体" w:hAnsi="宋体" w:cs="宋体"/>
          <w:color w:val="auto"/>
          <w:szCs w:val="21"/>
        </w:rPr>
      </w:pPr>
      <w:r>
        <w:rPr>
          <w:rFonts w:hint="eastAsia" w:ascii="宋体" w:hAnsi="宋体" w:cs="宋体"/>
          <w:color w:val="auto"/>
          <w:szCs w:val="21"/>
        </w:rPr>
        <w:t xml:space="preserve">乙方 ：</w:t>
      </w:r>
      <w:r/>
    </w:p>
    <w:p>
      <w:pPr>
        <w:ind w:firstLine="420"/>
        <w:spacing w:line="300" w:lineRule="auto"/>
        <w:rPr>
          <w:rFonts w:ascii="宋体" w:hAnsi="宋体" w:cs="宋体"/>
          <w:color w:val="auto"/>
          <w:szCs w:val="21"/>
        </w:rPr>
      </w:pPr>
      <w:r>
        <w:rPr>
          <w:rFonts w:hint="eastAsia" w:ascii="宋体" w:hAnsi="宋体" w:cs="宋体"/>
          <w:color w:val="auto"/>
          <w:szCs w:val="21"/>
        </w:rPr>
        <w:t xml:space="preserve">为了在工程建设中保持廉洁自律的工作作风，防止各种违法违纪行为的发生，根据国家建设部、监察部《关于在工程建设中深入开展反对腐败和反对不正当竞争的通知》的精神和省市有关建设工程承包和廉政建设的各项规定，结合工程建设的特点，特签订建设工程廉政责任书。</w:t>
      </w:r>
      <w:r/>
    </w:p>
    <w:p>
      <w:pPr>
        <w:ind w:firstLine="420"/>
        <w:spacing w:line="300" w:lineRule="auto"/>
        <w:rPr>
          <w:rFonts w:ascii="宋体" w:hAnsi="宋体" w:cs="宋体"/>
          <w:color w:val="auto"/>
          <w:szCs w:val="21"/>
        </w:rPr>
      </w:pPr>
      <w:r>
        <w:rPr>
          <w:rFonts w:hint="eastAsia" w:ascii="宋体" w:hAnsi="宋体" w:cs="宋体"/>
          <w:color w:val="auto"/>
          <w:szCs w:val="21"/>
        </w:rPr>
        <w:t xml:space="preserve">一、甲乙双方应当自觉遵守国家和南京市有关建设工程承发包工作规则，以及应该廉政建设的各项规定。</w:t>
      </w:r>
      <w:r/>
    </w:p>
    <w:p>
      <w:pPr>
        <w:ind w:firstLine="420"/>
        <w:spacing w:line="300" w:lineRule="auto"/>
        <w:rPr>
          <w:rFonts w:ascii="宋体" w:hAnsi="宋体" w:cs="宋体"/>
          <w:color w:val="auto"/>
          <w:szCs w:val="21"/>
        </w:rPr>
      </w:pPr>
      <w:r>
        <w:rPr>
          <w:rFonts w:hint="eastAsia" w:ascii="宋体" w:hAnsi="宋体" w:cs="宋体"/>
          <w:color w:val="auto"/>
          <w:szCs w:val="21"/>
        </w:rPr>
        <w:t xml:space="preserve">二、甲方工作人员应当保持与乙方的正常业务来往，不得接受乙方赠送的礼品、礼金和各种有价证券、信用卡及其他支付凭证；不得参加可能对公正执行公务有影响的宴请和娱乐活动。</w:t>
      </w:r>
      <w:r/>
    </w:p>
    <w:p>
      <w:pPr>
        <w:ind w:firstLine="420"/>
        <w:spacing w:line="300" w:lineRule="auto"/>
        <w:rPr>
          <w:rFonts w:ascii="宋体" w:hAnsi="宋体" w:cs="宋体"/>
          <w:color w:val="auto"/>
          <w:szCs w:val="21"/>
        </w:rPr>
      </w:pPr>
      <w:r>
        <w:rPr>
          <w:rFonts w:hint="eastAsia" w:ascii="宋体" w:hAnsi="宋体" w:cs="宋体"/>
          <w:color w:val="auto"/>
          <w:szCs w:val="21"/>
        </w:rPr>
        <w:t xml:space="preserve">三、甲方工作人员不得接受乙方任何好处费及工程回扣；不得向乙方报销任何应甲方支付或由个人支付的费用。</w:t>
      </w:r>
      <w:r/>
    </w:p>
    <w:p>
      <w:pPr>
        <w:ind w:firstLine="420"/>
        <w:spacing w:line="300" w:lineRule="auto"/>
        <w:rPr>
          <w:rFonts w:ascii="宋体" w:hAnsi="宋体" w:cs="宋体"/>
          <w:color w:val="auto"/>
          <w:szCs w:val="21"/>
        </w:rPr>
      </w:pPr>
      <w:r>
        <w:rPr>
          <w:rFonts w:hint="eastAsia" w:ascii="宋体" w:hAnsi="宋体" w:cs="宋体"/>
          <w:color w:val="auto"/>
          <w:szCs w:val="21"/>
        </w:rPr>
        <w:t xml:space="preserve">四、甲方工作人员不得向乙方介绍家属或亲友从事与甲方工作有关的材料设备供应、工程分包等经济活动；不得要求或接受乙方为其住房装修、婚丧嫁娶、家属和子女的工作安排以及出国等提供方便。</w:t>
      </w:r>
      <w:r/>
    </w:p>
    <w:p>
      <w:pPr>
        <w:ind w:firstLine="420"/>
        <w:spacing w:line="300" w:lineRule="auto"/>
        <w:rPr>
          <w:rFonts w:ascii="宋体" w:hAnsi="宋体" w:cs="宋体"/>
          <w:color w:val="auto"/>
          <w:szCs w:val="21"/>
        </w:rPr>
      </w:pPr>
      <w:r>
        <w:rPr>
          <w:rFonts w:hint="eastAsia" w:ascii="宋体" w:hAnsi="宋体" w:cs="宋体"/>
          <w:color w:val="auto"/>
          <w:szCs w:val="21"/>
        </w:rPr>
        <w:t xml:space="preserve">五、甲方人员向乙方索取，被乙方检举、经纪检监察机关立案查处认定的，甲方将向乙方奖励被贿款额的1-3倍作为奖金。</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六、乙方应当通过正常途径开展相应的业务工作，不得为获取某些不正当利益而向甲方工作人员赠送礼品、礼金、各种有价证券、信用卡及其他支付凭证；不得以洽谈业务，签订经济合同为借口，邀请甲方工作人员外出旅游和进入营业性高档娱乐场所。</w:t>
      </w:r>
      <w:r/>
    </w:p>
    <w:p>
      <w:pPr>
        <w:ind w:firstLine="420"/>
        <w:spacing w:line="300" w:lineRule="auto"/>
        <w:rPr>
          <w:rFonts w:ascii="宋体" w:hAnsi="宋体" w:cs="宋体"/>
          <w:color w:val="auto"/>
          <w:szCs w:val="21"/>
        </w:rPr>
      </w:pPr>
      <w:r>
        <w:rPr>
          <w:rFonts w:hint="eastAsia" w:ascii="宋体" w:hAnsi="宋体" w:cs="宋体"/>
          <w:color w:val="auto"/>
          <w:szCs w:val="21"/>
        </w:rPr>
        <w:t xml:space="preserve">七、乙方不得为谋取私利擅自与甲方工作人员就工程承包、工程费用、材料设备供应、工程量变动、工程验收、工程质量问题等进行私下商谈或者达成默契。</w:t>
      </w:r>
      <w:r/>
    </w:p>
    <w:p>
      <w:pPr>
        <w:ind w:firstLine="420"/>
        <w:spacing w:line="300" w:lineRule="auto"/>
        <w:rPr>
          <w:rFonts w:ascii="宋体" w:hAnsi="宋体" w:cs="宋体"/>
          <w:color w:val="auto"/>
          <w:szCs w:val="21"/>
        </w:rPr>
      </w:pPr>
      <w:r>
        <w:rPr>
          <w:rFonts w:hint="eastAsia" w:ascii="宋体" w:hAnsi="宋体" w:cs="宋体"/>
          <w:color w:val="auto"/>
          <w:szCs w:val="21"/>
        </w:rPr>
        <w:t xml:space="preserve">八、乙方不得为甲方个人购置或者提供通讯工具、交通工具、家电、高档办公用品等物品。</w:t>
      </w:r>
      <w:r/>
    </w:p>
    <w:p>
      <w:pPr>
        <w:ind w:firstLine="420"/>
        <w:spacing w:line="300" w:lineRule="auto"/>
        <w:rPr>
          <w:rFonts w:ascii="宋体" w:hAnsi="宋体" w:cs="宋体"/>
          <w:color w:val="auto"/>
          <w:szCs w:val="21"/>
        </w:rPr>
      </w:pPr>
      <w:r>
        <w:rPr>
          <w:rFonts w:hint="eastAsia" w:ascii="宋体" w:hAnsi="宋体" w:cs="宋体"/>
          <w:color w:val="auto"/>
          <w:szCs w:val="21"/>
        </w:rPr>
        <w:t xml:space="preserve">九、乙方如发现甲方工作人员有违反上述条款者，应向甲方领导或者甲方上级单位举报，甲方不得找任何借口对乙方进行报复，甲方对举报属实和严格遵守廉政责任书的乙方，在同等条件下给予承接后续工程的优先邀请投标权。</w:t>
      </w:r>
      <w:r/>
    </w:p>
    <w:p>
      <w:pPr>
        <w:ind w:firstLine="420"/>
        <w:spacing w:line="300" w:lineRule="auto"/>
        <w:rPr>
          <w:rFonts w:ascii="宋体" w:hAnsi="宋体" w:cs="宋体"/>
          <w:color w:val="auto"/>
          <w:szCs w:val="21"/>
        </w:rPr>
      </w:pPr>
      <w:r>
        <w:rPr>
          <w:rFonts w:hint="eastAsia" w:ascii="宋体" w:hAnsi="宋体" w:cs="宋体"/>
          <w:color w:val="auto"/>
          <w:szCs w:val="21"/>
        </w:rPr>
        <w:t xml:space="preserve">十、甲方发现乙方有违反本责任书或者采取不正当的手段行贿甲方工作人员，甲方根据具体情节和造成的后果追究乙方工程合同造价 1-5%的违约金。由此给甲方单位造成的损失均由乙方承担，乙方用不正当手段获取的非法所得由甲方单位予以追缴。</w:t>
      </w:r>
      <w:r/>
    </w:p>
    <w:p>
      <w:pPr>
        <w:ind w:firstLine="420"/>
        <w:spacing w:line="300" w:lineRule="auto"/>
        <w:rPr>
          <w:rFonts w:ascii="宋体" w:hAnsi="宋体" w:cs="宋体"/>
          <w:color w:val="auto"/>
          <w:szCs w:val="21"/>
        </w:rPr>
      </w:pPr>
      <w:r>
        <w:rPr>
          <w:rFonts w:hint="eastAsia" w:ascii="宋体" w:hAnsi="宋体" w:cs="宋体"/>
          <w:color w:val="auto"/>
          <w:szCs w:val="21"/>
        </w:rPr>
        <w:t xml:space="preserve">十一、本廉政责任书为承发包合同的附件，与工程承发包合同具有同等法律效力。</w:t>
      </w:r>
      <w:r/>
    </w:p>
    <w:p>
      <w:pPr>
        <w:ind w:firstLine="420"/>
        <w:spacing w:line="300" w:lineRule="auto"/>
        <w:rPr>
          <w:rFonts w:ascii="宋体" w:hAnsi="宋体" w:cs="宋体"/>
          <w:color w:val="auto"/>
          <w:szCs w:val="21"/>
        </w:rPr>
      </w:pPr>
      <w:r>
        <w:rPr>
          <w:rFonts w:hint="eastAsia" w:ascii="宋体" w:hAnsi="宋体" w:cs="宋体"/>
          <w:color w:val="auto"/>
          <w:szCs w:val="21"/>
        </w:rPr>
        <w:t xml:space="preserve">十二、本责任书经甲乙双方盖章后生效。</w:t>
      </w:r>
      <w:r/>
    </w:p>
    <w:p>
      <w:pPr>
        <w:spacing w:line="300" w:lineRule="auto"/>
        <w:rPr>
          <w:rFonts w:ascii="宋体" w:hAnsi="宋体" w:cs="宋体"/>
          <w:color w:val="auto"/>
          <w:szCs w:val="21"/>
        </w:rPr>
      </w:pPr>
      <w:r>
        <w:rPr>
          <w:rFonts w:hint="eastAsia" w:ascii="宋体" w:hAnsi="宋体" w:cs="宋体"/>
          <w:color w:val="auto"/>
          <w:szCs w:val="21"/>
        </w:rPr>
        <w:t xml:space="preserve">甲 方：（盖章）                              乙 方：（盖章）</w:t>
      </w:r>
      <w:r/>
    </w:p>
    <w:p>
      <w:pPr>
        <w:spacing w:line="300" w:lineRule="auto"/>
        <w:rPr>
          <w:rFonts w:ascii="宋体" w:hAnsi="宋体" w:cs="宋体"/>
          <w:color w:val="auto"/>
          <w:szCs w:val="21"/>
        </w:rPr>
      </w:pPr>
      <w:r>
        <w:rPr>
          <w:rFonts w:hint="eastAsia" w:ascii="宋体" w:hAnsi="宋体" w:cs="宋体"/>
          <w:color w:val="auto"/>
          <w:szCs w:val="21"/>
        </w:rPr>
        <w:t xml:space="preserve">法定代表人或委托代理人：                     法定代表人或委托代理人：</w:t>
      </w:r>
      <w:r/>
    </w:p>
    <w:p>
      <w:pPr>
        <w:spacing w:line="300" w:lineRule="auto"/>
        <w:rPr>
          <w:rFonts w:ascii="宋体" w:hAnsi="宋体" w:cs="宋体"/>
          <w:color w:val="auto"/>
          <w:szCs w:val="21"/>
        </w:rPr>
      </w:pPr>
      <w:r>
        <w:rPr>
          <w:rFonts w:hint="eastAsia" w:ascii="宋体" w:hAnsi="宋体" w:cs="宋体"/>
          <w:color w:val="auto"/>
          <w:szCs w:val="21"/>
        </w:rPr>
        <w:t xml:space="preserve">地 址：                                      地 址：</w:t>
      </w:r>
      <w:r/>
    </w:p>
    <w:p>
      <w:pPr>
        <w:spacing w:line="300" w:lineRule="auto"/>
        <w:rPr>
          <w:rFonts w:ascii="宋体" w:hAnsi="宋体" w:cs="宋体"/>
          <w:color w:val="auto"/>
          <w:szCs w:val="21"/>
        </w:rPr>
      </w:pPr>
      <w:r>
        <w:rPr>
          <w:rFonts w:hint="eastAsia" w:ascii="宋体" w:hAnsi="宋体" w:cs="宋体"/>
          <w:color w:val="auto"/>
          <w:szCs w:val="21"/>
        </w:rPr>
        <w:t xml:space="preserve">电 话：                                      电 话：</w:t>
      </w:r>
      <w:r/>
    </w:p>
    <w:p>
      <w:pPr>
        <w:spacing w:line="300" w:lineRule="auto"/>
        <w:rPr>
          <w:rFonts w:ascii="宋体" w:hAnsi="宋体"/>
          <w:color w:val="auto"/>
          <w:szCs w:val="21"/>
        </w:rPr>
      </w:pPr>
      <w:r>
        <w:rPr>
          <w:rFonts w:hint="eastAsia" w:ascii="宋体" w:hAnsi="宋体" w:cs="宋体"/>
          <w:color w:val="auto"/>
          <w:szCs w:val="21"/>
        </w:rPr>
        <w:t xml:space="preserve">年 月 日                                     年 月 日</w:t>
      </w:r>
      <w:r/>
    </w:p>
    <w:p>
      <w:pPr>
        <w:jc w:val="left"/>
        <w:spacing w:line="300" w:lineRule="auto"/>
        <w:shd w:val="clear" w:color="auto" w:fill="ffffff"/>
        <w:widowControl/>
        <w:rPr>
          <w:b/>
          <w:color w:val="auto"/>
          <w:szCs w:val="22"/>
        </w:rPr>
      </w:pPr>
      <w:r>
        <w:rPr>
          <w:b/>
          <w:color w:val="auto"/>
          <w:szCs w:val="22"/>
        </w:rPr>
      </w:r>
      <w:r/>
    </w:p>
    <w:p>
      <w:pPr>
        <w:spacing w:line="300" w:lineRule="auto"/>
        <w:rPr>
          <w:color w:val="auto"/>
        </w:rPr>
      </w:pPr>
      <w:r>
        <w:rPr>
          <w:color w:val="auto"/>
        </w:rPr>
      </w:r>
      <w:r/>
    </w:p>
    <w:p>
      <w:pPr>
        <w:pStyle w:val="1013"/>
        <w:ind w:left="1260"/>
        <w:spacing w:line="300" w:lineRule="auto"/>
        <w:rPr>
          <w:rFonts w:hAnsi="宋体"/>
          <w:color w:val="auto"/>
        </w:rPr>
        <w:sectPr>
          <w:footnotePr/>
          <w:endnotePr/>
          <w:type w:val="nextPage"/>
          <w:pgSz w:w="11906" w:h="16838" w:orient="portrait"/>
          <w:pgMar w:top="1440" w:right="1800" w:bottom="1440" w:left="1800" w:header="851" w:footer="992" w:gutter="0"/>
          <w:cols w:num="1" w:sep="0" w:space="720" w:equalWidth="1"/>
          <w:docGrid w:linePitch="360"/>
        </w:sectPr>
      </w:pPr>
      <w:r>
        <w:rPr>
          <w:rFonts w:hAnsi="宋体"/>
          <w:color w:val="auto"/>
        </w:rPr>
        <w:tab/>
      </w:r>
      <w:bookmarkEnd w:id="246"/>
      <w:r/>
      <w:r/>
    </w:p>
    <w:p>
      <w:pPr>
        <w:pStyle w:val="1031"/>
        <w:spacing w:line="300" w:lineRule="auto"/>
        <w:rPr>
          <w:rFonts w:ascii="宋体" w:hAnsi="宋体" w:cs="Microsoft New Tai Lue"/>
          <w:color w:val="auto"/>
        </w:rPr>
      </w:pPr>
      <w:r/>
      <w:bookmarkStart w:id="332" w:name="_Toc107246271"/>
      <w:r/>
      <w:bookmarkStart w:id="333" w:name="_Toc91836564"/>
      <w:r>
        <w:rPr>
          <w:rFonts w:ascii="宋体" w:hAnsi="宋体" w:cs="Microsoft New Tai Lue"/>
          <w:color w:val="auto"/>
        </w:rPr>
        <w:t xml:space="preserve">第四章 采购需求</w:t>
      </w:r>
      <w:bookmarkEnd w:id="332"/>
      <w:r/>
      <w:bookmarkEnd w:id="333"/>
      <w:r/>
      <w:r/>
    </w:p>
    <w:p>
      <w:pPr>
        <w:ind w:firstLine="422"/>
        <w:spacing w:after="0" w:line="312" w:lineRule="auto"/>
        <w:rPr>
          <w:rFonts w:ascii="宋体" w:hAnsi="宋体" w:cs="宋体"/>
          <w:b/>
          <w:bCs/>
          <w:color w:val="auto"/>
          <w:szCs w:val="21"/>
        </w:rPr>
        <w:outlineLvl w:val="1"/>
      </w:pPr>
      <w:r/>
      <w:bookmarkStart w:id="334" w:name="OLE_LINK4"/>
      <w:r>
        <w:rPr>
          <w:rFonts w:hint="eastAsia" w:ascii="宋体" w:hAnsi="宋体" w:cs="宋体"/>
          <w:b/>
          <w:bCs/>
          <w:color w:val="auto"/>
          <w:szCs w:val="21"/>
        </w:rPr>
        <w:t xml:space="preserve">一、项目名称</w:t>
      </w:r>
      <w:r/>
    </w:p>
    <w:p>
      <w:pPr>
        <w:ind w:firstLine="420"/>
        <w:spacing w:after="0" w:line="312" w:lineRule="auto"/>
        <w:rPr>
          <w:rFonts w:ascii="宋体" w:hAnsi="宋体" w:cs="宋体"/>
          <w:color w:val="auto"/>
          <w:szCs w:val="21"/>
        </w:rPr>
        <w:outlineLvl w:val="1"/>
      </w:pPr>
      <w:r/>
      <w:bookmarkStart w:id="335" w:name="_Toc27997"/>
      <w:r>
        <w:rPr>
          <w:rFonts w:hint="eastAsia" w:ascii="宋体" w:hAnsi="宋体" w:cs="宋体"/>
          <w:color w:val="auto"/>
          <w:szCs w:val="21"/>
        </w:rPr>
        <w:t xml:space="preserve">南京审计大学沁园10号楼装修改造项目</w:t>
      </w:r>
      <w:r/>
    </w:p>
    <w:p>
      <w:pPr>
        <w:ind w:firstLine="422"/>
        <w:spacing w:after="0" w:line="312" w:lineRule="auto"/>
        <w:rPr>
          <w:rFonts w:ascii="宋体" w:hAnsi="宋体" w:cs="宋体"/>
          <w:b/>
          <w:bCs/>
          <w:color w:val="auto"/>
          <w:szCs w:val="21"/>
        </w:rPr>
        <w:outlineLvl w:val="1"/>
      </w:pPr>
      <w:r>
        <w:rPr>
          <w:rFonts w:hint="eastAsia" w:ascii="宋体" w:hAnsi="宋体" w:cs="宋体"/>
          <w:b/>
          <w:bCs/>
          <w:color w:val="auto"/>
          <w:szCs w:val="21"/>
        </w:rPr>
        <w:t xml:space="preserve">二、采购范围及内容</w:t>
      </w:r>
      <w:bookmarkEnd w:id="335"/>
      <w:r/>
      <w:r/>
    </w:p>
    <w:p>
      <w:pPr>
        <w:ind w:firstLine="422"/>
        <w:spacing w:after="0" w:line="312" w:lineRule="auto"/>
        <w:rPr>
          <w:rFonts w:ascii="宋体" w:hAnsi="宋体" w:cs="宋体"/>
          <w:b/>
          <w:color w:val="auto"/>
          <w:szCs w:val="21"/>
        </w:rPr>
      </w:pPr>
      <w:r>
        <w:rPr>
          <w:rFonts w:hint="eastAsia" w:ascii="宋体" w:hAnsi="宋体" w:cs="宋体"/>
          <w:b/>
          <w:color w:val="auto"/>
          <w:szCs w:val="21"/>
        </w:rPr>
        <w:t xml:space="preserve">1、采购范围：</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拆除现有上下铺铁床、拆除书桌、柜子、灯具、拆除砖砌洗簌台、开关插座、拆除室内门联窗等（运送至校方指定位置）；室内线路、灯具、开关插座安装；砖砌隔墙、双面粉刷、乳胶漆面层；成品洗簌台（含台盆、龙头、下水附件等）安装；室内墙面修补后出新；定制金属架；室外混凝土地面、台阶石材铺铁、原晒衣杆修补、护栏修补；室外新增晒衣杆、外墙面局部出新、绿篱补栽等（具体内容以本项目工程量清单、施工图纸为准）。</w:t>
      </w:r>
      <w:r/>
    </w:p>
    <w:p>
      <w:pPr>
        <w:ind w:firstLine="422"/>
        <w:spacing w:after="0" w:line="312" w:lineRule="auto"/>
        <w:rPr>
          <w:rFonts w:ascii="宋体" w:hAnsi="宋体" w:cs="宋体"/>
          <w:b/>
          <w:color w:val="auto"/>
          <w:szCs w:val="21"/>
        </w:rPr>
      </w:pPr>
      <w:r>
        <w:rPr>
          <w:rFonts w:hint="eastAsia" w:ascii="宋体" w:hAnsi="宋体" w:cs="宋体"/>
          <w:b/>
          <w:color w:val="auto"/>
          <w:szCs w:val="21"/>
        </w:rPr>
        <w:t xml:space="preserve">2、项目地点：</w:t>
      </w:r>
      <w:r>
        <w:rPr>
          <w:rFonts w:hint="eastAsia" w:ascii="宋体" w:hAnsi="宋体" w:cs="宋体"/>
          <w:color w:val="auto"/>
          <w:szCs w:val="21"/>
        </w:rPr>
        <w:t xml:space="preserve">南京审计大学浦口校区</w:t>
      </w:r>
      <w:r/>
    </w:p>
    <w:p>
      <w:pPr>
        <w:ind w:firstLine="422"/>
        <w:spacing w:after="0" w:line="312" w:lineRule="auto"/>
        <w:rPr>
          <w:rFonts w:hint="eastAsia" w:ascii="宋体" w:hAnsi="宋体" w:cs="宋体"/>
          <w:b/>
          <w:color w:val="auto"/>
          <w:szCs w:val="21"/>
        </w:rPr>
      </w:pPr>
      <w:r>
        <w:rPr>
          <w:rFonts w:hint="eastAsia" w:ascii="宋体" w:hAnsi="宋体" w:cs="宋体"/>
          <w:b/>
          <w:color w:val="auto"/>
          <w:szCs w:val="21"/>
          <w:highlight w:val="none"/>
        </w:rPr>
        <w:t xml:space="preserve">3、最高限价：</w:t>
      </w:r>
      <w:r>
        <w:rPr>
          <w:rFonts w:hint="eastAsia" w:ascii="宋体" w:hAnsi="宋体" w:cs="宋体"/>
          <w:b/>
          <w:color w:val="auto"/>
          <w:szCs w:val="21"/>
          <w:highlight w:val="none"/>
          <w:lang w:val="en-US" w:eastAsia="zh-CN"/>
        </w:rPr>
        <w:t xml:space="preserve">1411402.92 </w:t>
      </w:r>
      <w:r>
        <w:rPr>
          <w:rFonts w:hint="eastAsia" w:ascii="宋体" w:hAnsi="宋体" w:cs="宋体"/>
          <w:b/>
          <w:color w:val="auto"/>
          <w:szCs w:val="21"/>
          <w:highlight w:val="none"/>
        </w:rPr>
        <w:t xml:space="preserve">元人民币（含暂列金</w:t>
      </w:r>
      <w:r>
        <w:rPr>
          <w:rFonts w:hint="eastAsia" w:ascii="宋体" w:hAnsi="宋体" w:cs="宋体"/>
          <w:b/>
          <w:color w:val="auto"/>
          <w:szCs w:val="21"/>
          <w:highlight w:val="none"/>
          <w:lang w:val="en-US" w:eastAsia="zh-CN"/>
        </w:rPr>
        <w:t xml:space="preserve">106130.26</w:t>
      </w:r>
      <w:r>
        <w:rPr>
          <w:rFonts w:hint="eastAsia" w:ascii="宋体" w:hAnsi="宋体" w:cs="宋体"/>
          <w:b/>
          <w:color w:val="auto"/>
          <w:szCs w:val="21"/>
          <w:highlight w:val="none"/>
        </w:rPr>
        <w:t xml:space="preserve">元）</w:t>
      </w:r>
      <w:r>
        <w:rPr>
          <w:rFonts w:hint="eastAsia" w:ascii="宋体" w:hAnsi="宋体" w:cs="宋体"/>
          <w:color w:val="auto"/>
          <w:szCs w:val="21"/>
          <w:highlight w:val="none"/>
        </w:rPr>
        <w:t xml:space="preserve"> </w:t>
      </w:r>
      <w:r/>
    </w:p>
    <w:p>
      <w:pPr>
        <w:ind w:firstLine="422"/>
        <w:spacing w:after="0" w:line="312" w:lineRule="auto"/>
        <w:rPr>
          <w:rFonts w:ascii="宋体" w:hAnsi="宋体" w:cs="宋体"/>
          <w:color w:val="auto"/>
          <w:szCs w:val="21"/>
        </w:rPr>
      </w:pPr>
      <w:r>
        <w:rPr>
          <w:rFonts w:hint="eastAsia" w:ascii="宋体" w:hAnsi="宋体" w:cs="宋体"/>
          <w:b/>
          <w:color w:val="auto"/>
          <w:szCs w:val="21"/>
        </w:rPr>
        <w:t xml:space="preserve">4、工期</w:t>
      </w:r>
      <w:r>
        <w:rPr>
          <w:rFonts w:hint="eastAsia" w:ascii="宋体" w:hAnsi="宋体" w:cs="宋体"/>
          <w:color w:val="auto"/>
          <w:szCs w:val="21"/>
        </w:rPr>
        <w:t xml:space="preserve">：</w:t>
      </w:r>
      <w:r>
        <w:rPr>
          <w:rFonts w:ascii="宋体" w:hAnsi="宋体" w:cs="宋体"/>
          <w:color w:val="auto"/>
          <w:szCs w:val="21"/>
        </w:rPr>
        <w:t xml:space="preserve">2026</w:t>
      </w:r>
      <w:r>
        <w:rPr>
          <w:rFonts w:hint="eastAsia" w:ascii="宋体" w:hAnsi="宋体" w:cs="宋体"/>
          <w:color w:val="auto"/>
          <w:szCs w:val="21"/>
        </w:rPr>
        <w:t xml:space="preserve">年</w:t>
      </w:r>
      <w:r>
        <w:rPr>
          <w:rFonts w:ascii="宋体" w:hAnsi="宋体" w:cs="宋体"/>
          <w:color w:val="auto"/>
          <w:szCs w:val="21"/>
        </w:rPr>
        <w:t xml:space="preserve">7</w:t>
      </w:r>
      <w:r>
        <w:rPr>
          <w:rFonts w:hint="eastAsia" w:ascii="宋体" w:hAnsi="宋体" w:cs="宋体"/>
          <w:color w:val="auto"/>
          <w:szCs w:val="21"/>
        </w:rPr>
        <w:t xml:space="preserve">月</w:t>
      </w:r>
      <w:r>
        <w:rPr>
          <w:rFonts w:ascii="宋体" w:hAnsi="宋体" w:cs="宋体"/>
          <w:color w:val="auto"/>
          <w:szCs w:val="21"/>
        </w:rPr>
        <w:t xml:space="preserve">15</w:t>
      </w:r>
      <w:r>
        <w:rPr>
          <w:rFonts w:hint="eastAsia" w:ascii="宋体" w:hAnsi="宋体" w:cs="宋体"/>
          <w:color w:val="auto"/>
          <w:szCs w:val="21"/>
        </w:rPr>
        <w:t xml:space="preserve">日</w:t>
      </w:r>
      <w:r>
        <w:rPr>
          <w:rFonts w:ascii="宋体" w:hAnsi="宋体" w:cs="宋体"/>
          <w:color w:val="auto"/>
          <w:szCs w:val="21"/>
        </w:rPr>
        <w:t xml:space="preserve">----2026</w:t>
      </w:r>
      <w:r>
        <w:rPr>
          <w:rFonts w:hint="eastAsia" w:ascii="宋体" w:hAnsi="宋体" w:cs="宋体"/>
          <w:color w:val="auto"/>
          <w:szCs w:val="21"/>
        </w:rPr>
        <w:t xml:space="preserve">年</w:t>
      </w:r>
      <w:r>
        <w:rPr>
          <w:rFonts w:ascii="宋体" w:hAnsi="宋体" w:cs="宋体"/>
          <w:color w:val="auto"/>
          <w:szCs w:val="21"/>
        </w:rPr>
        <w:t xml:space="preserve">8</w:t>
      </w:r>
      <w:r>
        <w:rPr>
          <w:rFonts w:hint="eastAsia" w:ascii="宋体" w:hAnsi="宋体" w:cs="宋体"/>
          <w:color w:val="auto"/>
          <w:szCs w:val="21"/>
        </w:rPr>
        <w:t xml:space="preserve">月</w:t>
      </w:r>
      <w:r>
        <w:rPr>
          <w:rFonts w:ascii="宋体" w:hAnsi="宋体" w:cs="宋体"/>
          <w:color w:val="auto"/>
          <w:szCs w:val="21"/>
        </w:rPr>
        <w:t xml:space="preserve">14</w:t>
      </w:r>
      <w:r>
        <w:rPr>
          <w:rFonts w:hint="eastAsia" w:ascii="宋体" w:hAnsi="宋体" w:cs="宋体"/>
          <w:color w:val="auto"/>
          <w:szCs w:val="21"/>
        </w:rPr>
        <w:t xml:space="preserve">日（暂定时间，具体时间已开工报告为准），合同工期总日历天数</w:t>
      </w:r>
      <w:r>
        <w:rPr>
          <w:rFonts w:ascii="宋体" w:hAnsi="宋体" w:cs="宋体"/>
          <w:color w:val="auto"/>
          <w:szCs w:val="21"/>
        </w:rPr>
        <w:t xml:space="preserve">30</w:t>
      </w:r>
      <w:r>
        <w:rPr>
          <w:rFonts w:hint="eastAsia" w:ascii="宋体" w:hAnsi="宋体" w:cs="宋体"/>
          <w:color w:val="auto"/>
          <w:szCs w:val="21"/>
        </w:rPr>
        <w:t xml:space="preserve">天</w:t>
      </w:r>
      <w:r/>
    </w:p>
    <w:p>
      <w:pPr>
        <w:ind w:firstLine="422"/>
        <w:spacing w:after="0" w:line="312" w:lineRule="auto"/>
        <w:rPr>
          <w:rFonts w:ascii="宋体" w:hAnsi="宋体" w:cs="宋体"/>
          <w:b/>
          <w:color w:val="auto"/>
          <w:szCs w:val="21"/>
        </w:rPr>
      </w:pPr>
      <w:r>
        <w:rPr>
          <w:rFonts w:hint="eastAsia" w:ascii="宋体" w:hAnsi="宋体" w:cs="宋体"/>
          <w:b/>
          <w:color w:val="auto"/>
          <w:szCs w:val="21"/>
        </w:rPr>
        <w:t xml:space="preserve">5、安全要求：</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5.1、认真贯彻执行《安全生产法》《建设工程安全生产管理条例》等安全生产法律法规，坚持“安全第一、预防为主”的方针，建立健全企业和项目部安全生产管理体系，并使之正常有效运转。</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5.2、对建设单位支付的安全文明措施费用将足额用于施工安全防护用具及设施的采购和更新、安全施工措施的落实、安全生产条件的改善，决不挪作他用。</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5.3、加强对进场作业人员的安全教育培训。特种作业人员均做到持有效证上岗﹔所有作业人员均经“三级”安全教育培训并考核合格后上岗。</w:t>
      </w:r>
      <w:r/>
    </w:p>
    <w:p>
      <w:pPr>
        <w:ind w:firstLine="422"/>
        <w:spacing w:after="0" w:line="312" w:lineRule="auto"/>
        <w:rPr>
          <w:rFonts w:ascii="宋体" w:hAnsi="宋体" w:cs="宋体"/>
          <w:color w:val="auto"/>
          <w:szCs w:val="21"/>
        </w:rPr>
      </w:pPr>
      <w:r>
        <w:rPr>
          <w:rFonts w:hint="eastAsia" w:ascii="宋体" w:hAnsi="宋体" w:cs="宋体"/>
          <w:b/>
          <w:bCs/>
          <w:color w:val="auto"/>
          <w:szCs w:val="21"/>
        </w:rPr>
        <w:t xml:space="preserve">三、项目要求</w:t>
      </w:r>
      <w:r/>
    </w:p>
    <w:p>
      <w:pPr>
        <w:ind w:firstLine="422"/>
        <w:spacing w:after="0" w:line="312" w:lineRule="auto"/>
        <w:rPr>
          <w:rFonts w:ascii="宋体" w:hAnsi="宋体" w:cs="宋体"/>
          <w:b/>
          <w:bCs/>
          <w:color w:val="auto"/>
          <w:szCs w:val="21"/>
        </w:rPr>
      </w:pPr>
      <w:r>
        <w:rPr>
          <w:rFonts w:hint="eastAsia" w:ascii="宋体" w:hAnsi="宋体" w:cs="宋体"/>
          <w:b/>
          <w:bCs/>
          <w:color w:val="auto"/>
          <w:szCs w:val="21"/>
        </w:rPr>
        <w:t xml:space="preserve">1、工程量清单及控制价编制依据：</w:t>
      </w:r>
      <w:r/>
    </w:p>
    <w:p>
      <w:pPr>
        <w:ind w:firstLine="420"/>
        <w:spacing w:after="0" w:line="312" w:lineRule="auto"/>
        <w:rPr>
          <w:rFonts w:ascii="宋体" w:hAnsi="宋体" w:cs="宋体"/>
          <w:color w:val="auto"/>
          <w:szCs w:val="21"/>
        </w:rPr>
        <w:outlineLvl w:val="1"/>
      </w:pPr>
      <w:r>
        <w:rPr>
          <w:rFonts w:hint="eastAsia" w:ascii="宋体" w:hAnsi="宋体" w:cs="宋体"/>
          <w:color w:val="auto"/>
          <w:szCs w:val="21"/>
        </w:rPr>
        <w:t xml:space="preserve">1.1、南京审计大学沁园10号楼装修改造项目的工程量清单及图纸。</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1.2、主要材料设备参考品牌：</w:t>
      </w:r>
      <w:r/>
    </w:p>
    <w:tbl>
      <w:tblPr>
        <w:tblStyle w:val="1004"/>
        <w:tblW w:w="4997" w:type="pct"/>
        <w:jc w:val="center"/>
        <w:tblBorders>
          <w:top w:val="single" w:color="auto" w:sz="8" w:space="0"/>
          <w:left w:val="single" w:color="auto" w:sz="8" w:space="0"/>
          <w:bottom w:val="single" w:color="auto" w:sz="4" w:space="0"/>
          <w:right w:val="single" w:color="auto" w:sz="8" w:space="0"/>
          <w:insideH w:val="single" w:color="auto" w:sz="8" w:space="0"/>
          <w:insideV w:val="single" w:color="auto" w:sz="8" w:space="0"/>
        </w:tblBorders>
        <w:tblLayout w:type="autofit"/>
        <w:tblCellMar>
          <w:left w:w="108" w:type="dxa"/>
          <w:top w:w="0" w:type="dxa"/>
          <w:right w:w="108" w:type="dxa"/>
          <w:bottom w:w="0" w:type="dxa"/>
        </w:tblCellMar>
        <w:tblLook w:val="04A0" w:firstRow="1" w:lastRow="0" w:firstColumn="1" w:lastColumn="0" w:noHBand="0" w:noVBand="1"/>
      </w:tblPr>
      <w:tblGrid>
        <w:gridCol w:w="870"/>
        <w:gridCol w:w="2077"/>
        <w:gridCol w:w="5994"/>
      </w:tblGrid>
      <w:tr>
        <w:trPr>
          <w:jc w:val="center"/>
          <w:trHeight w:val="23"/>
        </w:trPr>
        <w:tc>
          <w:tcPr>
            <w:shd w:val="clear" w:color="auto" w:fill="auto"/>
            <w:tcW w:w="487"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序号</w:t>
            </w:r>
            <w:r/>
          </w:p>
        </w:tc>
        <w:tc>
          <w:tcPr>
            <w:shd w:val="clear" w:color="auto" w:fill="auto"/>
            <w:tcW w:w="1161"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材料名称</w:t>
            </w:r>
            <w:r/>
          </w:p>
        </w:tc>
        <w:tc>
          <w:tcPr>
            <w:shd w:val="clear" w:color="auto" w:fill="auto"/>
            <w:tcW w:w="3351"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品牌</w:t>
            </w:r>
            <w:r/>
          </w:p>
        </w:tc>
      </w:tr>
      <w:tr>
        <w:trPr>
          <w:jc w:val="center"/>
          <w:trHeight w:val="23"/>
        </w:trPr>
        <w:tc>
          <w:tcPr>
            <w:shd w:val="clear" w:color="auto" w:fill="auto"/>
            <w:tcW w:w="487"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1</w:t>
            </w:r>
            <w:r/>
          </w:p>
        </w:tc>
        <w:tc>
          <w:tcPr>
            <w:shd w:val="clear" w:color="auto" w:fill="auto"/>
            <w:tcW w:w="1161"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乳胶漆</w:t>
            </w:r>
            <w:r/>
          </w:p>
        </w:tc>
        <w:tc>
          <w:tcPr>
            <w:shd w:val="clear" w:color="auto" w:fill="auto"/>
            <w:tcW w:w="3351"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立邦、多乐士、三棵树等同档次品牌产品</w:t>
            </w:r>
            <w:r/>
          </w:p>
        </w:tc>
      </w:tr>
      <w:tr>
        <w:trPr>
          <w:jc w:val="center"/>
          <w:trHeight w:val="23"/>
        </w:trPr>
        <w:tc>
          <w:tcPr>
            <w:shd w:val="clear" w:color="auto" w:fill="auto"/>
            <w:tcW w:w="487"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2</w:t>
            </w:r>
            <w:r/>
          </w:p>
        </w:tc>
        <w:tc>
          <w:tcPr>
            <w:shd w:val="clear" w:color="auto" w:fill="auto"/>
            <w:tcW w:w="1161"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水泥</w:t>
            </w:r>
            <w:r/>
          </w:p>
        </w:tc>
        <w:tc>
          <w:tcPr>
            <w:shd w:val="clear" w:color="auto" w:fill="auto"/>
            <w:tcW w:w="3351"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海螺、南方、中联等同档次品牌产品</w:t>
            </w:r>
            <w:r/>
          </w:p>
        </w:tc>
      </w:tr>
      <w:tr>
        <w:trPr>
          <w:jc w:val="center"/>
          <w:trHeight w:val="23"/>
        </w:trPr>
        <w:tc>
          <w:tcPr>
            <w:shd w:val="clear" w:color="auto" w:fill="auto"/>
            <w:tcW w:w="487"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3</w:t>
            </w:r>
            <w:r/>
          </w:p>
        </w:tc>
        <w:tc>
          <w:tcPr>
            <w:shd w:val="clear" w:color="auto" w:fill="auto"/>
            <w:tcW w:w="1161"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商品砼</w:t>
            </w:r>
            <w:r/>
          </w:p>
        </w:tc>
        <w:tc>
          <w:tcPr>
            <w:shd w:val="clear" w:color="auto" w:fill="auto"/>
            <w:tcW w:w="3351"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中联、恒基、天宝、嘉盛等同档次品牌产品</w:t>
            </w:r>
            <w:r/>
          </w:p>
        </w:tc>
      </w:tr>
      <w:tr>
        <w:trPr>
          <w:jc w:val="center"/>
          <w:trHeight w:val="23"/>
        </w:trPr>
        <w:tc>
          <w:tcPr>
            <w:shd w:val="clear" w:color="auto" w:fill="auto"/>
            <w:tcW w:w="487"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4</w:t>
            </w:r>
            <w:r/>
          </w:p>
        </w:tc>
        <w:tc>
          <w:tcPr>
            <w:shd w:val="clear" w:color="auto" w:fill="auto"/>
            <w:tcW w:w="1161"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塑料管材</w:t>
            </w:r>
            <w:r/>
          </w:p>
        </w:tc>
        <w:tc>
          <w:tcPr>
            <w:shd w:val="clear" w:color="auto" w:fill="auto"/>
            <w:tcW w:w="3351"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公元、金牛、伟星、联塑等同档次品牌产品</w:t>
            </w:r>
            <w:r/>
          </w:p>
        </w:tc>
      </w:tr>
      <w:tr>
        <w:trPr>
          <w:jc w:val="center"/>
          <w:trHeight w:val="23"/>
        </w:trPr>
        <w:tc>
          <w:tcPr>
            <w:shd w:val="clear" w:color="auto" w:fill="auto"/>
            <w:tcW w:w="487"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5</w:t>
            </w:r>
            <w:r/>
          </w:p>
        </w:tc>
        <w:tc>
          <w:tcPr>
            <w:shd w:val="clear" w:color="auto" w:fill="auto"/>
            <w:tcW w:w="1161"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电线电缆</w:t>
            </w:r>
            <w:r/>
          </w:p>
        </w:tc>
        <w:tc>
          <w:tcPr>
            <w:shd w:val="clear" w:color="auto" w:fill="auto"/>
            <w:tcW w:w="3351"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远东、上上、江南等同档次品牌产品</w:t>
            </w:r>
            <w:r/>
          </w:p>
        </w:tc>
      </w:tr>
      <w:tr>
        <w:trPr>
          <w:jc w:val="center"/>
          <w:trHeight w:val="23"/>
        </w:trPr>
        <w:tc>
          <w:tcPr>
            <w:shd w:val="clear" w:color="auto" w:fill="auto"/>
            <w:tcW w:w="487"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6</w:t>
            </w:r>
            <w:r/>
          </w:p>
        </w:tc>
        <w:tc>
          <w:tcPr>
            <w:shd w:val="clear" w:color="auto" w:fill="auto"/>
            <w:tcW w:w="1161"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防盗门</w:t>
            </w:r>
            <w:r/>
          </w:p>
        </w:tc>
        <w:tc>
          <w:tcPr>
            <w:shd w:val="clear" w:color="auto" w:fill="auto"/>
            <w:tcW w:w="3351"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步阳、盼盼、美心等同档次品牌产品</w:t>
            </w:r>
            <w:r/>
          </w:p>
        </w:tc>
      </w:tr>
      <w:tr>
        <w:trPr>
          <w:jc w:val="center"/>
          <w:trHeight w:val="23"/>
        </w:trPr>
        <w:tc>
          <w:tcPr>
            <w:shd w:val="clear" w:color="auto" w:fill="auto"/>
            <w:tcW w:w="487"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7</w:t>
            </w:r>
            <w:r/>
          </w:p>
        </w:tc>
        <w:tc>
          <w:tcPr>
            <w:shd w:val="clear" w:color="auto" w:fill="auto"/>
            <w:tcW w:w="1161"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水龙头</w:t>
            </w:r>
            <w:r/>
          </w:p>
        </w:tc>
        <w:tc>
          <w:tcPr>
            <w:shd w:val="clear" w:color="auto" w:fill="auto"/>
            <w:tcW w:w="3351"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w:t>
            </w:r>
            <w:r>
              <w:rPr>
                <w:rFonts w:ascii="宋体" w:hAnsi="宋体" w:cs="宋体"/>
                <w:color w:val="auto"/>
                <w:szCs w:val="21"/>
              </w:rPr>
              <w:t xml:space="preserve">九牧、箭牌、法恩莎</w:t>
            </w:r>
            <w:r>
              <w:rPr>
                <w:rFonts w:hint="eastAsia" w:ascii="宋体" w:hAnsi="宋体" w:cs="宋体"/>
                <w:color w:val="auto"/>
                <w:szCs w:val="21"/>
              </w:rPr>
              <w:t xml:space="preserve">等同档次品牌产品</w:t>
            </w:r>
            <w:r/>
          </w:p>
        </w:tc>
      </w:tr>
      <w:tr>
        <w:trPr>
          <w:jc w:val="center"/>
          <w:trHeight w:val="23"/>
        </w:trPr>
        <w:tc>
          <w:tcPr>
            <w:shd w:val="clear" w:color="auto" w:fill="auto"/>
            <w:tcW w:w="487"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8</w:t>
            </w:r>
            <w:r/>
          </w:p>
        </w:tc>
        <w:tc>
          <w:tcPr>
            <w:shd w:val="clear" w:color="auto" w:fill="auto"/>
            <w:tcW w:w="1161"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集成吊顶</w:t>
            </w:r>
            <w:r/>
          </w:p>
        </w:tc>
        <w:tc>
          <w:tcPr>
            <w:shd w:val="clear" w:color="auto" w:fill="auto"/>
            <w:tcW w:w="3351"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友邦、德莱宝、宝仕龙等同档次品牌产品</w:t>
            </w:r>
            <w:r/>
          </w:p>
        </w:tc>
      </w:tr>
      <w:tr>
        <w:trPr>
          <w:jc w:val="center"/>
          <w:trHeight w:val="23"/>
        </w:trPr>
        <w:tc>
          <w:tcPr>
            <w:shd w:val="clear" w:color="auto" w:fill="auto"/>
            <w:tcW w:w="487"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9</w:t>
            </w:r>
            <w:r/>
          </w:p>
        </w:tc>
        <w:tc>
          <w:tcPr>
            <w:shd w:val="clear" w:color="auto" w:fill="auto"/>
            <w:tcW w:w="1161"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地砖</w:t>
            </w:r>
            <w:r/>
          </w:p>
        </w:tc>
        <w:tc>
          <w:tcPr>
            <w:shd w:val="clear" w:color="auto" w:fill="auto"/>
            <w:tcW w:w="3351" w:type="pct"/>
            <w:vAlign w:val="center"/>
            <w:textDirection w:val="lrTb"/>
            <w:noWrap w:val="false"/>
          </w:tcPr>
          <w:p>
            <w:pPr>
              <w:jc w:val="center"/>
              <w:spacing w:after="0" w:line="312" w:lineRule="auto"/>
              <w:rPr>
                <w:rFonts w:ascii="宋体" w:hAnsi="宋体" w:cs="宋体"/>
                <w:color w:val="auto"/>
                <w:szCs w:val="21"/>
              </w:rPr>
            </w:pPr>
            <w:r>
              <w:rPr>
                <w:rFonts w:hint="eastAsia" w:ascii="宋体" w:hAnsi="宋体" w:cs="宋体"/>
                <w:color w:val="auto"/>
                <w:szCs w:val="21"/>
              </w:rPr>
              <w:t xml:space="preserve">东鹏、诺贝尔、马可波罗等同档次品牌产品</w:t>
            </w:r>
            <w:r/>
          </w:p>
        </w:tc>
      </w:tr>
    </w:tbl>
    <w:p>
      <w:pPr>
        <w:ind w:firstLine="420"/>
        <w:spacing w:after="0" w:line="312" w:lineRule="auto"/>
        <w:rPr>
          <w:rFonts w:ascii="宋体" w:hAnsi="宋体" w:cs="宋体"/>
          <w:b/>
          <w:bCs/>
          <w:color w:val="auto"/>
          <w:szCs w:val="21"/>
        </w:rPr>
      </w:pPr>
      <w:r>
        <w:rPr>
          <w:rFonts w:hint="eastAsia" w:ascii="宋体" w:hAnsi="宋体" w:cs="宋体"/>
          <w:color w:val="auto"/>
          <w:szCs w:val="21"/>
        </w:rPr>
        <w:t xml:space="preserve">上表中的品牌为参考产品品牌，是采购人根据项目所要实现的功能列出的品牌或型号，并不是限制条件。供应商响应文件中需注明主要材料品牌，可以采用不低于参考的产品档次参与竞争，但是所有技术和功能不得低于采购要求，并提供证明材料以保证整体功能的实现。</w:t>
      </w:r>
      <w:r>
        <w:rPr>
          <w:rFonts w:hint="eastAsia" w:ascii="宋体" w:hAnsi="宋体" w:cs="宋体"/>
          <w:b/>
          <w:bCs/>
          <w:color w:val="auto"/>
          <w:szCs w:val="21"/>
        </w:rPr>
        <w:t xml:space="preserve">响应报价时，供应商选择品牌将作为成交后使用的唯一品牌并在技术条款偏离表中注明，在未征得采购人书面同意的前提下不得更换。采购设备清单不得变更。</w:t>
      </w:r>
      <w:r/>
    </w:p>
    <w:p>
      <w:pPr>
        <w:ind w:firstLine="420"/>
        <w:spacing w:after="0" w:line="312" w:lineRule="auto"/>
        <w:tabs>
          <w:tab w:val="right" w:pos="9638" w:leader="none"/>
        </w:tabs>
        <w:rPr>
          <w:rFonts w:ascii="宋体" w:hAnsi="宋体" w:cs="宋体"/>
          <w:color w:val="auto"/>
          <w:szCs w:val="21"/>
        </w:rPr>
      </w:pPr>
      <w:r>
        <w:rPr>
          <w:rFonts w:hint="eastAsia" w:ascii="宋体" w:hAnsi="宋体" w:cs="宋体"/>
          <w:color w:val="auto"/>
          <w:szCs w:val="21"/>
        </w:rPr>
        <w:t xml:space="preserve">1.3、暂列金额：</w:t>
      </w:r>
      <w:r>
        <w:rPr>
          <w:rFonts w:hint="eastAsia" w:ascii="宋体" w:hAnsi="宋体" w:cs="宋体"/>
          <w:b/>
          <w:color w:val="auto"/>
          <w:szCs w:val="21"/>
          <w:highlight w:val="none"/>
          <w:lang w:val="en-US" w:eastAsia="zh-CN"/>
        </w:rPr>
        <w:t xml:space="preserve">106130.26 </w:t>
      </w:r>
      <w:r>
        <w:rPr>
          <w:rFonts w:hint="eastAsia" w:ascii="宋体" w:hAnsi="宋体" w:cs="宋体"/>
          <w:b/>
          <w:color w:val="auto"/>
          <w:szCs w:val="21"/>
          <w:highlight w:val="none"/>
        </w:rPr>
        <w:t xml:space="preserve">元</w:t>
      </w:r>
      <w:r>
        <w:rPr>
          <w:rFonts w:hint="eastAsia" w:ascii="宋体" w:hAnsi="宋体" w:cs="宋体"/>
          <w:color w:val="auto"/>
          <w:szCs w:val="21"/>
        </w:rPr>
        <w:t xml:space="preserve">。</w:t>
      </w:r>
      <w:r>
        <w:rPr>
          <w:rFonts w:hint="eastAsia" w:ascii="宋体" w:hAnsi="宋体" w:cs="宋体"/>
          <w:color w:val="auto"/>
          <w:szCs w:val="21"/>
        </w:rPr>
        <w:tab/>
      </w:r>
      <w:r/>
    </w:p>
    <w:p>
      <w:pPr>
        <w:ind w:firstLine="422"/>
        <w:spacing w:after="0" w:line="312" w:lineRule="auto"/>
        <w:rPr>
          <w:rFonts w:ascii="宋体" w:hAnsi="宋体" w:cs="宋体"/>
          <w:b/>
          <w:bCs/>
          <w:color w:val="auto"/>
          <w:szCs w:val="21"/>
        </w:rPr>
      </w:pPr>
      <w:r>
        <w:rPr>
          <w:rFonts w:hint="eastAsia" w:ascii="宋体" w:hAnsi="宋体" w:cs="宋体"/>
          <w:b/>
          <w:bCs/>
          <w:color w:val="auto"/>
          <w:szCs w:val="21"/>
        </w:rPr>
        <w:t xml:space="preserve">2、报价要求</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2.1、本项目根据清单进行报价，响应报价应包括采购文件所确定的采购范围内的全部内容，以及为完成上述内容所必须的人工费、施工机械使用费、脚手架费用、材料费、运杂费、缺陷修复费、保险费、临时设施、现场安全文明、环境保护、管理费、利润、税金、环境检测费用、招标代理费用、造价咨询服务费以及合同明示或暗示的风险、责任和义务等为完成本工程项目所涉及到的全部费用，上述费用均已包含在响应报价中。供应商现场勘查时应仔细核对施工内容，谨慎考虑报价。</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2.2、材料价格的变化</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供应商采购的材料在施工期内，其价格变化不再调整。材料质量及材料供货商的能力必须满足设计文件、磋商文件、相关规范规定标准及工程自身的要求，且必须经采购人审查同意后方可使用。施工期间涨价风险供应商自行承担，报价时综合考虑，结算时不再调整。</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2.3、安全生产、文明施工、环境保护</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供应商应充分考虑安全生产、文明施工、环境保护可能带来的费用变化，一经成交，不得再要求因该方面的主管部门要求及参观视察引起的费用调整。对于安全文明施工的有关要求，成交人须与采购人签署《施工安全文明责任承诺书》。</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2.4、环境因素的影响</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供应商应充分考虑场地本身及周边环境影响及施工所需水、电等费用，不再因此方面提出费用调整要求。</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2.5、保证质量，加快进度采取的措施施工过程中的为保证施工质量，加快工程进度而采取的措施引起的变更，不再进行费用调整。</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2.6、工程水电</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供应商在报价中应充分考虑施工用水用电的实际情况，施工现场水源、电源由成交单位自行负责，水电费按结算审定价千分之五，由成交单位自行承担。由此产生费用，工程结算时总价不再调整，因停水、停电造成的费用增加，工程结算时不再调整。</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2.7、场地条件</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考虑在高等院校内施工、场地交通等因素，材料、垃圾等水平、垂直运输按市场与定额综合计价，垃圾场外运输、堆弃场地由成交单位自行选择。</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2.8、运距的变化</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外运、弃土（渣）地点及运距自行考虑，不进行费用调整。</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2.9、材料运输及二次搬运</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不再因材料的运输及场地内的二次搬运进行费用调整。</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2.10、本工程发生的零星工作应考虑在报价中，实际施工时，未经甲方同意不作零星签证。</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2.11、垃圾外运、处置费由供应商负责办理，所需费用列入报价中，结算时不再调整。</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2.12、本工程报价应充分考虑损耗及异形处理，防雷、防火等各种因素。</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2.13、报价中供应商应充分考虑抢工或赶工造成的质量安全保证措施因行政主管部门及采购人对工程施工的各项要求规定对工程所造成的各项影响，造成工程费用的增加及违反上述规定要求造成的经济处罚，供应商应考虑在报价中。供应商在报价时应充分考虑国家行业、地方有关工程施工、工程质量管理、施工规范、检验验收、政策性费用等方面调整带来的风险。供应商应按国家及磋商文件的规定计算各项费用，供应商报价不计或少计时，在工程实施时，采购人不再给予调整，同时并不免除供应商应承担的各项义务。</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2.14、供应商报价时综合考虑各专业交叉作业所需的费用，结算时不再调整。</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2.15、突发事件所发生的费用，供应商自行考虑，结算时不再调整。</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2.16、由供应商原因造成工期延误导致的费用增加的部分由供应商承担。</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2.17、供应商所用临时设施工程不需要再使用时，如发包方要求拆除，供应商应立即无条件拆除。</w:t>
      </w:r>
      <w:r/>
    </w:p>
    <w:p>
      <w:pPr>
        <w:ind w:firstLine="422"/>
        <w:spacing w:after="0" w:line="312" w:lineRule="auto"/>
        <w:rPr>
          <w:rFonts w:ascii="宋体" w:hAnsi="宋体" w:cs="宋体"/>
          <w:b/>
          <w:bCs/>
          <w:color w:val="auto"/>
          <w:szCs w:val="21"/>
        </w:rPr>
      </w:pPr>
      <w:r>
        <w:rPr>
          <w:rFonts w:hint="eastAsia" w:ascii="宋体" w:hAnsi="宋体" w:cs="宋体"/>
          <w:b/>
          <w:bCs/>
          <w:color w:val="auto"/>
          <w:szCs w:val="21"/>
        </w:rPr>
        <w:t xml:space="preserve">3、施工管理</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3.1、成交供应商应严格执行建筑施工规范、安全操作规范、安全防火规定、环境保护规定，施工中所发生的一切安全责任事故均由供应商承担，采购人概不承担任何责任。成交供应商保证在施工过程中不侵犯任何第三方的合法权益并确保采购人免于遭受因此产生的诉讼或追索。因成交供应商原因，造成的安全事故或造成任何第三方人身伤害或财产损失的，由成交供应商承担全部责任，如给采购人造成损失（包括但不限于财产损失）的，采购人有权要求成交供应商承担相应赔偿责任。</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3.2、成交供应商应做到文明施工，不得扰民，做好施工现场及场地整洁，做好已有设施的保护措施，如有损坏采购人有权要求赔偿，施工垃圾及时清运，清运手续、费用由成交供应商自行解决。</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3.3、成交供应商施工人员在施工范围内必须遵守该区域管理规定，严格执行进出入管理要求。采购人不提供食宿，每天施工结束后所有人员必须离开现场，并保证做到人走场清。</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3.4、成交供应商在施工过程中需对项目施工地点中的原有设施设备进行保护措施，若因成交供应商原因导致原有设施设备破坏的，成交供应商应进行维修将现场恢复原样并自行承担因此发生的费用。</w:t>
      </w:r>
      <w:r/>
    </w:p>
    <w:p>
      <w:pPr>
        <w:ind w:firstLine="422"/>
        <w:spacing w:after="0" w:line="312" w:lineRule="auto"/>
        <w:rPr>
          <w:rFonts w:ascii="宋体" w:hAnsi="宋体" w:cs="宋体"/>
          <w:b/>
          <w:bCs/>
          <w:color w:val="auto"/>
          <w:szCs w:val="21"/>
        </w:rPr>
      </w:pPr>
      <w:r/>
      <w:bookmarkStart w:id="336" w:name="_Toc382236263"/>
      <w:r/>
      <w:bookmarkStart w:id="337" w:name="_Toc381109660"/>
      <w:r/>
      <w:bookmarkStart w:id="338" w:name="_Toc502221131"/>
      <w:r/>
      <w:bookmarkStart w:id="339" w:name="_Toc466978326"/>
      <w:r/>
      <w:bookmarkStart w:id="340" w:name="_Toc382570124"/>
      <w:r/>
      <w:bookmarkStart w:id="341" w:name="_Toc367804256"/>
      <w:r>
        <w:rPr>
          <w:rFonts w:hint="eastAsia" w:ascii="宋体" w:hAnsi="宋体" w:cs="宋体"/>
          <w:b/>
          <w:bCs/>
          <w:color w:val="auto"/>
          <w:szCs w:val="21"/>
        </w:rPr>
        <w:t xml:space="preserve">4、质保及验收</w:t>
      </w:r>
      <w:bookmarkEnd w:id="336"/>
      <w:r/>
      <w:bookmarkEnd w:id="337"/>
      <w:r/>
      <w:bookmarkEnd w:id="338"/>
      <w:r/>
      <w:bookmarkEnd w:id="339"/>
      <w:r/>
      <w:bookmarkEnd w:id="340"/>
      <w:r/>
      <w:bookmarkEnd w:id="341"/>
      <w:r>
        <w:rPr>
          <w:rFonts w:hint="eastAsia" w:ascii="宋体" w:hAnsi="宋体" w:cs="宋体"/>
          <w:b/>
          <w:bCs/>
          <w:color w:val="auto"/>
          <w:szCs w:val="21"/>
        </w:rPr>
        <w:t xml:space="preserve">要求</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4.1、成交供应商应在合同约定的完工时间通过验收并办理相关手续，并向采购人交齐所有合格的竣工资料，如因成交供应商原因影响竣工验收或导致不能通过验收，则应赔偿采购人损失。</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4.2、工程质量保修期：自验收合格之日起 2 年（防水5年）（供应商可自行承诺延长的质保期，最终按承诺质保期执行）。</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4.3、质量保修责任</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4.3.1、属于保修范围和内容的项目，供应商应在接到招标人或物业通知后24小时内派维修人员到达现场进行处理。如未按时派人维修，采购人可委托其他人员修理，保修费用从质量保修金内扣除。</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4.3.2、发生须紧急抢修事故，供应商接到事故通知后，应立即到达事故现场抢修。非供应商施工质量引起的事故，抢修费用由采购人承担。</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4.3.3、在国家规定的工程合理使用期限内，因供应商原因致使工程在合理使用期限内造成人身和财产损害的，应承担损害赔偿责任。</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5、本项目成交后不得转包、分包，一经查实，采购人有权取消供应商成交资格。</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6、工程量变更</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6.1、成交供应商不得对原有工程设计进行变更，因成交供应商自身原因导致的工程量变更，成交供应商无权要求追加合同价款，并承担由此给采购人带来的一切损失。</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6.2、项目施工期间因采购人提出的变更导致工程量增减，成交供应商提交的量、价申请报告须经采购人现场负责人核准、审查确认，任何后补签证的请求采购人有权拒绝。</w:t>
      </w:r>
      <w:r/>
    </w:p>
    <w:p>
      <w:pPr>
        <w:ind w:firstLine="422"/>
        <w:spacing w:after="0" w:line="312" w:lineRule="auto"/>
        <w:rPr>
          <w:rFonts w:ascii="宋体" w:hAnsi="宋体" w:cs="宋体"/>
          <w:b/>
          <w:bCs/>
          <w:color w:val="auto"/>
          <w:szCs w:val="21"/>
        </w:rPr>
      </w:pPr>
      <w:r>
        <w:rPr>
          <w:rFonts w:hint="eastAsia" w:ascii="宋体" w:hAnsi="宋体" w:cs="宋体"/>
          <w:b/>
          <w:bCs/>
          <w:color w:val="auto"/>
          <w:szCs w:val="21"/>
        </w:rPr>
        <w:t xml:space="preserve">四、付款方式</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1.成交供应商提供履约担保的形式、金额及期限：在合同签订前，必须以转帐支票（或汇票、电汇，银行保函）等规定方式向采购人提交合同总价的10%的履约保证金。</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2.价款支付：</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（1）成交供应商向采购人交付履约保证金后，合同双方签定后，施工单位材料及人员进场并满足开工条件后两周内，采购人支付合同总价（扣除暂列金额）的 30 %作为预付款；</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（2）工程竣工验收合格后，提供竣工资料交采购人后，付至合同价（扣除暂列金额）的70 %，同时无息退还合同履约保证金；</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3、工程资料归档、结算资料送审计初审出具审计报告，采购人付至审定价的97%(扣除甲供材、水电费、其他扣罚款等如有)。余3%作为质保金。</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4、缺陷责任期结束后，如本工程无任何质量问题，成交供应商提交申请，采购人15日内向成交供应商退还工程审定价的3%质保金（无息）。</w:t>
      </w:r>
      <w:r/>
    </w:p>
    <w:p>
      <w:pPr>
        <w:ind w:firstLine="420"/>
        <w:spacing w:after="0" w:line="312" w:lineRule="auto"/>
        <w:rPr>
          <w:rFonts w:ascii="宋体" w:hAnsi="宋体" w:cs="宋体"/>
          <w:color w:val="auto"/>
          <w:szCs w:val="21"/>
        </w:rPr>
      </w:pPr>
      <w:r>
        <w:rPr>
          <w:rFonts w:hint="eastAsia" w:ascii="宋体" w:hAnsi="宋体" w:cs="宋体"/>
          <w:color w:val="auto"/>
          <w:szCs w:val="21"/>
        </w:rPr>
        <w:t xml:space="preserve">每次付款时，成交供应商应分别开具符合税务机关规定的增值税发票给采购人，作为付款前提条件之一。</w:t>
      </w:r>
      <w:r/>
    </w:p>
    <w:p>
      <w:pPr>
        <w:ind w:firstLine="422"/>
        <w:spacing w:after="0" w:line="312" w:lineRule="auto"/>
        <w:rPr>
          <w:rFonts w:ascii="宋体" w:hAnsi="宋体" w:cs="宋体"/>
          <w:b/>
          <w:bCs/>
          <w:color w:val="auto"/>
          <w:szCs w:val="21"/>
        </w:rPr>
      </w:pPr>
      <w:r>
        <w:rPr>
          <w:rFonts w:hint="eastAsia" w:ascii="宋体" w:hAnsi="宋体" w:cs="宋体"/>
          <w:b/>
          <w:bCs/>
          <w:color w:val="auto"/>
          <w:szCs w:val="21"/>
        </w:rPr>
        <w:t xml:space="preserve">五、工程质量保修期：自验收合格之日起 2 年（防水5年）（供应商可自行承诺延长的质保期，最终按承诺质保期执行）。</w:t>
      </w:r>
      <w:r/>
    </w:p>
    <w:p>
      <w:pPr>
        <w:ind w:firstLine="422"/>
        <w:spacing w:after="0" w:line="312" w:lineRule="auto"/>
        <w:rPr>
          <w:rFonts w:ascii="宋体" w:hAnsi="宋体" w:cs="宋体"/>
          <w:b/>
          <w:bCs/>
          <w:color w:val="auto"/>
          <w:szCs w:val="21"/>
        </w:rPr>
      </w:pPr>
      <w:r>
        <w:rPr>
          <w:rFonts w:hint="eastAsia" w:ascii="宋体" w:hAnsi="宋体" w:cs="宋体"/>
          <w:b/>
          <w:bCs/>
          <w:color w:val="auto"/>
          <w:szCs w:val="21"/>
        </w:rPr>
        <w:t xml:space="preserve">六、工程质量：按照国家颁发的现行相关专业质量验收规范验收，要求达到合格标准。</w:t>
      </w:r>
      <w:r/>
    </w:p>
    <w:p>
      <w:pPr>
        <w:ind w:firstLine="422"/>
        <w:spacing w:after="0" w:line="312" w:lineRule="auto"/>
        <w:rPr>
          <w:rFonts w:hint="eastAsia" w:ascii="宋体" w:hAnsi="宋体" w:cs="宋体"/>
          <w:b/>
          <w:bCs/>
          <w:color w:val="auto"/>
          <w:szCs w:val="21"/>
          <w:highlight w:val="none"/>
          <w:lang w:val="en-US" w:eastAsia="zh-CN"/>
        </w:rPr>
      </w:pPr>
      <w:r>
        <w:rPr>
          <w:rFonts w:hint="eastAsia" w:ascii="宋体" w:hAnsi="宋体" w:cs="宋体"/>
          <w:b/>
          <w:bCs/>
          <w:color w:val="auto"/>
          <w:szCs w:val="21"/>
          <w:highlight w:val="none"/>
          <w:lang w:val="en-US" w:eastAsia="zh-CN"/>
        </w:rPr>
        <w:t xml:space="preserve">七、图纸及工程量清单</w:t>
      </w:r>
      <w:r/>
    </w:p>
    <w:p>
      <w:pPr>
        <w:spacing w:after="0" w:line="300" w:lineRule="auto"/>
        <w:rPr>
          <w:rFonts w:hint="eastAsia" w:ascii="宋体" w:hAnsi="宋体" w:eastAsia="宋体" w:cs="宋体"/>
          <w:b/>
          <w:color w:val="auto"/>
          <w:sz w:val="24"/>
          <w:lang w:eastAsia="zh-CN"/>
        </w:rPr>
      </w:pPr>
      <w:r>
        <w:rPr>
          <w:rFonts w:hint="eastAsia" w:ascii="宋体" w:hAnsi="宋体" w:eastAsia="宋体" w:cs="宋体"/>
          <w:b/>
          <w:color w:val="auto"/>
          <w:sz w:val="24"/>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5pt;height:65.5pt;mso-wrap-distance-left:0.0pt;mso-wrap-distance-top:0.0pt;mso-wrap-distance-right:0.0pt;mso-wrap-distance-bottom:0.0pt;" filled="f" stroked="f">
            <v:path textboxrect="0,0,0,0"/>
            <v:imagedata r:id="rId19" o:title=""/>
          </v:shape>
          <o:OLEObject DrawAspect="Icon" r:id="rId20" ObjectID="_1525045" ProgID="Excel.Sheet.12" ShapeID="_x0000_i5" Type="Embed"/>
        </w:object>
      </w:r>
      <w:r/>
    </w:p>
    <w:p>
      <w:pPr>
        <w:spacing w:after="0" w:line="300" w:lineRule="auto"/>
        <w:rPr>
          <w:rFonts w:hint="eastAsia" w:ascii="宋体" w:hAnsi="宋体" w:eastAsia="宋体" w:cs="宋体"/>
          <w:b/>
          <w:color w:val="auto"/>
          <w:sz w:val="24"/>
          <w:lang w:eastAsia="zh-CN"/>
        </w:rPr>
      </w:pPr>
      <w:r>
        <w:rPr>
          <w:rFonts w:hint="eastAsia" w:ascii="宋体" w:hAnsi="宋体" w:eastAsia="宋体" w:cs="宋体"/>
          <w:b/>
          <w:color w:val="auto"/>
          <w:sz w:val="24"/>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72.5pt;height:65.5pt;mso-wrap-distance-left:0.0pt;mso-wrap-distance-top:0.0pt;mso-wrap-distance-right:0.0pt;mso-wrap-distance-bottom:0.0pt;" filled="f" stroked="f">
            <v:path textboxrect="0,0,0,0"/>
            <v:imagedata r:id="rId21" o:title=""/>
          </v:shape>
          <o:OLEObject DrawAspect="Icon" r:id="rId22" ObjectID="_1525046" ProgID="Word.Document.8" ShapeID="_x0000_i6" Type="Embed"/>
        </w:object>
      </w:r>
      <w:r/>
    </w:p>
    <w:p>
      <w:pPr>
        <w:spacing w:after="0" w:line="300" w:lineRule="auto"/>
        <w:rPr>
          <w:rFonts w:hint="eastAsia" w:ascii="宋体" w:hAnsi="宋体" w:eastAsia="宋体" w:cs="宋体"/>
          <w:b/>
          <w:color w:val="auto"/>
          <w:sz w:val="24"/>
          <w:lang w:eastAsia="zh-CN"/>
        </w:rPr>
        <w:sectPr>
          <w:footerReference w:type="default" r:id="rId12"/>
          <w:footerReference w:type="even" r:id="rId13"/>
          <w:footnotePr/>
          <w:endnotePr/>
          <w:type w:val="nextPage"/>
          <w:pgSz w:w="11906" w:h="16838" w:orient="portrait"/>
          <w:pgMar w:top="1440" w:right="1588" w:bottom="1440" w:left="1588" w:header="851" w:footer="992" w:gutter="0"/>
          <w:cols w:num="1" w:sep="0" w:space="720" w:equalWidth="1"/>
          <w:docGrid w:linePitch="360"/>
        </w:sectPr>
      </w:pPr>
      <w:r>
        <w:rPr>
          <w:rFonts w:hint="eastAsia" w:ascii="宋体" w:hAnsi="宋体" w:eastAsia="宋体" w:cs="宋体"/>
          <w:b/>
          <w:color w:val="auto"/>
          <w:sz w:val="24"/>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72.5pt;height:65.5pt;mso-wrap-distance-left:0.0pt;mso-wrap-distance-top:0.0pt;mso-wrap-distance-right:0.0pt;mso-wrap-distance-bottom:0.0pt;" filled="f" stroked="f">
            <v:path textboxrect="0,0,0,0"/>
            <v:imagedata r:id="rId23" o:title=""/>
          </v:shape>
          <o:OLEObject DrawAspect="Icon" r:id="rId24" ObjectID="_1525047" ProgID="Package" ShapeID="_x0000_i7" Type="Embed"/>
        </w:object>
      </w:r>
      <w:r/>
    </w:p>
    <w:p>
      <w:pPr>
        <w:jc w:val="left"/>
        <w:spacing w:after="0" w:line="300" w:lineRule="auto"/>
        <w:widowControl/>
        <w:rPr>
          <w:rFonts w:ascii="宋体" w:hAnsi="宋体"/>
          <w:color w:val="auto"/>
          <w:szCs w:val="20"/>
          <w:lang w:val="zh-CN"/>
        </w:rPr>
      </w:pPr>
      <w:r>
        <w:rPr>
          <w:rFonts w:ascii="宋体" w:hAnsi="宋体"/>
          <w:color w:val="auto"/>
          <w:szCs w:val="20"/>
          <w:lang w:val="zh-CN"/>
        </w:rPr>
      </w:r>
      <w:bookmarkEnd w:id="334"/>
      <w:r/>
      <w:r/>
    </w:p>
    <w:p>
      <w:pPr>
        <w:pStyle w:val="1031"/>
        <w:spacing w:line="300" w:lineRule="auto"/>
        <w:rPr>
          <w:rFonts w:ascii="宋体" w:hAnsi="宋体" w:cs="Microsoft New Tai Lue"/>
          <w:color w:val="auto"/>
        </w:rPr>
      </w:pPr>
      <w:r/>
      <w:bookmarkStart w:id="342" w:name="_Toc107246272"/>
      <w:r>
        <w:rPr>
          <w:rFonts w:ascii="宋体" w:hAnsi="宋体" w:cs="Microsoft New Tai Lue"/>
          <w:color w:val="auto"/>
        </w:rPr>
        <w:t xml:space="preserve">第五章 评审方法与评审标准</w:t>
      </w:r>
      <w:bookmarkEnd w:id="342"/>
      <w:r/>
      <w:r/>
    </w:p>
    <w:p>
      <w:pPr>
        <w:ind w:firstLine="420"/>
        <w:spacing w:line="300" w:lineRule="auto"/>
        <w:rPr>
          <w:rFonts w:ascii="宋体" w:hAnsi="宋体" w:cs="Arial"/>
          <w:color w:val="auto"/>
        </w:rPr>
      </w:pPr>
      <w:r>
        <w:rPr>
          <w:rFonts w:ascii="宋体" w:hAnsi="宋体" w:cs="Arial"/>
          <w:color w:val="auto"/>
        </w:rPr>
        <w:t xml:space="preserve">本项目采用综合评分法，评分统计方法采用百分制（满分100分），将全部磋商小组成员评分直接进行算术平均，小数点后保留2位。按评审后得分由高到低顺序排列，得分相同的，按报价由低到高顺序排列，得分且报价相同的，按技术指标优劣顺序排列，由磋商小组确定成交供应商。</w:t>
      </w:r>
      <w:r/>
    </w:p>
    <w:tbl>
      <w:tblPr>
        <w:tblStyle w:val="100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217"/>
        <w:gridCol w:w="5944"/>
        <w:gridCol w:w="830"/>
        <w:gridCol w:w="9"/>
      </w:tblGrid>
      <w:tr>
        <w:trPr>
          <w:gridAfter w:val="1"/>
          <w:jc w:val="center"/>
          <w:trHeight w:val="555"/>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spacing w:after="0" w:line="300" w:lineRule="auto"/>
              <w:rPr>
                <w:rFonts w:ascii="宋体" w:hAnsi="宋体" w:cs="宋体"/>
                <w:b/>
                <w:color w:val="auto"/>
                <w:szCs w:val="21"/>
              </w:rPr>
            </w:pPr>
            <w:r>
              <w:rPr>
                <w:rFonts w:hint="eastAsia" w:ascii="宋体" w:hAnsi="宋体"/>
                <w:color w:val="auto"/>
                <w:szCs w:val="21"/>
              </w:rPr>
              <w:br w:type="page" w:clear="all"/>
            </w:r>
            <w:r>
              <w:rPr>
                <w:rFonts w:hint="eastAsia" w:ascii="宋体" w:hAnsi="宋体" w:cs="宋体"/>
                <w:b/>
                <w:color w:val="auto"/>
                <w:szCs w:val="21"/>
              </w:rPr>
              <w:t xml:space="preserve">序号</w:t>
            </w:r>
            <w:r/>
          </w:p>
        </w:tc>
        <w:tc>
          <w:tcPr>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spacing w:after="0" w:line="300" w:lineRule="auto"/>
              <w:rPr>
                <w:rFonts w:ascii="宋体" w:hAnsi="宋体" w:cs="宋体"/>
                <w:b/>
                <w:color w:val="auto"/>
                <w:szCs w:val="21"/>
              </w:rPr>
            </w:pPr>
            <w:r>
              <w:rPr>
                <w:rFonts w:hint="eastAsia" w:ascii="宋体" w:hAnsi="宋体" w:cs="宋体"/>
                <w:b/>
                <w:color w:val="auto"/>
                <w:szCs w:val="21"/>
              </w:rPr>
              <w:t xml:space="preserve">评分因素</w:t>
            </w:r>
            <w:r/>
          </w:p>
        </w:tc>
        <w:tc>
          <w:tcPr>
            <w:tcBorders>
              <w:top w:val="single" w:color="auto" w:sz="4" w:space="0"/>
              <w:left w:val="single" w:color="auto" w:sz="4" w:space="0"/>
              <w:bottom w:val="single" w:color="auto" w:sz="4" w:space="0"/>
              <w:right w:val="single" w:color="auto" w:sz="4" w:space="0"/>
            </w:tcBorders>
            <w:tcW w:w="3407" w:type="pct"/>
            <w:vAlign w:val="center"/>
            <w:textDirection w:val="lrTb"/>
            <w:noWrap w:val="false"/>
          </w:tcPr>
          <w:p>
            <w:pPr>
              <w:jc w:val="center"/>
              <w:spacing w:after="0" w:line="300" w:lineRule="auto"/>
              <w:rPr>
                <w:rFonts w:ascii="宋体" w:hAnsi="宋体" w:cs="宋体"/>
                <w:b/>
                <w:color w:val="auto"/>
                <w:szCs w:val="21"/>
              </w:rPr>
            </w:pPr>
            <w:r>
              <w:rPr>
                <w:rFonts w:hint="eastAsia" w:ascii="宋体" w:hAnsi="宋体" w:cs="宋体"/>
                <w:b/>
                <w:color w:val="auto"/>
                <w:szCs w:val="21"/>
              </w:rPr>
              <w:t xml:space="preserve">评分标准</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spacing w:after="0" w:line="300" w:lineRule="auto"/>
              <w:rPr>
                <w:rFonts w:ascii="宋体" w:hAnsi="宋体" w:cs="宋体"/>
                <w:b/>
                <w:bCs/>
                <w:color w:val="auto"/>
                <w:szCs w:val="21"/>
              </w:rPr>
            </w:pPr>
            <w:r>
              <w:rPr>
                <w:rFonts w:hint="eastAsia" w:ascii="宋体" w:hAnsi="宋体" w:cs="宋体"/>
                <w:b/>
                <w:bCs/>
                <w:color w:val="auto"/>
                <w:szCs w:val="21"/>
              </w:rPr>
              <w:t xml:space="preserve">分值</w:t>
            </w:r>
            <w:r/>
          </w:p>
        </w:tc>
      </w:tr>
      <w:tr>
        <w:trPr>
          <w:gridAfter w:val="1"/>
          <w:jc w:val="center"/>
          <w:trHeight w:val="90"/>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spacing w:after="0" w:line="300" w:lineRule="auto"/>
              <w:rPr>
                <w:rFonts w:ascii="宋体" w:hAnsi="宋体" w:cs="宋体"/>
                <w:b/>
                <w:color w:val="auto"/>
                <w:szCs w:val="21"/>
              </w:rPr>
            </w:pPr>
            <w:r>
              <w:rPr>
                <w:rFonts w:hint="eastAsia" w:ascii="宋体" w:hAnsi="宋体" w:cs="宋体"/>
                <w:b/>
                <w:color w:val="auto"/>
                <w:szCs w:val="21"/>
              </w:rPr>
              <w:t xml:space="preserve">1</w:t>
            </w:r>
            <w:r/>
          </w:p>
        </w:tc>
        <w:tc>
          <w:tcPr>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spacing w:after="0" w:line="300" w:lineRule="auto"/>
              <w:rPr>
                <w:rFonts w:ascii="宋体" w:hAnsi="宋体" w:cs="宋体"/>
                <w:b/>
                <w:bCs/>
                <w:color w:val="auto"/>
                <w:szCs w:val="21"/>
              </w:rPr>
            </w:pPr>
            <w:r>
              <w:rPr>
                <w:rFonts w:hint="eastAsia" w:ascii="宋体" w:hAnsi="宋体" w:cs="宋体"/>
                <w:b/>
                <w:bCs/>
                <w:color w:val="auto"/>
                <w:szCs w:val="21"/>
              </w:rPr>
              <w:t xml:space="preserve">价格</w:t>
            </w:r>
            <w:r/>
          </w:p>
          <w:p>
            <w:pPr>
              <w:jc w:val="center"/>
              <w:spacing w:after="0" w:line="300" w:lineRule="auto"/>
              <w:rPr>
                <w:rFonts w:ascii="宋体" w:hAnsi="宋体" w:cs="宋体"/>
                <w:b/>
                <w:bCs/>
                <w:color w:val="auto"/>
                <w:szCs w:val="21"/>
              </w:rPr>
            </w:pPr>
            <w:r>
              <w:rPr>
                <w:rFonts w:hint="eastAsia" w:ascii="宋体" w:hAnsi="宋体" w:cs="宋体"/>
                <w:b/>
                <w:bCs/>
                <w:color w:val="auto"/>
                <w:szCs w:val="21"/>
              </w:rPr>
              <w:t xml:space="preserve">（</w:t>
            </w:r>
            <w:r>
              <w:rPr>
                <w:rFonts w:hint="eastAsia" w:ascii="宋体" w:hAnsi="宋体" w:cs="宋体"/>
                <w:b/>
                <w:bCs/>
                <w:color w:val="auto"/>
                <w:szCs w:val="21"/>
                <w:lang w:val="en-US" w:eastAsia="zh-CN"/>
              </w:rPr>
              <w:t xml:space="preserve">40</w:t>
            </w:r>
            <w:r>
              <w:rPr>
                <w:rFonts w:hint="eastAsia" w:ascii="宋体" w:hAnsi="宋体" w:cs="宋体"/>
                <w:b/>
                <w:bCs/>
                <w:color w:val="auto"/>
                <w:szCs w:val="21"/>
              </w:rPr>
              <w:t xml:space="preserve">分）</w:t>
            </w:r>
            <w:r/>
          </w:p>
        </w:tc>
        <w:tc>
          <w:tcPr>
            <w:tcBorders>
              <w:top w:val="single" w:color="auto" w:sz="4" w:space="0"/>
              <w:left w:val="single" w:color="auto" w:sz="4" w:space="0"/>
              <w:bottom w:val="single" w:color="auto" w:sz="4" w:space="0"/>
              <w:right w:val="single" w:color="auto" w:sz="4" w:space="0"/>
            </w:tcBorders>
            <w:tcW w:w="3407" w:type="pct"/>
            <w:vAlign w:val="center"/>
            <w:textDirection w:val="lrTb"/>
            <w:noWrap w:val="false"/>
          </w:tcPr>
          <w:p>
            <w:pPr>
              <w:spacing w:after="0" w:line="300" w:lineRule="auto"/>
              <w:rPr>
                <w:rFonts w:ascii="宋体" w:hAnsi="宋体" w:cs="宋体"/>
                <w:color w:val="auto"/>
                <w:szCs w:val="21"/>
              </w:rPr>
            </w:pPr>
            <w:r>
              <w:rPr>
                <w:rFonts w:hint="eastAsia" w:ascii="宋体" w:hAnsi="宋体" w:cs="宋体"/>
                <w:color w:val="auto"/>
                <w:szCs w:val="21"/>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cs="宋体"/>
                <w:color w:val="auto"/>
                <w:szCs w:val="21"/>
                <w:lang w:val="en-US" w:eastAsia="zh-CN"/>
              </w:rPr>
              <w:t xml:space="preserve">40</w:t>
            </w:r>
            <w:r>
              <w:rPr>
                <w:rFonts w:hint="eastAsia" w:ascii="宋体" w:hAnsi="宋体" w:cs="宋体"/>
                <w:color w:val="auto"/>
                <w:szCs w:val="21"/>
              </w:rPr>
              <w:t xml:space="preserve">（小数点后保留两位）</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spacing w:after="0" w:line="300" w:lineRule="auto"/>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40</w:t>
            </w:r>
            <w:r/>
          </w:p>
        </w:tc>
      </w:tr>
      <w:tr>
        <w:trPr>
          <w:gridAfter w:val="1"/>
          <w:jc w:val="center"/>
          <w:trHeight w:val="1244"/>
        </w:trPr>
        <w:tc>
          <w:tcPr>
            <w:tcBorders>
              <w:top w:val="single" w:color="auto" w:sz="4" w:space="0"/>
              <w:left w:val="single" w:color="auto" w:sz="4" w:space="0"/>
              <w:right w:val="single" w:color="auto" w:sz="4" w:space="0"/>
            </w:tcBorders>
            <w:tcW w:w="412" w:type="pct"/>
            <w:vAlign w:val="center"/>
            <w:vMerge w:val="restart"/>
            <w:textDirection w:val="lrTb"/>
            <w:noWrap w:val="false"/>
          </w:tcPr>
          <w:p>
            <w:pPr>
              <w:jc w:val="center"/>
              <w:spacing w:after="0" w:line="300" w:lineRule="auto"/>
              <w:rPr>
                <w:rFonts w:ascii="宋体" w:hAnsi="宋体" w:cs="宋体"/>
                <w:b/>
                <w:color w:val="auto"/>
                <w:szCs w:val="21"/>
              </w:rPr>
            </w:pPr>
            <w:r>
              <w:rPr>
                <w:rFonts w:hint="eastAsia" w:ascii="宋体" w:hAnsi="宋体" w:cs="宋体"/>
                <w:b/>
                <w:color w:val="auto"/>
                <w:szCs w:val="21"/>
              </w:rPr>
              <w:t xml:space="preserve">2</w:t>
            </w:r>
            <w:r/>
          </w:p>
        </w:tc>
        <w:tc>
          <w:tcPr>
            <w:tcBorders>
              <w:top w:val="single" w:color="auto" w:sz="4" w:space="0"/>
              <w:left w:val="single" w:color="auto" w:sz="4" w:space="0"/>
              <w:right w:val="single" w:color="auto" w:sz="4" w:space="0"/>
            </w:tcBorders>
            <w:tcW w:w="698" w:type="pct"/>
            <w:vAlign w:val="center"/>
            <w:vMerge w:val="restart"/>
            <w:textDirection w:val="lrTb"/>
            <w:noWrap w:val="false"/>
          </w:tcPr>
          <w:p>
            <w:pPr>
              <w:jc w:val="center"/>
              <w:spacing w:after="0" w:line="300" w:lineRule="auto"/>
              <w:rPr>
                <w:rFonts w:ascii="宋体" w:hAnsi="宋体" w:cs="宋体"/>
                <w:b/>
                <w:color w:val="auto"/>
                <w:szCs w:val="21"/>
              </w:rPr>
            </w:pPr>
            <w:r>
              <w:rPr>
                <w:rFonts w:hint="eastAsia" w:ascii="宋体" w:hAnsi="宋体" w:cs="宋体"/>
                <w:b/>
                <w:color w:val="auto"/>
                <w:szCs w:val="21"/>
              </w:rPr>
              <w:t xml:space="preserve">施工组织设计（技术指标）</w:t>
            </w:r>
            <w:r/>
          </w:p>
          <w:p>
            <w:pPr>
              <w:jc w:val="center"/>
              <w:spacing w:after="0" w:line="300" w:lineRule="auto"/>
              <w:rPr>
                <w:rFonts w:ascii="宋体" w:hAnsi="宋体" w:cs="宋体"/>
                <w:b/>
                <w:color w:val="auto"/>
                <w:szCs w:val="21"/>
              </w:rPr>
            </w:pPr>
            <w:r>
              <w:rPr>
                <w:rFonts w:hint="eastAsia" w:ascii="宋体" w:hAnsi="宋体" w:cs="宋体"/>
                <w:b/>
                <w:color w:val="auto"/>
                <w:szCs w:val="21"/>
              </w:rPr>
              <w:t xml:space="preserve">（</w:t>
            </w:r>
            <w:r>
              <w:rPr>
                <w:rFonts w:ascii="宋体" w:hAnsi="宋体" w:cs="宋体"/>
                <w:b/>
                <w:color w:val="auto"/>
                <w:szCs w:val="21"/>
              </w:rPr>
              <w:t xml:space="preserve">2</w:t>
            </w:r>
            <w:r>
              <w:rPr>
                <w:rFonts w:hint="eastAsia" w:ascii="宋体" w:hAnsi="宋体" w:cs="宋体"/>
                <w:b/>
                <w:color w:val="auto"/>
                <w:szCs w:val="21"/>
                <w:lang w:val="en-US" w:eastAsia="zh-CN"/>
              </w:rPr>
              <w:t xml:space="preserve">2</w:t>
            </w:r>
            <w:r>
              <w:rPr>
                <w:rFonts w:hint="eastAsia" w:ascii="宋体" w:hAnsi="宋体" w:cs="宋体"/>
                <w:b/>
                <w:color w:val="auto"/>
                <w:szCs w:val="21"/>
              </w:rPr>
              <w:t xml:space="preserve">分）</w:t>
            </w:r>
            <w:r/>
          </w:p>
        </w:tc>
        <w:tc>
          <w:tcPr>
            <w:tcBorders>
              <w:top w:val="single" w:color="auto" w:sz="4" w:space="0"/>
              <w:left w:val="single" w:color="auto" w:sz="4" w:space="0"/>
              <w:bottom w:val="single" w:color="auto" w:sz="4" w:space="0"/>
              <w:right w:val="single" w:color="auto" w:sz="4" w:space="0"/>
            </w:tcBorders>
            <w:tcW w:w="3407" w:type="pct"/>
            <w:vAlign w:val="center"/>
            <w:textDirection w:val="lrTb"/>
            <w:noWrap w:val="false"/>
          </w:tcPr>
          <w:p>
            <w:pPr>
              <w:spacing w:after="0" w:line="300" w:lineRule="auto"/>
              <w:rPr>
                <w:rFonts w:ascii="宋体" w:hAnsi="宋体"/>
                <w:b/>
                <w:bCs/>
                <w:color w:val="auto"/>
                <w:szCs w:val="21"/>
              </w:rPr>
            </w:pPr>
            <w:r>
              <w:rPr>
                <w:rFonts w:hint="eastAsia" w:ascii="宋体" w:hAnsi="宋体"/>
                <w:b/>
                <w:bCs/>
                <w:color w:val="auto"/>
                <w:szCs w:val="21"/>
              </w:rPr>
              <w:t xml:space="preserve">总体概述：施工组织总体设想、方案针对性及施工段划分。</w:t>
            </w:r>
            <w:r/>
          </w:p>
          <w:p>
            <w:pPr>
              <w:spacing w:after="0" w:line="300" w:lineRule="auto"/>
              <w:rPr>
                <w:rFonts w:ascii="宋体" w:hAnsi="宋体"/>
                <w:color w:val="auto"/>
                <w:szCs w:val="21"/>
              </w:rPr>
            </w:pPr>
            <w:r>
              <w:rPr>
                <w:rFonts w:hint="eastAsia" w:ascii="宋体" w:hAnsi="宋体"/>
                <w:color w:val="auto"/>
                <w:szCs w:val="21"/>
              </w:rPr>
              <w:t xml:space="preserve">总体方案中对项目要求理解透彻，密切结合施工现场实际，</w:t>
            </w:r>
            <w:r>
              <w:rPr>
                <w:rFonts w:hint="eastAsia" w:ascii="宋体" w:hAnsi="宋体"/>
                <w:bCs/>
                <w:color w:val="auto"/>
                <w:szCs w:val="21"/>
              </w:rPr>
              <w:t xml:space="preserve">可操作性强</w:t>
            </w:r>
            <w:r>
              <w:rPr>
                <w:rFonts w:hint="eastAsia" w:ascii="宋体" w:hAnsi="宋体"/>
                <w:bCs/>
                <w:color w:val="auto"/>
                <w:szCs w:val="21"/>
                <w:lang w:eastAsia="zh-CN"/>
              </w:rPr>
              <w:t xml:space="preserve">，</w:t>
            </w:r>
            <w:r>
              <w:rPr>
                <w:rFonts w:hint="eastAsia" w:ascii="宋体" w:hAnsi="宋体"/>
                <w:bCs/>
                <w:color w:val="auto"/>
                <w:szCs w:val="21"/>
                <w:lang w:val="en-US" w:eastAsia="zh-CN"/>
              </w:rPr>
              <w:t xml:space="preserve">内容简洁易懂</w:t>
            </w:r>
            <w:r>
              <w:rPr>
                <w:rFonts w:hint="eastAsia" w:ascii="宋体" w:hAnsi="宋体"/>
                <w:color w:val="auto"/>
                <w:szCs w:val="21"/>
              </w:rPr>
              <w:t xml:space="preserve">得</w:t>
            </w:r>
            <w:r>
              <w:rPr>
                <w:rFonts w:hint="eastAsia" w:ascii="宋体" w:hAnsi="宋体"/>
                <w:color w:val="auto"/>
                <w:szCs w:val="21"/>
                <w:lang w:val="en-US" w:eastAsia="zh-CN"/>
              </w:rPr>
              <w:t xml:space="preserve">5</w:t>
            </w:r>
            <w:r>
              <w:rPr>
                <w:rFonts w:hint="eastAsia" w:ascii="宋体" w:hAnsi="宋体"/>
                <w:color w:val="auto"/>
                <w:szCs w:val="21"/>
              </w:rPr>
              <w:t xml:space="preserve">分；</w:t>
            </w:r>
            <w:r/>
          </w:p>
          <w:p>
            <w:pPr>
              <w:spacing w:after="0" w:line="300" w:lineRule="auto"/>
              <w:rPr>
                <w:rFonts w:ascii="宋体" w:hAnsi="宋体"/>
                <w:color w:val="auto"/>
                <w:szCs w:val="21"/>
              </w:rPr>
            </w:pPr>
            <w:r>
              <w:rPr>
                <w:rFonts w:hint="eastAsia" w:ascii="宋体" w:hAnsi="宋体"/>
                <w:color w:val="auto"/>
                <w:szCs w:val="21"/>
              </w:rPr>
              <w:t xml:space="preserve">总体方案</w:t>
            </w:r>
            <w:r>
              <w:rPr>
                <w:rFonts w:hint="eastAsia" w:ascii="宋体" w:hAnsi="宋体"/>
                <w:bCs/>
                <w:color w:val="auto"/>
                <w:szCs w:val="21"/>
              </w:rPr>
              <w:t xml:space="preserve">结合实际，具有可操作性的</w:t>
            </w:r>
            <w:r>
              <w:rPr>
                <w:rFonts w:ascii="宋体" w:hAnsi="宋体"/>
                <w:color w:val="auto"/>
                <w:szCs w:val="21"/>
              </w:rPr>
              <w:t xml:space="preserve">3</w:t>
            </w:r>
            <w:r>
              <w:rPr>
                <w:rFonts w:hint="eastAsia" w:ascii="宋体" w:hAnsi="宋体"/>
                <w:color w:val="auto"/>
                <w:szCs w:val="21"/>
              </w:rPr>
              <w:t xml:space="preserve">分；</w:t>
            </w:r>
            <w:r/>
          </w:p>
          <w:p>
            <w:pPr>
              <w:spacing w:after="0" w:line="300" w:lineRule="auto"/>
              <w:rPr>
                <w:rFonts w:ascii="宋体" w:hAnsi="宋体" w:cs="宋体"/>
                <w:color w:val="auto"/>
                <w:szCs w:val="21"/>
              </w:rPr>
            </w:pPr>
            <w:r>
              <w:rPr>
                <w:rFonts w:hint="eastAsia" w:ascii="宋体" w:hAnsi="宋体"/>
                <w:color w:val="auto"/>
                <w:szCs w:val="21"/>
              </w:rPr>
              <w:t xml:space="preserve">总体方案</w:t>
            </w:r>
            <w:r>
              <w:rPr>
                <w:rFonts w:hint="eastAsia" w:ascii="宋体" w:hAnsi="宋体"/>
                <w:bCs/>
                <w:color w:val="auto"/>
                <w:szCs w:val="21"/>
              </w:rPr>
              <w:t xml:space="preserve">未结合实际，可操作性差</w:t>
            </w:r>
            <w:r>
              <w:rPr>
                <w:rFonts w:hint="eastAsia" w:ascii="宋体" w:hAnsi="宋体"/>
                <w:color w:val="auto"/>
                <w:szCs w:val="21"/>
              </w:rPr>
              <w:t xml:space="preserve">或未提供不得分。</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spacing w:after="0" w:line="300" w:lineRule="auto"/>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5</w:t>
            </w:r>
            <w:r/>
          </w:p>
        </w:tc>
      </w:tr>
      <w:tr>
        <w:trPr>
          <w:gridAfter w:val="1"/>
          <w:jc w:val="center"/>
          <w:trHeight w:val="90"/>
        </w:trPr>
        <w:tc>
          <w:tcPr>
            <w:tcBorders>
              <w:left w:val="single" w:color="auto" w:sz="4" w:space="0"/>
              <w:right w:val="single" w:color="auto" w:sz="4" w:space="0"/>
            </w:tcBorders>
            <w:tcW w:w="412" w:type="pct"/>
            <w:vAlign w:val="center"/>
            <w:vMerge w:val="continue"/>
            <w:textDirection w:val="lrTb"/>
            <w:noWrap w:val="false"/>
          </w:tcPr>
          <w:p>
            <w:pPr>
              <w:jc w:val="center"/>
              <w:spacing w:after="0" w:line="300" w:lineRule="auto"/>
              <w:rPr>
                <w:rFonts w:ascii="宋体" w:hAnsi="宋体" w:cs="宋体"/>
                <w:b/>
                <w:color w:val="auto"/>
                <w:szCs w:val="21"/>
              </w:rPr>
            </w:pPr>
            <w:r>
              <w:rPr>
                <w:rFonts w:ascii="宋体" w:hAnsi="宋体" w:cs="宋体"/>
                <w:b/>
                <w:color w:val="auto"/>
                <w:szCs w:val="21"/>
              </w:rPr>
            </w:r>
            <w:r/>
          </w:p>
        </w:tc>
        <w:tc>
          <w:tcPr>
            <w:tcBorders>
              <w:left w:val="single" w:color="auto" w:sz="4" w:space="0"/>
              <w:right w:val="single" w:color="auto" w:sz="4" w:space="0"/>
            </w:tcBorders>
            <w:tcW w:w="698" w:type="pct"/>
            <w:vAlign w:val="center"/>
            <w:vMerge w:val="continue"/>
            <w:textDirection w:val="lrTb"/>
            <w:noWrap w:val="false"/>
          </w:tcPr>
          <w:p>
            <w:pPr>
              <w:jc w:val="center"/>
              <w:spacing w:after="0" w:line="300" w:lineRule="auto"/>
              <w:rPr>
                <w:rFonts w:ascii="宋体" w:hAnsi="宋体" w:cs="宋体"/>
                <w:b/>
                <w:bCs/>
                <w:color w:val="auto"/>
                <w:szCs w:val="21"/>
              </w:rPr>
            </w:pPr>
            <w:r>
              <w:rPr>
                <w:rFonts w:ascii="宋体" w:hAnsi="宋体" w:cs="宋体"/>
                <w:b/>
                <w:bCs/>
                <w:color w:val="auto"/>
                <w:szCs w:val="21"/>
              </w:rPr>
            </w:r>
            <w:r/>
          </w:p>
        </w:tc>
        <w:tc>
          <w:tcPr>
            <w:tcBorders>
              <w:top w:val="single" w:color="auto" w:sz="4" w:space="0"/>
              <w:left w:val="single" w:color="auto" w:sz="4" w:space="0"/>
              <w:bottom w:val="single" w:color="auto" w:sz="4" w:space="0"/>
              <w:right w:val="single" w:color="auto" w:sz="4" w:space="0"/>
            </w:tcBorders>
            <w:tcW w:w="3407" w:type="pct"/>
            <w:vAlign w:val="center"/>
            <w:textDirection w:val="lrTb"/>
            <w:noWrap w:val="false"/>
          </w:tcPr>
          <w:p>
            <w:pPr>
              <w:spacing w:after="0" w:line="300" w:lineRule="auto"/>
              <w:rPr>
                <w:rFonts w:ascii="宋体" w:hAnsi="宋体"/>
                <w:b/>
                <w:bCs/>
                <w:color w:val="auto"/>
                <w:szCs w:val="21"/>
              </w:rPr>
            </w:pPr>
            <w:r>
              <w:rPr>
                <w:rFonts w:hint="eastAsia" w:ascii="宋体" w:hAnsi="宋体"/>
                <w:b/>
                <w:bCs/>
                <w:color w:val="auto"/>
                <w:szCs w:val="21"/>
              </w:rPr>
              <w:t xml:space="preserve">各分部分项工程的施工方案及质量保证措施。</w:t>
            </w:r>
            <w:r/>
          </w:p>
          <w:p>
            <w:pPr>
              <w:spacing w:after="0" w:line="300" w:lineRule="auto"/>
              <w:rPr>
                <w:rFonts w:ascii="宋体" w:hAnsi="宋体"/>
                <w:color w:val="auto"/>
                <w:szCs w:val="21"/>
              </w:rPr>
            </w:pPr>
            <w:r>
              <w:rPr>
                <w:rFonts w:hint="eastAsia" w:ascii="宋体" w:hAnsi="宋体"/>
                <w:color w:val="auto"/>
                <w:szCs w:val="21"/>
              </w:rPr>
              <w:t xml:space="preserve">方案科学合理完整，措施得当，</w:t>
            </w:r>
            <w:r>
              <w:rPr>
                <w:rFonts w:hint="eastAsia" w:ascii="宋体" w:hAnsi="宋体"/>
                <w:bCs/>
                <w:color w:val="auto"/>
                <w:szCs w:val="21"/>
              </w:rPr>
              <w:t xml:space="preserve">可操作性强，对教学生活影响小</w:t>
            </w:r>
            <w:r>
              <w:rPr>
                <w:rFonts w:hint="eastAsia" w:ascii="宋体" w:hAnsi="宋体"/>
                <w:bCs/>
                <w:color w:val="auto"/>
                <w:szCs w:val="21"/>
                <w:lang w:eastAsia="zh-CN"/>
              </w:rPr>
              <w:t xml:space="preserve">，</w:t>
            </w:r>
            <w:r>
              <w:rPr>
                <w:rFonts w:hint="eastAsia" w:ascii="宋体" w:hAnsi="宋体"/>
                <w:bCs/>
                <w:color w:val="auto"/>
                <w:szCs w:val="21"/>
                <w:lang w:val="en-US" w:eastAsia="zh-CN"/>
              </w:rPr>
              <w:t xml:space="preserve">针对性强，内容简洁</w:t>
            </w:r>
            <w:r>
              <w:rPr>
                <w:rFonts w:hint="eastAsia" w:ascii="宋体" w:hAnsi="宋体"/>
                <w:color w:val="auto"/>
                <w:szCs w:val="21"/>
              </w:rPr>
              <w:t xml:space="preserve">得</w:t>
            </w:r>
            <w:r>
              <w:rPr>
                <w:rFonts w:ascii="宋体" w:hAnsi="宋体"/>
                <w:color w:val="auto"/>
                <w:szCs w:val="21"/>
              </w:rPr>
              <w:t xml:space="preserve">5</w:t>
            </w:r>
            <w:r>
              <w:rPr>
                <w:rFonts w:hint="eastAsia" w:ascii="宋体" w:hAnsi="宋体"/>
                <w:color w:val="auto"/>
                <w:szCs w:val="21"/>
              </w:rPr>
              <w:t xml:space="preserve">分；</w:t>
            </w:r>
            <w:r/>
          </w:p>
          <w:p>
            <w:pPr>
              <w:spacing w:after="0" w:line="300" w:lineRule="auto"/>
              <w:rPr>
                <w:rFonts w:ascii="宋体" w:hAnsi="宋体"/>
                <w:color w:val="auto"/>
                <w:szCs w:val="21"/>
              </w:rPr>
            </w:pPr>
            <w:r>
              <w:rPr>
                <w:rFonts w:hint="eastAsia" w:ascii="宋体" w:hAnsi="宋体"/>
                <w:bCs/>
                <w:color w:val="auto"/>
                <w:szCs w:val="21"/>
              </w:rPr>
              <w:t xml:space="preserve">方案完整，措施可操作性低</w:t>
            </w:r>
            <w:r>
              <w:rPr>
                <w:rFonts w:hint="eastAsia" w:ascii="宋体" w:hAnsi="宋体"/>
                <w:color w:val="auto"/>
                <w:szCs w:val="21"/>
              </w:rPr>
              <w:t xml:space="preserve">得</w:t>
            </w:r>
            <w:r>
              <w:rPr>
                <w:rFonts w:ascii="宋体" w:hAnsi="宋体"/>
                <w:color w:val="auto"/>
                <w:szCs w:val="21"/>
              </w:rPr>
              <w:t xml:space="preserve">3</w:t>
            </w:r>
            <w:r>
              <w:rPr>
                <w:rFonts w:hint="eastAsia" w:ascii="宋体" w:hAnsi="宋体"/>
                <w:color w:val="auto"/>
                <w:szCs w:val="21"/>
              </w:rPr>
              <w:t xml:space="preserve">分；</w:t>
            </w:r>
            <w:r/>
          </w:p>
          <w:p>
            <w:pPr>
              <w:spacing w:after="0" w:line="300" w:lineRule="auto"/>
              <w:rPr>
                <w:rFonts w:ascii="宋体" w:hAnsi="宋体" w:cs="宋体"/>
                <w:color w:val="auto"/>
                <w:szCs w:val="21"/>
              </w:rPr>
            </w:pPr>
            <w:r>
              <w:rPr>
                <w:rFonts w:hint="eastAsia" w:ascii="宋体" w:hAnsi="宋体"/>
                <w:color w:val="auto"/>
                <w:szCs w:val="21"/>
              </w:rPr>
              <w:t xml:space="preserve">方案不完整，措施不得当或未提供不得分。</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spacing w:after="0" w:line="300" w:lineRule="auto"/>
              <w:rPr>
                <w:rFonts w:ascii="宋体" w:hAnsi="宋体" w:cs="宋体"/>
                <w:color w:val="auto"/>
                <w:szCs w:val="21"/>
              </w:rPr>
            </w:pPr>
            <w:r>
              <w:rPr>
                <w:rFonts w:ascii="宋体" w:hAnsi="宋体" w:cs="宋体"/>
                <w:color w:val="auto"/>
                <w:szCs w:val="21"/>
              </w:rPr>
              <w:t xml:space="preserve">5</w:t>
            </w:r>
            <w:r/>
          </w:p>
        </w:tc>
      </w:tr>
      <w:tr>
        <w:trPr>
          <w:gridAfter w:val="1"/>
          <w:jc w:val="center"/>
          <w:trHeight w:val="1100"/>
        </w:trPr>
        <w:tc>
          <w:tcPr>
            <w:tcBorders>
              <w:left w:val="single" w:color="auto" w:sz="4" w:space="0"/>
              <w:right w:val="single" w:color="auto" w:sz="4" w:space="0"/>
            </w:tcBorders>
            <w:tcW w:w="412" w:type="pct"/>
            <w:vAlign w:val="center"/>
            <w:vMerge w:val="continue"/>
            <w:textDirection w:val="lrTb"/>
            <w:noWrap w:val="false"/>
          </w:tcPr>
          <w:p>
            <w:pPr>
              <w:jc w:val="center"/>
              <w:spacing w:after="0" w:line="300" w:lineRule="auto"/>
              <w:rPr>
                <w:rFonts w:ascii="宋体" w:hAnsi="宋体" w:cs="宋体"/>
                <w:b/>
                <w:color w:val="auto"/>
                <w:szCs w:val="21"/>
              </w:rPr>
            </w:pPr>
            <w:r>
              <w:rPr>
                <w:rFonts w:ascii="宋体" w:hAnsi="宋体" w:cs="宋体"/>
                <w:b/>
                <w:color w:val="auto"/>
                <w:szCs w:val="21"/>
              </w:rPr>
            </w:r>
            <w:r/>
          </w:p>
        </w:tc>
        <w:tc>
          <w:tcPr>
            <w:tcBorders>
              <w:left w:val="single" w:color="auto" w:sz="4" w:space="0"/>
              <w:right w:val="single" w:color="auto" w:sz="4" w:space="0"/>
            </w:tcBorders>
            <w:tcW w:w="698" w:type="pct"/>
            <w:vAlign w:val="center"/>
            <w:vMerge w:val="continue"/>
            <w:textDirection w:val="lrTb"/>
            <w:noWrap w:val="false"/>
          </w:tcPr>
          <w:p>
            <w:pPr>
              <w:jc w:val="center"/>
              <w:spacing w:after="0" w:line="300" w:lineRule="auto"/>
              <w:rPr>
                <w:rFonts w:ascii="宋体" w:hAnsi="宋体" w:cs="宋体"/>
                <w:b/>
                <w:bCs/>
                <w:color w:val="auto"/>
                <w:szCs w:val="21"/>
              </w:rPr>
            </w:pPr>
            <w:r>
              <w:rPr>
                <w:rFonts w:ascii="宋体" w:hAnsi="宋体" w:cs="宋体"/>
                <w:b/>
                <w:bCs/>
                <w:color w:val="auto"/>
                <w:szCs w:val="21"/>
              </w:rPr>
            </w:r>
            <w:r/>
          </w:p>
        </w:tc>
        <w:tc>
          <w:tcPr>
            <w:tcBorders>
              <w:top w:val="single" w:color="auto" w:sz="4" w:space="0"/>
              <w:left w:val="single" w:color="auto" w:sz="4" w:space="0"/>
              <w:bottom w:val="single" w:color="auto" w:sz="4" w:space="0"/>
              <w:right w:val="single" w:color="auto" w:sz="4" w:space="0"/>
            </w:tcBorders>
            <w:tcW w:w="3407" w:type="pct"/>
            <w:vAlign w:val="center"/>
            <w:textDirection w:val="lrTb"/>
            <w:noWrap w:val="false"/>
          </w:tcPr>
          <w:p>
            <w:pPr>
              <w:spacing w:after="0" w:line="300" w:lineRule="auto"/>
              <w:rPr>
                <w:rFonts w:ascii="宋体" w:hAnsi="宋体"/>
                <w:b/>
                <w:bCs/>
                <w:color w:val="auto"/>
                <w:szCs w:val="21"/>
              </w:rPr>
            </w:pPr>
            <w:r>
              <w:rPr>
                <w:rFonts w:hint="eastAsia" w:ascii="宋体" w:hAnsi="宋体"/>
                <w:b/>
                <w:bCs/>
                <w:color w:val="auto"/>
                <w:szCs w:val="21"/>
              </w:rPr>
              <w:t xml:space="preserve">施工进度计划和各阶段进度的保证措施。</w:t>
            </w:r>
            <w:r/>
          </w:p>
          <w:p>
            <w:pPr>
              <w:spacing w:after="0" w:line="300" w:lineRule="auto"/>
              <w:rPr>
                <w:rFonts w:ascii="宋体" w:hAnsi="宋体"/>
                <w:color w:val="auto"/>
                <w:szCs w:val="21"/>
              </w:rPr>
            </w:pPr>
            <w:r>
              <w:rPr>
                <w:rFonts w:hint="eastAsia" w:ascii="宋体" w:hAnsi="宋体"/>
                <w:color w:val="auto"/>
                <w:szCs w:val="21"/>
              </w:rPr>
              <w:t xml:space="preserve">方案科学合理完整，措施得当，</w:t>
            </w:r>
            <w:r>
              <w:rPr>
                <w:rFonts w:hint="eastAsia" w:ascii="宋体" w:hAnsi="宋体"/>
                <w:bCs/>
                <w:color w:val="auto"/>
                <w:szCs w:val="21"/>
              </w:rPr>
              <w:t xml:space="preserve">可操作性强，对教学生活影响小</w:t>
            </w:r>
            <w:r>
              <w:rPr>
                <w:rFonts w:hint="eastAsia" w:ascii="宋体" w:hAnsi="宋体"/>
                <w:bCs/>
                <w:color w:val="auto"/>
                <w:szCs w:val="21"/>
                <w:lang w:eastAsia="zh-CN"/>
              </w:rPr>
              <w:t xml:space="preserve">，</w:t>
            </w:r>
            <w:r>
              <w:rPr>
                <w:rFonts w:hint="eastAsia" w:ascii="宋体" w:hAnsi="宋体"/>
                <w:bCs/>
                <w:color w:val="auto"/>
                <w:szCs w:val="21"/>
                <w:lang w:val="en-US" w:eastAsia="zh-CN"/>
              </w:rPr>
              <w:t xml:space="preserve">针对性强，内容简洁</w:t>
            </w:r>
            <w:r>
              <w:rPr>
                <w:rFonts w:hint="eastAsia" w:ascii="宋体" w:hAnsi="宋体"/>
                <w:color w:val="auto"/>
                <w:szCs w:val="21"/>
              </w:rPr>
              <w:t xml:space="preserve">得</w:t>
            </w:r>
            <w:r>
              <w:rPr>
                <w:rFonts w:hint="eastAsia" w:ascii="宋体" w:hAnsi="宋体"/>
                <w:color w:val="auto"/>
                <w:szCs w:val="21"/>
                <w:lang w:val="en-US" w:eastAsia="zh-CN"/>
              </w:rPr>
              <w:t xml:space="preserve">4</w:t>
            </w:r>
            <w:r>
              <w:rPr>
                <w:rFonts w:hint="eastAsia" w:ascii="宋体" w:hAnsi="宋体"/>
                <w:color w:val="auto"/>
                <w:szCs w:val="21"/>
              </w:rPr>
              <w:t xml:space="preserve">分；</w:t>
            </w:r>
            <w:r/>
          </w:p>
          <w:p>
            <w:pPr>
              <w:spacing w:after="0" w:line="300" w:lineRule="auto"/>
              <w:rPr>
                <w:rFonts w:ascii="宋体" w:hAnsi="宋体"/>
                <w:color w:val="auto"/>
                <w:szCs w:val="21"/>
              </w:rPr>
            </w:pPr>
            <w:r>
              <w:rPr>
                <w:rFonts w:hint="eastAsia" w:ascii="宋体" w:hAnsi="宋体"/>
                <w:bCs/>
                <w:color w:val="auto"/>
                <w:szCs w:val="21"/>
              </w:rPr>
              <w:t xml:space="preserve">方案完整，措施可操作性低</w:t>
            </w:r>
            <w:r>
              <w:rPr>
                <w:rFonts w:hint="eastAsia" w:ascii="宋体" w:hAnsi="宋体"/>
                <w:color w:val="auto"/>
                <w:szCs w:val="21"/>
              </w:rPr>
              <w:t xml:space="preserve">得</w:t>
            </w:r>
            <w:r>
              <w:rPr>
                <w:rFonts w:hint="eastAsia" w:ascii="宋体" w:hAnsi="宋体"/>
                <w:color w:val="auto"/>
                <w:szCs w:val="21"/>
                <w:lang w:val="en-US" w:eastAsia="zh-CN"/>
              </w:rPr>
              <w:t xml:space="preserve">2</w:t>
            </w:r>
            <w:r>
              <w:rPr>
                <w:rFonts w:hint="eastAsia" w:ascii="宋体" w:hAnsi="宋体"/>
                <w:color w:val="auto"/>
                <w:szCs w:val="21"/>
              </w:rPr>
              <w:t xml:space="preserve">分；</w:t>
            </w:r>
            <w:r/>
          </w:p>
          <w:p>
            <w:pPr>
              <w:spacing w:after="0" w:line="300" w:lineRule="auto"/>
              <w:rPr>
                <w:rFonts w:ascii="宋体" w:hAnsi="宋体" w:cs="宋体"/>
                <w:color w:val="auto"/>
                <w:szCs w:val="21"/>
              </w:rPr>
            </w:pPr>
            <w:r>
              <w:rPr>
                <w:rFonts w:hint="eastAsia" w:ascii="宋体" w:hAnsi="宋体"/>
                <w:color w:val="auto"/>
                <w:szCs w:val="21"/>
              </w:rPr>
              <w:t xml:space="preserve">方案不完整，措施不得当或未提供不得分。</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spacing w:after="0" w:line="300" w:lineRule="auto"/>
              <w:rPr>
                <w:rFonts w:hint="eastAsia" w:ascii="宋体" w:hAnsi="宋体" w:eastAsia="宋体" w:cs="宋体"/>
                <w:color w:val="auto"/>
                <w:szCs w:val="21"/>
                <w:lang w:val="en-US" w:eastAsia="zh-CN"/>
              </w:rPr>
            </w:pPr>
            <w:r>
              <w:rPr>
                <w:rFonts w:hint="eastAsia" w:ascii="宋体" w:hAnsi="宋体" w:cs="宋体"/>
                <w:color w:val="auto"/>
                <w:szCs w:val="21"/>
                <w:lang w:val="en-US" w:eastAsia="zh-CN"/>
              </w:rPr>
              <w:t xml:space="preserve">4</w:t>
            </w:r>
            <w:r/>
          </w:p>
        </w:tc>
      </w:tr>
      <w:tr>
        <w:trPr>
          <w:gridAfter w:val="1"/>
          <w:jc w:val="center"/>
          <w:trHeight w:val="23"/>
        </w:trPr>
        <w:tc>
          <w:tcPr>
            <w:tcBorders>
              <w:left w:val="single" w:color="auto" w:sz="4" w:space="0"/>
              <w:right w:val="single" w:color="auto" w:sz="4" w:space="0"/>
            </w:tcBorders>
            <w:tcW w:w="412" w:type="pct"/>
            <w:vAlign w:val="center"/>
            <w:vMerge w:val="continue"/>
            <w:textDirection w:val="lrTb"/>
            <w:noWrap w:val="false"/>
          </w:tcPr>
          <w:p>
            <w:pPr>
              <w:jc w:val="center"/>
              <w:spacing w:after="0" w:line="300" w:lineRule="auto"/>
              <w:rPr>
                <w:rFonts w:ascii="宋体" w:hAnsi="宋体" w:cs="宋体"/>
                <w:b/>
                <w:color w:val="auto"/>
                <w:szCs w:val="21"/>
              </w:rPr>
            </w:pPr>
            <w:r>
              <w:rPr>
                <w:rFonts w:ascii="宋体" w:hAnsi="宋体" w:cs="宋体"/>
                <w:b/>
                <w:color w:val="auto"/>
                <w:szCs w:val="21"/>
              </w:rPr>
            </w:r>
            <w:r/>
          </w:p>
        </w:tc>
        <w:tc>
          <w:tcPr>
            <w:tcBorders>
              <w:left w:val="single" w:color="auto" w:sz="4" w:space="0"/>
              <w:right w:val="single" w:color="auto" w:sz="4" w:space="0"/>
            </w:tcBorders>
            <w:tcW w:w="698" w:type="pct"/>
            <w:vAlign w:val="center"/>
            <w:vMerge w:val="continue"/>
            <w:textDirection w:val="lrTb"/>
            <w:noWrap w:val="false"/>
          </w:tcPr>
          <w:p>
            <w:pPr>
              <w:jc w:val="center"/>
              <w:spacing w:after="0" w:line="300" w:lineRule="auto"/>
              <w:rPr>
                <w:rFonts w:ascii="宋体" w:hAnsi="宋体" w:cs="宋体"/>
                <w:b/>
                <w:bCs/>
                <w:color w:val="auto"/>
                <w:szCs w:val="21"/>
              </w:rPr>
            </w:pPr>
            <w:r>
              <w:rPr>
                <w:rFonts w:ascii="宋体" w:hAnsi="宋体" w:cs="宋体"/>
                <w:b/>
                <w:bCs/>
                <w:color w:val="auto"/>
                <w:szCs w:val="21"/>
              </w:rPr>
            </w:r>
            <w:r/>
          </w:p>
        </w:tc>
        <w:tc>
          <w:tcPr>
            <w:tcBorders>
              <w:top w:val="single" w:color="auto" w:sz="4" w:space="0"/>
              <w:left w:val="single" w:color="auto" w:sz="4" w:space="0"/>
              <w:bottom w:val="single" w:color="auto" w:sz="4" w:space="0"/>
              <w:right w:val="single" w:color="auto" w:sz="4" w:space="0"/>
            </w:tcBorders>
            <w:tcW w:w="3407" w:type="pct"/>
            <w:vAlign w:val="center"/>
            <w:textDirection w:val="lrTb"/>
            <w:noWrap w:val="false"/>
          </w:tcPr>
          <w:p>
            <w:pPr>
              <w:spacing w:after="0" w:line="300" w:lineRule="auto"/>
              <w:rPr>
                <w:rFonts w:ascii="宋体" w:hAnsi="宋体"/>
                <w:b/>
                <w:bCs/>
                <w:color w:val="auto"/>
                <w:szCs w:val="21"/>
              </w:rPr>
            </w:pPr>
            <w:r>
              <w:rPr>
                <w:rFonts w:hint="eastAsia" w:ascii="宋体" w:hAnsi="宋体"/>
                <w:b/>
                <w:bCs/>
                <w:color w:val="auto"/>
                <w:szCs w:val="21"/>
              </w:rPr>
              <w:t xml:space="preserve">安全文明施工及环境保护措施。</w:t>
            </w:r>
            <w:r/>
          </w:p>
          <w:p>
            <w:pPr>
              <w:spacing w:after="0" w:line="300" w:lineRule="auto"/>
              <w:rPr>
                <w:rFonts w:ascii="宋体" w:hAnsi="宋体"/>
                <w:color w:val="auto"/>
                <w:szCs w:val="21"/>
              </w:rPr>
            </w:pPr>
            <w:r>
              <w:rPr>
                <w:rFonts w:hint="eastAsia" w:ascii="宋体" w:hAnsi="宋体"/>
                <w:color w:val="auto"/>
                <w:szCs w:val="21"/>
              </w:rPr>
              <w:t xml:space="preserve">方案科学合理完整，措施得当，</w:t>
            </w:r>
            <w:r>
              <w:rPr>
                <w:rFonts w:hint="eastAsia" w:ascii="宋体" w:hAnsi="宋体"/>
                <w:bCs/>
                <w:color w:val="auto"/>
                <w:szCs w:val="21"/>
              </w:rPr>
              <w:t xml:space="preserve">可操作性强，对教学生活影响小</w:t>
            </w:r>
            <w:r>
              <w:rPr>
                <w:rFonts w:hint="eastAsia" w:ascii="宋体" w:hAnsi="宋体"/>
                <w:bCs/>
                <w:color w:val="auto"/>
                <w:szCs w:val="21"/>
                <w:lang w:eastAsia="zh-CN"/>
              </w:rPr>
              <w:t xml:space="preserve">，</w:t>
            </w:r>
            <w:r>
              <w:rPr>
                <w:rFonts w:hint="eastAsia" w:ascii="宋体" w:hAnsi="宋体"/>
                <w:bCs/>
                <w:color w:val="auto"/>
                <w:szCs w:val="21"/>
                <w:lang w:val="en-US" w:eastAsia="zh-CN"/>
              </w:rPr>
              <w:t xml:space="preserve">针对性强，内容简洁</w:t>
            </w:r>
            <w:r>
              <w:rPr>
                <w:rFonts w:hint="eastAsia" w:ascii="宋体" w:hAnsi="宋体"/>
                <w:color w:val="auto"/>
                <w:szCs w:val="21"/>
              </w:rPr>
              <w:t xml:space="preserve">得4分；</w:t>
            </w:r>
            <w:r/>
          </w:p>
          <w:p>
            <w:pPr>
              <w:spacing w:after="0" w:line="300" w:lineRule="auto"/>
              <w:rPr>
                <w:rFonts w:ascii="宋体" w:hAnsi="宋体"/>
                <w:color w:val="auto"/>
                <w:szCs w:val="21"/>
              </w:rPr>
            </w:pPr>
            <w:r>
              <w:rPr>
                <w:rFonts w:hint="eastAsia" w:ascii="宋体" w:hAnsi="宋体"/>
                <w:bCs/>
                <w:color w:val="auto"/>
                <w:szCs w:val="21"/>
              </w:rPr>
              <w:t xml:space="preserve">方案完整，措施可操作性低</w:t>
            </w:r>
            <w:r>
              <w:rPr>
                <w:rFonts w:hint="eastAsia" w:ascii="宋体" w:hAnsi="宋体"/>
                <w:color w:val="auto"/>
                <w:szCs w:val="21"/>
              </w:rPr>
              <w:t xml:space="preserve">得2分；</w:t>
            </w:r>
            <w:r/>
          </w:p>
          <w:p>
            <w:pPr>
              <w:spacing w:after="0" w:line="300" w:lineRule="auto"/>
              <w:rPr>
                <w:rFonts w:ascii="宋体" w:hAnsi="宋体" w:cs="宋体"/>
                <w:color w:val="auto"/>
                <w:szCs w:val="21"/>
              </w:rPr>
            </w:pPr>
            <w:r>
              <w:rPr>
                <w:rFonts w:hint="eastAsia" w:ascii="宋体" w:hAnsi="宋体"/>
                <w:color w:val="auto"/>
                <w:szCs w:val="21"/>
              </w:rPr>
              <w:t xml:space="preserve">方案不完整，措施不得当或未提供不得分。</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spacing w:after="0" w:line="300" w:lineRule="auto"/>
              <w:rPr>
                <w:rFonts w:ascii="宋体" w:hAnsi="宋体" w:cs="宋体"/>
                <w:color w:val="auto"/>
                <w:szCs w:val="21"/>
              </w:rPr>
            </w:pPr>
            <w:r>
              <w:rPr>
                <w:rFonts w:ascii="宋体" w:hAnsi="宋体" w:cs="宋体"/>
                <w:color w:val="auto"/>
                <w:szCs w:val="21"/>
              </w:rPr>
              <w:t xml:space="preserve">4</w:t>
            </w:r>
            <w:r/>
          </w:p>
        </w:tc>
      </w:tr>
      <w:tr>
        <w:trPr>
          <w:gridAfter w:val="1"/>
          <w:jc w:val="center"/>
          <w:trHeight w:val="23"/>
        </w:trPr>
        <w:tc>
          <w:tcPr>
            <w:tcBorders>
              <w:left w:val="single" w:color="auto" w:sz="4" w:space="0"/>
              <w:bottom w:val="single" w:color="auto" w:sz="4" w:space="0"/>
              <w:right w:val="single" w:color="auto" w:sz="4" w:space="0"/>
            </w:tcBorders>
            <w:tcW w:w="412" w:type="pct"/>
            <w:vAlign w:val="center"/>
            <w:vMerge w:val="continue"/>
            <w:textDirection w:val="lrTb"/>
            <w:noWrap w:val="false"/>
          </w:tcPr>
          <w:p>
            <w:pPr>
              <w:jc w:val="center"/>
              <w:spacing w:after="0" w:line="300" w:lineRule="auto"/>
              <w:rPr>
                <w:rFonts w:ascii="宋体" w:hAnsi="宋体" w:cs="宋体"/>
                <w:b/>
                <w:color w:val="auto"/>
                <w:szCs w:val="21"/>
              </w:rPr>
            </w:pPr>
            <w:r>
              <w:rPr>
                <w:rFonts w:ascii="宋体" w:hAnsi="宋体" w:cs="宋体"/>
                <w:b/>
                <w:color w:val="auto"/>
                <w:szCs w:val="21"/>
              </w:rPr>
            </w:r>
            <w:r/>
          </w:p>
        </w:tc>
        <w:tc>
          <w:tcPr>
            <w:tcBorders>
              <w:left w:val="single" w:color="auto" w:sz="4" w:space="0"/>
              <w:bottom w:val="single" w:color="auto" w:sz="4" w:space="0"/>
              <w:right w:val="single" w:color="auto" w:sz="4" w:space="0"/>
            </w:tcBorders>
            <w:tcW w:w="698" w:type="pct"/>
            <w:vAlign w:val="center"/>
            <w:vMerge w:val="continue"/>
            <w:textDirection w:val="lrTb"/>
            <w:noWrap w:val="false"/>
          </w:tcPr>
          <w:p>
            <w:pPr>
              <w:jc w:val="center"/>
              <w:spacing w:after="0" w:line="300" w:lineRule="auto"/>
              <w:rPr>
                <w:rFonts w:ascii="宋体" w:hAnsi="宋体" w:cs="宋体"/>
                <w:b/>
                <w:bCs/>
                <w:color w:val="auto"/>
                <w:szCs w:val="21"/>
              </w:rPr>
            </w:pPr>
            <w:r>
              <w:rPr>
                <w:rFonts w:ascii="宋体" w:hAnsi="宋体" w:cs="宋体"/>
                <w:b/>
                <w:bCs/>
                <w:color w:val="auto"/>
                <w:szCs w:val="21"/>
              </w:rPr>
            </w:r>
            <w:r/>
          </w:p>
        </w:tc>
        <w:tc>
          <w:tcPr>
            <w:tcBorders>
              <w:top w:val="single" w:color="auto" w:sz="4" w:space="0"/>
              <w:left w:val="single" w:color="auto" w:sz="4" w:space="0"/>
              <w:bottom w:val="single" w:color="auto" w:sz="4" w:space="0"/>
              <w:right w:val="single" w:color="auto" w:sz="4" w:space="0"/>
            </w:tcBorders>
            <w:tcW w:w="3407" w:type="pct"/>
            <w:vAlign w:val="center"/>
            <w:textDirection w:val="lrTb"/>
            <w:noWrap w:val="false"/>
          </w:tcPr>
          <w:p>
            <w:pPr>
              <w:spacing w:after="0" w:line="300" w:lineRule="auto"/>
              <w:rPr>
                <w:rFonts w:ascii="宋体" w:hAnsi="宋体"/>
                <w:b/>
                <w:bCs/>
                <w:color w:val="auto"/>
                <w:szCs w:val="21"/>
              </w:rPr>
            </w:pPr>
            <w:r>
              <w:rPr>
                <w:rFonts w:hint="eastAsia" w:ascii="宋体" w:hAnsi="宋体"/>
                <w:b/>
                <w:bCs/>
                <w:color w:val="auto"/>
                <w:szCs w:val="21"/>
              </w:rPr>
              <w:t xml:space="preserve">人员配备、机械设备和材料投入计划。</w:t>
            </w:r>
            <w:r/>
          </w:p>
          <w:p>
            <w:pPr>
              <w:spacing w:after="0" w:line="300" w:lineRule="auto"/>
              <w:rPr>
                <w:rFonts w:ascii="宋体" w:hAnsi="宋体"/>
                <w:color w:val="auto"/>
                <w:szCs w:val="21"/>
              </w:rPr>
            </w:pPr>
            <w:r>
              <w:rPr>
                <w:rFonts w:hint="eastAsia" w:ascii="宋体" w:hAnsi="宋体"/>
                <w:color w:val="auto"/>
                <w:szCs w:val="21"/>
              </w:rPr>
              <w:t xml:space="preserve">方案科学合理完整，措施得当，</w:t>
            </w:r>
            <w:r>
              <w:rPr>
                <w:rFonts w:hint="eastAsia" w:ascii="宋体" w:hAnsi="宋体"/>
                <w:bCs/>
                <w:color w:val="auto"/>
                <w:szCs w:val="21"/>
              </w:rPr>
              <w:t xml:space="preserve">可操作性强，对教学生活影响小</w:t>
            </w:r>
            <w:r>
              <w:rPr>
                <w:rFonts w:hint="eastAsia" w:ascii="宋体" w:hAnsi="宋体"/>
                <w:bCs/>
                <w:color w:val="auto"/>
                <w:szCs w:val="21"/>
                <w:lang w:eastAsia="zh-CN"/>
              </w:rPr>
              <w:t xml:space="preserve">，</w:t>
            </w:r>
            <w:r>
              <w:rPr>
                <w:rFonts w:hint="eastAsia" w:ascii="宋体" w:hAnsi="宋体"/>
                <w:bCs/>
                <w:color w:val="auto"/>
                <w:szCs w:val="21"/>
                <w:lang w:val="en-US" w:eastAsia="zh-CN"/>
              </w:rPr>
              <w:t xml:space="preserve">针对性强，内容简洁</w:t>
            </w:r>
            <w:r>
              <w:rPr>
                <w:rFonts w:hint="eastAsia" w:ascii="宋体" w:hAnsi="宋体"/>
                <w:color w:val="auto"/>
                <w:szCs w:val="21"/>
              </w:rPr>
              <w:t xml:space="preserve">得</w:t>
            </w:r>
            <w:r>
              <w:rPr>
                <w:rFonts w:hint="eastAsia" w:ascii="宋体" w:hAnsi="宋体"/>
                <w:color w:val="auto"/>
                <w:szCs w:val="21"/>
                <w:lang w:val="en-US" w:eastAsia="zh-CN"/>
              </w:rPr>
              <w:t xml:space="preserve">4</w:t>
            </w:r>
            <w:r>
              <w:rPr>
                <w:rFonts w:hint="eastAsia" w:ascii="宋体" w:hAnsi="宋体"/>
                <w:color w:val="auto"/>
                <w:szCs w:val="21"/>
              </w:rPr>
              <w:t xml:space="preserve">分；</w:t>
            </w:r>
            <w:r/>
          </w:p>
          <w:p>
            <w:pPr>
              <w:spacing w:after="0" w:line="300" w:lineRule="auto"/>
              <w:rPr>
                <w:rFonts w:ascii="宋体" w:hAnsi="宋体"/>
                <w:color w:val="auto"/>
                <w:szCs w:val="21"/>
              </w:rPr>
            </w:pPr>
            <w:r>
              <w:rPr>
                <w:rFonts w:hint="eastAsia" w:ascii="宋体" w:hAnsi="宋体"/>
                <w:bCs/>
                <w:color w:val="auto"/>
                <w:szCs w:val="21"/>
              </w:rPr>
              <w:t xml:space="preserve">方案完整，措施可操作性低</w:t>
            </w:r>
            <w:r>
              <w:rPr>
                <w:rFonts w:hint="eastAsia" w:ascii="宋体" w:hAnsi="宋体"/>
                <w:color w:val="auto"/>
                <w:szCs w:val="21"/>
              </w:rPr>
              <w:t xml:space="preserve">得</w:t>
            </w:r>
            <w:r>
              <w:rPr>
                <w:rFonts w:hint="eastAsia" w:ascii="宋体" w:hAnsi="宋体"/>
                <w:color w:val="auto"/>
                <w:szCs w:val="21"/>
                <w:lang w:val="en-US" w:eastAsia="zh-CN"/>
              </w:rPr>
              <w:t xml:space="preserve">2</w:t>
            </w:r>
            <w:r>
              <w:rPr>
                <w:rFonts w:hint="eastAsia" w:ascii="宋体" w:hAnsi="宋体"/>
                <w:color w:val="auto"/>
                <w:szCs w:val="21"/>
              </w:rPr>
              <w:t xml:space="preserve">分；</w:t>
            </w:r>
            <w:r/>
          </w:p>
          <w:p>
            <w:pPr>
              <w:spacing w:after="0" w:line="300" w:lineRule="auto"/>
              <w:rPr>
                <w:rFonts w:ascii="宋体" w:hAnsi="宋体" w:cs="宋体"/>
                <w:color w:val="auto"/>
                <w:szCs w:val="21"/>
              </w:rPr>
            </w:pPr>
            <w:r>
              <w:rPr>
                <w:rFonts w:hint="eastAsia" w:ascii="宋体" w:hAnsi="宋体"/>
                <w:color w:val="auto"/>
                <w:szCs w:val="21"/>
              </w:rPr>
              <w:t xml:space="preserve">方案不完整，措施不得当或未提供不得分。</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spacing w:after="0" w:line="300" w:lineRule="auto"/>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4</w:t>
            </w:r>
            <w:r/>
          </w:p>
        </w:tc>
      </w:tr>
      <w:tr>
        <w:trPr>
          <w:gridAfter w:val="1"/>
          <w:jc w:val="center"/>
          <w:trHeight w:val="3000"/>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spacing w:after="0" w:line="300" w:lineRule="auto"/>
              <w:rPr>
                <w:rFonts w:ascii="宋体" w:hAnsi="宋体" w:cs="宋体"/>
                <w:b/>
                <w:color w:val="auto"/>
                <w:szCs w:val="21"/>
              </w:rPr>
            </w:pPr>
            <w:r>
              <w:rPr>
                <w:rFonts w:hint="eastAsia" w:ascii="宋体" w:hAnsi="宋体" w:cs="宋体"/>
                <w:b/>
                <w:color w:val="auto"/>
                <w:szCs w:val="21"/>
              </w:rPr>
              <w:t xml:space="preserve">3</w:t>
            </w:r>
            <w:r/>
          </w:p>
        </w:tc>
        <w:tc>
          <w:tcPr>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spacing w:after="0" w:line="300" w:lineRule="auto"/>
              <w:rPr>
                <w:rFonts w:ascii="宋体" w:hAnsi="宋体" w:cs="宋体"/>
                <w:b/>
                <w:bCs/>
                <w:color w:val="auto"/>
                <w:szCs w:val="21"/>
              </w:rPr>
            </w:pPr>
            <w:r>
              <w:rPr>
                <w:rFonts w:hint="eastAsia" w:ascii="宋体" w:hAnsi="宋体" w:cs="宋体"/>
                <w:b/>
                <w:bCs/>
                <w:color w:val="auto"/>
                <w:szCs w:val="21"/>
              </w:rPr>
              <w:t xml:space="preserve">业绩</w:t>
            </w:r>
            <w:r/>
          </w:p>
          <w:p>
            <w:pPr>
              <w:jc w:val="center"/>
              <w:spacing w:after="0" w:line="300" w:lineRule="auto"/>
              <w:rPr>
                <w:rFonts w:ascii="宋体" w:hAnsi="宋体" w:cs="宋体"/>
                <w:b/>
                <w:bCs/>
                <w:color w:val="auto"/>
                <w:szCs w:val="21"/>
              </w:rPr>
            </w:pPr>
            <w:r>
              <w:rPr>
                <w:rFonts w:hint="eastAsia" w:ascii="宋体" w:hAnsi="宋体" w:cs="宋体"/>
                <w:b/>
                <w:bCs/>
                <w:color w:val="auto"/>
                <w:szCs w:val="21"/>
              </w:rPr>
              <w:t xml:space="preserve">（18分）</w:t>
            </w:r>
            <w:r/>
          </w:p>
        </w:tc>
        <w:tc>
          <w:tcPr>
            <w:tcBorders>
              <w:top w:val="single" w:color="auto" w:sz="4" w:space="0"/>
              <w:left w:val="single" w:color="auto" w:sz="4" w:space="0"/>
              <w:bottom w:val="single" w:color="auto" w:sz="4" w:space="0"/>
              <w:right w:val="single" w:color="auto" w:sz="4" w:space="0"/>
            </w:tcBorders>
            <w:tcW w:w="3407" w:type="pct"/>
            <w:vAlign w:val="center"/>
            <w:textDirection w:val="lrTb"/>
            <w:noWrap w:val="false"/>
          </w:tcPr>
          <w:p>
            <w:pPr>
              <w:spacing w:after="0" w:line="300" w:lineRule="auto"/>
              <w:rPr>
                <w:rFonts w:ascii="宋体" w:hAnsi="宋体" w:cs="宋体"/>
                <w:b/>
                <w:color w:val="auto"/>
                <w:szCs w:val="21"/>
              </w:rPr>
            </w:pPr>
            <w:r>
              <w:rPr>
                <w:rFonts w:hint="eastAsia" w:ascii="宋体" w:hAnsi="宋体" w:cs="宋体"/>
                <w:b/>
                <w:color w:val="auto"/>
                <w:szCs w:val="21"/>
              </w:rPr>
              <w:t xml:space="preserve">企业业绩</w:t>
            </w:r>
            <w:r/>
          </w:p>
          <w:p>
            <w:pPr>
              <w:spacing w:after="0" w:line="300" w:lineRule="auto"/>
              <w:rPr>
                <w:rFonts w:ascii="宋体" w:hAnsi="宋体" w:cs="宋体"/>
                <w:color w:val="auto"/>
                <w:szCs w:val="21"/>
              </w:rPr>
            </w:pPr>
            <w:r>
              <w:rPr>
                <w:rFonts w:hint="eastAsia" w:ascii="宋体" w:hAnsi="宋体" w:cs="宋体"/>
                <w:color w:val="auto"/>
                <w:szCs w:val="21"/>
              </w:rPr>
              <w:t xml:space="preserve">供应商自2023年1月1日（含）以来，承担过类似装修改造工程项目的</w:t>
            </w:r>
            <w:r>
              <w:rPr>
                <w:rFonts w:hint="eastAsia" w:ascii="宋体" w:hAnsi="宋体" w:cs="宋体"/>
                <w:color w:val="auto"/>
                <w:szCs w:val="21"/>
              </w:rPr>
              <w:t xml:space="preserve">，</w:t>
            </w:r>
            <w:r>
              <w:rPr>
                <w:rFonts w:hint="eastAsia" w:ascii="宋体" w:hAnsi="宋体" w:cs="宋体"/>
                <w:color w:val="auto"/>
                <w:szCs w:val="21"/>
              </w:rPr>
              <w:t xml:space="preserve">每提供一份业绩得</w:t>
            </w:r>
            <w:r>
              <w:rPr>
                <w:rFonts w:ascii="宋体" w:hAnsi="宋体" w:cs="宋体"/>
                <w:color w:val="auto"/>
                <w:szCs w:val="21"/>
              </w:rPr>
              <w:t xml:space="preserve">2</w:t>
            </w:r>
            <w:r>
              <w:rPr>
                <w:rFonts w:hint="eastAsia" w:ascii="宋体" w:hAnsi="宋体" w:cs="宋体"/>
                <w:color w:val="auto"/>
                <w:szCs w:val="21"/>
              </w:rPr>
              <w:t xml:space="preserve">分，最多得12分。</w:t>
            </w:r>
            <w:r/>
          </w:p>
          <w:p>
            <w:pPr>
              <w:spacing w:after="0" w:line="300" w:lineRule="auto"/>
              <w:rPr>
                <w:rFonts w:ascii="宋体" w:hAnsi="宋体" w:cs="宋体"/>
                <w:b/>
                <w:color w:val="auto"/>
                <w:szCs w:val="21"/>
              </w:rPr>
            </w:pPr>
            <w:r>
              <w:rPr>
                <w:rFonts w:hint="eastAsia" w:ascii="宋体" w:hAnsi="宋体" w:cs="宋体"/>
                <w:b/>
                <w:color w:val="auto"/>
                <w:szCs w:val="21"/>
              </w:rPr>
              <w:t xml:space="preserve">项目负责人业绩</w:t>
            </w:r>
            <w:r/>
          </w:p>
          <w:p>
            <w:pPr>
              <w:spacing w:after="0" w:line="300" w:lineRule="auto"/>
              <w:rPr>
                <w:rFonts w:ascii="宋体" w:hAnsi="宋体" w:cs="宋体"/>
                <w:color w:val="auto"/>
                <w:szCs w:val="21"/>
              </w:rPr>
            </w:pPr>
            <w:r>
              <w:rPr>
                <w:rFonts w:hint="eastAsia" w:ascii="宋体" w:hAnsi="宋体" w:cs="宋体"/>
                <w:bCs/>
                <w:color w:val="auto"/>
                <w:szCs w:val="21"/>
              </w:rPr>
              <w:t xml:space="preserve">项目负责人</w:t>
            </w:r>
            <w:r>
              <w:rPr>
                <w:rFonts w:hint="eastAsia" w:ascii="宋体" w:hAnsi="宋体" w:cs="宋体"/>
                <w:color w:val="auto"/>
                <w:szCs w:val="21"/>
              </w:rPr>
              <w:t xml:space="preserve">自2023年1月1日（含）以来，承担过类似装修改造工程项目的</w:t>
            </w:r>
            <w:r>
              <w:rPr>
                <w:rFonts w:hint="eastAsia" w:ascii="宋体" w:hAnsi="宋体" w:cs="宋体"/>
                <w:color w:val="auto"/>
                <w:szCs w:val="21"/>
              </w:rPr>
              <w:t xml:space="preserve">，</w:t>
            </w:r>
            <w:r>
              <w:rPr>
                <w:rFonts w:hint="eastAsia" w:ascii="宋体" w:hAnsi="宋体" w:cs="宋体"/>
                <w:color w:val="auto"/>
                <w:szCs w:val="21"/>
              </w:rPr>
              <w:t xml:space="preserve">每提供一份业绩得</w:t>
            </w:r>
            <w:r>
              <w:rPr>
                <w:rFonts w:ascii="宋体" w:hAnsi="宋体" w:cs="宋体"/>
                <w:color w:val="auto"/>
                <w:szCs w:val="21"/>
              </w:rPr>
              <w:t xml:space="preserve">2</w:t>
            </w:r>
            <w:r>
              <w:rPr>
                <w:rFonts w:hint="eastAsia" w:ascii="宋体" w:hAnsi="宋体" w:cs="宋体"/>
                <w:color w:val="auto"/>
                <w:szCs w:val="21"/>
              </w:rPr>
              <w:t xml:space="preserve">分，最多得6分。</w:t>
            </w:r>
            <w:r/>
          </w:p>
          <w:p>
            <w:pPr>
              <w:spacing w:after="0" w:line="300" w:lineRule="auto"/>
              <w:rPr>
                <w:rFonts w:ascii="宋体" w:hAnsi="宋体" w:cs="宋体"/>
                <w:color w:val="auto"/>
                <w:szCs w:val="21"/>
              </w:rPr>
            </w:pPr>
            <w:r>
              <w:rPr>
                <w:rFonts w:hint="eastAsia" w:ascii="宋体" w:hAnsi="宋体" w:cs="宋体"/>
                <w:color w:val="auto"/>
                <w:szCs w:val="21"/>
              </w:rPr>
              <w:t xml:space="preserve">（注：企业业绩与项目负责人业绩不重复得分。</w:t>
            </w:r>
            <w:r>
              <w:rPr>
                <w:rFonts w:hint="eastAsia" w:cs="Arial" w:asciiTheme="minorEastAsia" w:hAnsiTheme="minorEastAsia" w:eastAsiaTheme="minorEastAsia"/>
                <w:color w:val="auto"/>
                <w:szCs w:val="21"/>
                <w:lang w:val="zh-CN"/>
              </w:rPr>
              <w:t xml:space="preserve">供应商</w:t>
            </w:r>
            <w:r>
              <w:rPr>
                <w:rFonts w:hint="eastAsia" w:ascii="宋体" w:hAnsi="宋体" w:cs="宋体"/>
                <w:color w:val="auto"/>
                <w:szCs w:val="21"/>
              </w:rPr>
              <w:t xml:space="preserve">提供合同、竣工验收合格证明（建设单位、施工单位、监理单位三方盖章）及已收工程款发票</w:t>
            </w:r>
            <w:r>
              <w:rPr>
                <w:rFonts w:ascii="宋体" w:hAnsi="宋体" w:cs="宋体"/>
                <w:color w:val="auto"/>
                <w:szCs w:val="21"/>
              </w:rPr>
              <w:t xml:space="preserve">扫描件</w:t>
            </w:r>
            <w:r>
              <w:rPr>
                <w:rFonts w:hint="eastAsia" w:ascii="宋体" w:hAnsi="宋体" w:cs="宋体"/>
                <w:color w:val="auto"/>
                <w:szCs w:val="21"/>
              </w:rPr>
              <w:t xml:space="preserve">，要求扫描件清晰可见，否则按无效响应处理。不提供不得分。如核实后为虚假合同，采购人有权取消其成交资格，并进一步追究其法律责任。）</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spacing w:after="0" w:line="300" w:lineRule="auto"/>
              <w:rPr>
                <w:rFonts w:ascii="宋体" w:hAnsi="宋体" w:cs="宋体"/>
                <w:color w:val="auto"/>
                <w:szCs w:val="21"/>
              </w:rPr>
            </w:pPr>
            <w:r>
              <w:rPr>
                <w:rFonts w:hint="eastAsia" w:ascii="宋体" w:hAnsi="宋体" w:cs="宋体"/>
                <w:color w:val="auto"/>
                <w:szCs w:val="21"/>
              </w:rPr>
              <w:t xml:space="preserve">18</w:t>
            </w:r>
            <w:r/>
          </w:p>
        </w:tc>
      </w:tr>
      <w:tr>
        <w:trPr>
          <w:gridAfter w:val="1"/>
          <w:jc w:val="center"/>
          <w:trHeight w:val="418"/>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spacing w:after="0" w:line="300" w:lineRule="auto"/>
              <w:rPr>
                <w:rFonts w:ascii="宋体" w:hAnsi="宋体" w:cs="宋体"/>
                <w:b/>
                <w:color w:val="auto"/>
                <w:szCs w:val="21"/>
              </w:rPr>
            </w:pPr>
            <w:r>
              <w:rPr>
                <w:rFonts w:hint="eastAsia" w:ascii="宋体" w:hAnsi="宋体" w:cs="宋体"/>
                <w:b/>
                <w:color w:val="auto"/>
                <w:szCs w:val="21"/>
              </w:rPr>
              <w:t xml:space="preserve">4</w:t>
            </w:r>
            <w:r/>
          </w:p>
        </w:tc>
        <w:tc>
          <w:tcPr>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spacing w:after="0" w:line="300" w:lineRule="auto"/>
              <w:rPr>
                <w:rFonts w:ascii="宋体" w:hAnsi="宋体" w:cs="宋体"/>
                <w:b/>
                <w:bCs/>
                <w:color w:val="auto"/>
                <w:szCs w:val="21"/>
              </w:rPr>
            </w:pPr>
            <w:r>
              <w:rPr>
                <w:rFonts w:hint="eastAsia" w:ascii="宋体" w:hAnsi="宋体" w:cs="宋体"/>
                <w:b/>
                <w:bCs/>
                <w:color w:val="auto"/>
                <w:szCs w:val="21"/>
              </w:rPr>
              <w:t xml:space="preserve">项目组成员（10分）</w:t>
            </w:r>
            <w:r/>
          </w:p>
        </w:tc>
        <w:tc>
          <w:tcPr>
            <w:tcBorders>
              <w:top w:val="single" w:color="auto" w:sz="4" w:space="0"/>
              <w:left w:val="single" w:color="auto" w:sz="4" w:space="0"/>
              <w:bottom w:val="single" w:color="auto" w:sz="4" w:space="0"/>
              <w:right w:val="single" w:color="auto" w:sz="4" w:space="0"/>
            </w:tcBorders>
            <w:tcW w:w="3407" w:type="pct"/>
            <w:vAlign w:val="center"/>
            <w:textDirection w:val="lrTb"/>
            <w:noWrap w:val="false"/>
          </w:tcPr>
          <w:p>
            <w:pPr>
              <w:jc w:val="left"/>
              <w:spacing w:after="0" w:line="300" w:lineRule="auto"/>
              <w:widowControl/>
              <w:rPr>
                <w:rFonts w:ascii="宋体" w:hAnsi="宋体" w:cs="宋体"/>
                <w:b/>
                <w:color w:val="auto"/>
                <w:sz w:val="22"/>
              </w:rPr>
            </w:pPr>
            <w:r>
              <w:rPr>
                <w:rFonts w:hint="eastAsia" w:ascii="宋体" w:hAnsi="宋体"/>
                <w:b/>
                <w:color w:val="auto"/>
                <w:szCs w:val="21"/>
              </w:rPr>
              <w:t xml:space="preserve">项目负责人</w:t>
            </w:r>
            <w:r>
              <w:rPr>
                <w:rFonts w:hint="eastAsia" w:ascii="宋体" w:hAnsi="宋体" w:cs="宋体"/>
                <w:b/>
                <w:color w:val="auto"/>
                <w:sz w:val="22"/>
              </w:rPr>
              <w:t xml:space="preserve">：</w:t>
            </w:r>
            <w:r/>
          </w:p>
          <w:p>
            <w:pPr>
              <w:jc w:val="left"/>
              <w:spacing w:after="0" w:line="300" w:lineRule="auto"/>
              <w:widowControl/>
              <w:rPr>
                <w:rFonts w:ascii="宋体" w:hAnsi="宋体" w:cs="宋体"/>
                <w:b/>
                <w:color w:val="auto"/>
                <w:szCs w:val="21"/>
              </w:rPr>
            </w:pPr>
            <w:r>
              <w:rPr>
                <w:rFonts w:hint="eastAsia" w:ascii="宋体" w:hAnsi="宋体" w:cs="宋体"/>
                <w:color w:val="auto"/>
                <w:sz w:val="22"/>
              </w:rPr>
              <w:t xml:space="preserve">具有</w:t>
            </w:r>
            <w:r>
              <w:rPr>
                <w:rFonts w:hint="eastAsia" w:ascii="宋体" w:hAnsi="宋体"/>
                <w:color w:val="auto"/>
                <w:szCs w:val="21"/>
              </w:rPr>
              <w:t xml:space="preserve">建设工程中级职称的得1分，</w:t>
            </w:r>
            <w:r>
              <w:rPr>
                <w:rFonts w:hint="eastAsia" w:ascii="宋体" w:hAnsi="宋体" w:cs="宋体"/>
                <w:color w:val="auto"/>
                <w:sz w:val="22"/>
              </w:rPr>
              <w:t xml:space="preserve">具有</w:t>
            </w:r>
            <w:r>
              <w:rPr>
                <w:rFonts w:hint="eastAsia" w:ascii="宋体" w:hAnsi="宋体"/>
                <w:color w:val="auto"/>
                <w:szCs w:val="21"/>
              </w:rPr>
              <w:t xml:space="preserve">建设工程</w:t>
            </w:r>
            <w:r>
              <w:rPr>
                <w:rFonts w:hint="eastAsia" w:ascii="宋体" w:hAnsi="宋体" w:cs="宋体"/>
                <w:color w:val="auto"/>
                <w:sz w:val="22"/>
              </w:rPr>
              <w:t xml:space="preserve">高级工程师及以上职称的，得</w:t>
            </w:r>
            <w:r>
              <w:rPr>
                <w:rFonts w:ascii="宋体" w:hAnsi="宋体" w:cs="宋体"/>
                <w:color w:val="auto"/>
                <w:sz w:val="22"/>
              </w:rPr>
              <w:t xml:space="preserve">2</w:t>
            </w:r>
            <w:r>
              <w:rPr>
                <w:rFonts w:hint="eastAsia" w:ascii="宋体" w:hAnsi="宋体" w:cs="宋体"/>
                <w:color w:val="auto"/>
                <w:sz w:val="22"/>
              </w:rPr>
              <w:t xml:space="preserve">分。</w:t>
            </w:r>
            <w:r>
              <w:rPr>
                <w:rFonts w:hint="eastAsia" w:ascii="宋体" w:hAnsi="宋体"/>
                <w:color w:val="auto"/>
                <w:szCs w:val="21"/>
              </w:rPr>
              <w:t xml:space="preserve">本项最多得</w:t>
            </w:r>
            <w:r>
              <w:rPr>
                <w:rFonts w:ascii="宋体" w:hAnsi="宋体"/>
                <w:color w:val="auto"/>
                <w:szCs w:val="21"/>
              </w:rPr>
              <w:t xml:space="preserve">2</w:t>
            </w:r>
            <w:r>
              <w:rPr>
                <w:rFonts w:hint="eastAsia" w:ascii="宋体" w:hAnsi="宋体"/>
                <w:color w:val="auto"/>
                <w:szCs w:val="21"/>
              </w:rPr>
              <w:t xml:space="preserve">分。</w:t>
            </w:r>
            <w:r/>
          </w:p>
          <w:p>
            <w:pPr>
              <w:jc w:val="left"/>
              <w:spacing w:after="0" w:line="300" w:lineRule="auto"/>
              <w:widowControl/>
              <w:rPr>
                <w:rFonts w:ascii="宋体" w:hAnsi="宋体" w:cs="宋体"/>
                <w:b/>
                <w:color w:val="auto"/>
                <w:szCs w:val="21"/>
              </w:rPr>
            </w:pPr>
            <w:r>
              <w:rPr>
                <w:rFonts w:hint="eastAsia" w:ascii="宋体" w:hAnsi="宋体" w:cs="宋体"/>
                <w:b/>
                <w:color w:val="auto"/>
                <w:szCs w:val="21"/>
              </w:rPr>
              <w:t xml:space="preserve">项目组成员（不含项目负责人）：</w:t>
            </w:r>
            <w:r/>
          </w:p>
          <w:p>
            <w:pPr>
              <w:jc w:val="left"/>
              <w:spacing w:after="0" w:line="300" w:lineRule="auto"/>
              <w:widowControl/>
              <w:rPr>
                <w:rFonts w:ascii="宋体" w:hAnsi="宋体" w:cs="宋体"/>
                <w:bCs/>
                <w:color w:val="auto"/>
                <w:szCs w:val="21"/>
              </w:rPr>
            </w:pPr>
            <w:r>
              <w:rPr>
                <w:rFonts w:hint="eastAsia" w:ascii="宋体" w:hAnsi="宋体" w:cs="宋体"/>
                <w:bCs/>
                <w:color w:val="auto"/>
                <w:szCs w:val="21"/>
              </w:rPr>
              <w:t xml:space="preserve">4.1具有建设工程类中级职称的得1分，具有建设工程类高级职称的得2分，本项最多得2分；</w:t>
            </w:r>
            <w:r/>
          </w:p>
          <w:p>
            <w:pPr>
              <w:jc w:val="left"/>
              <w:spacing w:after="0" w:line="300" w:lineRule="auto"/>
              <w:widowControl/>
              <w:rPr>
                <w:rFonts w:ascii="宋体" w:hAnsi="宋体" w:cs="宋体"/>
                <w:bCs/>
                <w:color w:val="auto"/>
                <w:szCs w:val="21"/>
              </w:rPr>
            </w:pPr>
            <w:r>
              <w:rPr>
                <w:rFonts w:hint="eastAsia" w:ascii="宋体" w:hAnsi="宋体" w:cs="宋体"/>
                <w:bCs/>
                <w:color w:val="auto"/>
                <w:szCs w:val="21"/>
              </w:rPr>
              <w:t xml:space="preserve">4.2具有建筑工程类二级建造师资格的每人得1分，具有建筑工程类一级建造师的每人得2分，本项最多得2分；</w:t>
            </w:r>
            <w:r/>
          </w:p>
          <w:p>
            <w:pPr>
              <w:jc w:val="left"/>
              <w:spacing w:after="0" w:line="300" w:lineRule="auto"/>
              <w:widowControl/>
              <w:rPr>
                <w:rFonts w:ascii="宋体" w:hAnsi="宋体" w:cs="宋体"/>
                <w:bCs/>
                <w:color w:val="auto"/>
                <w:szCs w:val="21"/>
              </w:rPr>
            </w:pPr>
            <w:r>
              <w:rPr>
                <w:rFonts w:hint="eastAsia" w:ascii="宋体" w:hAnsi="宋体" w:cs="宋体"/>
                <w:bCs/>
                <w:color w:val="auto"/>
                <w:szCs w:val="21"/>
              </w:rPr>
              <w:t xml:space="preserve">4.3具有安全员C证的，每人得1分，本项最多得2分；</w:t>
            </w:r>
            <w:r/>
          </w:p>
          <w:p>
            <w:pPr>
              <w:jc w:val="left"/>
              <w:spacing w:after="0" w:line="300" w:lineRule="auto"/>
              <w:widowControl/>
              <w:rPr>
                <w:rFonts w:ascii="宋体" w:hAnsi="宋体" w:cs="宋体"/>
                <w:bCs/>
                <w:color w:val="auto"/>
                <w:szCs w:val="21"/>
              </w:rPr>
            </w:pPr>
            <w:r>
              <w:rPr>
                <w:rFonts w:hint="eastAsia" w:ascii="宋体" w:hAnsi="宋体" w:cs="宋体"/>
                <w:bCs/>
                <w:color w:val="auto"/>
                <w:szCs w:val="21"/>
              </w:rPr>
              <w:t xml:space="preserve">4.4具有二级注册造价师（土木建筑工程专业）资格的得</w:t>
            </w:r>
            <w:r>
              <w:rPr>
                <w:rFonts w:ascii="宋体" w:hAnsi="宋体" w:cs="宋体"/>
                <w:bCs/>
                <w:color w:val="auto"/>
                <w:szCs w:val="21"/>
              </w:rPr>
              <w:t xml:space="preserve">1</w:t>
            </w:r>
            <w:r>
              <w:rPr>
                <w:rFonts w:hint="eastAsia" w:ascii="宋体" w:hAnsi="宋体" w:cs="宋体"/>
                <w:bCs/>
                <w:color w:val="auto"/>
                <w:szCs w:val="21"/>
              </w:rPr>
              <w:t xml:space="preserve">分；具有一级注册造价师（土木建筑工程专业）资格的得</w:t>
            </w:r>
            <w:r>
              <w:rPr>
                <w:rFonts w:ascii="宋体" w:hAnsi="宋体" w:cs="宋体"/>
                <w:bCs/>
                <w:color w:val="auto"/>
                <w:szCs w:val="21"/>
              </w:rPr>
              <w:t xml:space="preserve">2</w:t>
            </w:r>
            <w:r>
              <w:rPr>
                <w:rFonts w:hint="eastAsia" w:ascii="宋体" w:hAnsi="宋体" w:cs="宋体"/>
                <w:bCs/>
                <w:color w:val="auto"/>
                <w:szCs w:val="21"/>
              </w:rPr>
              <w:t xml:space="preserve">分，本项最多得</w:t>
            </w:r>
            <w:r>
              <w:rPr>
                <w:rFonts w:ascii="宋体" w:hAnsi="宋体" w:cs="宋体"/>
                <w:bCs/>
                <w:color w:val="auto"/>
                <w:szCs w:val="21"/>
              </w:rPr>
              <w:t xml:space="preserve">2</w:t>
            </w:r>
            <w:r>
              <w:rPr>
                <w:rFonts w:hint="eastAsia" w:ascii="宋体" w:hAnsi="宋体" w:cs="宋体"/>
                <w:bCs/>
                <w:color w:val="auto"/>
                <w:szCs w:val="21"/>
              </w:rPr>
              <w:t xml:space="preserve">分；</w:t>
            </w:r>
            <w:r/>
          </w:p>
          <w:p>
            <w:pPr>
              <w:spacing w:after="0" w:line="300" w:lineRule="auto"/>
              <w:rPr>
                <w:rFonts w:ascii="宋体" w:hAnsi="宋体"/>
                <w:color w:val="auto"/>
                <w:szCs w:val="21"/>
              </w:rPr>
            </w:pPr>
            <w:r>
              <w:rPr>
                <w:rFonts w:hint="eastAsia" w:ascii="宋体" w:hAnsi="宋体" w:cs="宋体"/>
                <w:bCs/>
                <w:color w:val="auto"/>
                <w:szCs w:val="21"/>
              </w:rPr>
              <w:t xml:space="preserve">（以上人员不可兼得，需提供以上人员证书复印件和由社保机构出具2025年12月-2026年5月供应商为其缴纳的社保缴费证明材料，加盖公章）。</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spacing w:after="0" w:line="300" w:lineRule="auto"/>
              <w:rPr>
                <w:rFonts w:ascii="宋体" w:hAnsi="宋体" w:cs="宋体"/>
                <w:color w:val="auto"/>
                <w:szCs w:val="21"/>
              </w:rPr>
            </w:pPr>
            <w:r>
              <w:rPr>
                <w:rFonts w:hint="eastAsia" w:ascii="宋体" w:hAnsi="宋体" w:cs="宋体"/>
                <w:color w:val="auto"/>
                <w:szCs w:val="21"/>
              </w:rPr>
              <w:t xml:space="preserve">10</w:t>
            </w:r>
            <w:r/>
          </w:p>
        </w:tc>
      </w:tr>
      <w:tr>
        <w:trPr>
          <w:gridAfter w:val="1"/>
          <w:jc w:val="center"/>
          <w:trHeight w:val="356"/>
        </w:trPr>
        <w:tc>
          <w:tcPr>
            <w:tcBorders>
              <w:top w:val="single" w:color="auto" w:sz="4" w:space="0"/>
              <w:left w:val="single" w:color="auto" w:sz="4" w:space="0"/>
              <w:bottom w:val="single" w:color="auto" w:sz="4" w:space="0"/>
              <w:right w:val="single" w:color="auto" w:sz="4" w:space="0"/>
            </w:tcBorders>
            <w:tcW w:w="412" w:type="pct"/>
            <w:vAlign w:val="center"/>
            <w:textDirection w:val="lrTb"/>
            <w:noWrap w:val="false"/>
          </w:tcPr>
          <w:p>
            <w:pPr>
              <w:jc w:val="center"/>
              <w:spacing w:after="0" w:line="300" w:lineRule="auto"/>
              <w:rPr>
                <w:rFonts w:ascii="宋体" w:hAnsi="宋体" w:cs="宋体"/>
                <w:b/>
                <w:color w:val="auto"/>
                <w:szCs w:val="21"/>
              </w:rPr>
            </w:pPr>
            <w:r>
              <w:rPr>
                <w:rFonts w:hint="eastAsia" w:ascii="宋体" w:hAnsi="宋体" w:cs="宋体"/>
                <w:b/>
                <w:color w:val="auto"/>
                <w:szCs w:val="21"/>
              </w:rPr>
              <w:t xml:space="preserve">5</w:t>
            </w:r>
            <w:r/>
          </w:p>
        </w:tc>
        <w:tc>
          <w:tcPr>
            <w:tcBorders>
              <w:top w:val="single" w:color="auto" w:sz="4" w:space="0"/>
              <w:left w:val="single" w:color="auto" w:sz="4" w:space="0"/>
              <w:bottom w:val="single" w:color="auto" w:sz="4" w:space="0"/>
              <w:right w:val="single" w:color="auto" w:sz="4" w:space="0"/>
            </w:tcBorders>
            <w:tcW w:w="698" w:type="pct"/>
            <w:vAlign w:val="center"/>
            <w:textDirection w:val="lrTb"/>
            <w:noWrap w:val="false"/>
          </w:tcPr>
          <w:p>
            <w:pPr>
              <w:jc w:val="center"/>
              <w:spacing w:after="0" w:line="300" w:lineRule="auto"/>
              <w:rPr>
                <w:rFonts w:ascii="宋体" w:hAnsi="宋体" w:cs="宋体"/>
                <w:b/>
                <w:bCs/>
                <w:color w:val="auto"/>
                <w:szCs w:val="21"/>
              </w:rPr>
            </w:pPr>
            <w:r>
              <w:rPr>
                <w:rFonts w:hint="eastAsia" w:ascii="宋体" w:hAnsi="宋体" w:cs="宋体"/>
                <w:b/>
                <w:bCs/>
                <w:color w:val="auto"/>
                <w:szCs w:val="21"/>
              </w:rPr>
              <w:t xml:space="preserve">服务承诺</w:t>
            </w:r>
            <w:r/>
          </w:p>
          <w:p>
            <w:pPr>
              <w:jc w:val="center"/>
              <w:spacing w:after="0" w:line="300" w:lineRule="auto"/>
              <w:rPr>
                <w:rFonts w:ascii="宋体" w:hAnsi="宋体" w:cs="宋体"/>
                <w:b/>
                <w:bCs/>
                <w:color w:val="auto"/>
                <w:szCs w:val="21"/>
              </w:rPr>
            </w:pPr>
            <w:r>
              <w:rPr>
                <w:rFonts w:hint="eastAsia" w:ascii="宋体" w:hAnsi="宋体" w:cs="宋体"/>
                <w:b/>
                <w:bCs/>
                <w:color w:val="auto"/>
                <w:szCs w:val="21"/>
              </w:rPr>
              <w:t xml:space="preserve">（10分）</w:t>
            </w:r>
            <w:r/>
          </w:p>
        </w:tc>
        <w:tc>
          <w:tcPr>
            <w:tcBorders>
              <w:top w:val="single" w:color="auto" w:sz="4" w:space="0"/>
              <w:left w:val="single" w:color="auto" w:sz="4" w:space="0"/>
              <w:bottom w:val="single" w:color="auto" w:sz="4" w:space="0"/>
              <w:right w:val="single" w:color="auto" w:sz="4" w:space="0"/>
            </w:tcBorders>
            <w:tcW w:w="3407" w:type="pct"/>
            <w:vAlign w:val="center"/>
            <w:textDirection w:val="lrTb"/>
            <w:noWrap w:val="false"/>
          </w:tcPr>
          <w:p>
            <w:pPr>
              <w:spacing w:after="0" w:line="300" w:lineRule="auto"/>
              <w:rPr>
                <w:rFonts w:ascii="宋体" w:hAnsi="宋体" w:cs="宋体"/>
                <w:color w:val="auto"/>
                <w:szCs w:val="21"/>
              </w:rPr>
            </w:pPr>
            <w:r>
              <w:rPr>
                <w:rFonts w:hint="eastAsia" w:ascii="宋体" w:hAnsi="宋体" w:cs="宋体"/>
                <w:color w:val="auto"/>
                <w:szCs w:val="21"/>
              </w:rPr>
              <w:t xml:space="preserve">5.1</w:t>
            </w:r>
            <w:r>
              <w:rPr>
                <w:rFonts w:hint="eastAsia" w:cs="Arial" w:asciiTheme="minorEastAsia" w:hAnsiTheme="minorEastAsia" w:eastAsiaTheme="minorEastAsia"/>
                <w:color w:val="auto"/>
                <w:szCs w:val="21"/>
                <w:lang w:val="zh-CN"/>
              </w:rPr>
              <w:t xml:space="preserve">供应商</w:t>
            </w:r>
            <w:r>
              <w:rPr>
                <w:rFonts w:hint="eastAsia" w:ascii="宋体" w:hAnsi="宋体" w:cs="宋体"/>
                <w:color w:val="auto"/>
                <w:szCs w:val="21"/>
              </w:rPr>
              <w:t xml:space="preserve">提供包括但不限于工程质量、安全等方面的承诺，承诺切实可行的得3分，承诺有欠缺的得1.5分，未提供不得分。</w:t>
            </w:r>
            <w:r/>
          </w:p>
          <w:p>
            <w:pPr>
              <w:spacing w:after="0" w:line="300" w:lineRule="auto"/>
              <w:rPr>
                <w:rFonts w:ascii="宋体" w:hAnsi="宋体" w:cs="宋体"/>
                <w:color w:val="auto"/>
                <w:szCs w:val="21"/>
              </w:rPr>
            </w:pPr>
            <w:r>
              <w:rPr>
                <w:rFonts w:hint="eastAsia" w:ascii="宋体" w:hAnsi="宋体" w:cs="宋体"/>
                <w:color w:val="auto"/>
                <w:szCs w:val="21"/>
              </w:rPr>
              <w:t xml:space="preserve">5.2</w:t>
            </w:r>
            <w:r>
              <w:rPr>
                <w:rFonts w:hint="eastAsia" w:cs="Arial" w:asciiTheme="minorEastAsia" w:hAnsiTheme="minorEastAsia" w:eastAsiaTheme="minorEastAsia"/>
                <w:color w:val="auto"/>
                <w:szCs w:val="21"/>
                <w:lang w:val="zh-CN"/>
              </w:rPr>
              <w:t xml:space="preserve">供应商</w:t>
            </w:r>
            <w:r>
              <w:rPr>
                <w:rFonts w:hint="eastAsia" w:ascii="宋体" w:hAnsi="宋体" w:cs="宋体"/>
                <w:color w:val="auto"/>
                <w:szCs w:val="21"/>
              </w:rPr>
              <w:t xml:space="preserve">在满足本项目要求的质量保修期的基础上，免费质量保修期每同时增加1年的，得2.5分，本项最高得5分。</w:t>
            </w:r>
            <w:r/>
          </w:p>
          <w:p>
            <w:pPr>
              <w:spacing w:after="0" w:line="300" w:lineRule="auto"/>
              <w:rPr>
                <w:rFonts w:ascii="宋体" w:hAnsi="宋体" w:cs="宋体"/>
                <w:color w:val="auto"/>
                <w:szCs w:val="21"/>
              </w:rPr>
            </w:pPr>
            <w:r>
              <w:rPr>
                <w:rFonts w:hint="eastAsia" w:ascii="宋体" w:hAnsi="宋体" w:cs="宋体"/>
                <w:color w:val="auto"/>
                <w:szCs w:val="21"/>
              </w:rPr>
              <w:t xml:space="preserve">5.3</w:t>
            </w:r>
            <w:r>
              <w:rPr>
                <w:rFonts w:hint="eastAsia" w:cs="Arial" w:asciiTheme="minorEastAsia" w:hAnsiTheme="minorEastAsia" w:eastAsiaTheme="minorEastAsia"/>
                <w:color w:val="auto"/>
                <w:szCs w:val="21"/>
                <w:lang w:val="zh-CN"/>
              </w:rPr>
              <w:t xml:space="preserve">供应商</w:t>
            </w:r>
            <w:r>
              <w:rPr>
                <w:rFonts w:hint="eastAsia" w:ascii="宋体" w:hAnsi="宋体" w:cs="宋体"/>
                <w:color w:val="auto"/>
                <w:szCs w:val="21"/>
              </w:rPr>
              <w:t xml:space="preserve">承诺工期提前1日完工得1分；提前2日完工得2分。本项最多得2分。</w:t>
            </w:r>
            <w:r/>
          </w:p>
          <w:p>
            <w:pPr>
              <w:spacing w:after="0" w:line="300" w:lineRule="auto"/>
              <w:rPr>
                <w:rFonts w:ascii="宋体" w:hAnsi="宋体" w:cs="宋体"/>
                <w:color w:val="auto"/>
                <w:szCs w:val="21"/>
              </w:rPr>
            </w:pPr>
            <w:r>
              <w:rPr>
                <w:rFonts w:hint="eastAsia" w:ascii="宋体" w:hAnsi="宋体" w:cs="宋体"/>
                <w:color w:val="auto"/>
                <w:szCs w:val="21"/>
              </w:rPr>
              <w:t xml:space="preserve">（以上须提供承诺书加盖公章，格式自拟，未提供的不得分。</w:t>
            </w:r>
            <w:r>
              <w:rPr>
                <w:rFonts w:hint="eastAsia" w:ascii="宋体" w:hAnsi="宋体" w:cstheme="minorEastAsia"/>
                <w:color w:val="auto"/>
                <w:szCs w:val="21"/>
              </w:rPr>
              <w:t xml:space="preserve">供应商</w:t>
            </w:r>
            <w:r>
              <w:rPr>
                <w:rFonts w:ascii="宋体" w:hAnsi="宋体" w:cstheme="minorEastAsia"/>
                <w:color w:val="auto"/>
                <w:szCs w:val="21"/>
              </w:rPr>
              <w:t xml:space="preserve">就其承诺内容</w:t>
            </w:r>
            <w:r>
              <w:rPr>
                <w:rFonts w:hint="eastAsia" w:ascii="宋体" w:hAnsi="宋体" w:cstheme="minorEastAsia"/>
                <w:color w:val="auto"/>
                <w:szCs w:val="21"/>
              </w:rPr>
              <w:t xml:space="preserve">负责</w:t>
            </w:r>
            <w:r>
              <w:rPr>
                <w:rFonts w:ascii="宋体" w:hAnsi="宋体" w:cstheme="minorEastAsia"/>
                <w:color w:val="auto"/>
                <w:szCs w:val="21"/>
              </w:rPr>
              <w:t xml:space="preserve">，如无法按时履行，采购人有权</w:t>
            </w:r>
            <w:r>
              <w:rPr>
                <w:rFonts w:hint="eastAsia" w:ascii="宋体" w:hAnsi="宋体" w:cstheme="minorEastAsia"/>
                <w:color w:val="auto"/>
                <w:szCs w:val="21"/>
              </w:rPr>
              <w:t xml:space="preserve">对供应商进行处罚。</w:t>
            </w:r>
            <w:r>
              <w:rPr>
                <w:rFonts w:hint="eastAsia" w:ascii="宋体" w:hAnsi="宋体" w:cs="宋体"/>
                <w:color w:val="auto"/>
                <w:szCs w:val="21"/>
              </w:rPr>
              <w:t xml:space="preserve">）</w:t>
            </w:r>
            <w:r/>
          </w:p>
        </w:tc>
        <w:tc>
          <w:tcPr>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spacing w:after="0" w:line="300" w:lineRule="auto"/>
              <w:rPr>
                <w:rFonts w:ascii="宋体" w:hAnsi="宋体" w:cs="宋体"/>
                <w:color w:val="auto"/>
                <w:szCs w:val="21"/>
              </w:rPr>
            </w:pPr>
            <w:r>
              <w:rPr>
                <w:rFonts w:hint="eastAsia" w:ascii="宋体" w:hAnsi="宋体" w:cs="宋体"/>
                <w:color w:val="auto"/>
                <w:szCs w:val="21"/>
              </w:rPr>
              <w:t xml:space="preserve">10</w:t>
            </w:r>
            <w:r/>
          </w:p>
        </w:tc>
      </w:tr>
      <w:tr>
        <w:trPr>
          <w:jc w:val="center"/>
          <w:trHeight w:val="575"/>
        </w:trPr>
        <w:tc>
          <w:tcPr>
            <w:gridSpan w:val="3"/>
            <w:tcBorders>
              <w:top w:val="single" w:color="auto" w:sz="4" w:space="0"/>
              <w:left w:val="single" w:color="auto" w:sz="4" w:space="0"/>
              <w:bottom w:val="single" w:color="auto" w:sz="4" w:space="0"/>
              <w:right w:val="single" w:color="auto" w:sz="4" w:space="0"/>
            </w:tcBorders>
            <w:tcW w:w="4518" w:type="pct"/>
            <w:vAlign w:val="center"/>
            <w:textDirection w:val="lrTb"/>
            <w:noWrap w:val="false"/>
          </w:tcPr>
          <w:p>
            <w:pPr>
              <w:jc w:val="center"/>
              <w:spacing w:after="0" w:line="300" w:lineRule="auto"/>
              <w:rPr>
                <w:rFonts w:ascii="宋体" w:hAnsi="宋体" w:cs="宋体"/>
                <w:color w:val="auto"/>
                <w:szCs w:val="21"/>
              </w:rPr>
            </w:pPr>
            <w:r>
              <w:rPr>
                <w:rFonts w:hint="eastAsia" w:ascii="宋体" w:hAnsi="宋体" w:cs="宋体"/>
                <w:b/>
                <w:color w:val="auto"/>
                <w:szCs w:val="21"/>
              </w:rPr>
              <w:t xml:space="preserve">合计</w:t>
            </w:r>
            <w:r/>
          </w:p>
        </w:tc>
        <w:tc>
          <w:tcPr>
            <w:gridSpan w:val="2"/>
            <w:tcBorders>
              <w:top w:val="single" w:color="auto" w:sz="4" w:space="0"/>
              <w:left w:val="single" w:color="auto" w:sz="4" w:space="0"/>
              <w:bottom w:val="single" w:color="auto" w:sz="4" w:space="0"/>
              <w:right w:val="single" w:color="auto" w:sz="4" w:space="0"/>
            </w:tcBorders>
            <w:tcW w:w="481" w:type="pct"/>
            <w:vAlign w:val="center"/>
            <w:textDirection w:val="lrTb"/>
            <w:noWrap w:val="false"/>
          </w:tcPr>
          <w:p>
            <w:pPr>
              <w:jc w:val="center"/>
              <w:spacing w:after="0" w:line="300" w:lineRule="auto"/>
              <w:rPr>
                <w:rFonts w:ascii="宋体" w:hAnsi="宋体" w:cs="宋体"/>
                <w:color w:val="auto"/>
                <w:szCs w:val="21"/>
              </w:rPr>
            </w:pPr>
            <w:r>
              <w:rPr>
                <w:rFonts w:hint="eastAsia" w:ascii="宋体" w:hAnsi="宋体" w:cs="宋体"/>
                <w:color w:val="auto"/>
                <w:szCs w:val="21"/>
              </w:rPr>
              <w:t xml:space="preserve">100</w:t>
            </w:r>
            <w:r/>
          </w:p>
        </w:tc>
      </w:tr>
    </w:tbl>
    <w:p>
      <w:pPr>
        <w:jc w:val="left"/>
        <w:spacing w:after="0" w:line="300" w:lineRule="auto"/>
        <w:widowControl/>
        <w:rPr>
          <w:rFonts w:ascii="宋体" w:hAnsi="宋体"/>
          <w:color w:val="auto"/>
          <w:sz w:val="30"/>
          <w:szCs w:val="30"/>
        </w:rPr>
      </w:pPr>
      <w:r/>
      <w:bookmarkStart w:id="343" w:name="_Toc91836565"/>
      <w:r>
        <w:rPr>
          <w:rFonts w:ascii="宋体" w:hAnsi="宋体"/>
          <w:color w:val="auto"/>
        </w:rPr>
        <w:br w:type="page" w:clear="all"/>
      </w:r>
      <w:r/>
    </w:p>
    <w:p>
      <w:pPr>
        <w:pStyle w:val="1033"/>
        <w:ind w:firstLine="0"/>
        <w:spacing w:line="300" w:lineRule="auto"/>
        <w:rPr>
          <w:rFonts w:ascii="宋体" w:hAnsi="宋体" w:eastAsia="宋体"/>
          <w:color w:val="auto"/>
        </w:rPr>
      </w:pPr>
      <w:r>
        <w:rPr>
          <w:rFonts w:ascii="宋体" w:hAnsi="宋体" w:eastAsia="宋体"/>
          <w:color w:val="auto"/>
        </w:rPr>
      </w:r>
      <w:r/>
    </w:p>
    <w:p>
      <w:pPr>
        <w:pStyle w:val="1031"/>
        <w:spacing w:line="300" w:lineRule="auto"/>
        <w:rPr>
          <w:rFonts w:ascii="宋体" w:hAnsi="宋体" w:cs="Microsoft New Tai Lue"/>
          <w:color w:val="auto"/>
        </w:rPr>
      </w:pPr>
      <w:r/>
      <w:bookmarkStart w:id="344" w:name="_Toc107246273"/>
      <w:r>
        <w:rPr>
          <w:rFonts w:ascii="宋体" w:hAnsi="宋体" w:cs="Microsoft New Tai Lue"/>
          <w:color w:val="auto"/>
        </w:rPr>
        <w:t xml:space="preserve">第六章 </w:t>
      </w:r>
      <w:bookmarkEnd w:id="343"/>
      <w:r>
        <w:rPr>
          <w:rFonts w:hint="eastAsia" w:ascii="宋体" w:hAnsi="宋体" w:cs="Microsoft New Tai Lue"/>
          <w:color w:val="auto"/>
        </w:rPr>
        <w:t xml:space="preserve">响应文件格式</w:t>
      </w:r>
      <w:bookmarkEnd w:id="344"/>
      <w:r/>
      <w:r/>
    </w:p>
    <w:p>
      <w:pPr>
        <w:spacing w:line="300" w:lineRule="auto"/>
        <w:rPr>
          <w:rFonts w:ascii="宋体" w:hAnsi="宋体" w:cs="Microsoft New Tai Lue"/>
          <w:b/>
          <w:bCs/>
          <w:color w:val="auto"/>
        </w:rPr>
      </w:pPr>
      <w:r>
        <w:rPr>
          <w:rFonts w:ascii="宋体" w:hAnsi="宋体" w:cs="Microsoft New Tai Lue"/>
          <w:b/>
          <w:bCs/>
          <w:color w:val="auto"/>
        </w:rPr>
        <w:t xml:space="preserve">注：请供应商按照以下文件的要求格式、内容，顺序制作响应文件，并请编制目录及页码，否则可能将影响对响应文件的评价。</w:t>
      </w:r>
      <w:r/>
    </w:p>
    <w:p>
      <w:pPr>
        <w:jc w:val="left"/>
        <w:spacing w:before="100" w:after="100" w:line="300" w:lineRule="auto"/>
        <w:rPr>
          <w:rFonts w:ascii="宋体" w:hAnsi="宋体" w:cs="Microsoft New Tai Lue"/>
          <w:color w:val="auto"/>
          <w:sz w:val="24"/>
        </w:rPr>
      </w:pPr>
      <w:r/>
      <w:bookmarkStart w:id="345" w:name="_Toc96347900"/>
      <w:r>
        <w:rPr>
          <w:rFonts w:ascii="宋体" w:hAnsi="宋体" w:cs="Microsoft New Tai Lue"/>
          <w:b/>
          <w:color w:val="auto"/>
          <w:sz w:val="40"/>
          <w:szCs w:val="60"/>
        </w:rPr>
        <w:t xml:space="preserve">附件</w:t>
      </w:r>
      <w:r/>
    </w:p>
    <w:p>
      <w:pPr>
        <w:jc w:val="center"/>
        <w:spacing w:before="100" w:after="100" w:line="300" w:lineRule="auto"/>
        <w:rPr>
          <w:rFonts w:ascii="宋体" w:hAnsi="宋体" w:cs="Microsoft New Tai Lue"/>
          <w:b/>
          <w:color w:val="auto"/>
          <w:sz w:val="60"/>
          <w:szCs w:val="60"/>
        </w:rPr>
      </w:pPr>
      <w:r>
        <w:rPr>
          <w:rFonts w:ascii="宋体" w:hAnsi="宋体" w:cs="Microsoft New Tai Lue"/>
          <w:b/>
          <w:color w:val="auto"/>
          <w:sz w:val="60"/>
          <w:szCs w:val="60"/>
        </w:rPr>
        <w:t xml:space="preserve">xxx项目</w:t>
      </w:r>
      <w:r/>
    </w:p>
    <w:p>
      <w:pPr>
        <w:jc w:val="center"/>
        <w:spacing w:line="300" w:lineRule="auto"/>
        <w:rPr>
          <w:rFonts w:ascii="宋体" w:hAnsi="宋体" w:cs="Microsoft New Tai Lue"/>
          <w:b/>
          <w:color w:val="auto"/>
          <w:sz w:val="72"/>
          <w:szCs w:val="84"/>
        </w:rPr>
      </w:pPr>
      <w:r>
        <w:rPr>
          <w:rFonts w:ascii="宋体" w:hAnsi="宋体" w:cs="Microsoft New Tai Lue"/>
          <w:b/>
          <w:color w:val="auto"/>
          <w:sz w:val="72"/>
          <w:szCs w:val="84"/>
        </w:rPr>
      </w:r>
      <w:r/>
    </w:p>
    <w:p>
      <w:pPr>
        <w:pStyle w:val="1016"/>
        <w:jc w:val="center"/>
        <w:spacing w:line="300" w:lineRule="auto"/>
        <w:rPr>
          <w:rFonts w:hAnsi="宋体" w:cs="Microsoft New Tai Lue"/>
          <w:b/>
          <w:color w:val="auto"/>
          <w:sz w:val="84"/>
          <w:szCs w:val="84"/>
        </w:rPr>
      </w:pPr>
      <w:r/>
      <w:bookmarkStart w:id="346" w:name="_Toc100905255"/>
      <w:r>
        <w:rPr>
          <w:rFonts w:hint="eastAsia" w:hAnsi="宋体" w:cs="Microsoft New Tai Lue"/>
          <w:b/>
          <w:color w:val="auto"/>
          <w:sz w:val="84"/>
          <w:szCs w:val="84"/>
        </w:rPr>
        <w:t xml:space="preserve">响 应</w:t>
      </w:r>
      <w:r>
        <w:rPr>
          <w:rFonts w:hAnsi="宋体" w:cs="Microsoft New Tai Lue"/>
          <w:b/>
          <w:color w:val="auto"/>
          <w:sz w:val="84"/>
          <w:szCs w:val="84"/>
        </w:rPr>
        <w:t xml:space="preserve"> 文 件</w:t>
      </w:r>
      <w:bookmarkEnd w:id="346"/>
      <w:r/>
      <w:r/>
    </w:p>
    <w:p>
      <w:pPr>
        <w:ind w:right="640"/>
        <w:jc w:val="center"/>
        <w:spacing w:line="300" w:lineRule="auto"/>
        <w:rPr>
          <w:rFonts w:ascii="宋体" w:hAnsi="宋体" w:cs="Microsoft New Tai Lue"/>
          <w:b/>
          <w:color w:val="auto"/>
          <w:sz w:val="44"/>
          <w:szCs w:val="44"/>
        </w:rPr>
      </w:pPr>
      <w:r>
        <w:rPr>
          <w:rFonts w:ascii="宋体" w:hAnsi="宋体" w:cs="Microsoft New Tai Lue"/>
          <w:b/>
          <w:color w:val="auto"/>
          <w:sz w:val="44"/>
          <w:szCs w:val="44"/>
        </w:rPr>
      </w:r>
      <w:r/>
    </w:p>
    <w:p>
      <w:pPr>
        <w:ind w:right="640"/>
        <w:jc w:val="center"/>
        <w:spacing w:line="300" w:lineRule="auto"/>
        <w:rPr>
          <w:rFonts w:ascii="宋体" w:hAnsi="宋体" w:cs="Microsoft New Tai Lue"/>
          <w:b/>
          <w:color w:val="auto"/>
          <w:sz w:val="44"/>
          <w:szCs w:val="44"/>
        </w:rPr>
      </w:pPr>
      <w:r>
        <w:rPr>
          <w:rFonts w:ascii="宋体" w:hAnsi="宋体" w:cs="Microsoft New Tai Lue"/>
          <w:b/>
          <w:color w:val="auto"/>
          <w:sz w:val="44"/>
          <w:szCs w:val="44"/>
        </w:rPr>
        <w:t xml:space="preserve">项目编号：</w:t>
      </w:r>
      <w:r>
        <w:rPr>
          <w:rFonts w:hint="eastAsia" w:ascii="宋体" w:hAnsi="宋体" w:cs="Microsoft New Tai Lue"/>
          <w:b/>
          <w:color w:val="auto"/>
          <w:sz w:val="44"/>
          <w:szCs w:val="44"/>
        </w:rPr>
        <w:t xml:space="preserve"> </w:t>
      </w:r>
      <w:r/>
    </w:p>
    <w:p>
      <w:pPr>
        <w:ind w:right="640"/>
        <w:jc w:val="center"/>
        <w:spacing w:line="300" w:lineRule="auto"/>
        <w:rPr>
          <w:rFonts w:ascii="宋体" w:hAnsi="宋体" w:cs="Microsoft New Tai Lue"/>
          <w:b/>
          <w:color w:val="auto"/>
          <w:sz w:val="44"/>
          <w:szCs w:val="44"/>
        </w:rPr>
      </w:pPr>
      <w:r>
        <w:rPr>
          <w:rFonts w:hint="eastAsia" w:ascii="宋体" w:hAnsi="宋体" w:cs="Microsoft New Tai Lue"/>
          <w:b/>
          <w:color w:val="auto"/>
          <w:sz w:val="44"/>
          <w:szCs w:val="44"/>
        </w:rPr>
        <w:t xml:space="preserve">标段号：</w:t>
      </w:r>
      <w:r/>
    </w:p>
    <w:p>
      <w:pPr>
        <w:pStyle w:val="1016"/>
        <w:spacing w:line="300" w:lineRule="auto"/>
        <w:rPr>
          <w:rFonts w:hAnsi="宋体" w:cs="Microsoft New Tai Lue"/>
          <w:color w:val="auto"/>
          <w:sz w:val="28"/>
          <w:szCs w:val="28"/>
        </w:rPr>
      </w:pPr>
      <w:r>
        <w:rPr>
          <w:rFonts w:hAnsi="宋体" w:cs="Microsoft New Tai Lue"/>
          <w:color w:val="auto"/>
          <w:sz w:val="28"/>
          <w:szCs w:val="28"/>
        </w:rPr>
      </w:r>
      <w:r/>
    </w:p>
    <w:p>
      <w:pPr>
        <w:pStyle w:val="1016"/>
        <w:spacing w:line="300" w:lineRule="auto"/>
        <w:rPr>
          <w:rFonts w:hAnsi="宋体" w:cs="Microsoft New Tai Lue"/>
          <w:color w:val="auto"/>
          <w:sz w:val="28"/>
          <w:szCs w:val="28"/>
        </w:rPr>
      </w:pPr>
      <w:r>
        <w:rPr>
          <w:rFonts w:hAnsi="宋体" w:cs="Microsoft New Tai Lue"/>
          <w:color w:val="auto"/>
          <w:sz w:val="28"/>
          <w:szCs w:val="28"/>
        </w:rPr>
      </w:r>
      <w:r/>
    </w:p>
    <w:p>
      <w:pPr>
        <w:pStyle w:val="1016"/>
        <w:spacing w:line="300" w:lineRule="auto"/>
        <w:rPr>
          <w:rFonts w:hAnsi="宋体" w:cs="Microsoft New Tai Lue"/>
          <w:color w:val="auto"/>
          <w:sz w:val="28"/>
          <w:szCs w:val="28"/>
        </w:rPr>
      </w:pPr>
      <w:r>
        <w:rPr>
          <w:rFonts w:hAnsi="宋体" w:cs="Microsoft New Tai Lue"/>
          <w:color w:val="auto"/>
          <w:sz w:val="28"/>
          <w:szCs w:val="28"/>
        </w:rPr>
      </w:r>
      <w:r/>
    </w:p>
    <w:p>
      <w:pPr>
        <w:pStyle w:val="1016"/>
        <w:jc w:val="center"/>
        <w:spacing w:line="300" w:lineRule="auto"/>
        <w:rPr>
          <w:rFonts w:hAnsi="宋体" w:cs="Microsoft New Tai Lue"/>
          <w:b/>
          <w:color w:val="auto"/>
          <w:sz w:val="32"/>
          <w:szCs w:val="32"/>
        </w:rPr>
      </w:pPr>
      <w:r>
        <w:rPr>
          <w:rFonts w:hAnsi="宋体" w:cs="Microsoft New Tai Lue"/>
          <w:b/>
          <w:color w:val="auto"/>
          <w:sz w:val="32"/>
          <w:szCs w:val="24"/>
        </w:rPr>
        <w:t xml:space="preserve">供应商名称：</w:t>
      </w:r>
      <w:r>
        <w:rPr>
          <w:rFonts w:hAnsi="宋体" w:cs="Microsoft New Tai Lue"/>
          <w:b/>
          <w:color w:val="auto"/>
          <w:sz w:val="32"/>
          <w:szCs w:val="32"/>
        </w:rPr>
        <w:t xml:space="preserve">_____________________</w:t>
      </w:r>
      <w:r/>
    </w:p>
    <w:p>
      <w:pPr>
        <w:pStyle w:val="1016"/>
        <w:jc w:val="center"/>
        <w:spacing w:line="300" w:lineRule="auto"/>
        <w:rPr>
          <w:rFonts w:hAnsi="宋体" w:cs="Microsoft New Tai Lue"/>
          <w:b/>
          <w:color w:val="auto"/>
          <w:sz w:val="32"/>
          <w:szCs w:val="32"/>
        </w:rPr>
      </w:pPr>
      <w:r>
        <w:rPr>
          <w:rFonts w:hAnsi="宋体" w:cs="Microsoft New Tai Lue"/>
          <w:b/>
          <w:color w:val="auto"/>
          <w:sz w:val="32"/>
          <w:szCs w:val="32"/>
        </w:rPr>
        <w:t xml:space="preserve">地址：_____________________</w:t>
      </w:r>
      <w:r/>
    </w:p>
    <w:p>
      <w:pPr>
        <w:jc w:val="center"/>
        <w:spacing w:line="300" w:lineRule="auto"/>
        <w:rPr>
          <w:rFonts w:ascii="宋体" w:hAnsi="宋体" w:cs="Microsoft New Tai Lue"/>
          <w:b/>
          <w:color w:val="auto"/>
          <w:sz w:val="28"/>
        </w:rPr>
      </w:pPr>
      <w:r>
        <w:rPr>
          <w:rFonts w:ascii="宋体" w:hAnsi="宋体" w:cs="Microsoft New Tai Lue"/>
          <w:b/>
          <w:color w:val="auto"/>
          <w:sz w:val="32"/>
        </w:rPr>
        <w:t xml:space="preserve">二O   年  月  日</w:t>
      </w:r>
      <w:r>
        <w:rPr>
          <w:rFonts w:ascii="宋体" w:hAnsi="宋体" w:cs="Microsoft New Tai Lue"/>
          <w:b/>
          <w:color w:val="auto"/>
        </w:rPr>
        <w:br w:type="page" w:clear="all"/>
      </w:r>
      <w:r>
        <w:rPr>
          <w:rFonts w:ascii="宋体" w:hAnsi="宋体" w:cs="Microsoft New Tai Lue"/>
          <w:b/>
          <w:color w:val="auto"/>
          <w:sz w:val="32"/>
        </w:rPr>
        <w:t xml:space="preserve">目录</w:t>
      </w:r>
      <w:r>
        <w:rPr>
          <w:rFonts w:hint="eastAsia" w:ascii="宋体" w:hAnsi="宋体" w:cs="Microsoft New Tai Lue"/>
          <w:b/>
          <w:color w:val="auto"/>
          <w:sz w:val="32"/>
        </w:rPr>
        <w:t xml:space="preserve">（仅供参考）</w:t>
      </w:r>
      <w:r/>
    </w:p>
    <w:p>
      <w:pPr>
        <w:pStyle w:val="1016"/>
        <w:spacing w:before="156" w:line="300" w:lineRule="auto"/>
        <w:rPr>
          <w:rFonts w:hAnsi="宋体" w:cs="Microsoft New Tai Lue"/>
          <w:b/>
          <w:color w:val="auto"/>
        </w:rPr>
      </w:pPr>
      <w:r>
        <w:rPr>
          <w:rFonts w:hint="eastAsia" w:hAnsi="宋体" w:cs="Microsoft New Tai Lue"/>
          <w:b/>
          <w:color w:val="auto"/>
        </w:rPr>
        <w:t xml:space="preserve">一</w:t>
      </w:r>
      <w:r>
        <w:rPr>
          <w:rFonts w:hAnsi="宋体" w:cs="Microsoft New Tai Lue"/>
          <w:b/>
          <w:color w:val="auto"/>
        </w:rPr>
        <w:t xml:space="preserve">、</w:t>
      </w:r>
      <w:r>
        <w:rPr>
          <w:rFonts w:hint="eastAsia" w:hAnsi="宋体" w:cs="Microsoft New Tai Lue"/>
          <w:b/>
          <w:color w:val="auto"/>
        </w:rPr>
        <w:t xml:space="preserve">价格</w:t>
      </w:r>
      <w:r>
        <w:rPr>
          <w:rFonts w:hAnsi="宋体" w:cs="Microsoft New Tai Lue"/>
          <w:b/>
          <w:color w:val="auto"/>
        </w:rPr>
        <w:t xml:space="preserve">及</w:t>
      </w:r>
      <w:r>
        <w:rPr>
          <w:rFonts w:hint="eastAsia" w:hAnsi="宋体" w:cs="Microsoft New Tai Lue"/>
          <w:b/>
          <w:color w:val="auto"/>
        </w:rPr>
        <w:t xml:space="preserve">商务部分</w:t>
      </w:r>
      <w:r/>
    </w:p>
    <w:p>
      <w:pPr>
        <w:jc w:val="left"/>
        <w:spacing w:line="300" w:lineRule="auto"/>
        <w:rPr>
          <w:rFonts w:ascii="宋体" w:hAnsi="宋体"/>
          <w:color w:val="auto"/>
          <w:szCs w:val="21"/>
        </w:rPr>
      </w:pPr>
      <w:r>
        <w:rPr>
          <w:rFonts w:hint="eastAsia" w:ascii="宋体" w:hAnsi="宋体"/>
          <w:color w:val="auto"/>
          <w:szCs w:val="21"/>
        </w:rPr>
        <w:t xml:space="preserve">（1）响应函。</w:t>
      </w:r>
      <w:r/>
    </w:p>
    <w:p>
      <w:pPr>
        <w:jc w:val="left"/>
        <w:spacing w:line="300" w:lineRule="auto"/>
        <w:rPr>
          <w:rFonts w:ascii="宋体" w:hAnsi="宋体"/>
          <w:color w:val="auto"/>
          <w:szCs w:val="21"/>
        </w:rPr>
      </w:pPr>
      <w:r>
        <w:rPr>
          <w:rFonts w:hint="eastAsia" w:ascii="宋体" w:hAnsi="宋体"/>
          <w:color w:val="auto"/>
          <w:szCs w:val="21"/>
        </w:rPr>
        <w:t xml:space="preserve">（2）法定代表人（单位负责人）身份证明。</w:t>
      </w:r>
      <w:r/>
    </w:p>
    <w:p>
      <w:pPr>
        <w:jc w:val="left"/>
        <w:spacing w:line="300" w:lineRule="auto"/>
        <w:rPr>
          <w:rFonts w:ascii="宋体" w:hAnsi="宋体"/>
          <w:color w:val="auto"/>
          <w:szCs w:val="21"/>
        </w:rPr>
      </w:pPr>
      <w:r>
        <w:rPr>
          <w:rFonts w:hint="eastAsia" w:ascii="宋体" w:hAnsi="宋体"/>
          <w:color w:val="auto"/>
          <w:szCs w:val="21"/>
        </w:rPr>
        <w:t xml:space="preserve">（3</w:t>
      </w:r>
      <w:r>
        <w:rPr>
          <w:rFonts w:ascii="宋体" w:hAnsi="宋体"/>
          <w:color w:val="auto"/>
          <w:szCs w:val="21"/>
        </w:rPr>
        <w:t xml:space="preserve">-1</w:t>
      </w:r>
      <w:r>
        <w:rPr>
          <w:rFonts w:hint="eastAsia" w:ascii="宋体" w:hAnsi="宋体"/>
          <w:color w:val="auto"/>
          <w:szCs w:val="21"/>
        </w:rPr>
        <w:t xml:space="preserve">）法定代表人（单位负责人）授权委托书（适用于法人/非法人）。</w:t>
      </w:r>
      <w:r/>
    </w:p>
    <w:p>
      <w:pPr>
        <w:jc w:val="left"/>
        <w:spacing w:line="300" w:lineRule="auto"/>
        <w:rPr>
          <w:rFonts w:ascii="宋体" w:hAnsi="宋体"/>
          <w:color w:val="auto"/>
          <w:szCs w:val="21"/>
        </w:rPr>
      </w:pPr>
      <w:r>
        <w:rPr>
          <w:rFonts w:hint="eastAsia" w:ascii="宋体" w:hAnsi="宋体"/>
          <w:color w:val="auto"/>
          <w:szCs w:val="21"/>
        </w:rPr>
        <w:t xml:space="preserve">（4）初始报价一览表。</w:t>
      </w:r>
      <w:r/>
    </w:p>
    <w:p>
      <w:pPr>
        <w:jc w:val="left"/>
        <w:spacing w:line="30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5</w:t>
      </w:r>
      <w:r>
        <w:rPr>
          <w:rFonts w:hint="eastAsia" w:ascii="宋体" w:hAnsi="宋体"/>
          <w:color w:val="auto"/>
          <w:szCs w:val="21"/>
        </w:rPr>
        <w:t xml:space="preserve">）商务条款偏离表。</w:t>
      </w:r>
      <w:r/>
    </w:p>
    <w:p>
      <w:pPr>
        <w:jc w:val="left"/>
        <w:spacing w:line="30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6</w:t>
      </w:r>
      <w:r>
        <w:rPr>
          <w:rFonts w:hint="eastAsia" w:ascii="宋体" w:hAnsi="宋体"/>
          <w:color w:val="auto"/>
          <w:szCs w:val="21"/>
        </w:rPr>
        <w:t xml:space="preserve">）供应商具备响应资格的证明文件：</w:t>
      </w:r>
      <w:r/>
    </w:p>
    <w:p>
      <w:pPr>
        <w:jc w:val="left"/>
        <w:spacing w:line="30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6</w:t>
      </w:r>
      <w:r>
        <w:rPr>
          <w:rFonts w:hint="eastAsia" w:ascii="宋体" w:hAnsi="宋体"/>
          <w:color w:val="auto"/>
          <w:szCs w:val="21"/>
        </w:rPr>
        <w:t xml:space="preserve">-1-1）营业执照复印件或自然人的身份证明复印件（或具有同等法律效力的证照）。</w:t>
      </w:r>
      <w:r/>
    </w:p>
    <w:p>
      <w:pPr>
        <w:jc w:val="left"/>
        <w:spacing w:line="30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6</w:t>
      </w:r>
      <w:r>
        <w:rPr>
          <w:rFonts w:hint="eastAsia" w:ascii="宋体" w:hAnsi="宋体"/>
          <w:color w:val="auto"/>
          <w:szCs w:val="21"/>
        </w:rPr>
        <w:t xml:space="preserve">-1-2）工商变更登记文件（如需），如发生了单位名称等变更的，需提供工商变更登记文件。</w:t>
      </w:r>
      <w:r/>
    </w:p>
    <w:p>
      <w:pPr>
        <w:jc w:val="left"/>
        <w:spacing w:line="30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6</w:t>
      </w:r>
      <w:r>
        <w:rPr>
          <w:rFonts w:hint="eastAsia" w:ascii="宋体" w:hAnsi="宋体"/>
          <w:color w:val="auto"/>
          <w:szCs w:val="21"/>
        </w:rPr>
        <w:t xml:space="preserve">-2）财务报表。</w:t>
      </w:r>
      <w:r/>
    </w:p>
    <w:p>
      <w:pPr>
        <w:jc w:val="left"/>
        <w:spacing w:line="30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6</w:t>
      </w:r>
      <w:r>
        <w:rPr>
          <w:rFonts w:hint="eastAsia" w:ascii="宋体" w:hAnsi="宋体"/>
          <w:color w:val="auto"/>
          <w:szCs w:val="21"/>
        </w:rPr>
        <w:t xml:space="preserve">-3）具有履行合同所必需的设备和专业技术能力的相关证明材料或承诺函。</w:t>
      </w:r>
      <w:r/>
    </w:p>
    <w:p>
      <w:pPr>
        <w:jc w:val="left"/>
        <w:spacing w:line="30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6</w:t>
      </w:r>
      <w:r>
        <w:rPr>
          <w:rFonts w:hint="eastAsia" w:ascii="宋体" w:hAnsi="宋体"/>
          <w:color w:val="auto"/>
          <w:szCs w:val="21"/>
        </w:rPr>
        <w:t xml:space="preserve">-4）依法缴纳税收的相关材料。</w:t>
      </w:r>
      <w:r/>
    </w:p>
    <w:p>
      <w:pPr>
        <w:jc w:val="left"/>
        <w:spacing w:line="30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6</w:t>
      </w:r>
      <w:r>
        <w:rPr>
          <w:rFonts w:hint="eastAsia" w:ascii="宋体" w:hAnsi="宋体"/>
          <w:color w:val="auto"/>
          <w:szCs w:val="21"/>
        </w:rPr>
        <w:t xml:space="preserve">-5）依法缴纳社会保障资金的相关材料。</w:t>
      </w:r>
      <w:r/>
    </w:p>
    <w:p>
      <w:pPr>
        <w:jc w:val="left"/>
        <w:spacing w:line="30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6</w:t>
      </w:r>
      <w:r>
        <w:rPr>
          <w:rFonts w:hint="eastAsia" w:ascii="宋体" w:hAnsi="宋体"/>
          <w:color w:val="auto"/>
          <w:szCs w:val="21"/>
        </w:rPr>
        <w:t xml:space="preserve">-6）参加政府采购活动前三年内，在经营活动中没有重大违法记录。</w:t>
      </w:r>
      <w:r/>
    </w:p>
    <w:p>
      <w:pPr>
        <w:jc w:val="left"/>
        <w:spacing w:line="300" w:lineRule="auto"/>
        <w:rPr>
          <w:rFonts w:ascii="宋体" w:hAnsi="宋体"/>
          <w:color w:val="auto"/>
          <w:szCs w:val="21"/>
        </w:rPr>
      </w:pPr>
      <w:r>
        <w:rPr>
          <w:rFonts w:hint="eastAsia" w:ascii="宋体" w:hAnsi="宋体"/>
          <w:color w:val="auto"/>
          <w:szCs w:val="21"/>
        </w:rPr>
        <w:t xml:space="preserve">（</w:t>
      </w:r>
      <w:r>
        <w:rPr>
          <w:rFonts w:ascii="宋体" w:hAnsi="宋体"/>
          <w:color w:val="auto"/>
          <w:szCs w:val="21"/>
        </w:rPr>
        <w:t xml:space="preserve">6</w:t>
      </w:r>
      <w:r>
        <w:rPr>
          <w:rFonts w:hint="eastAsia" w:ascii="宋体" w:hAnsi="宋体"/>
          <w:color w:val="auto"/>
          <w:szCs w:val="21"/>
        </w:rPr>
        <w:t xml:space="preserve">-7）磋商文件要求的其它实质性资格资信证明文件。</w:t>
      </w:r>
      <w:r/>
    </w:p>
    <w:p>
      <w:pPr>
        <w:pStyle w:val="1016"/>
        <w:spacing w:before="156" w:line="300" w:lineRule="auto"/>
        <w:rPr>
          <w:rFonts w:hAnsi="宋体" w:cs="Microsoft New Tai Lue"/>
          <w:b/>
          <w:color w:val="auto"/>
        </w:rPr>
      </w:pPr>
      <w:r>
        <w:rPr>
          <w:rFonts w:hint="eastAsia" w:hAnsi="宋体" w:cs="Microsoft New Tai Lue"/>
          <w:b/>
          <w:color w:val="auto"/>
        </w:rPr>
        <w:t xml:space="preserve">二</w:t>
      </w:r>
      <w:r>
        <w:rPr>
          <w:rFonts w:hAnsi="宋体" w:cs="Microsoft New Tai Lue"/>
          <w:b/>
          <w:color w:val="auto"/>
        </w:rPr>
        <w:t xml:space="preserve">、技术部分</w:t>
      </w:r>
      <w:r/>
    </w:p>
    <w:p>
      <w:pPr>
        <w:jc w:val="left"/>
        <w:spacing w:line="300" w:lineRule="auto"/>
        <w:rPr>
          <w:rFonts w:ascii="宋体" w:hAnsi="宋体"/>
          <w:color w:val="auto"/>
          <w:szCs w:val="21"/>
        </w:rPr>
      </w:pPr>
      <w:r>
        <w:rPr>
          <w:rFonts w:ascii="宋体" w:hAnsi="宋体"/>
          <w:color w:val="auto"/>
          <w:szCs w:val="21"/>
        </w:rPr>
        <w:t xml:space="preserve">（1）</w:t>
      </w:r>
      <w:r>
        <w:rPr>
          <w:rFonts w:hint="eastAsia" w:ascii="宋体" w:hAnsi="宋体"/>
          <w:color w:val="auto"/>
          <w:szCs w:val="21"/>
        </w:rPr>
        <w:t xml:space="preserve">服务</w:t>
      </w:r>
      <w:r>
        <w:rPr>
          <w:rFonts w:ascii="宋体" w:hAnsi="宋体"/>
          <w:color w:val="auto"/>
          <w:szCs w:val="21"/>
        </w:rPr>
        <w:t xml:space="preserve">方案</w:t>
      </w:r>
      <w:r/>
    </w:p>
    <w:p>
      <w:pPr>
        <w:jc w:val="left"/>
        <w:spacing w:line="300" w:lineRule="auto"/>
        <w:rPr>
          <w:rFonts w:ascii="宋体" w:hAnsi="宋体"/>
          <w:color w:val="auto"/>
          <w:szCs w:val="21"/>
        </w:rPr>
      </w:pPr>
      <w:r>
        <w:rPr>
          <w:rFonts w:ascii="宋体" w:hAnsi="宋体"/>
          <w:color w:val="auto"/>
          <w:szCs w:val="21"/>
        </w:rPr>
        <w:t xml:space="preserve">（2）技术</w:t>
      </w:r>
      <w:r>
        <w:rPr>
          <w:rFonts w:hint="eastAsia" w:ascii="宋体" w:hAnsi="宋体"/>
          <w:color w:val="auto"/>
          <w:szCs w:val="21"/>
        </w:rPr>
        <w:t xml:space="preserve">条款</w:t>
      </w:r>
      <w:r>
        <w:rPr>
          <w:rFonts w:ascii="宋体" w:hAnsi="宋体"/>
          <w:color w:val="auto"/>
          <w:szCs w:val="21"/>
        </w:rPr>
        <w:t xml:space="preserve">偏离表</w:t>
      </w:r>
      <w:r>
        <w:rPr>
          <w:rFonts w:hint="eastAsia" w:ascii="宋体" w:hAnsi="宋体"/>
          <w:color w:val="auto"/>
          <w:szCs w:val="21"/>
        </w:rPr>
        <w:t xml:space="preserve">。</w:t>
      </w:r>
      <w:r/>
    </w:p>
    <w:p>
      <w:pPr>
        <w:jc w:val="left"/>
        <w:spacing w:line="300" w:lineRule="auto"/>
        <w:rPr>
          <w:rFonts w:ascii="宋体" w:hAnsi="宋体"/>
          <w:color w:val="auto"/>
          <w:szCs w:val="21"/>
        </w:rPr>
      </w:pPr>
      <w:r>
        <w:rPr>
          <w:rFonts w:ascii="宋体" w:hAnsi="宋体"/>
          <w:color w:val="auto"/>
          <w:szCs w:val="21"/>
        </w:rPr>
        <w:t xml:space="preserve">（</w:t>
      </w:r>
      <w:r>
        <w:rPr>
          <w:rFonts w:hint="eastAsia" w:ascii="宋体" w:hAnsi="宋体"/>
          <w:color w:val="auto"/>
          <w:szCs w:val="21"/>
        </w:rPr>
        <w:t xml:space="preserve">3</w:t>
      </w:r>
      <w:r>
        <w:rPr>
          <w:rFonts w:ascii="宋体" w:hAnsi="宋体"/>
          <w:color w:val="auto"/>
          <w:szCs w:val="21"/>
        </w:rPr>
        <w:t xml:space="preserve">）</w:t>
      </w:r>
      <w:r>
        <w:rPr>
          <w:rFonts w:hint="eastAsia" w:ascii="宋体" w:hAnsi="宋体"/>
          <w:color w:val="auto"/>
          <w:szCs w:val="21"/>
        </w:rPr>
        <w:t xml:space="preserve">拟投入本项目人员一览表。</w:t>
      </w:r>
      <w:r/>
    </w:p>
    <w:p>
      <w:pPr>
        <w:jc w:val="left"/>
        <w:spacing w:line="300" w:lineRule="auto"/>
        <w:rPr>
          <w:rFonts w:ascii="宋体" w:hAnsi="宋体"/>
          <w:color w:val="auto"/>
          <w:szCs w:val="21"/>
        </w:rPr>
      </w:pPr>
      <w:r>
        <w:rPr>
          <w:rFonts w:ascii="宋体" w:hAnsi="宋体"/>
          <w:color w:val="auto"/>
          <w:szCs w:val="21"/>
        </w:rPr>
        <w:t xml:space="preserve">（</w:t>
      </w:r>
      <w:r>
        <w:rPr>
          <w:rFonts w:hint="eastAsia" w:ascii="宋体" w:hAnsi="宋体"/>
          <w:color w:val="auto"/>
          <w:szCs w:val="21"/>
        </w:rPr>
        <w:t xml:space="preserve">4</w:t>
      </w:r>
      <w:r>
        <w:rPr>
          <w:rFonts w:ascii="宋体" w:hAnsi="宋体"/>
          <w:color w:val="auto"/>
          <w:szCs w:val="21"/>
        </w:rPr>
        <w:t xml:space="preserve">）</w:t>
      </w:r>
      <w:r>
        <w:rPr>
          <w:rFonts w:hint="eastAsia" w:ascii="宋体" w:hAnsi="宋体"/>
          <w:color w:val="auto"/>
          <w:szCs w:val="21"/>
        </w:rPr>
        <w:t xml:space="preserve">其他资料</w:t>
      </w:r>
      <w:r/>
    </w:p>
    <w:p>
      <w:pPr>
        <w:pStyle w:val="1016"/>
        <w:spacing w:before="156" w:line="300" w:lineRule="auto"/>
        <w:rPr>
          <w:rFonts w:hAnsi="宋体" w:cs="Microsoft New Tai Lue"/>
          <w:b/>
          <w:color w:val="auto"/>
        </w:rPr>
      </w:pPr>
      <w:r>
        <w:rPr>
          <w:rFonts w:hint="eastAsia" w:hAnsi="宋体" w:cs="Microsoft New Tai Lue"/>
          <w:b/>
          <w:color w:val="auto"/>
        </w:rPr>
        <w:t xml:space="preserve">三</w:t>
      </w:r>
      <w:r>
        <w:rPr>
          <w:rFonts w:hAnsi="宋体" w:cs="Microsoft New Tai Lue"/>
          <w:b/>
          <w:color w:val="auto"/>
        </w:rPr>
        <w:t xml:space="preserve">、其他部分</w:t>
      </w:r>
      <w:r/>
    </w:p>
    <w:p>
      <w:pPr>
        <w:jc w:val="left"/>
        <w:spacing w:line="300" w:lineRule="auto"/>
        <w:rPr>
          <w:rFonts w:ascii="宋体" w:hAnsi="宋体"/>
          <w:color w:val="auto"/>
          <w:szCs w:val="21"/>
        </w:rPr>
      </w:pPr>
      <w:r>
        <w:rPr>
          <w:rFonts w:ascii="宋体" w:hAnsi="宋体"/>
          <w:color w:val="auto"/>
          <w:szCs w:val="21"/>
        </w:rPr>
        <w:t xml:space="preserve">（1）提供符合政府采购政策的证明材料</w:t>
      </w:r>
      <w:r/>
    </w:p>
    <w:p>
      <w:pPr>
        <w:pStyle w:val="1031"/>
        <w:numPr>
          <w:ilvl w:val="0"/>
          <w:numId w:val="3"/>
        </w:numPr>
        <w:spacing w:before="0" w:line="300" w:lineRule="auto"/>
        <w:rPr>
          <w:rFonts w:ascii="宋体" w:hAnsi="宋体" w:cs="Microsoft New Tai Lue"/>
          <w:color w:val="auto"/>
          <w:sz w:val="28"/>
          <w:szCs w:val="24"/>
        </w:rPr>
      </w:pPr>
      <w:r>
        <w:rPr>
          <w:rFonts w:hAnsi="宋体" w:cs="Microsoft New Tai Lue"/>
          <w:color w:val="auto"/>
        </w:rPr>
        <w:br w:type="page" w:clear="all"/>
      </w:r>
      <w:bookmarkEnd w:id="345"/>
      <w:r/>
      <w:bookmarkStart w:id="347" w:name="_Toc103848582"/>
      <w:r/>
      <w:bookmarkStart w:id="348" w:name="_Toc107246274"/>
      <w:r/>
      <w:bookmarkStart w:id="349" w:name="_Toc104560897"/>
      <w:r/>
      <w:bookmarkStart w:id="350" w:name="_Toc104560893"/>
      <w:r>
        <w:rPr>
          <w:rFonts w:hint="eastAsia" w:ascii="宋体" w:hAnsi="宋体" w:cs="Microsoft New Tai Lue"/>
          <w:color w:val="auto"/>
          <w:sz w:val="28"/>
          <w:szCs w:val="24"/>
        </w:rPr>
        <w:t xml:space="preserve">价格</w:t>
      </w:r>
      <w:r>
        <w:rPr>
          <w:rFonts w:ascii="宋体" w:hAnsi="宋体" w:cs="Microsoft New Tai Lue"/>
          <w:color w:val="auto"/>
          <w:sz w:val="28"/>
          <w:szCs w:val="24"/>
        </w:rPr>
        <w:t xml:space="preserve">及商务部分</w:t>
      </w:r>
      <w:bookmarkEnd w:id="347"/>
      <w:r/>
      <w:bookmarkEnd w:id="348"/>
      <w:r/>
      <w:bookmarkEnd w:id="349"/>
      <w:r/>
      <w:r/>
    </w:p>
    <w:p>
      <w:pPr>
        <w:spacing w:line="300" w:lineRule="auto"/>
        <w:rPr>
          <w:rFonts w:ascii="宋体" w:hAnsi="宋体"/>
          <w:color w:val="auto"/>
        </w:rPr>
      </w:pPr>
      <w:r>
        <w:rPr>
          <w:rFonts w:ascii="宋体" w:hAnsi="宋体"/>
          <w:color w:val="auto"/>
        </w:rPr>
      </w:r>
      <w:r/>
    </w:p>
    <w:p>
      <w:pPr>
        <w:pStyle w:val="1031"/>
        <w:spacing w:before="0" w:line="300" w:lineRule="auto"/>
        <w:rPr>
          <w:rFonts w:ascii="宋体" w:hAnsi="宋体" w:cs="Microsoft New Tai Lue"/>
          <w:color w:val="auto"/>
          <w:sz w:val="28"/>
          <w:szCs w:val="24"/>
        </w:rPr>
      </w:pPr>
      <w:r/>
      <w:bookmarkStart w:id="351" w:name="_Toc107246275"/>
      <w:r>
        <w:rPr>
          <w:rFonts w:hint="eastAsia" w:ascii="宋体" w:hAnsi="宋体" w:cs="Microsoft New Tai Lue"/>
          <w:b w:val="0"/>
          <w:color w:val="auto"/>
          <w:sz w:val="24"/>
        </w:rPr>
        <w:t xml:space="preserve">（1）</w:t>
      </w:r>
      <w:r>
        <w:rPr>
          <w:rFonts w:hint="eastAsia" w:ascii="宋体" w:hAnsi="宋体" w:cs="Microsoft New Tai Lue"/>
          <w:color w:val="auto"/>
          <w:sz w:val="28"/>
          <w:szCs w:val="24"/>
        </w:rPr>
        <w:t xml:space="preserve">响应函</w:t>
      </w:r>
      <w:bookmarkEnd w:id="350"/>
      <w:r/>
      <w:bookmarkEnd w:id="351"/>
      <w:r/>
      <w:r/>
    </w:p>
    <w:p>
      <w:pPr>
        <w:ind w:firstLine="420"/>
        <w:spacing w:before="156" w:line="300" w:lineRule="auto"/>
        <w:rPr>
          <w:rFonts w:ascii="宋体" w:hAnsi="宋体"/>
          <w:color w:val="auto"/>
          <w:szCs w:val="21"/>
        </w:rPr>
      </w:pPr>
      <w:r/>
      <w:bookmarkStart w:id="352" w:name="_Toc103848580"/>
      <w:r/>
      <w:bookmarkStart w:id="353" w:name="_Toc96347902"/>
      <w:r>
        <w:rPr>
          <w:rFonts w:ascii="宋体" w:hAnsi="宋体"/>
          <w:color w:val="auto"/>
          <w:szCs w:val="21"/>
          <w:u w:val="single"/>
        </w:rPr>
        <w:t xml:space="preserve">                      </w:t>
      </w:r>
      <w:r>
        <w:rPr>
          <w:rFonts w:hint="eastAsia" w:ascii="宋体" w:hAnsi="宋体"/>
          <w:color w:val="auto"/>
          <w:szCs w:val="21"/>
        </w:rPr>
        <w:t xml:space="preserve">（采购</w:t>
      </w:r>
      <w:r>
        <w:rPr>
          <w:rFonts w:ascii="宋体" w:hAnsi="宋体"/>
          <w:color w:val="auto"/>
          <w:szCs w:val="21"/>
        </w:rPr>
        <w:t xml:space="preserve">人）：</w:t>
      </w:r>
      <w:r/>
    </w:p>
    <w:p>
      <w:pPr>
        <w:ind w:firstLine="420"/>
        <w:jc w:val="left"/>
        <w:spacing w:before="156" w:line="300" w:lineRule="auto"/>
        <w:rPr>
          <w:rFonts w:ascii="宋体" w:hAnsi="宋体"/>
          <w:color w:val="auto"/>
          <w:szCs w:val="21"/>
        </w:rPr>
      </w:pPr>
      <w:r>
        <w:rPr>
          <w:rFonts w:ascii="宋体" w:hAnsi="宋体"/>
          <w:color w:val="auto"/>
          <w:szCs w:val="21"/>
          <w:u w:val="single"/>
        </w:rPr>
        <w:t xml:space="preserve">       (</w:t>
      </w:r>
      <w:r>
        <w:rPr>
          <w:rFonts w:hint="eastAsia" w:ascii="宋体" w:hAnsi="宋体"/>
          <w:color w:val="auto"/>
          <w:szCs w:val="21"/>
          <w:u w:val="single"/>
        </w:rPr>
        <w:t xml:space="preserve">供应商</w:t>
      </w:r>
      <w:r>
        <w:rPr>
          <w:rFonts w:ascii="宋体" w:hAnsi="宋体"/>
          <w:color w:val="auto"/>
          <w:szCs w:val="21"/>
          <w:u w:val="single"/>
        </w:rPr>
        <w:t xml:space="preserve">全称)   </w:t>
      </w:r>
      <w:r>
        <w:rPr>
          <w:rFonts w:ascii="宋体" w:hAnsi="宋体"/>
          <w:color w:val="auto"/>
          <w:szCs w:val="21"/>
        </w:rPr>
        <w:t xml:space="preserve">授权</w:t>
      </w:r>
      <w:r>
        <w:rPr>
          <w:rFonts w:ascii="宋体" w:hAnsi="宋体"/>
          <w:color w:val="auto"/>
          <w:szCs w:val="21"/>
          <w:u w:val="single"/>
        </w:rPr>
        <w:t xml:space="preserve">    （授权代表姓名）   （职位） </w:t>
      </w:r>
      <w:r>
        <w:rPr>
          <w:rFonts w:ascii="宋体" w:hAnsi="宋体"/>
          <w:color w:val="auto"/>
          <w:szCs w:val="21"/>
        </w:rPr>
        <w:t xml:space="preserve">为全权代表，参加贵方组织的</w:t>
      </w:r>
      <w:r>
        <w:rPr>
          <w:rFonts w:ascii="宋体" w:hAnsi="宋体"/>
          <w:color w:val="auto"/>
          <w:szCs w:val="21"/>
          <w:u w:val="single"/>
        </w:rPr>
        <w:t xml:space="preserve">         （项目名称、项目编号）   </w:t>
      </w:r>
      <w:r>
        <w:rPr>
          <w:rFonts w:hint="eastAsia" w:ascii="宋体" w:hAnsi="宋体"/>
          <w:color w:val="auto"/>
          <w:szCs w:val="21"/>
        </w:rPr>
        <w:t xml:space="preserve">响应</w:t>
      </w:r>
      <w:r>
        <w:rPr>
          <w:rFonts w:ascii="宋体" w:hAnsi="宋体"/>
          <w:color w:val="auto"/>
          <w:szCs w:val="21"/>
        </w:rPr>
        <w:t xml:space="preserve">的有关活动，并对此项目进行</w:t>
      </w:r>
      <w:r>
        <w:rPr>
          <w:rFonts w:hint="eastAsia" w:ascii="宋体" w:hAnsi="宋体"/>
          <w:color w:val="auto"/>
          <w:szCs w:val="21"/>
        </w:rPr>
        <w:t xml:space="preserve">响应</w:t>
      </w:r>
      <w:r>
        <w:rPr>
          <w:rFonts w:ascii="宋体" w:hAnsi="宋体"/>
          <w:color w:val="auto"/>
          <w:szCs w:val="21"/>
        </w:rPr>
        <w:t xml:space="preserve">。</w:t>
      </w:r>
      <w:r/>
    </w:p>
    <w:p>
      <w:pPr>
        <w:ind w:firstLine="420"/>
        <w:jc w:val="left"/>
        <w:spacing w:before="156" w:line="300" w:lineRule="auto"/>
        <w:rPr>
          <w:rFonts w:ascii="宋体" w:hAnsi="宋体"/>
          <w:color w:val="auto"/>
          <w:szCs w:val="21"/>
        </w:rPr>
      </w:pPr>
      <w:r>
        <w:rPr>
          <w:rFonts w:ascii="宋体" w:hAnsi="宋体"/>
          <w:color w:val="auto"/>
          <w:szCs w:val="21"/>
        </w:rPr>
        <w:t xml:space="preserve">为此：</w:t>
      </w:r>
      <w:r/>
    </w:p>
    <w:p>
      <w:pPr>
        <w:pStyle w:val="1028"/>
        <w:ind w:firstLine="420"/>
        <w:jc w:val="left"/>
        <w:spacing w:after="0" w:line="300" w:lineRule="auto"/>
        <w:rPr>
          <w:rFonts w:ascii="宋体" w:hAnsi="宋体"/>
          <w:color w:val="auto"/>
        </w:rPr>
      </w:pPr>
      <w:r>
        <w:rPr>
          <w:rFonts w:ascii="宋体" w:hAnsi="宋体"/>
          <w:color w:val="auto"/>
        </w:rPr>
        <w:t xml:space="preserve">1、提供</w:t>
      </w:r>
      <w:r>
        <w:rPr>
          <w:rFonts w:hint="eastAsia" w:ascii="宋体" w:hAnsi="宋体"/>
          <w:color w:val="auto"/>
        </w:rPr>
        <w:t xml:space="preserve">供应商</w:t>
      </w:r>
      <w:r>
        <w:rPr>
          <w:rFonts w:ascii="宋体" w:hAnsi="宋体"/>
          <w:color w:val="auto"/>
        </w:rPr>
        <w:t xml:space="preserve">须知规定的全部</w:t>
      </w:r>
      <w:r>
        <w:rPr>
          <w:rFonts w:hint="eastAsia" w:ascii="宋体" w:hAnsi="宋体"/>
          <w:color w:val="auto"/>
        </w:rPr>
        <w:t xml:space="preserve">响应文件</w:t>
      </w:r>
      <w:r>
        <w:rPr>
          <w:rFonts w:ascii="宋体" w:hAnsi="宋体"/>
          <w:color w:val="auto"/>
        </w:rPr>
        <w:t xml:space="preserve">。</w:t>
      </w:r>
      <w:r/>
    </w:p>
    <w:p>
      <w:pPr>
        <w:pStyle w:val="1028"/>
        <w:ind w:firstLine="420"/>
        <w:jc w:val="left"/>
        <w:spacing w:after="0" w:line="300" w:lineRule="auto"/>
        <w:rPr>
          <w:rFonts w:ascii="宋体" w:hAnsi="宋体"/>
          <w:color w:val="auto"/>
        </w:rPr>
      </w:pPr>
      <w:r>
        <w:rPr>
          <w:rFonts w:ascii="宋体" w:hAnsi="宋体"/>
          <w:color w:val="auto"/>
        </w:rPr>
        <w:t xml:space="preserve">2、我方将按磋商文件的规定履行全部责任和义务。</w:t>
      </w:r>
      <w:r/>
    </w:p>
    <w:p>
      <w:pPr>
        <w:pStyle w:val="1028"/>
        <w:ind w:firstLine="420"/>
        <w:jc w:val="left"/>
        <w:spacing w:after="0" w:line="300" w:lineRule="auto"/>
        <w:rPr>
          <w:rFonts w:ascii="宋体" w:hAnsi="宋体"/>
          <w:color w:val="auto"/>
          <w:szCs w:val="21"/>
        </w:rPr>
      </w:pPr>
      <w:r>
        <w:rPr>
          <w:rFonts w:ascii="宋体" w:hAnsi="宋体"/>
          <w:color w:val="auto"/>
        </w:rPr>
        <w:t xml:space="preserve">3、我方已详细审查全部磋商文件，我们完全理解并同意</w:t>
      </w:r>
      <w:r>
        <w:rPr>
          <w:rFonts w:ascii="宋体" w:hAnsi="宋体"/>
          <w:color w:val="auto"/>
          <w:szCs w:val="21"/>
        </w:rPr>
        <w:t xml:space="preserve">放弃对磋商文件提出质疑或争议的权利。</w:t>
      </w:r>
      <w:r/>
    </w:p>
    <w:p>
      <w:pPr>
        <w:pStyle w:val="1028"/>
        <w:ind w:firstLine="420"/>
        <w:jc w:val="left"/>
        <w:spacing w:after="0" w:line="300" w:lineRule="auto"/>
        <w:rPr>
          <w:rFonts w:ascii="宋体" w:hAnsi="宋体"/>
          <w:color w:val="auto"/>
        </w:rPr>
      </w:pPr>
      <w:r>
        <w:rPr>
          <w:rFonts w:ascii="宋体" w:hAnsi="宋体"/>
          <w:color w:val="auto"/>
          <w:szCs w:val="21"/>
        </w:rPr>
        <w:t xml:space="preserve">4、本</w:t>
      </w:r>
      <w:r>
        <w:rPr>
          <w:rFonts w:hint="eastAsia" w:ascii="宋体" w:hAnsi="宋体"/>
          <w:color w:val="auto"/>
          <w:szCs w:val="21"/>
        </w:rPr>
        <w:t xml:space="preserve">响应有效期</w:t>
      </w:r>
      <w:r>
        <w:rPr>
          <w:rFonts w:ascii="宋体" w:hAnsi="宋体"/>
          <w:color w:val="auto"/>
          <w:szCs w:val="21"/>
        </w:rPr>
        <w:t xml:space="preserve">为自</w:t>
      </w:r>
      <w:r>
        <w:rPr>
          <w:rFonts w:hint="eastAsia" w:ascii="宋体" w:hAnsi="宋体"/>
          <w:color w:val="auto"/>
          <w:szCs w:val="21"/>
        </w:rPr>
        <w:t xml:space="preserve">响应</w:t>
      </w:r>
      <w:r>
        <w:rPr>
          <w:rFonts w:ascii="宋体" w:hAnsi="宋体"/>
          <w:color w:val="auto"/>
          <w:szCs w:val="21"/>
        </w:rPr>
        <w:t xml:space="preserve">日起</w:t>
      </w:r>
      <w:r>
        <w:rPr>
          <w:rFonts w:ascii="宋体" w:hAnsi="宋体"/>
          <w:color w:val="auto"/>
          <w:szCs w:val="21"/>
          <w:u w:val="single"/>
        </w:rPr>
        <w:t xml:space="preserve"> </w:t>
      </w:r>
      <w:r>
        <w:rPr>
          <w:rFonts w:hint="eastAsia" w:ascii="宋体" w:hAnsi="宋体"/>
          <w:color w:val="auto"/>
          <w:szCs w:val="21"/>
          <w:u w:val="single"/>
        </w:rPr>
        <w:t xml:space="preserve">120</w:t>
      </w:r>
      <w:r>
        <w:rPr>
          <w:rFonts w:ascii="宋体" w:hAnsi="宋体"/>
          <w:color w:val="auto"/>
          <w:szCs w:val="21"/>
        </w:rPr>
        <w:t xml:space="preserve">个日历日。</w:t>
      </w:r>
      <w:r/>
    </w:p>
    <w:p>
      <w:pPr>
        <w:pStyle w:val="1028"/>
        <w:ind w:firstLine="420"/>
        <w:jc w:val="left"/>
        <w:spacing w:after="0" w:line="300" w:lineRule="auto"/>
        <w:rPr>
          <w:rFonts w:ascii="宋体" w:hAnsi="宋体"/>
          <w:color w:val="auto"/>
          <w:szCs w:val="21"/>
        </w:rPr>
      </w:pPr>
      <w:r>
        <w:rPr>
          <w:rFonts w:ascii="宋体" w:hAnsi="宋体"/>
          <w:color w:val="auto"/>
          <w:szCs w:val="21"/>
        </w:rPr>
        <w:t xml:space="preserve">5、如果在规定的提交</w:t>
      </w:r>
      <w:r>
        <w:rPr>
          <w:rFonts w:hint="eastAsia" w:ascii="宋体" w:hAnsi="宋体"/>
          <w:color w:val="auto"/>
          <w:szCs w:val="21"/>
        </w:rPr>
        <w:t xml:space="preserve">响应文件</w:t>
      </w:r>
      <w:r>
        <w:rPr>
          <w:rFonts w:ascii="宋体" w:hAnsi="宋体"/>
          <w:color w:val="auto"/>
          <w:szCs w:val="21"/>
        </w:rPr>
        <w:t xml:space="preserve">截止时间后，我方在</w:t>
      </w:r>
      <w:r>
        <w:rPr>
          <w:rFonts w:hint="eastAsia" w:ascii="宋体" w:hAnsi="宋体"/>
          <w:color w:val="auto"/>
          <w:szCs w:val="21"/>
        </w:rPr>
        <w:t xml:space="preserve">响应有效期</w:t>
      </w:r>
      <w:r>
        <w:rPr>
          <w:rFonts w:ascii="宋体" w:hAnsi="宋体"/>
          <w:color w:val="auto"/>
          <w:szCs w:val="21"/>
        </w:rPr>
        <w:t xml:space="preserve">内撤销</w:t>
      </w:r>
      <w:r>
        <w:rPr>
          <w:rFonts w:hint="eastAsia" w:ascii="宋体" w:hAnsi="宋体"/>
          <w:color w:val="auto"/>
          <w:szCs w:val="21"/>
        </w:rPr>
        <w:t xml:space="preserve">响应文件</w:t>
      </w:r>
      <w:r>
        <w:rPr>
          <w:rFonts w:ascii="宋体" w:hAnsi="宋体"/>
          <w:color w:val="auto"/>
          <w:szCs w:val="21"/>
        </w:rPr>
        <w:t xml:space="preserve">，</w:t>
      </w:r>
      <w:r>
        <w:rPr>
          <w:rFonts w:hint="eastAsia" w:ascii="宋体" w:hAnsi="宋体"/>
          <w:color w:val="auto"/>
          <w:szCs w:val="21"/>
        </w:rPr>
        <w:t xml:space="preserve">磋商保证金</w:t>
      </w:r>
      <w:r>
        <w:rPr>
          <w:rFonts w:ascii="宋体" w:hAnsi="宋体"/>
          <w:color w:val="auto"/>
          <w:szCs w:val="21"/>
        </w:rPr>
        <w:t xml:space="preserve">将不予退还。</w:t>
      </w:r>
      <w:r/>
    </w:p>
    <w:p>
      <w:pPr>
        <w:pStyle w:val="1028"/>
        <w:ind w:firstLine="420"/>
        <w:jc w:val="left"/>
        <w:spacing w:after="0" w:line="300" w:lineRule="auto"/>
        <w:rPr>
          <w:rFonts w:ascii="宋体" w:hAnsi="宋体"/>
          <w:color w:val="auto"/>
          <w:szCs w:val="21"/>
        </w:rPr>
      </w:pPr>
      <w:r>
        <w:rPr>
          <w:rFonts w:ascii="宋体" w:hAnsi="宋体"/>
          <w:color w:val="auto"/>
          <w:szCs w:val="21"/>
        </w:rPr>
        <w:t xml:space="preserve">6、我方同意贵方查询或调查我们提交的与本</w:t>
      </w:r>
      <w:r>
        <w:rPr>
          <w:rFonts w:hint="eastAsia" w:ascii="宋体" w:hAnsi="宋体"/>
          <w:color w:val="auto"/>
          <w:szCs w:val="21"/>
        </w:rPr>
        <w:t xml:space="preserve">响应文件</w:t>
      </w:r>
      <w:r>
        <w:rPr>
          <w:rFonts w:ascii="宋体" w:hAnsi="宋体"/>
          <w:color w:val="auto"/>
          <w:szCs w:val="21"/>
        </w:rPr>
        <w:t xml:space="preserve">有关的声明、文件和资料，并同意在贵方的要求下提供相关文件或证书的原件及其他相关书面材料。</w:t>
      </w:r>
      <w:r/>
    </w:p>
    <w:p>
      <w:pPr>
        <w:pStyle w:val="1028"/>
        <w:ind w:firstLine="420"/>
        <w:jc w:val="left"/>
        <w:spacing w:after="0" w:line="300" w:lineRule="auto"/>
        <w:rPr>
          <w:rFonts w:ascii="宋体" w:hAnsi="宋体"/>
          <w:color w:val="auto"/>
          <w:szCs w:val="21"/>
        </w:rPr>
      </w:pPr>
      <w:r>
        <w:rPr>
          <w:rFonts w:ascii="宋体" w:hAnsi="宋体"/>
          <w:color w:val="auto"/>
          <w:szCs w:val="21"/>
        </w:rPr>
        <w:t xml:space="preserve">7、我方在法律和财务上独立、合法运作并独立于采购</w:t>
      </w:r>
      <w:r>
        <w:rPr>
          <w:rFonts w:hint="eastAsia" w:ascii="宋体" w:hAnsi="宋体"/>
          <w:color w:val="auto"/>
          <w:szCs w:val="21"/>
        </w:rPr>
        <w:t xml:space="preserve">方</w:t>
      </w:r>
      <w:r>
        <w:rPr>
          <w:rFonts w:ascii="宋体" w:hAnsi="宋体"/>
          <w:color w:val="auto"/>
          <w:szCs w:val="21"/>
        </w:rPr>
        <w:t xml:space="preserve">，与采购人为本项目所委托的咨询</w:t>
      </w:r>
      <w:r>
        <w:rPr>
          <w:rFonts w:hint="eastAsia" w:ascii="宋体" w:hAnsi="宋体"/>
          <w:color w:val="auto"/>
          <w:szCs w:val="21"/>
        </w:rPr>
        <w:t xml:space="preserve">单位</w:t>
      </w:r>
      <w:r>
        <w:rPr>
          <w:rFonts w:ascii="宋体" w:hAnsi="宋体"/>
          <w:color w:val="auto"/>
          <w:szCs w:val="21"/>
        </w:rPr>
        <w:t xml:space="preserve">或其附属机构没有直接或间接的任何关联。</w:t>
      </w:r>
      <w:r/>
    </w:p>
    <w:p>
      <w:pPr>
        <w:pStyle w:val="1028"/>
        <w:ind w:firstLine="420"/>
        <w:jc w:val="left"/>
        <w:spacing w:after="0" w:line="300" w:lineRule="auto"/>
        <w:rPr>
          <w:rFonts w:ascii="宋体" w:hAnsi="宋体"/>
          <w:color w:val="auto"/>
          <w:szCs w:val="21"/>
        </w:rPr>
      </w:pPr>
      <w:r>
        <w:rPr>
          <w:rFonts w:ascii="宋体" w:hAnsi="宋体"/>
          <w:color w:val="auto"/>
          <w:szCs w:val="21"/>
        </w:rPr>
        <w:t xml:space="preserve">8、我方承诺：采购人在其本国使用我方提供的货物及服务时，不存在任何已知的不合法的情形，也不存在任何已知的与第三方专利权、著作权、商标权或工业设计权相关的任何争议。如果有任何因采购人使用我方提供的货物及服务而提起的侵权指控，我方将依法承担全部责任。</w:t>
      </w:r>
      <w:r/>
    </w:p>
    <w:p>
      <w:pPr>
        <w:pStyle w:val="1028"/>
        <w:ind w:firstLine="420"/>
        <w:jc w:val="left"/>
        <w:spacing w:after="0" w:line="300" w:lineRule="auto"/>
        <w:rPr>
          <w:rFonts w:ascii="宋体" w:hAnsi="宋体"/>
          <w:color w:val="auto"/>
          <w:szCs w:val="21"/>
        </w:rPr>
      </w:pPr>
      <w:r>
        <w:rPr>
          <w:rFonts w:ascii="宋体" w:hAnsi="宋体"/>
          <w:color w:val="auto"/>
          <w:szCs w:val="21"/>
        </w:rPr>
        <w:t xml:space="preserve">9、</w:t>
      </w:r>
      <w:r>
        <w:rPr>
          <w:rFonts w:ascii="宋体" w:hAnsi="宋体"/>
          <w:color w:val="auto"/>
        </w:rPr>
        <w:t xml:space="preserve">我方保证</w:t>
      </w:r>
      <w:r>
        <w:rPr>
          <w:rFonts w:hint="eastAsia" w:ascii="宋体" w:hAnsi="宋体"/>
          <w:color w:val="auto"/>
        </w:rPr>
        <w:t xml:space="preserve">响应文件</w:t>
      </w:r>
      <w:r>
        <w:rPr>
          <w:rFonts w:ascii="宋体" w:hAnsi="宋体"/>
          <w:color w:val="auto"/>
        </w:rPr>
        <w:t xml:space="preserve">所提供的全部资料真实可靠，同意提供贵方要求的与该项</w:t>
      </w:r>
      <w:r>
        <w:rPr>
          <w:rFonts w:hint="eastAsia" w:ascii="宋体" w:hAnsi="宋体"/>
          <w:color w:val="auto"/>
          <w:szCs w:val="21"/>
        </w:rPr>
        <w:t xml:space="preserve">响应</w:t>
      </w:r>
      <w:r>
        <w:rPr>
          <w:rFonts w:ascii="宋体" w:hAnsi="宋体"/>
          <w:color w:val="auto"/>
        </w:rPr>
        <w:t xml:space="preserve">有关的数据或资料，完全理解贵方不一定接受最低价的</w:t>
      </w:r>
      <w:r>
        <w:rPr>
          <w:rFonts w:hint="eastAsia" w:ascii="宋体" w:hAnsi="宋体"/>
          <w:color w:val="auto"/>
          <w:szCs w:val="21"/>
        </w:rPr>
        <w:t xml:space="preserve">响应</w:t>
      </w:r>
      <w:r>
        <w:rPr>
          <w:rFonts w:ascii="宋体" w:hAnsi="宋体"/>
          <w:color w:val="auto"/>
        </w:rPr>
        <w:t xml:space="preserve">或收到的任何</w:t>
      </w:r>
      <w:r>
        <w:rPr>
          <w:rFonts w:hint="eastAsia" w:ascii="宋体" w:hAnsi="宋体"/>
          <w:color w:val="auto"/>
          <w:szCs w:val="21"/>
        </w:rPr>
        <w:t xml:space="preserve">响应</w:t>
      </w:r>
      <w:r>
        <w:rPr>
          <w:rFonts w:ascii="宋体" w:hAnsi="宋体"/>
          <w:color w:val="auto"/>
        </w:rPr>
        <w:t xml:space="preserve">。</w:t>
      </w:r>
      <w:r/>
    </w:p>
    <w:p>
      <w:pPr>
        <w:pStyle w:val="1028"/>
        <w:ind w:firstLine="420"/>
        <w:jc w:val="left"/>
        <w:spacing w:after="0" w:line="300" w:lineRule="auto"/>
        <w:rPr>
          <w:rFonts w:ascii="宋体" w:hAnsi="宋体"/>
          <w:color w:val="auto"/>
          <w:szCs w:val="21"/>
        </w:rPr>
      </w:pPr>
      <w:r>
        <w:rPr>
          <w:rFonts w:ascii="宋体" w:hAnsi="宋体"/>
          <w:color w:val="auto"/>
        </w:rPr>
        <w:t xml:space="preserve">10、</w:t>
      </w:r>
      <w:r>
        <w:rPr>
          <w:rFonts w:ascii="宋体" w:hAnsi="宋体"/>
          <w:color w:val="auto"/>
          <w:szCs w:val="21"/>
        </w:rPr>
        <w:t xml:space="preserve">与本</w:t>
      </w:r>
      <w:r>
        <w:rPr>
          <w:rFonts w:hint="eastAsia" w:ascii="宋体" w:hAnsi="宋体"/>
          <w:color w:val="auto"/>
          <w:szCs w:val="21"/>
        </w:rPr>
        <w:t xml:space="preserve">响应</w:t>
      </w:r>
      <w:r>
        <w:rPr>
          <w:rFonts w:ascii="宋体" w:hAnsi="宋体"/>
          <w:color w:val="auto"/>
          <w:szCs w:val="21"/>
        </w:rPr>
        <w:t xml:space="preserve">有关的一切往来通讯请寄：</w:t>
      </w:r>
      <w:r/>
    </w:p>
    <w:p>
      <w:pPr>
        <w:ind w:firstLine="367"/>
        <w:spacing w:line="300" w:lineRule="auto"/>
        <w:rPr>
          <w:rFonts w:ascii="宋体" w:hAnsi="宋体"/>
          <w:color w:val="auto"/>
          <w:szCs w:val="21"/>
        </w:rPr>
      </w:pPr>
      <w:r>
        <w:rPr>
          <w:rFonts w:ascii="宋体" w:hAnsi="宋体"/>
          <w:color w:val="auto"/>
          <w:szCs w:val="21"/>
        </w:rPr>
        <w:t xml:space="preserve">地址：</w:t>
      </w:r>
      <w:r>
        <w:rPr>
          <w:rFonts w:ascii="宋体" w:hAnsi="宋体"/>
          <w:color w:val="auto"/>
          <w:szCs w:val="21"/>
          <w:u w:val="single"/>
        </w:rPr>
        <w:t xml:space="preserve">                            </w:t>
      </w:r>
      <w:r/>
    </w:p>
    <w:p>
      <w:pPr>
        <w:ind w:firstLine="367"/>
        <w:spacing w:line="300" w:lineRule="auto"/>
        <w:rPr>
          <w:rFonts w:ascii="宋体" w:hAnsi="宋体"/>
          <w:color w:val="auto"/>
          <w:szCs w:val="21"/>
        </w:rPr>
      </w:pPr>
      <w:r>
        <w:rPr>
          <w:rFonts w:ascii="宋体" w:hAnsi="宋体"/>
          <w:color w:val="auto"/>
          <w:szCs w:val="21"/>
        </w:rPr>
        <w:t xml:space="preserve">联系人：</w:t>
      </w:r>
      <w:r>
        <w:rPr>
          <w:rFonts w:ascii="宋体" w:hAnsi="宋体"/>
          <w:color w:val="auto"/>
          <w:szCs w:val="21"/>
          <w:u w:val="single"/>
        </w:rPr>
        <w:t xml:space="preserve">                          </w:t>
      </w:r>
      <w:r/>
    </w:p>
    <w:p>
      <w:pPr>
        <w:ind w:firstLine="367"/>
        <w:spacing w:line="300" w:lineRule="auto"/>
        <w:rPr>
          <w:rFonts w:ascii="宋体" w:hAnsi="宋体"/>
          <w:color w:val="auto"/>
          <w:szCs w:val="21"/>
        </w:rPr>
      </w:pPr>
      <w:r>
        <w:rPr>
          <w:rFonts w:ascii="宋体" w:hAnsi="宋体"/>
          <w:color w:val="auto"/>
          <w:szCs w:val="21"/>
        </w:rPr>
        <w:t xml:space="preserve">手机：</w:t>
      </w:r>
      <w:r>
        <w:rPr>
          <w:rFonts w:ascii="宋体" w:hAnsi="宋体"/>
          <w:color w:val="auto"/>
          <w:szCs w:val="21"/>
          <w:u w:val="single"/>
        </w:rPr>
        <w:t xml:space="preserve">                            </w:t>
      </w:r>
      <w:r/>
    </w:p>
    <w:p>
      <w:pPr>
        <w:ind w:firstLine="367"/>
        <w:spacing w:line="300" w:lineRule="auto"/>
        <w:rPr>
          <w:rFonts w:ascii="宋体" w:hAnsi="宋体"/>
          <w:color w:val="auto"/>
          <w:szCs w:val="21"/>
          <w:u w:val="single"/>
        </w:rPr>
      </w:pPr>
      <w:r>
        <w:rPr>
          <w:rFonts w:ascii="宋体" w:hAnsi="宋体"/>
          <w:color w:val="auto"/>
          <w:szCs w:val="21"/>
        </w:rPr>
        <w:t xml:space="preserve">邮箱：</w:t>
      </w:r>
      <w:r>
        <w:rPr>
          <w:rFonts w:ascii="宋体" w:hAnsi="宋体"/>
          <w:color w:val="auto"/>
          <w:szCs w:val="21"/>
          <w:u w:val="single"/>
        </w:rPr>
        <w:t xml:space="preserve">                            </w:t>
      </w:r>
      <w:r/>
    </w:p>
    <w:p>
      <w:pPr>
        <w:ind w:firstLine="315"/>
        <w:spacing w:before="120" w:line="300" w:lineRule="auto"/>
        <w:rPr>
          <w:rFonts w:ascii="宋体" w:hAnsi="宋体"/>
          <w:color w:val="auto"/>
          <w:szCs w:val="21"/>
        </w:rPr>
      </w:pPr>
      <w:r>
        <w:rPr>
          <w:rFonts w:hint="eastAsia" w:ascii="宋体" w:hAnsi="宋体"/>
          <w:color w:val="auto"/>
          <w:szCs w:val="21"/>
        </w:rPr>
        <w:t xml:space="preserve">供应商</w:t>
      </w:r>
      <w:r>
        <w:rPr>
          <w:rFonts w:ascii="宋体" w:hAnsi="宋体"/>
          <w:color w:val="auto"/>
          <w:szCs w:val="21"/>
        </w:rPr>
        <w:t xml:space="preserve">名称（公章）：</w:t>
      </w:r>
      <w:r>
        <w:rPr>
          <w:rFonts w:ascii="宋体" w:hAnsi="宋体"/>
          <w:color w:val="auto"/>
          <w:szCs w:val="21"/>
          <w:u w:val="single"/>
        </w:rPr>
        <w:tab/>
      </w:r>
      <w:r>
        <w:rPr>
          <w:rFonts w:ascii="宋体" w:hAnsi="宋体"/>
          <w:color w:val="auto"/>
          <w:szCs w:val="21"/>
          <w:u w:val="single"/>
        </w:rPr>
        <w:t xml:space="preserve">     </w:t>
      </w:r>
      <w:r>
        <w:rPr>
          <w:rFonts w:ascii="宋体" w:hAnsi="宋体"/>
          <w:color w:val="auto"/>
          <w:szCs w:val="21"/>
          <w:u w:val="single"/>
        </w:rPr>
        <w:tab/>
      </w:r>
      <w:r>
        <w:rPr>
          <w:rFonts w:ascii="宋体" w:hAnsi="宋体"/>
          <w:color w:val="auto"/>
          <w:szCs w:val="21"/>
          <w:u w:val="single"/>
        </w:rPr>
        <w:t xml:space="preserve">     </w:t>
      </w:r>
      <w:r>
        <w:rPr>
          <w:rFonts w:ascii="宋体" w:hAnsi="宋体"/>
          <w:color w:val="auto"/>
          <w:szCs w:val="21"/>
          <w:u w:val="single"/>
        </w:rPr>
        <w:tab/>
      </w:r>
      <w:r>
        <w:rPr>
          <w:rFonts w:ascii="宋体" w:hAnsi="宋体"/>
          <w:color w:val="auto"/>
          <w:szCs w:val="21"/>
          <w:u w:val="single"/>
        </w:rPr>
        <w:t xml:space="preserve">     </w:t>
      </w:r>
      <w:r>
        <w:rPr>
          <w:rFonts w:ascii="宋体" w:hAnsi="宋体"/>
          <w:color w:val="auto"/>
          <w:szCs w:val="21"/>
          <w:u w:val="single"/>
        </w:rPr>
        <w:tab/>
      </w:r>
      <w:r/>
    </w:p>
    <w:p>
      <w:pPr>
        <w:ind w:firstLine="315"/>
        <w:spacing w:line="300" w:lineRule="auto"/>
        <w:rPr>
          <w:rFonts w:ascii="宋体" w:hAnsi="宋体"/>
          <w:color w:val="auto"/>
          <w:szCs w:val="21"/>
        </w:rPr>
      </w:pPr>
      <w:r>
        <w:rPr>
          <w:rFonts w:ascii="宋体" w:hAnsi="宋体"/>
          <w:color w:val="auto"/>
          <w:szCs w:val="21"/>
        </w:rPr>
        <w:t xml:space="preserve">法定代表人（单位负责人）</w:t>
      </w:r>
      <w:r/>
    </w:p>
    <w:p>
      <w:pPr>
        <w:ind w:firstLine="315"/>
        <w:spacing w:line="300" w:lineRule="auto"/>
        <w:rPr>
          <w:rFonts w:ascii="宋体" w:hAnsi="宋体"/>
          <w:color w:val="auto"/>
          <w:szCs w:val="21"/>
          <w:u w:val="single"/>
        </w:rPr>
      </w:pPr>
      <w:r>
        <w:rPr>
          <w:rFonts w:ascii="宋体" w:hAnsi="宋体"/>
          <w:color w:val="auto"/>
          <w:szCs w:val="21"/>
        </w:rPr>
        <w:t xml:space="preserve">或其授权代表（签字或盖章）：</w:t>
      </w:r>
      <w:r>
        <w:rPr>
          <w:rFonts w:ascii="宋体" w:hAnsi="宋体"/>
          <w:color w:val="auto"/>
          <w:szCs w:val="21"/>
          <w:u w:val="single"/>
        </w:rPr>
        <w:t xml:space="preserve">  </w:t>
      </w:r>
      <w:r>
        <w:rPr>
          <w:rFonts w:ascii="宋体" w:hAnsi="宋体"/>
          <w:color w:val="auto"/>
          <w:szCs w:val="21"/>
          <w:u w:val="single"/>
        </w:rPr>
        <w:tab/>
      </w:r>
      <w:r>
        <w:rPr>
          <w:rFonts w:ascii="宋体" w:hAnsi="宋体"/>
          <w:color w:val="auto"/>
          <w:szCs w:val="21"/>
          <w:u w:val="single"/>
        </w:rPr>
        <w:t xml:space="preserve">     </w:t>
      </w:r>
      <w:r>
        <w:rPr>
          <w:rFonts w:ascii="宋体" w:hAnsi="宋体"/>
          <w:color w:val="auto"/>
          <w:szCs w:val="21"/>
          <w:u w:val="single"/>
        </w:rPr>
        <w:tab/>
      </w:r>
      <w:r>
        <w:rPr>
          <w:rFonts w:ascii="宋体" w:hAnsi="宋体"/>
          <w:color w:val="auto"/>
          <w:szCs w:val="21"/>
          <w:u w:val="single"/>
        </w:rPr>
        <w:t xml:space="preserve">    </w:t>
      </w:r>
      <w:r/>
    </w:p>
    <w:p>
      <w:pPr>
        <w:jc w:val="left"/>
        <w:spacing w:line="300" w:lineRule="auto"/>
        <w:rPr>
          <w:rFonts w:ascii="宋体" w:hAnsi="宋体"/>
          <w:b/>
          <w:color w:val="auto"/>
          <w:sz w:val="32"/>
          <w:szCs w:val="32"/>
        </w:rPr>
      </w:pPr>
      <w:r>
        <w:rPr>
          <w:rFonts w:ascii="宋体" w:hAnsi="宋体"/>
          <w:color w:val="auto"/>
          <w:spacing w:val="-3"/>
        </w:rPr>
        <w:t xml:space="preserve">   </w:t>
      </w:r>
      <w:r>
        <w:rPr>
          <w:rFonts w:ascii="宋体" w:hAnsi="宋体"/>
          <w:bCs/>
          <w:color w:val="auto"/>
        </w:rPr>
        <w:t xml:space="preserve">日期：______年</w:t>
      </w:r>
      <w:r>
        <w:rPr>
          <w:rFonts w:ascii="宋体" w:hAnsi="宋体"/>
          <w:bCs/>
          <w:color w:val="auto"/>
          <w:u w:val="single"/>
        </w:rPr>
        <w:t xml:space="preserve">    </w:t>
      </w:r>
      <w:r>
        <w:rPr>
          <w:rFonts w:ascii="宋体" w:hAnsi="宋体"/>
          <w:bCs/>
          <w:color w:val="auto"/>
        </w:rPr>
        <w:t xml:space="preserve">月</w:t>
      </w:r>
      <w:r>
        <w:rPr>
          <w:rFonts w:ascii="宋体" w:hAnsi="宋体"/>
          <w:bCs/>
          <w:color w:val="auto"/>
          <w:u w:val="single"/>
        </w:rPr>
        <w:t xml:space="preserve">    </w:t>
      </w:r>
      <w:r>
        <w:rPr>
          <w:rFonts w:ascii="宋体" w:hAnsi="宋体"/>
          <w:bCs/>
          <w:color w:val="auto"/>
        </w:rPr>
        <w:t xml:space="preserve">日</w:t>
      </w:r>
      <w:r/>
    </w:p>
    <w:p>
      <w:pPr>
        <w:pStyle w:val="1031"/>
        <w:spacing w:before="0" w:line="300" w:lineRule="auto"/>
        <w:rPr>
          <w:rFonts w:ascii="宋体" w:hAnsi="宋体" w:cs="Microsoft New Tai Lue"/>
          <w:bCs w:val="0"/>
          <w:color w:val="auto"/>
          <w:sz w:val="24"/>
          <w:szCs w:val="24"/>
        </w:rPr>
      </w:pPr>
      <w:r>
        <w:rPr>
          <w:rFonts w:ascii="宋体" w:hAnsi="宋体"/>
          <w:bCs w:val="0"/>
          <w:color w:val="auto"/>
        </w:rPr>
        <w:br w:type="page" w:clear="all"/>
      </w:r>
      <w:bookmarkStart w:id="354" w:name="_Toc103848583"/>
      <w:r/>
      <w:bookmarkStart w:id="355" w:name="_Toc104560898"/>
      <w:r/>
      <w:bookmarkStart w:id="356" w:name="_Toc107246276"/>
      <w:r>
        <w:rPr>
          <w:rFonts w:ascii="宋体" w:hAnsi="宋体" w:cs="Microsoft New Tai Lue"/>
          <w:bCs w:val="0"/>
          <w:color w:val="auto"/>
          <w:sz w:val="24"/>
          <w:szCs w:val="24"/>
        </w:rPr>
        <w:t xml:space="preserve">（2）</w:t>
      </w:r>
      <w:bookmarkEnd w:id="354"/>
      <w:r/>
      <w:bookmarkEnd w:id="355"/>
      <w:r>
        <w:rPr>
          <w:rFonts w:hint="eastAsia" w:ascii="宋体" w:hAnsi="宋体" w:cs="Microsoft New Tai Lue"/>
          <w:bCs w:val="0"/>
          <w:color w:val="auto"/>
          <w:sz w:val="24"/>
          <w:szCs w:val="24"/>
        </w:rPr>
        <w:t xml:space="preserve">法定代表人（单位负责人）身份证明</w:t>
      </w:r>
      <w:bookmarkEnd w:id="356"/>
      <w:r/>
      <w:r/>
    </w:p>
    <w:p>
      <w:pPr>
        <w:pStyle w:val="1010"/>
        <w:ind w:left="1236" w:hanging="396"/>
        <w:spacing w:line="300" w:lineRule="auto"/>
        <w:tabs>
          <w:tab w:val="left" w:pos="4228" w:leader="none"/>
        </w:tabs>
        <w:rPr>
          <w:rFonts w:ascii="宋体" w:hAnsi="宋体" w:cs="Microsoft New Tai Lue"/>
          <w:color w:val="auto"/>
          <w:spacing w:val="-1"/>
        </w:rPr>
      </w:pPr>
      <w:r>
        <w:rPr>
          <w:rFonts w:ascii="宋体" w:hAnsi="宋体" w:cs="Microsoft New Tai Lue"/>
          <w:color w:val="auto"/>
          <w:spacing w:val="-1"/>
        </w:rPr>
      </w:r>
      <w:r/>
    </w:p>
    <w:p>
      <w:pPr>
        <w:pStyle w:val="1010"/>
        <w:ind w:left="1236" w:hanging="396"/>
        <w:spacing w:line="300" w:lineRule="auto"/>
        <w:tabs>
          <w:tab w:val="left" w:pos="4228" w:leader="none"/>
        </w:tabs>
        <w:rPr>
          <w:rFonts w:ascii="宋体" w:hAnsi="宋体" w:cs="Microsoft New Tai Lue"/>
          <w:color w:val="auto"/>
          <w:spacing w:val="-1"/>
        </w:rPr>
      </w:pPr>
      <w:r>
        <w:rPr>
          <w:rFonts w:ascii="宋体" w:hAnsi="宋体" w:cs="Microsoft New Tai Lue"/>
          <w:color w:val="auto"/>
          <w:spacing w:val="-1"/>
        </w:rPr>
      </w:r>
      <w:r/>
    </w:p>
    <w:p>
      <w:pPr>
        <w:pStyle w:val="1010"/>
        <w:ind w:firstLine="420"/>
        <w:spacing w:line="300" w:lineRule="auto"/>
        <w:tabs>
          <w:tab w:val="left" w:pos="4228" w:leader="none"/>
        </w:tabs>
        <w:rPr>
          <w:rFonts w:ascii="宋体" w:hAnsi="宋体"/>
          <w:color w:val="auto"/>
        </w:rPr>
      </w:pPr>
      <w:r>
        <w:rPr>
          <w:rFonts w:hint="eastAsia" w:ascii="宋体" w:hAnsi="宋体"/>
          <w:color w:val="auto"/>
        </w:rPr>
        <w:t xml:space="preserve">供应商</w:t>
      </w:r>
      <w:r>
        <w:rPr>
          <w:rFonts w:ascii="宋体" w:hAnsi="宋体"/>
          <w:color w:val="auto"/>
        </w:rPr>
        <w:t xml:space="preserve">名</w:t>
      </w:r>
      <w:r>
        <w:rPr>
          <w:rFonts w:ascii="宋体" w:hAnsi="宋体"/>
          <w:color w:val="auto"/>
          <w:spacing w:val="-3"/>
        </w:rPr>
        <w:t xml:space="preserve">称</w:t>
      </w:r>
      <w:r>
        <w:rPr>
          <w:rFonts w:ascii="宋体" w:hAnsi="宋体"/>
          <w:color w:val="auto"/>
        </w:rPr>
        <w:t xml:space="preserve">：</w:t>
      </w:r>
      <w:r>
        <w:rPr>
          <w:rFonts w:ascii="宋体" w:hAnsi="宋体"/>
          <w:color w:val="auto"/>
          <w:u w:val="single"/>
        </w:rPr>
        <w:t xml:space="preserve"> </w:t>
      </w:r>
      <w:r>
        <w:rPr>
          <w:rFonts w:ascii="宋体" w:hAnsi="宋体"/>
          <w:color w:val="auto"/>
          <w:u w:val="single"/>
        </w:rPr>
        <w:tab/>
      </w:r>
      <w:r/>
    </w:p>
    <w:p>
      <w:pPr>
        <w:pStyle w:val="1010"/>
        <w:ind w:firstLine="420"/>
        <w:spacing w:before="170" w:line="300" w:lineRule="auto"/>
        <w:tabs>
          <w:tab w:val="left" w:pos="2712" w:leader="none"/>
          <w:tab w:val="left" w:pos="4183" w:leader="none"/>
          <w:tab w:val="left" w:pos="5652" w:leader="none"/>
          <w:tab w:val="left" w:pos="7169" w:leader="none"/>
        </w:tabs>
        <w:rPr>
          <w:rFonts w:ascii="宋体" w:hAnsi="宋体"/>
          <w:color w:val="auto"/>
        </w:rPr>
      </w:pPr>
      <w:r>
        <w:rPr>
          <w:rFonts w:ascii="宋体" w:hAnsi="宋体"/>
          <w:color w:val="auto"/>
        </w:rPr>
        <w:t xml:space="preserve">姓名</w:t>
      </w:r>
      <w:r>
        <w:rPr>
          <w:rFonts w:ascii="宋体" w:hAnsi="宋体"/>
          <w:color w:val="auto"/>
          <w:spacing w:val="-3"/>
        </w:rPr>
        <w:t xml:space="preserve">：</w:t>
      </w:r>
      <w:r>
        <w:rPr>
          <w:rFonts w:ascii="宋体" w:hAnsi="宋体"/>
          <w:color w:val="auto"/>
          <w:spacing w:val="-3"/>
          <w:u w:val="single"/>
        </w:rPr>
        <w:t xml:space="preserve"> </w:t>
      </w:r>
      <w:r>
        <w:rPr>
          <w:rFonts w:ascii="宋体" w:hAnsi="宋体"/>
          <w:color w:val="auto"/>
          <w:spacing w:val="-3"/>
          <w:u w:val="single"/>
        </w:rPr>
        <w:tab/>
      </w:r>
      <w:r>
        <w:rPr>
          <w:rFonts w:ascii="宋体" w:hAnsi="宋体"/>
          <w:color w:val="auto"/>
        </w:rPr>
        <w:t xml:space="preserve">性别</w:t>
      </w:r>
      <w:r>
        <w:rPr>
          <w:rFonts w:ascii="宋体" w:hAnsi="宋体"/>
          <w:color w:val="auto"/>
          <w:spacing w:val="-3"/>
        </w:rPr>
        <w:t xml:space="preserve">：</w:t>
      </w:r>
      <w:r>
        <w:rPr>
          <w:rFonts w:ascii="宋体" w:hAnsi="宋体"/>
          <w:color w:val="auto"/>
          <w:spacing w:val="-3"/>
          <w:u w:val="single"/>
        </w:rPr>
        <w:t xml:space="preserve"> </w:t>
      </w:r>
      <w:r>
        <w:rPr>
          <w:rFonts w:ascii="宋体" w:hAnsi="宋体"/>
          <w:color w:val="auto"/>
          <w:spacing w:val="-3"/>
          <w:u w:val="single"/>
        </w:rPr>
        <w:tab/>
      </w:r>
      <w:r>
        <w:rPr>
          <w:rFonts w:ascii="宋体" w:hAnsi="宋体"/>
          <w:color w:val="auto"/>
        </w:rPr>
        <w:t xml:space="preserve">年</w:t>
      </w:r>
      <w:r>
        <w:rPr>
          <w:rFonts w:ascii="宋体" w:hAnsi="宋体"/>
          <w:color w:val="auto"/>
          <w:spacing w:val="-3"/>
        </w:rPr>
        <w:t xml:space="preserve">龄</w:t>
      </w:r>
      <w:r>
        <w:rPr>
          <w:rFonts w:ascii="宋体" w:hAnsi="宋体"/>
          <w:color w:val="auto"/>
        </w:rPr>
        <w:t xml:space="preserve">：</w:t>
      </w:r>
      <w:r>
        <w:rPr>
          <w:rFonts w:ascii="宋体" w:hAnsi="宋体"/>
          <w:color w:val="auto"/>
          <w:u w:val="single"/>
        </w:rPr>
        <w:t xml:space="preserve"> </w:t>
      </w:r>
      <w:r>
        <w:rPr>
          <w:rFonts w:ascii="宋体" w:hAnsi="宋体"/>
          <w:color w:val="auto"/>
          <w:u w:val="single"/>
        </w:rPr>
        <w:tab/>
      </w:r>
      <w:r>
        <w:rPr>
          <w:rFonts w:ascii="宋体" w:hAnsi="宋体"/>
          <w:color w:val="auto"/>
          <w:spacing w:val="-1"/>
        </w:rPr>
        <w:t xml:space="preserve">职</w:t>
      </w:r>
      <w:r>
        <w:rPr>
          <w:rFonts w:ascii="宋体" w:hAnsi="宋体"/>
          <w:color w:val="auto"/>
          <w:spacing w:val="-3"/>
        </w:rPr>
        <w:t xml:space="preserve">务</w:t>
      </w:r>
      <w:r>
        <w:rPr>
          <w:rFonts w:ascii="宋体" w:hAnsi="宋体"/>
          <w:color w:val="auto"/>
        </w:rPr>
        <w:t xml:space="preserve">：</w:t>
      </w:r>
      <w:r>
        <w:rPr>
          <w:rFonts w:ascii="宋体" w:hAnsi="宋体"/>
          <w:color w:val="auto"/>
          <w:u w:val="single"/>
        </w:rPr>
        <w:t xml:space="preserve"> </w:t>
      </w:r>
      <w:r>
        <w:rPr>
          <w:rFonts w:ascii="宋体" w:hAnsi="宋体"/>
          <w:color w:val="auto"/>
          <w:u w:val="single"/>
        </w:rPr>
        <w:tab/>
      </w:r>
      <w:r/>
    </w:p>
    <w:p>
      <w:pPr>
        <w:pStyle w:val="1010"/>
        <w:ind w:firstLine="420"/>
        <w:spacing w:before="173" w:line="300" w:lineRule="auto"/>
        <w:tabs>
          <w:tab w:val="left" w:pos="3132" w:leader="none"/>
        </w:tabs>
        <w:rPr>
          <w:rFonts w:ascii="宋体" w:hAnsi="宋体"/>
          <w:color w:val="auto"/>
        </w:rPr>
      </w:pPr>
      <w:r>
        <w:rPr>
          <w:rFonts w:ascii="宋体" w:hAnsi="宋体"/>
          <w:color w:val="auto"/>
        </w:rPr>
        <w:t xml:space="preserve">系</w:t>
      </w:r>
      <w:r>
        <w:rPr>
          <w:rFonts w:ascii="宋体" w:hAnsi="宋体"/>
          <w:color w:val="auto"/>
          <w:u w:val="single"/>
        </w:rPr>
        <w:t xml:space="preserve"> </w:t>
      </w:r>
      <w:r>
        <w:rPr>
          <w:rFonts w:ascii="宋体" w:hAnsi="宋体"/>
          <w:color w:val="auto"/>
          <w:u w:val="single"/>
        </w:rPr>
        <w:tab/>
      </w:r>
      <w:r>
        <w:rPr>
          <w:rFonts w:ascii="宋体" w:hAnsi="宋体"/>
          <w:color w:val="auto"/>
          <w:spacing w:val="-3"/>
        </w:rPr>
        <w:t xml:space="preserve">（</w:t>
      </w:r>
      <w:r>
        <w:rPr>
          <w:rFonts w:hint="eastAsia" w:ascii="宋体" w:hAnsi="宋体"/>
          <w:color w:val="auto"/>
        </w:rPr>
        <w:t xml:space="preserve">供应商</w:t>
      </w:r>
      <w:r>
        <w:rPr>
          <w:rFonts w:ascii="宋体" w:hAnsi="宋体"/>
          <w:color w:val="auto"/>
          <w:spacing w:val="-3"/>
        </w:rPr>
        <w:t xml:space="preserve">名</w:t>
      </w:r>
      <w:r>
        <w:rPr>
          <w:rFonts w:ascii="宋体" w:hAnsi="宋体"/>
          <w:color w:val="auto"/>
        </w:rPr>
        <w:t xml:space="preserve">称</w:t>
      </w:r>
      <w:r>
        <w:rPr>
          <w:rFonts w:ascii="宋体" w:hAnsi="宋体"/>
          <w:color w:val="auto"/>
          <w:spacing w:val="-3"/>
        </w:rPr>
        <w:t xml:space="preserve">）</w:t>
      </w:r>
      <w:r>
        <w:rPr>
          <w:rFonts w:ascii="宋体" w:hAnsi="宋体"/>
          <w:color w:val="auto"/>
        </w:rPr>
        <w:t xml:space="preserve">的</w:t>
      </w:r>
      <w:r>
        <w:rPr>
          <w:rFonts w:ascii="宋体" w:hAnsi="宋体"/>
          <w:color w:val="auto"/>
          <w:spacing w:val="-3"/>
        </w:rPr>
        <w:t xml:space="preserve">法定</w:t>
      </w:r>
      <w:r>
        <w:rPr>
          <w:rFonts w:ascii="宋体" w:hAnsi="宋体"/>
          <w:color w:val="auto"/>
        </w:rPr>
        <w:t xml:space="preserve">代表</w:t>
      </w:r>
      <w:r>
        <w:rPr>
          <w:rFonts w:ascii="宋体" w:hAnsi="宋体"/>
          <w:color w:val="auto"/>
          <w:spacing w:val="-3"/>
        </w:rPr>
        <w:t xml:space="preserve">人</w:t>
      </w:r>
      <w:r>
        <w:rPr>
          <w:rFonts w:ascii="宋体" w:hAnsi="宋体"/>
          <w:color w:val="auto"/>
        </w:rPr>
        <w:t xml:space="preserve">（</w:t>
      </w:r>
      <w:r>
        <w:rPr>
          <w:rFonts w:ascii="宋体" w:hAnsi="宋体"/>
          <w:color w:val="auto"/>
          <w:spacing w:val="-3"/>
        </w:rPr>
        <w:t xml:space="preserve">单</w:t>
      </w:r>
      <w:r>
        <w:rPr>
          <w:rFonts w:ascii="宋体" w:hAnsi="宋体"/>
          <w:color w:val="auto"/>
        </w:rPr>
        <w:t xml:space="preserve">位</w:t>
      </w:r>
      <w:r>
        <w:rPr>
          <w:rFonts w:ascii="宋体" w:hAnsi="宋体"/>
          <w:color w:val="auto"/>
          <w:spacing w:val="-3"/>
        </w:rPr>
        <w:t xml:space="preserve">负</w:t>
      </w:r>
      <w:r>
        <w:rPr>
          <w:rFonts w:ascii="宋体" w:hAnsi="宋体"/>
          <w:color w:val="auto"/>
        </w:rPr>
        <w:t xml:space="preserve">责</w:t>
      </w:r>
      <w:r>
        <w:rPr>
          <w:rFonts w:hint="eastAsia" w:ascii="宋体" w:hAnsi="宋体"/>
          <w:color w:val="auto"/>
          <w:spacing w:val="-3"/>
        </w:rPr>
        <w:t xml:space="preserve">人</w:t>
      </w:r>
      <w:r>
        <w:rPr>
          <w:rFonts w:ascii="宋体" w:hAnsi="宋体"/>
          <w:color w:val="auto"/>
          <w:spacing w:val="-3"/>
        </w:rPr>
        <w:t xml:space="preserve">）。</w:t>
      </w:r>
      <w:r/>
    </w:p>
    <w:p>
      <w:pPr>
        <w:pStyle w:val="1010"/>
        <w:ind w:firstLine="420"/>
        <w:spacing w:before="170" w:line="300" w:lineRule="auto"/>
        <w:rPr>
          <w:rFonts w:ascii="宋体" w:hAnsi="宋体"/>
          <w:color w:val="auto"/>
        </w:rPr>
      </w:pPr>
      <w:r>
        <w:rPr>
          <w:rFonts w:ascii="宋体" w:hAnsi="宋体"/>
          <w:color w:val="auto"/>
        </w:rPr>
        <w:t xml:space="preserve">特此证明。</w:t>
      </w:r>
      <w:r/>
    </w:p>
    <w:p>
      <w:pPr>
        <w:pStyle w:val="1010"/>
        <w:ind w:left="1260"/>
        <w:spacing w:line="300" w:lineRule="auto"/>
        <w:rPr>
          <w:rFonts w:ascii="宋体" w:hAnsi="宋体"/>
          <w:color w:val="auto"/>
          <w:sz w:val="20"/>
        </w:rPr>
      </w:pPr>
      <w:r>
        <w:rPr>
          <w:rFonts w:ascii="宋体" w:hAnsi="宋体"/>
          <w:color w:val="auto"/>
          <w:sz w:val="20"/>
        </w:rPr>
      </w:r>
      <w:r/>
    </w:p>
    <w:p>
      <w:pPr>
        <w:pStyle w:val="1010"/>
        <w:ind w:left="1260"/>
        <w:spacing w:before="10" w:line="300" w:lineRule="auto"/>
        <w:rPr>
          <w:rFonts w:ascii="宋体" w:hAnsi="宋体"/>
          <w:color w:val="auto"/>
          <w:sz w:val="27"/>
        </w:rPr>
      </w:pPr>
      <w:r>
        <w:rPr>
          <w:rFonts w:ascii="宋体" w:hAnsi="宋体"/>
          <w:color w:val="auto"/>
          <w:sz w:val="27"/>
        </w:rPr>
      </w:r>
      <w:r/>
    </w:p>
    <w:p>
      <w:pPr>
        <w:spacing w:line="300" w:lineRule="auto"/>
        <w:rPr>
          <w:rFonts w:ascii="宋体" w:hAnsi="宋体" w:cs="Microsoft New Tai Lue"/>
          <w:color w:val="auto"/>
        </w:rPr>
      </w:pPr>
      <w:r>
        <w:rPr>
          <w:rFonts w:ascii="宋体" w:hAnsi="宋体"/>
          <w:color w:val="auto"/>
        </w:rPr>
        <w:t xml:space="preserve">附：法定代表人（单位负责人）</w:t>
      </w:r>
      <w:r>
        <w:rPr>
          <w:rFonts w:hint="eastAsia" w:ascii="宋体" w:hAnsi="宋体"/>
          <w:color w:val="auto"/>
        </w:rPr>
        <w:t xml:space="preserve">有效期内的身份证复印件</w:t>
      </w:r>
      <w:r>
        <w:rPr>
          <w:rFonts w:ascii="宋体" w:hAnsi="宋体" w:cs="Microsoft New Tai Lue"/>
          <w:color w:val="auto"/>
        </w:rPr>
        <w:t xml:space="preserve">（正反面）</w:t>
      </w:r>
      <w:r/>
    </w:p>
    <w:tbl>
      <w:tblPr>
        <w:tblStyle w:val="1004"/>
        <w:tblW w:w="4679"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9"/>
      </w:tblGrid>
      <w:tr>
        <w:trPr>
          <w:trHeight w:val="2968"/>
        </w:trPr>
        <w:tc>
          <w:tcPr>
            <w:tcW w:w="4679" w:type="dxa"/>
            <w:vAlign w:val="center"/>
            <w:textDirection w:val="lrTb"/>
            <w:noWrap w:val="false"/>
          </w:tcPr>
          <w:p>
            <w:pPr>
              <w:pStyle w:val="1010"/>
              <w:jc w:val="center"/>
              <w:spacing w:line="300" w:lineRule="auto"/>
              <w:rPr>
                <w:rFonts w:ascii="宋体" w:hAnsi="宋体"/>
                <w:i/>
                <w:color w:val="auto"/>
                <w:sz w:val="20"/>
              </w:rPr>
            </w:pPr>
            <w:r>
              <w:rPr>
                <w:rFonts w:ascii="宋体" w:hAnsi="宋体"/>
                <w:i/>
                <w:color w:val="auto"/>
                <w:sz w:val="24"/>
              </w:rPr>
              <w:t xml:space="preserve">身份证正面</w:t>
            </w:r>
            <w:r/>
          </w:p>
        </w:tc>
      </w:tr>
    </w:tbl>
    <w:p>
      <w:pPr>
        <w:pStyle w:val="1010"/>
        <w:ind w:left="1260"/>
        <w:spacing w:line="300" w:lineRule="auto"/>
        <w:rPr>
          <w:rFonts w:ascii="宋体" w:hAnsi="宋体"/>
          <w:color w:val="auto"/>
          <w:sz w:val="20"/>
        </w:rPr>
      </w:pPr>
      <w:r>
        <w:rPr>
          <w:rFonts w:ascii="宋体" w:hAnsi="宋体"/>
          <w:color w:val="auto"/>
          <w:sz w:val="20"/>
        </w:rPr>
      </w:r>
      <w:r/>
    </w:p>
    <w:tbl>
      <w:tblPr>
        <w:tblStyle w:val="1004"/>
        <w:tblpPr w:horzAnchor="text" w:tblpX="4628" w:vertAnchor="text" w:tblpY="-3404" w:leftFromText="180" w:topFromText="0" w:rightFromText="180" w:bottomFromText="0"/>
        <w:tblW w:w="46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46"/>
      </w:tblGrid>
      <w:tr>
        <w:trPr>
          <w:trHeight w:val="2967"/>
        </w:trPr>
        <w:tc>
          <w:tcPr>
            <w:tcW w:w="4646" w:type="dxa"/>
            <w:vAlign w:val="center"/>
            <w:textDirection w:val="lrTb"/>
            <w:noWrap w:val="false"/>
          </w:tcPr>
          <w:p>
            <w:pPr>
              <w:pStyle w:val="1010"/>
              <w:jc w:val="center"/>
              <w:spacing w:line="300" w:lineRule="auto"/>
              <w:rPr>
                <w:rFonts w:ascii="宋体" w:hAnsi="宋体"/>
                <w:color w:val="auto"/>
                <w:sz w:val="20"/>
              </w:rPr>
            </w:pPr>
            <w:r>
              <w:rPr>
                <w:rFonts w:ascii="宋体" w:hAnsi="宋体"/>
                <w:i/>
                <w:color w:val="auto"/>
                <w:sz w:val="24"/>
              </w:rPr>
              <w:t xml:space="preserve">身份证反面</w:t>
            </w:r>
            <w:r/>
          </w:p>
        </w:tc>
      </w:tr>
    </w:tbl>
    <w:p>
      <w:pPr>
        <w:pStyle w:val="1010"/>
        <w:spacing w:line="300" w:lineRule="auto"/>
        <w:rPr>
          <w:rFonts w:ascii="宋体" w:hAnsi="宋体"/>
          <w:color w:val="auto"/>
          <w:sz w:val="20"/>
        </w:rPr>
      </w:pPr>
      <w:r>
        <w:rPr>
          <w:rFonts w:ascii="宋体" w:hAnsi="宋体"/>
          <w:color w:val="auto"/>
          <w:sz w:val="20"/>
        </w:rPr>
      </w:r>
      <w:r/>
    </w:p>
    <w:p>
      <w:pPr>
        <w:pStyle w:val="1010"/>
        <w:spacing w:line="300" w:lineRule="auto"/>
        <w:rPr>
          <w:rFonts w:ascii="宋体" w:hAnsi="宋体"/>
          <w:color w:val="auto"/>
          <w:sz w:val="20"/>
        </w:rPr>
      </w:pPr>
      <w:r>
        <w:rPr>
          <w:rFonts w:ascii="宋体" w:hAnsi="宋体"/>
          <w:color w:val="auto"/>
          <w:sz w:val="20"/>
        </w:rPr>
      </w:r>
      <w:r/>
    </w:p>
    <w:p>
      <w:pPr>
        <w:pStyle w:val="1010"/>
        <w:ind w:left="1260"/>
        <w:spacing w:line="300" w:lineRule="auto"/>
        <w:rPr>
          <w:rFonts w:ascii="宋体" w:hAnsi="宋体"/>
          <w:color w:val="auto"/>
          <w:sz w:val="20"/>
        </w:rPr>
      </w:pPr>
      <w:r>
        <w:rPr>
          <w:rFonts w:ascii="宋体" w:hAnsi="宋体"/>
          <w:color w:val="auto"/>
          <w:sz w:val="20"/>
        </w:rPr>
      </w:r>
      <w:r/>
    </w:p>
    <w:p>
      <w:pPr>
        <w:pStyle w:val="1010"/>
        <w:ind w:left="1260"/>
        <w:spacing w:before="1" w:line="300" w:lineRule="auto"/>
        <w:rPr>
          <w:rFonts w:ascii="宋体" w:hAnsi="宋体"/>
          <w:color w:val="auto"/>
          <w:sz w:val="22"/>
        </w:rPr>
      </w:pPr>
      <w:r>
        <w:rPr>
          <w:rFonts w:ascii="宋体" w:hAnsi="宋体"/>
          <w:color w:val="auto"/>
          <w:sz w:val="22"/>
        </w:rPr>
      </w:r>
      <w:r/>
    </w:p>
    <w:p>
      <w:pPr>
        <w:pStyle w:val="1010"/>
        <w:ind w:left="1260" w:firstLine="3060"/>
        <w:spacing w:line="300" w:lineRule="auto"/>
        <w:tabs>
          <w:tab w:val="left" w:pos="7977" w:leader="none"/>
        </w:tabs>
        <w:rPr>
          <w:rFonts w:ascii="宋体" w:hAnsi="宋体"/>
          <w:color w:val="auto"/>
        </w:rPr>
      </w:pPr>
      <w:r>
        <w:rPr>
          <w:rFonts w:hint="eastAsia" w:ascii="宋体" w:hAnsi="宋体"/>
          <w:color w:val="auto"/>
          <w:spacing w:val="-3"/>
        </w:rPr>
        <w:t xml:space="preserve">供应商</w:t>
      </w:r>
      <w:r>
        <w:rPr>
          <w:rFonts w:ascii="宋体" w:hAnsi="宋体"/>
          <w:color w:val="auto"/>
          <w:spacing w:val="-3"/>
        </w:rPr>
        <w:t xml:space="preserve">名称（公章）</w:t>
      </w:r>
      <w:r>
        <w:rPr>
          <w:rFonts w:ascii="宋体" w:hAnsi="宋体"/>
          <w:color w:val="auto"/>
        </w:rPr>
        <w:t xml:space="preserve">：</w:t>
      </w:r>
      <w:r>
        <w:rPr>
          <w:rFonts w:ascii="宋体" w:hAnsi="宋体"/>
          <w:color w:val="auto"/>
          <w:u w:val="single"/>
        </w:rPr>
        <w:t xml:space="preserve"> </w:t>
      </w:r>
      <w:r>
        <w:rPr>
          <w:rFonts w:ascii="宋体" w:hAnsi="宋体"/>
          <w:color w:val="auto"/>
          <w:u w:val="single"/>
        </w:rPr>
        <w:tab/>
      </w:r>
      <w:r/>
    </w:p>
    <w:p>
      <w:pPr>
        <w:spacing w:line="300" w:lineRule="auto"/>
        <w:rPr>
          <w:rFonts w:ascii="宋体" w:hAnsi="宋体"/>
          <w:b/>
          <w:color w:val="auto"/>
          <w:sz w:val="32"/>
          <w:szCs w:val="32"/>
        </w:rPr>
      </w:pPr>
      <w:r>
        <w:rPr>
          <w:rFonts w:ascii="宋体" w:hAnsi="宋体"/>
          <w:color w:val="auto"/>
          <w:spacing w:val="-3"/>
        </w:rPr>
        <w:t xml:space="preserve">                                            </w:t>
      </w:r>
      <w:r>
        <w:rPr>
          <w:rFonts w:ascii="宋体" w:hAnsi="宋体"/>
          <w:bCs/>
          <w:color w:val="auto"/>
        </w:rPr>
        <w:t xml:space="preserve">日期：______年</w:t>
      </w:r>
      <w:r>
        <w:rPr>
          <w:rFonts w:ascii="宋体" w:hAnsi="宋体"/>
          <w:bCs/>
          <w:color w:val="auto"/>
          <w:u w:val="single"/>
        </w:rPr>
        <w:t xml:space="preserve">    </w:t>
      </w:r>
      <w:r>
        <w:rPr>
          <w:rFonts w:ascii="宋体" w:hAnsi="宋体"/>
          <w:bCs/>
          <w:color w:val="auto"/>
        </w:rPr>
        <w:t xml:space="preserve">月</w:t>
      </w:r>
      <w:r>
        <w:rPr>
          <w:rFonts w:ascii="宋体" w:hAnsi="宋体"/>
          <w:bCs/>
          <w:color w:val="auto"/>
          <w:u w:val="single"/>
        </w:rPr>
        <w:t xml:space="preserve">    </w:t>
      </w:r>
      <w:r>
        <w:rPr>
          <w:rFonts w:ascii="宋体" w:hAnsi="宋体"/>
          <w:bCs/>
          <w:color w:val="auto"/>
        </w:rPr>
        <w:t xml:space="preserve">日</w:t>
      </w:r>
      <w:r/>
    </w:p>
    <w:p>
      <w:pPr>
        <w:pStyle w:val="1031"/>
        <w:spacing w:before="0" w:line="300" w:lineRule="auto"/>
        <w:rPr>
          <w:rFonts w:ascii="宋体" w:hAnsi="宋体"/>
          <w:bCs w:val="0"/>
          <w:color w:val="auto"/>
          <w:sz w:val="21"/>
          <w:szCs w:val="24"/>
        </w:rPr>
      </w:pPr>
      <w:r>
        <w:rPr>
          <w:rFonts w:ascii="宋体" w:hAnsi="宋体"/>
          <w:color w:val="auto"/>
          <w:sz w:val="24"/>
          <w:szCs w:val="24"/>
        </w:rPr>
        <w:br w:type="page" w:clear="all"/>
      </w:r>
      <w:bookmarkStart w:id="357" w:name="_Toc107246277"/>
      <w:r/>
      <w:bookmarkStart w:id="358" w:name="_Toc103848584"/>
      <w:r/>
      <w:bookmarkStart w:id="359" w:name="_Toc104560899"/>
      <w:r>
        <w:rPr>
          <w:rFonts w:ascii="宋体" w:hAnsi="宋体" w:cs="Microsoft New Tai Lue"/>
          <w:bCs w:val="0"/>
          <w:color w:val="auto"/>
          <w:sz w:val="24"/>
          <w:szCs w:val="24"/>
        </w:rPr>
        <w:t xml:space="preserve">（3-1）法定代表人</w:t>
      </w:r>
      <w:r>
        <w:rPr>
          <w:rFonts w:hint="eastAsia" w:ascii="宋体" w:hAnsi="宋体" w:cs="Microsoft New Tai Lue"/>
          <w:bCs w:val="0"/>
          <w:color w:val="auto"/>
          <w:sz w:val="24"/>
          <w:szCs w:val="24"/>
        </w:rPr>
        <w:t xml:space="preserve">（单位负责人）</w:t>
      </w:r>
      <w:r>
        <w:rPr>
          <w:rFonts w:ascii="宋体" w:hAnsi="宋体" w:cs="Microsoft New Tai Lue"/>
          <w:bCs w:val="0"/>
          <w:color w:val="auto"/>
          <w:sz w:val="24"/>
          <w:szCs w:val="24"/>
        </w:rPr>
        <w:t xml:space="preserve">授权委托书</w:t>
      </w:r>
      <w:bookmarkEnd w:id="357"/>
      <w:r/>
      <w:bookmarkEnd w:id="358"/>
      <w:r/>
      <w:bookmarkEnd w:id="359"/>
      <w:r>
        <w:rPr>
          <w:rFonts w:hint="eastAsia" w:ascii="宋体" w:hAnsi="宋体" w:cs="Microsoft New Tai Lue"/>
          <w:bCs w:val="0"/>
          <w:color w:val="auto"/>
          <w:sz w:val="24"/>
          <w:szCs w:val="24"/>
        </w:rPr>
        <w:t xml:space="preserve">（</w:t>
      </w:r>
      <w:r>
        <w:rPr>
          <w:rFonts w:ascii="宋体" w:hAnsi="宋体" w:cs="Microsoft New Tai Lue"/>
          <w:bCs w:val="0"/>
          <w:color w:val="auto"/>
          <w:sz w:val="24"/>
          <w:szCs w:val="24"/>
        </w:rPr>
        <w:t xml:space="preserve">适用于法人/非法人</w:t>
      </w:r>
      <w:r>
        <w:rPr>
          <w:rFonts w:hint="eastAsia" w:ascii="宋体" w:hAnsi="宋体" w:cs="Microsoft New Tai Lue"/>
          <w:bCs w:val="0"/>
          <w:color w:val="auto"/>
          <w:sz w:val="24"/>
          <w:szCs w:val="24"/>
        </w:rPr>
        <w:t xml:space="preserve">）</w:t>
      </w:r>
      <w:r/>
    </w:p>
    <w:p>
      <w:pPr>
        <w:jc w:val="center"/>
        <w:spacing w:line="300" w:lineRule="auto"/>
        <w:rPr>
          <w:rFonts w:ascii="宋体" w:hAnsi="宋体"/>
          <w:b/>
          <w:bCs/>
          <w:color w:val="auto"/>
          <w:sz w:val="24"/>
        </w:rPr>
      </w:pPr>
      <w:r>
        <w:rPr>
          <w:rFonts w:ascii="宋体" w:hAnsi="宋体"/>
          <w:b/>
          <w:bCs/>
          <w:color w:val="auto"/>
          <w:sz w:val="24"/>
        </w:rPr>
      </w:r>
      <w:r/>
    </w:p>
    <w:p>
      <w:pPr>
        <w:ind w:firstLine="420"/>
        <w:spacing w:line="300" w:lineRule="auto"/>
        <w:rPr>
          <w:rFonts w:ascii="宋体" w:hAnsi="宋体"/>
          <w:color w:val="auto"/>
          <w:szCs w:val="21"/>
        </w:rPr>
      </w:pPr>
      <w:r>
        <w:rPr>
          <w:rFonts w:ascii="宋体" w:hAnsi="宋体"/>
          <w:color w:val="auto"/>
          <w:szCs w:val="21"/>
        </w:rPr>
        <w:t xml:space="preserve">本授权书声明：注册于</w:t>
      </w:r>
      <w:r>
        <w:rPr>
          <w:rFonts w:ascii="宋体" w:hAnsi="宋体"/>
          <w:color w:val="auto"/>
          <w:szCs w:val="21"/>
          <w:u w:val="single"/>
        </w:rPr>
        <w:t xml:space="preserve">（国家或地区的名称）</w:t>
      </w:r>
      <w:r>
        <w:rPr>
          <w:rFonts w:ascii="宋体" w:hAnsi="宋体"/>
          <w:color w:val="auto"/>
          <w:szCs w:val="21"/>
        </w:rPr>
        <w:t xml:space="preserve">的</w:t>
      </w:r>
      <w:r>
        <w:rPr>
          <w:rFonts w:ascii="宋体" w:hAnsi="宋体"/>
          <w:color w:val="auto"/>
          <w:szCs w:val="21"/>
          <w:u w:val="single"/>
        </w:rPr>
        <w:t xml:space="preserve">         （</w:t>
      </w:r>
      <w:r>
        <w:rPr>
          <w:rFonts w:hint="eastAsia" w:ascii="宋体" w:hAnsi="宋体"/>
          <w:color w:val="auto"/>
          <w:szCs w:val="21"/>
          <w:u w:val="single"/>
        </w:rPr>
        <w:t xml:space="preserve">单位</w:t>
      </w:r>
      <w:r>
        <w:rPr>
          <w:rFonts w:ascii="宋体" w:hAnsi="宋体"/>
          <w:color w:val="auto"/>
          <w:szCs w:val="21"/>
          <w:u w:val="single"/>
        </w:rPr>
        <w:t xml:space="preserve">名称）      </w:t>
      </w:r>
      <w:r>
        <w:rPr>
          <w:rFonts w:ascii="宋体" w:hAnsi="宋体"/>
          <w:color w:val="auto"/>
          <w:szCs w:val="21"/>
        </w:rPr>
        <w:t xml:space="preserve">的在法定代表人（签字或盖章）处签字的</w:t>
      </w:r>
      <w:r>
        <w:rPr>
          <w:rFonts w:ascii="宋体" w:hAnsi="宋体"/>
          <w:color w:val="auto"/>
          <w:szCs w:val="21"/>
          <w:u w:val="single"/>
        </w:rPr>
        <w:t xml:space="preserve">   （法定代表人姓名、职务）   </w:t>
      </w:r>
      <w:r>
        <w:rPr>
          <w:rFonts w:ascii="宋体" w:hAnsi="宋体"/>
          <w:color w:val="auto"/>
          <w:szCs w:val="21"/>
        </w:rPr>
        <w:t xml:space="preserve">代表本</w:t>
      </w:r>
      <w:r>
        <w:rPr>
          <w:rFonts w:hint="eastAsia" w:ascii="宋体" w:hAnsi="宋体"/>
          <w:color w:val="auto"/>
          <w:szCs w:val="21"/>
        </w:rPr>
        <w:t xml:space="preserve">单位</w:t>
      </w:r>
      <w:r>
        <w:rPr>
          <w:rFonts w:ascii="宋体" w:hAnsi="宋体"/>
          <w:color w:val="auto"/>
          <w:szCs w:val="21"/>
        </w:rPr>
        <w:t xml:space="preserve">授权 </w:t>
      </w:r>
      <w:r>
        <w:rPr>
          <w:rFonts w:ascii="宋体" w:hAnsi="宋体"/>
          <w:color w:val="auto"/>
          <w:szCs w:val="21"/>
          <w:u w:val="single"/>
        </w:rPr>
        <w:t xml:space="preserve">        （单位名称）      </w:t>
      </w:r>
      <w:r>
        <w:rPr>
          <w:rFonts w:ascii="宋体" w:hAnsi="宋体"/>
          <w:color w:val="auto"/>
          <w:szCs w:val="21"/>
        </w:rPr>
        <w:t xml:space="preserve">的在授权代表（签字）处签字的</w:t>
      </w:r>
      <w:r>
        <w:rPr>
          <w:rFonts w:ascii="宋体" w:hAnsi="宋体"/>
          <w:color w:val="auto"/>
          <w:szCs w:val="21"/>
          <w:u w:val="single"/>
        </w:rPr>
        <w:t xml:space="preserve">（授权代表的姓名、职务）（身份证号码：             ）</w:t>
      </w:r>
      <w:r>
        <w:rPr>
          <w:rFonts w:ascii="宋体" w:hAnsi="宋体"/>
          <w:color w:val="auto"/>
          <w:szCs w:val="21"/>
        </w:rPr>
        <w:t xml:space="preserve">为本</w:t>
      </w:r>
      <w:r>
        <w:rPr>
          <w:rFonts w:hint="eastAsia" w:ascii="宋体" w:hAnsi="宋体"/>
          <w:color w:val="auto"/>
          <w:szCs w:val="21"/>
        </w:rPr>
        <w:t xml:space="preserve">单位</w:t>
      </w:r>
      <w:r>
        <w:rPr>
          <w:rFonts w:ascii="宋体" w:hAnsi="宋体"/>
          <w:color w:val="auto"/>
          <w:szCs w:val="21"/>
        </w:rPr>
        <w:t xml:space="preserve">的合法代理人，就</w:t>
      </w:r>
      <w:r>
        <w:rPr>
          <w:rFonts w:ascii="宋体" w:hAnsi="宋体"/>
          <w:color w:val="auto"/>
          <w:szCs w:val="21"/>
          <w:u w:val="single"/>
        </w:rPr>
        <w:t xml:space="preserve">          （项目名称、项目编号）         </w:t>
      </w:r>
      <w:r>
        <w:rPr>
          <w:rFonts w:ascii="宋体" w:hAnsi="宋体"/>
          <w:color w:val="auto"/>
          <w:szCs w:val="21"/>
        </w:rPr>
        <w:t xml:space="preserve">，以本</w:t>
      </w:r>
      <w:r>
        <w:rPr>
          <w:rFonts w:hint="eastAsia" w:ascii="宋体" w:hAnsi="宋体"/>
          <w:color w:val="auto"/>
          <w:szCs w:val="21"/>
        </w:rPr>
        <w:t xml:space="preserve">单位</w:t>
      </w:r>
      <w:r>
        <w:rPr>
          <w:rFonts w:ascii="宋体" w:hAnsi="宋体"/>
          <w:color w:val="auto"/>
          <w:szCs w:val="21"/>
        </w:rPr>
        <w:t xml:space="preserve">名义处理一切与之相关的事务，其后果由我</w:t>
      </w:r>
      <w:r>
        <w:rPr>
          <w:rFonts w:hint="eastAsia" w:ascii="宋体" w:hAnsi="宋体"/>
          <w:color w:val="auto"/>
          <w:szCs w:val="21"/>
        </w:rPr>
        <w:t xml:space="preserve">单位</w:t>
      </w:r>
      <w:r>
        <w:rPr>
          <w:rFonts w:ascii="宋体" w:hAnsi="宋体"/>
          <w:color w:val="auto"/>
          <w:szCs w:val="21"/>
        </w:rPr>
        <w:t xml:space="preserve">承担。</w:t>
      </w:r>
      <w:r/>
    </w:p>
    <w:p>
      <w:pPr>
        <w:ind w:firstLine="420"/>
        <w:spacing w:line="300" w:lineRule="auto"/>
        <w:rPr>
          <w:rFonts w:ascii="宋体" w:hAnsi="宋体" w:cs="Microsoft New Tai Lue"/>
          <w:color w:val="auto"/>
        </w:rPr>
      </w:pPr>
      <w:r>
        <w:rPr>
          <w:rFonts w:ascii="宋体" w:hAnsi="宋体" w:cs="Microsoft New Tai Lue"/>
          <w:color w:val="auto"/>
        </w:rPr>
        <w:t xml:space="preserve">代理人无转委托权，特此委托。</w:t>
      </w:r>
      <w:r/>
    </w:p>
    <w:p>
      <w:pPr>
        <w:ind w:firstLine="420"/>
        <w:spacing w:line="300" w:lineRule="auto"/>
        <w:rPr>
          <w:rFonts w:ascii="宋体" w:hAnsi="宋体"/>
          <w:color w:val="auto"/>
          <w:szCs w:val="21"/>
        </w:rPr>
      </w:pPr>
      <w:r>
        <w:rPr>
          <w:rFonts w:hint="eastAsia" w:ascii="宋体" w:hAnsi="宋体"/>
          <w:color w:val="auto"/>
          <w:szCs w:val="21"/>
        </w:rPr>
        <w:t xml:space="preserve">委托期限：自本授权委托书签署之日起至响应有效期届满之日止。</w:t>
      </w:r>
      <w:r/>
    </w:p>
    <w:p>
      <w:pPr>
        <w:ind w:firstLine="420"/>
        <w:spacing w:line="300" w:lineRule="auto"/>
        <w:rPr>
          <w:rFonts w:ascii="宋体" w:hAnsi="宋体"/>
          <w:color w:val="auto"/>
          <w:szCs w:val="21"/>
        </w:rPr>
      </w:pPr>
      <w:r>
        <w:rPr>
          <w:rFonts w:hint="eastAsia" w:ascii="宋体" w:hAnsi="宋体"/>
          <w:color w:val="auto"/>
          <w:szCs w:val="21"/>
        </w:rPr>
        <w:t xml:space="preserve">供应商</w:t>
      </w:r>
      <w:r>
        <w:rPr>
          <w:rFonts w:ascii="宋体" w:hAnsi="宋体"/>
          <w:color w:val="auto"/>
          <w:szCs w:val="21"/>
        </w:rPr>
        <w:t xml:space="preserve">名称（公章）：  </w:t>
      </w:r>
      <w:r>
        <w:rPr>
          <w:rFonts w:ascii="宋体" w:hAnsi="宋体"/>
          <w:color w:val="auto"/>
          <w:szCs w:val="21"/>
          <w:u w:val="single"/>
        </w:rPr>
        <w:t xml:space="preserve">                          </w:t>
      </w:r>
      <w:r/>
    </w:p>
    <w:p>
      <w:pPr>
        <w:ind w:firstLine="420"/>
        <w:spacing w:line="300" w:lineRule="auto"/>
        <w:rPr>
          <w:rFonts w:ascii="宋体" w:hAnsi="宋体"/>
          <w:color w:val="auto"/>
          <w:szCs w:val="21"/>
          <w:u w:val="single"/>
        </w:rPr>
      </w:pPr>
      <w:r>
        <w:rPr>
          <w:rFonts w:ascii="宋体" w:hAnsi="宋体"/>
          <w:color w:val="auto"/>
          <w:szCs w:val="21"/>
        </w:rPr>
        <w:t xml:space="preserve">法定代表人（签字或盖章）： </w:t>
      </w:r>
      <w:r>
        <w:rPr>
          <w:rFonts w:ascii="宋体" w:hAnsi="宋体"/>
          <w:color w:val="auto"/>
          <w:szCs w:val="21"/>
          <w:u w:val="single"/>
        </w:rPr>
        <w:t xml:space="preserve">                     </w:t>
      </w:r>
      <w:r/>
    </w:p>
    <w:p>
      <w:pPr>
        <w:pStyle w:val="1028"/>
        <w:ind w:firstLine="420"/>
        <w:spacing w:after="0" w:line="300" w:lineRule="auto"/>
        <w:rPr>
          <w:rFonts w:ascii="宋体" w:hAnsi="宋体"/>
          <w:color w:val="auto"/>
        </w:rPr>
      </w:pPr>
      <w:r>
        <w:rPr>
          <w:rFonts w:ascii="宋体" w:hAnsi="宋体"/>
          <w:color w:val="auto"/>
          <w:szCs w:val="21"/>
        </w:rPr>
        <w:t xml:space="preserve">身份证号码：  </w:t>
      </w:r>
      <w:r>
        <w:rPr>
          <w:rFonts w:ascii="宋体" w:hAnsi="宋体"/>
          <w:color w:val="auto"/>
          <w:szCs w:val="21"/>
          <w:u w:val="single"/>
        </w:rPr>
        <w:t xml:space="preserve">                                 </w:t>
      </w:r>
      <w:r/>
    </w:p>
    <w:p>
      <w:pPr>
        <w:ind w:firstLine="420"/>
        <w:spacing w:line="300" w:lineRule="auto"/>
        <w:rPr>
          <w:rFonts w:ascii="宋体" w:hAnsi="宋体"/>
          <w:color w:val="auto"/>
          <w:szCs w:val="21"/>
          <w:u w:val="single"/>
        </w:rPr>
      </w:pPr>
      <w:r>
        <w:rPr>
          <w:rFonts w:ascii="宋体" w:hAnsi="宋体"/>
          <w:color w:val="auto"/>
          <w:szCs w:val="21"/>
        </w:rPr>
        <w:t xml:space="preserve">授权代表（签字）：</w:t>
      </w:r>
      <w:r>
        <w:rPr>
          <w:rFonts w:ascii="宋体" w:hAnsi="宋体"/>
          <w:color w:val="auto"/>
          <w:szCs w:val="21"/>
          <w:u w:val="single"/>
        </w:rPr>
        <w:t xml:space="preserve">                            </w:t>
      </w:r>
      <w:r/>
    </w:p>
    <w:p>
      <w:pPr>
        <w:pStyle w:val="1028"/>
        <w:ind w:firstLine="420"/>
        <w:spacing w:after="0" w:line="300" w:lineRule="auto"/>
        <w:rPr>
          <w:rFonts w:ascii="宋体" w:hAnsi="宋体"/>
          <w:color w:val="auto"/>
        </w:rPr>
      </w:pPr>
      <w:r>
        <w:rPr>
          <w:rFonts w:ascii="宋体" w:hAnsi="宋体"/>
          <w:color w:val="auto"/>
          <w:szCs w:val="21"/>
        </w:rPr>
        <w:t xml:space="preserve">身份证号码：</w:t>
      </w:r>
      <w:r>
        <w:rPr>
          <w:rFonts w:ascii="宋体" w:hAnsi="宋体"/>
          <w:color w:val="auto"/>
          <w:szCs w:val="21"/>
          <w:u w:val="single"/>
        </w:rPr>
        <w:t xml:space="preserve">                                   </w:t>
      </w:r>
      <w:r/>
    </w:p>
    <w:p>
      <w:pPr>
        <w:pStyle w:val="1028"/>
        <w:ind w:firstLine="420"/>
        <w:spacing w:after="0" w:line="300" w:lineRule="auto"/>
        <w:rPr>
          <w:rFonts w:ascii="宋体" w:hAnsi="宋体"/>
          <w:color w:val="auto"/>
        </w:rPr>
      </w:pPr>
      <w:r>
        <w:rPr>
          <w:rFonts w:ascii="宋体" w:hAnsi="宋体"/>
          <w:color w:val="auto"/>
        </w:rPr>
      </w:r>
      <w:r/>
    </w:p>
    <w:p>
      <w:pPr>
        <w:spacing w:line="300" w:lineRule="auto"/>
        <w:rPr>
          <w:rFonts w:ascii="宋体" w:hAnsi="宋体" w:cs="Microsoft New Tai Lue"/>
          <w:color w:val="auto"/>
        </w:rPr>
      </w:pPr>
      <w:r>
        <w:rPr>
          <w:rFonts w:hint="eastAsia" w:ascii="宋体" w:hAnsi="宋体"/>
          <w:color w:val="auto"/>
          <w:szCs w:val="21"/>
        </w:rPr>
        <w:t xml:space="preserve">附：法定代表人（单位负责人）有效期内的</w:t>
      </w:r>
      <w:r>
        <w:rPr>
          <w:rFonts w:ascii="宋体" w:hAnsi="宋体" w:cs="Microsoft New Tai Lue"/>
          <w:color w:val="auto"/>
        </w:rPr>
        <w:t xml:space="preserve">身份证复印件（正反面）</w:t>
      </w:r>
      <w:r/>
    </w:p>
    <w:tbl>
      <w:tblPr>
        <w:tblStyle w:val="1004"/>
        <w:tblW w:w="9639"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84"/>
        <w:gridCol w:w="4677"/>
      </w:tblGrid>
      <w:tr>
        <w:trPr>
          <w:trHeight w:val="2968"/>
        </w:trPr>
        <w:tc>
          <w:tcPr>
            <w:tcW w:w="4678" w:type="dxa"/>
            <w:vAlign w:val="center"/>
            <w:textDirection w:val="lrTb"/>
            <w:noWrap w:val="false"/>
          </w:tcPr>
          <w:p>
            <w:pPr>
              <w:pStyle w:val="1010"/>
              <w:jc w:val="center"/>
              <w:spacing w:line="300" w:lineRule="auto"/>
              <w:rPr>
                <w:rFonts w:ascii="宋体" w:hAnsi="宋体"/>
                <w:i/>
                <w:color w:val="auto"/>
                <w:sz w:val="20"/>
              </w:rPr>
            </w:pPr>
            <w:r>
              <w:rPr>
                <w:rFonts w:ascii="宋体" w:hAnsi="宋体"/>
                <w:i/>
                <w:color w:val="auto"/>
                <w:sz w:val="24"/>
              </w:rPr>
              <w:t xml:space="preserve">身份证正面</w:t>
            </w:r>
            <w:r/>
          </w:p>
        </w:tc>
        <w:tc>
          <w:tcPr>
            <w:tcBorders>
              <w:top w:val="none" w:color="000000" w:sz="4" w:space="0"/>
              <w:bottom w:val="none" w:color="000000" w:sz="4" w:space="0"/>
            </w:tcBorders>
            <w:tcW w:w="284" w:type="dxa"/>
            <w:textDirection w:val="lrTb"/>
            <w:noWrap w:val="false"/>
          </w:tcPr>
          <w:p>
            <w:pPr>
              <w:jc w:val="left"/>
              <w:spacing w:line="300" w:lineRule="auto"/>
              <w:widowControl/>
              <w:rPr>
                <w:rFonts w:ascii="宋体" w:hAnsi="宋体"/>
                <w:color w:val="auto"/>
                <w:sz w:val="20"/>
              </w:rPr>
            </w:pPr>
            <w:r>
              <w:rPr>
                <w:rFonts w:ascii="宋体" w:hAnsi="宋体"/>
                <w:color w:val="auto"/>
                <w:sz w:val="20"/>
              </w:rPr>
            </w:r>
            <w:r/>
          </w:p>
        </w:tc>
        <w:tc>
          <w:tcPr>
            <w:tcW w:w="4677" w:type="dxa"/>
            <w:vAlign w:val="center"/>
            <w:textDirection w:val="lrTb"/>
            <w:noWrap w:val="false"/>
          </w:tcPr>
          <w:p>
            <w:pPr>
              <w:jc w:val="center"/>
              <w:spacing w:line="300" w:lineRule="auto"/>
              <w:widowControl/>
              <w:rPr>
                <w:rFonts w:ascii="宋体" w:hAnsi="宋体"/>
                <w:color w:val="auto"/>
                <w:sz w:val="20"/>
              </w:rPr>
            </w:pPr>
            <w:r>
              <w:rPr>
                <w:rFonts w:ascii="宋体" w:hAnsi="宋体"/>
                <w:i/>
                <w:color w:val="auto"/>
                <w:sz w:val="24"/>
              </w:rPr>
              <w:t xml:space="preserve">身份证反面</w:t>
            </w:r>
            <w:r/>
          </w:p>
        </w:tc>
      </w:tr>
    </w:tbl>
    <w:p>
      <w:pPr>
        <w:spacing w:line="300" w:lineRule="auto"/>
        <w:rPr>
          <w:rFonts w:ascii="宋体" w:hAnsi="宋体" w:cs="Microsoft New Tai Lue"/>
          <w:color w:val="auto"/>
        </w:rPr>
      </w:pPr>
      <w:r>
        <w:rPr>
          <w:rFonts w:ascii="宋体" w:hAnsi="宋体"/>
          <w:color w:val="auto"/>
          <w:szCs w:val="21"/>
        </w:rPr>
        <w:t xml:space="preserve">授权代表</w:t>
      </w:r>
      <w:r>
        <w:rPr>
          <w:rFonts w:hint="eastAsia" w:ascii="宋体" w:hAnsi="宋体"/>
          <w:color w:val="auto"/>
          <w:szCs w:val="21"/>
        </w:rPr>
        <w:t xml:space="preserve">有效期内的身份证复印件</w:t>
      </w:r>
      <w:r>
        <w:rPr>
          <w:rFonts w:ascii="宋体" w:hAnsi="宋体" w:cs="Microsoft New Tai Lue"/>
          <w:color w:val="auto"/>
        </w:rPr>
        <w:t xml:space="preserve">（正反面）</w:t>
      </w:r>
      <w:r/>
    </w:p>
    <w:tbl>
      <w:tblPr>
        <w:tblStyle w:val="1004"/>
        <w:tblW w:w="9651" w:type="dxa"/>
        <w:tblInd w:w="-4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278"/>
        <w:gridCol w:w="4695"/>
      </w:tblGrid>
      <w:tr>
        <w:trPr>
          <w:trHeight w:val="2749"/>
        </w:trPr>
        <w:tc>
          <w:tcPr>
            <w:tcW w:w="4678" w:type="dxa"/>
            <w:vAlign w:val="center"/>
            <w:textDirection w:val="lrTb"/>
            <w:noWrap w:val="false"/>
          </w:tcPr>
          <w:p>
            <w:pPr>
              <w:pStyle w:val="1010"/>
              <w:jc w:val="center"/>
              <w:spacing w:line="300" w:lineRule="auto"/>
              <w:rPr>
                <w:rFonts w:ascii="宋体" w:hAnsi="宋体"/>
                <w:i/>
                <w:color w:val="auto"/>
                <w:sz w:val="20"/>
              </w:rPr>
            </w:pPr>
            <w:r>
              <w:rPr>
                <w:rFonts w:ascii="宋体" w:hAnsi="宋体"/>
                <w:i/>
                <w:color w:val="auto"/>
                <w:sz w:val="24"/>
              </w:rPr>
              <w:t xml:space="preserve">身份证正面</w:t>
            </w:r>
            <w:r/>
          </w:p>
        </w:tc>
        <w:tc>
          <w:tcPr>
            <w:tcBorders>
              <w:top w:val="none" w:color="000000" w:sz="4" w:space="0"/>
              <w:bottom w:val="none" w:color="000000" w:sz="4" w:space="0"/>
            </w:tcBorders>
            <w:tcW w:w="278" w:type="dxa"/>
            <w:textDirection w:val="lrTb"/>
            <w:noWrap w:val="false"/>
          </w:tcPr>
          <w:p>
            <w:pPr>
              <w:jc w:val="left"/>
              <w:spacing w:line="300" w:lineRule="auto"/>
              <w:widowControl/>
              <w:rPr>
                <w:rFonts w:ascii="宋体" w:hAnsi="宋体"/>
                <w:color w:val="auto"/>
                <w:sz w:val="20"/>
              </w:rPr>
            </w:pPr>
            <w:r>
              <w:rPr>
                <w:rFonts w:ascii="宋体" w:hAnsi="宋体"/>
                <w:color w:val="auto"/>
                <w:sz w:val="20"/>
              </w:rPr>
            </w:r>
            <w:r/>
          </w:p>
        </w:tc>
        <w:tc>
          <w:tcPr>
            <w:tcW w:w="4695" w:type="dxa"/>
            <w:vAlign w:val="center"/>
            <w:textDirection w:val="lrTb"/>
            <w:noWrap w:val="false"/>
          </w:tcPr>
          <w:p>
            <w:pPr>
              <w:jc w:val="center"/>
              <w:spacing w:line="300" w:lineRule="auto"/>
              <w:widowControl/>
              <w:rPr>
                <w:rFonts w:ascii="宋体" w:hAnsi="宋体"/>
                <w:color w:val="auto"/>
                <w:sz w:val="20"/>
              </w:rPr>
            </w:pPr>
            <w:r>
              <w:rPr>
                <w:rFonts w:ascii="宋体" w:hAnsi="宋体"/>
                <w:i/>
                <w:color w:val="auto"/>
                <w:sz w:val="24"/>
              </w:rPr>
              <w:t xml:space="preserve">身份证反面</w:t>
            </w:r>
            <w:r/>
          </w:p>
        </w:tc>
      </w:tr>
    </w:tbl>
    <w:p>
      <w:pPr>
        <w:spacing w:line="300" w:lineRule="auto"/>
        <w:rPr>
          <w:rFonts w:ascii="宋体" w:hAnsi="宋体" w:cs="Microsoft New Tai Lue"/>
          <w:color w:val="auto"/>
          <w:sz w:val="24"/>
        </w:rPr>
      </w:pPr>
      <w:r/>
      <w:bookmarkStart w:id="360" w:name="_Toc107246279"/>
      <w:r/>
      <w:bookmarkStart w:id="361" w:name="_Toc104560895"/>
      <w:r>
        <w:rPr>
          <w:rFonts w:hint="eastAsia" w:ascii="宋体" w:hAnsi="宋体" w:cs="Microsoft New Tai Lue"/>
          <w:color w:val="auto"/>
          <w:sz w:val="24"/>
        </w:rPr>
        <w:br w:type="page" w:clear="all"/>
      </w:r>
      <w:r/>
    </w:p>
    <w:p>
      <w:pPr>
        <w:pStyle w:val="1031"/>
        <w:numPr>
          <w:ilvl w:val="0"/>
          <w:numId w:val="1"/>
        </w:numPr>
        <w:spacing w:line="300" w:lineRule="auto"/>
        <w:rPr>
          <w:rFonts w:ascii="宋体" w:hAnsi="宋体" w:cs="Microsoft New Tai Lue"/>
          <w:bCs w:val="0"/>
          <w:color w:val="auto"/>
          <w:sz w:val="24"/>
          <w:szCs w:val="24"/>
        </w:rPr>
      </w:pPr>
      <w:r>
        <w:rPr>
          <w:rFonts w:hint="eastAsia" w:ascii="宋体" w:hAnsi="宋体" w:cs="Microsoft New Tai Lue"/>
          <w:bCs w:val="0"/>
          <w:color w:val="auto"/>
          <w:sz w:val="24"/>
          <w:szCs w:val="24"/>
        </w:rPr>
        <w:t xml:space="preserve">初始</w:t>
      </w:r>
      <w:r>
        <w:rPr>
          <w:rFonts w:ascii="宋体" w:hAnsi="宋体" w:cs="Microsoft New Tai Lue"/>
          <w:bCs w:val="0"/>
          <w:color w:val="auto"/>
          <w:sz w:val="24"/>
          <w:szCs w:val="24"/>
        </w:rPr>
        <w:t xml:space="preserve">报价一览表</w:t>
      </w:r>
      <w:bookmarkEnd w:id="352"/>
      <w:r/>
      <w:bookmarkEnd w:id="360"/>
      <w:r/>
      <w:bookmarkEnd w:id="361"/>
      <w:r/>
      <w:r/>
    </w:p>
    <w:p>
      <w:pPr>
        <w:spacing w:line="300" w:lineRule="auto"/>
        <w:tabs>
          <w:tab w:val="left" w:pos="1080" w:leader="none"/>
          <w:tab w:val="left" w:pos="1589" w:leader="none"/>
        </w:tabs>
        <w:rPr>
          <w:rFonts w:ascii="宋体" w:hAnsi="宋体" w:cs="Microsoft New Tai Lue"/>
          <w:color w:val="auto"/>
          <w:szCs w:val="21"/>
        </w:rPr>
      </w:pPr>
      <w:r>
        <w:rPr>
          <w:rFonts w:ascii="宋体" w:hAnsi="宋体" w:cs="Microsoft New Tai Lue"/>
          <w:color w:val="auto"/>
          <w:szCs w:val="21"/>
        </w:rPr>
      </w:r>
      <w:r/>
    </w:p>
    <w:p>
      <w:pPr>
        <w:ind w:firstLine="420"/>
        <w:spacing w:line="300" w:lineRule="auto"/>
        <w:tabs>
          <w:tab w:val="left" w:pos="1080" w:leader="none"/>
          <w:tab w:val="left" w:pos="1589" w:leader="none"/>
        </w:tabs>
        <w:rPr>
          <w:rFonts w:ascii="宋体" w:hAnsi="宋体" w:cs="Microsoft New Tai Lue"/>
          <w:color w:val="auto"/>
          <w:szCs w:val="21"/>
        </w:rPr>
      </w:pPr>
      <w:r>
        <w:rPr>
          <w:rFonts w:hint="eastAsia" w:ascii="宋体" w:hAnsi="宋体" w:cs="Microsoft New Tai Lue"/>
          <w:color w:val="auto"/>
          <w:szCs w:val="21"/>
        </w:rPr>
        <w:t xml:space="preserve">项目名称：                                                 项目编号：</w:t>
      </w:r>
      <w:bookmarkStart w:id="362" w:name="_Toc103848581"/>
      <w:r/>
      <w:r/>
    </w:p>
    <w:tbl>
      <w:tblPr>
        <w:tblStyle w:val="1004"/>
        <w:tblW w:w="8617"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992"/>
        <w:gridCol w:w="5625"/>
      </w:tblGrid>
      <w:tr>
        <w:trPr>
          <w:trHeight w:val="495"/>
        </w:trPr>
        <w:tc>
          <w:tcPr>
            <w:tcW w:w="2992" w:type="dxa"/>
            <w:vAlign w:val="center"/>
            <w:textDirection w:val="lrTb"/>
            <w:noWrap w:val="false"/>
          </w:tcPr>
          <w:p>
            <w:pPr>
              <w:jc w:val="center"/>
              <w:spacing w:after="0" w:line="300" w:lineRule="auto"/>
              <w:rPr>
                <w:rFonts w:ascii="宋体" w:hAnsi="宋体"/>
                <w:b/>
                <w:bCs/>
                <w:color w:val="auto"/>
              </w:rPr>
            </w:pPr>
            <w:r>
              <w:rPr>
                <w:rFonts w:hint="eastAsia" w:ascii="宋体" w:hAnsi="宋体"/>
                <w:b/>
                <w:bCs/>
                <w:color w:val="auto"/>
              </w:rPr>
              <w:t xml:space="preserve">标题</w:t>
            </w:r>
            <w:r/>
          </w:p>
        </w:tc>
        <w:tc>
          <w:tcPr>
            <w:tcW w:w="5625" w:type="dxa"/>
            <w:vAlign w:val="center"/>
            <w:textDirection w:val="lrTb"/>
            <w:noWrap w:val="false"/>
          </w:tcPr>
          <w:p>
            <w:pPr>
              <w:jc w:val="center"/>
              <w:spacing w:after="0" w:line="300" w:lineRule="auto"/>
              <w:rPr>
                <w:rFonts w:ascii="宋体" w:hAnsi="宋体"/>
                <w:b/>
                <w:bCs/>
                <w:color w:val="auto"/>
              </w:rPr>
            </w:pPr>
            <w:r>
              <w:rPr>
                <w:rFonts w:hint="eastAsia" w:ascii="宋体" w:hAnsi="宋体"/>
                <w:b/>
                <w:bCs/>
                <w:color w:val="auto"/>
              </w:rPr>
              <w:t xml:space="preserve">内容</w:t>
            </w:r>
            <w:r/>
          </w:p>
        </w:tc>
      </w:tr>
      <w:tr>
        <w:trPr>
          <w:trHeight w:val="1814"/>
        </w:trPr>
        <w:tc>
          <w:tcPr>
            <w:tcW w:w="2992" w:type="dxa"/>
            <w:vAlign w:val="center"/>
            <w:textDirection w:val="lrTb"/>
            <w:noWrap w:val="false"/>
          </w:tcPr>
          <w:p>
            <w:pPr>
              <w:jc w:val="center"/>
              <w:spacing w:after="0" w:line="300" w:lineRule="auto"/>
              <w:tabs>
                <w:tab w:val="left" w:pos="1080" w:leader="none"/>
                <w:tab w:val="left" w:pos="1589" w:leader="none"/>
              </w:tabs>
              <w:rPr>
                <w:rFonts w:ascii="宋体" w:hAnsi="宋体" w:cs="Microsoft New Tai Lue"/>
                <w:color w:val="auto"/>
                <w:szCs w:val="21"/>
              </w:rPr>
            </w:pPr>
            <w:r>
              <w:rPr>
                <w:rFonts w:hint="eastAsia" w:ascii="宋体" w:hAnsi="宋体" w:cs="Microsoft New Tai Lue"/>
                <w:color w:val="auto"/>
                <w:szCs w:val="21"/>
              </w:rPr>
              <w:t xml:space="preserve">响应报价</w:t>
            </w:r>
            <w:r/>
          </w:p>
        </w:tc>
        <w:tc>
          <w:tcPr>
            <w:tcW w:w="5625" w:type="dxa"/>
            <w:vAlign w:val="center"/>
            <w:textDirection w:val="lrTb"/>
            <w:noWrap w:val="false"/>
          </w:tcPr>
          <w:p>
            <w:pPr>
              <w:ind w:firstLine="422"/>
              <w:jc w:val="center"/>
              <w:spacing w:after="0" w:line="300" w:lineRule="auto"/>
              <w:tabs>
                <w:tab w:val="left" w:pos="1080" w:leader="none"/>
                <w:tab w:val="left" w:pos="1589" w:leader="none"/>
              </w:tabs>
              <w:rPr>
                <w:rFonts w:ascii="宋体" w:hAnsi="宋体" w:cs="Microsoft New Tai Lue"/>
                <w:b/>
                <w:bCs/>
                <w:color w:val="auto"/>
                <w:szCs w:val="21"/>
              </w:rPr>
            </w:pPr>
            <w:r>
              <w:rPr>
                <w:rFonts w:hint="eastAsia" w:ascii="宋体" w:hAnsi="宋体" w:cs="Microsoft New Tai Lue"/>
                <w:b/>
                <w:bCs/>
                <w:color w:val="auto"/>
                <w:szCs w:val="21"/>
                <w:u w:val="single"/>
              </w:rPr>
              <w:t xml:space="preserve">       </w:t>
            </w:r>
            <w:r>
              <w:rPr>
                <w:rFonts w:hint="eastAsia" w:ascii="宋体" w:hAnsi="宋体" w:cs="Microsoft New Tai Lue"/>
                <w:b/>
                <w:bCs/>
                <w:color w:val="auto"/>
                <w:szCs w:val="21"/>
              </w:rPr>
              <w:t xml:space="preserve">元</w:t>
            </w:r>
            <w:r/>
          </w:p>
        </w:tc>
      </w:tr>
      <w:tr>
        <w:trPr>
          <w:trHeight w:val="828"/>
        </w:trPr>
        <w:tc>
          <w:tcPr>
            <w:tcW w:w="2992" w:type="dxa"/>
            <w:vAlign w:val="center"/>
            <w:textDirection w:val="lrTb"/>
            <w:noWrap w:val="false"/>
          </w:tcPr>
          <w:p>
            <w:pPr>
              <w:jc w:val="center"/>
              <w:spacing w:after="0" w:line="300" w:lineRule="auto"/>
              <w:tabs>
                <w:tab w:val="left" w:pos="1080" w:leader="none"/>
                <w:tab w:val="left" w:pos="1589" w:leader="none"/>
              </w:tabs>
              <w:rPr>
                <w:rFonts w:ascii="宋体" w:hAnsi="宋体" w:cs="Microsoft New Tai Lue"/>
                <w:color w:val="auto"/>
                <w:szCs w:val="21"/>
              </w:rPr>
            </w:pPr>
            <w:r>
              <w:rPr>
                <w:rFonts w:hint="eastAsia" w:ascii="宋体" w:hAnsi="宋体" w:cs="Microsoft New Tai Lue"/>
                <w:color w:val="auto"/>
                <w:szCs w:val="21"/>
              </w:rPr>
              <w:t xml:space="preserve">项目负责人</w:t>
            </w:r>
            <w:r/>
          </w:p>
        </w:tc>
        <w:tc>
          <w:tcPr>
            <w:tcW w:w="5625" w:type="dxa"/>
            <w:vAlign w:val="center"/>
            <w:textDirection w:val="lrTb"/>
            <w:noWrap w:val="false"/>
          </w:tcPr>
          <w:p>
            <w:pPr>
              <w:jc w:val="center"/>
              <w:spacing w:after="0" w:line="300" w:lineRule="auto"/>
              <w:tabs>
                <w:tab w:val="left" w:pos="1080" w:leader="none"/>
                <w:tab w:val="left" w:pos="1589" w:leader="none"/>
              </w:tabs>
              <w:rPr>
                <w:rFonts w:ascii="宋体" w:hAnsi="宋体" w:cs="Microsoft New Tai Lue"/>
                <w:color w:val="auto"/>
                <w:szCs w:val="21"/>
              </w:rPr>
            </w:pPr>
            <w:r>
              <w:rPr>
                <w:rFonts w:hint="eastAsia" w:ascii="宋体" w:hAnsi="宋体" w:cs="Microsoft New Tai Lue"/>
                <w:color w:val="auto"/>
                <w:szCs w:val="21"/>
              </w:rPr>
              <w:t xml:space="preserve"> </w:t>
            </w:r>
            <w:r/>
          </w:p>
        </w:tc>
      </w:tr>
      <w:tr>
        <w:trPr>
          <w:trHeight w:val="1167"/>
        </w:trPr>
        <w:tc>
          <w:tcPr>
            <w:tcW w:w="2992" w:type="dxa"/>
            <w:vAlign w:val="center"/>
            <w:textDirection w:val="lrTb"/>
            <w:noWrap w:val="false"/>
          </w:tcPr>
          <w:p>
            <w:pPr>
              <w:jc w:val="center"/>
              <w:spacing w:after="0" w:line="300" w:lineRule="auto"/>
              <w:tabs>
                <w:tab w:val="left" w:pos="1080" w:leader="none"/>
                <w:tab w:val="left" w:pos="1589" w:leader="none"/>
              </w:tabs>
              <w:rPr>
                <w:rFonts w:ascii="宋体" w:hAnsi="宋体" w:cs="Microsoft New Tai Lue"/>
                <w:color w:val="auto"/>
                <w:szCs w:val="21"/>
              </w:rPr>
            </w:pPr>
            <w:r>
              <w:rPr>
                <w:rFonts w:hint="eastAsia" w:ascii="宋体" w:hAnsi="宋体" w:cs="Microsoft New Tai Lue"/>
                <w:color w:val="auto"/>
                <w:szCs w:val="21"/>
              </w:rPr>
              <w:t xml:space="preserve">是否属于中小微企业</w:t>
            </w:r>
            <w:r/>
          </w:p>
        </w:tc>
        <w:tc>
          <w:tcPr>
            <w:tcW w:w="5625" w:type="dxa"/>
            <w:vAlign w:val="center"/>
            <w:textDirection w:val="lrTb"/>
            <w:noWrap w:val="false"/>
          </w:tcPr>
          <w:p>
            <w:pPr>
              <w:ind w:firstLine="420"/>
              <w:jc w:val="center"/>
              <w:spacing w:after="0" w:line="300" w:lineRule="auto"/>
              <w:tabs>
                <w:tab w:val="left" w:pos="1080" w:leader="none"/>
                <w:tab w:val="left" w:pos="1589" w:leader="none"/>
              </w:tabs>
              <w:rPr>
                <w:rFonts w:ascii="宋体" w:hAnsi="宋体" w:cs="Microsoft New Tai Lue"/>
                <w:color w:val="auto"/>
                <w:szCs w:val="21"/>
              </w:rPr>
            </w:pPr>
            <w:r>
              <w:rPr>
                <w:rFonts w:hint="eastAsia" w:ascii="宋体" w:hAnsi="宋体" w:cs="Microsoft New Tai Lue"/>
                <w:color w:val="auto"/>
                <w:szCs w:val="21"/>
              </w:rPr>
              <w:t xml:space="preserve">（明确企业类型）</w:t>
            </w:r>
            <w:r/>
          </w:p>
        </w:tc>
      </w:tr>
    </w:tbl>
    <w:p>
      <w:pPr>
        <w:ind w:firstLine="420"/>
        <w:spacing w:line="300" w:lineRule="auto"/>
        <w:tabs>
          <w:tab w:val="left" w:pos="1080" w:leader="none"/>
          <w:tab w:val="left" w:pos="1589" w:leader="none"/>
        </w:tabs>
        <w:rPr>
          <w:rFonts w:ascii="宋体" w:hAnsi="宋体" w:cs="Microsoft New Tai Lue"/>
          <w:color w:val="auto"/>
          <w:szCs w:val="21"/>
        </w:rPr>
      </w:pPr>
      <w:r>
        <w:rPr>
          <w:rFonts w:ascii="宋体" w:hAnsi="宋体" w:cs="Microsoft New Tai Lue"/>
          <w:color w:val="auto"/>
          <w:szCs w:val="21"/>
        </w:rPr>
      </w:r>
      <w:r/>
    </w:p>
    <w:p>
      <w:pPr>
        <w:ind w:firstLine="420"/>
        <w:spacing w:line="300" w:lineRule="auto"/>
        <w:tabs>
          <w:tab w:val="left" w:pos="1080" w:leader="none"/>
          <w:tab w:val="left" w:pos="1589" w:leader="none"/>
        </w:tabs>
        <w:rPr>
          <w:rFonts w:ascii="宋体" w:hAnsi="宋体" w:cs="Microsoft New Tai Lue"/>
          <w:color w:val="auto"/>
          <w:szCs w:val="21"/>
        </w:rPr>
      </w:pPr>
      <w:r>
        <w:rPr>
          <w:rFonts w:ascii="宋体" w:hAnsi="宋体" w:cs="Microsoft New Tai Lue"/>
          <w:color w:val="auto"/>
          <w:szCs w:val="21"/>
        </w:rPr>
      </w:r>
      <w:r/>
    </w:p>
    <w:p>
      <w:pPr>
        <w:ind w:firstLine="420"/>
        <w:spacing w:line="300" w:lineRule="auto"/>
        <w:tabs>
          <w:tab w:val="left" w:pos="1080" w:leader="none"/>
          <w:tab w:val="left" w:pos="1589" w:leader="none"/>
        </w:tabs>
        <w:rPr>
          <w:rFonts w:ascii="宋体" w:hAnsi="宋体" w:cs="Microsoft New Tai Lue"/>
          <w:color w:val="auto"/>
          <w:szCs w:val="21"/>
        </w:rPr>
      </w:pPr>
      <w:r>
        <w:rPr>
          <w:rFonts w:hint="eastAsia" w:ascii="宋体" w:hAnsi="宋体" w:cs="Microsoft New Tai Lue"/>
          <w:color w:val="auto"/>
          <w:szCs w:val="21"/>
        </w:rPr>
        <w:t xml:space="preserve">响应单位（盖章）：</w:t>
      </w:r>
      <w:r/>
    </w:p>
    <w:p>
      <w:pPr>
        <w:ind w:firstLine="420"/>
        <w:spacing w:line="300" w:lineRule="auto"/>
        <w:tabs>
          <w:tab w:val="left" w:pos="1080" w:leader="none"/>
          <w:tab w:val="left" w:pos="1589" w:leader="none"/>
        </w:tabs>
        <w:rPr>
          <w:rFonts w:ascii="宋体" w:hAnsi="宋体" w:cs="Microsoft New Tai Lue"/>
          <w:color w:val="auto"/>
          <w:szCs w:val="21"/>
        </w:rPr>
      </w:pPr>
      <w:r>
        <w:rPr>
          <w:rFonts w:hint="eastAsia" w:ascii="宋体" w:hAnsi="宋体" w:cs="Microsoft New Tai Lue"/>
          <w:color w:val="auto"/>
          <w:szCs w:val="21"/>
        </w:rPr>
        <w:t xml:space="preserve">授权代表（签字）：</w:t>
      </w:r>
      <w:r/>
    </w:p>
    <w:p>
      <w:pPr>
        <w:ind w:firstLine="420"/>
        <w:spacing w:line="300" w:lineRule="auto"/>
        <w:tabs>
          <w:tab w:val="left" w:pos="1080" w:leader="none"/>
          <w:tab w:val="left" w:pos="1589" w:leader="none"/>
        </w:tabs>
        <w:rPr>
          <w:rFonts w:ascii="宋体" w:hAnsi="宋体" w:cs="Microsoft New Tai Lue"/>
          <w:color w:val="auto"/>
          <w:szCs w:val="21"/>
        </w:rPr>
      </w:pPr>
      <w:r>
        <w:rPr>
          <w:rFonts w:hint="eastAsia" w:ascii="宋体" w:hAnsi="宋体" w:cs="Microsoft New Tai Lue"/>
          <w:color w:val="auto"/>
          <w:szCs w:val="21"/>
        </w:rPr>
        <w:t xml:space="preserve">日期：  年   月   日</w:t>
      </w:r>
      <w:r/>
    </w:p>
    <w:p>
      <w:pPr>
        <w:ind w:firstLine="420"/>
        <w:spacing w:line="300" w:lineRule="auto"/>
        <w:tabs>
          <w:tab w:val="left" w:pos="1080" w:leader="none"/>
          <w:tab w:val="left" w:pos="1589" w:leader="none"/>
        </w:tabs>
        <w:rPr>
          <w:rFonts w:ascii="宋体" w:hAnsi="宋体" w:cs="Microsoft New Tai Lue"/>
          <w:color w:val="auto"/>
          <w:szCs w:val="21"/>
        </w:rPr>
      </w:pPr>
      <w:r>
        <w:rPr>
          <w:rFonts w:ascii="宋体" w:hAnsi="宋体" w:cs="Microsoft New Tai Lue"/>
          <w:color w:val="auto"/>
          <w:szCs w:val="21"/>
        </w:rPr>
      </w:r>
      <w:r/>
    </w:p>
    <w:p>
      <w:pPr>
        <w:ind w:firstLine="420"/>
        <w:spacing w:line="300" w:lineRule="auto"/>
        <w:tabs>
          <w:tab w:val="left" w:pos="1080" w:leader="none"/>
          <w:tab w:val="left" w:pos="1589" w:leader="none"/>
        </w:tabs>
        <w:rPr>
          <w:rFonts w:ascii="宋体" w:hAnsi="宋体" w:cs="Microsoft New Tai Lue"/>
          <w:color w:val="auto"/>
          <w:szCs w:val="21"/>
        </w:rPr>
      </w:pPr>
      <w:r>
        <w:rPr>
          <w:rFonts w:hint="eastAsia" w:ascii="宋体" w:hAnsi="宋体" w:cs="Microsoft New Tai Lue"/>
          <w:color w:val="auto"/>
          <w:szCs w:val="21"/>
        </w:rPr>
        <w:t xml:space="preserve">说明：供应商必须据实填具此表，应与响应文件的有关内容一致；</w:t>
      </w:r>
      <w:r/>
    </w:p>
    <w:p>
      <w:pPr>
        <w:ind w:firstLine="420"/>
        <w:spacing w:line="300" w:lineRule="auto"/>
        <w:tabs>
          <w:tab w:val="left" w:pos="1080" w:leader="none"/>
          <w:tab w:val="left" w:pos="1589" w:leader="none"/>
        </w:tabs>
        <w:rPr>
          <w:rFonts w:ascii="宋体" w:hAnsi="宋体" w:cs="Microsoft New Tai Lue"/>
          <w:color w:val="auto"/>
          <w:szCs w:val="21"/>
        </w:rPr>
      </w:pPr>
      <w:r>
        <w:rPr>
          <w:rFonts w:ascii="宋体" w:hAnsi="宋体" w:cs="Microsoft New Tai Lue"/>
          <w:color w:val="auto"/>
          <w:szCs w:val="21"/>
        </w:rPr>
      </w:r>
      <w:r/>
    </w:p>
    <w:p>
      <w:pPr>
        <w:spacing w:line="300" w:lineRule="auto"/>
        <w:tabs>
          <w:tab w:val="left" w:pos="1080" w:leader="none"/>
          <w:tab w:val="left" w:pos="1589" w:leader="none"/>
        </w:tabs>
        <w:rPr>
          <w:rFonts w:ascii="宋体" w:hAnsi="宋体" w:cs="Microsoft New Tai Lue"/>
          <w:b/>
          <w:bCs/>
          <w:color w:val="auto"/>
          <w:sz w:val="28"/>
          <w:szCs w:val="28"/>
        </w:rPr>
        <w:sectPr>
          <w:footnotePr/>
          <w:endnotePr/>
          <w:type w:val="nextPage"/>
          <w:pgSz w:w="11906" w:h="16838" w:orient="portrait"/>
          <w:pgMar w:top="1440" w:right="1800" w:bottom="1440" w:left="1600" w:header="851" w:footer="992" w:gutter="0"/>
          <w:cols w:num="1" w:sep="0" w:space="720" w:equalWidth="1"/>
          <w:docGrid w:linePitch="360"/>
          <w:titlePg/>
        </w:sectPr>
      </w:pPr>
      <w:r>
        <w:rPr>
          <w:rFonts w:ascii="宋体" w:hAnsi="宋体" w:cs="Microsoft New Tai Lue"/>
          <w:b/>
          <w:bCs/>
          <w:color w:val="auto"/>
          <w:sz w:val="28"/>
          <w:szCs w:val="28"/>
        </w:rPr>
      </w:r>
      <w:r/>
    </w:p>
    <w:p>
      <w:pPr>
        <w:ind w:firstLine="562"/>
        <w:jc w:val="center"/>
        <w:spacing w:line="300" w:lineRule="auto"/>
        <w:tabs>
          <w:tab w:val="left" w:pos="1080" w:leader="none"/>
          <w:tab w:val="left" w:pos="1589" w:leader="none"/>
        </w:tabs>
        <w:rPr>
          <w:rFonts w:ascii="宋体" w:hAnsi="宋体" w:cs="Microsoft New Tai Lue"/>
          <w:b/>
          <w:bCs/>
          <w:color w:val="auto"/>
          <w:sz w:val="28"/>
          <w:szCs w:val="28"/>
        </w:rPr>
      </w:pPr>
      <w:r>
        <w:rPr>
          <w:rFonts w:hint="eastAsia" w:ascii="宋体" w:hAnsi="宋体" w:cs="Microsoft New Tai Lue"/>
          <w:b/>
          <w:bCs/>
          <w:color w:val="auto"/>
          <w:sz w:val="28"/>
          <w:szCs w:val="28"/>
        </w:rPr>
        <w:t xml:space="preserve">工程量清单</w:t>
      </w:r>
      <w:bookmarkEnd w:id="362"/>
      <w:r/>
      <w:r/>
    </w:p>
    <w:p>
      <w:pPr>
        <w:spacing w:line="300" w:lineRule="auto"/>
        <w:rPr>
          <w:rFonts w:ascii="宋体" w:hAnsi="宋体"/>
          <w:color w:val="auto"/>
        </w:rPr>
        <w:sectPr>
          <w:footnotePr/>
          <w:endnotePr/>
          <w:type w:val="nextPage"/>
          <w:pgSz w:w="16838" w:h="11906" w:orient="landscape"/>
          <w:pgMar w:top="1600" w:right="1440" w:bottom="1800" w:left="1440" w:header="851" w:footer="992" w:gutter="0"/>
          <w:cols w:num="1" w:sep="0" w:space="720" w:equalWidth="1"/>
          <w:docGrid w:linePitch="360"/>
          <w:titlePg/>
        </w:sectPr>
      </w:pPr>
      <w:r/>
      <w:bookmarkStart w:id="363" w:name="_Toc107246281"/>
      <w:r/>
      <w:bookmarkStart w:id="364" w:name="_Toc103848586"/>
      <w:r/>
      <w:bookmarkStart w:id="365" w:name="_Toc104560901"/>
      <w:r/>
      <w:bookmarkStart w:id="366" w:name="_Toc102117319"/>
      <w:r/>
      <w:r/>
    </w:p>
    <w:p>
      <w:pPr>
        <w:pStyle w:val="1013"/>
        <w:ind w:left="1260"/>
        <w:spacing w:line="300" w:lineRule="auto"/>
        <w:rPr>
          <w:rFonts w:hAnsi="宋体"/>
          <w:color w:val="auto"/>
        </w:rPr>
      </w:pPr>
      <w:r>
        <w:rPr>
          <w:rFonts w:hAnsi="宋体"/>
          <w:color w:val="auto"/>
        </w:rPr>
      </w:r>
      <w:r/>
    </w:p>
    <w:p>
      <w:pPr>
        <w:pStyle w:val="1031"/>
        <w:spacing w:before="0" w:line="300" w:lineRule="auto"/>
        <w:rPr>
          <w:rFonts w:ascii="宋体" w:hAnsi="宋体" w:cs="Microsoft New Tai Lue"/>
          <w:color w:val="auto"/>
          <w:sz w:val="24"/>
          <w:szCs w:val="24"/>
        </w:rPr>
      </w:pPr>
      <w:r>
        <w:rPr>
          <w:rFonts w:ascii="宋体" w:hAnsi="宋体" w:cs="Microsoft New Tai Lue"/>
          <w:bCs w:val="0"/>
          <w:color w:val="auto"/>
          <w:sz w:val="24"/>
          <w:szCs w:val="24"/>
        </w:rPr>
        <w:t xml:space="preserve">（5）商务条款偏离表</w:t>
      </w:r>
      <w:bookmarkEnd w:id="363"/>
      <w:r/>
      <w:bookmarkEnd w:id="364"/>
      <w:r/>
      <w:bookmarkEnd w:id="365"/>
      <w:r/>
      <w:r/>
    </w:p>
    <w:tbl>
      <w:tblPr>
        <w:tblStyle w:val="1004"/>
        <w:tblW w:w="87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6"/>
        <w:gridCol w:w="2835"/>
        <w:gridCol w:w="2657"/>
        <w:gridCol w:w="1418"/>
        <w:gridCol w:w="996"/>
      </w:tblGrid>
      <w:tr>
        <w:trPr>
          <w:jc w:val="center"/>
          <w:trHeight w:val="635"/>
        </w:trPr>
        <w:tc>
          <w:tcPr>
            <w:tcW w:w="816"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t xml:space="preserve">序号</w:t>
            </w:r>
            <w:r/>
          </w:p>
        </w:tc>
        <w:tc>
          <w:tcPr>
            <w:tcW w:w="2835"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t xml:space="preserve">磋商文件的商务条款</w:t>
            </w:r>
            <w:r/>
          </w:p>
        </w:tc>
        <w:tc>
          <w:tcPr>
            <w:tcW w:w="2657"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t xml:space="preserve">响应文件的商务条款</w:t>
            </w:r>
            <w:r/>
          </w:p>
        </w:tc>
        <w:tc>
          <w:tcPr>
            <w:tcW w:w="1418" w:type="dxa"/>
            <w:textDirection w:val="lrTb"/>
            <w:noWrap w:val="false"/>
          </w:tcPr>
          <w:p>
            <w:pPr>
              <w:pStyle w:val="1070"/>
              <w:ind w:firstLine="0"/>
              <w:jc w:val="center"/>
              <w:spacing w:line="300" w:lineRule="auto"/>
              <w:rPr>
                <w:rFonts w:hAnsi="宋体" w:cs="Microsoft New Tai Lue"/>
                <w:color w:val="auto"/>
                <w:sz w:val="21"/>
                <w:szCs w:val="21"/>
              </w:rPr>
            </w:pPr>
            <w:r>
              <w:rPr>
                <w:rFonts w:hint="eastAsia" w:hAnsi="宋体" w:cs="Microsoft New Tai Lue"/>
                <w:color w:val="auto"/>
                <w:sz w:val="21"/>
                <w:szCs w:val="21"/>
              </w:rPr>
              <w:t xml:space="preserve">是否</w:t>
            </w:r>
            <w:r>
              <w:rPr>
                <w:rFonts w:hAnsi="宋体" w:cs="Microsoft New Tai Lue"/>
                <w:color w:val="auto"/>
                <w:sz w:val="21"/>
                <w:szCs w:val="21"/>
              </w:rPr>
              <w:t xml:space="preserve">偏离</w:t>
            </w:r>
            <w:r/>
          </w:p>
        </w:tc>
        <w:tc>
          <w:tcPr>
            <w:tcW w:w="996"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t xml:space="preserve">说明</w:t>
            </w:r>
            <w:r/>
          </w:p>
        </w:tc>
      </w:tr>
      <w:tr>
        <w:trPr>
          <w:jc w:val="center"/>
          <w:trHeight w:val="570"/>
        </w:trPr>
        <w:tc>
          <w:tcPr>
            <w:tcW w:w="816"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c>
          <w:tcPr>
            <w:tcW w:w="2835"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c>
          <w:tcPr>
            <w:tcW w:w="2657"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418" w:type="dxa"/>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c>
          <w:tcPr>
            <w:tcW w:w="996"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r>
      <w:tr>
        <w:trPr>
          <w:jc w:val="center"/>
          <w:trHeight w:val="681"/>
        </w:trPr>
        <w:tc>
          <w:tcPr>
            <w:tcW w:w="816"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c>
          <w:tcPr>
            <w:tcW w:w="2835"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c>
          <w:tcPr>
            <w:tcW w:w="2657"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418" w:type="dxa"/>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c>
          <w:tcPr>
            <w:tcW w:w="996"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r>
      <w:tr>
        <w:trPr>
          <w:jc w:val="center"/>
          <w:trHeight w:val="690"/>
        </w:trPr>
        <w:tc>
          <w:tcPr>
            <w:tcW w:w="816"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c>
          <w:tcPr>
            <w:tcW w:w="2835"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c>
          <w:tcPr>
            <w:tcW w:w="2657"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418" w:type="dxa"/>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c>
          <w:tcPr>
            <w:tcW w:w="996"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r>
      <w:tr>
        <w:trPr>
          <w:jc w:val="center"/>
          <w:trHeight w:val="714"/>
        </w:trPr>
        <w:tc>
          <w:tcPr>
            <w:tcW w:w="816"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c>
          <w:tcPr>
            <w:tcW w:w="2835"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c>
          <w:tcPr>
            <w:tcW w:w="2657"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418" w:type="dxa"/>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c>
          <w:tcPr>
            <w:tcW w:w="996"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r>
      <w:tr>
        <w:trPr>
          <w:jc w:val="center"/>
          <w:trHeight w:val="682"/>
        </w:trPr>
        <w:tc>
          <w:tcPr>
            <w:tcW w:w="816"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c>
          <w:tcPr>
            <w:tcW w:w="2835"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c>
          <w:tcPr>
            <w:tcW w:w="2657"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418" w:type="dxa"/>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c>
          <w:tcPr>
            <w:tcW w:w="996"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r>
      <w:tr>
        <w:trPr>
          <w:jc w:val="center"/>
          <w:trHeight w:val="707"/>
        </w:trPr>
        <w:tc>
          <w:tcPr>
            <w:tcW w:w="816"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c>
          <w:tcPr>
            <w:tcW w:w="2835"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c>
          <w:tcPr>
            <w:tcW w:w="2657"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418" w:type="dxa"/>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c>
          <w:tcPr>
            <w:tcW w:w="996"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r>
            <w:r/>
          </w:p>
        </w:tc>
      </w:tr>
    </w:tbl>
    <w:p>
      <w:pPr>
        <w:pStyle w:val="1028"/>
        <w:spacing w:line="300" w:lineRule="auto"/>
        <w:rPr>
          <w:rFonts w:ascii="宋体" w:hAnsi="宋体"/>
          <w:b/>
          <w:bCs/>
          <w:color w:val="auto"/>
        </w:rPr>
      </w:pPr>
      <w:r>
        <w:rPr>
          <w:rFonts w:ascii="宋体" w:hAnsi="宋体"/>
          <w:b/>
          <w:bCs/>
          <w:color w:val="auto"/>
        </w:rPr>
        <w:t xml:space="preserve">注：</w:t>
      </w:r>
      <w:r/>
    </w:p>
    <w:p>
      <w:pPr>
        <w:pStyle w:val="1028"/>
        <w:spacing w:line="300" w:lineRule="auto"/>
        <w:rPr>
          <w:rFonts w:ascii="宋体" w:hAnsi="宋体"/>
          <w:b/>
          <w:bCs/>
          <w:color w:val="auto"/>
        </w:rPr>
      </w:pPr>
      <w:r>
        <w:rPr>
          <w:rFonts w:hint="eastAsia" w:ascii="宋体" w:hAnsi="宋体"/>
          <w:b/>
          <w:bCs/>
          <w:color w:val="auto"/>
        </w:rPr>
        <w:t xml:space="preserve">1. 供应商须根据第三章《政府采购合同条款及</w:t>
      </w:r>
      <w:r>
        <w:rPr>
          <w:rFonts w:ascii="宋体" w:hAnsi="宋体"/>
          <w:b/>
          <w:bCs/>
          <w:color w:val="auto"/>
        </w:rPr>
        <w:t xml:space="preserve">格式</w:t>
      </w:r>
      <w:r>
        <w:rPr>
          <w:rFonts w:hint="eastAsia" w:ascii="宋体" w:hAnsi="宋体"/>
          <w:b/>
          <w:bCs/>
          <w:color w:val="auto"/>
        </w:rPr>
        <w:t xml:space="preserve">》要求填写此表，作为响应文件的组成部分。</w:t>
      </w:r>
      <w:r/>
    </w:p>
    <w:p>
      <w:pPr>
        <w:pStyle w:val="1028"/>
        <w:spacing w:line="300" w:lineRule="auto"/>
        <w:rPr>
          <w:rFonts w:ascii="宋体" w:hAnsi="宋体"/>
          <w:b/>
          <w:bCs/>
          <w:color w:val="auto"/>
        </w:rPr>
      </w:pPr>
      <w:r>
        <w:rPr>
          <w:rFonts w:hint="eastAsia" w:ascii="宋体" w:hAnsi="宋体"/>
          <w:b/>
          <w:bCs/>
          <w:color w:val="auto"/>
        </w:rPr>
        <w:t xml:space="preserve">2. 所有偏离必须在本表中列出，未在本偏离表中列出偏离，将视为供应商已完全接受磋商文件要求。如完全无偏离，也无其他说明，可在本表第一行填写“全部无偏离”。</w:t>
      </w:r>
      <w:r/>
    </w:p>
    <w:p>
      <w:pPr>
        <w:pStyle w:val="1028"/>
        <w:spacing w:line="300" w:lineRule="auto"/>
        <w:rPr>
          <w:rFonts w:ascii="宋体" w:hAnsi="宋体"/>
          <w:b/>
          <w:bCs/>
          <w:color w:val="auto"/>
        </w:rPr>
      </w:pPr>
      <w:r>
        <w:rPr>
          <w:rFonts w:hint="eastAsia" w:ascii="宋体" w:hAnsi="宋体"/>
          <w:b/>
          <w:bCs/>
          <w:color w:val="auto"/>
        </w:rPr>
        <w:t xml:space="preserve">3. 偏离包括正、负偏离，正偏离指供应商的响应高于磋商文件要求，负偏离指供应商的响应低于磋商文件要求。</w:t>
      </w:r>
      <w:r/>
    </w:p>
    <w:p>
      <w:pPr>
        <w:ind w:firstLine="440"/>
        <w:jc w:val="right"/>
        <w:spacing w:line="300" w:lineRule="auto"/>
        <w:rPr>
          <w:rFonts w:ascii="宋体" w:hAnsi="宋体" w:cs="Microsoft New Tai Lue"/>
          <w:color w:val="auto"/>
          <w:sz w:val="22"/>
          <w:szCs w:val="22"/>
        </w:rPr>
      </w:pPr>
      <w:r/>
      <w:bookmarkStart w:id="367" w:name="_Toc104560902"/>
      <w:r/>
      <w:bookmarkStart w:id="368" w:name="_Toc103848587"/>
      <w:r/>
      <w:r/>
    </w:p>
    <w:p>
      <w:pPr>
        <w:ind w:right="420" w:firstLine="3780"/>
        <w:spacing w:line="300" w:lineRule="auto"/>
        <w:rPr>
          <w:rFonts w:ascii="宋体" w:hAnsi="宋体"/>
          <w:color w:val="auto"/>
          <w:u w:val="single"/>
        </w:rPr>
      </w:pPr>
      <w:r>
        <w:rPr>
          <w:rFonts w:hint="eastAsia" w:ascii="宋体" w:hAnsi="宋体"/>
          <w:color w:val="auto"/>
        </w:rPr>
        <w:t xml:space="preserve">供应商</w:t>
      </w:r>
      <w:r>
        <w:rPr>
          <w:rFonts w:ascii="宋体" w:hAnsi="宋体"/>
          <w:color w:val="auto"/>
        </w:rPr>
        <w:t xml:space="preserve">名称（公章）：</w:t>
      </w:r>
      <w:r>
        <w:rPr>
          <w:rFonts w:ascii="宋体" w:hAnsi="宋体"/>
          <w:color w:val="auto"/>
          <w:u w:val="single"/>
        </w:rPr>
        <w:t xml:space="preserve">                 </w:t>
      </w:r>
      <w:r/>
    </w:p>
    <w:p>
      <w:pPr>
        <w:ind w:firstLine="3780"/>
        <w:jc w:val="left"/>
        <w:spacing w:line="300" w:lineRule="auto"/>
        <w:rPr>
          <w:rFonts w:ascii="宋体" w:hAnsi="宋体" w:cs="Microsoft New Tai Lue"/>
          <w:color w:val="auto"/>
          <w:szCs w:val="21"/>
        </w:rPr>
      </w:pPr>
      <w:r>
        <w:rPr>
          <w:rFonts w:ascii="宋体" w:hAnsi="宋体" w:cs="Microsoft New Tai Lue"/>
          <w:color w:val="auto"/>
          <w:szCs w:val="21"/>
        </w:rPr>
        <w:t xml:space="preserve">法定代表人（单位负责人）</w:t>
      </w:r>
      <w:r/>
    </w:p>
    <w:p>
      <w:pPr>
        <w:ind w:firstLine="3780"/>
        <w:spacing w:line="300" w:lineRule="auto"/>
        <w:rPr>
          <w:rFonts w:ascii="宋体" w:hAnsi="宋体" w:cs="Microsoft New Tai Lue"/>
          <w:color w:val="auto"/>
          <w:szCs w:val="21"/>
          <w:u w:val="single"/>
        </w:rPr>
      </w:pPr>
      <w:r>
        <w:rPr>
          <w:rFonts w:ascii="宋体" w:hAnsi="宋体" w:cs="Microsoft New Tai Lue"/>
          <w:color w:val="auto"/>
          <w:szCs w:val="21"/>
        </w:rPr>
        <w:t xml:space="preserve">或其授权代表（签字或盖章）：</w:t>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p>
    <w:p>
      <w:pPr>
        <w:ind w:firstLine="422"/>
        <w:jc w:val="left"/>
        <w:spacing w:line="300" w:lineRule="auto"/>
        <w:rPr>
          <w:rFonts w:ascii="宋体" w:hAnsi="宋体" w:cs="Microsoft New Tai Lue"/>
          <w:color w:val="auto"/>
        </w:rPr>
      </w:pPr>
      <w:r>
        <w:rPr>
          <w:rFonts w:ascii="宋体" w:hAnsi="宋体" w:cs="Microsoft New Tai Lue"/>
          <w:b/>
          <w:bCs/>
          <w:color w:val="auto"/>
        </w:rPr>
        <w:tab/>
      </w:r>
      <w:r>
        <w:rPr>
          <w:rFonts w:ascii="宋体" w:hAnsi="宋体" w:cs="Microsoft New Tai Lue"/>
          <w:b/>
          <w:bCs/>
          <w:color w:val="auto"/>
        </w:rPr>
        <w:t xml:space="preserve">                            </w:t>
      </w:r>
      <w:r>
        <w:rPr>
          <w:rFonts w:ascii="宋体" w:hAnsi="宋体" w:cs="Microsoft New Tai Lue"/>
          <w:color w:val="auto"/>
        </w:rPr>
        <w:t xml:space="preserve">日期：</w:t>
      </w:r>
      <w:r>
        <w:rPr>
          <w:rFonts w:ascii="宋体" w:hAnsi="宋体" w:cs="Microsoft New Tai Lue"/>
          <w:color w:val="auto"/>
          <w:u w:val="single"/>
        </w:rPr>
        <w:t xml:space="preserve">        </w:t>
      </w:r>
      <w:r>
        <w:rPr>
          <w:rFonts w:ascii="宋体" w:hAnsi="宋体" w:cs="Microsoft New Tai Lue"/>
          <w:color w:val="auto"/>
        </w:rPr>
        <w:t xml:space="preserve">年</w:t>
      </w:r>
      <w:r>
        <w:rPr>
          <w:rFonts w:ascii="宋体" w:hAnsi="宋体" w:cs="Microsoft New Tai Lue"/>
          <w:color w:val="auto"/>
          <w:u w:val="single"/>
        </w:rPr>
        <w:t xml:space="preserve">      </w:t>
      </w:r>
      <w:r>
        <w:rPr>
          <w:rFonts w:ascii="宋体" w:hAnsi="宋体" w:cs="Microsoft New Tai Lue"/>
          <w:color w:val="auto"/>
        </w:rPr>
        <w:t xml:space="preserve">月</w:t>
      </w:r>
      <w:r>
        <w:rPr>
          <w:rFonts w:ascii="宋体" w:hAnsi="宋体" w:cs="Microsoft New Tai Lue"/>
          <w:color w:val="auto"/>
          <w:u w:val="single"/>
        </w:rPr>
        <w:t xml:space="preserve">     </w:t>
      </w:r>
      <w:r>
        <w:rPr>
          <w:rFonts w:ascii="宋体" w:hAnsi="宋体" w:cs="Microsoft New Tai Lue"/>
          <w:color w:val="auto"/>
        </w:rPr>
        <w:t xml:space="preserve">日</w:t>
      </w:r>
      <w:r/>
    </w:p>
    <w:p>
      <w:pPr>
        <w:spacing w:line="300" w:lineRule="auto"/>
        <w:rPr>
          <w:rFonts w:ascii="宋体" w:hAnsi="宋体" w:cs="宋体"/>
          <w:color w:val="auto"/>
          <w:u w:val="single"/>
        </w:rPr>
      </w:pPr>
      <w:r>
        <w:rPr>
          <w:rFonts w:hint="eastAsia" w:ascii="宋体" w:hAnsi="宋体" w:cs="宋体"/>
          <w:color w:val="auto"/>
          <w:u w:val="single"/>
        </w:rPr>
        <w:t xml:space="preserve">                                                                                   </w:t>
      </w:r>
      <w:r/>
    </w:p>
    <w:p>
      <w:pPr>
        <w:pStyle w:val="1031"/>
        <w:spacing w:line="300" w:lineRule="auto"/>
        <w:rPr>
          <w:rFonts w:ascii="宋体" w:hAnsi="宋体" w:cs="Microsoft New Tai Lue"/>
          <w:color w:val="auto"/>
        </w:rPr>
      </w:pPr>
      <w:r/>
      <w:bookmarkStart w:id="369" w:name="_Toc107246282"/>
      <w:r>
        <w:rPr>
          <w:rFonts w:ascii="宋体" w:hAnsi="宋体" w:cs="Microsoft New Tai Lue"/>
          <w:bCs w:val="0"/>
          <w:color w:val="auto"/>
          <w:sz w:val="24"/>
          <w:szCs w:val="24"/>
        </w:rPr>
        <w:t xml:space="preserve">（6）供应商具备</w:t>
      </w:r>
      <w:r>
        <w:rPr>
          <w:rFonts w:hint="eastAsia" w:ascii="宋体" w:hAnsi="宋体" w:cs="Microsoft New Tai Lue"/>
          <w:bCs w:val="0"/>
          <w:color w:val="auto"/>
          <w:sz w:val="24"/>
          <w:szCs w:val="24"/>
        </w:rPr>
        <w:t xml:space="preserve">响应</w:t>
      </w:r>
      <w:r>
        <w:rPr>
          <w:rFonts w:ascii="宋体" w:hAnsi="宋体" w:cs="Microsoft New Tai Lue"/>
          <w:bCs w:val="0"/>
          <w:color w:val="auto"/>
          <w:sz w:val="24"/>
          <w:szCs w:val="24"/>
        </w:rPr>
        <w:t xml:space="preserve">资格的证明文件</w:t>
      </w:r>
      <w:bookmarkEnd w:id="367"/>
      <w:r/>
      <w:bookmarkEnd w:id="368"/>
      <w:r/>
      <w:bookmarkEnd w:id="369"/>
      <w:r/>
      <w:r/>
    </w:p>
    <w:p>
      <w:pPr>
        <w:pStyle w:val="1031"/>
        <w:spacing w:line="300" w:lineRule="auto"/>
        <w:rPr>
          <w:rFonts w:ascii="宋体" w:hAnsi="宋体" w:cs="Microsoft New Tai Lue"/>
          <w:bCs w:val="0"/>
          <w:color w:val="auto"/>
          <w:sz w:val="24"/>
          <w:szCs w:val="24"/>
        </w:rPr>
      </w:pPr>
      <w:r/>
      <w:bookmarkStart w:id="370" w:name="_Toc107246283"/>
      <w:r/>
      <w:bookmarkStart w:id="371" w:name="_Toc104560903"/>
      <w:r/>
      <w:bookmarkStart w:id="372" w:name="_Toc103848588"/>
      <w:r>
        <w:rPr>
          <w:rFonts w:ascii="宋体" w:hAnsi="宋体" w:cs="Microsoft New Tai Lue"/>
          <w:bCs w:val="0"/>
          <w:color w:val="auto"/>
          <w:sz w:val="24"/>
          <w:szCs w:val="24"/>
        </w:rPr>
        <w:t xml:space="preserve">（6-1-1）营业执照复印件</w:t>
      </w:r>
      <w:bookmarkEnd w:id="366"/>
      <w:r>
        <w:rPr>
          <w:rFonts w:ascii="宋体" w:hAnsi="宋体" w:cs="Microsoft New Tai Lue"/>
          <w:bCs w:val="0"/>
          <w:color w:val="auto"/>
          <w:sz w:val="24"/>
          <w:szCs w:val="24"/>
        </w:rPr>
        <w:t xml:space="preserve">或自然人的身份证明复印件</w:t>
      </w:r>
      <w:bookmarkEnd w:id="370"/>
      <w:r/>
      <w:bookmarkEnd w:id="371"/>
      <w:r/>
      <w:bookmarkEnd w:id="372"/>
      <w:r/>
      <w:r/>
    </w:p>
    <w:p>
      <w:pPr>
        <w:spacing w:line="300" w:lineRule="auto"/>
        <w:rPr>
          <w:rFonts w:ascii="宋体" w:hAnsi="宋体" w:cs="Microsoft New Tai Lue"/>
          <w:b/>
          <w:bCs/>
          <w:color w:val="auto"/>
        </w:rPr>
      </w:pPr>
      <w:r/>
      <w:bookmarkStart w:id="373" w:name="_Hlk33717720"/>
      <w:r/>
      <w:r/>
    </w:p>
    <w:p>
      <w:pPr>
        <w:spacing w:line="300" w:lineRule="auto"/>
        <w:rPr>
          <w:rFonts w:ascii="宋体" w:hAnsi="宋体" w:cs="Microsoft New Tai Lue"/>
          <w:b/>
          <w:bCs/>
          <w:color w:val="auto"/>
        </w:rPr>
      </w:pPr>
      <w:r>
        <w:rPr>
          <w:rFonts w:ascii="宋体" w:hAnsi="宋体" w:cs="Microsoft New Tai Lue"/>
          <w:b/>
          <w:bCs/>
          <w:color w:val="auto"/>
        </w:rPr>
        <w:t xml:space="preserve">注：供应商提供营业执照副本（或具有同等法律效力的证照）复印件。复印件应能清晰显示供应商名称。</w:t>
      </w:r>
      <w:bookmarkEnd w:id="373"/>
      <w:r/>
      <w:r/>
    </w:p>
    <w:p>
      <w:pPr>
        <w:spacing w:line="300" w:lineRule="auto"/>
        <w:rPr>
          <w:rFonts w:ascii="宋体" w:hAnsi="宋体" w:cs="宋体"/>
          <w:color w:val="auto"/>
          <w:u w:val="single"/>
        </w:rPr>
      </w:pPr>
      <w:r/>
      <w:bookmarkStart w:id="374" w:name="_Toc103848589"/>
      <w:r/>
      <w:bookmarkStart w:id="375" w:name="_Toc102117320"/>
      <w:r/>
      <w:bookmarkStart w:id="376" w:name="_Toc104560904"/>
      <w:r/>
      <w:bookmarkStart w:id="377" w:name="_Toc107246284"/>
      <w:r>
        <w:rPr>
          <w:rFonts w:hint="eastAsia" w:ascii="宋体" w:hAnsi="宋体" w:cs="宋体"/>
          <w:color w:val="auto"/>
          <w:u w:val="single"/>
        </w:rPr>
        <w:t xml:space="preserve">                                                                                   </w:t>
      </w:r>
      <w:r/>
    </w:p>
    <w:p>
      <w:pPr>
        <w:pStyle w:val="1031"/>
        <w:spacing w:line="300" w:lineRule="auto"/>
        <w:rPr>
          <w:rFonts w:ascii="宋体" w:hAnsi="宋体" w:cs="Microsoft New Tai Lue"/>
          <w:b w:val="0"/>
          <w:color w:val="auto"/>
        </w:rPr>
      </w:pPr>
      <w:r>
        <w:rPr>
          <w:rFonts w:ascii="宋体" w:hAnsi="宋体" w:cs="Microsoft New Tai Lue"/>
          <w:bCs w:val="0"/>
          <w:color w:val="auto"/>
          <w:sz w:val="24"/>
          <w:szCs w:val="24"/>
        </w:rPr>
        <w:t xml:space="preserve">（6-1-2）工商变更登记文件（如需）</w:t>
      </w:r>
      <w:bookmarkEnd w:id="374"/>
      <w:r/>
      <w:bookmarkEnd w:id="375"/>
      <w:r/>
      <w:bookmarkEnd w:id="376"/>
      <w:r/>
      <w:bookmarkEnd w:id="377"/>
      <w:r/>
      <w:r/>
    </w:p>
    <w:p>
      <w:pPr>
        <w:spacing w:line="300" w:lineRule="auto"/>
        <w:rPr>
          <w:rFonts w:ascii="宋体" w:hAnsi="宋体" w:cs="Microsoft New Tai Lue"/>
          <w:b/>
          <w:bCs/>
          <w:color w:val="auto"/>
        </w:rPr>
      </w:pPr>
      <w:r>
        <w:rPr>
          <w:rFonts w:ascii="宋体" w:hAnsi="宋体" w:cs="Microsoft New Tai Lue"/>
          <w:b/>
          <w:bCs/>
          <w:color w:val="auto"/>
        </w:rPr>
      </w:r>
      <w:r/>
    </w:p>
    <w:p>
      <w:pPr>
        <w:spacing w:line="300" w:lineRule="auto"/>
        <w:rPr>
          <w:rFonts w:ascii="宋体" w:hAnsi="宋体" w:cs="Microsoft New Tai Lue"/>
          <w:b/>
          <w:bCs/>
          <w:color w:val="auto"/>
        </w:rPr>
      </w:pPr>
      <w:r>
        <w:rPr>
          <w:rFonts w:ascii="宋体" w:hAnsi="宋体" w:cs="Microsoft New Tai Lue"/>
          <w:b/>
          <w:bCs/>
          <w:color w:val="auto"/>
        </w:rPr>
        <w:t xml:space="preserve">注：如</w:t>
      </w:r>
      <w:r>
        <w:rPr>
          <w:rFonts w:ascii="宋体" w:hAnsi="宋体" w:cs="Microsoft New Tai Lue"/>
          <w:b/>
          <w:bCs/>
          <w:color w:val="auto"/>
          <w:sz w:val="22"/>
          <w:szCs w:val="22"/>
        </w:rPr>
        <w:t xml:space="preserve">供应商</w:t>
      </w:r>
      <w:r>
        <w:rPr>
          <w:rFonts w:ascii="宋体" w:hAnsi="宋体" w:cs="Microsoft New Tai Lue"/>
          <w:b/>
          <w:bCs/>
          <w:color w:val="auto"/>
        </w:rPr>
        <w:t xml:space="preserve">在磋商文件资质、业绩等要求的时间期限内发生了单位名称等变更的，提供相关工商变更登记文件的复印件。如无，则可不提供。</w:t>
      </w:r>
      <w:r/>
    </w:p>
    <w:p>
      <w:pPr>
        <w:spacing w:line="300" w:lineRule="auto"/>
        <w:rPr>
          <w:rFonts w:ascii="宋体" w:hAnsi="宋体" w:cs="宋体"/>
          <w:color w:val="auto"/>
          <w:u w:val="single"/>
        </w:rPr>
      </w:pPr>
      <w:r/>
      <w:bookmarkStart w:id="378" w:name="_Toc104560905"/>
      <w:r/>
      <w:bookmarkStart w:id="379" w:name="_Toc102117321"/>
      <w:r/>
      <w:bookmarkStart w:id="380" w:name="_Toc103848590"/>
      <w:r/>
      <w:bookmarkStart w:id="381" w:name="_Toc107246285"/>
      <w:r>
        <w:rPr>
          <w:rFonts w:hint="eastAsia" w:ascii="宋体" w:hAnsi="宋体" w:cs="宋体"/>
          <w:color w:val="auto"/>
          <w:u w:val="single"/>
        </w:rPr>
        <w:t xml:space="preserve">                                                                                   </w:t>
      </w:r>
      <w:r/>
    </w:p>
    <w:p>
      <w:pPr>
        <w:pStyle w:val="1031"/>
        <w:spacing w:line="300" w:lineRule="auto"/>
        <w:rPr>
          <w:rFonts w:ascii="宋体" w:hAnsi="宋体" w:cs="Microsoft New Tai Lue"/>
          <w:bCs w:val="0"/>
          <w:color w:val="auto"/>
          <w:sz w:val="24"/>
          <w:szCs w:val="24"/>
        </w:rPr>
      </w:pPr>
      <w:r>
        <w:rPr>
          <w:rFonts w:ascii="宋体" w:hAnsi="宋体" w:cs="Microsoft New Tai Lue"/>
          <w:bCs w:val="0"/>
          <w:color w:val="auto"/>
          <w:sz w:val="24"/>
          <w:szCs w:val="24"/>
        </w:rPr>
        <w:t xml:space="preserve">（6-2）财务报表</w:t>
      </w:r>
      <w:bookmarkEnd w:id="378"/>
      <w:r/>
      <w:bookmarkEnd w:id="379"/>
      <w:r/>
      <w:bookmarkEnd w:id="380"/>
      <w:r/>
      <w:bookmarkEnd w:id="381"/>
      <w:r/>
      <w:r/>
    </w:p>
    <w:p>
      <w:pPr>
        <w:spacing w:line="300" w:lineRule="auto"/>
        <w:rPr>
          <w:rFonts w:ascii="宋体" w:hAnsi="宋体" w:cs="Microsoft New Tai Lue"/>
          <w:color w:val="auto"/>
        </w:rPr>
      </w:pPr>
      <w:r>
        <w:rPr>
          <w:rFonts w:ascii="宋体" w:hAnsi="宋体" w:cs="Microsoft New Tai Lue"/>
          <w:color w:val="auto"/>
        </w:rPr>
      </w:r>
      <w:r/>
    </w:p>
    <w:p>
      <w:pPr>
        <w:jc w:val="center"/>
        <w:spacing w:line="300" w:lineRule="auto"/>
        <w:rPr>
          <w:rFonts w:ascii="宋体" w:hAnsi="宋体" w:cs="Microsoft New Tai Lue"/>
          <w:b/>
          <w:bCs/>
          <w:color w:val="auto"/>
        </w:rPr>
      </w:pPr>
      <w:r>
        <w:rPr>
          <w:rFonts w:ascii="宋体" w:hAnsi="宋体" w:cs="Microsoft New Tai Lue"/>
          <w:b/>
          <w:bCs/>
          <w:color w:val="auto"/>
        </w:rPr>
        <w:t xml:space="preserve">注：</w:t>
      </w:r>
      <w:r>
        <w:rPr>
          <w:rFonts w:hint="eastAsia" w:ascii="宋体" w:hAnsi="宋体" w:cs="Microsoft New Tai Lue"/>
          <w:b/>
          <w:bCs/>
          <w:color w:val="auto"/>
        </w:rPr>
        <w:t xml:space="preserve">根据竞争性磋商公告的要求提供</w:t>
      </w:r>
      <w:r>
        <w:rPr>
          <w:rFonts w:ascii="宋体" w:hAnsi="宋体" w:cs="Microsoft New Tai Lue"/>
          <w:b/>
          <w:bCs/>
          <w:color w:val="auto"/>
        </w:rPr>
        <w:t xml:space="preserve">。</w:t>
      </w:r>
      <w:r/>
    </w:p>
    <w:p>
      <w:pPr>
        <w:spacing w:line="300" w:lineRule="auto"/>
        <w:rPr>
          <w:rFonts w:ascii="宋体" w:hAnsi="宋体" w:cs="宋体"/>
          <w:color w:val="auto"/>
          <w:u w:val="single"/>
        </w:rPr>
      </w:pPr>
      <w:r/>
      <w:bookmarkStart w:id="382" w:name="_Toc104560908"/>
      <w:r/>
      <w:bookmarkStart w:id="383" w:name="_Toc102117322"/>
      <w:r/>
      <w:bookmarkStart w:id="384" w:name="_Toc103848593"/>
      <w:r>
        <w:rPr>
          <w:rFonts w:hint="eastAsia" w:ascii="宋体" w:hAnsi="宋体" w:cs="宋体"/>
          <w:color w:val="auto"/>
          <w:u w:val="single"/>
        </w:rPr>
        <w:t xml:space="preserve">                                                                                   </w:t>
      </w:r>
      <w:r/>
    </w:p>
    <w:p>
      <w:pPr>
        <w:pStyle w:val="1031"/>
        <w:jc w:val="left"/>
        <w:spacing w:line="300" w:lineRule="auto"/>
        <w:rPr>
          <w:rFonts w:ascii="宋体" w:hAnsi="宋体" w:cs="Microsoft New Tai Lue"/>
          <w:bCs w:val="0"/>
          <w:color w:val="auto"/>
          <w:sz w:val="24"/>
          <w:szCs w:val="24"/>
        </w:rPr>
      </w:pPr>
      <w:r/>
      <w:bookmarkStart w:id="385" w:name="_Toc107246286"/>
      <w:r>
        <w:rPr>
          <w:rFonts w:ascii="宋体" w:hAnsi="宋体" w:cs="Microsoft New Tai Lue"/>
          <w:bCs w:val="0"/>
          <w:color w:val="auto"/>
          <w:sz w:val="24"/>
          <w:szCs w:val="24"/>
        </w:rPr>
        <w:t xml:space="preserve">（6-3）具有履行合同所必需的设备和专业技术能力的相关证明材料或承诺函（提供承诺函原件）</w:t>
      </w:r>
      <w:bookmarkEnd w:id="382"/>
      <w:r/>
      <w:bookmarkEnd w:id="383"/>
      <w:r/>
      <w:bookmarkEnd w:id="384"/>
      <w:r/>
      <w:bookmarkEnd w:id="385"/>
      <w:r/>
      <w:r/>
    </w:p>
    <w:p>
      <w:pPr>
        <w:spacing w:line="300" w:lineRule="auto"/>
        <w:rPr>
          <w:rFonts w:ascii="宋体" w:hAnsi="宋体" w:cs="Microsoft New Tai Lue"/>
          <w:color w:val="auto"/>
        </w:rPr>
      </w:pPr>
      <w:r>
        <w:rPr>
          <w:rFonts w:ascii="宋体" w:hAnsi="宋体" w:cs="Microsoft New Tai Lue"/>
          <w:color w:val="auto"/>
        </w:rPr>
      </w:r>
      <w:r/>
    </w:p>
    <w:p>
      <w:pPr>
        <w:ind w:firstLine="480"/>
        <w:jc w:val="center"/>
        <w:spacing w:before="120" w:after="120" w:line="300" w:lineRule="auto"/>
        <w:rPr>
          <w:rFonts w:ascii="宋体" w:hAnsi="宋体" w:cs="Microsoft New Tai Lue"/>
          <w:color w:val="auto"/>
        </w:rPr>
      </w:pPr>
      <w:r>
        <w:rPr>
          <w:rFonts w:ascii="宋体" w:hAnsi="宋体" w:cs="Microsoft New Tai Lue"/>
          <w:color w:val="auto"/>
          <w:sz w:val="44"/>
          <w:szCs w:val="44"/>
        </w:rPr>
        <w:t xml:space="preserve">承 诺 函</w:t>
      </w:r>
      <w:r/>
    </w:p>
    <w:p>
      <w:pPr>
        <w:ind w:firstLine="480"/>
        <w:jc w:val="left"/>
        <w:spacing w:before="120" w:after="120" w:line="300" w:lineRule="auto"/>
        <w:rPr>
          <w:rFonts w:ascii="宋体" w:hAnsi="宋体" w:cs="Microsoft New Tai Lue"/>
          <w:color w:val="auto"/>
        </w:rPr>
      </w:pPr>
      <w:r>
        <w:rPr>
          <w:rFonts w:ascii="宋体" w:hAnsi="宋体" w:cs="Microsoft New Tai Lue"/>
          <w:color w:val="auto"/>
        </w:rPr>
        <w:t xml:space="preserve">我单位郑重承诺：我单位具备履行本项采购合同所必需的设备和专业技术能力</w:t>
      </w:r>
      <w:r>
        <w:rPr>
          <w:rFonts w:hint="eastAsia" w:ascii="宋体" w:hAnsi="宋体" w:cs="Microsoft New Tai Lue"/>
          <w:color w:val="auto"/>
        </w:rPr>
        <w:t xml:space="preserve">。</w:t>
      </w:r>
      <w:r/>
    </w:p>
    <w:p>
      <w:pPr>
        <w:pStyle w:val="1013"/>
        <w:ind w:left="1260"/>
        <w:spacing w:line="300" w:lineRule="auto"/>
        <w:rPr>
          <w:rFonts w:hAnsi="宋体"/>
          <w:color w:val="auto"/>
        </w:rPr>
      </w:pPr>
      <w:r>
        <w:rPr>
          <w:rFonts w:hAnsi="宋体"/>
          <w:color w:val="auto"/>
        </w:rPr>
      </w:r>
      <w:r/>
    </w:p>
    <w:p>
      <w:pPr>
        <w:spacing w:line="300" w:lineRule="auto"/>
        <w:rPr>
          <w:rFonts w:ascii="宋体" w:hAnsi="宋体"/>
          <w:color w:val="auto"/>
        </w:rPr>
      </w:pPr>
      <w:r>
        <w:rPr>
          <w:rFonts w:ascii="宋体" w:hAnsi="宋体"/>
          <w:color w:val="auto"/>
        </w:rPr>
      </w:r>
      <w:r/>
    </w:p>
    <w:p>
      <w:pPr>
        <w:spacing w:line="300" w:lineRule="auto"/>
        <w:rPr>
          <w:rFonts w:ascii="宋体" w:hAnsi="宋体" w:cs="Microsoft New Tai Lue"/>
          <w:bCs/>
          <w:color w:val="auto"/>
        </w:rPr>
      </w:pPr>
      <w:r>
        <w:rPr>
          <w:rFonts w:ascii="宋体" w:hAnsi="宋体" w:cs="Microsoft New Tai Lue"/>
          <w:bCs/>
          <w:color w:val="auto"/>
        </w:rPr>
        <w:t xml:space="preserve">  </w:t>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ascii="宋体" w:hAnsi="宋体" w:cs="Microsoft New Tai Lue"/>
          <w:bCs/>
          <w:color w:val="auto"/>
        </w:rPr>
        <w:tab/>
      </w:r>
      <w:r>
        <w:rPr>
          <w:rFonts w:hint="eastAsia" w:ascii="宋体" w:hAnsi="宋体" w:cs="Microsoft New Tai Lue"/>
          <w:bCs/>
          <w:color w:val="auto"/>
        </w:rPr>
        <w:t xml:space="preserve">供应商</w:t>
      </w:r>
      <w:r>
        <w:rPr>
          <w:rFonts w:ascii="宋体" w:hAnsi="宋体" w:cs="Microsoft New Tai Lue"/>
          <w:bCs/>
          <w:color w:val="auto"/>
        </w:rPr>
        <w:t xml:space="preserve">名称（公章）：______________________</w:t>
      </w:r>
      <w:r/>
    </w:p>
    <w:p>
      <w:pPr>
        <w:spacing w:line="300" w:lineRule="auto"/>
        <w:rPr>
          <w:rFonts w:ascii="宋体" w:hAnsi="宋体" w:cs="Microsoft New Tai Lue"/>
          <w:color w:val="auto"/>
          <w:szCs w:val="21"/>
        </w:rPr>
      </w:pPr>
      <w:r>
        <w:rPr>
          <w:rFonts w:ascii="宋体" w:hAnsi="宋体" w:cs="Microsoft New Tai Lue"/>
          <w:bCs/>
          <w:color w:val="auto"/>
        </w:rPr>
        <w:t xml:space="preserve">                                    </w:t>
      </w:r>
      <w:r>
        <w:rPr>
          <w:rFonts w:ascii="宋体" w:hAnsi="宋体" w:cs="Microsoft New Tai Lue"/>
          <w:color w:val="auto"/>
          <w:szCs w:val="21"/>
        </w:rPr>
        <w:t xml:space="preserve">法定代表人（单位负责人）</w:t>
      </w:r>
      <w:r/>
    </w:p>
    <w:p>
      <w:pPr>
        <w:ind w:firstLine="3780"/>
        <w:spacing w:line="300" w:lineRule="auto"/>
        <w:rPr>
          <w:rFonts w:ascii="宋体" w:hAnsi="宋体" w:cs="Microsoft New Tai Lue"/>
          <w:color w:val="auto"/>
          <w:szCs w:val="21"/>
          <w:u w:val="single"/>
        </w:rPr>
      </w:pPr>
      <w:r>
        <w:rPr>
          <w:rFonts w:ascii="宋体" w:hAnsi="宋体" w:cs="Microsoft New Tai Lue"/>
          <w:color w:val="auto"/>
          <w:szCs w:val="21"/>
        </w:rPr>
        <w:t xml:space="preserve">或其授权代表（签字或盖章）：</w:t>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p>
    <w:p>
      <w:pPr>
        <w:ind w:firstLine="3780"/>
        <w:spacing w:line="300" w:lineRule="auto"/>
        <w:rPr>
          <w:rFonts w:ascii="宋体" w:hAnsi="宋体" w:cs="Microsoft New Tai Lue"/>
          <w:color w:val="auto"/>
          <w:szCs w:val="21"/>
          <w:u w:val="single"/>
        </w:rPr>
      </w:pPr>
      <w:r>
        <w:rPr>
          <w:rFonts w:ascii="宋体" w:hAnsi="宋体" w:cs="Microsoft New Tai Lue"/>
          <w:color w:val="auto"/>
          <w:szCs w:val="21"/>
          <w:u w:val="single"/>
        </w:rPr>
      </w:r>
      <w:r/>
    </w:p>
    <w:p>
      <w:pPr>
        <w:spacing w:line="300" w:lineRule="auto"/>
        <w:rPr>
          <w:rFonts w:ascii="宋体" w:hAnsi="宋体" w:cs="Microsoft New Tai Lue"/>
          <w:color w:val="auto"/>
        </w:rPr>
      </w:pPr>
      <w:r>
        <w:rPr>
          <w:rFonts w:ascii="宋体" w:hAnsi="宋体" w:cs="Microsoft New Tai Lue"/>
          <w:bCs/>
          <w:color w:val="auto"/>
        </w:rPr>
        <w:t xml:space="preserve">                                    日期：______年</w:t>
      </w:r>
      <w:r>
        <w:rPr>
          <w:rFonts w:ascii="宋体" w:hAnsi="宋体" w:cs="Microsoft New Tai Lue"/>
          <w:bCs/>
          <w:color w:val="auto"/>
          <w:u w:val="single"/>
        </w:rPr>
        <w:t xml:space="preserve">    </w:t>
      </w:r>
      <w:r>
        <w:rPr>
          <w:rFonts w:ascii="宋体" w:hAnsi="宋体" w:cs="Microsoft New Tai Lue"/>
          <w:bCs/>
          <w:color w:val="auto"/>
        </w:rPr>
        <w:t xml:space="preserve">月</w:t>
      </w:r>
      <w:r>
        <w:rPr>
          <w:rFonts w:ascii="宋体" w:hAnsi="宋体" w:cs="Microsoft New Tai Lue"/>
          <w:bCs/>
          <w:color w:val="auto"/>
          <w:u w:val="single"/>
        </w:rPr>
        <w:t xml:space="preserve">    </w:t>
      </w:r>
      <w:r>
        <w:rPr>
          <w:rFonts w:ascii="宋体" w:hAnsi="宋体" w:cs="Microsoft New Tai Lue"/>
          <w:bCs/>
          <w:color w:val="auto"/>
        </w:rPr>
        <w:t xml:space="preserve">日</w:t>
      </w:r>
      <w:r/>
    </w:p>
    <w:p>
      <w:pPr>
        <w:spacing w:line="300" w:lineRule="auto"/>
        <w:rPr>
          <w:rFonts w:ascii="宋体" w:hAnsi="宋体" w:cs="宋体"/>
          <w:color w:val="auto"/>
          <w:u w:val="single"/>
        </w:rPr>
      </w:pPr>
      <w:r>
        <w:rPr>
          <w:rFonts w:hint="eastAsia" w:ascii="宋体" w:hAnsi="宋体" w:cs="宋体"/>
          <w:color w:val="auto"/>
          <w:u w:val="single"/>
        </w:rPr>
        <w:t xml:space="preserve">                                                                                   </w:t>
      </w:r>
      <w:r/>
    </w:p>
    <w:p>
      <w:pPr>
        <w:spacing w:line="300" w:lineRule="auto"/>
        <w:rPr>
          <w:rFonts w:ascii="宋体" w:hAnsi="宋体" w:cs="Microsoft New Tai Lue"/>
          <w:b/>
          <w:color w:val="auto"/>
          <w:sz w:val="24"/>
        </w:rPr>
      </w:pPr>
      <w:r>
        <w:rPr>
          <w:rFonts w:ascii="宋体" w:hAnsi="宋体" w:cs="Microsoft New Tai Lue"/>
          <w:b/>
          <w:color w:val="auto"/>
          <w:sz w:val="24"/>
        </w:rPr>
      </w:r>
      <w:r/>
    </w:p>
    <w:p>
      <w:pPr>
        <w:pStyle w:val="1031"/>
        <w:spacing w:line="300" w:lineRule="auto"/>
        <w:rPr>
          <w:rFonts w:ascii="宋体" w:hAnsi="宋体" w:cs="Microsoft New Tai Lue"/>
          <w:b w:val="0"/>
          <w:color w:val="auto"/>
        </w:rPr>
      </w:pPr>
      <w:r/>
      <w:bookmarkStart w:id="386" w:name="_Toc107246287"/>
      <w:r/>
      <w:bookmarkStart w:id="387" w:name="_Toc104560906"/>
      <w:r/>
      <w:bookmarkStart w:id="388" w:name="_Toc102117323"/>
      <w:r/>
      <w:bookmarkStart w:id="389" w:name="_Toc103848591"/>
      <w:r>
        <w:rPr>
          <w:rFonts w:ascii="宋体" w:hAnsi="宋体" w:cs="Microsoft New Tai Lue"/>
          <w:bCs w:val="0"/>
          <w:color w:val="auto"/>
          <w:sz w:val="24"/>
          <w:szCs w:val="24"/>
        </w:rPr>
        <w:t xml:space="preserve">（6-4）依法缴纳税收的相关材料</w:t>
      </w:r>
      <w:bookmarkEnd w:id="386"/>
      <w:r/>
      <w:bookmarkEnd w:id="387"/>
      <w:r/>
      <w:bookmarkEnd w:id="388"/>
      <w:r/>
      <w:bookmarkEnd w:id="389"/>
      <w:r/>
      <w:r/>
    </w:p>
    <w:p>
      <w:pPr>
        <w:jc w:val="center"/>
        <w:spacing w:line="300" w:lineRule="auto"/>
        <w:rPr>
          <w:rFonts w:ascii="宋体" w:hAnsi="宋体" w:cs="Microsoft New Tai Lue"/>
          <w:b/>
          <w:bCs/>
          <w:color w:val="auto"/>
        </w:rPr>
      </w:pPr>
      <w:r>
        <w:rPr>
          <w:rFonts w:ascii="宋体" w:hAnsi="宋体" w:cs="Microsoft New Tai Lue"/>
          <w:b/>
          <w:bCs/>
          <w:color w:val="auto"/>
        </w:rPr>
        <w:t xml:space="preserve">注：</w:t>
      </w:r>
      <w:r>
        <w:rPr>
          <w:rFonts w:hint="eastAsia" w:ascii="宋体" w:hAnsi="宋体" w:cs="Microsoft New Tai Lue"/>
          <w:b/>
          <w:bCs/>
          <w:color w:val="auto"/>
        </w:rPr>
        <w:t xml:space="preserve">根据竞争性磋商公告的要求提供</w:t>
      </w:r>
      <w:r>
        <w:rPr>
          <w:rFonts w:ascii="宋体" w:hAnsi="宋体" w:cs="Microsoft New Tai Lue"/>
          <w:b/>
          <w:bCs/>
          <w:color w:val="auto"/>
        </w:rPr>
        <w:t xml:space="preserve">。</w:t>
      </w:r>
      <w:r/>
    </w:p>
    <w:p>
      <w:pPr>
        <w:spacing w:line="300" w:lineRule="auto"/>
        <w:rPr>
          <w:rFonts w:ascii="宋体" w:hAnsi="宋体" w:cs="宋体"/>
          <w:color w:val="auto"/>
          <w:u w:val="single"/>
        </w:rPr>
      </w:pPr>
      <w:r/>
      <w:bookmarkStart w:id="390" w:name="_Toc102117324"/>
      <w:r/>
      <w:bookmarkStart w:id="391" w:name="_Toc103848592"/>
      <w:r/>
      <w:bookmarkStart w:id="392" w:name="_Toc107246288"/>
      <w:r/>
      <w:bookmarkStart w:id="393" w:name="_Toc104560907"/>
      <w:r>
        <w:rPr>
          <w:rFonts w:hint="eastAsia" w:ascii="宋体" w:hAnsi="宋体" w:cs="宋体"/>
          <w:color w:val="auto"/>
          <w:u w:val="single"/>
        </w:rPr>
        <w:t xml:space="preserve">                                                                                   </w:t>
      </w:r>
      <w:r/>
    </w:p>
    <w:p>
      <w:pPr>
        <w:spacing w:line="300" w:lineRule="auto"/>
        <w:rPr>
          <w:color w:val="auto"/>
        </w:rPr>
      </w:pPr>
      <w:r>
        <w:rPr>
          <w:color w:val="auto"/>
        </w:rPr>
      </w:r>
      <w:r/>
    </w:p>
    <w:p>
      <w:pPr>
        <w:pStyle w:val="1031"/>
        <w:spacing w:line="300" w:lineRule="auto"/>
        <w:rPr>
          <w:rFonts w:ascii="宋体" w:hAnsi="宋体" w:cs="Microsoft New Tai Lue"/>
          <w:bCs w:val="0"/>
          <w:color w:val="auto"/>
          <w:sz w:val="24"/>
          <w:szCs w:val="24"/>
        </w:rPr>
      </w:pPr>
      <w:r>
        <w:rPr>
          <w:rFonts w:ascii="宋体" w:hAnsi="宋体" w:cs="Microsoft New Tai Lue"/>
          <w:bCs w:val="0"/>
          <w:color w:val="auto"/>
          <w:sz w:val="24"/>
          <w:szCs w:val="24"/>
        </w:rPr>
        <w:t xml:space="preserve">（6-5）依法缴纳社会保障资金的相关材料</w:t>
      </w:r>
      <w:bookmarkEnd w:id="390"/>
      <w:r/>
      <w:bookmarkEnd w:id="391"/>
      <w:r/>
      <w:bookmarkEnd w:id="392"/>
      <w:r/>
      <w:bookmarkEnd w:id="393"/>
      <w:r/>
      <w:r/>
    </w:p>
    <w:p>
      <w:pPr>
        <w:jc w:val="center"/>
        <w:spacing w:line="300" w:lineRule="auto"/>
        <w:rPr>
          <w:rFonts w:ascii="宋体" w:hAnsi="宋体" w:cs="Microsoft New Tai Lue"/>
          <w:b/>
          <w:bCs/>
          <w:color w:val="auto"/>
        </w:rPr>
      </w:pPr>
      <w:r>
        <w:rPr>
          <w:rFonts w:ascii="宋体" w:hAnsi="宋体" w:cs="Microsoft New Tai Lue"/>
          <w:b/>
          <w:bCs/>
          <w:color w:val="auto"/>
        </w:rPr>
        <w:t xml:space="preserve">注：</w:t>
      </w:r>
      <w:r>
        <w:rPr>
          <w:rFonts w:hint="eastAsia" w:ascii="宋体" w:hAnsi="宋体" w:cs="Microsoft New Tai Lue"/>
          <w:b/>
          <w:bCs/>
          <w:color w:val="auto"/>
        </w:rPr>
        <w:t xml:space="preserve">根据竞争性磋商公告的要求提供</w:t>
      </w:r>
      <w:r>
        <w:rPr>
          <w:rFonts w:ascii="宋体" w:hAnsi="宋体" w:cs="Microsoft New Tai Lue"/>
          <w:b/>
          <w:bCs/>
          <w:color w:val="auto"/>
        </w:rPr>
        <w:t xml:space="preserve">。</w:t>
      </w:r>
      <w:r/>
    </w:p>
    <w:p>
      <w:pPr>
        <w:spacing w:line="300" w:lineRule="auto"/>
        <w:rPr>
          <w:rFonts w:ascii="宋体" w:hAnsi="宋体" w:cs="宋体"/>
          <w:color w:val="auto"/>
          <w:u w:val="single"/>
        </w:rPr>
      </w:pPr>
      <w:r>
        <w:rPr>
          <w:rFonts w:hint="eastAsia" w:ascii="宋体" w:hAnsi="宋体" w:cs="宋体"/>
          <w:color w:val="auto"/>
          <w:u w:val="single"/>
        </w:rPr>
        <w:t xml:space="preserve">                                                                                   </w:t>
      </w:r>
      <w:r/>
    </w:p>
    <w:p>
      <w:pPr>
        <w:spacing w:line="300" w:lineRule="auto"/>
        <w:rPr>
          <w:rFonts w:ascii="宋体" w:hAnsi="宋体" w:cs="Microsoft New Tai Lue"/>
          <w:b/>
          <w:bCs/>
          <w:color w:val="auto"/>
        </w:rPr>
      </w:pPr>
      <w:r>
        <w:rPr>
          <w:rFonts w:ascii="宋体" w:hAnsi="宋体" w:cs="Microsoft New Tai Lue"/>
          <w:b/>
          <w:bCs/>
          <w:color w:val="auto"/>
        </w:rPr>
      </w:r>
      <w:r/>
    </w:p>
    <w:p>
      <w:pPr>
        <w:pStyle w:val="1031"/>
        <w:spacing w:line="300" w:lineRule="auto"/>
        <w:rPr>
          <w:rFonts w:ascii="宋体" w:hAnsi="宋体" w:cs="Microsoft New Tai Lue"/>
          <w:b w:val="0"/>
          <w:color w:val="auto"/>
          <w:sz w:val="24"/>
        </w:rPr>
      </w:pPr>
      <w:r/>
      <w:bookmarkStart w:id="394" w:name="_Toc103848594"/>
      <w:r/>
      <w:bookmarkStart w:id="395" w:name="_Toc107246289"/>
      <w:r/>
      <w:bookmarkStart w:id="396" w:name="_Toc102117325"/>
      <w:r/>
      <w:bookmarkStart w:id="397" w:name="_Toc104560909"/>
      <w:r>
        <w:rPr>
          <w:rFonts w:ascii="宋体" w:hAnsi="宋体" w:cs="Microsoft New Tai Lue"/>
          <w:bCs w:val="0"/>
          <w:color w:val="auto"/>
          <w:sz w:val="24"/>
          <w:szCs w:val="24"/>
        </w:rPr>
        <w:t xml:space="preserve">（6-6）没有重大违法记录的书面声明</w:t>
      </w:r>
      <w:bookmarkEnd w:id="394"/>
      <w:r/>
      <w:bookmarkEnd w:id="395"/>
      <w:r/>
      <w:bookmarkEnd w:id="396"/>
      <w:r/>
      <w:bookmarkEnd w:id="397"/>
      <w:r/>
      <w:r/>
    </w:p>
    <w:p>
      <w:pPr>
        <w:spacing w:line="300" w:lineRule="auto"/>
        <w:rPr>
          <w:rFonts w:ascii="宋体" w:hAnsi="宋体" w:cs="Microsoft New Tai Lue"/>
          <w:b/>
          <w:bCs/>
          <w:color w:val="auto"/>
        </w:rPr>
      </w:pPr>
      <w:r>
        <w:rPr>
          <w:rFonts w:ascii="宋体" w:hAnsi="宋体" w:cs="Microsoft New Tai Lue"/>
          <w:b/>
          <w:bCs/>
          <w:color w:val="auto"/>
        </w:rPr>
      </w:r>
      <w:r/>
    </w:p>
    <w:p>
      <w:pPr>
        <w:spacing w:line="300" w:lineRule="auto"/>
        <w:rPr>
          <w:rFonts w:ascii="宋体" w:hAnsi="宋体" w:cs="Microsoft New Tai Lue"/>
          <w:b/>
          <w:bCs/>
          <w:color w:val="auto"/>
        </w:rPr>
      </w:pPr>
      <w:r>
        <w:rPr>
          <w:rFonts w:ascii="宋体" w:hAnsi="宋体" w:cs="Microsoft New Tai Lue"/>
          <w:b/>
          <w:bCs/>
          <w:color w:val="auto"/>
        </w:rPr>
        <w:t xml:space="preserve">注：参加政府采购活动前3年内在经营活动中没有重大违法记录的书面声明（提供声明函原件）。</w:t>
      </w:r>
      <w:r/>
    </w:p>
    <w:p>
      <w:pPr>
        <w:jc w:val="center"/>
        <w:spacing w:line="300" w:lineRule="auto"/>
        <w:rPr>
          <w:rFonts w:ascii="宋体" w:hAnsi="宋体" w:cs="Microsoft New Tai Lue"/>
          <w:bCs/>
          <w:color w:val="auto"/>
          <w:sz w:val="44"/>
          <w:szCs w:val="44"/>
        </w:rPr>
      </w:pPr>
      <w:r>
        <w:rPr>
          <w:rFonts w:ascii="宋体" w:hAnsi="宋体" w:cs="Microsoft New Tai Lue"/>
          <w:bCs/>
          <w:color w:val="auto"/>
          <w:sz w:val="44"/>
          <w:szCs w:val="44"/>
        </w:rPr>
        <w:t xml:space="preserve">声  明</w:t>
      </w:r>
      <w:r/>
    </w:p>
    <w:p>
      <w:pPr>
        <w:spacing w:line="300" w:lineRule="auto"/>
        <w:rPr>
          <w:rFonts w:ascii="宋体" w:hAnsi="宋体" w:cs="Microsoft New Tai Lue"/>
          <w:color w:val="auto"/>
          <w:sz w:val="28"/>
          <w:szCs w:val="28"/>
        </w:rPr>
      </w:pPr>
      <w:r>
        <w:rPr>
          <w:rFonts w:ascii="宋体" w:hAnsi="宋体" w:cs="Microsoft New Tai Lue"/>
          <w:color w:val="auto"/>
          <w:sz w:val="28"/>
          <w:szCs w:val="28"/>
        </w:rPr>
      </w:r>
      <w:r/>
    </w:p>
    <w:p>
      <w:pPr>
        <w:spacing w:line="300" w:lineRule="auto"/>
        <w:rPr>
          <w:rFonts w:ascii="宋体" w:hAnsi="宋体" w:cs="Microsoft New Tai Lue"/>
          <w:bCs/>
          <w:color w:val="auto"/>
        </w:rPr>
      </w:pPr>
      <w:r>
        <w:rPr>
          <w:rFonts w:ascii="宋体" w:hAnsi="宋体" w:cs="Microsoft New Tai Lue"/>
          <w:bCs/>
          <w:color w:val="auto"/>
        </w:rPr>
        <w:tab/>
      </w:r>
      <w:r>
        <w:rPr>
          <w:rFonts w:ascii="宋体" w:hAnsi="宋体" w:cs="Microsoft New Tai Lue"/>
          <w:bCs/>
          <w:color w:val="auto"/>
        </w:rPr>
        <w:t xml:space="preserve">我单位郑重声明：参加本次政府采购活动前 3 年内，我单位在经营活动中没有因违法经营受到刑事处罚或者责令停产停业、吊销许可证或者执照、较大数额罚款等行政处罚。</w:t>
      </w:r>
      <w:r/>
    </w:p>
    <w:p>
      <w:pPr>
        <w:spacing w:line="300" w:lineRule="auto"/>
        <w:rPr>
          <w:rFonts w:ascii="宋体" w:hAnsi="宋体" w:cs="Microsoft New Tai Lue"/>
          <w:bCs/>
          <w:color w:val="auto"/>
        </w:rPr>
      </w:pPr>
      <w:r>
        <w:rPr>
          <w:rFonts w:ascii="宋体" w:hAnsi="宋体" w:cs="Microsoft New Tai Lue"/>
          <w:bCs/>
          <w:color w:val="auto"/>
        </w:rPr>
        <w:t xml:space="preserve">                                    </w:t>
      </w:r>
      <w:r/>
    </w:p>
    <w:p>
      <w:pPr>
        <w:spacing w:line="300" w:lineRule="auto"/>
        <w:rPr>
          <w:rFonts w:ascii="宋体" w:hAnsi="宋体" w:cs="Microsoft New Tai Lue"/>
          <w:bCs/>
          <w:color w:val="auto"/>
        </w:rPr>
      </w:pPr>
      <w:r>
        <w:rPr>
          <w:rFonts w:ascii="宋体" w:hAnsi="宋体" w:cs="Microsoft New Tai Lue"/>
          <w:bCs/>
          <w:color w:val="auto"/>
        </w:rPr>
        <w:t xml:space="preserve">  </w:t>
      </w:r>
      <w:r/>
    </w:p>
    <w:p>
      <w:pPr>
        <w:ind w:firstLine="3990"/>
        <w:spacing w:line="300" w:lineRule="auto"/>
        <w:rPr>
          <w:rFonts w:ascii="宋体" w:hAnsi="宋体" w:cs="Microsoft New Tai Lue"/>
          <w:color w:val="auto"/>
          <w:szCs w:val="21"/>
          <w:u w:val="single"/>
        </w:rPr>
      </w:pPr>
      <w:r>
        <w:rPr>
          <w:rFonts w:ascii="宋体" w:hAnsi="宋体" w:cs="Microsoft New Tai Lue"/>
          <w:bCs/>
          <w:color w:val="auto"/>
        </w:rPr>
        <w:t xml:space="preserve">供应商名称（公章）：</w:t>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p>
    <w:p>
      <w:pPr>
        <w:spacing w:line="300" w:lineRule="auto"/>
        <w:rPr>
          <w:rFonts w:ascii="宋体" w:hAnsi="宋体" w:cs="Microsoft New Tai Lue"/>
          <w:color w:val="auto"/>
          <w:szCs w:val="21"/>
        </w:rPr>
      </w:pPr>
      <w:r>
        <w:rPr>
          <w:rFonts w:ascii="宋体" w:hAnsi="宋体" w:cs="Microsoft New Tai Lue"/>
          <w:bCs/>
          <w:color w:val="auto"/>
        </w:rPr>
        <w:t xml:space="preserve">                                      </w:t>
      </w:r>
      <w:r>
        <w:rPr>
          <w:rFonts w:ascii="宋体" w:hAnsi="宋体" w:cs="Microsoft New Tai Lue"/>
          <w:color w:val="auto"/>
          <w:szCs w:val="21"/>
        </w:rPr>
        <w:t xml:space="preserve">法定代表人（单位负责人）</w:t>
      </w:r>
      <w:r/>
    </w:p>
    <w:p>
      <w:pPr>
        <w:ind w:firstLine="3990"/>
        <w:spacing w:line="300" w:lineRule="auto"/>
        <w:rPr>
          <w:rFonts w:ascii="宋体" w:hAnsi="宋体" w:cs="Microsoft New Tai Lue"/>
          <w:color w:val="auto"/>
          <w:szCs w:val="21"/>
          <w:u w:val="single"/>
        </w:rPr>
      </w:pPr>
      <w:r>
        <w:rPr>
          <w:rFonts w:ascii="宋体" w:hAnsi="宋体" w:cs="Microsoft New Tai Lue"/>
          <w:color w:val="auto"/>
          <w:szCs w:val="21"/>
        </w:rPr>
        <w:t xml:space="preserve">或其授权代表（签字或盖章）：</w:t>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rPr>
          <w:rFonts w:ascii="宋体" w:hAnsi="宋体" w:cs="Microsoft New Tai Lue"/>
          <w:color w:val="auto"/>
          <w:szCs w:val="21"/>
          <w:u w:val="single"/>
        </w:rPr>
        <w:tab/>
      </w:r>
      <w:r>
        <w:rPr>
          <w:rFonts w:ascii="宋体" w:hAnsi="宋体" w:cs="Microsoft New Tai Lue"/>
          <w:color w:val="auto"/>
          <w:szCs w:val="21"/>
          <w:u w:val="single"/>
        </w:rPr>
        <w:t xml:space="preserve"> </w:t>
      </w:r>
      <w:r/>
    </w:p>
    <w:p>
      <w:pPr>
        <w:spacing w:line="300" w:lineRule="auto"/>
        <w:rPr>
          <w:rFonts w:ascii="宋体" w:hAnsi="宋体" w:cs="Microsoft New Tai Lue"/>
          <w:bCs/>
          <w:color w:val="auto"/>
        </w:rPr>
      </w:pPr>
      <w:r>
        <w:rPr>
          <w:rFonts w:ascii="宋体" w:hAnsi="宋体" w:cs="Microsoft New Tai Lue"/>
          <w:bCs/>
          <w:color w:val="auto"/>
        </w:rPr>
        <w:t xml:space="preserve">                                      日期：______年</w:t>
      </w:r>
      <w:r>
        <w:rPr>
          <w:rFonts w:ascii="宋体" w:hAnsi="宋体" w:cs="Microsoft New Tai Lue"/>
          <w:bCs/>
          <w:color w:val="auto"/>
          <w:u w:val="single"/>
        </w:rPr>
        <w:t xml:space="preserve">    </w:t>
      </w:r>
      <w:r>
        <w:rPr>
          <w:rFonts w:ascii="宋体" w:hAnsi="宋体" w:cs="Microsoft New Tai Lue"/>
          <w:bCs/>
          <w:color w:val="auto"/>
        </w:rPr>
        <w:t xml:space="preserve">月</w:t>
      </w:r>
      <w:r>
        <w:rPr>
          <w:rFonts w:ascii="宋体" w:hAnsi="宋体" w:cs="Microsoft New Tai Lue"/>
          <w:bCs/>
          <w:color w:val="auto"/>
          <w:u w:val="single"/>
        </w:rPr>
        <w:t xml:space="preserve">    </w:t>
      </w:r>
      <w:r>
        <w:rPr>
          <w:rFonts w:ascii="宋体" w:hAnsi="宋体" w:cs="Microsoft New Tai Lue"/>
          <w:bCs/>
          <w:color w:val="auto"/>
        </w:rPr>
        <w:t xml:space="preserve">日</w:t>
      </w:r>
      <w:r/>
    </w:p>
    <w:p>
      <w:pPr>
        <w:spacing w:line="300" w:lineRule="auto"/>
        <w:rPr>
          <w:rFonts w:ascii="宋体" w:hAnsi="宋体" w:cs="宋体"/>
          <w:color w:val="auto"/>
          <w:u w:val="single"/>
        </w:rPr>
      </w:pPr>
      <w:r/>
      <w:bookmarkStart w:id="398" w:name="_Toc102117326"/>
      <w:r/>
      <w:bookmarkStart w:id="399" w:name="_Toc103848596"/>
      <w:r>
        <w:rPr>
          <w:rFonts w:hint="eastAsia" w:ascii="宋体" w:hAnsi="宋体" w:cs="宋体"/>
          <w:color w:val="auto"/>
          <w:u w:val="single"/>
        </w:rPr>
        <w:t xml:space="preserve">                                                                                   </w:t>
      </w:r>
      <w:r/>
    </w:p>
    <w:p>
      <w:pPr>
        <w:spacing w:line="300" w:lineRule="auto"/>
        <w:rPr>
          <w:rFonts w:ascii="宋体" w:hAnsi="宋体"/>
          <w:color w:val="auto"/>
        </w:rPr>
      </w:pPr>
      <w:r>
        <w:rPr>
          <w:rFonts w:ascii="宋体" w:hAnsi="宋体"/>
          <w:color w:val="auto"/>
        </w:rPr>
      </w:r>
      <w:r/>
    </w:p>
    <w:p>
      <w:pPr>
        <w:pStyle w:val="1031"/>
        <w:spacing w:before="0" w:line="300" w:lineRule="auto"/>
        <w:rPr>
          <w:rFonts w:ascii="宋体" w:hAnsi="宋体" w:cs="Microsoft New Tai Lue"/>
          <w:bCs w:val="0"/>
          <w:color w:val="auto"/>
          <w:sz w:val="24"/>
          <w:szCs w:val="24"/>
        </w:rPr>
      </w:pPr>
      <w:r/>
      <w:bookmarkStart w:id="400" w:name="_Toc107246291"/>
      <w:r/>
      <w:bookmarkStart w:id="401" w:name="_Toc104560911"/>
      <w:r>
        <w:rPr>
          <w:rFonts w:ascii="宋体" w:hAnsi="宋体" w:cs="Microsoft New Tai Lue"/>
          <w:bCs w:val="0"/>
          <w:color w:val="auto"/>
          <w:sz w:val="24"/>
          <w:szCs w:val="24"/>
        </w:rPr>
        <w:t xml:space="preserve">（6-</w:t>
      </w:r>
      <w:r>
        <w:rPr>
          <w:rFonts w:hint="eastAsia" w:ascii="宋体" w:hAnsi="宋体" w:cs="Microsoft New Tai Lue"/>
          <w:bCs w:val="0"/>
          <w:color w:val="auto"/>
          <w:sz w:val="24"/>
          <w:szCs w:val="24"/>
        </w:rPr>
        <w:t xml:space="preserve">7</w:t>
      </w:r>
      <w:r>
        <w:rPr>
          <w:rFonts w:ascii="宋体" w:hAnsi="宋体" w:cs="Microsoft New Tai Lue"/>
          <w:bCs w:val="0"/>
          <w:color w:val="auto"/>
          <w:sz w:val="24"/>
          <w:szCs w:val="24"/>
        </w:rPr>
        <w:t xml:space="preserve">）</w:t>
      </w:r>
      <w:bookmarkEnd w:id="398"/>
      <w:r>
        <w:rPr>
          <w:rFonts w:ascii="宋体" w:hAnsi="宋体" w:cs="Microsoft New Tai Lue"/>
          <w:bCs w:val="0"/>
          <w:color w:val="auto"/>
          <w:sz w:val="24"/>
          <w:szCs w:val="24"/>
        </w:rPr>
        <w:t xml:space="preserve">磋商文件要求的其它实质性资格资信证明文件</w:t>
      </w:r>
      <w:bookmarkEnd w:id="400"/>
      <w:r/>
      <w:bookmarkEnd w:id="401"/>
      <w:r/>
      <w:r/>
    </w:p>
    <w:p>
      <w:pPr>
        <w:pStyle w:val="1013"/>
        <w:ind w:left="0"/>
        <w:spacing w:line="300" w:lineRule="auto"/>
        <w:rPr>
          <w:rFonts w:hAnsi="宋体"/>
          <w:color w:val="auto"/>
        </w:rPr>
      </w:pPr>
      <w:r>
        <w:rPr>
          <w:rFonts w:hAnsi="宋体"/>
          <w:color w:val="auto"/>
        </w:rPr>
      </w:r>
      <w:bookmarkEnd w:id="399"/>
      <w:r/>
      <w:r/>
    </w:p>
    <w:p>
      <w:pPr>
        <w:spacing w:line="300" w:lineRule="auto"/>
        <w:rPr>
          <w:rFonts w:ascii="宋体" w:hAnsi="宋体" w:cs="宋体"/>
          <w:color w:val="auto"/>
          <w:u w:val="single"/>
        </w:rPr>
      </w:pPr>
      <w:r>
        <w:rPr>
          <w:rFonts w:hint="eastAsia" w:ascii="宋体" w:hAnsi="宋体" w:cs="宋体"/>
          <w:color w:val="auto"/>
          <w:u w:val="single"/>
        </w:rPr>
        <w:t xml:space="preserve">                                                                                   </w:t>
      </w:r>
      <w:r/>
    </w:p>
    <w:p>
      <w:pPr>
        <w:pStyle w:val="1031"/>
        <w:spacing w:line="300" w:lineRule="auto"/>
        <w:rPr>
          <w:rFonts w:ascii="宋体" w:hAnsi="宋体" w:cs="Microsoft New Tai Lue"/>
          <w:color w:val="auto"/>
          <w:sz w:val="24"/>
          <w:szCs w:val="24"/>
        </w:rPr>
      </w:pPr>
      <w:r/>
      <w:bookmarkStart w:id="402" w:name="_Toc104560916"/>
      <w:r/>
      <w:bookmarkStart w:id="403" w:name="_Toc103848599"/>
      <w:r/>
      <w:bookmarkStart w:id="404" w:name="_Toc107246299"/>
      <w:r>
        <w:rPr>
          <w:rFonts w:ascii="宋体" w:hAnsi="宋体" w:cs="Microsoft New Tai Lue"/>
          <w:color w:val="auto"/>
          <w:sz w:val="28"/>
          <w:szCs w:val="24"/>
        </w:rPr>
        <w:br w:type="page" w:clear="all"/>
      </w:r>
      <w:r>
        <w:rPr>
          <w:rFonts w:hint="eastAsia" w:ascii="宋体" w:hAnsi="宋体" w:cs="Microsoft New Tai Lue"/>
          <w:color w:val="auto"/>
          <w:sz w:val="28"/>
          <w:szCs w:val="24"/>
        </w:rPr>
        <w:t xml:space="preserve">二</w:t>
      </w:r>
      <w:r>
        <w:rPr>
          <w:rFonts w:ascii="宋体" w:hAnsi="宋体" w:cs="Microsoft New Tai Lue"/>
          <w:color w:val="auto"/>
          <w:sz w:val="28"/>
          <w:szCs w:val="24"/>
        </w:rPr>
        <w:t xml:space="preserve">、技术部分</w:t>
      </w:r>
      <w:bookmarkEnd w:id="402"/>
      <w:r/>
      <w:bookmarkEnd w:id="403"/>
      <w:r/>
      <w:bookmarkEnd w:id="404"/>
      <w:r/>
      <w:r/>
    </w:p>
    <w:p>
      <w:pPr>
        <w:spacing w:line="300" w:lineRule="auto"/>
        <w:rPr>
          <w:rFonts w:ascii="宋体" w:hAnsi="宋体"/>
          <w:color w:val="auto"/>
        </w:rPr>
      </w:pPr>
      <w:r>
        <w:rPr>
          <w:rFonts w:ascii="宋体" w:hAnsi="宋体"/>
          <w:color w:val="auto"/>
        </w:rPr>
      </w:r>
      <w:r/>
    </w:p>
    <w:p>
      <w:pPr>
        <w:pStyle w:val="1031"/>
        <w:spacing w:before="0" w:line="300" w:lineRule="auto"/>
        <w:rPr>
          <w:rFonts w:ascii="宋体" w:hAnsi="宋体" w:cs="Microsoft New Tai Lue"/>
          <w:bCs w:val="0"/>
          <w:color w:val="auto"/>
          <w:sz w:val="24"/>
          <w:szCs w:val="24"/>
        </w:rPr>
      </w:pPr>
      <w:r/>
      <w:bookmarkStart w:id="405" w:name="_Toc104560917"/>
      <w:r/>
      <w:bookmarkStart w:id="406" w:name="_Toc107246300"/>
      <w:r/>
      <w:bookmarkStart w:id="407" w:name="_Toc103848600"/>
      <w:r>
        <w:rPr>
          <w:rFonts w:ascii="宋体" w:hAnsi="宋体" w:cs="Microsoft New Tai Lue"/>
          <w:bCs w:val="0"/>
          <w:color w:val="auto"/>
          <w:sz w:val="24"/>
          <w:szCs w:val="24"/>
        </w:rPr>
        <w:t xml:space="preserve">（1）</w:t>
      </w:r>
      <w:bookmarkEnd w:id="405"/>
      <w:r/>
      <w:bookmarkEnd w:id="406"/>
      <w:r/>
      <w:bookmarkEnd w:id="407"/>
      <w:r>
        <w:rPr>
          <w:rFonts w:hint="eastAsia" w:ascii="宋体" w:hAnsi="宋体" w:cs="Microsoft New Tai Lue"/>
          <w:bCs w:val="0"/>
          <w:color w:val="auto"/>
          <w:sz w:val="24"/>
          <w:szCs w:val="24"/>
        </w:rPr>
        <w:t xml:space="preserve">服务方案</w:t>
      </w:r>
      <w:r/>
    </w:p>
    <w:p>
      <w:pPr>
        <w:pStyle w:val="1070"/>
        <w:ind w:firstLine="0"/>
        <w:spacing w:line="300" w:lineRule="auto"/>
        <w:rPr>
          <w:rFonts w:hAnsi="宋体" w:cs="Microsoft New Tai Lue"/>
          <w:b/>
          <w:color w:val="auto"/>
          <w:sz w:val="21"/>
          <w:szCs w:val="21"/>
        </w:rPr>
      </w:pPr>
      <w:r>
        <w:rPr>
          <w:rFonts w:hAnsi="宋体"/>
          <w:color w:val="auto"/>
        </w:rPr>
        <w:t xml:space="preserve"> </w:t>
      </w:r>
      <w:r>
        <w:rPr>
          <w:rFonts w:hAnsi="宋体" w:cs="Microsoft New Tai Lue"/>
          <w:b/>
          <w:color w:val="auto"/>
          <w:sz w:val="21"/>
          <w:szCs w:val="21"/>
        </w:rPr>
        <w:t xml:space="preserve">注：</w:t>
      </w:r>
      <w:r>
        <w:rPr>
          <w:rFonts w:hint="eastAsia" w:hAnsi="宋体" w:cs="Microsoft New Tai Lue"/>
          <w:b/>
          <w:color w:val="auto"/>
          <w:sz w:val="21"/>
          <w:szCs w:val="21"/>
        </w:rPr>
        <w:t xml:space="preserve">根据评分标准，自行提供</w:t>
      </w:r>
      <w:r/>
    </w:p>
    <w:p>
      <w:pPr>
        <w:spacing w:line="300" w:lineRule="auto"/>
        <w:rPr>
          <w:rFonts w:ascii="宋体" w:hAnsi="宋体" w:cs="宋体"/>
          <w:color w:val="auto"/>
          <w:u w:val="single"/>
        </w:rPr>
      </w:pPr>
      <w:r>
        <w:rPr>
          <w:rFonts w:hint="eastAsia" w:ascii="宋体" w:hAnsi="宋体" w:cs="宋体"/>
          <w:color w:val="auto"/>
          <w:u w:val="single"/>
        </w:rPr>
        <w:t xml:space="preserve">                                                                                   </w:t>
      </w:r>
      <w:r/>
    </w:p>
    <w:p>
      <w:pPr>
        <w:spacing w:line="300" w:lineRule="auto"/>
        <w:rPr>
          <w:rFonts w:ascii="宋体" w:hAnsi="宋体"/>
          <w:color w:val="auto"/>
        </w:rPr>
      </w:pPr>
      <w:r>
        <w:rPr>
          <w:rFonts w:ascii="宋体" w:hAnsi="宋体"/>
          <w:color w:val="auto"/>
        </w:rPr>
      </w:r>
      <w:r/>
    </w:p>
    <w:p>
      <w:pPr>
        <w:pStyle w:val="1031"/>
        <w:spacing w:before="0" w:line="300" w:lineRule="auto"/>
        <w:rPr>
          <w:rFonts w:ascii="宋体" w:hAnsi="宋体" w:cs="Microsoft New Tai Lue"/>
          <w:bCs w:val="0"/>
          <w:color w:val="auto"/>
          <w:sz w:val="24"/>
          <w:szCs w:val="24"/>
        </w:rPr>
      </w:pPr>
      <w:r/>
      <w:bookmarkStart w:id="408" w:name="_Toc104560918"/>
      <w:r/>
      <w:bookmarkStart w:id="409" w:name="_Toc107246301"/>
      <w:r/>
      <w:bookmarkStart w:id="410" w:name="_Toc103848601"/>
      <w:r>
        <w:rPr>
          <w:rFonts w:ascii="宋体" w:hAnsi="宋体" w:cs="Microsoft New Tai Lue"/>
          <w:bCs w:val="0"/>
          <w:color w:val="auto"/>
          <w:sz w:val="24"/>
          <w:szCs w:val="24"/>
        </w:rPr>
        <w:t xml:space="preserve">（2）技术</w:t>
      </w:r>
      <w:r>
        <w:rPr>
          <w:rFonts w:hint="eastAsia" w:ascii="宋体" w:hAnsi="宋体" w:cs="Microsoft New Tai Lue"/>
          <w:bCs w:val="0"/>
          <w:color w:val="auto"/>
          <w:sz w:val="24"/>
          <w:szCs w:val="24"/>
        </w:rPr>
        <w:t xml:space="preserve">条款</w:t>
      </w:r>
      <w:r>
        <w:rPr>
          <w:rFonts w:ascii="宋体" w:hAnsi="宋体" w:cs="Microsoft New Tai Lue"/>
          <w:bCs w:val="0"/>
          <w:color w:val="auto"/>
          <w:sz w:val="24"/>
          <w:szCs w:val="24"/>
        </w:rPr>
        <w:t xml:space="preserve">偏离表</w:t>
      </w:r>
      <w:bookmarkEnd w:id="408"/>
      <w:r/>
      <w:bookmarkEnd w:id="409"/>
      <w:r/>
      <w:bookmarkEnd w:id="410"/>
      <w:r/>
      <w:r/>
    </w:p>
    <w:tbl>
      <w:tblPr>
        <w:tblStyle w:val="1004"/>
        <w:tblW w:w="87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3060"/>
        <w:gridCol w:w="2135"/>
        <w:gridCol w:w="1158"/>
        <w:gridCol w:w="1158"/>
      </w:tblGrid>
      <w:tr>
        <w:trPr>
          <w:jc w:val="center"/>
        </w:trPr>
        <w:tc>
          <w:tcPr>
            <w:tcW w:w="1211"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t xml:space="preserve">序号</w:t>
            </w:r>
            <w:r/>
          </w:p>
        </w:tc>
        <w:tc>
          <w:tcPr>
            <w:tcW w:w="3060"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t xml:space="preserve">磋商文件的</w:t>
            </w:r>
            <w:r>
              <w:rPr>
                <w:rFonts w:hint="eastAsia" w:hAnsi="宋体" w:cs="Microsoft New Tai Lue"/>
                <w:color w:val="auto"/>
                <w:sz w:val="21"/>
                <w:szCs w:val="21"/>
              </w:rPr>
              <w:t xml:space="preserve">技术</w:t>
            </w:r>
            <w:r>
              <w:rPr>
                <w:rFonts w:hAnsi="宋体" w:cs="Microsoft New Tai Lue"/>
                <w:color w:val="auto"/>
                <w:sz w:val="21"/>
                <w:szCs w:val="21"/>
              </w:rPr>
              <w:t xml:space="preserve">条款</w:t>
            </w:r>
            <w:r/>
          </w:p>
        </w:tc>
        <w:tc>
          <w:tcPr>
            <w:tcW w:w="2135"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t xml:space="preserve">响应文件的</w:t>
            </w:r>
            <w:r>
              <w:rPr>
                <w:rFonts w:hint="eastAsia" w:hAnsi="宋体" w:cs="Microsoft New Tai Lue"/>
                <w:color w:val="auto"/>
                <w:sz w:val="21"/>
                <w:szCs w:val="21"/>
              </w:rPr>
              <w:t xml:space="preserve">技术</w:t>
            </w:r>
            <w:r>
              <w:rPr>
                <w:rFonts w:hAnsi="宋体" w:cs="Microsoft New Tai Lue"/>
                <w:color w:val="auto"/>
                <w:sz w:val="21"/>
                <w:szCs w:val="21"/>
              </w:rPr>
              <w:t xml:space="preserve">条款</w:t>
            </w:r>
            <w:r/>
          </w:p>
        </w:tc>
        <w:tc>
          <w:tcPr>
            <w:tcW w:w="1158" w:type="dxa"/>
            <w:textDirection w:val="lrTb"/>
            <w:noWrap w:val="false"/>
          </w:tcPr>
          <w:p>
            <w:pPr>
              <w:pStyle w:val="1070"/>
              <w:ind w:firstLine="0"/>
              <w:jc w:val="center"/>
              <w:spacing w:line="300" w:lineRule="auto"/>
              <w:rPr>
                <w:rFonts w:hAnsi="宋体" w:cs="Microsoft New Tai Lue"/>
                <w:color w:val="auto"/>
                <w:sz w:val="21"/>
                <w:szCs w:val="21"/>
              </w:rPr>
            </w:pPr>
            <w:r>
              <w:rPr>
                <w:rFonts w:hint="eastAsia" w:hAnsi="宋体" w:cs="Microsoft New Tai Lue"/>
                <w:color w:val="auto"/>
                <w:sz w:val="21"/>
                <w:szCs w:val="21"/>
              </w:rPr>
              <w:t xml:space="preserve">是否</w:t>
            </w:r>
            <w:r>
              <w:rPr>
                <w:rFonts w:hAnsi="宋体" w:cs="Microsoft New Tai Lue"/>
                <w:color w:val="auto"/>
                <w:sz w:val="21"/>
                <w:szCs w:val="21"/>
              </w:rPr>
              <w:t xml:space="preserve">偏离</w:t>
            </w:r>
            <w:r/>
          </w:p>
        </w:tc>
        <w:tc>
          <w:tcPr>
            <w:tcW w:w="1158"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t xml:space="preserve">说明</w:t>
            </w:r>
            <w:r/>
          </w:p>
        </w:tc>
      </w:tr>
      <w:tr>
        <w:trPr>
          <w:jc w:val="center"/>
          <w:trHeight w:val="578"/>
        </w:trPr>
        <w:tc>
          <w:tcPr>
            <w:tcW w:w="1211"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c>
          <w:tcPr>
            <w:tcW w:w="3060"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c>
          <w:tcPr>
            <w:tcW w:w="2135"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c>
          <w:tcPr>
            <w:tcW w:w="1158"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c>
          <w:tcPr>
            <w:tcW w:w="1158"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r>
      <w:tr>
        <w:trPr>
          <w:jc w:val="center"/>
          <w:trHeight w:val="558"/>
        </w:trPr>
        <w:tc>
          <w:tcPr>
            <w:tcW w:w="1211"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c>
          <w:tcPr>
            <w:tcW w:w="3060"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c>
          <w:tcPr>
            <w:tcW w:w="2135"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c>
          <w:tcPr>
            <w:tcW w:w="1158"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c>
          <w:tcPr>
            <w:tcW w:w="1158"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r>
      <w:tr>
        <w:trPr>
          <w:jc w:val="center"/>
          <w:trHeight w:val="552"/>
        </w:trPr>
        <w:tc>
          <w:tcPr>
            <w:tcW w:w="1211"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c>
          <w:tcPr>
            <w:tcW w:w="3060"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c>
          <w:tcPr>
            <w:tcW w:w="2135"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c>
          <w:tcPr>
            <w:tcW w:w="1158"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c>
          <w:tcPr>
            <w:tcW w:w="1158"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r>
      <w:tr>
        <w:trPr>
          <w:jc w:val="center"/>
          <w:trHeight w:val="560"/>
        </w:trPr>
        <w:tc>
          <w:tcPr>
            <w:tcW w:w="1211"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c>
          <w:tcPr>
            <w:tcW w:w="3060"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c>
          <w:tcPr>
            <w:tcW w:w="2135"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c>
          <w:tcPr>
            <w:tcW w:w="1158"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c>
          <w:tcPr>
            <w:tcW w:w="1158"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r>
      <w:tr>
        <w:trPr>
          <w:jc w:val="center"/>
          <w:trHeight w:val="710"/>
        </w:trPr>
        <w:tc>
          <w:tcPr>
            <w:tcW w:w="1211"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c>
          <w:tcPr>
            <w:tcW w:w="3060"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c>
          <w:tcPr>
            <w:tcW w:w="2135"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c>
          <w:tcPr>
            <w:tcW w:w="1158"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c>
          <w:tcPr>
            <w:tcW w:w="1158"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r>
      <w:tr>
        <w:trPr>
          <w:jc w:val="center"/>
          <w:trHeight w:val="692"/>
        </w:trPr>
        <w:tc>
          <w:tcPr>
            <w:tcW w:w="1211"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c>
          <w:tcPr>
            <w:tcW w:w="3060"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c>
          <w:tcPr>
            <w:tcW w:w="2135"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c>
          <w:tcPr>
            <w:tcW w:w="1158"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c>
          <w:tcPr>
            <w:tcW w:w="1158" w:type="dxa"/>
            <w:vAlign w:val="center"/>
            <w:textDirection w:val="lrTb"/>
            <w:noWrap w:val="false"/>
          </w:tcPr>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tc>
      </w:tr>
    </w:tbl>
    <w:p>
      <w:pPr>
        <w:pStyle w:val="1028"/>
        <w:spacing w:line="300" w:lineRule="auto"/>
        <w:rPr>
          <w:rFonts w:ascii="宋体" w:hAnsi="宋体"/>
          <w:b/>
          <w:bCs/>
          <w:color w:val="auto"/>
        </w:rPr>
      </w:pPr>
      <w:r>
        <w:rPr>
          <w:rFonts w:ascii="宋体" w:hAnsi="宋体"/>
          <w:b/>
          <w:bCs/>
          <w:color w:val="auto"/>
        </w:rPr>
        <w:t xml:space="preserve">注：</w:t>
      </w:r>
      <w:r/>
    </w:p>
    <w:p>
      <w:pPr>
        <w:pStyle w:val="1028"/>
        <w:spacing w:line="300" w:lineRule="auto"/>
        <w:rPr>
          <w:rFonts w:ascii="宋体" w:hAnsi="宋体"/>
          <w:b/>
          <w:bCs/>
          <w:color w:val="auto"/>
        </w:rPr>
      </w:pPr>
      <w:r>
        <w:rPr>
          <w:rFonts w:hint="eastAsia" w:ascii="宋体" w:hAnsi="宋体"/>
          <w:b/>
          <w:bCs/>
          <w:color w:val="auto"/>
        </w:rPr>
        <w:t xml:space="preserve">1. 供应商须根据第四章《采购需求》要求填写此表，作为响应文件的组成部分。</w:t>
      </w:r>
      <w:r/>
    </w:p>
    <w:p>
      <w:pPr>
        <w:pStyle w:val="1028"/>
        <w:spacing w:line="300" w:lineRule="auto"/>
        <w:rPr>
          <w:rFonts w:ascii="宋体" w:hAnsi="宋体"/>
          <w:b/>
          <w:bCs/>
          <w:color w:val="auto"/>
        </w:rPr>
      </w:pPr>
      <w:r>
        <w:rPr>
          <w:rFonts w:hint="eastAsia" w:ascii="宋体" w:hAnsi="宋体"/>
          <w:b/>
          <w:bCs/>
          <w:color w:val="auto"/>
        </w:rPr>
        <w:t xml:space="preserve">2. “</w:t>
      </w:r>
      <w:r>
        <w:rPr>
          <w:rFonts w:hint="eastAsia" w:ascii="宋体" w:hAnsi="宋体"/>
          <w:color w:val="auto"/>
          <w:sz w:val="18"/>
          <w:szCs w:val="18"/>
        </w:rPr>
        <w:t xml:space="preserve">▲</w:t>
      </w:r>
      <w:r>
        <w:rPr>
          <w:rFonts w:hint="eastAsia" w:ascii="宋体" w:hAnsi="宋体"/>
          <w:b/>
          <w:bCs/>
          <w:color w:val="auto"/>
        </w:rPr>
        <w:t xml:space="preserve">”条款必须在本表中列出，未在本偏离表中列出偏离情况的，视同未响应；非“</w:t>
      </w:r>
      <w:r>
        <w:rPr>
          <w:rFonts w:hint="eastAsia" w:ascii="宋体" w:hAnsi="宋体"/>
          <w:color w:val="auto"/>
          <w:sz w:val="18"/>
          <w:szCs w:val="18"/>
        </w:rPr>
        <w:t xml:space="preserve">▲</w:t>
      </w:r>
      <w:r>
        <w:rPr>
          <w:rFonts w:hint="eastAsia" w:ascii="宋体" w:hAnsi="宋体"/>
          <w:b/>
          <w:bCs/>
          <w:color w:val="auto"/>
        </w:rPr>
        <w:t xml:space="preserve">”的内容，若无偏离，可统一填写“无偏离”，若有偏离，则单独列出。</w:t>
      </w:r>
      <w:r/>
    </w:p>
    <w:p>
      <w:pPr>
        <w:pStyle w:val="1028"/>
        <w:spacing w:line="300" w:lineRule="auto"/>
        <w:rPr>
          <w:rFonts w:ascii="宋体" w:hAnsi="宋体"/>
          <w:b/>
          <w:bCs/>
          <w:color w:val="auto"/>
        </w:rPr>
      </w:pPr>
      <w:r>
        <w:rPr>
          <w:rFonts w:hint="eastAsia" w:ascii="宋体" w:hAnsi="宋体"/>
          <w:b/>
          <w:bCs/>
          <w:color w:val="auto"/>
        </w:rPr>
        <w:t xml:space="preserve">3. 偏离包括正、负偏离，正偏离指供应商的响应高于磋商文件要求，负偏离指供应商的响应低于磋商文件要求。</w:t>
      </w:r>
      <w:r/>
    </w:p>
    <w:p>
      <w:pPr>
        <w:pStyle w:val="1028"/>
        <w:spacing w:line="300" w:lineRule="auto"/>
        <w:rPr>
          <w:rFonts w:ascii="宋体" w:hAnsi="宋体"/>
          <w:b/>
          <w:bCs/>
          <w:color w:val="auto"/>
        </w:rPr>
      </w:pPr>
      <w:r>
        <w:rPr>
          <w:rFonts w:hint="eastAsia" w:ascii="宋体" w:hAnsi="宋体"/>
          <w:b/>
          <w:color w:val="auto"/>
        </w:rPr>
        <w:t xml:space="preserve">4. 如供应商将此表空白，视为供应商未实质性响应，其响应文件被否认。</w:t>
      </w:r>
      <w:r/>
    </w:p>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p>
      <w:pPr>
        <w:pStyle w:val="1070"/>
        <w:ind w:firstLine="0"/>
        <w:spacing w:line="300" w:lineRule="auto"/>
        <w:rPr>
          <w:rFonts w:hAnsi="宋体" w:cs="Microsoft New Tai Lue"/>
          <w:color w:val="auto"/>
          <w:sz w:val="21"/>
          <w:szCs w:val="21"/>
        </w:rPr>
      </w:pPr>
      <w:r>
        <w:rPr>
          <w:rFonts w:hAnsi="宋体" w:cs="Microsoft New Tai Lue"/>
          <w:color w:val="auto"/>
          <w:sz w:val="21"/>
          <w:szCs w:val="21"/>
        </w:rPr>
      </w:r>
      <w:r/>
    </w:p>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p>
      <w:pPr>
        <w:pStyle w:val="1070"/>
        <w:ind w:firstLine="3780"/>
        <w:spacing w:line="300" w:lineRule="auto"/>
        <w:rPr>
          <w:rFonts w:hAnsi="宋体" w:cs="Microsoft New Tai Lue"/>
          <w:color w:val="auto"/>
          <w:sz w:val="21"/>
          <w:szCs w:val="21"/>
        </w:rPr>
      </w:pPr>
      <w:r>
        <w:rPr>
          <w:rFonts w:hAnsi="宋体" w:cs="Microsoft New Tai Lue"/>
          <w:color w:val="auto"/>
          <w:sz w:val="21"/>
          <w:szCs w:val="21"/>
        </w:rPr>
        <w:t xml:space="preserve">供应商名称(公章)：____________</w:t>
      </w:r>
      <w:r/>
    </w:p>
    <w:p>
      <w:pPr>
        <w:pStyle w:val="1070"/>
        <w:ind w:right="420" w:firstLine="3780"/>
        <w:jc w:val="left"/>
        <w:spacing w:line="300" w:lineRule="auto"/>
        <w:rPr>
          <w:rFonts w:hAnsi="宋体" w:cs="Microsoft New Tai Lue"/>
          <w:color w:val="auto"/>
          <w:sz w:val="21"/>
          <w:szCs w:val="21"/>
        </w:rPr>
      </w:pPr>
      <w:r>
        <w:rPr>
          <w:rFonts w:hAnsi="宋体" w:cs="Microsoft New Tai Lue"/>
          <w:color w:val="auto"/>
          <w:sz w:val="21"/>
          <w:szCs w:val="21"/>
        </w:rPr>
        <w:t xml:space="preserve">法定代表人（单位负责人）</w:t>
      </w:r>
      <w:r/>
    </w:p>
    <w:p>
      <w:pPr>
        <w:pStyle w:val="1070"/>
        <w:ind w:right="420" w:firstLine="3780"/>
        <w:jc w:val="left"/>
        <w:spacing w:line="300" w:lineRule="auto"/>
        <w:rPr>
          <w:rFonts w:hAnsi="宋体" w:cs="Microsoft New Tai Lue"/>
          <w:color w:val="auto"/>
          <w:sz w:val="21"/>
          <w:szCs w:val="21"/>
        </w:rPr>
      </w:pPr>
      <w:r>
        <w:rPr>
          <w:rFonts w:hAnsi="宋体" w:cs="Microsoft New Tai Lue"/>
          <w:color w:val="auto"/>
          <w:sz w:val="21"/>
          <w:szCs w:val="21"/>
        </w:rPr>
        <w:t xml:space="preserve">或其授权代表（签字或盖章）：_________________</w:t>
      </w:r>
      <w:r/>
    </w:p>
    <w:p>
      <w:pPr>
        <w:pStyle w:val="1070"/>
        <w:ind w:firstLine="3780"/>
        <w:spacing w:line="300" w:lineRule="auto"/>
        <w:rPr>
          <w:rFonts w:hAnsi="宋体" w:cs="Microsoft New Tai Lue"/>
          <w:color w:val="auto"/>
          <w:sz w:val="21"/>
          <w:szCs w:val="21"/>
        </w:rPr>
      </w:pPr>
      <w:r>
        <w:rPr>
          <w:rFonts w:hAnsi="宋体" w:cs="Microsoft New Tai Lue"/>
          <w:color w:val="auto"/>
          <w:sz w:val="21"/>
          <w:szCs w:val="21"/>
        </w:rPr>
        <w:t xml:space="preserve">日期：______年____月____日</w:t>
      </w:r>
      <w:r/>
    </w:p>
    <w:p>
      <w:pPr>
        <w:spacing w:line="300" w:lineRule="auto"/>
        <w:rPr>
          <w:rFonts w:ascii="宋体" w:hAnsi="宋体" w:cs="宋体"/>
          <w:color w:val="auto"/>
          <w:u w:val="single"/>
        </w:rPr>
      </w:pPr>
      <w:r>
        <w:rPr>
          <w:rFonts w:hint="eastAsia" w:ascii="宋体" w:hAnsi="宋体" w:cs="宋体"/>
          <w:color w:val="auto"/>
          <w:u w:val="single"/>
        </w:rPr>
        <w:t xml:space="preserve">                                                                                   </w:t>
      </w:r>
      <w:r/>
    </w:p>
    <w:p>
      <w:pPr>
        <w:pStyle w:val="1031"/>
        <w:rPr>
          <w:rFonts w:ascii="宋体" w:hAnsi="宋体" w:eastAsia="宋体" w:cs="Microsoft New Tai Lue"/>
          <w:bCs w:val="0"/>
          <w:color w:val="auto"/>
          <w:sz w:val="24"/>
          <w:szCs w:val="24"/>
        </w:rPr>
      </w:pPr>
      <w:r/>
      <w:bookmarkStart w:id="411" w:name="_Toc14092"/>
      <w:r/>
      <w:bookmarkStart w:id="412" w:name="_Toc32681"/>
      <w:r/>
      <w:bookmarkStart w:id="413" w:name="_Toc103848603"/>
      <w:r/>
      <w:bookmarkStart w:id="414" w:name="_Toc107246303"/>
      <w:r/>
      <w:bookmarkStart w:id="415" w:name="_Toc104560920"/>
      <w:r>
        <w:rPr>
          <w:rFonts w:ascii="宋体" w:hAnsi="宋体" w:cs="Microsoft New Tai Lue"/>
          <w:bCs w:val="0"/>
          <w:color w:val="auto"/>
          <w:sz w:val="24"/>
          <w:szCs w:val="24"/>
        </w:rPr>
        <w:t xml:space="preserve">（</w:t>
      </w:r>
      <w:r>
        <w:rPr>
          <w:rFonts w:hint="eastAsia" w:ascii="宋体" w:hAnsi="宋体" w:cs="Microsoft New Tai Lue"/>
          <w:bCs w:val="0"/>
          <w:color w:val="auto"/>
          <w:sz w:val="24"/>
          <w:szCs w:val="24"/>
        </w:rPr>
        <w:t xml:space="preserve">3</w:t>
      </w:r>
      <w:r>
        <w:rPr>
          <w:rFonts w:ascii="宋体" w:hAnsi="宋体" w:cs="Microsoft New Tai Lue"/>
          <w:bCs w:val="0"/>
          <w:color w:val="auto"/>
          <w:sz w:val="24"/>
          <w:szCs w:val="24"/>
        </w:rPr>
        <w:t xml:space="preserve">）</w:t>
      </w:r>
      <w:r>
        <w:rPr>
          <w:rFonts w:hint="default" w:ascii="宋体" w:hAnsi="宋体" w:eastAsia="宋体" w:cs="Microsoft New Tai Lue"/>
          <w:bCs w:val="0"/>
          <w:color w:val="auto"/>
          <w:sz w:val="24"/>
          <w:szCs w:val="24"/>
        </w:rPr>
        <w:t xml:space="preserve">拟投入本项目人员一览表</w:t>
      </w:r>
      <w:bookmarkEnd w:id="411"/>
      <w:r/>
      <w:bookmarkEnd w:id="412"/>
      <w:r/>
      <w:r/>
    </w:p>
    <w:p>
      <w:pPr>
        <w:spacing w:line="440" w:lineRule="exact"/>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项目名称：                                 项目编号：</w:t>
      </w:r>
      <w:r/>
    </w:p>
    <w:tbl>
      <w:tblPr>
        <w:tblStyle w:val="1004"/>
        <w:tblW w:w="4995" w:type="pct"/>
        <w:jc w:val="center"/>
        <w:tblLayout w:type="autofit"/>
        <w:tblCellMar>
          <w:left w:w="108" w:type="dxa"/>
          <w:top w:w="0" w:type="dxa"/>
          <w:right w:w="108" w:type="dxa"/>
          <w:bottom w:w="0" w:type="dxa"/>
        </w:tblCellMar>
        <w:tblLook w:val="04A0" w:firstRow="1" w:lastRow="0" w:firstColumn="1" w:lastColumn="0" w:noHBand="0" w:noVBand="1"/>
      </w:tblPr>
      <w:tblGrid>
        <w:gridCol w:w="546"/>
        <w:gridCol w:w="924"/>
        <w:gridCol w:w="680"/>
        <w:gridCol w:w="729"/>
        <w:gridCol w:w="1170"/>
        <w:gridCol w:w="957"/>
        <w:gridCol w:w="1051"/>
        <w:gridCol w:w="907"/>
        <w:gridCol w:w="1118"/>
        <w:gridCol w:w="631"/>
      </w:tblGrid>
      <w:tr>
        <w:trPr>
          <w:jc w:val="center"/>
          <w:trHeight w:val="624"/>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序号</w:t>
            </w:r>
            <w:r/>
          </w:p>
        </w:tc>
        <w:tc>
          <w:tcPr>
            <w:tcBorders>
              <w:top w:val="single" w:color="000000" w:sz="4" w:space="0"/>
              <w:left w:val="none" w:color="000000" w:sz="4" w:space="0"/>
              <w:bottom w:val="single" w:color="000000" w:sz="4" w:space="0"/>
              <w:right w:val="single" w:color="000000" w:sz="4" w:space="0"/>
            </w:tcBorders>
            <w:tcW w:w="530" w:type="pct"/>
            <w:vAlign w:val="center"/>
            <w:textDirection w:val="lrTb"/>
            <w:noWrap w:val="false"/>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姓名</w:t>
            </w:r>
            <w:r/>
          </w:p>
        </w:tc>
        <w:tc>
          <w:tcPr>
            <w:tcBorders>
              <w:top w:val="single" w:color="000000" w:sz="4" w:space="0"/>
              <w:left w:val="none" w:color="000000" w:sz="4" w:space="0"/>
              <w:bottom w:val="single" w:color="000000" w:sz="4" w:space="0"/>
              <w:right w:val="single" w:color="000000" w:sz="4" w:space="0"/>
            </w:tcBorders>
            <w:tcW w:w="390" w:type="pct"/>
            <w:vAlign w:val="center"/>
            <w:textDirection w:val="lrTb"/>
            <w:noWrap w:val="false"/>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性别</w:t>
            </w:r>
            <w:r/>
          </w:p>
        </w:tc>
        <w:tc>
          <w:tcPr>
            <w:tcBorders>
              <w:top w:val="single" w:color="000000" w:sz="4" w:space="0"/>
              <w:left w:val="none" w:color="000000" w:sz="4" w:space="0"/>
              <w:bottom w:val="single" w:color="000000" w:sz="4" w:space="0"/>
              <w:right w:val="single" w:color="000000" w:sz="4" w:space="0"/>
            </w:tcBorders>
            <w:tcW w:w="418" w:type="pct"/>
            <w:vAlign w:val="center"/>
            <w:textDirection w:val="lrTb"/>
            <w:noWrap w:val="false"/>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年龄</w:t>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专业</w:t>
            </w:r>
            <w:r/>
          </w:p>
        </w:tc>
        <w:tc>
          <w:tcPr>
            <w:tcBorders>
              <w:top w:val="single" w:color="000000" w:sz="4" w:space="0"/>
              <w:left w:val="none" w:color="000000" w:sz="4" w:space="0"/>
              <w:bottom w:val="single" w:color="000000" w:sz="4" w:space="0"/>
              <w:right w:val="single" w:color="000000" w:sz="4" w:space="0"/>
            </w:tcBorders>
            <w:tcW w:w="549" w:type="pct"/>
            <w:vAlign w:val="center"/>
            <w:textDirection w:val="lrTb"/>
            <w:noWrap w:val="false"/>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学历</w:t>
            </w:r>
            <w:r/>
          </w:p>
        </w:tc>
        <w:tc>
          <w:tcPr>
            <w:tcBorders>
              <w:top w:val="single" w:color="000000" w:sz="4" w:space="0"/>
              <w:left w:val="none" w:color="000000" w:sz="4" w:space="0"/>
              <w:bottom w:val="single" w:color="000000" w:sz="4" w:space="0"/>
              <w:right w:val="single" w:color="000000" w:sz="4" w:space="0"/>
            </w:tcBorders>
            <w:tcW w:w="603" w:type="pct"/>
            <w:vAlign w:val="center"/>
            <w:textDirection w:val="lrTb"/>
            <w:noWrap w:val="false"/>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执业资格/相关证书</w:t>
            </w:r>
            <w:r/>
          </w:p>
        </w:tc>
        <w:tc>
          <w:tcPr>
            <w:tcBorders>
              <w:top w:val="single" w:color="000000" w:sz="4" w:space="0"/>
              <w:left w:val="none" w:color="000000" w:sz="4" w:space="0"/>
              <w:bottom w:val="single" w:color="000000" w:sz="4" w:space="0"/>
              <w:right w:val="single" w:color="000000" w:sz="4" w:space="0"/>
            </w:tcBorders>
            <w:tcW w:w="520" w:type="pct"/>
            <w:vAlign w:val="center"/>
            <w:textDirection w:val="lrTb"/>
            <w:noWrap w:val="false"/>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技术职称</w:t>
            </w:r>
            <w:r/>
          </w:p>
        </w:tc>
        <w:tc>
          <w:tcPr>
            <w:tcBorders>
              <w:top w:val="single" w:color="000000" w:sz="4" w:space="0"/>
              <w:left w:val="none" w:color="000000" w:sz="4" w:space="0"/>
              <w:bottom w:val="single" w:color="000000" w:sz="4" w:space="0"/>
              <w:right w:val="single" w:color="000000" w:sz="4" w:space="0"/>
            </w:tcBorders>
            <w:tcW w:w="641" w:type="pct"/>
            <w:vAlign w:val="center"/>
            <w:textDirection w:val="lrTb"/>
            <w:noWrap w:val="false"/>
          </w:tcPr>
          <w:p>
            <w:pPr>
              <w:jc w:val="center"/>
              <w:widowControl/>
              <w:rPr>
                <w:rFonts w:hint="default" w:asciiTheme="minorEastAsia" w:hAnsiTheme="minorEastAsia" w:eastAsiaTheme="minorEastAsia" w:cstheme="minorEastAsia"/>
                <w:color w:val="auto"/>
                <w:szCs w:val="21"/>
                <w:lang w:val="en-US" w:eastAsia="zh-CN"/>
              </w:rPr>
            </w:pPr>
            <w:r>
              <w:rPr>
                <w:rFonts w:hint="eastAsia" w:asciiTheme="minorEastAsia" w:hAnsiTheme="minorEastAsia" w:eastAsiaTheme="minorEastAsia" w:cstheme="minorEastAsia"/>
                <w:color w:val="auto"/>
                <w:szCs w:val="21"/>
                <w:lang w:val="en-US" w:eastAsia="zh-CN"/>
              </w:rPr>
              <w:t xml:space="preserve">在本项目中担任的职位</w:t>
            </w:r>
            <w:r/>
          </w:p>
        </w:tc>
        <w:tc>
          <w:tcPr>
            <w:tcBorders>
              <w:top w:val="single" w:color="000000" w:sz="4" w:space="0"/>
              <w:left w:val="none" w:color="000000" w:sz="4" w:space="0"/>
              <w:bottom w:val="single" w:color="000000" w:sz="4" w:space="0"/>
              <w:right w:val="single" w:color="000000" w:sz="4" w:space="0"/>
            </w:tcBorders>
            <w:tcW w:w="362" w:type="pct"/>
            <w:vAlign w:val="center"/>
            <w:textDirection w:val="lrTb"/>
            <w:noWrap w:val="false"/>
          </w:tcPr>
          <w:p>
            <w:pPr>
              <w:jc w:val="center"/>
              <w:widowControl/>
              <w:rPr>
                <w:rFonts w:asciiTheme="minorEastAsia" w:hAnsiTheme="minorEastAsia" w:eastAsiaTheme="minorEastAsia" w:cstheme="minorEastAsia"/>
                <w:color w:val="auto"/>
                <w:szCs w:val="21"/>
              </w:rPr>
            </w:pPr>
            <w:r>
              <w:rPr>
                <w:rFonts w:hint="eastAsia" w:asciiTheme="minorEastAsia" w:hAnsiTheme="minorEastAsia" w:eastAsiaTheme="minorEastAsia" w:cstheme="minorEastAsia"/>
                <w:color w:val="auto"/>
                <w:szCs w:val="21"/>
              </w:rPr>
              <w:t xml:space="preserve">备注</w:t>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530"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390"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418"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549"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603"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520"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641"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362"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530"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390"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418"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549"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603"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520"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641"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362"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530"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390"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418"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549"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603"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520"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641"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362"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530"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390"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418"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549"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603"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520"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641"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362"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530"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390"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418"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549"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603"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520"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641"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362"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530"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390"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418"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549"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603"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520"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641"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362"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530"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390"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418"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549"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603"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520"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641"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362"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r>
      <w:tr>
        <w:trPr>
          <w:jc w:val="center"/>
          <w:trHeight w:val="624"/>
        </w:trPr>
        <w:tc>
          <w:tcPr>
            <w:tcBorders>
              <w:top w:val="single" w:color="000000" w:sz="4" w:space="0"/>
              <w:left w:val="single" w:color="000000" w:sz="4" w:space="0"/>
              <w:bottom w:val="single" w:color="000000" w:sz="4" w:space="0"/>
              <w:right w:val="single" w:color="000000" w:sz="4" w:space="0"/>
            </w:tcBorders>
            <w:tcW w:w="313"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530"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390"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418"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671"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549"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603"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520"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641"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c>
          <w:tcPr>
            <w:tcBorders>
              <w:top w:val="single" w:color="000000" w:sz="4" w:space="0"/>
              <w:left w:val="none" w:color="000000" w:sz="4" w:space="0"/>
              <w:bottom w:val="single" w:color="000000" w:sz="4" w:space="0"/>
              <w:right w:val="single" w:color="000000" w:sz="4" w:space="0"/>
            </w:tcBorders>
            <w:tcW w:w="362" w:type="pct"/>
            <w:vAlign w:val="center"/>
            <w:textDirection w:val="lrTb"/>
            <w:noWrap w:val="false"/>
          </w:tcPr>
          <w:p>
            <w:pPr>
              <w:widowControl/>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tc>
      </w:tr>
    </w:tbl>
    <w:p>
      <w:pPr>
        <w:spacing w:line="440" w:lineRule="exact"/>
        <w:widowControl/>
        <w:rPr>
          <w:rFonts w:asciiTheme="minorEastAsia" w:hAnsiTheme="minorEastAsia" w:eastAsiaTheme="minorEastAsia" w:cstheme="minorEastAsia"/>
          <w:color w:val="auto"/>
          <w:sz w:val="24"/>
          <w:szCs w:val="21"/>
        </w:rPr>
      </w:pPr>
      <w:r>
        <w:rPr>
          <w:rFonts w:hint="eastAsia" w:asciiTheme="minorEastAsia" w:hAnsiTheme="minorEastAsia" w:eastAsiaTheme="minorEastAsia" w:cstheme="minorEastAsia"/>
          <w:color w:val="auto"/>
          <w:sz w:val="24"/>
          <w:szCs w:val="21"/>
        </w:rPr>
        <w:t xml:space="preserve">供应商名称：</w:t>
      </w:r>
      <w:r>
        <w:rPr>
          <w:rFonts w:hint="eastAsia" w:asciiTheme="minorEastAsia" w:hAnsiTheme="minorEastAsia" w:eastAsiaTheme="minorEastAsia" w:cstheme="minorEastAsia"/>
          <w:color w:val="auto"/>
          <w:sz w:val="24"/>
          <w:szCs w:val="21"/>
          <w:u w:val="single"/>
        </w:rPr>
        <w:t xml:space="preserve">                  </w:t>
      </w:r>
      <w:r>
        <w:rPr>
          <w:rFonts w:hint="eastAsia" w:asciiTheme="minorEastAsia" w:hAnsiTheme="minorEastAsia" w:eastAsiaTheme="minorEastAsia" w:cstheme="minorEastAsia"/>
          <w:color w:val="auto"/>
          <w:sz w:val="24"/>
          <w:szCs w:val="21"/>
        </w:rPr>
        <w:t xml:space="preserve">(公章)</w:t>
      </w:r>
      <w:r/>
    </w:p>
    <w:p>
      <w:pPr>
        <w:pStyle w:val="1016"/>
        <w:rPr>
          <w:rFonts w:asciiTheme="minorEastAsia" w:hAnsiTheme="minorEastAsia" w:eastAsiaTheme="minorEastAsia" w:cstheme="minorEastAsia"/>
          <w:color w:val="auto"/>
          <w:szCs w:val="21"/>
        </w:rPr>
      </w:pPr>
      <w:r>
        <w:rPr>
          <w:rFonts w:asciiTheme="minorEastAsia" w:hAnsiTheme="minorEastAsia" w:eastAsiaTheme="minorEastAsia" w:cstheme="minorEastAsia"/>
          <w:color w:val="auto"/>
          <w:szCs w:val="21"/>
        </w:rPr>
      </w:r>
      <w:r/>
    </w:p>
    <w:p>
      <w:pPr>
        <w:pStyle w:val="1010"/>
        <w:ind w:firstLine="482"/>
        <w:widowControl/>
        <w:rPr>
          <w:rFonts w:asciiTheme="minorEastAsia" w:hAnsiTheme="minorEastAsia" w:eastAsiaTheme="minorEastAsia" w:cstheme="minorEastAsia"/>
          <w:b/>
          <w:color w:val="auto"/>
        </w:rPr>
      </w:pPr>
      <w:r>
        <w:rPr>
          <w:rFonts w:hint="eastAsia" w:asciiTheme="minorEastAsia" w:hAnsiTheme="minorEastAsia" w:eastAsiaTheme="minorEastAsia" w:cstheme="minorEastAsia"/>
          <w:b/>
          <w:color w:val="auto"/>
        </w:rPr>
        <w:t xml:space="preserve">说明：如果行数不够，请自行增加。</w:t>
      </w:r>
      <w:r/>
    </w:p>
    <w:p>
      <w:pPr>
        <w:rPr>
          <w:color w:val="auto"/>
        </w:rPr>
      </w:pPr>
      <w:r>
        <w:rPr>
          <w:color w:val="auto"/>
        </w:rPr>
      </w:r>
      <w:r/>
    </w:p>
    <w:p>
      <w:pPr>
        <w:pStyle w:val="1031"/>
        <w:keepLines w:val="0"/>
        <w:keepNext w:val="0"/>
        <w:pageBreakBefore w:val="0"/>
        <w:spacing w:before="0" w:line="300" w:lineRule="auto"/>
        <w:widowControl w:val="off"/>
        <w:rPr>
          <w:rFonts w:hint="default" w:ascii="宋体" w:hAnsi="宋体" w:eastAsia="宋体" w:cs="Microsoft New Tai Lue"/>
          <w:bCs w:val="0"/>
          <w:color w:val="auto"/>
          <w:sz w:val="24"/>
          <w:szCs w:val="24"/>
          <w:lang w:val="en-US" w:eastAsia="zh-CN"/>
        </w:rPr>
        <w:outlineLvl w:val="9"/>
      </w:pPr>
      <w:r>
        <w:rPr>
          <w:rFonts w:ascii="宋体" w:hAnsi="宋体" w:cs="Microsoft New Tai Lue"/>
          <w:bCs w:val="0"/>
          <w:color w:val="auto"/>
          <w:sz w:val="24"/>
          <w:szCs w:val="24"/>
        </w:rPr>
        <w:t xml:space="preserve">用于本项目人员简历表</w:t>
      </w:r>
      <w:bookmarkEnd w:id="413"/>
      <w:r/>
      <w:bookmarkEnd w:id="414"/>
      <w:r/>
      <w:bookmarkEnd w:id="415"/>
      <w:r>
        <w:rPr>
          <w:rFonts w:hint="eastAsia" w:ascii="宋体" w:hAnsi="宋体" w:cs="Microsoft New Tai Lue"/>
          <w:bCs w:val="0"/>
          <w:color w:val="auto"/>
          <w:sz w:val="24"/>
          <w:szCs w:val="24"/>
          <w:lang w:eastAsia="zh-CN"/>
        </w:rPr>
        <w:t xml:space="preserve">（</w:t>
      </w:r>
      <w:r>
        <w:rPr>
          <w:rFonts w:hint="eastAsia" w:ascii="宋体" w:hAnsi="宋体" w:cs="Microsoft New Tai Lue"/>
          <w:bCs w:val="0"/>
          <w:color w:val="auto"/>
          <w:sz w:val="24"/>
          <w:szCs w:val="24"/>
          <w:lang w:val="en-US" w:eastAsia="zh-CN"/>
        </w:rPr>
        <w:t xml:space="preserve">如有）</w:t>
      </w:r>
      <w:r/>
    </w:p>
    <w:tbl>
      <w:tblPr>
        <w:tblStyle w:val="1004"/>
        <w:tblW w:w="83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96"/>
        <w:gridCol w:w="1656"/>
        <w:gridCol w:w="1866"/>
        <w:gridCol w:w="2286"/>
      </w:tblGrid>
      <w:tr>
        <w:trPr>
          <w:jc w:val="center"/>
        </w:trPr>
        <w:tc>
          <w:tcPr>
            <w:tcW w:w="2496"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t xml:space="preserve">姓名</w:t>
            </w:r>
            <w:r/>
          </w:p>
        </w:tc>
        <w:tc>
          <w:tcPr>
            <w:tcW w:w="165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866"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t xml:space="preserve">性别</w:t>
            </w:r>
            <w:r/>
          </w:p>
        </w:tc>
        <w:tc>
          <w:tcPr>
            <w:tcW w:w="228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r>
      <w:tr>
        <w:trPr>
          <w:jc w:val="center"/>
        </w:trPr>
        <w:tc>
          <w:tcPr>
            <w:tcW w:w="2496"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t xml:space="preserve">职务</w:t>
            </w:r>
            <w:r/>
          </w:p>
        </w:tc>
        <w:tc>
          <w:tcPr>
            <w:tcW w:w="165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866"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t xml:space="preserve">职称</w:t>
            </w:r>
            <w:r/>
          </w:p>
        </w:tc>
        <w:tc>
          <w:tcPr>
            <w:tcW w:w="228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r>
      <w:tr>
        <w:trPr>
          <w:jc w:val="center"/>
        </w:trPr>
        <w:tc>
          <w:tcPr>
            <w:tcW w:w="249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t xml:space="preserve">毕业学校、专业</w:t>
            </w:r>
            <w:r/>
          </w:p>
        </w:tc>
        <w:tc>
          <w:tcPr>
            <w:gridSpan w:val="3"/>
            <w:tcW w:w="5808"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r>
      <w:tr>
        <w:trPr>
          <w:jc w:val="center"/>
        </w:trPr>
        <w:tc>
          <w:tcPr>
            <w:tcW w:w="2496"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t xml:space="preserve">身份证号</w:t>
            </w:r>
            <w:r/>
          </w:p>
        </w:tc>
        <w:tc>
          <w:tcPr>
            <w:tcW w:w="165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866"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t xml:space="preserve">拟在本项目任职</w:t>
            </w:r>
            <w:r/>
          </w:p>
        </w:tc>
        <w:tc>
          <w:tcPr>
            <w:tcW w:w="228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r>
      <w:tr>
        <w:trPr>
          <w:jc w:val="center"/>
        </w:trPr>
        <w:tc>
          <w:tcPr>
            <w:tcW w:w="2496"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t xml:space="preserve">执业资格证</w:t>
            </w:r>
            <w:r/>
          </w:p>
        </w:tc>
        <w:tc>
          <w:tcPr>
            <w:tcW w:w="165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866"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t xml:space="preserve">执业资格证书号</w:t>
            </w:r>
            <w:r/>
          </w:p>
        </w:tc>
        <w:tc>
          <w:tcPr>
            <w:tcW w:w="228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r>
      <w:tr>
        <w:trPr>
          <w:jc w:val="center"/>
        </w:trPr>
        <w:tc>
          <w:tcPr>
            <w:gridSpan w:val="4"/>
            <w:tcW w:w="8304"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t xml:space="preserve">近____年承担项目情况</w:t>
            </w:r>
            <w:r/>
          </w:p>
        </w:tc>
      </w:tr>
      <w:tr>
        <w:trPr>
          <w:jc w:val="center"/>
        </w:trPr>
        <w:tc>
          <w:tcPr>
            <w:tcW w:w="2496"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t xml:space="preserve">时间</w:t>
            </w:r>
            <w:r/>
          </w:p>
        </w:tc>
        <w:tc>
          <w:tcPr>
            <w:tcW w:w="1656"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t xml:space="preserve">类似项目名称</w:t>
            </w:r>
            <w:r/>
          </w:p>
        </w:tc>
        <w:tc>
          <w:tcPr>
            <w:tcW w:w="1866"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t xml:space="preserve">担任职务</w:t>
            </w:r>
            <w:r/>
          </w:p>
        </w:tc>
        <w:tc>
          <w:tcPr>
            <w:tcW w:w="2286"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t xml:space="preserve">项目单位名称及电话</w:t>
            </w:r>
            <w:r/>
          </w:p>
        </w:tc>
      </w:tr>
      <w:tr>
        <w:trPr>
          <w:jc w:val="center"/>
        </w:trPr>
        <w:tc>
          <w:tcPr>
            <w:tcW w:w="249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65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86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228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r>
      <w:tr>
        <w:trPr>
          <w:jc w:val="center"/>
        </w:trPr>
        <w:tc>
          <w:tcPr>
            <w:tcW w:w="249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65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86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228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r>
      <w:tr>
        <w:trPr>
          <w:jc w:val="center"/>
        </w:trPr>
        <w:tc>
          <w:tcPr>
            <w:tcW w:w="249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65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86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228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r>
      <w:tr>
        <w:trPr>
          <w:jc w:val="center"/>
        </w:trPr>
        <w:tc>
          <w:tcPr>
            <w:tcW w:w="249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65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86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228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r>
    </w:tbl>
    <w:p>
      <w:pPr>
        <w:pStyle w:val="1070"/>
        <w:ind w:firstLine="211"/>
        <w:spacing w:line="300" w:lineRule="auto"/>
        <w:rPr>
          <w:rFonts w:hAnsi="宋体" w:cs="Microsoft New Tai Lue"/>
          <w:b/>
          <w:color w:val="auto"/>
          <w:sz w:val="21"/>
          <w:szCs w:val="21"/>
        </w:rPr>
      </w:pPr>
      <w:r>
        <w:rPr>
          <w:rFonts w:hAnsi="宋体" w:cs="Microsoft New Tai Lue"/>
          <w:b/>
          <w:color w:val="auto"/>
          <w:sz w:val="21"/>
          <w:szCs w:val="21"/>
        </w:rPr>
        <w:t xml:space="preserve">注：</w:t>
      </w:r>
      <w:r>
        <w:rPr>
          <w:rFonts w:hint="eastAsia" w:hAnsi="宋体" w:cs="Microsoft New Tai Lue"/>
          <w:b/>
          <w:color w:val="auto"/>
          <w:sz w:val="21"/>
          <w:szCs w:val="21"/>
        </w:rPr>
        <w:t xml:space="preserve">根据评分标准，提供响应材料</w:t>
      </w:r>
      <w:r/>
    </w:p>
    <w:p>
      <w:pPr>
        <w:pStyle w:val="1070"/>
        <w:ind w:firstLine="3769"/>
        <w:spacing w:line="300" w:lineRule="auto"/>
        <w:rPr>
          <w:rFonts w:hAnsi="宋体" w:cs="Microsoft New Tai Lue"/>
          <w:color w:val="auto"/>
          <w:sz w:val="21"/>
          <w:szCs w:val="21"/>
        </w:rPr>
      </w:pPr>
      <w:r>
        <w:rPr>
          <w:rFonts w:hAnsi="宋体" w:cs="Microsoft New Tai Lue"/>
          <w:color w:val="auto"/>
          <w:sz w:val="21"/>
          <w:szCs w:val="21"/>
        </w:rPr>
        <w:t xml:space="preserve">供应商名称</w:t>
      </w:r>
      <w:r>
        <w:rPr>
          <w:rFonts w:hint="eastAsia" w:hAnsi="宋体" w:cs="Microsoft New Tai Lue"/>
          <w:color w:val="auto"/>
          <w:sz w:val="21"/>
          <w:szCs w:val="21"/>
        </w:rPr>
        <w:t xml:space="preserve">（</w:t>
      </w:r>
      <w:r>
        <w:rPr>
          <w:rFonts w:hAnsi="宋体" w:cs="Microsoft New Tai Lue"/>
          <w:color w:val="auto"/>
          <w:sz w:val="21"/>
          <w:szCs w:val="21"/>
        </w:rPr>
        <w:t xml:space="preserve">公章</w:t>
      </w:r>
      <w:r>
        <w:rPr>
          <w:rFonts w:hint="eastAsia" w:hAnsi="宋体" w:cs="Microsoft New Tai Lue"/>
          <w:color w:val="auto"/>
          <w:sz w:val="21"/>
          <w:szCs w:val="21"/>
        </w:rPr>
        <w:t xml:space="preserve">）</w:t>
      </w:r>
      <w:r>
        <w:rPr>
          <w:rFonts w:hAnsi="宋体" w:cs="Microsoft New Tai Lue"/>
          <w:color w:val="auto"/>
          <w:sz w:val="21"/>
          <w:szCs w:val="21"/>
        </w:rPr>
        <w:t xml:space="preserve">：____________</w:t>
      </w:r>
      <w:r>
        <w:rPr>
          <w:rFonts w:hAnsi="宋体" w:cs="Microsoft New Tai Lue"/>
          <w:color w:val="auto"/>
          <w:sz w:val="21"/>
          <w:szCs w:val="21"/>
          <w:u w:val="single"/>
        </w:rPr>
        <w:t xml:space="preserve">                </w:t>
      </w:r>
      <w:r/>
    </w:p>
    <w:p>
      <w:pPr>
        <w:pStyle w:val="1070"/>
        <w:ind w:right="420" w:firstLine="3780"/>
        <w:jc w:val="left"/>
        <w:spacing w:line="300" w:lineRule="auto"/>
        <w:rPr>
          <w:rFonts w:hAnsi="宋体" w:cs="Microsoft New Tai Lue"/>
          <w:color w:val="auto"/>
          <w:sz w:val="21"/>
          <w:szCs w:val="21"/>
        </w:rPr>
      </w:pPr>
      <w:r>
        <w:rPr>
          <w:rFonts w:hAnsi="宋体" w:cs="Microsoft New Tai Lue"/>
          <w:color w:val="auto"/>
          <w:sz w:val="21"/>
          <w:szCs w:val="21"/>
        </w:rPr>
        <w:t xml:space="preserve">法定代表人（单位负责人）</w:t>
      </w:r>
      <w:r/>
    </w:p>
    <w:p>
      <w:pPr>
        <w:pStyle w:val="1070"/>
        <w:ind w:right="420" w:firstLine="3780"/>
        <w:jc w:val="left"/>
        <w:spacing w:line="300" w:lineRule="auto"/>
        <w:rPr>
          <w:rFonts w:hAnsi="宋体" w:cs="Microsoft New Tai Lue"/>
          <w:color w:val="auto"/>
          <w:sz w:val="21"/>
          <w:szCs w:val="21"/>
        </w:rPr>
      </w:pPr>
      <w:r>
        <w:rPr>
          <w:rFonts w:hAnsi="宋体" w:cs="Microsoft New Tai Lue"/>
          <w:color w:val="auto"/>
          <w:sz w:val="21"/>
          <w:szCs w:val="21"/>
        </w:rPr>
        <w:t xml:space="preserve">或其授权代表（签字或盖章）：_________________</w:t>
      </w:r>
      <w:r/>
    </w:p>
    <w:p>
      <w:pPr>
        <w:pStyle w:val="1070"/>
        <w:ind w:firstLine="3780"/>
        <w:spacing w:line="300" w:lineRule="auto"/>
        <w:rPr>
          <w:rFonts w:hAnsi="宋体" w:cs="Microsoft New Tai Lue"/>
          <w:color w:val="auto"/>
          <w:sz w:val="21"/>
          <w:szCs w:val="21"/>
        </w:rPr>
      </w:pPr>
      <w:r>
        <w:rPr>
          <w:rFonts w:hAnsi="宋体" w:cs="Microsoft New Tai Lue"/>
          <w:color w:val="auto"/>
          <w:sz w:val="21"/>
          <w:szCs w:val="21"/>
        </w:rPr>
        <w:t xml:space="preserve">日期：______年____月____日</w:t>
      </w:r>
      <w:r/>
    </w:p>
    <w:p>
      <w:pPr>
        <w:spacing w:line="300" w:lineRule="auto"/>
        <w:rPr>
          <w:rFonts w:ascii="宋体" w:hAnsi="宋体" w:cs="宋体"/>
          <w:color w:val="auto"/>
          <w:u w:val="single"/>
        </w:rPr>
      </w:pPr>
      <w:r>
        <w:rPr>
          <w:rFonts w:hint="eastAsia" w:ascii="宋体" w:hAnsi="宋体" w:cs="宋体"/>
          <w:color w:val="auto"/>
          <w:u w:val="single"/>
        </w:rPr>
        <w:t xml:space="preserve">                                                                                   </w:t>
      </w:r>
      <w:r/>
    </w:p>
    <w:p>
      <w:pPr>
        <w:pStyle w:val="1031"/>
        <w:spacing w:before="0" w:line="300" w:lineRule="auto"/>
        <w:rPr>
          <w:rFonts w:ascii="宋体" w:hAnsi="宋体" w:cs="Microsoft New Tai Lue"/>
          <w:color w:val="auto"/>
        </w:rPr>
      </w:pPr>
      <w:r/>
      <w:bookmarkStart w:id="416" w:name="_Toc107246304"/>
      <w:r/>
      <w:bookmarkStart w:id="417" w:name="_Toc103848604"/>
      <w:r/>
      <w:bookmarkStart w:id="418" w:name="_Toc104560921"/>
      <w:r>
        <w:rPr>
          <w:rFonts w:ascii="宋体" w:hAnsi="宋体" w:cs="Microsoft New Tai Lue"/>
          <w:bCs w:val="0"/>
          <w:color w:val="auto"/>
          <w:sz w:val="24"/>
          <w:szCs w:val="24"/>
        </w:rPr>
        <w:t xml:space="preserve">（</w:t>
      </w:r>
      <w:r>
        <w:rPr>
          <w:rFonts w:hint="eastAsia" w:ascii="宋体" w:hAnsi="宋体" w:cs="Microsoft New Tai Lue"/>
          <w:bCs w:val="0"/>
          <w:color w:val="auto"/>
          <w:sz w:val="24"/>
          <w:szCs w:val="24"/>
        </w:rPr>
        <w:t xml:space="preserve">4</w:t>
      </w:r>
      <w:r>
        <w:rPr>
          <w:rFonts w:ascii="宋体" w:hAnsi="宋体" w:cs="Microsoft New Tai Lue"/>
          <w:bCs w:val="0"/>
          <w:color w:val="auto"/>
          <w:sz w:val="24"/>
          <w:szCs w:val="24"/>
        </w:rPr>
        <w:t xml:space="preserve">）</w:t>
      </w:r>
      <w:bookmarkEnd w:id="416"/>
      <w:r/>
      <w:bookmarkEnd w:id="417"/>
      <w:r/>
      <w:bookmarkEnd w:id="418"/>
      <w:r>
        <w:rPr>
          <w:rFonts w:hint="eastAsia" w:ascii="宋体" w:hAnsi="宋体" w:cs="Microsoft New Tai Lue"/>
          <w:bCs w:val="0"/>
          <w:color w:val="auto"/>
          <w:sz w:val="24"/>
          <w:szCs w:val="24"/>
        </w:rPr>
        <w:t xml:space="preserve">其他资料</w:t>
      </w:r>
      <w:r/>
    </w:p>
    <w:p>
      <w:pPr>
        <w:jc w:val="center"/>
        <w:spacing w:after="0" w:line="300" w:lineRule="auto"/>
        <w:rPr>
          <w:rFonts w:hint="default" w:ascii="宋体" w:hAnsi="宋体" w:eastAsia="宋体" w:cs="宋体"/>
          <w:b/>
          <w:bCs/>
          <w:color w:val="auto"/>
          <w:szCs w:val="21"/>
          <w:lang w:val="en-US" w:eastAsia="zh-CN"/>
        </w:rPr>
      </w:pPr>
      <w:r>
        <w:rPr>
          <w:rFonts w:hint="eastAsia" w:ascii="宋体" w:hAnsi="宋体" w:cs="宋体"/>
          <w:b/>
          <w:bCs/>
          <w:color w:val="auto"/>
          <w:szCs w:val="21"/>
        </w:rPr>
        <w:t xml:space="preserve">业绩</w:t>
      </w:r>
      <w:r/>
    </w:p>
    <w:tbl>
      <w:tblPr>
        <w:tblStyle w:val="1004"/>
        <w:tblW w:w="9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15"/>
        <w:gridCol w:w="1568"/>
        <w:gridCol w:w="1656"/>
        <w:gridCol w:w="2366"/>
        <w:gridCol w:w="1496"/>
        <w:gridCol w:w="1145"/>
      </w:tblGrid>
      <w:tr>
        <w:trPr>
          <w:jc w:val="center"/>
        </w:trPr>
        <w:tc>
          <w:tcPr>
            <w:tcW w:w="1215" w:type="dxa"/>
            <w:vAlign w:val="center"/>
            <w:textDirection w:val="lrTb"/>
            <w:noWrap w:val="false"/>
          </w:tcPr>
          <w:p>
            <w:pPr>
              <w:pStyle w:val="1070"/>
              <w:ind w:firstLine="0"/>
              <w:jc w:val="center"/>
              <w:spacing w:line="300" w:lineRule="auto"/>
              <w:rPr>
                <w:rFonts w:hint="eastAsia" w:hAnsi="宋体" w:eastAsia="宋体" w:cs="Microsoft New Tai Lue"/>
                <w:color w:val="auto"/>
                <w:sz w:val="21"/>
                <w:szCs w:val="21"/>
                <w:lang w:val="en-US" w:eastAsia="zh-CN"/>
              </w:rPr>
            </w:pPr>
            <w:r>
              <w:rPr>
                <w:rFonts w:hint="eastAsia" w:hAnsi="宋体" w:cs="Microsoft New Tai Lue"/>
                <w:color w:val="auto"/>
                <w:sz w:val="21"/>
                <w:szCs w:val="21"/>
                <w:lang w:val="en-US" w:eastAsia="zh-CN"/>
              </w:rPr>
              <w:t xml:space="preserve">序号</w:t>
            </w:r>
            <w:r/>
          </w:p>
        </w:tc>
        <w:tc>
          <w:tcPr>
            <w:tcW w:w="1568"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int="eastAsia" w:hAnsi="宋体" w:cs="Microsoft New Tai Lue"/>
                <w:color w:val="auto"/>
                <w:sz w:val="21"/>
                <w:szCs w:val="21"/>
                <w:lang w:val="en-US" w:eastAsia="zh-CN"/>
              </w:rPr>
              <w:t xml:space="preserve">合同签订</w:t>
            </w:r>
            <w:r>
              <w:rPr>
                <w:rFonts w:hAnsi="宋体" w:cs="Microsoft New Tai Lue"/>
                <w:color w:val="auto"/>
                <w:sz w:val="21"/>
                <w:szCs w:val="21"/>
              </w:rPr>
              <w:t xml:space="preserve">时间</w:t>
            </w:r>
            <w:r/>
          </w:p>
        </w:tc>
        <w:tc>
          <w:tcPr>
            <w:tcW w:w="1656"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t xml:space="preserve">类似项目名称</w:t>
            </w:r>
            <w:r/>
          </w:p>
        </w:tc>
        <w:tc>
          <w:tcPr>
            <w:tcW w:w="2366" w:type="dxa"/>
            <w:vAlign w:val="center"/>
            <w:textDirection w:val="lrTb"/>
            <w:noWrap w:val="false"/>
          </w:tcPr>
          <w:p>
            <w:pPr>
              <w:pStyle w:val="1070"/>
              <w:ind w:firstLine="0"/>
              <w:jc w:val="center"/>
              <w:spacing w:line="300" w:lineRule="auto"/>
              <w:rPr>
                <w:rFonts w:hAnsi="宋体" w:cs="Microsoft New Tai Lue"/>
                <w:color w:val="auto"/>
                <w:sz w:val="21"/>
                <w:szCs w:val="21"/>
              </w:rPr>
            </w:pPr>
            <w:r>
              <w:rPr>
                <w:rFonts w:hAnsi="宋体" w:cs="Microsoft New Tai Lue"/>
                <w:color w:val="auto"/>
                <w:sz w:val="21"/>
                <w:szCs w:val="21"/>
              </w:rPr>
              <w:t xml:space="preserve">项目单位名称及电话</w:t>
            </w:r>
            <w:r/>
          </w:p>
        </w:tc>
        <w:tc>
          <w:tcPr>
            <w:tcW w:w="1496" w:type="dxa"/>
            <w:vAlign w:val="center"/>
            <w:textDirection w:val="lrTb"/>
            <w:noWrap w:val="false"/>
          </w:tcPr>
          <w:p>
            <w:pPr>
              <w:pStyle w:val="1070"/>
              <w:ind w:firstLine="0"/>
              <w:jc w:val="center"/>
              <w:spacing w:line="300" w:lineRule="auto"/>
              <w:rPr>
                <w:rFonts w:hint="default" w:hAnsi="宋体" w:eastAsia="宋体" w:cs="Microsoft New Tai Lue"/>
                <w:color w:val="auto"/>
                <w:sz w:val="21"/>
                <w:szCs w:val="21"/>
                <w:lang w:val="en-US" w:eastAsia="zh-CN"/>
              </w:rPr>
            </w:pPr>
            <w:r>
              <w:rPr>
                <w:rFonts w:hint="eastAsia" w:hAnsi="宋体" w:cs="Microsoft New Tai Lue"/>
                <w:color w:val="auto"/>
                <w:sz w:val="21"/>
                <w:szCs w:val="21"/>
                <w:lang w:val="en-US" w:eastAsia="zh-CN"/>
              </w:rPr>
              <w:t xml:space="preserve">合同金额</w:t>
            </w:r>
            <w:r/>
          </w:p>
        </w:tc>
        <w:tc>
          <w:tcPr>
            <w:tcW w:w="1145" w:type="dxa"/>
            <w:vAlign w:val="center"/>
            <w:textDirection w:val="lrTb"/>
            <w:noWrap w:val="false"/>
          </w:tcPr>
          <w:p>
            <w:pPr>
              <w:pStyle w:val="1070"/>
              <w:ind w:firstLine="0"/>
              <w:jc w:val="center"/>
              <w:spacing w:line="300" w:lineRule="auto"/>
              <w:rPr>
                <w:rFonts w:hint="eastAsia" w:hAnsi="宋体" w:eastAsia="宋体" w:cs="Microsoft New Tai Lue"/>
                <w:color w:val="auto"/>
                <w:sz w:val="21"/>
                <w:szCs w:val="21"/>
                <w:lang w:val="en-US" w:eastAsia="zh-CN"/>
              </w:rPr>
            </w:pPr>
            <w:r>
              <w:rPr>
                <w:rFonts w:hint="eastAsia" w:hAnsi="宋体" w:cs="Microsoft New Tai Lue"/>
                <w:color w:val="auto"/>
                <w:sz w:val="21"/>
                <w:szCs w:val="21"/>
                <w:lang w:val="en-US" w:eastAsia="zh-CN"/>
              </w:rPr>
              <w:t xml:space="preserve">企业业绩/项目负责人业绩</w:t>
            </w:r>
            <w:r/>
          </w:p>
        </w:tc>
      </w:tr>
      <w:tr>
        <w:trPr>
          <w:jc w:val="center"/>
        </w:trPr>
        <w:tc>
          <w:tcPr>
            <w:tcW w:w="1215"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568"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65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236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49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145"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r>
      <w:tr>
        <w:trPr>
          <w:jc w:val="center"/>
        </w:trPr>
        <w:tc>
          <w:tcPr>
            <w:tcW w:w="1215"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568"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65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236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49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145"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r>
      <w:tr>
        <w:trPr>
          <w:jc w:val="center"/>
        </w:trPr>
        <w:tc>
          <w:tcPr>
            <w:tcW w:w="1215"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568"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65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236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49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145"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r>
      <w:tr>
        <w:trPr>
          <w:jc w:val="center"/>
        </w:trPr>
        <w:tc>
          <w:tcPr>
            <w:tcW w:w="1215"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568"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65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236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496"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c>
          <w:tcPr>
            <w:tcW w:w="1145" w:type="dxa"/>
            <w:vAlign w:val="center"/>
            <w:textDirection w:val="lrTb"/>
            <w:noWrap w:val="false"/>
          </w:tcPr>
          <w:p>
            <w:pPr>
              <w:pStyle w:val="1070"/>
              <w:ind w:firstLine="420"/>
              <w:jc w:val="center"/>
              <w:spacing w:line="300" w:lineRule="auto"/>
              <w:rPr>
                <w:rFonts w:hAnsi="宋体" w:cs="Microsoft New Tai Lue"/>
                <w:color w:val="auto"/>
                <w:sz w:val="21"/>
                <w:szCs w:val="21"/>
              </w:rPr>
            </w:pPr>
            <w:r>
              <w:rPr>
                <w:rFonts w:hAnsi="宋体" w:cs="Microsoft New Tai Lue"/>
                <w:color w:val="auto"/>
                <w:sz w:val="21"/>
                <w:szCs w:val="21"/>
              </w:rPr>
            </w:r>
            <w:r/>
          </w:p>
        </w:tc>
      </w:tr>
    </w:tbl>
    <w:p>
      <w:pPr>
        <w:pStyle w:val="1070"/>
        <w:ind w:firstLine="0"/>
        <w:spacing w:line="300" w:lineRule="auto"/>
        <w:rPr>
          <w:rFonts w:hAnsi="宋体" w:cs="Microsoft New Tai Lue"/>
          <w:b/>
          <w:color w:val="auto"/>
          <w:sz w:val="21"/>
          <w:szCs w:val="21"/>
        </w:rPr>
      </w:pPr>
      <w:r>
        <w:rPr>
          <w:rFonts w:hAnsi="宋体" w:cs="Microsoft New Tai Lue"/>
          <w:b/>
          <w:color w:val="auto"/>
          <w:sz w:val="21"/>
          <w:szCs w:val="21"/>
        </w:rPr>
        <w:t xml:space="preserve">注：</w:t>
      </w:r>
      <w:r>
        <w:rPr>
          <w:rFonts w:hint="eastAsia" w:hAnsi="宋体" w:cs="Microsoft New Tai Lue"/>
          <w:b/>
          <w:color w:val="auto"/>
          <w:sz w:val="21"/>
          <w:szCs w:val="21"/>
        </w:rPr>
        <w:t xml:space="preserve">根据评分标准，提供响应材料</w:t>
      </w:r>
      <w:r/>
    </w:p>
    <w:p>
      <w:pPr>
        <w:pStyle w:val="1070"/>
        <w:ind w:firstLine="0"/>
        <w:spacing w:line="300" w:lineRule="auto"/>
        <w:rPr>
          <w:rFonts w:hAnsi="宋体" w:cs="Microsoft New Tai Lue"/>
          <w:b/>
          <w:color w:val="auto"/>
          <w:sz w:val="21"/>
          <w:szCs w:val="21"/>
        </w:rPr>
      </w:pPr>
      <w:r>
        <w:rPr>
          <w:rFonts w:hAnsi="宋体" w:cs="Microsoft New Tai Lue"/>
          <w:b/>
          <w:color w:val="auto"/>
          <w:sz w:val="21"/>
          <w:szCs w:val="21"/>
        </w:rPr>
      </w:r>
      <w:r/>
    </w:p>
    <w:p>
      <w:pPr>
        <w:pStyle w:val="1070"/>
        <w:ind w:firstLine="0"/>
        <w:spacing w:line="300" w:lineRule="auto"/>
        <w:rPr>
          <w:rFonts w:hAnsi="宋体" w:cs="Microsoft New Tai Lue"/>
          <w:b/>
          <w:color w:val="auto"/>
          <w:sz w:val="21"/>
          <w:szCs w:val="21"/>
        </w:rPr>
      </w:pPr>
      <w:r>
        <w:rPr>
          <w:rFonts w:hint="eastAsia" w:hAnsi="宋体" w:cs="Microsoft New Tai Lue"/>
          <w:b/>
          <w:color w:val="auto"/>
          <w:sz w:val="21"/>
          <w:szCs w:val="21"/>
          <w:lang w:val="en-US" w:eastAsia="zh-CN"/>
        </w:rPr>
        <w:t xml:space="preserve">其他：</w:t>
      </w:r>
      <w:r>
        <w:rPr>
          <w:rFonts w:hint="eastAsia" w:hAnsi="宋体" w:cs="Microsoft New Tai Lue"/>
          <w:b/>
          <w:color w:val="auto"/>
          <w:sz w:val="21"/>
          <w:szCs w:val="21"/>
        </w:rPr>
        <w:t xml:space="preserve">根据评分标准，自行提供</w:t>
      </w:r>
      <w:bookmarkEnd w:id="353"/>
      <w:r/>
      <w:r/>
    </w:p>
    <w:p>
      <w:pPr>
        <w:spacing w:line="300" w:lineRule="auto"/>
        <w:rPr>
          <w:rFonts w:ascii="宋体" w:hAnsi="宋体" w:cs="宋体"/>
          <w:color w:val="auto"/>
          <w:u w:val="single"/>
        </w:rPr>
      </w:pPr>
      <w:r/>
      <w:bookmarkStart w:id="419" w:name="_Toc104560922"/>
      <w:r/>
      <w:bookmarkStart w:id="420" w:name="_Toc107246305"/>
      <w:r/>
      <w:bookmarkStart w:id="421" w:name="_Toc103848605"/>
      <w:r/>
      <w:bookmarkStart w:id="422" w:name="_Toc100905289"/>
      <w:r/>
      <w:bookmarkStart w:id="423" w:name="_Toc96347904"/>
      <w:r>
        <w:rPr>
          <w:rFonts w:hint="eastAsia" w:ascii="宋体" w:hAnsi="宋体" w:cs="宋体"/>
          <w:color w:val="auto"/>
          <w:u w:val="single"/>
        </w:rPr>
        <w:t xml:space="preserve">                                                                                   </w:t>
      </w:r>
      <w:r/>
    </w:p>
    <w:p>
      <w:pPr>
        <w:pStyle w:val="1031"/>
        <w:spacing w:line="300" w:lineRule="auto"/>
        <w:rPr>
          <w:rFonts w:ascii="宋体" w:hAnsi="宋体" w:cs="Microsoft New Tai Lue"/>
          <w:color w:val="auto"/>
        </w:rPr>
      </w:pPr>
      <w:r>
        <w:rPr>
          <w:rFonts w:hint="eastAsia" w:ascii="宋体" w:hAnsi="宋体" w:cs="Microsoft New Tai Lue"/>
          <w:color w:val="auto"/>
          <w:sz w:val="28"/>
          <w:szCs w:val="24"/>
        </w:rPr>
        <w:t xml:space="preserve">三</w:t>
      </w:r>
      <w:r>
        <w:rPr>
          <w:rFonts w:ascii="宋体" w:hAnsi="宋体" w:cs="Microsoft New Tai Lue"/>
          <w:color w:val="auto"/>
          <w:sz w:val="28"/>
          <w:szCs w:val="24"/>
        </w:rPr>
        <w:t xml:space="preserve">、其他部分</w:t>
      </w:r>
      <w:bookmarkEnd w:id="419"/>
      <w:r/>
      <w:bookmarkEnd w:id="420"/>
      <w:r/>
      <w:bookmarkEnd w:id="421"/>
      <w:r/>
      <w:r/>
    </w:p>
    <w:p>
      <w:pPr>
        <w:pStyle w:val="1031"/>
        <w:spacing w:before="0" w:line="300" w:lineRule="auto"/>
        <w:rPr>
          <w:rFonts w:ascii="宋体" w:hAnsi="宋体" w:cs="Microsoft New Tai Lue"/>
          <w:bCs w:val="0"/>
          <w:color w:val="auto"/>
          <w:sz w:val="24"/>
          <w:szCs w:val="24"/>
        </w:rPr>
      </w:pPr>
      <w:r/>
      <w:bookmarkStart w:id="424" w:name="_Toc103848606"/>
      <w:r/>
      <w:bookmarkStart w:id="425" w:name="_Toc104560923"/>
      <w:r/>
      <w:bookmarkStart w:id="426" w:name="_Toc107246306"/>
      <w:r>
        <w:rPr>
          <w:rFonts w:ascii="宋体" w:hAnsi="宋体" w:cs="Microsoft New Tai Lue"/>
          <w:bCs w:val="0"/>
          <w:color w:val="auto"/>
          <w:sz w:val="24"/>
          <w:szCs w:val="24"/>
        </w:rPr>
        <w:t xml:space="preserve">（1）提供符合政府采购政策的证明材料</w:t>
      </w:r>
      <w:bookmarkEnd w:id="422"/>
      <w:r/>
      <w:bookmarkEnd w:id="424"/>
      <w:r/>
      <w:bookmarkEnd w:id="425"/>
      <w:r/>
      <w:bookmarkEnd w:id="426"/>
      <w:r/>
      <w:r/>
    </w:p>
    <w:p>
      <w:pPr>
        <w:spacing w:line="300" w:lineRule="auto"/>
        <w:rPr>
          <w:rFonts w:ascii="宋体" w:hAnsi="宋体" w:cs="Microsoft New Tai Lue"/>
          <w:color w:val="auto"/>
        </w:rPr>
      </w:pPr>
      <w:r>
        <w:rPr>
          <w:rFonts w:ascii="宋体" w:hAnsi="宋体" w:cs="Microsoft New Tai Lue"/>
          <w:color w:val="auto"/>
        </w:rPr>
        <w:t xml:space="preserve">（请根据本项目</w:t>
      </w:r>
      <w:r>
        <w:rPr>
          <w:rFonts w:hint="eastAsia" w:ascii="宋体" w:hAnsi="宋体" w:cs="Microsoft New Tai Lue"/>
          <w:bCs/>
          <w:color w:val="auto"/>
          <w:szCs w:val="21"/>
        </w:rPr>
        <w:t xml:space="preserve">“</w:t>
      </w:r>
      <w:r>
        <w:rPr>
          <w:rFonts w:ascii="宋体" w:hAnsi="宋体" w:cs="Microsoft New Tai Lue"/>
          <w:color w:val="auto"/>
        </w:rPr>
        <w:t xml:space="preserve">采购项目类型</w:t>
      </w:r>
      <w:r>
        <w:rPr>
          <w:rFonts w:hint="eastAsia" w:ascii="宋体" w:hAnsi="宋体" w:cs="Microsoft New Tai Lue"/>
          <w:bCs/>
          <w:color w:val="auto"/>
        </w:rPr>
        <w:t xml:space="preserve">”</w:t>
      </w:r>
      <w:r>
        <w:rPr>
          <w:rFonts w:ascii="宋体" w:hAnsi="宋体" w:cs="Microsoft New Tai Lue"/>
          <w:color w:val="auto"/>
        </w:rPr>
        <w:t xml:space="preserve">选择合适的中小企业声明函，不适用的可以不提交）</w:t>
      </w:r>
      <w:r/>
    </w:p>
    <w:p>
      <w:pPr>
        <w:jc w:val="center"/>
        <w:spacing w:before="312" w:after="312" w:line="300" w:lineRule="auto"/>
        <w:rPr>
          <w:rFonts w:ascii="宋体" w:hAnsi="宋体" w:cs="Arial"/>
          <w:b/>
          <w:bCs/>
          <w:color w:val="auto"/>
          <w:sz w:val="28"/>
          <w:szCs w:val="28"/>
        </w:rPr>
      </w:pPr>
      <w:r>
        <w:rPr>
          <w:rFonts w:ascii="宋体" w:hAnsi="宋体" w:cs="Arial"/>
          <w:b/>
          <w:bCs/>
          <w:color w:val="auto"/>
          <w:sz w:val="28"/>
          <w:szCs w:val="28"/>
        </w:rPr>
        <w:t xml:space="preserve">中小企业声明函（工程、服务）</w:t>
      </w:r>
      <w:r/>
    </w:p>
    <w:p>
      <w:pPr>
        <w:ind w:firstLine="420"/>
        <w:jc w:val="left"/>
        <w:spacing w:line="300" w:lineRule="auto"/>
        <w:widowControl/>
        <w:rPr>
          <w:rFonts w:ascii="宋体" w:hAnsi="宋体" w:cs="Arial"/>
          <w:color w:val="auto"/>
          <w:szCs w:val="21"/>
        </w:rPr>
      </w:pPr>
      <w:r>
        <w:rPr>
          <w:rFonts w:ascii="宋体" w:hAnsi="宋体" w:cs="Arial"/>
          <w:color w:val="auto"/>
        </w:rPr>
        <w:t xml:space="preserve">本公司（联合体）郑重声明，根据《政府采购促进中小企业发展管理办法》（财库〔2020</w:t>
      </w:r>
      <w:r>
        <w:rPr>
          <w:rFonts w:ascii="宋体" w:hAnsi="宋体" w:cs="Arial"/>
          <w:color w:val="auto"/>
        </w:rPr>
        <w:t xml:space="preserve">〕</w:t>
      </w:r>
      <w:r>
        <w:rPr>
          <w:rFonts w:ascii="宋体" w:hAnsi="宋体" w:cs="Arial"/>
          <w:color w:val="auto"/>
        </w:rPr>
        <w:t xml:space="preserve">） 46号）的规定，本公司 （联合体）参加</w:t>
      </w:r>
      <w:r>
        <w:rPr>
          <w:rFonts w:ascii="宋体" w:hAnsi="宋体" w:cs="Arial"/>
          <w:i/>
          <w:iCs/>
          <w:color w:val="auto"/>
          <w:u w:val="single"/>
        </w:rPr>
        <w:t xml:space="preserve">（单位名称）</w:t>
      </w:r>
      <w:r>
        <w:rPr>
          <w:rFonts w:ascii="宋体" w:hAnsi="宋体" w:cs="Arial"/>
          <w:color w:val="auto"/>
        </w:rPr>
        <w:t xml:space="preserve">的</w:t>
      </w:r>
      <w:r>
        <w:rPr>
          <w:rFonts w:ascii="宋体" w:hAnsi="宋体" w:cs="Arial"/>
          <w:i/>
          <w:iCs/>
          <w:color w:val="auto"/>
          <w:u w:val="single"/>
        </w:rPr>
        <w:t xml:space="preserve">（项目名称）</w:t>
      </w:r>
      <w:r>
        <w:rPr>
          <w:rFonts w:ascii="宋体" w:hAnsi="宋体" w:cs="Arial"/>
          <w:color w:val="auto"/>
        </w:rPr>
        <w:t xml:space="preserve">采购活动，工程的施工单位全部为符合政策要求的中小企业（或者：服务 全部由符合政策要求的中小企业承接）。相关企业（含联合 体中的中小企业、签订分包意向协议的中小企业）的具体情况如下：</w:t>
      </w:r>
      <w:r/>
    </w:p>
    <w:p>
      <w:pPr>
        <w:ind w:firstLine="420"/>
        <w:jc w:val="left"/>
        <w:spacing w:line="300" w:lineRule="auto"/>
        <w:widowControl/>
        <w:rPr>
          <w:rFonts w:ascii="宋体" w:hAnsi="宋体" w:cs="Arial"/>
          <w:color w:val="auto"/>
        </w:rPr>
      </w:pPr>
      <w:r>
        <w:rPr>
          <w:rFonts w:hint="eastAsia" w:ascii="宋体" w:hAnsi="宋体" w:cs="Arial"/>
          <w:color w:val="auto"/>
        </w:rPr>
        <w:t xml:space="preserve">1.</w:t>
      </w:r>
      <w:r>
        <w:rPr>
          <w:rFonts w:ascii="宋体" w:hAnsi="宋体" w:cs="Arial"/>
          <w:i/>
          <w:iCs/>
          <w:color w:val="auto"/>
          <w:u w:val="single"/>
        </w:rPr>
        <w:t xml:space="preserve">（标的名称）</w:t>
      </w:r>
      <w:r>
        <w:rPr>
          <w:rFonts w:hint="eastAsia" w:ascii="宋体" w:hAnsi="宋体" w:cs="Arial"/>
          <w:color w:val="auto"/>
        </w:rPr>
        <w:t xml:space="preserve">，</w:t>
      </w:r>
      <w:r>
        <w:rPr>
          <w:rFonts w:ascii="宋体" w:hAnsi="宋体" w:cs="Arial"/>
          <w:color w:val="auto"/>
        </w:rPr>
        <w:t xml:space="preserve">属于</w:t>
      </w:r>
      <w:r>
        <w:rPr>
          <w:rFonts w:ascii="宋体" w:hAnsi="宋体" w:cs="Arial"/>
          <w:i/>
          <w:iCs/>
          <w:color w:val="auto"/>
          <w:u w:val="single"/>
        </w:rPr>
        <w:t xml:space="preserve">（采购文件中明确的所属行业）</w:t>
      </w:r>
      <w:r>
        <w:rPr>
          <w:rFonts w:hint="eastAsia" w:ascii="宋体" w:hAnsi="宋体" w:cs="Arial"/>
          <w:color w:val="auto"/>
        </w:rPr>
        <w:t xml:space="preserve">；</w:t>
      </w:r>
      <w:r>
        <w:rPr>
          <w:rFonts w:ascii="宋体" w:hAnsi="宋体" w:cs="Arial"/>
          <w:color w:val="auto"/>
        </w:rPr>
        <w:t xml:space="preserve">承建（承接）企业为</w:t>
      </w:r>
      <w:r>
        <w:rPr>
          <w:rFonts w:ascii="宋体" w:hAnsi="宋体" w:cs="Arial"/>
          <w:i/>
          <w:iCs/>
          <w:color w:val="auto"/>
          <w:u w:val="single"/>
        </w:rPr>
        <w:t xml:space="preserve">（企业名称）</w:t>
      </w:r>
      <w:r>
        <w:rPr>
          <w:rFonts w:hint="eastAsia" w:ascii="宋体" w:hAnsi="宋体" w:cs="Arial"/>
          <w:i/>
          <w:iCs/>
          <w:color w:val="auto"/>
          <w:u w:val="single"/>
        </w:rPr>
        <w:t xml:space="preserve"> </w:t>
      </w:r>
      <w:r>
        <w:rPr>
          <w:rFonts w:hint="eastAsia" w:ascii="宋体" w:hAnsi="宋体" w:cs="Arial"/>
          <w:color w:val="auto"/>
        </w:rPr>
        <w:t xml:space="preserve">，</w:t>
      </w:r>
      <w:r>
        <w:rPr>
          <w:rFonts w:ascii="宋体" w:hAnsi="宋体" w:cs="Arial"/>
          <w:color w:val="auto"/>
        </w:rPr>
        <w:t xml:space="preserve">从业人员</w:t>
      </w:r>
      <w:r>
        <w:rPr>
          <w:rFonts w:ascii="宋体" w:hAnsi="宋体" w:cs="Arial"/>
          <w:color w:val="auto"/>
          <w:u w:val="single"/>
        </w:rPr>
        <w:tab/>
      </w:r>
      <w:r>
        <w:rPr>
          <w:rFonts w:hint="eastAsia" w:ascii="宋体" w:hAnsi="宋体" w:cs="Arial"/>
          <w:color w:val="auto"/>
          <w:u w:val="single"/>
        </w:rPr>
        <w:t xml:space="preserve">  </w:t>
      </w:r>
      <w:r>
        <w:rPr>
          <w:rFonts w:ascii="宋体" w:hAnsi="宋体" w:cs="Arial"/>
          <w:color w:val="auto"/>
        </w:rPr>
        <w:t xml:space="preserve">人，营业收入为</w:t>
      </w:r>
      <w:r>
        <w:rPr>
          <w:rFonts w:ascii="宋体" w:hAnsi="宋体" w:cs="Arial"/>
          <w:color w:val="auto"/>
          <w:u w:val="single"/>
        </w:rPr>
        <w:tab/>
      </w:r>
      <w:r>
        <w:rPr>
          <w:rFonts w:hint="eastAsia" w:ascii="宋体" w:hAnsi="宋体" w:cs="Arial"/>
          <w:color w:val="auto"/>
          <w:u w:val="single"/>
        </w:rPr>
        <w:t xml:space="preserve">  </w:t>
      </w:r>
      <w:r>
        <w:rPr>
          <w:rFonts w:ascii="宋体" w:hAnsi="宋体" w:cs="Arial"/>
          <w:color w:val="auto"/>
        </w:rPr>
        <w:t xml:space="preserve">万元，资产总额为</w:t>
      </w:r>
      <w:r>
        <w:rPr>
          <w:rFonts w:ascii="宋体" w:hAnsi="宋体" w:cs="Arial"/>
          <w:color w:val="auto"/>
          <w:u w:val="single"/>
        </w:rPr>
        <w:tab/>
      </w:r>
      <w:r>
        <w:rPr>
          <w:rFonts w:hint="eastAsia" w:ascii="宋体" w:hAnsi="宋体" w:cs="Arial"/>
          <w:color w:val="auto"/>
          <w:u w:val="single"/>
        </w:rPr>
        <w:t xml:space="preserve">  </w:t>
      </w:r>
      <w:r>
        <w:rPr>
          <w:rFonts w:ascii="宋体" w:hAnsi="宋体" w:cs="Arial"/>
          <w:color w:val="auto"/>
        </w:rPr>
        <w:t xml:space="preserve">万元</w:t>
      </w:r>
      <w:r>
        <w:rPr>
          <w:rFonts w:hint="eastAsia" w:ascii="宋体" w:hAnsi="宋体"/>
          <w:color w:val="auto"/>
          <w:szCs w:val="21"/>
          <w:vertAlign w:val="superscript"/>
        </w:rPr>
        <w:t xml:space="preserve">1</w:t>
      </w:r>
      <w:r>
        <w:rPr>
          <w:rFonts w:ascii="宋体" w:hAnsi="宋体" w:cs="Arial"/>
          <w:color w:val="auto"/>
        </w:rPr>
        <w:t xml:space="preserve">，属于（中型企业、小型企业、微型企业）；</w:t>
      </w:r>
      <w:r/>
    </w:p>
    <w:p>
      <w:pPr>
        <w:ind w:firstLine="420"/>
        <w:jc w:val="left"/>
        <w:spacing w:line="300" w:lineRule="auto"/>
        <w:widowControl/>
        <w:rPr>
          <w:rFonts w:ascii="宋体" w:hAnsi="宋体" w:cs="Arial"/>
          <w:color w:val="auto"/>
        </w:rPr>
      </w:pPr>
      <w:r>
        <w:rPr>
          <w:rFonts w:hint="eastAsia" w:ascii="宋体" w:hAnsi="宋体" w:cs="Arial"/>
          <w:color w:val="auto"/>
        </w:rPr>
        <w:t xml:space="preserve">2.</w:t>
      </w:r>
      <w:r>
        <w:rPr>
          <w:rFonts w:ascii="宋体" w:hAnsi="宋体" w:cs="Arial"/>
          <w:i/>
          <w:iCs/>
          <w:color w:val="auto"/>
          <w:u w:val="single"/>
        </w:rPr>
        <w:t xml:space="preserve">（标的名称）</w:t>
      </w:r>
      <w:r>
        <w:rPr>
          <w:rFonts w:hint="eastAsia" w:ascii="宋体" w:hAnsi="宋体" w:cs="Arial"/>
          <w:color w:val="auto"/>
        </w:rPr>
        <w:t xml:space="preserve">，</w:t>
      </w:r>
      <w:r>
        <w:rPr>
          <w:rFonts w:ascii="宋体" w:hAnsi="宋体" w:cs="Arial"/>
          <w:color w:val="auto"/>
        </w:rPr>
        <w:t xml:space="preserve">属于</w:t>
      </w:r>
      <w:r>
        <w:rPr>
          <w:rFonts w:ascii="宋体" w:hAnsi="宋体" w:cs="Arial"/>
          <w:i/>
          <w:iCs/>
          <w:color w:val="auto"/>
          <w:u w:val="single"/>
        </w:rPr>
        <w:t xml:space="preserve">（采购文件中明确的所属行业）</w:t>
      </w:r>
      <w:r>
        <w:rPr>
          <w:rFonts w:hint="eastAsia" w:ascii="宋体" w:hAnsi="宋体" w:cs="Arial"/>
          <w:color w:val="auto"/>
        </w:rPr>
        <w:t xml:space="preserve">；</w:t>
      </w:r>
      <w:r>
        <w:rPr>
          <w:rFonts w:ascii="宋体" w:hAnsi="宋体" w:cs="Arial"/>
          <w:color w:val="auto"/>
        </w:rPr>
        <w:t xml:space="preserve">承建（承接）企业为</w:t>
      </w:r>
      <w:r>
        <w:rPr>
          <w:rFonts w:ascii="宋体" w:hAnsi="宋体" w:cs="Arial"/>
          <w:i/>
          <w:iCs/>
          <w:color w:val="auto"/>
          <w:u w:val="single"/>
        </w:rPr>
        <w:t xml:space="preserve">（企业名称）</w:t>
      </w:r>
      <w:r>
        <w:rPr>
          <w:rFonts w:hint="eastAsia" w:ascii="宋体" w:hAnsi="宋体" w:cs="Arial"/>
          <w:color w:val="auto"/>
        </w:rPr>
        <w:t xml:space="preserve">，</w:t>
      </w:r>
      <w:r>
        <w:rPr>
          <w:rFonts w:ascii="宋体" w:hAnsi="宋体" w:cs="Arial"/>
          <w:color w:val="auto"/>
        </w:rPr>
        <w:t xml:space="preserve">从业人员</w:t>
      </w:r>
      <w:r>
        <w:rPr>
          <w:rFonts w:ascii="宋体" w:hAnsi="宋体" w:cs="Arial"/>
          <w:color w:val="auto"/>
          <w:u w:val="single"/>
        </w:rPr>
        <w:tab/>
      </w:r>
      <w:r>
        <w:rPr>
          <w:rFonts w:hint="eastAsia" w:ascii="宋体" w:hAnsi="宋体" w:cs="Arial"/>
          <w:color w:val="auto"/>
          <w:u w:val="single"/>
        </w:rPr>
        <w:t xml:space="preserve">  </w:t>
      </w:r>
      <w:r>
        <w:rPr>
          <w:rFonts w:ascii="宋体" w:hAnsi="宋体" w:cs="Arial"/>
          <w:color w:val="auto"/>
        </w:rPr>
        <w:t xml:space="preserve">人，营业收入为</w:t>
      </w:r>
      <w:r>
        <w:rPr>
          <w:rFonts w:ascii="宋体" w:hAnsi="宋体" w:cs="Arial"/>
          <w:color w:val="auto"/>
          <w:u w:val="single"/>
        </w:rPr>
        <w:tab/>
      </w:r>
      <w:r>
        <w:rPr>
          <w:rFonts w:hint="eastAsia" w:ascii="宋体" w:hAnsi="宋体" w:cs="Arial"/>
          <w:color w:val="auto"/>
          <w:u w:val="single"/>
        </w:rPr>
        <w:t xml:space="preserve">  </w:t>
      </w:r>
      <w:r>
        <w:rPr>
          <w:rFonts w:ascii="宋体" w:hAnsi="宋体" w:cs="Arial"/>
          <w:color w:val="auto"/>
        </w:rPr>
        <w:t xml:space="preserve">万元，资产总额为</w:t>
      </w:r>
      <w:r>
        <w:rPr>
          <w:rFonts w:ascii="宋体" w:hAnsi="宋体" w:cs="Arial"/>
          <w:color w:val="auto"/>
          <w:u w:val="single"/>
        </w:rPr>
        <w:tab/>
      </w:r>
      <w:r>
        <w:rPr>
          <w:rFonts w:hint="eastAsia" w:ascii="宋体" w:hAnsi="宋体" w:cs="Arial"/>
          <w:color w:val="auto"/>
          <w:u w:val="single"/>
        </w:rPr>
        <w:t xml:space="preserve">  </w:t>
      </w:r>
      <w:r>
        <w:rPr>
          <w:rFonts w:ascii="宋体" w:hAnsi="宋体" w:cs="Arial"/>
          <w:color w:val="auto"/>
        </w:rPr>
        <w:t xml:space="preserve">万元</w:t>
      </w:r>
      <w:r>
        <w:rPr>
          <w:rFonts w:hint="eastAsia" w:ascii="宋体" w:hAnsi="宋体"/>
          <w:color w:val="auto"/>
          <w:szCs w:val="21"/>
          <w:vertAlign w:val="superscript"/>
        </w:rPr>
        <w:t xml:space="preserve">1</w:t>
      </w:r>
      <w:r>
        <w:rPr>
          <w:rFonts w:ascii="宋体" w:hAnsi="宋体" w:cs="Arial"/>
          <w:color w:val="auto"/>
        </w:rPr>
        <w:t xml:space="preserve">，属于（中型企业、小型企业、微型企业）；</w:t>
      </w:r>
      <w:r>
        <w:rPr>
          <w:rFonts w:ascii="宋体" w:hAnsi="宋体" w:cs="Arial"/>
          <w:color w:val="auto"/>
        </w:rPr>
        <w:tab/>
      </w:r>
      <w:r/>
    </w:p>
    <w:p>
      <w:pPr>
        <w:ind w:firstLine="420"/>
        <w:jc w:val="left"/>
        <w:spacing w:line="300" w:lineRule="auto"/>
        <w:widowControl/>
        <w:rPr>
          <w:rFonts w:ascii="宋体" w:hAnsi="宋体"/>
          <w:color w:val="auto"/>
        </w:rPr>
      </w:pPr>
      <w:r>
        <w:rPr>
          <w:rFonts w:hint="eastAsia" w:ascii="宋体" w:hAnsi="宋体"/>
          <w:color w:val="auto"/>
          <w:szCs w:val="21"/>
        </w:rPr>
        <w:t xml:space="preserve">……</w:t>
      </w:r>
      <w:r/>
    </w:p>
    <w:p>
      <w:pPr>
        <w:ind w:firstLine="420"/>
        <w:jc w:val="left"/>
        <w:spacing w:line="300" w:lineRule="auto"/>
        <w:widowControl/>
        <w:rPr>
          <w:rFonts w:ascii="宋体" w:hAnsi="宋体" w:cs="Arial"/>
          <w:color w:val="auto"/>
        </w:rPr>
      </w:pPr>
      <w:r>
        <w:rPr>
          <w:rFonts w:ascii="宋体" w:hAnsi="宋体" w:cs="Arial"/>
          <w:color w:val="auto"/>
        </w:rPr>
        <w:t xml:space="preserve">以上企业，不属于大企业的分支机构，不存在控股股东为大企业的情形，也不存在与大企业的负责人为同一人的情形。</w:t>
      </w:r>
      <w:r/>
    </w:p>
    <w:p>
      <w:pPr>
        <w:ind w:firstLine="420"/>
        <w:jc w:val="left"/>
        <w:spacing w:line="300" w:lineRule="auto"/>
        <w:widowControl/>
        <w:rPr>
          <w:rFonts w:ascii="宋体" w:hAnsi="宋体" w:cs="Arial"/>
          <w:color w:val="auto"/>
        </w:rPr>
      </w:pPr>
      <w:r>
        <w:rPr>
          <w:rFonts w:ascii="宋体" w:hAnsi="宋体" w:cs="Arial"/>
          <w:color w:val="auto"/>
        </w:rPr>
        <w:t xml:space="preserve">本企业对上述声明内容的真实性负责。如有虚假，将依法承担相应责任。</w:t>
      </w:r>
      <w:r/>
    </w:p>
    <w:p>
      <w:pPr>
        <w:ind w:firstLine="420"/>
        <w:jc w:val="right"/>
        <w:spacing w:line="300" w:lineRule="auto"/>
        <w:widowControl/>
        <w:rPr>
          <w:rFonts w:ascii="宋体" w:hAnsi="宋体" w:cs="Arial"/>
          <w:color w:val="auto"/>
        </w:rPr>
      </w:pPr>
      <w:r>
        <w:rPr>
          <w:rFonts w:ascii="宋体" w:hAnsi="宋体" w:cs="Arial"/>
          <w:color w:val="auto"/>
        </w:rPr>
        <w:t xml:space="preserve">企业名称（盖章）：</w:t>
      </w:r>
      <w:r/>
    </w:p>
    <w:p>
      <w:pPr>
        <w:jc w:val="center"/>
        <w:spacing w:line="300" w:lineRule="auto"/>
        <w:rPr>
          <w:rFonts w:ascii="宋体" w:hAnsi="宋体" w:cs="Arial"/>
          <w:color w:val="auto"/>
        </w:rPr>
      </w:pPr>
      <w:r>
        <w:rPr>
          <w:rFonts w:ascii="宋体" w:hAnsi="宋体" w:cs="Arial"/>
          <w:color w:val="auto"/>
        </w:rPr>
        <w:t xml:space="preserve">                                                   日期：</w:t>
      </w:r>
      <w:r/>
    </w:p>
    <w:p>
      <w:pPr>
        <w:pStyle w:val="1085"/>
        <w:spacing w:line="300" w:lineRule="auto"/>
        <w:rPr>
          <w:rFonts w:cs="Arial"/>
          <w:color w:val="auto"/>
          <w:lang w:eastAsia="zh-CN"/>
        </w:rPr>
      </w:pPr>
      <w:r>
        <w:rPr>
          <w:rFonts w:cs="Arial"/>
          <w:color w:val="auto"/>
          <w:lang w:eastAsia="zh-CN"/>
        </w:rPr>
      </w:r>
      <w:r/>
    </w:p>
    <w:p>
      <w:pPr>
        <w:pStyle w:val="1085"/>
        <w:ind w:firstLine="0"/>
        <w:spacing w:line="300" w:lineRule="auto"/>
        <w:rPr>
          <w:rFonts w:cs="Arial"/>
          <w:color w:val="auto"/>
          <w:lang w:eastAsia="zh-CN"/>
        </w:rPr>
        <w:sectPr>
          <w:footnotePr/>
          <w:endnotePr/>
          <w:type w:val="nextPage"/>
          <w:pgSz w:w="11906" w:h="16838" w:orient="portrait"/>
          <w:pgMar w:top="1440" w:right="1800" w:bottom="1440" w:left="1600" w:header="851" w:footer="992" w:gutter="0"/>
          <w:cols w:num="1" w:sep="0" w:space="720" w:equalWidth="1"/>
          <w:docGrid w:linePitch="360"/>
          <w:titlePg/>
        </w:sectPr>
      </w:pPr>
      <w:r>
        <w:rPr>
          <w:rFonts w:hint="eastAsia"/>
          <w:color w:val="auto"/>
          <w:sz w:val="21"/>
          <w:szCs w:val="21"/>
          <w:vertAlign w:val="superscript"/>
          <w:lang w:eastAsia="zh-CN"/>
        </w:rPr>
        <w:t xml:space="preserve">1</w:t>
      </w:r>
      <w:r>
        <w:rPr>
          <w:rFonts w:hint="eastAsia"/>
          <w:color w:val="auto"/>
          <w:sz w:val="21"/>
          <w:szCs w:val="21"/>
          <w:lang w:eastAsia="zh-CN"/>
        </w:rPr>
        <w:t xml:space="preserve">从业人员、营业收入、资产总额填报上一年度数据，无上一年度数据的新成立企业可不填报。</w:t>
      </w:r>
      <w:r/>
    </w:p>
    <w:p>
      <w:pPr>
        <w:ind w:right="420" w:firstLine="4200"/>
        <w:jc w:val="center"/>
        <w:spacing w:line="300" w:lineRule="auto"/>
        <w:rPr>
          <w:rFonts w:ascii="宋体" w:hAnsi="宋体" w:cs="Microsoft New Tai Lue"/>
          <w:color w:val="auto"/>
          <w:szCs w:val="21"/>
        </w:rPr>
      </w:pPr>
      <w:r>
        <w:rPr>
          <w:rFonts w:ascii="宋体" w:hAnsi="宋体" w:cs="Microsoft New Tai Lue"/>
          <w:color w:val="auto"/>
          <w:szCs w:val="21"/>
        </w:rPr>
      </w:r>
      <w:r/>
    </w:p>
    <w:p>
      <w:pPr>
        <w:ind w:right="420" w:firstLine="4200"/>
        <w:jc w:val="center"/>
        <w:spacing w:line="300" w:lineRule="auto"/>
        <w:rPr>
          <w:rFonts w:ascii="宋体" w:hAnsi="宋体" w:cs="Microsoft New Tai Lue"/>
          <w:color w:val="auto"/>
          <w:szCs w:val="21"/>
        </w:rPr>
      </w:pPr>
      <w:r>
        <w:rPr>
          <w:rFonts w:ascii="宋体" w:hAnsi="宋体" w:cs="Microsoft New Tai Lue"/>
          <w:color w:val="auto"/>
          <w:szCs w:val="21"/>
        </w:rPr>
      </w:r>
      <w:r/>
    </w:p>
    <w:p>
      <w:pPr>
        <w:ind w:right="-20"/>
        <w:spacing w:line="300" w:lineRule="auto"/>
        <w:rPr>
          <w:rFonts w:ascii="宋体" w:hAnsi="宋体" w:cs="Microsoft New Tai Lue"/>
          <w:color w:val="auto"/>
          <w:position w:val="-2"/>
          <w:szCs w:val="21"/>
        </w:rPr>
      </w:pPr>
      <w:r>
        <w:rPr>
          <w:rFonts w:ascii="宋体" w:hAnsi="宋体" w:cs="Microsoft New Tai Lue"/>
          <w:color w:val="auto"/>
          <w:position w:val="-2"/>
          <w:szCs w:val="21"/>
          <w:vertAlign w:val="superscript"/>
        </w:rPr>
        <w:t xml:space="preserve">1</w:t>
      </w:r>
      <w:r>
        <w:rPr>
          <w:rFonts w:ascii="宋体" w:hAnsi="宋体" w:cs="Microsoft New Tai Lue"/>
          <w:color w:val="auto"/>
          <w:position w:val="-2"/>
          <w:szCs w:val="21"/>
        </w:rPr>
        <w:t xml:space="preserve">从业人员、营业收入、资产总额填报上一年度数据，无上一年度数据的新成立企业可不填报。</w:t>
      </w:r>
      <w:r/>
    </w:p>
    <w:p>
      <w:pPr>
        <w:spacing w:line="300" w:lineRule="auto"/>
        <w:rPr>
          <w:rFonts w:ascii="宋体" w:hAnsi="宋体" w:cs="Microsoft New Tai Lue"/>
          <w:b/>
          <w:color w:val="auto"/>
          <w:szCs w:val="21"/>
        </w:rPr>
      </w:pPr>
      <w:r>
        <w:rPr>
          <w:rFonts w:ascii="宋体" w:hAnsi="宋体" w:cs="Microsoft New Tai Lue"/>
          <w:b/>
          <w:color w:val="auto"/>
          <w:szCs w:val="21"/>
        </w:rPr>
      </w:r>
      <w:r/>
    </w:p>
    <w:p>
      <w:pPr>
        <w:spacing w:line="300" w:lineRule="auto"/>
        <w:rPr>
          <w:rFonts w:ascii="宋体" w:hAnsi="宋体" w:cs="Microsoft New Tai Lue"/>
          <w:b/>
          <w:color w:val="auto"/>
          <w:szCs w:val="21"/>
        </w:rPr>
      </w:pPr>
      <w:r>
        <w:rPr>
          <w:rFonts w:ascii="宋体" w:hAnsi="宋体" w:cs="Microsoft New Tai Lue"/>
          <w:b/>
          <w:color w:val="auto"/>
          <w:szCs w:val="21"/>
        </w:rPr>
        <w:t xml:space="preserve">注：1.填写前请认真阅读《工业和信息化部　国家统计局　国家发展和改革委员会　财政部关于印发中小企业划型标准规定的通知》(工信部联企业〔2011〕300号)和《财政部、工业和信息化部关于印发《政府采购促进中小企业发展管理办法》的通知》(财库〔2020〕46号)相关规定。2.授权用</w:t>
      </w:r>
      <w:r>
        <w:rPr>
          <w:rFonts w:hint="eastAsia" w:ascii="宋体" w:hAnsi="宋体" w:cs="Microsoft New Tai Lue"/>
          <w:b/>
          <w:color w:val="auto"/>
          <w:szCs w:val="21"/>
        </w:rPr>
        <w:t xml:space="preserve">响应</w:t>
      </w:r>
      <w:r>
        <w:rPr>
          <w:rFonts w:ascii="宋体" w:hAnsi="宋体" w:cs="Microsoft New Tai Lue"/>
          <w:b/>
          <w:color w:val="auto"/>
          <w:szCs w:val="21"/>
        </w:rPr>
        <w:t xml:space="preserve">专用章的，与公章具有相同法律效力。</w:t>
      </w:r>
      <w:r/>
    </w:p>
    <w:p>
      <w:pPr>
        <w:spacing w:line="300" w:lineRule="auto"/>
        <w:rPr>
          <w:rFonts w:ascii="宋体" w:hAnsi="宋体" w:cs="宋体"/>
          <w:color w:val="auto"/>
          <w:u w:val="single"/>
        </w:rPr>
      </w:pPr>
      <w:r>
        <w:rPr>
          <w:rFonts w:hint="eastAsia" w:ascii="宋体" w:hAnsi="宋体" w:cs="宋体"/>
          <w:color w:val="auto"/>
          <w:u w:val="single"/>
        </w:rPr>
        <w:t xml:space="preserve">                                                                                   </w:t>
      </w:r>
      <w:r/>
    </w:p>
    <w:p>
      <w:pPr>
        <w:pStyle w:val="1070"/>
        <w:ind w:firstLine="482"/>
        <w:jc w:val="center"/>
        <w:spacing w:line="300" w:lineRule="auto"/>
        <w:rPr>
          <w:rFonts w:hAnsi="宋体" w:cs="Microsoft New Tai Lue"/>
          <w:b/>
          <w:color w:val="auto"/>
          <w:sz w:val="24"/>
          <w:szCs w:val="24"/>
        </w:rPr>
      </w:pPr>
      <w:r>
        <w:rPr>
          <w:rFonts w:hAnsi="宋体" w:cs="Microsoft New Tai Lue"/>
          <w:b/>
          <w:color w:val="auto"/>
          <w:sz w:val="24"/>
          <w:szCs w:val="24"/>
        </w:rPr>
        <w:t xml:space="preserve">监狱企业证明</w:t>
      </w:r>
      <w:r/>
    </w:p>
    <w:p>
      <w:pPr>
        <w:pStyle w:val="1070"/>
        <w:ind w:firstLine="482"/>
        <w:jc w:val="center"/>
        <w:spacing w:line="300" w:lineRule="auto"/>
        <w:rPr>
          <w:rFonts w:hAnsi="宋体" w:cs="Microsoft New Tai Lue"/>
          <w:b/>
          <w:color w:val="auto"/>
          <w:sz w:val="24"/>
          <w:szCs w:val="24"/>
        </w:rPr>
      </w:pPr>
      <w:r>
        <w:rPr>
          <w:rFonts w:hAnsi="宋体" w:cs="Microsoft New Tai Lue"/>
          <w:b/>
          <w:color w:val="auto"/>
          <w:sz w:val="24"/>
          <w:szCs w:val="24"/>
        </w:rPr>
      </w:r>
      <w:r/>
    </w:p>
    <w:p>
      <w:pPr>
        <w:pStyle w:val="1070"/>
        <w:ind w:firstLine="420"/>
        <w:spacing w:line="300" w:lineRule="auto"/>
        <w:rPr>
          <w:rFonts w:hAnsi="宋体" w:cs="Microsoft New Tai Lue"/>
          <w:color w:val="auto"/>
          <w:sz w:val="21"/>
          <w:szCs w:val="21"/>
        </w:rPr>
      </w:pPr>
      <w:r>
        <w:rPr>
          <w:rFonts w:hAnsi="宋体" w:cs="Microsoft New Tai Lue"/>
          <w:color w:val="auto"/>
          <w:sz w:val="21"/>
          <w:szCs w:val="21"/>
        </w:rPr>
        <w:t xml:space="preserve">根据《关于政府采购支持监狱企业发展有关问题的通知》（财库[2014]68号），监狱企业视同小型、微型企业，享受以上政策。监狱企业须提供由省级以上监狱管理局、戒毒管理局(含新疆生产建设兵团)出具的属于监狱企业的证明文件。</w:t>
      </w:r>
      <w:r/>
    </w:p>
    <w:p>
      <w:pPr>
        <w:pStyle w:val="1070"/>
        <w:ind w:firstLine="400"/>
        <w:spacing w:line="300" w:lineRule="auto"/>
        <w:rPr>
          <w:rFonts w:hAnsi="宋体" w:cs="Microsoft New Tai Lue"/>
          <w:color w:val="auto"/>
        </w:rPr>
      </w:pPr>
      <w:r>
        <w:rPr>
          <w:rFonts w:hAnsi="宋体" w:cs="Microsoft New Tai Lue"/>
          <w:color w:val="auto"/>
        </w:rPr>
      </w:r>
      <w:r/>
    </w:p>
    <w:p>
      <w:pPr>
        <w:spacing w:line="300" w:lineRule="auto"/>
        <w:rPr>
          <w:rFonts w:ascii="宋体" w:hAnsi="宋体" w:cs="宋体"/>
          <w:color w:val="auto"/>
          <w:u w:val="single"/>
        </w:rPr>
      </w:pPr>
      <w:r>
        <w:rPr>
          <w:rFonts w:hint="eastAsia" w:ascii="宋体" w:hAnsi="宋体" w:cs="宋体"/>
          <w:color w:val="auto"/>
          <w:u w:val="single"/>
        </w:rPr>
        <w:t xml:space="preserve">                                                                                   </w:t>
      </w:r>
      <w:r/>
    </w:p>
    <w:p>
      <w:pPr>
        <w:pStyle w:val="1070"/>
        <w:ind w:firstLine="198"/>
        <w:jc w:val="center"/>
        <w:spacing w:line="300" w:lineRule="auto"/>
        <w:rPr>
          <w:rFonts w:hAnsi="宋体" w:cs="Microsoft New Tai Lue"/>
          <w:b/>
          <w:color w:val="auto"/>
          <w:sz w:val="24"/>
          <w:szCs w:val="24"/>
        </w:rPr>
      </w:pPr>
      <w:r>
        <w:rPr>
          <w:rFonts w:hAnsi="宋体" w:cs="Microsoft New Tai Lue"/>
          <w:b/>
          <w:color w:val="auto"/>
          <w:sz w:val="24"/>
          <w:szCs w:val="24"/>
        </w:rPr>
        <w:t xml:space="preserve">残疾人福利性单位声明函</w:t>
      </w:r>
      <w:r/>
    </w:p>
    <w:p>
      <w:pPr>
        <w:spacing w:line="300" w:lineRule="auto"/>
        <w:rPr>
          <w:rFonts w:ascii="宋体" w:hAnsi="宋体" w:cs="Microsoft New Tai Lue"/>
          <w:b/>
          <w:color w:val="auto"/>
          <w:spacing w:val="6"/>
          <w:sz w:val="30"/>
          <w:szCs w:val="30"/>
        </w:rPr>
      </w:pPr>
      <w:r>
        <w:rPr>
          <w:rFonts w:ascii="宋体" w:hAnsi="宋体" w:cs="Microsoft New Tai Lue"/>
          <w:b/>
          <w:color w:val="auto"/>
          <w:spacing w:val="6"/>
          <w:sz w:val="30"/>
          <w:szCs w:val="30"/>
        </w:rPr>
      </w:r>
      <w:r/>
    </w:p>
    <w:p>
      <w:pPr>
        <w:pStyle w:val="1070"/>
        <w:ind w:firstLine="420"/>
        <w:spacing w:line="300" w:lineRule="auto"/>
        <w:rPr>
          <w:rFonts w:hAnsi="宋体" w:cs="Microsoft New Tai Lue"/>
          <w:color w:val="auto"/>
          <w:sz w:val="21"/>
          <w:szCs w:val="21"/>
        </w:rPr>
      </w:pPr>
      <w:r>
        <w:rPr>
          <w:rFonts w:hAnsi="宋体" w:cs="Microsoft New Tai Lue"/>
          <w:color w:val="auto"/>
          <w:sz w:val="21"/>
          <w:szCs w:val="21"/>
        </w:rPr>
        <w:t xml:space="preserve">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70"/>
        <w:ind w:firstLine="420"/>
        <w:spacing w:line="300" w:lineRule="auto"/>
        <w:rPr>
          <w:rFonts w:hAnsi="宋体" w:cs="Microsoft New Tai Lue"/>
          <w:color w:val="auto"/>
          <w:sz w:val="21"/>
          <w:szCs w:val="21"/>
        </w:rPr>
      </w:pPr>
      <w:r>
        <w:rPr>
          <w:rFonts w:hAnsi="宋体" w:cs="Microsoft New Tai Lue"/>
          <w:color w:val="auto"/>
          <w:sz w:val="21"/>
          <w:szCs w:val="21"/>
        </w:rPr>
        <w:t xml:space="preserve">本单位对上述声明的真实性负责。如有虚假，将依法承担相应责任。</w:t>
      </w:r>
      <w:r/>
    </w:p>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p>
      <w:pPr>
        <w:pStyle w:val="1070"/>
        <w:ind w:firstLine="420"/>
        <w:spacing w:line="300" w:lineRule="auto"/>
        <w:rPr>
          <w:rFonts w:hAnsi="宋体" w:cs="Microsoft New Tai Lue"/>
          <w:color w:val="auto"/>
          <w:sz w:val="21"/>
          <w:szCs w:val="21"/>
        </w:rPr>
      </w:pPr>
      <w:r>
        <w:rPr>
          <w:rFonts w:hAnsi="宋体" w:cs="Microsoft New Tai Lue"/>
          <w:color w:val="auto"/>
          <w:sz w:val="21"/>
          <w:szCs w:val="21"/>
        </w:rPr>
      </w:r>
      <w:r/>
    </w:p>
    <w:p>
      <w:pPr>
        <w:pStyle w:val="1070"/>
        <w:ind w:firstLine="3769"/>
        <w:spacing w:line="300" w:lineRule="auto"/>
        <w:rPr>
          <w:rFonts w:hAnsi="宋体" w:cs="Microsoft New Tai Lue"/>
          <w:color w:val="auto"/>
          <w:sz w:val="21"/>
          <w:szCs w:val="21"/>
        </w:rPr>
      </w:pPr>
      <w:r>
        <w:rPr>
          <w:rFonts w:hAnsi="宋体" w:cs="Microsoft New Tai Lue"/>
          <w:color w:val="auto"/>
          <w:sz w:val="21"/>
          <w:szCs w:val="21"/>
        </w:rPr>
        <w:t xml:space="preserve">单位名称（盖章）：____________</w:t>
      </w:r>
      <w:r/>
    </w:p>
    <w:p>
      <w:pPr>
        <w:ind w:firstLine="3780"/>
        <w:jc w:val="left"/>
        <w:spacing w:line="300" w:lineRule="auto"/>
        <w:rPr>
          <w:rFonts w:ascii="宋体" w:hAnsi="宋体" w:cs="Microsoft New Tai Lue"/>
          <w:bCs/>
          <w:color w:val="auto"/>
          <w:szCs w:val="21"/>
        </w:rPr>
      </w:pPr>
      <w:r>
        <w:rPr>
          <w:rFonts w:ascii="宋体" w:hAnsi="宋体" w:cs="Microsoft New Tai Lue"/>
          <w:bCs/>
          <w:color w:val="auto"/>
          <w:szCs w:val="21"/>
        </w:rPr>
        <w:t xml:space="preserve">日期：</w:t>
      </w:r>
      <w:r>
        <w:rPr>
          <w:rFonts w:ascii="宋体" w:hAnsi="宋体" w:cs="Microsoft New Tai Lue"/>
          <w:bCs/>
          <w:color w:val="auto"/>
          <w:szCs w:val="21"/>
          <w:u w:val="single"/>
        </w:rPr>
        <w:tab/>
      </w:r>
      <w:r>
        <w:rPr>
          <w:rFonts w:ascii="宋体" w:hAnsi="宋体" w:cs="Microsoft New Tai Lue"/>
          <w:bCs/>
          <w:color w:val="auto"/>
          <w:szCs w:val="21"/>
          <w:u w:val="single"/>
        </w:rPr>
        <w:t xml:space="preserve">     </w:t>
      </w:r>
      <w:r>
        <w:rPr>
          <w:rFonts w:ascii="宋体" w:hAnsi="宋体" w:cs="Microsoft New Tai Lue"/>
          <w:bCs/>
          <w:color w:val="auto"/>
          <w:szCs w:val="21"/>
        </w:rPr>
        <w:t xml:space="preserve">年</w:t>
      </w:r>
      <w:r>
        <w:rPr>
          <w:rFonts w:ascii="宋体" w:hAnsi="宋体" w:cs="Microsoft New Tai Lue"/>
          <w:bCs/>
          <w:color w:val="auto"/>
          <w:szCs w:val="21"/>
          <w:u w:val="single"/>
        </w:rPr>
        <w:t xml:space="preserve"> </w:t>
      </w:r>
      <w:r>
        <w:rPr>
          <w:rFonts w:ascii="宋体" w:hAnsi="宋体" w:cs="Microsoft New Tai Lue"/>
          <w:bCs/>
          <w:color w:val="auto"/>
          <w:szCs w:val="21"/>
          <w:u w:val="single"/>
        </w:rPr>
        <w:tab/>
      </w:r>
      <w:r>
        <w:rPr>
          <w:rFonts w:ascii="宋体" w:hAnsi="宋体" w:cs="Microsoft New Tai Lue"/>
          <w:bCs/>
          <w:color w:val="auto"/>
          <w:szCs w:val="21"/>
        </w:rPr>
        <w:t xml:space="preserve">月</w:t>
      </w:r>
      <w:r>
        <w:rPr>
          <w:rFonts w:ascii="宋体" w:hAnsi="宋体" w:cs="Microsoft New Tai Lue"/>
          <w:bCs/>
          <w:color w:val="auto"/>
          <w:szCs w:val="21"/>
          <w:u w:val="single"/>
        </w:rPr>
        <w:t xml:space="preserve">   </w:t>
      </w:r>
      <w:r>
        <w:rPr>
          <w:rFonts w:ascii="宋体" w:hAnsi="宋体" w:cs="Microsoft New Tai Lue"/>
          <w:bCs/>
          <w:color w:val="auto"/>
          <w:szCs w:val="21"/>
          <w:u w:val="single"/>
        </w:rPr>
        <w:tab/>
      </w:r>
      <w:r>
        <w:rPr>
          <w:rFonts w:ascii="宋体" w:hAnsi="宋体" w:cs="Microsoft New Tai Lue"/>
          <w:bCs/>
          <w:color w:val="auto"/>
          <w:szCs w:val="21"/>
        </w:rPr>
        <w:t xml:space="preserve">日</w:t>
      </w:r>
      <w:r/>
    </w:p>
    <w:p>
      <w:pPr>
        <w:spacing w:line="300" w:lineRule="auto"/>
        <w:rPr>
          <w:rFonts w:ascii="宋体" w:hAnsi="宋体" w:cs="Microsoft New Tai Lue"/>
          <w:color w:val="auto"/>
        </w:rPr>
      </w:pPr>
      <w:r>
        <w:rPr>
          <w:rFonts w:ascii="宋体" w:hAnsi="宋体" w:cs="Microsoft New Tai Lue"/>
          <w:color w:val="auto"/>
        </w:rPr>
      </w:r>
      <w:bookmarkEnd w:id="423"/>
      <w:r/>
      <w:r/>
    </w:p>
    <w:p>
      <w:pPr>
        <w:spacing w:line="300" w:lineRule="auto"/>
        <w:rPr>
          <w:rFonts w:ascii="宋体" w:hAnsi="宋体" w:cs="宋体"/>
          <w:color w:val="auto"/>
          <w:u w:val="single"/>
        </w:rPr>
      </w:pPr>
      <w:r>
        <w:rPr>
          <w:rFonts w:hint="eastAsia" w:ascii="宋体" w:hAnsi="宋体" w:cs="宋体"/>
          <w:color w:val="auto"/>
          <w:u w:val="single"/>
        </w:rPr>
        <w:t xml:space="preserve">                                                                                   </w:t>
      </w:r>
      <w:r/>
    </w:p>
    <w:p>
      <w:pPr>
        <w:pStyle w:val="1070"/>
        <w:ind w:firstLine="482"/>
        <w:spacing w:line="300" w:lineRule="auto"/>
        <w:rPr>
          <w:rFonts w:hAnsi="宋体" w:cs="Microsoft New Tai Lue"/>
          <w:b/>
          <w:color w:val="auto"/>
          <w:sz w:val="24"/>
          <w:szCs w:val="24"/>
        </w:rPr>
      </w:pPr>
      <w:r>
        <w:rPr>
          <w:rFonts w:hAnsi="宋体" w:cs="Microsoft New Tai Lue"/>
          <w:b/>
          <w:color w:val="auto"/>
          <w:sz w:val="24"/>
          <w:szCs w:val="24"/>
        </w:rPr>
      </w:r>
      <w:r/>
    </w:p>
    <w:p>
      <w:pPr>
        <w:jc w:val="center"/>
        <w:spacing w:line="300" w:lineRule="auto"/>
        <w:rPr>
          <w:rFonts w:ascii="宋体" w:hAnsi="宋体" w:cs="Microsoft New Tai Lue"/>
          <w:b/>
          <w:color w:val="auto"/>
          <w:sz w:val="24"/>
        </w:rPr>
      </w:pPr>
      <w:r>
        <w:rPr>
          <w:rFonts w:ascii="宋体" w:hAnsi="宋体" w:cs="Microsoft New Tai Lue"/>
          <w:b/>
          <w:color w:val="auto"/>
          <w:sz w:val="24"/>
        </w:rPr>
        <w:t xml:space="preserve">节能产品报价表</w:t>
      </w:r>
      <w:r/>
    </w:p>
    <w:p>
      <w:pPr>
        <w:spacing w:line="300" w:lineRule="auto"/>
        <w:rPr>
          <w:rFonts w:ascii="宋体" w:hAnsi="宋体" w:cs="Microsoft New Tai Lue"/>
          <w:color w:val="auto"/>
          <w:szCs w:val="21"/>
          <w:u w:val="single"/>
        </w:rPr>
      </w:pPr>
      <w:r>
        <w:rPr>
          <w:rFonts w:ascii="宋体" w:hAnsi="宋体" w:cs="Microsoft New Tai Lue"/>
          <w:color w:val="auto"/>
          <w:szCs w:val="21"/>
        </w:rPr>
        <w:t xml:space="preserve">供应商</w:t>
      </w:r>
      <w:r>
        <w:rPr>
          <w:rFonts w:hint="eastAsia" w:ascii="宋体" w:hAnsi="宋体" w:cs="Microsoft New Tai Lue"/>
          <w:color w:val="auto"/>
          <w:szCs w:val="21"/>
        </w:rPr>
        <w:t xml:space="preserve">名称</w:t>
      </w:r>
      <w:r>
        <w:rPr>
          <w:rFonts w:ascii="宋体" w:hAnsi="宋体" w:cs="Microsoft New Tai Lue"/>
          <w:color w:val="auto"/>
          <w:szCs w:val="21"/>
        </w:rPr>
        <w:t xml:space="preserve">：</w:t>
      </w:r>
      <w:r>
        <w:rPr>
          <w:rFonts w:ascii="宋体" w:hAnsi="宋体" w:cs="Microsoft New Tai Lue"/>
          <w:color w:val="auto"/>
          <w:szCs w:val="21"/>
          <w:u w:val="single"/>
        </w:rPr>
        <w:t xml:space="preserve">                          </w:t>
      </w:r>
      <w:r>
        <w:rPr>
          <w:rFonts w:ascii="宋体" w:hAnsi="宋体" w:cs="Microsoft New Tai Lue"/>
          <w:color w:val="auto"/>
          <w:szCs w:val="21"/>
        </w:rPr>
        <w:t xml:space="preserve">     项目编号：</w:t>
      </w:r>
      <w:r>
        <w:rPr>
          <w:rFonts w:ascii="宋体" w:hAnsi="宋体" w:cs="Microsoft New Tai Lue"/>
          <w:color w:val="auto"/>
          <w:szCs w:val="21"/>
          <w:u w:val="single"/>
        </w:rPr>
        <w:t xml:space="preserve">               </w:t>
      </w:r>
      <w:r/>
    </w:p>
    <w:tbl>
      <w:tblPr>
        <w:tblStyle w:val="1004"/>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20"/>
        <w:gridCol w:w="1559"/>
        <w:gridCol w:w="709"/>
        <w:gridCol w:w="850"/>
        <w:gridCol w:w="709"/>
        <w:gridCol w:w="1572"/>
        <w:gridCol w:w="1514"/>
        <w:gridCol w:w="899"/>
        <w:gridCol w:w="970"/>
      </w:tblGrid>
      <w:tr>
        <w:trPr>
          <w:jc w:val="center"/>
          <w:trHeight w:val="705"/>
        </w:trPr>
        <w:tc>
          <w:tcPr>
            <w:tcW w:w="620"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t xml:space="preserve">序号</w:t>
            </w:r>
            <w:r/>
          </w:p>
        </w:tc>
        <w:tc>
          <w:tcPr>
            <w:tcW w:w="1559" w:type="dxa"/>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t xml:space="preserve">在《节能产品政府采购品目清单》（最新一期）中归属的编码及名称</w:t>
            </w:r>
            <w:r/>
          </w:p>
        </w:tc>
        <w:tc>
          <w:tcPr>
            <w:tcW w:w="709"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t xml:space="preserve">产品名称</w:t>
            </w:r>
            <w:r/>
          </w:p>
        </w:tc>
        <w:tc>
          <w:tcPr>
            <w:tcW w:w="850"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t xml:space="preserve">型号和规格</w:t>
            </w:r>
            <w:r/>
          </w:p>
        </w:tc>
        <w:tc>
          <w:tcPr>
            <w:tcW w:w="709"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t xml:space="preserve">数量</w:t>
            </w:r>
            <w:r/>
          </w:p>
        </w:tc>
        <w:tc>
          <w:tcPr>
            <w:tcW w:w="1572" w:type="dxa"/>
            <w:vAlign w:val="center"/>
            <w:textDirection w:val="lrTb"/>
            <w:noWrap w:val="false"/>
          </w:tcPr>
          <w:p>
            <w:pPr>
              <w:jc w:val="center"/>
              <w:spacing w:before="120" w:line="300" w:lineRule="auto"/>
              <w:rPr>
                <w:rFonts w:ascii="宋体" w:hAnsi="宋体" w:cs="Microsoft New Tai Lue"/>
                <w:color w:val="auto"/>
                <w:szCs w:val="21"/>
              </w:rPr>
            </w:pPr>
            <w:r>
              <w:rPr>
                <w:rFonts w:ascii="宋体" w:hAnsi="宋体" w:cs="Microsoft New Tai Lue"/>
                <w:color w:val="auto"/>
                <w:szCs w:val="21"/>
              </w:rPr>
              <w:t xml:space="preserve">原产地和</w:t>
            </w:r>
            <w:r/>
          </w:p>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t xml:space="preserve">制造商名称</w:t>
            </w:r>
            <w:r/>
          </w:p>
        </w:tc>
        <w:tc>
          <w:tcPr>
            <w:tcW w:w="1514"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t xml:space="preserve">节能产品认证证书证书编号</w:t>
            </w:r>
            <w:r/>
          </w:p>
        </w:tc>
        <w:tc>
          <w:tcPr>
            <w:tcW w:w="899" w:type="dxa"/>
            <w:vAlign w:val="center"/>
            <w:textDirection w:val="lrTb"/>
            <w:noWrap w:val="false"/>
          </w:tcPr>
          <w:p>
            <w:pPr>
              <w:jc w:val="center"/>
              <w:spacing w:line="300" w:lineRule="auto"/>
              <w:rPr>
                <w:rFonts w:ascii="宋体" w:hAnsi="宋体" w:cs="Microsoft New Tai Lue"/>
                <w:color w:val="auto"/>
                <w:szCs w:val="21"/>
              </w:rPr>
            </w:pPr>
            <w:r>
              <w:rPr>
                <w:rFonts w:ascii="宋体" w:hAnsi="宋体" w:cs="Microsoft New Tai Lue"/>
                <w:color w:val="auto"/>
                <w:szCs w:val="21"/>
              </w:rPr>
              <w:t xml:space="preserve">单价</w:t>
            </w:r>
            <w:r/>
          </w:p>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t xml:space="preserve">（元人民币）</w:t>
            </w:r>
            <w:r/>
          </w:p>
        </w:tc>
        <w:tc>
          <w:tcPr>
            <w:tcW w:w="970" w:type="dxa"/>
            <w:vAlign w:val="center"/>
            <w:textDirection w:val="lrTb"/>
            <w:noWrap w:val="false"/>
          </w:tcPr>
          <w:p>
            <w:pPr>
              <w:jc w:val="center"/>
              <w:spacing w:line="300" w:lineRule="auto"/>
              <w:rPr>
                <w:rFonts w:ascii="宋体" w:hAnsi="宋体" w:cs="Microsoft New Tai Lue"/>
                <w:color w:val="auto"/>
                <w:szCs w:val="21"/>
              </w:rPr>
            </w:pPr>
            <w:r>
              <w:rPr>
                <w:rFonts w:ascii="宋体" w:hAnsi="宋体" w:cs="Microsoft New Tai Lue"/>
                <w:color w:val="auto"/>
                <w:szCs w:val="21"/>
              </w:rPr>
              <w:t xml:space="preserve">总价</w:t>
            </w:r>
            <w:r/>
          </w:p>
          <w:p>
            <w:pPr>
              <w:jc w:val="center"/>
              <w:spacing w:line="300" w:lineRule="auto"/>
              <w:rPr>
                <w:rFonts w:ascii="宋体" w:hAnsi="宋体" w:cs="Microsoft New Tai Lue"/>
                <w:color w:val="auto"/>
                <w:szCs w:val="21"/>
              </w:rPr>
            </w:pPr>
            <w:r>
              <w:rPr>
                <w:rFonts w:ascii="宋体" w:hAnsi="宋体" w:cs="Microsoft New Tai Lue"/>
                <w:color w:val="auto"/>
                <w:szCs w:val="21"/>
              </w:rPr>
              <w:t xml:space="preserve">（元人民币）</w:t>
            </w:r>
            <w:r/>
          </w:p>
        </w:tc>
      </w:tr>
      <w:tr>
        <w:trPr>
          <w:jc w:val="center"/>
          <w:trHeight w:val="705"/>
        </w:trPr>
        <w:tc>
          <w:tcPr>
            <w:tcW w:w="620"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1559" w:type="dxa"/>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709"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850"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709"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1572"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1514"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899"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970" w:type="dxa"/>
            <w:vAlign w:val="center"/>
            <w:textDirection w:val="lrTb"/>
            <w:noWrap w:val="false"/>
          </w:tcPr>
          <w:p>
            <w:pPr>
              <w:jc w:val="center"/>
              <w:spacing w:line="300" w:lineRule="auto"/>
              <w:rPr>
                <w:rFonts w:ascii="宋体" w:hAnsi="宋体" w:cs="Microsoft New Tai Lue"/>
                <w:color w:val="auto"/>
                <w:szCs w:val="21"/>
              </w:rPr>
            </w:pPr>
            <w:r>
              <w:rPr>
                <w:rFonts w:ascii="宋体" w:hAnsi="宋体" w:cs="Microsoft New Tai Lue"/>
                <w:color w:val="auto"/>
                <w:szCs w:val="21"/>
              </w:rPr>
            </w:r>
            <w:r/>
          </w:p>
        </w:tc>
      </w:tr>
      <w:tr>
        <w:trPr>
          <w:jc w:val="center"/>
          <w:trHeight w:val="705"/>
        </w:trPr>
        <w:tc>
          <w:tcPr>
            <w:tcW w:w="620"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1559" w:type="dxa"/>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709"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850"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709"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1572"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1514"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899"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970" w:type="dxa"/>
            <w:vAlign w:val="center"/>
            <w:textDirection w:val="lrTb"/>
            <w:noWrap w:val="false"/>
          </w:tcPr>
          <w:p>
            <w:pPr>
              <w:jc w:val="center"/>
              <w:spacing w:line="300" w:lineRule="auto"/>
              <w:rPr>
                <w:rFonts w:ascii="宋体" w:hAnsi="宋体" w:cs="Microsoft New Tai Lue"/>
                <w:color w:val="auto"/>
                <w:szCs w:val="21"/>
              </w:rPr>
            </w:pPr>
            <w:r>
              <w:rPr>
                <w:rFonts w:ascii="宋体" w:hAnsi="宋体" w:cs="Microsoft New Tai Lue"/>
                <w:color w:val="auto"/>
                <w:szCs w:val="21"/>
              </w:rPr>
            </w:r>
            <w:r/>
          </w:p>
        </w:tc>
      </w:tr>
      <w:tr>
        <w:trPr>
          <w:jc w:val="center"/>
          <w:trHeight w:val="705"/>
        </w:trPr>
        <w:tc>
          <w:tcPr>
            <w:gridSpan w:val="8"/>
            <w:tcW w:w="8432" w:type="dxa"/>
            <w:textDirection w:val="lrTb"/>
            <w:noWrap w:val="false"/>
          </w:tcPr>
          <w:p>
            <w:pPr>
              <w:ind w:right="840"/>
              <w:spacing w:before="60" w:after="60" w:line="300" w:lineRule="auto"/>
              <w:rPr>
                <w:rFonts w:ascii="宋体" w:hAnsi="宋体" w:cs="Microsoft New Tai Lue"/>
                <w:color w:val="auto"/>
                <w:szCs w:val="21"/>
              </w:rPr>
            </w:pPr>
            <w:r>
              <w:rPr>
                <w:rFonts w:ascii="宋体" w:hAnsi="宋体" w:cs="Microsoft New Tai Lue"/>
                <w:color w:val="auto"/>
                <w:szCs w:val="21"/>
              </w:rPr>
              <w:t xml:space="preserve">其中，节能产品总计：</w:t>
            </w:r>
            <w:r/>
          </w:p>
        </w:tc>
        <w:tc>
          <w:tcPr>
            <w:tcW w:w="970" w:type="dxa"/>
            <w:vAlign w:val="center"/>
            <w:textDirection w:val="lrTb"/>
            <w:noWrap w:val="false"/>
          </w:tcPr>
          <w:p>
            <w:pPr>
              <w:jc w:val="center"/>
              <w:spacing w:line="300" w:lineRule="auto"/>
              <w:rPr>
                <w:rFonts w:ascii="宋体" w:hAnsi="宋体" w:cs="Microsoft New Tai Lue"/>
                <w:color w:val="auto"/>
                <w:szCs w:val="21"/>
              </w:rPr>
            </w:pPr>
            <w:r>
              <w:rPr>
                <w:rFonts w:ascii="宋体" w:hAnsi="宋体" w:cs="Microsoft New Tai Lue"/>
                <w:color w:val="auto"/>
                <w:szCs w:val="21"/>
              </w:rPr>
            </w:r>
            <w:r/>
          </w:p>
        </w:tc>
      </w:tr>
    </w:tbl>
    <w:p>
      <w:pPr>
        <w:pStyle w:val="1070"/>
        <w:ind w:right="420" w:firstLine="0"/>
        <w:jc w:val="left"/>
        <w:spacing w:line="300" w:lineRule="auto"/>
        <w:rPr>
          <w:rFonts w:hAnsi="宋体" w:cs="Microsoft New Tai Lue"/>
          <w:color w:val="auto"/>
          <w:sz w:val="21"/>
          <w:szCs w:val="21"/>
        </w:rPr>
      </w:pPr>
      <w:r>
        <w:rPr>
          <w:rFonts w:hAnsi="宋体" w:cs="Microsoft New Tai Lue"/>
          <w:color w:val="auto"/>
          <w:sz w:val="21"/>
          <w:szCs w:val="21"/>
        </w:rPr>
      </w:r>
      <w:r/>
    </w:p>
    <w:p>
      <w:pPr>
        <w:pStyle w:val="1070"/>
        <w:ind w:firstLine="3769"/>
        <w:spacing w:line="300" w:lineRule="auto"/>
        <w:rPr>
          <w:rFonts w:hAnsi="宋体" w:cs="Microsoft New Tai Lue"/>
          <w:color w:val="auto"/>
          <w:sz w:val="21"/>
          <w:szCs w:val="21"/>
        </w:rPr>
      </w:pPr>
      <w:r>
        <w:rPr>
          <w:rFonts w:hAnsi="宋体" w:cs="Microsoft New Tai Lue"/>
          <w:color w:val="auto"/>
          <w:sz w:val="21"/>
          <w:szCs w:val="21"/>
        </w:rPr>
        <w:t xml:space="preserve">供应商名称</w:t>
      </w:r>
      <w:r>
        <w:rPr>
          <w:rFonts w:hint="eastAsia" w:hAnsi="宋体" w:cs="Microsoft New Tai Lue"/>
          <w:color w:val="auto"/>
          <w:sz w:val="21"/>
          <w:szCs w:val="21"/>
        </w:rPr>
        <w:t xml:space="preserve">（</w:t>
      </w:r>
      <w:r>
        <w:rPr>
          <w:rFonts w:hAnsi="宋体" w:cs="Microsoft New Tai Lue"/>
          <w:color w:val="auto"/>
          <w:sz w:val="21"/>
          <w:szCs w:val="21"/>
        </w:rPr>
        <w:t xml:space="preserve">公章</w:t>
      </w:r>
      <w:r>
        <w:rPr>
          <w:rFonts w:hint="eastAsia" w:hAnsi="宋体" w:cs="Microsoft New Tai Lue"/>
          <w:color w:val="auto"/>
          <w:sz w:val="21"/>
          <w:szCs w:val="21"/>
        </w:rPr>
        <w:t xml:space="preserve">）</w:t>
      </w:r>
      <w:r>
        <w:rPr>
          <w:rFonts w:hAnsi="宋体" w:cs="Microsoft New Tai Lue"/>
          <w:color w:val="auto"/>
          <w:sz w:val="21"/>
          <w:szCs w:val="21"/>
        </w:rPr>
        <w:t xml:space="preserve">：____________</w:t>
      </w:r>
      <w:r>
        <w:rPr>
          <w:rFonts w:hAnsi="宋体" w:cs="Microsoft New Tai Lue"/>
          <w:color w:val="auto"/>
          <w:sz w:val="21"/>
          <w:szCs w:val="21"/>
          <w:u w:val="single"/>
        </w:rPr>
        <w:t xml:space="preserve">             </w:t>
      </w:r>
      <w:r/>
    </w:p>
    <w:p>
      <w:pPr>
        <w:pStyle w:val="1070"/>
        <w:ind w:right="840" w:firstLine="3780"/>
        <w:spacing w:line="300" w:lineRule="auto"/>
        <w:rPr>
          <w:rFonts w:hAnsi="宋体" w:cs="Microsoft New Tai Lue"/>
          <w:color w:val="auto"/>
          <w:sz w:val="21"/>
          <w:szCs w:val="21"/>
        </w:rPr>
      </w:pPr>
      <w:r>
        <w:rPr>
          <w:rFonts w:hAnsi="宋体" w:cs="Microsoft New Tai Lue"/>
          <w:color w:val="auto"/>
          <w:sz w:val="21"/>
          <w:szCs w:val="21"/>
        </w:rPr>
        <w:t xml:space="preserve">法定代表人（单位负责人）</w:t>
      </w:r>
      <w:r/>
    </w:p>
    <w:p>
      <w:pPr>
        <w:pStyle w:val="1070"/>
        <w:ind w:right="420" w:firstLine="3780"/>
        <w:jc w:val="left"/>
        <w:spacing w:line="300" w:lineRule="auto"/>
        <w:rPr>
          <w:rFonts w:hAnsi="宋体" w:cs="Microsoft New Tai Lue"/>
          <w:color w:val="auto"/>
          <w:sz w:val="21"/>
          <w:szCs w:val="21"/>
        </w:rPr>
      </w:pPr>
      <w:r>
        <w:rPr>
          <w:rFonts w:hAnsi="宋体" w:cs="Microsoft New Tai Lue"/>
          <w:color w:val="auto"/>
          <w:sz w:val="21"/>
          <w:szCs w:val="21"/>
        </w:rPr>
        <w:t xml:space="preserve">或其授权代表（签字或盖章）：_________________</w:t>
      </w:r>
      <w:r/>
    </w:p>
    <w:p>
      <w:pPr>
        <w:ind w:right="420" w:firstLine="3780"/>
        <w:spacing w:line="300" w:lineRule="auto"/>
        <w:rPr>
          <w:rFonts w:ascii="宋体" w:hAnsi="宋体" w:cs="Microsoft New Tai Lue"/>
          <w:color w:val="auto"/>
          <w:szCs w:val="21"/>
        </w:rPr>
      </w:pPr>
      <w:r>
        <w:rPr>
          <w:rFonts w:ascii="宋体" w:hAnsi="宋体" w:cs="Microsoft New Tai Lue"/>
          <w:color w:val="auto"/>
          <w:szCs w:val="21"/>
        </w:rPr>
        <w:t xml:space="preserve">日期：</w:t>
      </w:r>
      <w:r>
        <w:rPr>
          <w:rFonts w:ascii="宋体" w:hAnsi="宋体" w:cs="Microsoft New Tai Lue"/>
          <w:color w:val="auto"/>
          <w:szCs w:val="21"/>
          <w:u w:val="single"/>
        </w:rPr>
        <w:t xml:space="preserve">      </w:t>
      </w:r>
      <w:r>
        <w:rPr>
          <w:rFonts w:ascii="宋体" w:hAnsi="宋体" w:cs="Microsoft New Tai Lue"/>
          <w:color w:val="auto"/>
          <w:szCs w:val="21"/>
        </w:rPr>
        <w:t xml:space="preserve">年</w:t>
      </w:r>
      <w:r>
        <w:rPr>
          <w:rFonts w:ascii="宋体" w:hAnsi="宋体" w:cs="Microsoft New Tai Lue"/>
          <w:color w:val="auto"/>
          <w:szCs w:val="21"/>
          <w:u w:val="single"/>
        </w:rPr>
        <w:t xml:space="preserve">   </w:t>
      </w:r>
      <w:r>
        <w:rPr>
          <w:rFonts w:ascii="宋体" w:hAnsi="宋体" w:cs="Microsoft New Tai Lue"/>
          <w:color w:val="auto"/>
          <w:szCs w:val="21"/>
        </w:rPr>
        <w:t xml:space="preserve">月</w:t>
      </w:r>
      <w:r>
        <w:rPr>
          <w:rFonts w:ascii="宋体" w:hAnsi="宋体" w:cs="Microsoft New Tai Lue"/>
          <w:color w:val="auto"/>
          <w:szCs w:val="21"/>
          <w:u w:val="single"/>
        </w:rPr>
        <w:t xml:space="preserve">   </w:t>
      </w:r>
      <w:r>
        <w:rPr>
          <w:rFonts w:ascii="宋体" w:hAnsi="宋体" w:cs="Microsoft New Tai Lue"/>
          <w:color w:val="auto"/>
          <w:szCs w:val="21"/>
        </w:rPr>
        <w:t xml:space="preserve">日</w:t>
      </w:r>
      <w:r/>
    </w:p>
    <w:p>
      <w:pPr>
        <w:spacing w:line="300" w:lineRule="auto"/>
        <w:rPr>
          <w:rFonts w:ascii="宋体" w:hAnsi="宋体" w:cs="宋体"/>
          <w:color w:val="auto"/>
          <w:u w:val="single"/>
        </w:rPr>
      </w:pPr>
      <w:r>
        <w:rPr>
          <w:rFonts w:hint="eastAsia" w:ascii="宋体" w:hAnsi="宋体" w:cs="宋体"/>
          <w:color w:val="auto"/>
          <w:u w:val="single"/>
        </w:rPr>
        <w:t xml:space="preserve">                                                                                   </w:t>
      </w:r>
      <w:r/>
    </w:p>
    <w:p>
      <w:pPr>
        <w:pStyle w:val="1070"/>
        <w:ind w:firstLine="0"/>
        <w:spacing w:line="300" w:lineRule="auto"/>
        <w:rPr>
          <w:rFonts w:hAnsi="宋体" w:cs="Microsoft New Tai Lue"/>
          <w:color w:val="auto"/>
          <w:sz w:val="21"/>
          <w:szCs w:val="21"/>
        </w:rPr>
      </w:pPr>
      <w:r>
        <w:rPr>
          <w:rFonts w:hAnsi="宋体" w:cs="Microsoft New Tai Lue"/>
          <w:color w:val="auto"/>
          <w:sz w:val="21"/>
          <w:szCs w:val="21"/>
        </w:rPr>
      </w:r>
      <w:r/>
    </w:p>
    <w:p>
      <w:pPr>
        <w:jc w:val="center"/>
        <w:spacing w:line="300" w:lineRule="auto"/>
        <w:rPr>
          <w:rFonts w:ascii="宋体" w:hAnsi="宋体" w:cs="Microsoft New Tai Lue"/>
          <w:b/>
          <w:bCs/>
          <w:color w:val="auto"/>
          <w:sz w:val="24"/>
        </w:rPr>
      </w:pPr>
      <w:r>
        <w:rPr>
          <w:rFonts w:ascii="宋体" w:hAnsi="宋体" w:cs="Microsoft New Tai Lue"/>
          <w:b/>
          <w:bCs/>
          <w:color w:val="auto"/>
          <w:sz w:val="24"/>
        </w:rPr>
        <w:t xml:space="preserve">环境标志产品报价表</w:t>
      </w:r>
      <w:r/>
    </w:p>
    <w:p>
      <w:pPr>
        <w:spacing w:line="300" w:lineRule="auto"/>
        <w:rPr>
          <w:rFonts w:ascii="宋体" w:hAnsi="宋体" w:cs="Microsoft New Tai Lue"/>
          <w:color w:val="auto"/>
          <w:szCs w:val="21"/>
          <w:u w:val="single"/>
        </w:rPr>
      </w:pPr>
      <w:r>
        <w:rPr>
          <w:rFonts w:ascii="宋体" w:hAnsi="宋体" w:cs="Microsoft New Tai Lue"/>
          <w:color w:val="auto"/>
          <w:szCs w:val="21"/>
        </w:rPr>
        <w:t xml:space="preserve">供应商</w:t>
      </w:r>
      <w:r>
        <w:rPr>
          <w:rFonts w:hint="eastAsia" w:ascii="宋体" w:hAnsi="宋体" w:cs="Microsoft New Tai Lue"/>
          <w:color w:val="auto"/>
          <w:szCs w:val="21"/>
        </w:rPr>
        <w:t xml:space="preserve">名称</w:t>
      </w:r>
      <w:r>
        <w:rPr>
          <w:rFonts w:ascii="宋体" w:hAnsi="宋体" w:cs="Microsoft New Tai Lue"/>
          <w:color w:val="auto"/>
          <w:szCs w:val="21"/>
        </w:rPr>
        <w:t xml:space="preserve">：</w:t>
      </w:r>
      <w:r>
        <w:rPr>
          <w:rFonts w:ascii="宋体" w:hAnsi="宋体" w:cs="Microsoft New Tai Lue"/>
          <w:color w:val="auto"/>
          <w:szCs w:val="21"/>
          <w:u w:val="single"/>
        </w:rPr>
        <w:t xml:space="preserve">                          </w:t>
      </w:r>
      <w:r>
        <w:rPr>
          <w:rFonts w:ascii="宋体" w:hAnsi="宋体" w:cs="Microsoft New Tai Lue"/>
          <w:color w:val="auto"/>
          <w:szCs w:val="21"/>
        </w:rPr>
        <w:t xml:space="preserve">     项目编号：</w:t>
      </w:r>
      <w:r>
        <w:rPr>
          <w:rFonts w:ascii="宋体" w:hAnsi="宋体" w:cs="Microsoft New Tai Lue"/>
          <w:color w:val="auto"/>
          <w:szCs w:val="21"/>
          <w:u w:val="single"/>
        </w:rPr>
        <w:t xml:space="preserve">               </w:t>
      </w:r>
      <w:r/>
    </w:p>
    <w:tbl>
      <w:tblPr>
        <w:tblStyle w:val="1004"/>
        <w:tblW w:w="94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85"/>
        <w:gridCol w:w="1694"/>
        <w:gridCol w:w="709"/>
        <w:gridCol w:w="850"/>
        <w:gridCol w:w="851"/>
        <w:gridCol w:w="1430"/>
        <w:gridCol w:w="1514"/>
        <w:gridCol w:w="899"/>
        <w:gridCol w:w="970"/>
      </w:tblGrid>
      <w:tr>
        <w:trPr>
          <w:jc w:val="center"/>
          <w:trHeight w:val="705"/>
        </w:trPr>
        <w:tc>
          <w:tcPr>
            <w:tcW w:w="485"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t xml:space="preserve">序号</w:t>
            </w:r>
            <w:r/>
          </w:p>
        </w:tc>
        <w:tc>
          <w:tcPr>
            <w:tcW w:w="1694" w:type="dxa"/>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t xml:space="preserve">在《环境标志产品政府采购品目清单》（最新一期）中归属的编码及名称</w:t>
            </w:r>
            <w:r/>
          </w:p>
        </w:tc>
        <w:tc>
          <w:tcPr>
            <w:tcW w:w="709"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t xml:space="preserve">产品名称</w:t>
            </w:r>
            <w:r/>
          </w:p>
        </w:tc>
        <w:tc>
          <w:tcPr>
            <w:tcW w:w="850"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t xml:space="preserve">型号和规格</w:t>
            </w:r>
            <w:r/>
          </w:p>
        </w:tc>
        <w:tc>
          <w:tcPr>
            <w:tcW w:w="851"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t xml:space="preserve">数量</w:t>
            </w:r>
            <w:r/>
          </w:p>
        </w:tc>
        <w:tc>
          <w:tcPr>
            <w:tcW w:w="1430" w:type="dxa"/>
            <w:vAlign w:val="center"/>
            <w:textDirection w:val="lrTb"/>
            <w:noWrap w:val="false"/>
          </w:tcPr>
          <w:p>
            <w:pPr>
              <w:jc w:val="center"/>
              <w:spacing w:before="120" w:line="300" w:lineRule="auto"/>
              <w:rPr>
                <w:rFonts w:ascii="宋体" w:hAnsi="宋体" w:cs="Microsoft New Tai Lue"/>
                <w:color w:val="auto"/>
                <w:szCs w:val="21"/>
              </w:rPr>
            </w:pPr>
            <w:r>
              <w:rPr>
                <w:rFonts w:ascii="宋体" w:hAnsi="宋体" w:cs="Microsoft New Tai Lue"/>
                <w:color w:val="auto"/>
                <w:szCs w:val="21"/>
              </w:rPr>
              <w:t xml:space="preserve">原产地和</w:t>
            </w:r>
            <w:r/>
          </w:p>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t xml:space="preserve">制造商名称</w:t>
            </w:r>
            <w:r/>
          </w:p>
        </w:tc>
        <w:tc>
          <w:tcPr>
            <w:tcW w:w="1514"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t xml:space="preserve">环境标志产品认证证书证书编号</w:t>
            </w:r>
            <w:r/>
          </w:p>
        </w:tc>
        <w:tc>
          <w:tcPr>
            <w:tcW w:w="899" w:type="dxa"/>
            <w:vAlign w:val="center"/>
            <w:textDirection w:val="lrTb"/>
            <w:noWrap w:val="false"/>
          </w:tcPr>
          <w:p>
            <w:pPr>
              <w:jc w:val="center"/>
              <w:spacing w:line="300" w:lineRule="auto"/>
              <w:rPr>
                <w:rFonts w:ascii="宋体" w:hAnsi="宋体" w:cs="Microsoft New Tai Lue"/>
                <w:color w:val="auto"/>
                <w:szCs w:val="21"/>
              </w:rPr>
            </w:pPr>
            <w:r>
              <w:rPr>
                <w:rFonts w:ascii="宋体" w:hAnsi="宋体" w:cs="Microsoft New Tai Lue"/>
                <w:color w:val="auto"/>
                <w:szCs w:val="21"/>
              </w:rPr>
              <w:t xml:space="preserve">单价</w:t>
            </w:r>
            <w:r/>
          </w:p>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t xml:space="preserve">（元人民币）</w:t>
            </w:r>
            <w:r/>
          </w:p>
        </w:tc>
        <w:tc>
          <w:tcPr>
            <w:tcW w:w="970" w:type="dxa"/>
            <w:vAlign w:val="center"/>
            <w:textDirection w:val="lrTb"/>
            <w:noWrap w:val="false"/>
          </w:tcPr>
          <w:p>
            <w:pPr>
              <w:jc w:val="center"/>
              <w:spacing w:line="300" w:lineRule="auto"/>
              <w:rPr>
                <w:rFonts w:ascii="宋体" w:hAnsi="宋体" w:cs="Microsoft New Tai Lue"/>
                <w:color w:val="auto"/>
                <w:szCs w:val="21"/>
              </w:rPr>
            </w:pPr>
            <w:r>
              <w:rPr>
                <w:rFonts w:ascii="宋体" w:hAnsi="宋体" w:cs="Microsoft New Tai Lue"/>
                <w:color w:val="auto"/>
                <w:szCs w:val="21"/>
              </w:rPr>
              <w:t xml:space="preserve">总价</w:t>
            </w:r>
            <w:r/>
          </w:p>
          <w:p>
            <w:pPr>
              <w:jc w:val="center"/>
              <w:spacing w:line="300" w:lineRule="auto"/>
              <w:rPr>
                <w:rFonts w:ascii="宋体" w:hAnsi="宋体" w:cs="Microsoft New Tai Lue"/>
                <w:color w:val="auto"/>
                <w:szCs w:val="21"/>
              </w:rPr>
            </w:pPr>
            <w:r>
              <w:rPr>
                <w:rFonts w:ascii="宋体" w:hAnsi="宋体" w:cs="Microsoft New Tai Lue"/>
                <w:color w:val="auto"/>
                <w:szCs w:val="21"/>
              </w:rPr>
              <w:t xml:space="preserve">（元人民币）</w:t>
            </w:r>
            <w:r/>
          </w:p>
        </w:tc>
      </w:tr>
      <w:tr>
        <w:trPr>
          <w:jc w:val="center"/>
          <w:trHeight w:val="705"/>
        </w:trPr>
        <w:tc>
          <w:tcPr>
            <w:tcW w:w="485"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1694" w:type="dxa"/>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709"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850"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851"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1430"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1514"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899"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970" w:type="dxa"/>
            <w:vAlign w:val="center"/>
            <w:textDirection w:val="lrTb"/>
            <w:noWrap w:val="false"/>
          </w:tcPr>
          <w:p>
            <w:pPr>
              <w:jc w:val="center"/>
              <w:spacing w:line="300" w:lineRule="auto"/>
              <w:rPr>
                <w:rFonts w:ascii="宋体" w:hAnsi="宋体" w:cs="Microsoft New Tai Lue"/>
                <w:color w:val="auto"/>
                <w:szCs w:val="21"/>
              </w:rPr>
            </w:pPr>
            <w:r>
              <w:rPr>
                <w:rFonts w:ascii="宋体" w:hAnsi="宋体" w:cs="Microsoft New Tai Lue"/>
                <w:color w:val="auto"/>
                <w:szCs w:val="21"/>
              </w:rPr>
            </w:r>
            <w:r/>
          </w:p>
        </w:tc>
      </w:tr>
      <w:tr>
        <w:trPr>
          <w:jc w:val="center"/>
          <w:trHeight w:val="705"/>
        </w:trPr>
        <w:tc>
          <w:tcPr>
            <w:tcW w:w="485"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1694" w:type="dxa"/>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709"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850"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851"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1430"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1514"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899" w:type="dxa"/>
            <w:vAlign w:val="center"/>
            <w:textDirection w:val="lrTb"/>
            <w:noWrap w:val="false"/>
          </w:tcPr>
          <w:p>
            <w:pPr>
              <w:jc w:val="center"/>
              <w:spacing w:before="60" w:after="60" w:line="300" w:lineRule="auto"/>
              <w:rPr>
                <w:rFonts w:ascii="宋体" w:hAnsi="宋体" w:cs="Microsoft New Tai Lue"/>
                <w:color w:val="auto"/>
                <w:szCs w:val="21"/>
              </w:rPr>
            </w:pPr>
            <w:r>
              <w:rPr>
                <w:rFonts w:ascii="宋体" w:hAnsi="宋体" w:cs="Microsoft New Tai Lue"/>
                <w:color w:val="auto"/>
                <w:szCs w:val="21"/>
              </w:rPr>
            </w:r>
            <w:r/>
          </w:p>
        </w:tc>
        <w:tc>
          <w:tcPr>
            <w:tcW w:w="970" w:type="dxa"/>
            <w:vAlign w:val="center"/>
            <w:textDirection w:val="lrTb"/>
            <w:noWrap w:val="false"/>
          </w:tcPr>
          <w:p>
            <w:pPr>
              <w:jc w:val="center"/>
              <w:spacing w:line="300" w:lineRule="auto"/>
              <w:rPr>
                <w:rFonts w:ascii="宋体" w:hAnsi="宋体" w:cs="Microsoft New Tai Lue"/>
                <w:color w:val="auto"/>
                <w:szCs w:val="21"/>
              </w:rPr>
            </w:pPr>
            <w:r>
              <w:rPr>
                <w:rFonts w:ascii="宋体" w:hAnsi="宋体" w:cs="Microsoft New Tai Lue"/>
                <w:color w:val="auto"/>
                <w:szCs w:val="21"/>
              </w:rPr>
            </w:r>
            <w:r/>
          </w:p>
        </w:tc>
      </w:tr>
      <w:tr>
        <w:trPr>
          <w:jc w:val="center"/>
          <w:trHeight w:val="705"/>
        </w:trPr>
        <w:tc>
          <w:tcPr>
            <w:gridSpan w:val="8"/>
            <w:tcW w:w="8432" w:type="dxa"/>
            <w:textDirection w:val="lrTb"/>
            <w:noWrap w:val="false"/>
          </w:tcPr>
          <w:p>
            <w:pPr>
              <w:jc w:val="right"/>
              <w:spacing w:before="60" w:after="60" w:line="300" w:lineRule="auto"/>
              <w:rPr>
                <w:rFonts w:ascii="宋体" w:hAnsi="宋体" w:cs="Microsoft New Tai Lue"/>
                <w:color w:val="auto"/>
                <w:szCs w:val="21"/>
              </w:rPr>
            </w:pPr>
            <w:r>
              <w:rPr>
                <w:rFonts w:ascii="宋体" w:hAnsi="宋体" w:cs="Microsoft New Tai Lue"/>
                <w:color w:val="auto"/>
                <w:szCs w:val="21"/>
              </w:rPr>
              <w:t xml:space="preserve">其中，</w:t>
            </w:r>
            <w:r>
              <w:rPr>
                <w:rFonts w:ascii="宋体" w:hAnsi="宋体" w:cs="Microsoft New Tai Lue"/>
                <w:bCs/>
                <w:color w:val="auto"/>
                <w:szCs w:val="21"/>
              </w:rPr>
              <w:t xml:space="preserve">环境标志</w:t>
            </w:r>
            <w:r>
              <w:rPr>
                <w:rFonts w:ascii="宋体" w:hAnsi="宋体" w:cs="Microsoft New Tai Lue"/>
                <w:color w:val="auto"/>
                <w:szCs w:val="21"/>
              </w:rPr>
              <w:t xml:space="preserve">产品总计：</w:t>
            </w:r>
            <w:r/>
          </w:p>
        </w:tc>
        <w:tc>
          <w:tcPr>
            <w:tcW w:w="970" w:type="dxa"/>
            <w:vAlign w:val="center"/>
            <w:textDirection w:val="lrTb"/>
            <w:noWrap w:val="false"/>
          </w:tcPr>
          <w:p>
            <w:pPr>
              <w:jc w:val="center"/>
              <w:spacing w:line="300" w:lineRule="auto"/>
              <w:rPr>
                <w:rFonts w:ascii="宋体" w:hAnsi="宋体" w:cs="Microsoft New Tai Lue"/>
                <w:color w:val="auto"/>
                <w:szCs w:val="21"/>
              </w:rPr>
            </w:pPr>
            <w:r>
              <w:rPr>
                <w:rFonts w:ascii="宋体" w:hAnsi="宋体" w:cs="Microsoft New Tai Lue"/>
                <w:color w:val="auto"/>
                <w:szCs w:val="21"/>
              </w:rPr>
            </w:r>
            <w:r/>
          </w:p>
        </w:tc>
      </w:tr>
    </w:tbl>
    <w:p>
      <w:pPr>
        <w:ind w:firstLine="4800"/>
        <w:spacing w:line="300" w:lineRule="auto"/>
        <w:rPr>
          <w:rFonts w:ascii="宋体" w:hAnsi="宋体" w:cs="Microsoft New Tai Lue"/>
          <w:color w:val="auto"/>
          <w:sz w:val="24"/>
        </w:rPr>
      </w:pPr>
      <w:r>
        <w:rPr>
          <w:rFonts w:ascii="宋体" w:hAnsi="宋体" w:cs="Microsoft New Tai Lue"/>
          <w:color w:val="auto"/>
          <w:sz w:val="24"/>
        </w:rPr>
      </w:r>
      <w:r/>
    </w:p>
    <w:p>
      <w:pPr>
        <w:pStyle w:val="1070"/>
        <w:ind w:right="840" w:firstLine="3780"/>
        <w:spacing w:line="300" w:lineRule="auto"/>
        <w:rPr>
          <w:rFonts w:hAnsi="宋体" w:cs="Microsoft New Tai Lue"/>
          <w:color w:val="auto"/>
          <w:sz w:val="21"/>
          <w:szCs w:val="21"/>
        </w:rPr>
      </w:pPr>
      <w:r>
        <w:rPr>
          <w:rFonts w:hAnsi="宋体" w:cs="Microsoft New Tai Lue"/>
          <w:color w:val="auto"/>
          <w:sz w:val="21"/>
          <w:szCs w:val="21"/>
        </w:rPr>
      </w:r>
      <w:r/>
    </w:p>
    <w:p>
      <w:pPr>
        <w:pStyle w:val="1070"/>
        <w:ind w:firstLine="3769"/>
        <w:spacing w:line="300" w:lineRule="auto"/>
        <w:rPr>
          <w:rFonts w:hAnsi="宋体" w:cs="Microsoft New Tai Lue"/>
          <w:color w:val="auto"/>
          <w:sz w:val="21"/>
          <w:szCs w:val="21"/>
        </w:rPr>
      </w:pPr>
      <w:r>
        <w:rPr>
          <w:rFonts w:hAnsi="宋体" w:cs="Microsoft New Tai Lue"/>
          <w:color w:val="auto"/>
          <w:sz w:val="21"/>
          <w:szCs w:val="21"/>
        </w:rPr>
        <w:t xml:space="preserve">供应商名称</w:t>
      </w:r>
      <w:r>
        <w:rPr>
          <w:rFonts w:hint="eastAsia" w:hAnsi="宋体" w:cs="Microsoft New Tai Lue"/>
          <w:color w:val="auto"/>
          <w:sz w:val="21"/>
          <w:szCs w:val="21"/>
        </w:rPr>
        <w:t xml:space="preserve">（</w:t>
      </w:r>
      <w:r>
        <w:rPr>
          <w:rFonts w:hAnsi="宋体" w:cs="Microsoft New Tai Lue"/>
          <w:color w:val="auto"/>
          <w:sz w:val="21"/>
          <w:szCs w:val="21"/>
        </w:rPr>
        <w:t xml:space="preserve">公章</w:t>
      </w:r>
      <w:r>
        <w:rPr>
          <w:rFonts w:hint="eastAsia" w:hAnsi="宋体" w:cs="Microsoft New Tai Lue"/>
          <w:color w:val="auto"/>
          <w:sz w:val="21"/>
          <w:szCs w:val="21"/>
        </w:rPr>
        <w:t xml:space="preserve">）</w:t>
      </w:r>
      <w:r>
        <w:rPr>
          <w:rFonts w:hAnsi="宋体" w:cs="Microsoft New Tai Lue"/>
          <w:color w:val="auto"/>
          <w:sz w:val="21"/>
          <w:szCs w:val="21"/>
        </w:rPr>
        <w:t xml:space="preserve">：____________</w:t>
      </w:r>
      <w:r>
        <w:rPr>
          <w:rFonts w:hAnsi="宋体" w:cs="Microsoft New Tai Lue"/>
          <w:color w:val="auto"/>
          <w:sz w:val="21"/>
          <w:szCs w:val="21"/>
          <w:u w:val="single"/>
        </w:rPr>
        <w:t xml:space="preserve">             </w:t>
      </w:r>
      <w:r/>
    </w:p>
    <w:p>
      <w:pPr>
        <w:pStyle w:val="1070"/>
        <w:ind w:right="840" w:firstLine="3780"/>
        <w:spacing w:line="300" w:lineRule="auto"/>
        <w:rPr>
          <w:rFonts w:hAnsi="宋体" w:cs="Microsoft New Tai Lue"/>
          <w:color w:val="auto"/>
          <w:sz w:val="21"/>
          <w:szCs w:val="21"/>
        </w:rPr>
      </w:pPr>
      <w:r>
        <w:rPr>
          <w:rFonts w:hAnsi="宋体" w:cs="Microsoft New Tai Lue"/>
          <w:color w:val="auto"/>
          <w:sz w:val="21"/>
          <w:szCs w:val="21"/>
        </w:rPr>
        <w:t xml:space="preserve">法定代表人（单位负责人）</w:t>
      </w:r>
      <w:r/>
    </w:p>
    <w:p>
      <w:pPr>
        <w:pStyle w:val="1070"/>
        <w:ind w:right="420" w:firstLine="3780"/>
        <w:jc w:val="left"/>
        <w:spacing w:line="300" w:lineRule="auto"/>
        <w:rPr>
          <w:rFonts w:hAnsi="宋体" w:cs="Microsoft New Tai Lue"/>
          <w:color w:val="auto"/>
          <w:sz w:val="21"/>
          <w:szCs w:val="21"/>
        </w:rPr>
      </w:pPr>
      <w:r>
        <w:rPr>
          <w:rFonts w:hAnsi="宋体" w:cs="Microsoft New Tai Lue"/>
          <w:color w:val="auto"/>
          <w:sz w:val="21"/>
          <w:szCs w:val="21"/>
        </w:rPr>
        <w:t xml:space="preserve">或其授权代表（签字或盖章）：_________________</w:t>
      </w:r>
      <w:r/>
    </w:p>
    <w:p>
      <w:pPr>
        <w:ind w:right="420" w:firstLine="3780"/>
        <w:spacing w:line="300" w:lineRule="auto"/>
        <w:rPr>
          <w:rFonts w:ascii="宋体" w:hAnsi="宋体" w:cs="Microsoft New Tai Lue"/>
          <w:color w:val="auto"/>
          <w:szCs w:val="21"/>
        </w:rPr>
      </w:pPr>
      <w:r>
        <w:rPr>
          <w:rFonts w:ascii="宋体" w:hAnsi="宋体" w:cs="Microsoft New Tai Lue"/>
          <w:color w:val="auto"/>
          <w:szCs w:val="21"/>
        </w:rPr>
        <w:t xml:space="preserve">日期：</w:t>
      </w:r>
      <w:r>
        <w:rPr>
          <w:rFonts w:ascii="宋体" w:hAnsi="宋体" w:cs="Microsoft New Tai Lue"/>
          <w:color w:val="auto"/>
          <w:szCs w:val="21"/>
          <w:u w:val="single"/>
        </w:rPr>
        <w:t xml:space="preserve">      </w:t>
      </w:r>
      <w:r>
        <w:rPr>
          <w:rFonts w:ascii="宋体" w:hAnsi="宋体" w:cs="Microsoft New Tai Lue"/>
          <w:color w:val="auto"/>
          <w:szCs w:val="21"/>
        </w:rPr>
        <w:t xml:space="preserve">年</w:t>
      </w:r>
      <w:r>
        <w:rPr>
          <w:rFonts w:ascii="宋体" w:hAnsi="宋体" w:cs="Microsoft New Tai Lue"/>
          <w:color w:val="auto"/>
          <w:szCs w:val="21"/>
          <w:u w:val="single"/>
        </w:rPr>
        <w:t xml:space="preserve">   </w:t>
      </w:r>
      <w:r>
        <w:rPr>
          <w:rFonts w:ascii="宋体" w:hAnsi="宋体" w:cs="Microsoft New Tai Lue"/>
          <w:color w:val="auto"/>
          <w:szCs w:val="21"/>
        </w:rPr>
        <w:t xml:space="preserve">月</w:t>
      </w:r>
      <w:r>
        <w:rPr>
          <w:rFonts w:ascii="宋体" w:hAnsi="宋体" w:cs="Microsoft New Tai Lue"/>
          <w:color w:val="auto"/>
          <w:szCs w:val="21"/>
          <w:u w:val="single"/>
        </w:rPr>
        <w:t xml:space="preserve">   </w:t>
      </w:r>
      <w:r>
        <w:rPr>
          <w:rFonts w:ascii="宋体" w:hAnsi="宋体" w:cs="Microsoft New Tai Lue"/>
          <w:color w:val="auto"/>
          <w:szCs w:val="21"/>
        </w:rPr>
        <w:t xml:space="preserve">日</w:t>
      </w:r>
      <w:r/>
    </w:p>
    <w:p>
      <w:pPr>
        <w:spacing w:line="300" w:lineRule="auto"/>
        <w:rPr>
          <w:rFonts w:ascii="宋体" w:hAnsi="宋体"/>
          <w:color w:val="auto"/>
        </w:rPr>
      </w:pPr>
      <w:r>
        <w:rPr>
          <w:rFonts w:ascii="宋体" w:hAnsi="宋体"/>
          <w:color w:val="auto"/>
        </w:rPr>
      </w:r>
      <w:r/>
    </w:p>
    <w:sectPr>
      <w:footerReference w:type="default" r:id="rId14"/>
      <w:footerReference w:type="even" r:id="rId15"/>
      <w:footnotePr/>
      <w:endnotePr/>
      <w:type w:val="nextPage"/>
      <w:pgSz w:w="11906" w:h="16838" w:orient="portrait"/>
      <w:pgMar w:top="1440" w:right="1588" w:bottom="1440" w:left="158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Wingdings 2">
    <w:panose1 w:val="05020102010507070707"/>
  </w:font>
  <w:font w:name="Symbol">
    <w:panose1 w:val="05050102010706020507"/>
  </w:font>
  <w:font w:name="华文楷体">
    <w:panose1 w:val="02010600040101010101"/>
  </w:font>
  <w:font w:name="Wingdings">
    <w:panose1 w:val="05000000000000000000"/>
  </w:font>
  <w:font w:name="楷体_GB2312">
    <w:panose1 w:val="02010609060101010101"/>
  </w:font>
  <w:font w:name="黑体">
    <w:panose1 w:val="02010609060101010101"/>
  </w:font>
  <w:font w:name="MingLiU_HKSCS">
    <w:panose1 w:val="02020500000000000000"/>
  </w:font>
  <w:font w:name="仿宋_GB2312">
    <w:panose1 w:val="02010609060101010101"/>
  </w:font>
  <w:font w:name="Calibri">
    <w:panose1 w:val="020F0502020204030204"/>
  </w:font>
  <w:font w:name="微软雅黑">
    <w:panose1 w:val="020B0503020204020204"/>
  </w:font>
  <w:font w:name="Courier New">
    <w:panose1 w:val="02070309020205020404"/>
  </w:font>
  <w:font w:name="等线 Light">
    <w:panose1 w:val="02010600030101010101"/>
  </w:font>
  <w:font w:name="等线">
    <w:panose1 w:val="02010600030101010101"/>
  </w:font>
  <w:font w:name="Arial">
    <w:panose1 w:val="020B0604020202020204"/>
  </w:font>
  <w:font w:name="Microsoft New Tai Lue">
    <w:panose1 w:val="020B0502040204020203"/>
  </w:font>
  <w:font w:name="宋体">
    <w:panose1 w:val="02010600030101010101"/>
  </w:font>
  <w:font w:name="Microsoft JhengHei">
    <w:panose1 w:val="020B060403050404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0"/>
                          </w:pPr>
                          <w:r>
                            <w:fldChar w:fldCharType="begin"/>
                          </w:r>
                          <w:r>
                            <w:instrText xml:space="preserve"> PAGE  \* MERGEFORMAT </w:instrText>
                          </w:r>
                          <w:r>
                            <w:fldChar w:fldCharType="separate"/>
                          </w:r>
                          <w:r>
                            <w:t xml:space="preserve">58</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0"/>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rPr>
        <w:rStyle w:val="1036"/>
      </w:rPr>
      <w:framePr w:wrap="around" w:vAnchor="text" w:hAnchor="margin" w:xAlign="outside" w:y="1"/>
    </w:pPr>
    <w:r>
      <w:rPr>
        <w:rStyle w:val="1036"/>
      </w:rPr>
      <w:fldChar w:fldCharType="begin"/>
    </w:r>
    <w:r>
      <w:rPr>
        <w:rStyle w:val="1036"/>
      </w:rPr>
      <w:instrText xml:space="preserve">PAGE  </w:instrText>
    </w:r>
    <w:r>
      <w:rPr>
        <w:rStyle w:val="1036"/>
      </w:rPr>
      <w:fldChar w:fldCharType="separate"/>
    </w:r>
    <w:r>
      <w:rPr>
        <w:rStyle w:val="1036"/>
      </w:rPr>
      <w:t xml:space="preserve">31</w:t>
    </w:r>
    <w:r>
      <w:rPr>
        <w:rStyle w:val="1036"/>
      </w:rPr>
      <w:fldChar w:fldCharType="end"/>
    </w:r>
    <w:r/>
  </w:p>
  <w:p>
    <w:pPr>
      <w:pStyle w:val="1020"/>
      <w:ind w:right="360"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20"/>
                          </w:pPr>
                          <w:r>
                            <w:fldChar w:fldCharType="begin"/>
                          </w:r>
                          <w:r>
                            <w:instrText xml:space="preserve"> PAGE  \* MERGEFORMAT </w:instrText>
                          </w:r>
                          <w:r>
                            <w:fldChar w:fldCharType="separate"/>
                          </w:r>
                          <w:r>
                            <w:t xml:space="preserve">81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20"/>
                    </w:pPr>
                    <w:r>
                      <w:fldChar w:fldCharType="begin"/>
                    </w:r>
                    <w:r>
                      <w:instrText xml:space="preserve"> PAGE  \* MERGEFORMAT </w:instrText>
                    </w:r>
                    <w:r>
                      <w:fldChar w:fldCharType="separate"/>
                    </w:r>
                    <w:r>
                      <w:t xml:space="preserve">81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0"/>
      <w:rPr>
        <w:rStyle w:val="1036"/>
      </w:rPr>
      <w:framePr w:wrap="around" w:vAnchor="text" w:hAnchor="margin" w:xAlign="outside" w:y="1"/>
    </w:pPr>
    <w:r>
      <w:rPr>
        <w:rStyle w:val="1036"/>
      </w:rPr>
      <w:fldChar w:fldCharType="begin"/>
    </w:r>
    <w:r>
      <w:rPr>
        <w:rStyle w:val="1036"/>
      </w:rPr>
      <w:instrText xml:space="preserve">PAGE  </w:instrText>
    </w:r>
    <w:r>
      <w:rPr>
        <w:rStyle w:val="1036"/>
      </w:rPr>
      <w:fldChar w:fldCharType="end"/>
    </w:r>
    <w:r/>
  </w:p>
  <w:p>
    <w:pPr>
      <w:pStyle w:val="1020"/>
      <w:ind w:right="360" w:firstLine="360"/>
    </w:pPr>
    <w:r/>
    <w:r/>
  </w:p>
  <w:p>
    <w:r/>
    <w:r/>
  </w:p>
  <w:p>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8" w:lineRule="auto"/>
      </w:pPr>
      <w:r>
        <w:separator/>
      </w:r>
      <w:r/>
    </w:p>
  </w:footnote>
  <w:footnote w:type="continuationSeparator" w:id="0">
    <w:p>
      <w:pPr>
        <w:spacing w:before="0" w:after="0" w:line="278"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2"/>
      <w:jc w:val="right"/>
      <w:rPr>
        <w:b/>
      </w:rPr>
    </w:pPr>
    <w:r>
      <w:rPr>
        <w:b/>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pStyle w:val="121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125" w:hanging="1125"/>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japaneseCounting"/>
      <w:isLgl w:val="false"/>
      <w:suff w:val="tab"/>
      <w:lvlText w:val="%1、"/>
      <w:lvlJc w:val="left"/>
      <w:pPr>
        <w:ind w:left="600" w:hanging="60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40">
    <w:name w:val="Heading 1 Char"/>
    <w:basedOn w:val="1003"/>
    <w:link w:val="997"/>
    <w:uiPriority w:val="9"/>
    <w:rPr>
      <w:rFonts w:ascii="Arial" w:hAnsi="Arial" w:eastAsia="Arial" w:cs="Arial"/>
      <w:sz w:val="40"/>
      <w:szCs w:val="40"/>
    </w:rPr>
  </w:style>
  <w:style w:type="character" w:styleId="841">
    <w:name w:val="Heading 2 Char"/>
    <w:basedOn w:val="1003"/>
    <w:link w:val="1078"/>
    <w:uiPriority w:val="9"/>
    <w:rPr>
      <w:rFonts w:ascii="Arial" w:hAnsi="Arial" w:eastAsia="Arial" w:cs="Arial"/>
      <w:sz w:val="34"/>
    </w:rPr>
  </w:style>
  <w:style w:type="character" w:styleId="842">
    <w:name w:val="Heading 3 Char"/>
    <w:basedOn w:val="1003"/>
    <w:link w:val="999"/>
    <w:uiPriority w:val="9"/>
    <w:rPr>
      <w:rFonts w:ascii="Arial" w:hAnsi="Arial" w:eastAsia="Arial" w:cs="Arial"/>
      <w:sz w:val="30"/>
      <w:szCs w:val="30"/>
    </w:rPr>
  </w:style>
  <w:style w:type="character" w:styleId="843">
    <w:name w:val="Heading 4 Char"/>
    <w:basedOn w:val="1003"/>
    <w:link w:val="1000"/>
    <w:uiPriority w:val="9"/>
    <w:rPr>
      <w:rFonts w:ascii="Arial" w:hAnsi="Arial" w:eastAsia="Arial" w:cs="Arial"/>
      <w:b/>
      <w:bCs/>
      <w:sz w:val="26"/>
      <w:szCs w:val="26"/>
    </w:rPr>
  </w:style>
  <w:style w:type="paragraph" w:styleId="844">
    <w:name w:val="Heading 5"/>
    <w:basedOn w:val="996"/>
    <w:next w:val="996"/>
    <w:link w:val="845"/>
    <w:uiPriority w:val="9"/>
    <w:unhideWhenUsed/>
    <w:qFormat/>
    <w:pPr>
      <w:keepLines/>
      <w:keepNext/>
      <w:spacing w:before="320" w:after="200"/>
      <w:outlineLvl w:val="4"/>
    </w:pPr>
    <w:rPr>
      <w:rFonts w:ascii="Arial" w:hAnsi="Arial" w:eastAsia="Arial" w:cs="Arial"/>
      <w:b/>
      <w:bCs/>
      <w:sz w:val="24"/>
      <w:szCs w:val="24"/>
    </w:rPr>
  </w:style>
  <w:style w:type="character" w:styleId="845">
    <w:name w:val="Heading 5 Char"/>
    <w:basedOn w:val="1003"/>
    <w:link w:val="844"/>
    <w:uiPriority w:val="9"/>
    <w:rPr>
      <w:rFonts w:ascii="Arial" w:hAnsi="Arial" w:eastAsia="Arial" w:cs="Arial"/>
      <w:b/>
      <w:bCs/>
      <w:sz w:val="24"/>
      <w:szCs w:val="24"/>
    </w:rPr>
  </w:style>
  <w:style w:type="character" w:styleId="846">
    <w:name w:val="Heading 6 Char"/>
    <w:basedOn w:val="1003"/>
    <w:link w:val="1001"/>
    <w:uiPriority w:val="9"/>
    <w:rPr>
      <w:rFonts w:ascii="Arial" w:hAnsi="Arial" w:eastAsia="Arial" w:cs="Arial"/>
      <w:b/>
      <w:bCs/>
      <w:sz w:val="22"/>
      <w:szCs w:val="22"/>
    </w:rPr>
  </w:style>
  <w:style w:type="paragraph" w:styleId="847">
    <w:name w:val="Heading 7"/>
    <w:basedOn w:val="996"/>
    <w:next w:val="996"/>
    <w:link w:val="848"/>
    <w:uiPriority w:val="9"/>
    <w:unhideWhenUsed/>
    <w:qFormat/>
    <w:pPr>
      <w:keepLines/>
      <w:keepNext/>
      <w:spacing w:before="320" w:after="200"/>
      <w:outlineLvl w:val="6"/>
    </w:pPr>
    <w:rPr>
      <w:rFonts w:ascii="Arial" w:hAnsi="Arial" w:eastAsia="Arial" w:cs="Arial"/>
      <w:b/>
      <w:bCs/>
      <w:i/>
      <w:iCs/>
      <w:sz w:val="22"/>
      <w:szCs w:val="22"/>
    </w:rPr>
  </w:style>
  <w:style w:type="character" w:styleId="848">
    <w:name w:val="Heading 7 Char"/>
    <w:basedOn w:val="1003"/>
    <w:link w:val="847"/>
    <w:uiPriority w:val="9"/>
    <w:rPr>
      <w:rFonts w:ascii="Arial" w:hAnsi="Arial" w:eastAsia="Arial" w:cs="Arial"/>
      <w:b/>
      <w:bCs/>
      <w:i/>
      <w:iCs/>
      <w:sz w:val="22"/>
      <w:szCs w:val="22"/>
    </w:rPr>
  </w:style>
  <w:style w:type="character" w:styleId="849">
    <w:name w:val="Heading 8 Char"/>
    <w:basedOn w:val="1003"/>
    <w:link w:val="1002"/>
    <w:uiPriority w:val="9"/>
    <w:rPr>
      <w:rFonts w:ascii="Arial" w:hAnsi="Arial" w:eastAsia="Arial" w:cs="Arial"/>
      <w:i/>
      <w:iCs/>
      <w:sz w:val="22"/>
      <w:szCs w:val="22"/>
    </w:rPr>
  </w:style>
  <w:style w:type="paragraph" w:styleId="850">
    <w:name w:val="Heading 9"/>
    <w:basedOn w:val="996"/>
    <w:next w:val="996"/>
    <w:link w:val="851"/>
    <w:uiPriority w:val="9"/>
    <w:unhideWhenUsed/>
    <w:qFormat/>
    <w:pPr>
      <w:keepLines/>
      <w:keepNext/>
      <w:spacing w:before="320" w:after="200"/>
      <w:outlineLvl w:val="8"/>
    </w:pPr>
    <w:rPr>
      <w:rFonts w:ascii="Arial" w:hAnsi="Arial" w:eastAsia="Arial" w:cs="Arial"/>
      <w:i/>
      <w:iCs/>
      <w:sz w:val="21"/>
      <w:szCs w:val="21"/>
    </w:rPr>
  </w:style>
  <w:style w:type="character" w:styleId="851">
    <w:name w:val="Heading 9 Char"/>
    <w:basedOn w:val="1003"/>
    <w:link w:val="850"/>
    <w:uiPriority w:val="9"/>
    <w:rPr>
      <w:rFonts w:ascii="Arial" w:hAnsi="Arial" w:eastAsia="Arial" w:cs="Arial"/>
      <w:i/>
      <w:iCs/>
      <w:sz w:val="21"/>
      <w:szCs w:val="21"/>
    </w:rPr>
  </w:style>
  <w:style w:type="character" w:styleId="852">
    <w:name w:val="Title Char"/>
    <w:basedOn w:val="1003"/>
    <w:link w:val="1031"/>
    <w:uiPriority w:val="10"/>
    <w:rPr>
      <w:sz w:val="48"/>
      <w:szCs w:val="48"/>
    </w:rPr>
  </w:style>
  <w:style w:type="paragraph" w:styleId="853">
    <w:name w:val="Subtitle"/>
    <w:basedOn w:val="996"/>
    <w:next w:val="996"/>
    <w:link w:val="854"/>
    <w:uiPriority w:val="11"/>
    <w:qFormat/>
    <w:pPr>
      <w:spacing w:before="200" w:after="200"/>
    </w:pPr>
    <w:rPr>
      <w:sz w:val="24"/>
      <w:szCs w:val="24"/>
    </w:rPr>
  </w:style>
  <w:style w:type="character" w:styleId="854">
    <w:name w:val="Subtitle Char"/>
    <w:basedOn w:val="1003"/>
    <w:link w:val="853"/>
    <w:uiPriority w:val="11"/>
    <w:rPr>
      <w:sz w:val="24"/>
      <w:szCs w:val="24"/>
    </w:rPr>
  </w:style>
  <w:style w:type="paragraph" w:styleId="855">
    <w:name w:val="Quote"/>
    <w:basedOn w:val="996"/>
    <w:next w:val="996"/>
    <w:link w:val="856"/>
    <w:uiPriority w:val="29"/>
    <w:qFormat/>
    <w:pPr>
      <w:ind w:left="720" w:right="720"/>
    </w:pPr>
    <w:rPr>
      <w:i/>
    </w:rPr>
  </w:style>
  <w:style w:type="character" w:styleId="856">
    <w:name w:val="Quote Char"/>
    <w:link w:val="855"/>
    <w:uiPriority w:val="29"/>
    <w:rPr>
      <w:i/>
    </w:rPr>
  </w:style>
  <w:style w:type="paragraph" w:styleId="857">
    <w:name w:val="Intense Quote"/>
    <w:basedOn w:val="996"/>
    <w:next w:val="996"/>
    <w:link w:val="858"/>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8">
    <w:name w:val="Intense Quote Char"/>
    <w:link w:val="857"/>
    <w:uiPriority w:val="30"/>
    <w:rPr>
      <w:i/>
    </w:rPr>
  </w:style>
  <w:style w:type="character" w:styleId="859">
    <w:name w:val="Header Char"/>
    <w:basedOn w:val="1003"/>
    <w:link w:val="1022"/>
    <w:uiPriority w:val="99"/>
  </w:style>
  <w:style w:type="character" w:styleId="860">
    <w:name w:val="Footer Char"/>
    <w:basedOn w:val="1003"/>
    <w:link w:val="1020"/>
    <w:uiPriority w:val="99"/>
  </w:style>
  <w:style w:type="paragraph" w:styleId="861">
    <w:name w:val="Caption"/>
    <w:basedOn w:val="996"/>
    <w:next w:val="996"/>
    <w:uiPriority w:val="35"/>
    <w:semiHidden/>
    <w:unhideWhenUsed/>
    <w:qFormat/>
    <w:pPr>
      <w:spacing w:line="276" w:lineRule="auto"/>
    </w:pPr>
    <w:rPr>
      <w:b/>
      <w:bCs/>
      <w:color w:val="4f81bd" w:themeColor="accent1"/>
      <w:sz w:val="18"/>
      <w:szCs w:val="18"/>
    </w:rPr>
  </w:style>
  <w:style w:type="character" w:styleId="862">
    <w:name w:val="Caption Char"/>
    <w:basedOn w:val="861"/>
    <w:link w:val="1020"/>
    <w:uiPriority w:val="99"/>
  </w:style>
  <w:style w:type="table" w:styleId="863">
    <w:name w:val="Table Grid Light"/>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64">
    <w:name w:val="Plain Table 1"/>
    <w:basedOn w:val="100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name w:val="Plain Table 2"/>
    <w:basedOn w:val="100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name w:val="Plain Table 3"/>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name w:val="Plain Table 4"/>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name w:val="Plain Table 5"/>
    <w:basedOn w:val="100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9">
    <w:name w:val="Grid Table 1 Light"/>
    <w:basedOn w:val="100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0">
    <w:name w:val="Grid Table 1 Light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71">
    <w:name w:val="Grid Table 1 Light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72">
    <w:name w:val="Grid Table 1 Light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73">
    <w:name w:val="Grid Table 1 Light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74">
    <w:name w:val="Grid Table 1 Light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75">
    <w:name w:val="Grid Table 1 Light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76">
    <w:name w:val="Grid Table 2"/>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7">
    <w:name w:val="Grid Table 2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78">
    <w:name w:val="Grid Table 2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2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2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2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82">
    <w:name w:val="Grid Table 2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83">
    <w:name w:val="Grid Table 3"/>
    <w:basedOn w:val="100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4">
    <w:name w:val="Grid Table 3 - Accent 1"/>
    <w:basedOn w:val="100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5">
    <w:name w:val="Grid Table 3 - Accent 2"/>
    <w:basedOn w:val="100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6">
    <w:name w:val="Grid Table 3 - Accent 3"/>
    <w:basedOn w:val="100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7">
    <w:name w:val="Grid Table 3 - Accent 4"/>
    <w:basedOn w:val="100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8">
    <w:name w:val="Grid Table 3 - Accent 5"/>
    <w:basedOn w:val="100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9">
    <w:name w:val="Grid Table 3 - Accent 6"/>
    <w:basedOn w:val="100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0">
    <w:name w:val="Grid Table 4"/>
    <w:basedOn w:val="100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name w:val="Grid Table 4 - Accent 1"/>
    <w:basedOn w:val="100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92">
    <w:name w:val="Grid Table 4 - Accent 2"/>
    <w:basedOn w:val="100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93">
    <w:name w:val="Grid Table 4 - Accent 3"/>
    <w:basedOn w:val="100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94">
    <w:name w:val="Grid Table 4 - Accent 4"/>
    <w:basedOn w:val="100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95">
    <w:name w:val="Grid Table 4 - Accent 5"/>
    <w:basedOn w:val="100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96">
    <w:name w:val="Grid Table 4 - Accent 6"/>
    <w:basedOn w:val="100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97">
    <w:name w:val="Grid Table 5 Dark"/>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8">
    <w:name w:val="Grid Table 5 Dark- Accent 1"/>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99">
    <w:name w:val="Grid Table 5 Dark - Accent 2"/>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00">
    <w:name w:val="Grid Table 5 Dark - Accent 3"/>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01">
    <w:name w:val="Grid Table 5 Dark- Accent 4"/>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02">
    <w:name w:val="Grid Table 5 Dark - Accent 5"/>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03">
    <w:name w:val="Grid Table 5 Dark - Accent 6"/>
    <w:basedOn w:val="100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4">
    <w:name w:val="Grid Table 6 Colorful"/>
    <w:basedOn w:val="100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5">
    <w:name w:val="Grid Table 6 Colorful - Accent 1"/>
    <w:basedOn w:val="100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06">
    <w:name w:val="Grid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07">
    <w:name w:val="Grid Table 6 Colorful - Accent 3"/>
    <w:basedOn w:val="100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08">
    <w:name w:val="Grid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09">
    <w:name w:val="Grid Table 6 Colorful - Accent 5"/>
    <w:basedOn w:val="100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0">
    <w:name w:val="Grid Table 6 Colorful - Accent 6"/>
    <w:basedOn w:val="100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11">
    <w:name w:val="Grid Table 7 Colorful"/>
    <w:basedOn w:val="100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12">
    <w:name w:val="Grid Table 7 Colorful - Accent 1"/>
    <w:basedOn w:val="100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13">
    <w:name w:val="Grid Table 7 Colorful - Accent 2"/>
    <w:basedOn w:val="100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14">
    <w:name w:val="Grid Table 7 Colorful - Accent 3"/>
    <w:basedOn w:val="100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15">
    <w:name w:val="Grid Table 7 Colorful - Accent 4"/>
    <w:basedOn w:val="100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16">
    <w:name w:val="Grid Table 7 Colorful - Accent 5"/>
    <w:basedOn w:val="100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17">
    <w:name w:val="Grid Table 7 Colorful - Accent 6"/>
    <w:basedOn w:val="100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18">
    <w:name w:val="List Table 1 Light"/>
    <w:basedOn w:val="100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name w:val="List Table 1 Light - Accent 1"/>
    <w:basedOn w:val="100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20">
    <w:name w:val="List Table 1 Light - Accent 2"/>
    <w:basedOn w:val="100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21">
    <w:name w:val="List Table 1 Light - Accent 3"/>
    <w:basedOn w:val="100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22">
    <w:name w:val="List Table 1 Light - Accent 4"/>
    <w:basedOn w:val="100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23">
    <w:name w:val="List Table 1 Light - Accent 5"/>
    <w:basedOn w:val="100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24">
    <w:name w:val="List Table 1 Light - Accent 6"/>
    <w:basedOn w:val="100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25">
    <w:name w:val="List Table 2"/>
    <w:basedOn w:val="100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6">
    <w:name w:val="List Table 2 - Accent 1"/>
    <w:basedOn w:val="100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27">
    <w:name w:val="List Table 2 - Accent 2"/>
    <w:basedOn w:val="100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28">
    <w:name w:val="List Table 2 - Accent 3"/>
    <w:basedOn w:val="100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9">
    <w:name w:val="List Table 2 - Accent 4"/>
    <w:basedOn w:val="100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30">
    <w:name w:val="List Table 2 - Accent 5"/>
    <w:basedOn w:val="100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31">
    <w:name w:val="List Table 2 - Accent 6"/>
    <w:basedOn w:val="100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32">
    <w:name w:val="List Table 3"/>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3">
    <w:name w:val="List Table 3 - Accent 1"/>
    <w:basedOn w:val="100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34">
    <w:name w:val="List Table 3 - Accent 2"/>
    <w:basedOn w:val="100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35">
    <w:name w:val="List Table 3 - Accent 3"/>
    <w:basedOn w:val="100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36">
    <w:name w:val="List Table 3 - Accent 4"/>
    <w:basedOn w:val="100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37">
    <w:name w:val="List Table 3 - Accent 5"/>
    <w:basedOn w:val="100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38">
    <w:name w:val="List Table 3 - Accent 6"/>
    <w:basedOn w:val="100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39">
    <w:name w:val="List Table 4"/>
    <w:basedOn w:val="100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0">
    <w:name w:val="List Table 4 - Accent 1"/>
    <w:basedOn w:val="100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41">
    <w:name w:val="List Table 4 - Accent 2"/>
    <w:basedOn w:val="100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42">
    <w:name w:val="List Table 4 - Accent 3"/>
    <w:basedOn w:val="100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43">
    <w:name w:val="List Table 4 - Accent 4"/>
    <w:basedOn w:val="100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44">
    <w:name w:val="List Table 4 - Accent 5"/>
    <w:basedOn w:val="100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45">
    <w:name w:val="List Table 4 - Accent 6"/>
    <w:basedOn w:val="100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46">
    <w:name w:val="List Table 5 Dark"/>
    <w:basedOn w:val="100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7">
    <w:name w:val="List Table 5 Dark - Accent 1"/>
    <w:basedOn w:val="100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8">
    <w:name w:val="List Table 5 Dark - Accent 2"/>
    <w:basedOn w:val="100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9">
    <w:name w:val="List Table 5 Dark - Accent 3"/>
    <w:basedOn w:val="100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0">
    <w:name w:val="List Table 5 Dark - Accent 4"/>
    <w:basedOn w:val="100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1">
    <w:name w:val="List Table 5 Dark - Accent 5"/>
    <w:basedOn w:val="100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2">
    <w:name w:val="List Table 5 Dark - Accent 6"/>
    <w:basedOn w:val="100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3">
    <w:name w:val="List Table 6 Colorful"/>
    <w:basedOn w:val="100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54">
    <w:name w:val="List Table 6 Colorful - Accent 1"/>
    <w:basedOn w:val="100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55">
    <w:name w:val="List Table 6 Colorful - Accent 2"/>
    <w:basedOn w:val="100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56">
    <w:name w:val="List Table 6 Colorful - Accent 3"/>
    <w:basedOn w:val="100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57">
    <w:name w:val="List Table 6 Colorful - Accent 4"/>
    <w:basedOn w:val="100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58">
    <w:name w:val="List Table 6 Colorful - Accent 5"/>
    <w:basedOn w:val="100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59">
    <w:name w:val="List Table 6 Colorful - Accent 6"/>
    <w:basedOn w:val="100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60">
    <w:name w:val="List Table 7 Colorful"/>
    <w:basedOn w:val="100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61">
    <w:name w:val="List Table 7 Colorful - Accent 1"/>
    <w:basedOn w:val="100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62">
    <w:name w:val="List Table 7 Colorful - Accent 2"/>
    <w:basedOn w:val="100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63">
    <w:name w:val="List Table 7 Colorful - Accent 3"/>
    <w:basedOn w:val="100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64">
    <w:name w:val="List Table 7 Colorful - Accent 4"/>
    <w:basedOn w:val="100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65">
    <w:name w:val="List Table 7 Colorful - Accent 5"/>
    <w:basedOn w:val="100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66">
    <w:name w:val="List Table 7 Colorful - Accent 6"/>
    <w:basedOn w:val="100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67">
    <w:name w:val="Lined - Accent"/>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8">
    <w:name w:val="Lined - Accent 1"/>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69">
    <w:name w:val="Lined - Accent 2"/>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0">
    <w:name w:val="Lined - Accent 3"/>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1">
    <w:name w:val="Lined - Accent 4"/>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2">
    <w:name w:val="Lined - Accent 5"/>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73">
    <w:name w:val="Lined - Accent 6"/>
    <w:basedOn w:val="100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74">
    <w:name w:val="Bordered &amp; Lined - Accent"/>
    <w:basedOn w:val="100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75">
    <w:name w:val="Bordered &amp; Lined - Accent 1"/>
    <w:basedOn w:val="100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76">
    <w:name w:val="Bordered &amp; Lined - Accent 2"/>
    <w:basedOn w:val="100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77">
    <w:name w:val="Bordered &amp; Lined - Accent 3"/>
    <w:basedOn w:val="100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78">
    <w:name w:val="Bordered &amp; Lined - Accent 4"/>
    <w:basedOn w:val="100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79">
    <w:name w:val="Bordered &amp; Lined - Accent 5"/>
    <w:basedOn w:val="100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80">
    <w:name w:val="Bordered &amp; Lined - Accent 6"/>
    <w:basedOn w:val="100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81">
    <w:name w:val="Bordered"/>
    <w:basedOn w:val="100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82">
    <w:name w:val="Bordered - Accent 1"/>
    <w:basedOn w:val="100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83">
    <w:name w:val="Bordered - Accent 2"/>
    <w:basedOn w:val="100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84">
    <w:name w:val="Bordered - Accent 3"/>
    <w:basedOn w:val="100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85">
    <w:name w:val="Bordered - Accent 4"/>
    <w:basedOn w:val="100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86">
    <w:name w:val="Bordered - Accent 5"/>
    <w:basedOn w:val="100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87">
    <w:name w:val="Bordered - Accent 6"/>
    <w:basedOn w:val="100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88">
    <w:name w:val="footnote text"/>
    <w:basedOn w:val="996"/>
    <w:link w:val="989"/>
    <w:uiPriority w:val="99"/>
    <w:semiHidden/>
    <w:unhideWhenUsed/>
    <w:pPr>
      <w:spacing w:after="40" w:line="240" w:lineRule="auto"/>
    </w:pPr>
    <w:rPr>
      <w:sz w:val="18"/>
    </w:rPr>
  </w:style>
  <w:style w:type="character" w:styleId="989">
    <w:name w:val="Footnote Text Char"/>
    <w:link w:val="988"/>
    <w:uiPriority w:val="99"/>
    <w:rPr>
      <w:sz w:val="18"/>
    </w:rPr>
  </w:style>
  <w:style w:type="character" w:styleId="990">
    <w:name w:val="footnote reference"/>
    <w:basedOn w:val="1003"/>
    <w:uiPriority w:val="99"/>
    <w:unhideWhenUsed/>
    <w:rPr>
      <w:vertAlign w:val="superscript"/>
    </w:rPr>
  </w:style>
  <w:style w:type="paragraph" w:styleId="991">
    <w:name w:val="endnote text"/>
    <w:basedOn w:val="996"/>
    <w:link w:val="992"/>
    <w:uiPriority w:val="99"/>
    <w:semiHidden/>
    <w:unhideWhenUsed/>
    <w:pPr>
      <w:spacing w:after="0" w:line="240" w:lineRule="auto"/>
    </w:pPr>
    <w:rPr>
      <w:sz w:val="20"/>
    </w:rPr>
  </w:style>
  <w:style w:type="character" w:styleId="992">
    <w:name w:val="Endnote Text Char"/>
    <w:link w:val="991"/>
    <w:uiPriority w:val="99"/>
    <w:rPr>
      <w:sz w:val="20"/>
    </w:rPr>
  </w:style>
  <w:style w:type="character" w:styleId="993">
    <w:name w:val="endnote reference"/>
    <w:basedOn w:val="1003"/>
    <w:uiPriority w:val="99"/>
    <w:semiHidden/>
    <w:unhideWhenUsed/>
    <w:rPr>
      <w:vertAlign w:val="superscript"/>
    </w:rPr>
  </w:style>
  <w:style w:type="paragraph" w:styleId="994">
    <w:name w:val="TOC Heading"/>
    <w:uiPriority w:val="39"/>
    <w:unhideWhenUsed/>
  </w:style>
  <w:style w:type="paragraph" w:styleId="995">
    <w:name w:val="table of figures"/>
    <w:basedOn w:val="996"/>
    <w:next w:val="996"/>
    <w:uiPriority w:val="99"/>
    <w:unhideWhenUsed/>
    <w:pPr>
      <w:spacing w:after="0" w:afterAutospacing="0"/>
    </w:pPr>
  </w:style>
  <w:style w:type="paragraph" w:styleId="996" w:default="1">
    <w:name w:val="Normal"/>
    <w:uiPriority w:val="0"/>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997">
    <w:name w:val="Heading 1"/>
    <w:basedOn w:val="996"/>
    <w:next w:val="996"/>
    <w:link w:val="1042"/>
    <w:uiPriority w:val="9"/>
    <w:qFormat/>
    <w:pPr>
      <w:ind w:left="100" w:right="100"/>
      <w:keepLines/>
      <w:keepNext/>
      <w:spacing w:before="120" w:after="120"/>
      <w:outlineLvl w:val="0"/>
    </w:pPr>
    <w:rPr>
      <w:b/>
      <w:bCs/>
      <w:szCs w:val="44"/>
    </w:rPr>
  </w:style>
  <w:style w:type="paragraph" w:styleId="998">
    <w:name w:val="Heading 2"/>
    <w:basedOn w:val="996"/>
    <w:next w:val="996"/>
    <w:link w:val="1043"/>
    <w:uiPriority w:val="0"/>
    <w:qFormat/>
    <w:pPr>
      <w:keepLines/>
      <w:keepNext/>
      <w:spacing w:before="260" w:after="260" w:line="416" w:lineRule="auto"/>
      <w:outlineLvl w:val="1"/>
    </w:pPr>
    <w:rPr>
      <w:rFonts w:ascii="等线 Light" w:hAnsi="等线 Light" w:eastAsia="等线 Light"/>
      <w:b/>
      <w:bCs/>
      <w:sz w:val="32"/>
      <w:szCs w:val="32"/>
    </w:rPr>
  </w:style>
  <w:style w:type="paragraph" w:styleId="999">
    <w:name w:val="Heading 3"/>
    <w:basedOn w:val="996"/>
    <w:next w:val="996"/>
    <w:link w:val="1044"/>
    <w:uiPriority w:val="0"/>
    <w:qFormat/>
    <w:pPr>
      <w:keepLines/>
      <w:keepNext/>
      <w:spacing w:before="260" w:after="260" w:line="416" w:lineRule="auto"/>
      <w:outlineLvl w:val="2"/>
    </w:pPr>
    <w:rPr>
      <w:b/>
      <w:bCs/>
      <w:sz w:val="32"/>
      <w:szCs w:val="32"/>
    </w:rPr>
  </w:style>
  <w:style w:type="paragraph" w:styleId="1000">
    <w:name w:val="Heading 4"/>
    <w:basedOn w:val="996"/>
    <w:next w:val="996"/>
    <w:link w:val="1045"/>
    <w:uiPriority w:val="0"/>
    <w:qFormat/>
    <w:pPr>
      <w:keepLines/>
      <w:keepNext/>
      <w:spacing w:before="280" w:after="290" w:line="376" w:lineRule="auto"/>
      <w:outlineLvl w:val="3"/>
    </w:pPr>
    <w:rPr>
      <w:rFonts w:ascii="等线 Light" w:hAnsi="等线 Light" w:eastAsia="等线 Light"/>
      <w:b/>
      <w:bCs/>
      <w:sz w:val="28"/>
      <w:szCs w:val="28"/>
    </w:rPr>
  </w:style>
  <w:style w:type="paragraph" w:styleId="1001">
    <w:name w:val="Heading 6"/>
    <w:basedOn w:val="996"/>
    <w:next w:val="996"/>
    <w:link w:val="1046"/>
    <w:uiPriority w:val="0"/>
    <w:qFormat/>
    <w:pPr>
      <w:keepLines/>
      <w:keepNext/>
      <w:spacing w:before="240" w:after="64" w:line="320" w:lineRule="auto"/>
      <w:outlineLvl w:val="5"/>
    </w:pPr>
    <w:rPr>
      <w:rFonts w:ascii="等线 Light" w:hAnsi="等线 Light" w:eastAsia="等线 Light"/>
      <w:b/>
      <w:bCs/>
      <w:sz w:val="24"/>
    </w:rPr>
  </w:style>
  <w:style w:type="paragraph" w:styleId="1002">
    <w:name w:val="Heading 8"/>
    <w:basedOn w:val="996"/>
    <w:next w:val="996"/>
    <w:link w:val="1047"/>
    <w:uiPriority w:val="0"/>
    <w:qFormat/>
    <w:pPr>
      <w:keepLines/>
      <w:keepNext/>
      <w:spacing w:before="240" w:after="64" w:line="320" w:lineRule="auto"/>
      <w:outlineLvl w:val="7"/>
    </w:pPr>
    <w:rPr>
      <w:rFonts w:ascii="等线 Light" w:hAnsi="等线 Light" w:eastAsia="等线 Light"/>
      <w:sz w:val="24"/>
    </w:rPr>
  </w:style>
  <w:style w:type="character" w:styleId="1003" w:default="1">
    <w:name w:val="Default Paragraph Font"/>
    <w:uiPriority w:val="1"/>
    <w:semiHidden/>
    <w:unhideWhenUsed/>
    <w:qFormat/>
  </w:style>
  <w:style w:type="table" w:styleId="1004" w:default="1">
    <w:name w:val="Normal Table"/>
    <w:uiPriority w:val="99"/>
    <w:semiHidden/>
    <w:unhideWhenUsed/>
    <w:qFormat/>
    <w:tblPr>
      <w:tblCellMar>
        <w:left w:w="108" w:type="dxa"/>
        <w:top w:w="0" w:type="dxa"/>
        <w:right w:w="108" w:type="dxa"/>
        <w:bottom w:w="0" w:type="dxa"/>
      </w:tblCellMar>
    </w:tblPr>
  </w:style>
  <w:style w:type="paragraph" w:styleId="1005">
    <w:name w:val="List 3"/>
    <w:basedOn w:val="996"/>
    <w:uiPriority w:val="0"/>
    <w:qFormat/>
    <w:pPr>
      <w:contextualSpacing/>
      <w:ind w:left="100" w:hanging="200"/>
      <w:jc w:val="left"/>
      <w:widowControl/>
    </w:pPr>
    <w:rPr>
      <w:sz w:val="20"/>
      <w:szCs w:val="20"/>
    </w:rPr>
  </w:style>
  <w:style w:type="paragraph" w:styleId="1006">
    <w:name w:val="toc 7"/>
    <w:basedOn w:val="996"/>
    <w:next w:val="996"/>
    <w:uiPriority w:val="39"/>
    <w:unhideWhenUsed/>
    <w:qFormat/>
    <w:pPr>
      <w:ind w:left="2520"/>
    </w:pPr>
    <w:rPr>
      <w:rFonts w:ascii="等线" w:hAnsi="等线" w:eastAsia="等线"/>
      <w:szCs w:val="22"/>
    </w:rPr>
  </w:style>
  <w:style w:type="paragraph" w:styleId="1007">
    <w:name w:val="Normal Indent"/>
    <w:basedOn w:val="996"/>
    <w:link w:val="1048"/>
    <w:uiPriority w:val="99"/>
    <w:qFormat/>
    <w:pPr>
      <w:ind w:firstLine="420"/>
    </w:pPr>
    <w:rPr>
      <w:szCs w:val="20"/>
    </w:rPr>
  </w:style>
  <w:style w:type="paragraph" w:styleId="1008">
    <w:name w:val="Document Map"/>
    <w:basedOn w:val="996"/>
    <w:link w:val="1049"/>
    <w:uiPriority w:val="0"/>
    <w:qFormat/>
    <w:pPr>
      <w:shd w:val="clear" w:color="auto" w:fill="000080"/>
    </w:pPr>
  </w:style>
  <w:style w:type="paragraph" w:styleId="1009">
    <w:name w:val="annotation text"/>
    <w:basedOn w:val="996"/>
    <w:link w:val="1050"/>
    <w:uiPriority w:val="99"/>
    <w:qFormat/>
    <w:pPr>
      <w:jc w:val="left"/>
    </w:pPr>
  </w:style>
  <w:style w:type="paragraph" w:styleId="1010">
    <w:name w:val="Body Text"/>
    <w:basedOn w:val="996"/>
    <w:link w:val="1051"/>
    <w:uiPriority w:val="0"/>
    <w:qFormat/>
    <w:pPr>
      <w:spacing w:after="120"/>
    </w:pPr>
  </w:style>
  <w:style w:type="paragraph" w:styleId="1011">
    <w:name w:val="Body Text Indent"/>
    <w:basedOn w:val="996"/>
    <w:link w:val="1052"/>
    <w:uiPriority w:val="0"/>
    <w:qFormat/>
    <w:pPr>
      <w:ind w:left="420"/>
      <w:spacing w:after="120"/>
    </w:pPr>
  </w:style>
  <w:style w:type="paragraph" w:styleId="1012">
    <w:name w:val="Block Text"/>
    <w:basedOn w:val="996"/>
    <w:uiPriority w:val="99"/>
    <w:unhideWhenUsed/>
    <w:qFormat/>
    <w:pPr>
      <w:ind w:left="1440" w:right="1440"/>
      <w:spacing w:after="120"/>
    </w:pPr>
  </w:style>
  <w:style w:type="paragraph" w:styleId="1013">
    <w:name w:val="index 4"/>
    <w:basedOn w:val="996"/>
    <w:next w:val="996"/>
    <w:uiPriority w:val="99"/>
    <w:unhideWhenUsed/>
    <w:qFormat/>
    <w:pPr>
      <w:ind w:left="600"/>
    </w:pPr>
    <w:rPr>
      <w:rFonts w:ascii="宋体"/>
      <w:b/>
      <w:position w:val="-10"/>
      <w:sz w:val="24"/>
      <w:szCs w:val="20"/>
    </w:rPr>
  </w:style>
  <w:style w:type="paragraph" w:styleId="1014">
    <w:name w:val="toc 5"/>
    <w:basedOn w:val="996"/>
    <w:next w:val="996"/>
    <w:uiPriority w:val="39"/>
    <w:unhideWhenUsed/>
    <w:qFormat/>
    <w:pPr>
      <w:ind w:left="1680"/>
    </w:pPr>
    <w:rPr>
      <w:rFonts w:ascii="等线" w:hAnsi="等线" w:eastAsia="等线"/>
      <w:szCs w:val="22"/>
    </w:rPr>
  </w:style>
  <w:style w:type="paragraph" w:styleId="1015">
    <w:name w:val="toc 3"/>
    <w:basedOn w:val="996"/>
    <w:next w:val="996"/>
    <w:uiPriority w:val="39"/>
    <w:unhideWhenUsed/>
    <w:qFormat/>
    <w:pPr>
      <w:ind w:left="440"/>
      <w:jc w:val="left"/>
      <w:spacing w:after="100" w:line="259" w:lineRule="auto"/>
      <w:widowControl/>
    </w:pPr>
    <w:rPr>
      <w:rFonts w:ascii="等线" w:hAnsi="等线" w:eastAsia="等线"/>
      <w:sz w:val="22"/>
      <w:szCs w:val="22"/>
    </w:rPr>
  </w:style>
  <w:style w:type="paragraph" w:styleId="1016">
    <w:name w:val="Plain Text"/>
    <w:basedOn w:val="996"/>
    <w:link w:val="1053"/>
    <w:uiPriority w:val="99"/>
    <w:qFormat/>
    <w:rPr>
      <w:rFonts w:ascii="宋体" w:hAnsi="Courier New" w:cs="Courier New"/>
      <w:szCs w:val="21"/>
    </w:rPr>
  </w:style>
  <w:style w:type="paragraph" w:styleId="1017">
    <w:name w:val="toc 8"/>
    <w:basedOn w:val="996"/>
    <w:next w:val="996"/>
    <w:uiPriority w:val="39"/>
    <w:unhideWhenUsed/>
    <w:qFormat/>
    <w:pPr>
      <w:ind w:left="2940"/>
    </w:pPr>
    <w:rPr>
      <w:rFonts w:ascii="等线" w:hAnsi="等线" w:eastAsia="等线"/>
      <w:szCs w:val="22"/>
    </w:rPr>
  </w:style>
  <w:style w:type="paragraph" w:styleId="1018">
    <w:name w:val="Date"/>
    <w:basedOn w:val="996"/>
    <w:next w:val="996"/>
    <w:link w:val="1054"/>
    <w:uiPriority w:val="0"/>
    <w:qFormat/>
    <w:rPr>
      <w:sz w:val="24"/>
      <w:szCs w:val="20"/>
    </w:rPr>
  </w:style>
  <w:style w:type="paragraph" w:styleId="1019">
    <w:name w:val="Balloon Text"/>
    <w:basedOn w:val="996"/>
    <w:link w:val="1055"/>
    <w:uiPriority w:val="0"/>
    <w:qFormat/>
    <w:rPr>
      <w:sz w:val="18"/>
      <w:szCs w:val="18"/>
    </w:rPr>
  </w:style>
  <w:style w:type="paragraph" w:styleId="1020">
    <w:name w:val="Footer"/>
    <w:basedOn w:val="996"/>
    <w:link w:val="1056"/>
    <w:uiPriority w:val="99"/>
    <w:qFormat/>
    <w:pPr>
      <w:jc w:val="left"/>
      <w:tabs>
        <w:tab w:val="center" w:pos="4153" w:leader="none"/>
        <w:tab w:val="right" w:pos="8306" w:leader="none"/>
      </w:tabs>
    </w:pPr>
    <w:rPr>
      <w:sz w:val="18"/>
      <w:szCs w:val="18"/>
    </w:rPr>
  </w:style>
  <w:style w:type="paragraph" w:styleId="1021">
    <w:name w:val="envelope return"/>
    <w:basedOn w:val="996"/>
    <w:uiPriority w:val="99"/>
    <w:unhideWhenUsed/>
    <w:qFormat/>
    <w:pPr>
      <w:spacing w:after="0" w:line="240" w:lineRule="auto"/>
    </w:pPr>
    <w:rPr>
      <w:rFonts w:ascii="Arial" w:hAnsi="Arial" w:eastAsia="Calibri" w:cs="Arial"/>
      <w:sz w:val="24"/>
    </w:rPr>
  </w:style>
  <w:style w:type="paragraph" w:styleId="1022">
    <w:name w:val="Header"/>
    <w:basedOn w:val="996"/>
    <w:link w:val="1057"/>
    <w:uiPriority w:val="99"/>
    <w:qFormat/>
    <w:pPr>
      <w:jc w:val="center"/>
      <w:tabs>
        <w:tab w:val="center" w:pos="4153" w:leader="none"/>
        <w:tab w:val="right" w:pos="8306" w:leader="none"/>
      </w:tabs>
      <w:pBdr>
        <w:bottom w:val="single" w:color="auto" w:sz="6" w:space="1"/>
      </w:pBdr>
    </w:pPr>
    <w:rPr>
      <w:sz w:val="18"/>
      <w:szCs w:val="18"/>
    </w:rPr>
  </w:style>
  <w:style w:type="paragraph" w:styleId="1023">
    <w:name w:val="toc 1"/>
    <w:basedOn w:val="996"/>
    <w:next w:val="996"/>
    <w:uiPriority w:val="39"/>
    <w:qFormat/>
    <w:rPr>
      <w:rFonts w:ascii="仿宋_GB2312" w:eastAsia="仿宋_GB2312"/>
      <w:sz w:val="24"/>
    </w:rPr>
  </w:style>
  <w:style w:type="paragraph" w:styleId="1024">
    <w:name w:val="toc 4"/>
    <w:basedOn w:val="996"/>
    <w:next w:val="996"/>
    <w:uiPriority w:val="39"/>
    <w:unhideWhenUsed/>
    <w:qFormat/>
    <w:pPr>
      <w:ind w:left="1260"/>
    </w:pPr>
    <w:rPr>
      <w:rFonts w:ascii="等线" w:hAnsi="等线" w:eastAsia="等线"/>
      <w:szCs w:val="22"/>
    </w:rPr>
  </w:style>
  <w:style w:type="paragraph" w:styleId="1025">
    <w:name w:val="toc 6"/>
    <w:basedOn w:val="996"/>
    <w:next w:val="996"/>
    <w:uiPriority w:val="39"/>
    <w:unhideWhenUsed/>
    <w:qFormat/>
    <w:pPr>
      <w:ind w:left="2100"/>
    </w:pPr>
    <w:rPr>
      <w:rFonts w:ascii="等线" w:hAnsi="等线" w:eastAsia="等线"/>
      <w:szCs w:val="22"/>
    </w:rPr>
  </w:style>
  <w:style w:type="paragraph" w:styleId="1026">
    <w:name w:val="toc 2"/>
    <w:basedOn w:val="996"/>
    <w:next w:val="996"/>
    <w:uiPriority w:val="39"/>
    <w:unhideWhenUsed/>
    <w:qFormat/>
    <w:pPr>
      <w:ind w:left="220"/>
      <w:jc w:val="left"/>
      <w:spacing w:after="100" w:line="259" w:lineRule="auto"/>
      <w:widowControl/>
    </w:pPr>
    <w:rPr>
      <w:rFonts w:ascii="等线" w:hAnsi="等线" w:eastAsia="等线"/>
      <w:sz w:val="22"/>
      <w:szCs w:val="22"/>
    </w:rPr>
  </w:style>
  <w:style w:type="paragraph" w:styleId="1027">
    <w:name w:val="toc 9"/>
    <w:basedOn w:val="996"/>
    <w:next w:val="996"/>
    <w:uiPriority w:val="39"/>
    <w:unhideWhenUsed/>
    <w:qFormat/>
    <w:pPr>
      <w:ind w:left="3360"/>
    </w:pPr>
    <w:rPr>
      <w:rFonts w:ascii="等线" w:hAnsi="等线" w:eastAsia="等线"/>
      <w:szCs w:val="22"/>
    </w:rPr>
  </w:style>
  <w:style w:type="paragraph" w:styleId="1028">
    <w:name w:val="Body Text 2"/>
    <w:basedOn w:val="996"/>
    <w:link w:val="1058"/>
    <w:uiPriority w:val="0"/>
    <w:qFormat/>
    <w:pPr>
      <w:spacing w:after="120" w:line="480" w:lineRule="auto"/>
    </w:pPr>
    <w:rPr>
      <w:rFonts w:ascii="Calibri" w:hAnsi="Calibri"/>
    </w:rPr>
  </w:style>
  <w:style w:type="paragraph" w:styleId="1029">
    <w:name w:val="HTML Preformatted"/>
    <w:basedOn w:val="996"/>
    <w:link w:val="1224"/>
    <w:uiPriority w:val="0"/>
    <w:qFormat/>
    <w:pPr>
      <w:jc w:val="left"/>
      <w:spacing w:after="0" w:line="24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1030">
    <w:name w:val="Normal (Web)"/>
    <w:basedOn w:val="996"/>
    <w:uiPriority w:val="99"/>
    <w:qFormat/>
    <w:pPr>
      <w:jc w:val="left"/>
      <w:spacing w:before="100" w:beforeAutospacing="1" w:after="100" w:afterAutospacing="1"/>
      <w:widowControl/>
    </w:pPr>
    <w:rPr>
      <w:sz w:val="24"/>
    </w:rPr>
  </w:style>
  <w:style w:type="paragraph" w:styleId="1031">
    <w:name w:val="Title"/>
    <w:basedOn w:val="996"/>
    <w:next w:val="996"/>
    <w:link w:val="1059"/>
    <w:uiPriority w:val="0"/>
    <w:qFormat/>
    <w:pPr>
      <w:jc w:val="center"/>
      <w:spacing w:before="240" w:after="60"/>
      <w:outlineLvl w:val="0"/>
    </w:pPr>
    <w:rPr>
      <w:rFonts w:ascii="等线 Light" w:hAnsi="等线 Light"/>
      <w:b/>
      <w:bCs/>
      <w:sz w:val="32"/>
      <w:szCs w:val="32"/>
    </w:rPr>
  </w:style>
  <w:style w:type="paragraph" w:styleId="1032">
    <w:name w:val="annotation subject"/>
    <w:basedOn w:val="1009"/>
    <w:next w:val="1009"/>
    <w:link w:val="1060"/>
    <w:uiPriority w:val="0"/>
    <w:qFormat/>
    <w:rPr>
      <w:b/>
      <w:bCs/>
    </w:rPr>
  </w:style>
  <w:style w:type="paragraph" w:styleId="1033">
    <w:name w:val="Body Text First Indent"/>
    <w:basedOn w:val="1010"/>
    <w:link w:val="1041"/>
    <w:uiPriority w:val="0"/>
    <w:qFormat/>
    <w:pPr>
      <w:ind w:firstLine="200"/>
      <w:spacing w:after="160" w:line="360" w:lineRule="auto"/>
    </w:pPr>
    <w:rPr>
      <w:rFonts w:ascii="仿宋_GB2312" w:hAnsi="Calibri" w:eastAsia="仿宋_GB2312"/>
      <w:sz w:val="30"/>
      <w:szCs w:val="30"/>
    </w:rPr>
  </w:style>
  <w:style w:type="table" w:styleId="1034">
    <w:name w:val="Table Grid"/>
    <w:basedOn w:val="100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035">
    <w:name w:val="Strong"/>
    <w:uiPriority w:val="22"/>
    <w:qFormat/>
    <w:rPr>
      <w:b/>
      <w:bCs/>
    </w:rPr>
  </w:style>
  <w:style w:type="character" w:styleId="1036">
    <w:name w:val="page number"/>
    <w:uiPriority w:val="0"/>
    <w:qFormat/>
  </w:style>
  <w:style w:type="character" w:styleId="1037">
    <w:name w:val="FollowedHyperlink"/>
    <w:uiPriority w:val="99"/>
    <w:unhideWhenUsed/>
    <w:qFormat/>
    <w:rPr>
      <w:color w:val="800080"/>
      <w:u w:val="single"/>
    </w:rPr>
  </w:style>
  <w:style w:type="character" w:styleId="1038">
    <w:name w:val="Emphasis"/>
    <w:uiPriority w:val="20"/>
    <w:qFormat/>
    <w:rPr>
      <w:i/>
      <w:iCs/>
    </w:rPr>
  </w:style>
  <w:style w:type="character" w:styleId="1039">
    <w:name w:val="Hyperlink"/>
    <w:uiPriority w:val="99"/>
    <w:qFormat/>
    <w:rPr>
      <w:color w:val="auto"/>
      <w:u w:val="none"/>
    </w:rPr>
  </w:style>
  <w:style w:type="character" w:styleId="1040">
    <w:name w:val="annotation reference"/>
    <w:uiPriority w:val="0"/>
    <w:qFormat/>
    <w:rPr>
      <w:sz w:val="21"/>
      <w:szCs w:val="21"/>
    </w:rPr>
  </w:style>
  <w:style w:type="character" w:styleId="1041" w:customStyle="1">
    <w:name w:val="正文文本首行缩进 字符"/>
    <w:link w:val="1033"/>
    <w:uiPriority w:val="0"/>
    <w:qFormat/>
    <w:rPr>
      <w:rFonts w:ascii="仿宋_GB2312" w:hAnsi="Calibri" w:eastAsia="仿宋_GB2312"/>
      <w:sz w:val="30"/>
      <w:szCs w:val="30"/>
    </w:rPr>
  </w:style>
  <w:style w:type="character" w:styleId="1042" w:customStyle="1">
    <w:name w:val="标题 1 字符"/>
    <w:link w:val="997"/>
    <w:uiPriority w:val="0"/>
    <w:qFormat/>
    <w:rPr>
      <w:b/>
      <w:bCs/>
      <w:sz w:val="21"/>
      <w:szCs w:val="44"/>
    </w:rPr>
  </w:style>
  <w:style w:type="character" w:styleId="1043" w:customStyle="1">
    <w:name w:val="标题 2 字符"/>
    <w:link w:val="998"/>
    <w:uiPriority w:val="0"/>
    <w:semiHidden/>
    <w:qFormat/>
    <w:rPr>
      <w:rFonts w:ascii="等线 Light" w:hAnsi="等线 Light" w:eastAsia="等线 Light" w:cs="Times New Roman"/>
      <w:b/>
      <w:bCs/>
      <w:sz w:val="32"/>
      <w:szCs w:val="32"/>
    </w:rPr>
  </w:style>
  <w:style w:type="character" w:styleId="1044" w:customStyle="1">
    <w:name w:val="标题 3 字符"/>
    <w:link w:val="999"/>
    <w:uiPriority w:val="9"/>
    <w:qFormat/>
    <w:rPr>
      <w:rFonts w:eastAsia="宋体"/>
      <w:b/>
      <w:bCs/>
      <w:sz w:val="32"/>
      <w:szCs w:val="32"/>
      <w:lang w:val="en-US" w:eastAsia="zh-CN" w:bidi="ar-SA"/>
    </w:rPr>
  </w:style>
  <w:style w:type="character" w:styleId="1045" w:customStyle="1">
    <w:name w:val="标题 4 字符"/>
    <w:link w:val="1000"/>
    <w:uiPriority w:val="0"/>
    <w:semiHidden/>
    <w:qFormat/>
    <w:rPr>
      <w:rFonts w:ascii="等线 Light" w:hAnsi="等线 Light" w:eastAsia="等线 Light" w:cs="Times New Roman"/>
      <w:b/>
      <w:bCs/>
      <w:sz w:val="28"/>
      <w:szCs w:val="28"/>
    </w:rPr>
  </w:style>
  <w:style w:type="character" w:styleId="1046" w:customStyle="1">
    <w:name w:val="标题 6 字符"/>
    <w:link w:val="1001"/>
    <w:uiPriority w:val="0"/>
    <w:qFormat/>
    <w:rPr>
      <w:rFonts w:ascii="等线 Light" w:hAnsi="等线 Light" w:eastAsia="等线 Light" w:cs="Times New Roman"/>
      <w:b/>
      <w:bCs/>
      <w:sz w:val="24"/>
      <w:szCs w:val="24"/>
    </w:rPr>
  </w:style>
  <w:style w:type="character" w:styleId="1047" w:customStyle="1">
    <w:name w:val="标题 8 字符"/>
    <w:link w:val="1002"/>
    <w:uiPriority w:val="0"/>
    <w:semiHidden/>
    <w:qFormat/>
    <w:rPr>
      <w:rFonts w:ascii="等线 Light" w:hAnsi="等线 Light" w:eastAsia="等线 Light" w:cs="Times New Roman"/>
      <w:sz w:val="24"/>
      <w:szCs w:val="24"/>
    </w:rPr>
  </w:style>
  <w:style w:type="character" w:styleId="1048" w:customStyle="1">
    <w:name w:val="正文缩进 字符"/>
    <w:link w:val="1007"/>
    <w:uiPriority w:val="0"/>
    <w:qFormat/>
    <w:rPr>
      <w:sz w:val="21"/>
    </w:rPr>
  </w:style>
  <w:style w:type="character" w:styleId="1049" w:customStyle="1">
    <w:name w:val="文档结构图 字符"/>
    <w:link w:val="1008"/>
    <w:uiPriority w:val="0"/>
    <w:qFormat/>
    <w:rPr>
      <w:sz w:val="21"/>
      <w:szCs w:val="24"/>
      <w:shd w:val="clear" w:color="auto" w:fill="000080"/>
    </w:rPr>
  </w:style>
  <w:style w:type="character" w:styleId="1050" w:customStyle="1">
    <w:name w:val="批注文字 字符"/>
    <w:link w:val="1009"/>
    <w:uiPriority w:val="0"/>
    <w:qFormat/>
    <w:rPr>
      <w:sz w:val="21"/>
      <w:szCs w:val="24"/>
    </w:rPr>
  </w:style>
  <w:style w:type="character" w:styleId="1051" w:customStyle="1">
    <w:name w:val="正文文本 字符"/>
    <w:link w:val="1010"/>
    <w:uiPriority w:val="0"/>
    <w:qFormat/>
    <w:rPr>
      <w:sz w:val="21"/>
      <w:szCs w:val="24"/>
    </w:rPr>
  </w:style>
  <w:style w:type="character" w:styleId="1052" w:customStyle="1">
    <w:name w:val="正文文本缩进 字符"/>
    <w:link w:val="1011"/>
    <w:uiPriority w:val="99"/>
    <w:qFormat/>
    <w:rPr>
      <w:sz w:val="21"/>
      <w:szCs w:val="24"/>
    </w:rPr>
  </w:style>
  <w:style w:type="character" w:styleId="1053" w:customStyle="1">
    <w:name w:val="纯文本 字符"/>
    <w:link w:val="1016"/>
    <w:uiPriority w:val="0"/>
    <w:qFormat/>
    <w:rPr>
      <w:rFonts w:ascii="宋体" w:hAnsi="Courier New" w:cs="Courier New"/>
      <w:sz w:val="21"/>
      <w:szCs w:val="21"/>
    </w:rPr>
  </w:style>
  <w:style w:type="character" w:styleId="1054" w:customStyle="1">
    <w:name w:val="日期 字符"/>
    <w:link w:val="1018"/>
    <w:uiPriority w:val="0"/>
    <w:qFormat/>
    <w:rPr>
      <w:sz w:val="24"/>
    </w:rPr>
  </w:style>
  <w:style w:type="character" w:styleId="1055" w:customStyle="1">
    <w:name w:val="批注框文本 字符"/>
    <w:link w:val="1019"/>
    <w:uiPriority w:val="0"/>
    <w:qFormat/>
    <w:rPr>
      <w:sz w:val="18"/>
      <w:szCs w:val="18"/>
    </w:rPr>
  </w:style>
  <w:style w:type="character" w:styleId="1056" w:customStyle="1">
    <w:name w:val="页脚 字符"/>
    <w:link w:val="1020"/>
    <w:uiPriority w:val="99"/>
    <w:qFormat/>
    <w:rPr>
      <w:sz w:val="18"/>
      <w:szCs w:val="18"/>
    </w:rPr>
  </w:style>
  <w:style w:type="character" w:styleId="1057" w:customStyle="1">
    <w:name w:val="页眉 字符"/>
    <w:link w:val="1022"/>
    <w:uiPriority w:val="99"/>
    <w:qFormat/>
    <w:rPr>
      <w:sz w:val="18"/>
      <w:szCs w:val="18"/>
    </w:rPr>
  </w:style>
  <w:style w:type="character" w:styleId="1058" w:customStyle="1">
    <w:name w:val="正文文本 2 字符"/>
    <w:link w:val="1028"/>
    <w:uiPriority w:val="0"/>
    <w:qFormat/>
    <w:rPr>
      <w:rFonts w:ascii="Calibri" w:hAnsi="Calibri"/>
      <w:sz w:val="21"/>
      <w:szCs w:val="24"/>
    </w:rPr>
  </w:style>
  <w:style w:type="character" w:styleId="1059" w:customStyle="1">
    <w:name w:val="标题 字符"/>
    <w:link w:val="1031"/>
    <w:uiPriority w:val="0"/>
    <w:qFormat/>
    <w:rPr>
      <w:rFonts w:ascii="等线 Light" w:hAnsi="等线 Light" w:cs="Times New Roman"/>
      <w:b/>
      <w:bCs/>
      <w:sz w:val="32"/>
      <w:szCs w:val="32"/>
    </w:rPr>
  </w:style>
  <w:style w:type="character" w:styleId="1060" w:customStyle="1">
    <w:name w:val="批注主题 字符"/>
    <w:link w:val="1032"/>
    <w:uiPriority w:val="0"/>
    <w:qFormat/>
    <w:rPr>
      <w:b/>
      <w:bCs/>
      <w:sz w:val="21"/>
      <w:szCs w:val="24"/>
    </w:rPr>
  </w:style>
  <w:style w:type="character" w:styleId="1061" w:customStyle="1">
    <w:name w:val="纯文本 Char2"/>
    <w:uiPriority w:val="0"/>
    <w:qFormat/>
    <w:rPr>
      <w:rFonts w:ascii="宋体" w:hAnsi="Courier New"/>
      <w:sz w:val="21"/>
    </w:rPr>
  </w:style>
  <w:style w:type="character" w:styleId="1062" w:customStyle="1">
    <w:name w:val="NormalCharacter"/>
    <w:uiPriority w:val="0"/>
    <w:semiHidden/>
    <w:qFormat/>
  </w:style>
  <w:style w:type="character" w:styleId="1063" w:customStyle="1">
    <w:name w:val="样式1 字符"/>
    <w:link w:val="1064"/>
    <w:uiPriority w:val="0"/>
    <w:qFormat/>
  </w:style>
  <w:style w:type="paragraph" w:styleId="1064" w:customStyle="1">
    <w:name w:val="样式1"/>
    <w:basedOn w:val="997"/>
    <w:link w:val="1063"/>
    <w:uiPriority w:val="0"/>
    <w:qFormat/>
    <w:pPr>
      <w:ind w:left="210" w:right="210"/>
    </w:pPr>
  </w:style>
  <w:style w:type="character" w:styleId="1065" w:customStyle="1">
    <w:name w:val="标题 2 Char Char Char"/>
    <w:uiPriority w:val="0"/>
    <w:qFormat/>
    <w:rPr>
      <w:rFonts w:ascii="Arial" w:hAnsi="Arial" w:eastAsia="黑体"/>
      <w:b/>
      <w:bCs/>
      <w:sz w:val="32"/>
      <w:szCs w:val="32"/>
      <w:lang w:val="en-US" w:eastAsia="zh-CN" w:bidi="ar-SA"/>
    </w:rPr>
  </w:style>
  <w:style w:type="character" w:styleId="1066" w:customStyle="1">
    <w:name w:val="p0 Char"/>
    <w:link w:val="1067"/>
    <w:uiPriority w:val="0"/>
    <w:qFormat/>
    <w:rPr>
      <w:rFonts w:eastAsia="宋体"/>
      <w:sz w:val="21"/>
      <w:szCs w:val="21"/>
      <w:lang w:val="en-US" w:eastAsia="zh-CN" w:bidi="ar-SA"/>
    </w:rPr>
  </w:style>
  <w:style w:type="paragraph" w:styleId="1067" w:customStyle="1">
    <w:name w:val="p0"/>
    <w:basedOn w:val="996"/>
    <w:link w:val="1066"/>
    <w:uiPriority w:val="0"/>
    <w:qFormat/>
    <w:pPr>
      <w:widowControl/>
    </w:pPr>
    <w:rPr>
      <w:szCs w:val="21"/>
    </w:rPr>
  </w:style>
  <w:style w:type="character" w:styleId="1068" w:customStyle="1">
    <w:name w:val="ask-title2"/>
    <w:uiPriority w:val="0"/>
    <w:qFormat/>
  </w:style>
  <w:style w:type="character" w:styleId="1069" w:customStyle="1">
    <w:name w:val="纯文本 Char"/>
    <w:link w:val="1070"/>
    <w:uiPriority w:val="99"/>
    <w:qFormat/>
    <w:rPr>
      <w:rFonts w:ascii="宋体" w:hAnsi="Courier New"/>
    </w:rPr>
  </w:style>
  <w:style w:type="paragraph" w:styleId="1070" w:customStyle="1">
    <w:name w:val="纯文本1"/>
    <w:basedOn w:val="996"/>
    <w:link w:val="1069"/>
    <w:uiPriority w:val="0"/>
    <w:qFormat/>
    <w:pPr>
      <w:ind w:firstLine="200"/>
      <w:spacing w:line="360" w:lineRule="auto"/>
    </w:pPr>
    <w:rPr>
      <w:rFonts w:ascii="宋体" w:hAnsi="Courier New"/>
      <w:sz w:val="20"/>
      <w:szCs w:val="20"/>
    </w:rPr>
  </w:style>
  <w:style w:type="character" w:styleId="1071" w:customStyle="1">
    <w:name w:val="页脚 Char"/>
    <w:uiPriority w:val="99"/>
    <w:qFormat/>
    <w:rPr>
      <w:sz w:val="18"/>
      <w:szCs w:val="18"/>
    </w:rPr>
  </w:style>
  <w:style w:type="character" w:styleId="1072" w:customStyle="1">
    <w:name w:val="正文2 Char Char"/>
    <w:link w:val="1073"/>
    <w:uiPriority w:val="0"/>
    <w:qFormat/>
    <w:rPr>
      <w:sz w:val="24"/>
    </w:rPr>
  </w:style>
  <w:style w:type="paragraph" w:styleId="1073" w:customStyle="1">
    <w:name w:val="正文2"/>
    <w:basedOn w:val="996"/>
    <w:link w:val="1072"/>
    <w:uiPriority w:val="0"/>
    <w:qFormat/>
    <w:pPr>
      <w:ind w:firstLine="510"/>
      <w:spacing w:before="156" w:line="360" w:lineRule="auto"/>
    </w:pPr>
    <w:rPr>
      <w:sz w:val="24"/>
      <w:szCs w:val="20"/>
    </w:rPr>
  </w:style>
  <w:style w:type="paragraph" w:styleId="1074" w:customStyle="1">
    <w:name w:val="Table Paragraph"/>
    <w:basedOn w:val="996"/>
    <w:uiPriority w:val="1"/>
    <w:qFormat/>
    <w:pPr>
      <w:jc w:val="left"/>
    </w:pPr>
    <w:rPr>
      <w:rFonts w:ascii="宋体" w:hAnsi="宋体" w:cs="宋体"/>
      <w:sz w:val="22"/>
      <w:szCs w:val="22"/>
      <w:lang w:val="zh-CN" w:bidi="zh-CN"/>
    </w:rPr>
  </w:style>
  <w:style w:type="paragraph" w:styleId="1075" w:customStyle="1">
    <w:name w:val="_Style 77"/>
    <w:basedOn w:val="997"/>
    <w:next w:val="996"/>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076" w:customStyle="1">
    <w:name w:val="列出段落1"/>
    <w:basedOn w:val="996"/>
    <w:uiPriority w:val="0"/>
    <w:qFormat/>
    <w:pPr>
      <w:ind w:firstLine="420"/>
      <w:spacing w:line="0" w:lineRule="atLeast"/>
    </w:pPr>
    <w:rPr>
      <w:rFonts w:eastAsia="微软雅黑"/>
      <w:sz w:val="20"/>
      <w:szCs w:val="20"/>
    </w:rPr>
  </w:style>
  <w:style w:type="paragraph" w:styleId="1077">
    <w:name w:val="No Spacing"/>
    <w:uiPriority w:val="1"/>
    <w:qFormat/>
    <w:pPr>
      <w:jc w:val="both"/>
      <w:spacing w:after="160" w:line="278" w:lineRule="auto"/>
      <w:widowControl w:val="off"/>
    </w:pPr>
    <w:rPr>
      <w:rFonts w:ascii="Times New Roman" w:hAnsi="Times New Roman" w:eastAsia="宋体" w:cs="Times New Roman"/>
      <w:sz w:val="21"/>
      <w:szCs w:val="24"/>
      <w:lang w:val="en-US" w:eastAsia="zh-CN" w:bidi="ar-SA"/>
    </w:rPr>
  </w:style>
  <w:style w:type="paragraph" w:styleId="1078" w:customStyle="1">
    <w:name w:val="Heading 2"/>
    <w:basedOn w:val="996"/>
    <w:next w:val="996"/>
    <w:uiPriority w:val="0"/>
    <w:qFormat/>
    <w:pPr>
      <w:jc w:val="center"/>
      <w:keepNext/>
      <w:widowControl/>
    </w:pPr>
    <w:rPr>
      <w:rFonts w:ascii="楷体_GB2312" w:eastAsia="楷体_GB2312"/>
      <w:sz w:val="18"/>
      <w:szCs w:val="20"/>
    </w:rPr>
  </w:style>
  <w:style w:type="paragraph" w:styleId="1079" w:customStyle="1">
    <w:name w:val="_Style 83"/>
    <w:basedOn w:val="996"/>
    <w:next w:val="1080"/>
    <w:uiPriority w:val="99"/>
    <w:qFormat/>
    <w:pPr>
      <w:ind w:firstLine="420"/>
    </w:pPr>
  </w:style>
  <w:style w:type="paragraph" w:styleId="1080">
    <w:name w:val="List Paragraph"/>
    <w:basedOn w:val="996"/>
    <w:uiPriority w:val="99"/>
    <w:qFormat/>
    <w:pPr>
      <w:ind w:left="400" w:firstLine="420"/>
      <w:jc w:val="left"/>
    </w:pPr>
    <w:rPr>
      <w:rFonts w:ascii="宋体" w:hAnsi="宋体" w:cs="宋体"/>
      <w:sz w:val="22"/>
      <w:szCs w:val="22"/>
      <w:lang w:val="zh-CN" w:bidi="zh-CN"/>
    </w:rPr>
  </w:style>
  <w:style w:type="paragraph" w:styleId="1081" w:customStyle="1">
    <w:name w:val="纯文本11"/>
    <w:basedOn w:val="996"/>
    <w:uiPriority w:val="99"/>
    <w:qFormat/>
    <w:rPr>
      <w:rFonts w:ascii="宋体" w:hAnsi="Courier New"/>
      <w:sz w:val="20"/>
      <w:szCs w:val="21"/>
    </w:rPr>
  </w:style>
  <w:style w:type="paragraph" w:styleId="1082" w:customStyle="1">
    <w:name w:val="列出段落2"/>
    <w:basedOn w:val="996"/>
    <w:uiPriority w:val="99"/>
    <w:unhideWhenUsed/>
    <w:qFormat/>
    <w:pPr>
      <w:ind w:firstLine="420"/>
      <w:jc w:val="left"/>
    </w:pPr>
    <w:rPr>
      <w:rFonts w:ascii="宋体"/>
      <w:sz w:val="20"/>
      <w:szCs w:val="20"/>
    </w:rPr>
  </w:style>
  <w:style w:type="paragraph" w:styleId="1083" w:customStyle="1">
    <w:name w:val="标题 21"/>
    <w:basedOn w:val="996"/>
    <w:uiPriority w:val="0"/>
    <w:qFormat/>
    <w:pPr>
      <w:ind w:left="801" w:hanging="401"/>
      <w:jc w:val="left"/>
      <w:outlineLvl w:val="2"/>
    </w:pPr>
    <w:rPr>
      <w:rFonts w:ascii="Microsoft JhengHei" w:hAnsi="Microsoft JhengHei" w:eastAsia="Microsoft JhengHei" w:cs="Microsoft JhengHei"/>
      <w:b/>
      <w:bCs/>
      <w:sz w:val="32"/>
      <w:szCs w:val="32"/>
      <w:lang w:val="zh-CN" w:bidi="zh-CN"/>
    </w:rPr>
  </w:style>
  <w:style w:type="paragraph" w:styleId="1084" w:customStyle="1">
    <w:name w:val="正文缩进2"/>
    <w:uiPriority w:val="99"/>
    <w:qFormat/>
    <w:pPr>
      <w:ind w:firstLine="420"/>
      <w:jc w:val="both"/>
      <w:spacing w:after="160" w:line="278" w:lineRule="auto"/>
      <w:widowControl w:val="off"/>
    </w:pPr>
    <w:rPr>
      <w:rFonts w:ascii="Calibri" w:hAnsi="Calibri" w:eastAsia="宋体" w:cs="Times New Roman"/>
      <w:sz w:val="21"/>
      <w:lang w:val="en-US" w:eastAsia="zh-CN" w:bidi="ar-SA"/>
    </w:rPr>
  </w:style>
  <w:style w:type="paragraph" w:styleId="1085" w:customStyle="1">
    <w:name w:val="首行缩进"/>
    <w:basedOn w:val="996"/>
    <w:uiPriority w:val="0"/>
    <w:qFormat/>
    <w:pPr>
      <w:ind w:firstLine="480"/>
      <w:jc w:val="left"/>
      <w:spacing w:line="360" w:lineRule="auto"/>
    </w:pPr>
    <w:rPr>
      <w:rFonts w:ascii="宋体" w:hAnsi="宋体" w:cs="宋体"/>
      <w:sz w:val="24"/>
      <w:lang w:eastAsia="en-US"/>
    </w:rPr>
  </w:style>
  <w:style w:type="paragraph" w:styleId="1086" w:customStyle="1">
    <w:name w:val="msonormal"/>
    <w:basedOn w:val="996"/>
    <w:uiPriority w:val="0"/>
    <w:qFormat/>
    <w:pPr>
      <w:jc w:val="left"/>
      <w:spacing w:before="100" w:beforeAutospacing="1" w:after="100" w:afterAutospacing="1"/>
      <w:widowControl/>
    </w:pPr>
    <w:rPr>
      <w:rFonts w:ascii="宋体" w:hAnsi="宋体" w:cs="宋体"/>
      <w:sz w:val="24"/>
    </w:rPr>
  </w:style>
  <w:style w:type="paragraph" w:styleId="1087" w:customStyle="1">
    <w:name w:val="font5"/>
    <w:basedOn w:val="996"/>
    <w:uiPriority w:val="99"/>
    <w:qFormat/>
    <w:pPr>
      <w:jc w:val="left"/>
      <w:spacing w:before="100" w:beforeAutospacing="1" w:after="100" w:afterAutospacing="1"/>
      <w:widowControl/>
    </w:pPr>
    <w:rPr>
      <w:rFonts w:ascii="宋体" w:hAnsi="宋体" w:cs="宋体"/>
      <w:sz w:val="16"/>
      <w:szCs w:val="16"/>
    </w:rPr>
  </w:style>
  <w:style w:type="paragraph" w:styleId="1088" w:customStyle="1">
    <w:name w:val="font6"/>
    <w:basedOn w:val="996"/>
    <w:uiPriority w:val="99"/>
    <w:qFormat/>
    <w:pPr>
      <w:jc w:val="left"/>
      <w:spacing w:before="100" w:beforeAutospacing="1" w:after="100" w:afterAutospacing="1"/>
      <w:widowControl/>
    </w:pPr>
    <w:rPr>
      <w:rFonts w:ascii="宋体" w:hAnsi="宋体" w:cs="宋体"/>
      <w:sz w:val="18"/>
      <w:szCs w:val="18"/>
    </w:rPr>
  </w:style>
  <w:style w:type="paragraph" w:styleId="1089" w:customStyle="1">
    <w:name w:val="font7"/>
    <w:basedOn w:val="996"/>
    <w:uiPriority w:val="99"/>
    <w:qFormat/>
    <w:pPr>
      <w:jc w:val="left"/>
      <w:spacing w:before="100" w:beforeAutospacing="1" w:after="100" w:afterAutospacing="1"/>
      <w:widowControl/>
    </w:pPr>
    <w:rPr>
      <w:sz w:val="16"/>
      <w:szCs w:val="16"/>
    </w:rPr>
  </w:style>
  <w:style w:type="paragraph" w:styleId="1090" w:customStyle="1">
    <w:name w:val="xl1021"/>
    <w:basedOn w:val="996"/>
    <w:uiPriority w:val="99"/>
    <w:qFormat/>
    <w:pPr>
      <w:jc w:val="left"/>
      <w:spacing w:before="100" w:beforeAutospacing="1" w:after="100" w:afterAutospacing="1"/>
      <w:widowControl/>
    </w:pPr>
    <w:rPr>
      <w:rFonts w:ascii="宋体" w:hAnsi="宋体" w:cs="宋体"/>
      <w:sz w:val="20"/>
      <w:szCs w:val="20"/>
    </w:rPr>
  </w:style>
  <w:style w:type="paragraph" w:styleId="1091" w:customStyle="1">
    <w:name w:val="xl1022"/>
    <w:basedOn w:val="996"/>
    <w:uiPriority w:val="99"/>
    <w:qFormat/>
    <w:pPr>
      <w:jc w:val="center"/>
      <w:spacing w:before="100" w:beforeAutospacing="1" w:after="100" w:afterAutospacing="1"/>
      <w:widowControl/>
    </w:pPr>
    <w:rPr>
      <w:rFonts w:ascii="宋体" w:hAnsi="宋体" w:cs="宋体"/>
      <w:sz w:val="20"/>
      <w:szCs w:val="20"/>
    </w:rPr>
  </w:style>
  <w:style w:type="paragraph" w:styleId="1092" w:customStyle="1">
    <w:name w:val="xl1023"/>
    <w:basedOn w:val="996"/>
    <w:uiPriority w:val="99"/>
    <w:qFormat/>
    <w:pPr>
      <w:jc w:val="left"/>
      <w:spacing w:before="100" w:beforeAutospacing="1" w:after="100" w:afterAutospacing="1"/>
      <w:widowControl/>
    </w:pPr>
    <w:rPr>
      <w:rFonts w:ascii="宋体" w:hAnsi="宋体" w:cs="宋体"/>
      <w:sz w:val="20"/>
      <w:szCs w:val="20"/>
    </w:rPr>
  </w:style>
  <w:style w:type="paragraph" w:styleId="1093" w:customStyle="1">
    <w:name w:val="xl1024"/>
    <w:basedOn w:val="996"/>
    <w:uiPriority w:val="99"/>
    <w:qFormat/>
    <w:pPr>
      <w:jc w:val="left"/>
      <w:spacing w:before="100" w:beforeAutospacing="1" w:after="100" w:afterAutospacing="1"/>
      <w:widowControl/>
    </w:pPr>
    <w:rPr>
      <w:rFonts w:ascii="宋体" w:hAnsi="宋体" w:cs="宋体"/>
      <w:sz w:val="20"/>
      <w:szCs w:val="20"/>
    </w:rPr>
  </w:style>
  <w:style w:type="paragraph" w:styleId="1094" w:customStyle="1">
    <w:name w:val="xl1025"/>
    <w:basedOn w:val="996"/>
    <w:uiPriority w:val="99"/>
    <w:qFormat/>
    <w:pPr>
      <w:jc w:val="left"/>
      <w:spacing w:before="100" w:beforeAutospacing="1" w:after="100" w:afterAutospacing="1"/>
      <w:widowControl/>
    </w:pPr>
    <w:rPr>
      <w:rFonts w:ascii="宋体" w:hAnsi="宋体" w:cs="宋体"/>
      <w:sz w:val="20"/>
      <w:szCs w:val="20"/>
    </w:rPr>
  </w:style>
  <w:style w:type="paragraph" w:styleId="1095" w:customStyle="1">
    <w:name w:val="xl1026"/>
    <w:basedOn w:val="996"/>
    <w:uiPriority w:val="99"/>
    <w:qFormat/>
    <w:pPr>
      <w:jc w:val="left"/>
      <w:spacing w:before="100" w:beforeAutospacing="1" w:after="100" w:afterAutospacing="1"/>
      <w:widowControl/>
    </w:pPr>
    <w:rPr>
      <w:rFonts w:ascii="宋体" w:hAnsi="宋体" w:cs="宋体"/>
      <w:sz w:val="20"/>
      <w:szCs w:val="20"/>
    </w:rPr>
  </w:style>
  <w:style w:type="paragraph" w:styleId="1096" w:customStyle="1">
    <w:name w:val="xl1027"/>
    <w:basedOn w:val="996"/>
    <w:uiPriority w:val="99"/>
    <w:qFormat/>
    <w:pPr>
      <w:jc w:val="center"/>
      <w:spacing w:before="100" w:beforeAutospacing="1" w:after="100" w:afterAutospacing="1"/>
      <w:widowControl/>
    </w:pPr>
    <w:rPr>
      <w:rFonts w:ascii="宋体" w:hAnsi="宋体" w:cs="宋体"/>
      <w:sz w:val="16"/>
      <w:szCs w:val="16"/>
    </w:rPr>
  </w:style>
  <w:style w:type="paragraph" w:styleId="1097" w:customStyle="1">
    <w:name w:val="xl1028"/>
    <w:basedOn w:val="996"/>
    <w:uiPriority w:val="99"/>
    <w:qFormat/>
    <w:pPr>
      <w:jc w:val="center"/>
      <w:spacing w:before="100" w:beforeAutospacing="1" w:after="100" w:afterAutospacing="1"/>
      <w:widowControl/>
    </w:pPr>
    <w:rPr>
      <w:rFonts w:ascii="宋体" w:hAnsi="宋体" w:cs="宋体"/>
      <w:b/>
      <w:bCs/>
      <w:sz w:val="28"/>
      <w:szCs w:val="28"/>
    </w:rPr>
  </w:style>
  <w:style w:type="paragraph" w:styleId="1098" w:customStyle="1">
    <w:name w:val="xl1029"/>
    <w:basedOn w:val="996"/>
    <w:uiPriority w:val="99"/>
    <w:qFormat/>
    <w:pPr>
      <w:jc w:val="left"/>
      <w:spacing w:before="100" w:beforeAutospacing="1" w:after="100" w:afterAutospacing="1"/>
      <w:widowControl/>
    </w:pPr>
    <w:rPr>
      <w:rFonts w:ascii="宋体" w:hAnsi="宋体" w:cs="宋体"/>
      <w:b/>
      <w:bCs/>
      <w:sz w:val="28"/>
      <w:szCs w:val="28"/>
    </w:rPr>
  </w:style>
  <w:style w:type="paragraph" w:styleId="1099" w:customStyle="1">
    <w:name w:val="xl1030"/>
    <w:basedOn w:val="996"/>
    <w:uiPriority w:val="99"/>
    <w:qFormat/>
    <w:pPr>
      <w:jc w:val="left"/>
      <w:spacing w:before="100" w:beforeAutospacing="1" w:after="100" w:afterAutospacing="1"/>
      <w:widowControl/>
    </w:pPr>
    <w:rPr>
      <w:rFonts w:ascii="宋体" w:hAnsi="宋体" w:cs="宋体"/>
      <w:b/>
      <w:bCs/>
      <w:sz w:val="28"/>
      <w:szCs w:val="28"/>
    </w:rPr>
  </w:style>
  <w:style w:type="paragraph" w:styleId="1100" w:customStyle="1">
    <w:name w:val="xl1031"/>
    <w:basedOn w:val="996"/>
    <w:uiPriority w:val="99"/>
    <w:qFormat/>
    <w:pPr>
      <w:jc w:val="left"/>
      <w:spacing w:before="100" w:beforeAutospacing="1" w:after="100" w:afterAutospacing="1"/>
      <w:widowControl/>
    </w:pPr>
    <w:rPr>
      <w:rFonts w:ascii="宋体" w:hAnsi="宋体" w:cs="宋体"/>
      <w:b/>
      <w:bCs/>
      <w:sz w:val="28"/>
      <w:szCs w:val="28"/>
    </w:rPr>
  </w:style>
  <w:style w:type="paragraph" w:styleId="1101" w:customStyle="1">
    <w:name w:val="xl1032"/>
    <w:basedOn w:val="99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02" w:customStyle="1">
    <w:name w:val="xl1033"/>
    <w:basedOn w:val="99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03" w:customStyle="1">
    <w:name w:val="xl1034"/>
    <w:basedOn w:val="99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04" w:customStyle="1">
    <w:name w:val="xl1035"/>
    <w:basedOn w:val="99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05" w:customStyle="1">
    <w:name w:val="xl1036"/>
    <w:basedOn w:val="99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06" w:customStyle="1">
    <w:name w:val="xl1037"/>
    <w:basedOn w:val="99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07" w:customStyle="1">
    <w:name w:val="xl1038"/>
    <w:basedOn w:val="996"/>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18"/>
      <w:szCs w:val="18"/>
    </w:rPr>
  </w:style>
  <w:style w:type="paragraph" w:styleId="1108" w:customStyle="1">
    <w:name w:val="xl1039"/>
    <w:basedOn w:val="996"/>
    <w:uiPriority w:val="99"/>
    <w:qFormat/>
    <w:pPr>
      <w:jc w:val="left"/>
      <w:spacing w:before="100" w:beforeAutospacing="1" w:after="100" w:afterAutospacing="1"/>
      <w:widowControl/>
      <w:pBdr>
        <w:left w:val="single" w:color="auto" w:sz="4" w:space="0"/>
        <w:right w:val="single" w:color="auto" w:sz="4" w:space="0"/>
      </w:pBdr>
    </w:pPr>
    <w:rPr>
      <w:rFonts w:ascii="宋体" w:hAnsi="宋体" w:cs="宋体"/>
      <w:sz w:val="18"/>
      <w:szCs w:val="18"/>
    </w:rPr>
  </w:style>
  <w:style w:type="paragraph" w:styleId="1109" w:customStyle="1">
    <w:name w:val="xl1040"/>
    <w:basedOn w:val="99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10" w:customStyle="1">
    <w:name w:val="xl1041"/>
    <w:basedOn w:val="996"/>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color w:val="000000"/>
      <w:sz w:val="18"/>
      <w:szCs w:val="18"/>
    </w:rPr>
  </w:style>
  <w:style w:type="paragraph" w:styleId="1111" w:customStyle="1">
    <w:name w:val="xl1042"/>
    <w:basedOn w:val="996"/>
    <w:uiPriority w:val="99"/>
    <w:qFormat/>
    <w:pPr>
      <w:jc w:val="center"/>
      <w:spacing w:before="100" w:beforeAutospacing="1" w:after="100" w:afterAutospacing="1"/>
      <w:widowControl/>
      <w:pBdr>
        <w:left w:val="single" w:color="auto" w:sz="4" w:space="0"/>
        <w:right w:val="single" w:color="auto" w:sz="4" w:space="0"/>
      </w:pBdr>
    </w:pPr>
    <w:rPr>
      <w:rFonts w:ascii="宋体" w:hAnsi="宋体" w:cs="宋体"/>
      <w:sz w:val="18"/>
      <w:szCs w:val="18"/>
    </w:rPr>
  </w:style>
  <w:style w:type="paragraph" w:styleId="1112" w:customStyle="1">
    <w:name w:val="xl1043"/>
    <w:basedOn w:val="99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113" w:customStyle="1">
    <w:name w:val="xl1044"/>
    <w:basedOn w:val="99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114" w:customStyle="1">
    <w:name w:val="xl1045"/>
    <w:basedOn w:val="99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15" w:customStyle="1">
    <w:name w:val="xl1046"/>
    <w:basedOn w:val="99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16" w:customStyle="1">
    <w:name w:val="xl1047"/>
    <w:basedOn w:val="996"/>
    <w:uiPriority w:val="99"/>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17" w:customStyle="1">
    <w:name w:val="xl1048"/>
    <w:basedOn w:val="99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18" w:customStyle="1">
    <w:name w:val="xl1049"/>
    <w:basedOn w:val="99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19" w:customStyle="1">
    <w:name w:val="xl1050"/>
    <w:basedOn w:val="99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20" w:customStyle="1">
    <w:name w:val="xl1051"/>
    <w:basedOn w:val="99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21" w:customStyle="1">
    <w:name w:val="xl1052"/>
    <w:basedOn w:val="99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122" w:customStyle="1">
    <w:name w:val="xl1053"/>
    <w:basedOn w:val="99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23" w:customStyle="1">
    <w:name w:val="xl1054"/>
    <w:basedOn w:val="99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124" w:customStyle="1">
    <w:name w:val="xl1055"/>
    <w:basedOn w:val="99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125" w:customStyle="1">
    <w:name w:val="xl1056"/>
    <w:basedOn w:val="996"/>
    <w:uiPriority w:val="99"/>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126" w:customStyle="1">
    <w:name w:val="xl1057"/>
    <w:basedOn w:val="996"/>
    <w:uiPriority w:val="99"/>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1127" w:customStyle="1">
    <w:name w:val="xl1058"/>
    <w:basedOn w:val="996"/>
    <w:uiPriority w:val="99"/>
    <w:qFormat/>
    <w:pPr>
      <w:jc w:val="left"/>
      <w:spacing w:before="100" w:beforeAutospacing="1" w:after="100" w:afterAutospacing="1"/>
      <w:widowControl/>
      <w:pBdr>
        <w:bottom w:val="single" w:color="auto" w:sz="4" w:space="0"/>
      </w:pBdr>
    </w:pPr>
    <w:rPr>
      <w:rFonts w:ascii="宋体" w:hAnsi="宋体" w:cs="宋体"/>
      <w:sz w:val="18"/>
      <w:szCs w:val="18"/>
    </w:rPr>
  </w:style>
  <w:style w:type="paragraph" w:styleId="1128" w:customStyle="1">
    <w:name w:val="xl1059"/>
    <w:basedOn w:val="996"/>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8"/>
      <w:szCs w:val="18"/>
    </w:rPr>
  </w:style>
  <w:style w:type="paragraph" w:styleId="1129" w:customStyle="1">
    <w:name w:val="xl1060"/>
    <w:basedOn w:val="99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1130" w:customStyle="1">
    <w:name w:val="xl1061"/>
    <w:basedOn w:val="996"/>
    <w:uiPriority w:val="99"/>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8"/>
      <w:szCs w:val="18"/>
    </w:rPr>
  </w:style>
  <w:style w:type="paragraph" w:styleId="1131" w:customStyle="1">
    <w:name w:val="xl1062"/>
    <w:basedOn w:val="996"/>
    <w:uiPriority w:val="99"/>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1132" w:customStyle="1">
    <w:name w:val="xl1063"/>
    <w:basedOn w:val="996"/>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color w:val="000000"/>
      <w:sz w:val="18"/>
      <w:szCs w:val="18"/>
    </w:rPr>
  </w:style>
  <w:style w:type="paragraph" w:styleId="1133" w:customStyle="1">
    <w:name w:val="xl1064"/>
    <w:basedOn w:val="99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color w:val="000000"/>
      <w:sz w:val="18"/>
      <w:szCs w:val="18"/>
    </w:rPr>
  </w:style>
  <w:style w:type="paragraph" w:styleId="1134" w:customStyle="1">
    <w:name w:val="xl1065"/>
    <w:basedOn w:val="996"/>
    <w:uiPriority w:val="99"/>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18"/>
      <w:szCs w:val="18"/>
    </w:rPr>
  </w:style>
  <w:style w:type="paragraph" w:styleId="1135" w:customStyle="1">
    <w:name w:val="xl1066"/>
    <w:basedOn w:val="996"/>
    <w:uiPriority w:val="99"/>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18"/>
      <w:szCs w:val="18"/>
    </w:rPr>
  </w:style>
  <w:style w:type="paragraph" w:styleId="1136" w:customStyle="1">
    <w:name w:val="_Style 138"/>
    <w:hidden/>
    <w:uiPriority w:val="99"/>
    <w:unhideWhenUsed/>
    <w:qFormat/>
    <w:pPr>
      <w:spacing w:after="160" w:line="278" w:lineRule="auto"/>
    </w:pPr>
    <w:rPr>
      <w:rFonts w:ascii="Times New Roman" w:hAnsi="Times New Roman" w:eastAsia="宋体" w:cs="Times New Roman"/>
      <w:sz w:val="21"/>
      <w:szCs w:val="24"/>
      <w:lang w:val="en-US" w:eastAsia="zh-CN" w:bidi="ar-SA"/>
    </w:rPr>
  </w:style>
  <w:style w:type="character" w:styleId="1137" w:customStyle="1">
    <w:name w:val="正文缩进 Char"/>
    <w:uiPriority w:val="0"/>
    <w:qFormat/>
    <w:rPr>
      <w:rFonts w:eastAsia="宋体" w:cs="Times New Roman"/>
      <w:sz w:val="21"/>
      <w:lang w:val="en-US" w:eastAsia="zh-CN" w:bidi="ar-SA"/>
    </w:rPr>
  </w:style>
  <w:style w:type="paragraph" w:styleId="1138" w:customStyle="1">
    <w:name w:val="_Style 140"/>
    <w:basedOn w:val="996"/>
    <w:next w:val="1080"/>
    <w:uiPriority w:val="99"/>
    <w:qFormat/>
    <w:pPr>
      <w:ind w:firstLine="420"/>
      <w:spacing w:after="0" w:line="240" w:lineRule="auto"/>
    </w:pPr>
    <w:rPr>
      <w:rFonts w:ascii="Calibri" w:hAnsi="Calibri"/>
      <w:szCs w:val="22"/>
    </w:rPr>
  </w:style>
  <w:style w:type="paragraph" w:styleId="1139" w:customStyle="1">
    <w:name w:val="_Style 141"/>
    <w:basedOn w:val="996"/>
    <w:next w:val="996"/>
    <w:uiPriority w:val="39"/>
    <w:unhideWhenUsed/>
    <w:qFormat/>
    <w:pPr>
      <w:ind w:left="3360"/>
      <w:spacing w:after="0" w:line="240" w:lineRule="auto"/>
    </w:pPr>
    <w:rPr>
      <w:rFonts w:ascii="等线" w:hAnsi="等线" w:eastAsia="等线"/>
      <w:szCs w:val="22"/>
    </w:rPr>
  </w:style>
  <w:style w:type="paragraph" w:styleId="1140" w:customStyle="1">
    <w:name w:val="TOC 标题1"/>
    <w:basedOn w:val="997"/>
    <w:next w:val="996"/>
    <w:uiPriority w:val="39"/>
    <w:qFormat/>
    <w:pPr>
      <w:jc w:val="left"/>
      <w:spacing w:before="240" w:after="0" w:line="259" w:lineRule="auto"/>
      <w:widowControl/>
      <w:outlineLvl w:val="9"/>
    </w:pPr>
    <w:rPr>
      <w:rFonts w:ascii="等线 Light" w:hAnsi="等线 Light" w:eastAsia="等线 Light"/>
      <w:b w:val="0"/>
      <w:bCs w:val="0"/>
      <w:color w:val="2e74b5"/>
      <w:sz w:val="32"/>
      <w:szCs w:val="32"/>
    </w:rPr>
  </w:style>
  <w:style w:type="paragraph" w:styleId="1141" w:customStyle="1">
    <w:name w:val="纯文本2"/>
    <w:basedOn w:val="996"/>
    <w:uiPriority w:val="0"/>
    <w:qFormat/>
    <w:pPr>
      <w:ind w:firstLine="200"/>
      <w:spacing w:after="0" w:line="360" w:lineRule="auto"/>
    </w:pPr>
    <w:rPr>
      <w:rFonts w:ascii="宋体" w:hAnsi="Courier New"/>
      <w:sz w:val="20"/>
      <w:szCs w:val="20"/>
    </w:rPr>
  </w:style>
  <w:style w:type="paragraph" w:styleId="1142" w:customStyle="1">
    <w:name w:val="BodyText"/>
    <w:basedOn w:val="996"/>
    <w:uiPriority w:val="0"/>
    <w:qFormat/>
    <w:pPr>
      <w:spacing w:before="100" w:beforeAutospacing="1" w:after="120" w:line="240" w:lineRule="auto"/>
    </w:pPr>
    <w:rPr>
      <w:rFonts w:ascii="Calibri" w:hAnsi="Calibri" w:cs="宋体"/>
      <w:sz w:val="20"/>
      <w:szCs w:val="20"/>
    </w:rPr>
  </w:style>
  <w:style w:type="paragraph" w:styleId="1143" w:customStyle="1">
    <w:name w:val="xl67"/>
    <w:basedOn w:val="996"/>
    <w:uiPriority w:val="0"/>
    <w:qFormat/>
    <w:pPr>
      <w:jc w:val="left"/>
      <w:spacing w:before="100" w:beforeAutospacing="1" w:after="100" w:afterAutospacing="1" w:line="240" w:lineRule="auto"/>
      <w:widowControl/>
    </w:pPr>
    <w:rPr>
      <w:rFonts w:ascii="宋体" w:hAnsi="宋体" w:cs="宋体"/>
      <w:sz w:val="24"/>
    </w:rPr>
  </w:style>
  <w:style w:type="paragraph" w:styleId="1144" w:customStyle="1">
    <w:name w:val="xl68"/>
    <w:basedOn w:val="996"/>
    <w:uiPriority w:val="0"/>
    <w:qFormat/>
    <w:pPr>
      <w:jc w:val="left"/>
      <w:spacing w:before="100" w:beforeAutospacing="1" w:after="100" w:afterAutospacing="1" w:line="240" w:lineRule="auto"/>
      <w:widowControl/>
    </w:pPr>
    <w:rPr>
      <w:rFonts w:ascii="宋体" w:hAnsi="宋体" w:cs="宋体"/>
      <w:sz w:val="24"/>
    </w:rPr>
  </w:style>
  <w:style w:type="paragraph" w:styleId="1145" w:customStyle="1">
    <w:name w:val="xl69"/>
    <w:basedOn w:val="996"/>
    <w:uiPriority w:val="0"/>
    <w:qFormat/>
    <w:pPr>
      <w:jc w:val="left"/>
      <w:spacing w:before="100" w:beforeAutospacing="1" w:after="100" w:afterAutospacing="1" w:line="240" w:lineRule="auto"/>
      <w:widowControl/>
    </w:pPr>
    <w:rPr>
      <w:rFonts w:ascii="宋体" w:hAnsi="宋体" w:cs="宋体"/>
      <w:b/>
      <w:bCs/>
      <w:sz w:val="24"/>
    </w:rPr>
  </w:style>
  <w:style w:type="paragraph" w:styleId="1146" w:customStyle="1">
    <w:name w:val="xl70"/>
    <w:basedOn w:val="996"/>
    <w:uiPriority w:val="0"/>
    <w:qFormat/>
    <w:pPr>
      <w:jc w:val="left"/>
      <w:spacing w:before="100" w:beforeAutospacing="1" w:after="100" w:afterAutospacing="1" w:line="240" w:lineRule="auto"/>
      <w:widowControl/>
    </w:pPr>
    <w:rPr>
      <w:rFonts w:ascii="宋体" w:hAnsi="宋体" w:cs="宋体"/>
      <w:sz w:val="24"/>
    </w:rPr>
  </w:style>
  <w:style w:type="paragraph" w:styleId="1147" w:customStyle="1">
    <w:name w:val="xl71"/>
    <w:basedOn w:val="996"/>
    <w:uiPriority w:val="0"/>
    <w:qFormat/>
    <w:pPr>
      <w:jc w:val="left"/>
      <w:spacing w:before="100" w:beforeAutospacing="1" w:after="100" w:afterAutospacing="1" w:line="240" w:lineRule="auto"/>
      <w:widowControl/>
    </w:pPr>
    <w:rPr>
      <w:rFonts w:ascii="宋体" w:hAnsi="宋体" w:cs="宋体"/>
      <w:sz w:val="24"/>
    </w:rPr>
  </w:style>
  <w:style w:type="paragraph" w:styleId="1148" w:customStyle="1">
    <w:name w:val="xl72"/>
    <w:basedOn w:val="996"/>
    <w:uiPriority w:val="0"/>
    <w:qFormat/>
    <w:pPr>
      <w:jc w:val="center"/>
      <w:spacing w:before="100" w:beforeAutospacing="1" w:after="100" w:afterAutospacing="1" w:line="240" w:lineRule="auto"/>
      <w:widowControl/>
    </w:pPr>
    <w:rPr>
      <w:rFonts w:ascii="宋体" w:hAnsi="宋体" w:cs="宋体"/>
      <w:sz w:val="24"/>
    </w:rPr>
  </w:style>
  <w:style w:type="paragraph" w:styleId="1149" w:customStyle="1">
    <w:name w:val="xl73"/>
    <w:basedOn w:val="996"/>
    <w:uiPriority w:val="0"/>
    <w:qFormat/>
    <w:pPr>
      <w:jc w:val="center"/>
      <w:spacing w:before="100" w:beforeAutospacing="1" w:after="100" w:afterAutospacing="1" w:line="240" w:lineRule="auto"/>
      <w:widowControl/>
    </w:pPr>
    <w:rPr>
      <w:rFonts w:ascii="宋体" w:hAnsi="宋体" w:cs="宋体"/>
      <w:sz w:val="24"/>
    </w:rPr>
  </w:style>
  <w:style w:type="paragraph" w:styleId="1150" w:customStyle="1">
    <w:name w:val="xl74"/>
    <w:basedOn w:val="996"/>
    <w:uiPriority w:val="0"/>
    <w:qFormat/>
    <w:pPr>
      <w:jc w:val="left"/>
      <w:spacing w:before="100" w:beforeAutospacing="1" w:after="100" w:afterAutospacing="1" w:line="240" w:lineRule="auto"/>
      <w:widowControl/>
    </w:pPr>
    <w:rPr>
      <w:rFonts w:ascii="宋体" w:hAnsi="宋体" w:cs="宋体"/>
      <w:sz w:val="18"/>
      <w:szCs w:val="18"/>
    </w:rPr>
  </w:style>
  <w:style w:type="paragraph" w:styleId="1151" w:customStyle="1">
    <w:name w:val="xl75"/>
    <w:basedOn w:val="996"/>
    <w:uiPriority w:val="0"/>
    <w:qFormat/>
    <w:pPr>
      <w:jc w:val="center"/>
      <w:spacing w:before="100" w:beforeAutospacing="1" w:after="100" w:afterAutospacing="1" w:line="240" w:lineRule="auto"/>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52" w:customStyle="1">
    <w:name w:val="xl76"/>
    <w:basedOn w:val="996"/>
    <w:uiPriority w:val="0"/>
    <w:qFormat/>
    <w:pPr>
      <w:jc w:val="left"/>
      <w:spacing w:before="100" w:beforeAutospacing="1" w:after="100" w:afterAutospacing="1" w:line="240" w:lineRule="auto"/>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53" w:customStyle="1">
    <w:name w:val="xl77"/>
    <w:basedOn w:val="996"/>
    <w:uiPriority w:val="0"/>
    <w:qFormat/>
    <w:pPr>
      <w:jc w:val="center"/>
      <w:spacing w:before="100" w:beforeAutospacing="1" w:after="100" w:afterAutospacing="1" w:line="240" w:lineRule="auto"/>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54" w:customStyle="1">
    <w:name w:val="xl78"/>
    <w:basedOn w:val="996"/>
    <w:uiPriority w:val="0"/>
    <w:qFormat/>
    <w:pPr>
      <w:jc w:val="center"/>
      <w:spacing w:before="100" w:beforeAutospacing="1" w:after="100" w:afterAutospacing="1" w:line="240" w:lineRule="auto"/>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55" w:customStyle="1">
    <w:name w:val="xl79"/>
    <w:basedOn w:val="996"/>
    <w:uiPriority w:val="0"/>
    <w:qFormat/>
    <w:pPr>
      <w:jc w:val="left"/>
      <w:spacing w:before="100" w:beforeAutospacing="1" w:after="100" w:afterAutospacing="1" w:line="240" w:lineRule="auto"/>
      <w:shd w:val="clear" w:color="000000" w:fill="92d050"/>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56" w:customStyle="1">
    <w:name w:val="xl80"/>
    <w:basedOn w:val="996"/>
    <w:uiPriority w:val="0"/>
    <w:qFormat/>
    <w:pPr>
      <w:jc w:val="center"/>
      <w:spacing w:before="100" w:beforeAutospacing="1" w:after="100" w:afterAutospacing="1" w:line="240" w:lineRule="auto"/>
      <w:shd w:val="clear" w:color="000000" w:fill="00b0f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57" w:customStyle="1">
    <w:name w:val="xl81"/>
    <w:basedOn w:val="996"/>
    <w:uiPriority w:val="0"/>
    <w:qFormat/>
    <w:pPr>
      <w:jc w:val="left"/>
      <w:spacing w:before="100" w:beforeAutospacing="1" w:after="100" w:afterAutospacing="1" w:line="240" w:lineRule="auto"/>
      <w:shd w:val="clear" w:color="000000" w:fill="00b0f0"/>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58" w:customStyle="1">
    <w:name w:val="xl82"/>
    <w:basedOn w:val="99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59" w:customStyle="1">
    <w:name w:val="xl83"/>
    <w:basedOn w:val="996"/>
    <w:uiPriority w:val="0"/>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60" w:customStyle="1">
    <w:name w:val="xl84"/>
    <w:basedOn w:val="996"/>
    <w:uiPriority w:val="0"/>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61" w:customStyle="1">
    <w:name w:val="xl85"/>
    <w:basedOn w:val="99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62" w:customStyle="1">
    <w:name w:val="xl86"/>
    <w:basedOn w:val="996"/>
    <w:uiPriority w:val="0"/>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3" w:customStyle="1">
    <w:name w:val="xl87"/>
    <w:basedOn w:val="99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4" w:customStyle="1">
    <w:name w:val="xl88"/>
    <w:basedOn w:val="996"/>
    <w:uiPriority w:val="0"/>
    <w:qFormat/>
    <w:pPr>
      <w:jc w:val="left"/>
      <w:spacing w:before="100" w:beforeAutospacing="1" w:after="100" w:afterAutospacing="1" w:line="240" w:lineRule="auto"/>
      <w:shd w:val="clear" w:color="000000" w:fill="f8cbad"/>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5" w:customStyle="1">
    <w:name w:val="xl89"/>
    <w:basedOn w:val="996"/>
    <w:uiPriority w:val="0"/>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6" w:customStyle="1">
    <w:name w:val="xl90"/>
    <w:basedOn w:val="996"/>
    <w:uiPriority w:val="0"/>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7" w:customStyle="1">
    <w:name w:val="xl91"/>
    <w:basedOn w:val="996"/>
    <w:uiPriority w:val="0"/>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68" w:customStyle="1">
    <w:name w:val="xl92"/>
    <w:basedOn w:val="99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69" w:customStyle="1">
    <w:name w:val="xl93"/>
    <w:basedOn w:val="99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0" w:customStyle="1">
    <w:name w:val="xl94"/>
    <w:basedOn w:val="996"/>
    <w:uiPriority w:val="0"/>
    <w:qFormat/>
    <w:pPr>
      <w:jc w:val="left"/>
      <w:spacing w:before="100" w:beforeAutospacing="1" w:after="100" w:afterAutospacing="1" w:line="240" w:lineRule="auto"/>
      <w:shd w:val="clear" w:color="000000" w:fill="f8cbad"/>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1" w:customStyle="1">
    <w:name w:val="xl95"/>
    <w:basedOn w:val="99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2" w:customStyle="1">
    <w:name w:val="xl96"/>
    <w:basedOn w:val="99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3" w:customStyle="1">
    <w:name w:val="xl97"/>
    <w:basedOn w:val="99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74" w:customStyle="1">
    <w:name w:val="xl98"/>
    <w:basedOn w:val="99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5" w:customStyle="1">
    <w:name w:val="xl99"/>
    <w:basedOn w:val="99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76" w:customStyle="1">
    <w:name w:val="xl100"/>
    <w:basedOn w:val="99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177" w:customStyle="1">
    <w:name w:val="xl101"/>
    <w:basedOn w:val="996"/>
    <w:uiPriority w:val="0"/>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78" w:customStyle="1">
    <w:name w:val="xl102"/>
    <w:basedOn w:val="996"/>
    <w:uiPriority w:val="0"/>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179" w:customStyle="1">
    <w:name w:val="xl103"/>
    <w:basedOn w:val="996"/>
    <w:uiPriority w:val="0"/>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180" w:customStyle="1">
    <w:name w:val="xl104"/>
    <w:basedOn w:val="996"/>
    <w:uiPriority w:val="0"/>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81" w:customStyle="1">
    <w:name w:val="xl105"/>
    <w:basedOn w:val="99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82" w:customStyle="1">
    <w:name w:val="xl106"/>
    <w:basedOn w:val="996"/>
    <w:uiPriority w:val="0"/>
    <w:qFormat/>
    <w:pPr>
      <w:jc w:val="left"/>
      <w:spacing w:before="100" w:beforeAutospacing="1" w:after="100" w:afterAutospacing="1" w:line="240" w:lineRule="auto"/>
      <w:shd w:val="clear" w:color="000000" w:fill="f4b084"/>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83" w:customStyle="1">
    <w:name w:val="xl107"/>
    <w:basedOn w:val="996"/>
    <w:uiPriority w:val="0"/>
    <w:qFormat/>
    <w:pPr>
      <w:jc w:val="left"/>
      <w:spacing w:before="100" w:beforeAutospacing="1" w:after="100" w:afterAutospacing="1" w:line="240" w:lineRule="auto"/>
      <w:shd w:val="clear" w:color="000000" w:fill="f4b084"/>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84" w:customStyle="1">
    <w:name w:val="xl108"/>
    <w:basedOn w:val="99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85" w:customStyle="1">
    <w:name w:val="xl109"/>
    <w:basedOn w:val="99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186" w:customStyle="1">
    <w:name w:val="xl110"/>
    <w:basedOn w:val="996"/>
    <w:uiPriority w:val="0"/>
    <w:qFormat/>
    <w:pPr>
      <w:jc w:val="left"/>
      <w:spacing w:before="100" w:beforeAutospacing="1" w:after="100" w:afterAutospacing="1" w:line="240" w:lineRule="auto"/>
      <w:shd w:val="clear" w:color="000000" w:fill="f8cbad"/>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87" w:customStyle="1">
    <w:name w:val="xl111"/>
    <w:basedOn w:val="996"/>
    <w:uiPriority w:val="0"/>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188" w:customStyle="1">
    <w:name w:val="xl112"/>
    <w:basedOn w:val="99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189" w:customStyle="1">
    <w:name w:val="xl113"/>
    <w:basedOn w:val="99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190" w:customStyle="1">
    <w:name w:val="xl114"/>
    <w:basedOn w:val="99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1" w:customStyle="1">
    <w:name w:val="xl115"/>
    <w:basedOn w:val="99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92" w:customStyle="1">
    <w:name w:val="xl116"/>
    <w:basedOn w:val="99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3" w:customStyle="1">
    <w:name w:val="xl117"/>
    <w:basedOn w:val="996"/>
    <w:uiPriority w:val="0"/>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4" w:customStyle="1">
    <w:name w:val="xl118"/>
    <w:basedOn w:val="996"/>
    <w:uiPriority w:val="0"/>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5" w:customStyle="1">
    <w:name w:val="xl119"/>
    <w:basedOn w:val="996"/>
    <w:uiPriority w:val="0"/>
    <w:qFormat/>
    <w:pPr>
      <w:jc w:val="center"/>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196" w:customStyle="1">
    <w:name w:val="xl120"/>
    <w:basedOn w:val="99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197" w:customStyle="1">
    <w:name w:val="xl121"/>
    <w:basedOn w:val="99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198" w:customStyle="1">
    <w:name w:val="xl122"/>
    <w:basedOn w:val="996"/>
    <w:uiPriority w:val="0"/>
    <w:qFormat/>
    <w:pPr>
      <w:jc w:val="left"/>
      <w:spacing w:before="100" w:beforeAutospacing="1" w:after="100" w:afterAutospacing="1" w:line="240" w:lineRule="auto"/>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character" w:styleId="1199" w:customStyle="1">
    <w:name w:val="标题 1 Char"/>
    <w:uiPriority w:val="0"/>
    <w:qFormat/>
    <w:rPr>
      <w:b/>
      <w:sz w:val="44"/>
    </w:rPr>
  </w:style>
  <w:style w:type="character" w:styleId="1200" w:customStyle="1">
    <w:name w:val="批注文字 Char"/>
    <w:uiPriority w:val="99"/>
    <w:qFormat/>
    <w:rPr>
      <w:rFonts w:ascii="Times New Roman" w:hAnsi="Times New Roman" w:eastAsia="宋体" w:cs="Times New Roman"/>
      <w:szCs w:val="21"/>
    </w:rPr>
  </w:style>
  <w:style w:type="paragraph" w:styleId="1201" w:customStyle="1">
    <w:name w:val="一级条标题"/>
    <w:basedOn w:val="1202"/>
    <w:next w:val="1203"/>
    <w:uiPriority w:val="0"/>
    <w:qFormat/>
    <w:pPr>
      <w:outlineLvl w:val="2"/>
    </w:pPr>
    <w:rPr>
      <w:rFonts w:ascii="Calibri" w:cs="Times New Roman"/>
    </w:rPr>
  </w:style>
  <w:style w:type="paragraph" w:styleId="1202" w:customStyle="1">
    <w:name w:val="章标题"/>
    <w:next w:val="996"/>
    <w:uiPriority w:val="0"/>
    <w:qFormat/>
    <w:pPr>
      <w:jc w:val="both"/>
      <w:outlineLvl w:val="1"/>
    </w:pPr>
    <w:rPr>
      <w:rFonts w:ascii="黑体" w:hAnsi="Times New Roman" w:eastAsia="黑体" w:cs="黑体"/>
      <w:sz w:val="21"/>
      <w:szCs w:val="21"/>
      <w:lang w:val="en-US" w:eastAsia="zh-CN" w:bidi="ar-SA"/>
    </w:rPr>
  </w:style>
  <w:style w:type="paragraph" w:styleId="1203" w:customStyle="1">
    <w:name w:val="段"/>
    <w:basedOn w:val="996"/>
    <w:next w:val="996"/>
    <w:uiPriority w:val="0"/>
    <w:qFormat/>
    <w:pPr>
      <w:ind w:firstLine="200"/>
      <w:spacing w:after="0" w:line="240" w:lineRule="auto"/>
      <w:widowControl/>
    </w:pPr>
    <w:rPr>
      <w:rFonts w:ascii="宋体" w:hAnsi="宋体" w:cs="宋体"/>
      <w:szCs w:val="21"/>
    </w:rPr>
  </w:style>
  <w:style w:type="paragraph" w:styleId="1204" w:customStyle="1">
    <w:name w:val="样式 表格正文 + 两端对齐"/>
    <w:basedOn w:val="996"/>
    <w:next w:val="1205"/>
    <w:uiPriority w:val="99"/>
    <w:qFormat/>
    <w:pPr>
      <w:spacing w:after="0" w:line="300" w:lineRule="auto"/>
    </w:pPr>
    <w:rPr>
      <w:rFonts w:eastAsia="Calibri" w:cs="宋体"/>
      <w:sz w:val="24"/>
    </w:rPr>
  </w:style>
  <w:style w:type="paragraph" w:styleId="1205" w:customStyle="1">
    <w:name w:val="正文1"/>
    <w:basedOn w:val="996"/>
    <w:next w:val="1206"/>
    <w:uiPriority w:val="0"/>
    <w:qFormat/>
    <w:pPr>
      <w:ind w:left="2160"/>
      <w:spacing w:after="0" w:line="360" w:lineRule="auto"/>
      <w:tabs>
        <w:tab w:val="left" w:pos="1980" w:leader="none"/>
        <w:tab w:val="left" w:pos="2160" w:leader="none"/>
      </w:tabs>
    </w:pPr>
    <w:rPr>
      <w:rFonts w:ascii="宋体" w:hAnsi="宋体" w:eastAsia="Calibri" w:cs="宋体"/>
      <w:sz w:val="24"/>
    </w:rPr>
  </w:style>
  <w:style w:type="paragraph" w:styleId="1206" w:customStyle="1">
    <w:name w:val="自动更正"/>
    <w:uiPriority w:val="99"/>
    <w:qFormat/>
    <w:pPr>
      <w:jc w:val="both"/>
      <w:widowControl w:val="off"/>
    </w:pPr>
    <w:rPr>
      <w:rFonts w:ascii="黑体" w:hAnsi="黑体" w:eastAsia="微软雅黑" w:cs="黑体"/>
      <w:sz w:val="21"/>
      <w:szCs w:val="21"/>
      <w:lang w:val="en-US" w:eastAsia="zh-CN" w:bidi="ar-SA"/>
    </w:rPr>
  </w:style>
  <w:style w:type="paragraph" w:styleId="1207" w:customStyle="1">
    <w:name w:val="正文（文本）"/>
    <w:uiPriority w:val="0"/>
    <w:qFormat/>
    <w:pPr>
      <w:jc w:val="center"/>
      <w:spacing w:line="360" w:lineRule="auto"/>
      <w:widowControl w:val="off"/>
    </w:pPr>
    <w:rPr>
      <w:rFonts w:ascii="Times New Roman" w:hAnsi="宋体" w:eastAsia="宋体" w:cs="Times New Roman"/>
      <w:sz w:val="28"/>
      <w:szCs w:val="28"/>
      <w:lang w:val="en-US" w:eastAsia="zh-CN" w:bidi="ar-SA"/>
    </w:rPr>
  </w:style>
  <w:style w:type="paragraph" w:styleId="1208" w:customStyle="1">
    <w:name w:val="目录 11"/>
    <w:basedOn w:val="996"/>
    <w:next w:val="996"/>
    <w:uiPriority w:val="0"/>
    <w:qFormat/>
    <w:pPr>
      <w:jc w:val="left"/>
      <w:spacing w:after="0" w:line="240" w:lineRule="auto"/>
    </w:pPr>
    <w:rPr>
      <w:rFonts w:eastAsia="Calibri" w:cs="宋体"/>
      <w:b/>
      <w:caps/>
      <w:sz w:val="20"/>
      <w:szCs w:val="20"/>
    </w:rPr>
  </w:style>
  <w:style w:type="character" w:styleId="1209" w:customStyle="1">
    <w:name w:val="15"/>
    <w:uiPriority w:val="0"/>
    <w:qFormat/>
    <w:rPr>
      <w:rFonts w:hint="default" w:ascii="Times New Roman" w:hAnsi="Times New Roman" w:cs="Times New Roman"/>
      <w:color w:val="0000ff"/>
      <w:u w:val="single"/>
    </w:rPr>
  </w:style>
  <w:style w:type="table" w:styleId="1210" w:customStyle="1">
    <w:name w:val="Table Normal"/>
    <w:basedOn w:val="1004"/>
    <w:uiPriority w:val="0"/>
    <w:qFormat/>
    <w:rPr>
      <w:rFonts w:eastAsia="Times New Roman"/>
    </w:rPr>
    <w:tblPr>
      <w:tblCellMar>
        <w:left w:w="0" w:type="dxa"/>
        <w:right w:w="0" w:type="dxa"/>
      </w:tblCellMar>
    </w:tblPr>
  </w:style>
  <w:style w:type="paragraph" w:styleId="1211" w:customStyle="1">
    <w:name w:val="WPSOffice手动目录 1"/>
    <w:uiPriority w:val="0"/>
    <w:qFormat/>
    <w:rPr>
      <w:rFonts w:ascii="Times New Roman" w:hAnsi="Times New Roman" w:eastAsia="宋体" w:cs="Times New Roman"/>
      <w:lang w:val="en-US" w:eastAsia="zh-CN" w:bidi="ar-SA"/>
    </w:rPr>
  </w:style>
  <w:style w:type="paragraph" w:styleId="1212" w:customStyle="1">
    <w:name w:val="编号1"/>
    <w:basedOn w:val="996"/>
    <w:uiPriority w:val="0"/>
    <w:qFormat/>
    <w:pPr>
      <w:numPr>
        <w:ilvl w:val="0"/>
        <w:numId w:val="1"/>
      </w:numPr>
      <w:jc w:val="left"/>
      <w:spacing w:after="0" w:line="240" w:lineRule="auto"/>
    </w:pPr>
    <w:rPr>
      <w:rFonts w:eastAsia="Calibri" w:cs="宋体"/>
      <w:sz w:val="24"/>
    </w:rPr>
  </w:style>
  <w:style w:type="paragraph" w:styleId="1213" w:customStyle="1">
    <w:name w:val="正文:缩进"/>
    <w:basedOn w:val="996"/>
    <w:uiPriority w:val="0"/>
    <w:qFormat/>
    <w:pPr>
      <w:ind w:firstLine="200"/>
      <w:jc w:val="left"/>
      <w:spacing w:after="0" w:line="240" w:lineRule="auto"/>
    </w:pPr>
    <w:rPr>
      <w:rFonts w:eastAsia="Calibri" w:cs="宋体"/>
      <w:sz w:val="24"/>
    </w:rPr>
  </w:style>
  <w:style w:type="paragraph" w:styleId="1214" w:customStyle="1">
    <w:name w:val="XDD标书"/>
    <w:uiPriority w:val="6"/>
    <w:qFormat/>
    <w:pPr>
      <w:ind w:firstLine="200"/>
      <w:jc w:val="both"/>
      <w:spacing w:line="360" w:lineRule="auto"/>
    </w:pPr>
    <w:rPr>
      <w:rFonts w:ascii="宋体" w:hAnsi="宋体" w:eastAsia="宋体" w:cs="Times New Roman"/>
      <w:sz w:val="24"/>
      <w:szCs w:val="21"/>
      <w:lang w:val="en-US" w:eastAsia="zh-CN" w:bidi="ar-SA"/>
    </w:rPr>
  </w:style>
  <w:style w:type="paragraph" w:styleId="1215" w:customStyle="1">
    <w:name w:val="*正文"/>
    <w:basedOn w:val="996"/>
    <w:uiPriority w:val="0"/>
    <w:qFormat/>
    <w:pPr>
      <w:ind w:firstLine="480"/>
      <w:jc w:val="left"/>
      <w:spacing w:after="0" w:line="240" w:lineRule="auto"/>
      <w:widowControl/>
    </w:pPr>
    <w:rPr>
      <w:rFonts w:hAnsi="宋体" w:eastAsia="Calibri" w:cs="宋体"/>
      <w:sz w:val="24"/>
      <w:lang w:val="zh-CN"/>
    </w:rPr>
  </w:style>
  <w:style w:type="character" w:styleId="1216" w:customStyle="1">
    <w:name w:val="font31"/>
    <w:uiPriority w:val="0"/>
    <w:qFormat/>
    <w:rPr>
      <w:rFonts w:hint="eastAsia" w:ascii="宋体" w:hAnsi="宋体" w:eastAsia="宋体" w:cs="宋体"/>
      <w:color w:val="000000"/>
      <w:sz w:val="20"/>
      <w:szCs w:val="20"/>
      <w:u w:val="none"/>
    </w:rPr>
  </w:style>
  <w:style w:type="character" w:styleId="1217" w:customStyle="1">
    <w:name w:val="font61"/>
    <w:uiPriority w:val="0"/>
    <w:qFormat/>
    <w:rPr>
      <w:rFonts w:hint="eastAsia" w:ascii="宋体" w:hAnsi="宋体" w:eastAsia="宋体" w:cs="宋体"/>
      <w:color w:val="ff0000"/>
      <w:sz w:val="20"/>
      <w:szCs w:val="20"/>
      <w:u w:val="none"/>
    </w:rPr>
  </w:style>
  <w:style w:type="paragraph" w:styleId="1218" w:customStyle="1">
    <w:name w:val="正文文本缩进11"/>
    <w:basedOn w:val="996"/>
    <w:uiPriority w:val="99"/>
    <w:unhideWhenUsed/>
    <w:qFormat/>
    <w:pPr>
      <w:ind w:left="420"/>
      <w:spacing w:after="120" w:line="240" w:lineRule="auto"/>
    </w:pPr>
    <w:rPr>
      <w:szCs w:val="22"/>
    </w:rPr>
  </w:style>
  <w:style w:type="paragraph" w:styleId="1219" w:customStyle="1">
    <w:name w:val="正文文本11"/>
    <w:basedOn w:val="996"/>
    <w:next w:val="996"/>
    <w:uiPriority w:val="0"/>
    <w:qFormat/>
    <w:pPr>
      <w:spacing w:after="0" w:line="240" w:lineRule="auto"/>
    </w:pPr>
    <w:rPr>
      <w:rFonts w:ascii="楷体_GB2312" w:hAnsi="Arial" w:eastAsia="楷体_GB2312"/>
      <w:sz w:val="28"/>
      <w:szCs w:val="28"/>
      <w:lang w:eastAsia="en-US"/>
    </w:rPr>
  </w:style>
  <w:style w:type="paragraph" w:styleId="1220" w:customStyle="1">
    <w:name w:val="正文文本缩进1"/>
    <w:basedOn w:val="996"/>
    <w:uiPriority w:val="99"/>
    <w:unhideWhenUsed/>
    <w:qFormat/>
    <w:pPr>
      <w:ind w:left="420"/>
      <w:spacing w:after="120" w:line="240" w:lineRule="auto"/>
    </w:pPr>
    <w:rPr>
      <w:szCs w:val="22"/>
    </w:rPr>
  </w:style>
  <w:style w:type="character" w:styleId="1221" w:customStyle="1">
    <w:name w:val="列出段落 Char"/>
    <w:link w:val="1222"/>
    <w:uiPriority w:val="0"/>
    <w:qFormat/>
    <w:rPr>
      <w:rFonts w:ascii="Calibri" w:hAnsi="Calibri"/>
      <w:sz w:val="24"/>
      <w:lang w:eastAsia="en-US" w:bidi="en-US"/>
    </w:rPr>
  </w:style>
  <w:style w:type="paragraph" w:styleId="1222" w:customStyle="1">
    <w:name w:val="列出段落11"/>
    <w:basedOn w:val="996"/>
    <w:link w:val="1221"/>
    <w:uiPriority w:val="0"/>
    <w:qFormat/>
    <w:pPr>
      <w:contextualSpacing/>
      <w:ind w:left="720"/>
      <w:jc w:val="left"/>
      <w:spacing w:after="0" w:line="240" w:lineRule="auto"/>
      <w:widowControl/>
    </w:pPr>
    <w:rPr>
      <w:rFonts w:ascii="Calibri" w:hAnsi="Calibri"/>
      <w:sz w:val="24"/>
      <w:szCs w:val="20"/>
      <w:lang w:eastAsia="en-US" w:bidi="en-US"/>
    </w:rPr>
  </w:style>
  <w:style w:type="paragraph" w:styleId="122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character" w:styleId="1224" w:customStyle="1">
    <w:name w:val="HTML 预设格式 字符"/>
    <w:basedOn w:val="1003"/>
    <w:link w:val="1029"/>
    <w:uiPriority w:val="0"/>
    <w:qFormat/>
    <w:rPr>
      <w:rFonts w:ascii="宋体" w:hAnsi="宋体"/>
      <w:sz w:val="24"/>
      <w:szCs w:val="24"/>
    </w:rPr>
  </w:style>
  <w:style w:type="paragraph" w:styleId="1225" w:customStyle="1">
    <w:name w:val="样式2"/>
    <w:basedOn w:val="996"/>
    <w:next w:val="996"/>
    <w:uiPriority w:val="0"/>
    <w:qFormat/>
    <w:pPr>
      <w:ind w:left="200"/>
      <w:jc w:val="center"/>
      <w:keepNext/>
      <w:spacing w:before="240" w:after="60" w:line="360" w:lineRule="auto"/>
      <w:widowControl/>
      <w:outlineLvl w:val="1"/>
    </w:pPr>
    <w:rPr>
      <w:rFonts w:ascii="宋体" w:hAnsi="宋体"/>
      <w:b/>
      <w:bCs/>
      <w:i/>
      <w:iCs/>
      <w:sz w:val="24"/>
    </w:rPr>
  </w:style>
  <w:style w:type="paragraph" w:styleId="1226" w:customStyle="1">
    <w:name w:val="Blockquote"/>
    <w:basedOn w:val="996"/>
    <w:uiPriority w:val="0"/>
    <w:qFormat/>
    <w:pPr>
      <w:ind w:left="360" w:right="360"/>
      <w:jc w:val="left"/>
      <w:spacing w:before="100" w:after="100"/>
    </w:pPr>
    <w:rPr>
      <w:rFonts w:ascii="Calibri" w:hAnsi="Calibri"/>
      <w:sz w:val="24"/>
      <w:szCs w:val="22"/>
    </w:rPr>
  </w:style>
  <w:style w:type="paragraph" w:styleId="1227" w:customStyle="1">
    <w:name w:val="内嵌文档标题1"/>
    <w:next w:val="996"/>
    <w:uiPriority w:val="0"/>
    <w:qFormat/>
    <w:pPr>
      <w:jc w:val="center"/>
      <w:spacing w:after="120" w:line="300" w:lineRule="auto"/>
      <w:widowControl w:val="off"/>
      <w:outlineLvl w:val="0"/>
    </w:pPr>
    <w:rPr>
      <w:rFonts w:ascii="Times New Roman" w:hAnsi="Times New Roman" w:eastAsia="宋体" w:cs="Times New Roman"/>
      <w:b/>
      <w:sz w:val="24"/>
      <w:lang w:val="en-US" w:eastAsia="zh-CN" w:bidi="ar-SA"/>
    </w:rPr>
  </w:style>
  <w:style w:type="numbering" w:styleId="122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customXml" Target="../customXml/item1.xml" /><Relationship Id="rId17" Type="http://schemas.openxmlformats.org/officeDocument/2006/relationships/customXml" Target="../customXml/item2.xml" /><Relationship Id="rId18" Type="http://schemas.openxmlformats.org/officeDocument/2006/relationships/image" Target="media/image1.jpg"/><Relationship Id="rId19" Type="http://schemas.openxmlformats.org/officeDocument/2006/relationships/image" Target="media/image2.emf"/><Relationship Id="rId20" Type="http://schemas.openxmlformats.org/officeDocument/2006/relationships/oleObject" Target="embeddings/oleObject1.bin"/><Relationship Id="rId21" Type="http://schemas.openxmlformats.org/officeDocument/2006/relationships/image" Target="media/image3.emf"/><Relationship Id="rId22" Type="http://schemas.openxmlformats.org/officeDocument/2006/relationships/package" Target="embeddings/Microsoft_Word_Document1.docx"/><Relationship Id="rId23" Type="http://schemas.openxmlformats.org/officeDocument/2006/relationships/image" Target="media/image4.emf"/><Relationship Id="rId24" Type="http://schemas.openxmlformats.org/officeDocument/2006/relationships/oleObject" Target="embeddings/oleObject2.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90CC564-2435-4074-947A-01C5E8A86C8F}"/>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第五章 单一来源操作规程</dc:title>
  <dc:creator>island</dc:creator>
  <cp:lastModifiedBy>王芳</cp:lastModifiedBy>
  <cp:revision>5</cp:revision>
  <dcterms:created xsi:type="dcterms:W3CDTF">2026-06-23T01:19:00Z</dcterms:created>
  <dcterms:modified xsi:type="dcterms:W3CDTF">2026-07-03T09:12:32Z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B95AE11C1C5E4677BE3F1174B5E1C36D_13</vt:lpwstr>
  </property>
  <property fmtid="{D5CDD505-2E9C-101B-9397-08002B2CF9AE}" pid="4" name="KSOTemplateDocerSaveRecord">
    <vt:lpwstr>eyJoZGlkIjoiNmZiODA4YmYwZDEyMTk1MDgzYmVkZjc5MWMxOWNkMzMiLCJ1c2VySWQiOiIzOTE1ODkzOTcifQ==</vt:lpwstr>
  </property>
</Properties>
</file>