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仿宋" w:hAnsi="仿宋" w:eastAsia="仿宋" w:cs="宋体"/>
          <w:b/>
          <w:color w:val="000000"/>
          <w:sz w:val="52"/>
        </w:rPr>
        <w:pBdr>
          <w:top w:val="none" w:color="000000" w:sz="0" w:space="0"/>
          <w:left w:val="none" w:color="000000" w:sz="0" w:space="0"/>
          <w:bottom w:val="none" w:color="000000" w:sz="0" w:space="0"/>
          <w:right w:val="none" w:color="000000" w:sz="0" w:space="0"/>
        </w:pBdr>
      </w:pPr>
      <w:r>
        <w:rPr>
          <w:rFonts w:ascii="宋体" w:hAnsi="宋体" w:cs="宋体"/>
          <w:b/>
          <w:color w:val="000000"/>
          <w:sz w:val="44"/>
        </w:rPr>
        <w:t xml:space="preserve"> </w:t>
      </w:r>
      <w:r/>
    </w:p>
    <w:p>
      <w:pPr>
        <w:ind w:firstLine="426"/>
        <w:jc w:val="center"/>
        <w:spacing w:line="1040" w:lineRule="exact"/>
        <w:rPr>
          <w:rFonts w:ascii="仿宋" w:hAnsi="仿宋" w:eastAsia="仿宋" w:cs="仿宋"/>
          <w:b/>
          <w:sz w:val="60"/>
          <w:szCs w:val="60"/>
        </w:rPr>
      </w:pPr>
      <w:r>
        <w:rPr>
          <w:rFonts w:hint="eastAsia" w:ascii="仿宋" w:hAnsi="仿宋" w:eastAsia="仿宋" w:cs="仿宋"/>
          <w:b/>
          <w:sz w:val="60"/>
          <w:szCs w:val="60"/>
        </w:rPr>
        <w:t xml:space="preserve">“苏采云全流程不见面交易”</w:t>
      </w:r>
      <w:r/>
    </w:p>
    <w:p>
      <w:pPr>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jc w:val="center"/>
        <w:spacing w:line="360" w:lineRule="auto"/>
        <w:tabs>
          <w:tab w:val="center" w:pos="4621" w:leader="none"/>
        </w:tabs>
        <w:rPr>
          <w:rFonts w:ascii="仿宋" w:hAnsi="仿宋" w:eastAsia="仿宋" w:cs="仿宋"/>
          <w:b/>
          <w:spacing w:val="28"/>
          <w:sz w:val="48"/>
          <w:szCs w:val="48"/>
        </w:rPr>
      </w:pPr>
      <w:r>
        <w:rPr>
          <w:rFonts w:ascii="仿宋" w:hAnsi="仿宋" w:eastAsia="仿宋" w:cs="仿宋"/>
          <w:b/>
          <w:spacing w:val="28"/>
          <w:sz w:val="48"/>
          <w:szCs w:val="48"/>
        </w:rPr>
      </w:r>
      <w:r/>
    </w:p>
    <w:p>
      <w:pPr>
        <w:pStyle w:val="935"/>
        <w:rPr>
          <w:rFonts w:ascii="仿宋" w:hAnsi="仿宋" w:eastAsia="仿宋" w:cs="仿宋"/>
        </w:rPr>
      </w:pPr>
      <w:r>
        <w:rPr>
          <w:rFonts w:ascii="仿宋" w:hAnsi="仿宋" w:eastAsia="仿宋" w:cs="仿宋"/>
        </w:rPr>
      </w:r>
      <w:r/>
    </w:p>
    <w:p>
      <w:pPr>
        <w:jc w:val="center"/>
        <w:spacing w:line="360" w:lineRule="auto"/>
        <w:tabs>
          <w:tab w:val="center" w:pos="4621" w:leader="none"/>
        </w:tabs>
        <w:rPr>
          <w:rFonts w:ascii="仿宋" w:hAnsi="仿宋" w:eastAsia="仿宋" w:cs="仿宋"/>
          <w:b/>
          <w:spacing w:val="28"/>
          <w:sz w:val="96"/>
          <w:szCs w:val="96"/>
        </w:rPr>
      </w:pPr>
      <w:r>
        <w:rPr>
          <w:rFonts w:hint="eastAsia" w:ascii="仿宋" w:hAnsi="仿宋" w:eastAsia="仿宋" w:cs="仿宋"/>
          <w:b/>
          <w:spacing w:val="28"/>
          <w:sz w:val="96"/>
          <w:szCs w:val="96"/>
        </w:rPr>
        <w:t xml:space="preserve">竞争性磋商文件</w:t>
      </w:r>
      <w:r/>
    </w:p>
    <w:p>
      <w:pPr>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rPr>
        <w:t xml:space="preserve"> </w:t>
      </w:r>
      <w:r/>
    </w:p>
    <w:p>
      <w:pPr>
        <w:jc w:val="center"/>
        <w:spacing w:before="240" w:after="240"/>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项目编号：</w:t>
      </w:r>
      <w:bookmarkStart w:id="0" w:name="OLE_LINK68"/>
      <w:r/>
      <w:bookmarkStart w:id="1" w:name="OLE_LINK69"/>
      <w:r/>
      <w:bookmarkStart w:id="2" w:name="OLE_LINK14"/>
      <w:r>
        <w:rPr>
          <w:rFonts w:hint="eastAsia" w:ascii="仿宋" w:hAnsi="仿宋" w:eastAsia="仿宋" w:cs="仿宋"/>
          <w:b/>
          <w:bCs/>
          <w:sz w:val="32"/>
          <w:szCs w:val="32"/>
        </w:rPr>
        <w:t xml:space="preserve">JSZC-320830-JSGJ-C2026-0003</w:t>
      </w:r>
      <w:bookmarkEnd w:id="0"/>
      <w:r/>
      <w:bookmarkEnd w:id="1"/>
      <w:r/>
      <w:bookmarkEnd w:id="2"/>
      <w:r/>
      <w:r/>
    </w:p>
    <w:p>
      <w:pPr>
        <w:spacing w:line="142"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color w:val="000000"/>
        </w:rPr>
        <w:t xml:space="preserve"> </w:t>
      </w:r>
      <w:r/>
    </w:p>
    <w:p>
      <w:pPr>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ind w:right="420"/>
        <w:spacing w:line="142" w:lineRule="atLeast"/>
        <w:rPr>
          <w:rFonts w:ascii="仿宋" w:hAnsi="仿宋" w:eastAsia="仿宋" w:cs="宋体"/>
          <w:b/>
          <w:color w:val="000000"/>
          <w:sz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r>
      <w:r/>
    </w:p>
    <w:p>
      <w:pPr>
        <w:ind w:left="1925" w:hanging="1606"/>
        <w:jc w:val="left"/>
        <w:spacing w:line="700" w:lineRule="exact"/>
        <w:rPr>
          <w:rFonts w:ascii="仿宋" w:hAnsi="仿宋" w:eastAsia="仿宋" w:cs="仿宋"/>
          <w:b/>
          <w:bCs/>
          <w:sz w:val="36"/>
          <w:szCs w:val="32"/>
        </w:rPr>
      </w:pPr>
      <w:r>
        <w:rPr>
          <w:rFonts w:ascii="仿宋" w:hAnsi="仿宋" w:eastAsia="仿宋" w:cs="仿宋"/>
          <w:b/>
          <w:bCs/>
          <w:sz w:val="36"/>
          <w:szCs w:val="32"/>
        </w:rPr>
      </w:r>
      <w:r/>
    </w:p>
    <w:p>
      <w:pPr>
        <w:ind w:firstLine="1285"/>
        <w:jc w:val="left"/>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项目名称：</w:t>
      </w:r>
      <w:bookmarkStart w:id="3" w:name="OLE_LINK4"/>
      <w:r/>
      <w:bookmarkStart w:id="4" w:name="OLE_LINK5"/>
      <w:r/>
      <w:bookmarkStart w:id="5" w:name="OLE_LINK125"/>
      <w:r/>
      <w:bookmarkStart w:id="6" w:name="OLE_LINK71"/>
      <w:r>
        <w:rPr>
          <w:rFonts w:hint="eastAsia" w:ascii="仿宋" w:hAnsi="仿宋" w:eastAsia="仿宋" w:cs="仿宋"/>
          <w:b/>
          <w:bCs/>
          <w:sz w:val="32"/>
          <w:szCs w:val="32"/>
        </w:rPr>
        <w:t xml:space="preserve">盱眙县实验中学卫生间改建工程</w:t>
      </w:r>
      <w:bookmarkEnd w:id="3"/>
      <w:r/>
      <w:bookmarkEnd w:id="4"/>
      <w:r/>
      <w:bookmarkEnd w:id="5"/>
      <w:r/>
      <w:bookmarkEnd w:id="6"/>
      <w:r/>
      <w:r/>
    </w:p>
    <w:p>
      <w:pPr>
        <w:ind w:firstLine="1285"/>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采购人：</w:t>
      </w:r>
      <w:bookmarkStart w:id="7" w:name="OLE_LINK6"/>
      <w:r/>
      <w:bookmarkStart w:id="8" w:name="OLE_LINK7"/>
      <w:r>
        <w:rPr>
          <w:rFonts w:hint="eastAsia" w:ascii="仿宋" w:hAnsi="仿宋" w:eastAsia="仿宋" w:cs="仿宋"/>
          <w:b/>
          <w:bCs/>
          <w:sz w:val="32"/>
          <w:szCs w:val="32"/>
        </w:rPr>
        <w:t xml:space="preserve">盱眙县实验中学</w:t>
      </w:r>
      <w:bookmarkEnd w:id="7"/>
      <w:r/>
      <w:bookmarkEnd w:id="8"/>
      <w:r/>
      <w:r/>
    </w:p>
    <w:p>
      <w:pPr>
        <w:ind w:firstLine="1285"/>
        <w:spacing w:line="700" w:lineRule="exact"/>
        <w:rPr>
          <w:rFonts w:ascii="仿宋" w:hAnsi="仿宋" w:eastAsia="仿宋" w:cs="仿宋"/>
          <w:b/>
          <w:bCs/>
          <w:sz w:val="32"/>
          <w:szCs w:val="32"/>
        </w:rPr>
      </w:pPr>
      <w:r>
        <w:rPr>
          <w:rFonts w:hint="eastAsia" w:ascii="仿宋" w:hAnsi="仿宋" w:eastAsia="仿宋" w:cs="仿宋"/>
          <w:b/>
          <w:bCs/>
          <w:sz w:val="32"/>
          <w:szCs w:val="32"/>
        </w:rPr>
        <w:t xml:space="preserve">采购代理机构：</w:t>
      </w:r>
      <w:bookmarkStart w:id="9" w:name="OLE_LINK8"/>
      <w:r>
        <w:rPr>
          <w:rFonts w:hint="eastAsia" w:ascii="仿宋" w:hAnsi="仿宋" w:eastAsia="仿宋" w:cs="仿宋"/>
          <w:b/>
          <w:bCs/>
          <w:sz w:val="32"/>
          <w:szCs w:val="32"/>
        </w:rPr>
        <w:t xml:space="preserve">江苏亘峻工程咨询有限公司</w:t>
      </w:r>
      <w:bookmarkEnd w:id="9"/>
      <w:r/>
      <w:r/>
    </w:p>
    <w:p>
      <w:pPr>
        <w:ind w:firstLine="3795"/>
        <w:spacing w:line="360" w:lineRule="auto"/>
        <w:tabs>
          <w:tab w:val="left" w:pos="8786" w:leader="none"/>
        </w:tabs>
        <w:rPr>
          <w:rFonts w:ascii="仿宋" w:hAnsi="仿宋" w:eastAsia="仿宋" w:cs="仿宋"/>
          <w:b/>
          <w:bCs/>
          <w:sz w:val="40"/>
          <w:szCs w:val="36"/>
        </w:rPr>
      </w:pPr>
      <w:r>
        <w:rPr>
          <w:rFonts w:ascii="仿宋" w:hAnsi="仿宋" w:eastAsia="仿宋" w:cs="仿宋"/>
          <w:b/>
          <w:bCs/>
          <w:sz w:val="40"/>
          <w:szCs w:val="36"/>
        </w:rPr>
      </w:r>
      <w:r/>
    </w:p>
    <w:p>
      <w:pPr>
        <w:pStyle w:val="721"/>
        <w:rPr>
          <w:rFonts w:ascii="仿宋" w:hAnsi="仿宋" w:eastAsia="仿宋" w:cs="仿宋"/>
          <w:sz w:val="36"/>
        </w:rPr>
      </w:pPr>
      <w:r>
        <w:rPr>
          <w:rFonts w:ascii="仿宋" w:hAnsi="仿宋" w:eastAsia="仿宋" w:cs="仿宋"/>
          <w:sz w:val="36"/>
        </w:rPr>
      </w:r>
      <w:r/>
    </w:p>
    <w:p>
      <w:pPr>
        <w:jc w:val="center"/>
        <w:spacing w:line="360" w:lineRule="auto"/>
        <w:tabs>
          <w:tab w:val="left" w:pos="8786" w:leader="none"/>
        </w:tabs>
        <w:rPr>
          <w:rFonts w:ascii="仿宋" w:hAnsi="仿宋" w:eastAsia="仿宋" w:cs="仿宋"/>
          <w:b/>
          <w:bCs/>
          <w:sz w:val="32"/>
          <w:szCs w:val="32"/>
          <w:highlight w:val="yellow"/>
        </w:rPr>
      </w:pPr>
      <w:r>
        <w:rPr>
          <w:rFonts w:hint="eastAsia" w:ascii="仿宋" w:hAnsi="仿宋" w:eastAsia="仿宋" w:cs="仿宋"/>
          <w:b/>
          <w:bCs/>
          <w:sz w:val="32"/>
          <w:szCs w:val="32"/>
        </w:rPr>
        <w:t xml:space="preserve">二〇二六年</w:t>
      </w:r>
      <w:r>
        <w:rPr>
          <w:rFonts w:hint="eastAsia" w:ascii="仿宋" w:hAnsi="仿宋" w:eastAsia="仿宋" w:cs="仿宋"/>
          <w:b/>
          <w:bCs/>
          <w:sz w:val="32"/>
          <w:szCs w:val="32"/>
        </w:rPr>
        <w:t xml:space="preserve">六</w:t>
      </w:r>
      <w:r>
        <w:rPr>
          <w:rFonts w:hint="eastAsia" w:ascii="仿宋" w:hAnsi="仿宋" w:eastAsia="仿宋" w:cs="仿宋"/>
          <w:b/>
          <w:bCs/>
          <w:sz w:val="32"/>
          <w:szCs w:val="32"/>
        </w:rPr>
        <w:t xml:space="preserve">月</w:t>
      </w:r>
      <w:r/>
    </w:p>
    <w:p>
      <w:pPr>
        <w:jc w:val="center"/>
        <w:tabs>
          <w:tab w:val="left" w:pos="5215" w:leader="none"/>
        </w:tabs>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p>
    <w:p>
      <w:pPr>
        <w:jc w:val="center"/>
        <w:rPr>
          <w:rFonts w:ascii="仿宋" w:hAnsi="仿宋" w:eastAsia="仿宋"/>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36"/>
        </w:rPr>
        <w:t xml:space="preserve"> </w:t>
      </w:r>
      <w:r/>
    </w:p>
    <w:p>
      <w:pPr>
        <w:jc w:val="center"/>
        <w:rPr>
          <w:rFonts w:ascii="仿宋" w:hAnsi="仿宋" w:eastAsia="仿宋"/>
          <w:sz w:val="36"/>
          <w:szCs w:val="36"/>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szCs w:val="36"/>
        </w:rPr>
        <w:t xml:space="preserve">目录</w:t>
      </w:r>
      <w:r/>
    </w:p>
    <w:p>
      <w:pPr>
        <w:spacing w:before="210" w:after="57"/>
        <w:tabs>
          <w:tab w:val="left" w:pos="9071" w:leader="none"/>
        </w:tabs>
        <w:rPr>
          <w:sz w:val="24"/>
          <w:szCs w:val="32"/>
        </w:rPr>
        <w:pBdr>
          <w:top w:val="none" w:color="000000" w:sz="0" w:space="0"/>
          <w:left w:val="none" w:color="000000" w:sz="0" w:space="0"/>
          <w:bottom w:val="none" w:color="000000" w:sz="0" w:space="0"/>
          <w:right w:val="none" w:color="000000" w:sz="0" w:space="0"/>
        </w:pBdr>
      </w:pPr>
      <w:r>
        <w:rPr>
          <w:sz w:val="24"/>
          <w:szCs w:val="32"/>
        </w:rPr>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2" w:tooltip="http://jszfcg.jsczt.cn/jszc/onlyoffice/7.2.1-34/web-apps/apps/documenteditor/main/index_loader.html?_dc=7.2.1-34&amp;lang=zh&amp;customer=%20&amp;logo=%20&amp;headerlogo=%2Ffavicon.ico&amp;frameEditorId=iframePage&amp;compact=true&amp;parentOrigin=http://jszfcg.jsczt.cn#_Toc11498" w:anchor="_Toc11498" w:history="1">
        <w:r>
          <w:rPr>
            <w:rStyle w:val="762"/>
            <w:rFonts w:ascii="仿宋" w:hAnsi="仿宋" w:eastAsia="仿宋" w:cs="宋体"/>
            <w:color w:val="auto"/>
            <w:sz w:val="32"/>
            <w:szCs w:val="32"/>
            <w:u w:val="none"/>
          </w:rPr>
          <w:t xml:space="preserve">第一章</w:t>
        </w:r>
        <w:r>
          <w:rPr>
            <w:rStyle w:val="762"/>
            <w:rFonts w:hint="eastAsia" w:ascii="仿宋" w:hAnsi="仿宋" w:eastAsia="仿宋" w:cs="宋体"/>
            <w:color w:val="auto"/>
            <w:sz w:val="32"/>
            <w:szCs w:val="32"/>
            <w:u w:val="none"/>
          </w:rPr>
          <w:t xml:space="preserve">  </w:t>
        </w:r>
        <w:r>
          <w:rPr>
            <w:rStyle w:val="762"/>
            <w:rFonts w:ascii="仿宋" w:hAnsi="仿宋" w:eastAsia="仿宋" w:cs="宋体"/>
            <w:color w:val="auto"/>
            <w:sz w:val="32"/>
            <w:szCs w:val="32"/>
            <w:u w:val="none"/>
          </w:rPr>
          <w:t xml:space="preserve">磋商邀请</w:t>
        </w:r>
        <w:r>
          <w:rPr>
            <w:rStyle w:val="762"/>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3" w:tooltip="http://jszfcg.jsczt.cn/jszc/onlyoffice/7.2.1-34/web-apps/apps/documenteditor/main/index_loader.html?_dc=7.2.1-34&amp;lang=zh&amp;customer=%20&amp;logo=%20&amp;headerlogo=%2Ffavicon.ico&amp;frameEditorId=iframePage&amp;compact=true&amp;parentOrigin=http://jszfcg.jsczt.cn#_Toc20147" w:anchor="_Toc20147" w:history="1">
        <w:r>
          <w:rPr>
            <w:rStyle w:val="762"/>
            <w:rFonts w:ascii="仿宋" w:hAnsi="仿宋" w:eastAsia="仿宋" w:cs="宋体"/>
            <w:color w:val="auto"/>
            <w:sz w:val="32"/>
            <w:szCs w:val="32"/>
            <w:u w:val="none"/>
          </w:rPr>
          <w:t xml:space="preserve">第二章</w:t>
        </w:r>
        <w:r>
          <w:rPr>
            <w:rStyle w:val="762"/>
            <w:rFonts w:hint="eastAsia" w:ascii="仿宋" w:hAnsi="仿宋" w:eastAsia="仿宋" w:cs="宋体"/>
            <w:color w:val="auto"/>
            <w:sz w:val="32"/>
            <w:szCs w:val="32"/>
            <w:u w:val="none"/>
          </w:rPr>
          <w:t xml:space="preserve">  </w:t>
        </w:r>
        <w:r>
          <w:rPr>
            <w:rStyle w:val="762"/>
            <w:rFonts w:ascii="仿宋" w:hAnsi="仿宋" w:eastAsia="仿宋" w:cs="宋体"/>
            <w:color w:val="auto"/>
            <w:sz w:val="32"/>
            <w:szCs w:val="32"/>
            <w:u w:val="none"/>
          </w:rPr>
          <w:t xml:space="preserve">供应商须知</w:t>
        </w:r>
        <w:r>
          <w:rPr>
            <w:rStyle w:val="762"/>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4" w:tooltip="http://jszfcg.jsczt.cn/jszc/onlyoffice/7.2.1-34/web-apps/apps/documenteditor/main/index_loader.html?_dc=7.2.1-34&amp;lang=zh&amp;customer=%20&amp;logo=%20&amp;headerlogo=%2Ffavicon.ico&amp;frameEditorId=iframePage&amp;compact=true&amp;parentOrigin=http://jszfcg.jsczt.cn#_Toc27931" w:anchor="_Toc27931" w:history="1">
        <w:r>
          <w:rPr>
            <w:rStyle w:val="762"/>
            <w:rFonts w:ascii="仿宋" w:hAnsi="仿宋" w:eastAsia="仿宋" w:cs="宋体"/>
            <w:color w:val="auto"/>
            <w:sz w:val="32"/>
            <w:szCs w:val="32"/>
            <w:u w:val="none"/>
          </w:rPr>
          <w:t xml:space="preserve">第三章</w:t>
        </w:r>
        <w:r>
          <w:rPr>
            <w:rStyle w:val="762"/>
            <w:rFonts w:hint="eastAsia" w:ascii="仿宋" w:hAnsi="仿宋" w:eastAsia="仿宋" w:cs="宋体"/>
            <w:color w:val="auto"/>
            <w:sz w:val="32"/>
            <w:szCs w:val="32"/>
            <w:u w:val="none"/>
          </w:rPr>
          <w:t xml:space="preserve">  </w:t>
        </w:r>
        <w:r>
          <w:rPr>
            <w:rStyle w:val="762"/>
            <w:rFonts w:ascii="仿宋" w:hAnsi="仿宋" w:eastAsia="仿宋" w:cs="宋体"/>
            <w:color w:val="auto"/>
            <w:sz w:val="32"/>
            <w:szCs w:val="32"/>
            <w:u w:val="none"/>
          </w:rPr>
          <w:t xml:space="preserve">评标标准</w:t>
        </w:r>
        <w:r>
          <w:rPr>
            <w:rStyle w:val="762"/>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5" w:tooltip="http://jszfcg.jsczt.cn/jszc/onlyoffice/7.2.1-34/web-apps/apps/documenteditor/main/index_loader.html?_dc=7.2.1-34&amp;lang=zh&amp;customer=%20&amp;logo=%20&amp;headerlogo=%2Ffavicon.ico&amp;frameEditorId=iframePage&amp;compact=true&amp;parentOrigin=http://jszfcg.jsczt.cn#_Toc1739" w:anchor="_Toc1739" w:history="1">
        <w:r>
          <w:rPr>
            <w:rStyle w:val="762"/>
            <w:rFonts w:ascii="仿宋" w:hAnsi="仿宋" w:eastAsia="仿宋" w:cs="宋体"/>
            <w:color w:val="auto"/>
            <w:sz w:val="32"/>
            <w:szCs w:val="32"/>
            <w:u w:val="none"/>
          </w:rPr>
          <w:t xml:space="preserve">第四章</w:t>
        </w:r>
        <w:r>
          <w:rPr>
            <w:rStyle w:val="762"/>
            <w:rFonts w:hint="eastAsia" w:ascii="仿宋" w:hAnsi="仿宋" w:eastAsia="仿宋" w:cs="宋体"/>
            <w:color w:val="auto"/>
            <w:sz w:val="32"/>
            <w:szCs w:val="32"/>
            <w:u w:val="none"/>
          </w:rPr>
          <w:t xml:space="preserve">  </w:t>
        </w:r>
        <w:r>
          <w:rPr>
            <w:rStyle w:val="762"/>
            <w:rFonts w:ascii="仿宋" w:hAnsi="仿宋" w:eastAsia="仿宋" w:cs="宋体"/>
            <w:color w:val="auto"/>
            <w:sz w:val="32"/>
            <w:szCs w:val="32"/>
            <w:u w:val="none"/>
          </w:rPr>
          <w:t xml:space="preserve">合同条款及格式</w:t>
        </w:r>
        <w:r>
          <w:rPr>
            <w:rStyle w:val="762"/>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6" w:tooltip="http://jszfcg.jsczt.cn/jszc/onlyoffice/7.2.1-34/web-apps/apps/documenteditor/main/index_loader.html?_dc=7.2.1-34&amp;lang=zh&amp;customer=%20&amp;logo=%20&amp;headerlogo=%2Ffavicon.ico&amp;frameEditorId=iframePage&amp;compact=true&amp;parentOrigin=http://jszfcg.jsczt.cn#_Toc6769" w:anchor="_Toc6769" w:history="1">
        <w:r>
          <w:rPr>
            <w:rStyle w:val="762"/>
            <w:rFonts w:ascii="仿宋" w:hAnsi="仿宋" w:eastAsia="仿宋" w:cs="宋体"/>
            <w:color w:val="auto"/>
            <w:sz w:val="32"/>
            <w:szCs w:val="32"/>
            <w:u w:val="none"/>
          </w:rPr>
          <w:t xml:space="preserve">第五章</w:t>
        </w:r>
        <w:r>
          <w:rPr>
            <w:rStyle w:val="762"/>
            <w:rFonts w:hint="eastAsia" w:ascii="仿宋" w:hAnsi="仿宋" w:eastAsia="仿宋" w:cs="宋体"/>
            <w:color w:val="auto"/>
            <w:sz w:val="32"/>
            <w:szCs w:val="32"/>
            <w:u w:val="none"/>
          </w:rPr>
          <w:t xml:space="preserve">  </w:t>
        </w:r>
        <w:r>
          <w:rPr>
            <w:rStyle w:val="762"/>
            <w:rFonts w:ascii="仿宋" w:hAnsi="仿宋" w:eastAsia="仿宋" w:cs="宋体"/>
            <w:color w:val="auto"/>
            <w:sz w:val="32"/>
            <w:szCs w:val="32"/>
            <w:u w:val="none"/>
          </w:rPr>
          <w:t xml:space="preserve">项目采购需求</w:t>
        </w:r>
        <w:r>
          <w:rPr>
            <w:rStyle w:val="762"/>
            <w:rFonts w:ascii="仿宋" w:hAnsi="仿宋" w:eastAsia="仿宋"/>
            <w:color w:val="auto"/>
            <w:sz w:val="32"/>
            <w:szCs w:val="32"/>
            <w:u w:val="none"/>
          </w:rPr>
          <w:tab/>
        </w:r>
      </w:hyperlink>
      <w:r/>
      <w:r/>
    </w:p>
    <w:p>
      <w:pPr>
        <w:spacing w:before="210" w:after="57" w:line="700" w:lineRule="exact"/>
        <w:tabs>
          <w:tab w:val="left" w:pos="9071" w:leader="none"/>
        </w:tabs>
        <w:rPr>
          <w:rFonts w:ascii="仿宋" w:hAnsi="仿宋" w:eastAsia="仿宋"/>
          <w:sz w:val="24"/>
          <w:szCs w:val="32"/>
        </w:rPr>
        <w:pBdr>
          <w:top w:val="none" w:color="000000" w:sz="0" w:space="0"/>
          <w:left w:val="none" w:color="000000" w:sz="0" w:space="0"/>
          <w:bottom w:val="none" w:color="000000" w:sz="0" w:space="0"/>
          <w:right w:val="none" w:color="000000" w:sz="0" w:space="0"/>
        </w:pBdr>
      </w:pPr>
      <w:r/>
      <w:hyperlink r:id="rId17" w:tooltip="http://jszfcg.jsczt.cn/jszc/onlyoffice/7.2.1-34/web-apps/apps/documenteditor/main/index_loader.html?_dc=7.2.1-34&amp;lang=zh&amp;customer=%20&amp;logo=%20&amp;headerlogo=%2Ffavicon.ico&amp;frameEditorId=iframePage&amp;compact=true&amp;parentOrigin=http://jszfcg.jsczt.cn#_Toc7383" w:anchor="_Toc7383" w:history="1">
        <w:r>
          <w:rPr>
            <w:rStyle w:val="762"/>
            <w:rFonts w:ascii="仿宋" w:hAnsi="仿宋" w:eastAsia="仿宋" w:cs="宋体"/>
            <w:color w:val="auto"/>
            <w:sz w:val="32"/>
            <w:szCs w:val="32"/>
            <w:u w:val="none"/>
          </w:rPr>
          <w:t xml:space="preserve">第</w:t>
        </w:r>
        <w:r>
          <w:rPr>
            <w:rStyle w:val="762"/>
            <w:rFonts w:hint="eastAsia" w:ascii="仿宋" w:hAnsi="仿宋" w:eastAsia="仿宋" w:cs="宋体"/>
            <w:color w:val="auto"/>
            <w:sz w:val="32"/>
            <w:szCs w:val="32"/>
            <w:u w:val="none"/>
          </w:rPr>
          <w:t xml:space="preserve">六</w:t>
        </w:r>
        <w:r>
          <w:rPr>
            <w:rStyle w:val="762"/>
            <w:rFonts w:ascii="仿宋" w:hAnsi="仿宋" w:eastAsia="仿宋" w:cs="宋体"/>
            <w:color w:val="auto"/>
            <w:sz w:val="32"/>
            <w:szCs w:val="32"/>
            <w:u w:val="none"/>
          </w:rPr>
          <w:t xml:space="preserve">章</w:t>
        </w:r>
        <w:r>
          <w:rPr>
            <w:rStyle w:val="762"/>
            <w:rFonts w:hint="eastAsia" w:ascii="仿宋" w:hAnsi="仿宋" w:eastAsia="仿宋" w:cs="宋体"/>
            <w:color w:val="auto"/>
            <w:sz w:val="32"/>
            <w:szCs w:val="32"/>
            <w:u w:val="none"/>
          </w:rPr>
          <w:t xml:space="preserve">  </w:t>
        </w:r>
        <w:r>
          <w:rPr>
            <w:rStyle w:val="762"/>
            <w:rFonts w:ascii="仿宋" w:hAnsi="仿宋" w:eastAsia="仿宋" w:cs="宋体"/>
            <w:color w:val="auto"/>
            <w:sz w:val="32"/>
            <w:szCs w:val="32"/>
            <w:u w:val="none"/>
          </w:rPr>
          <w:t xml:space="preserve">响应文件</w:t>
        </w:r>
        <w:r>
          <w:rPr>
            <w:rStyle w:val="762"/>
            <w:rFonts w:ascii="仿宋" w:hAnsi="仿宋" w:eastAsia="仿宋"/>
            <w:color w:val="auto"/>
            <w:sz w:val="32"/>
            <w:szCs w:val="32"/>
            <w:u w:val="none"/>
          </w:rPr>
          <w:tab/>
        </w:r>
      </w:hyperlink>
      <w:r/>
      <w:r/>
    </w:p>
    <w:p>
      <w:pPr>
        <w:ind w:firstLine="1774"/>
        <w:spacing w:line="519" w:lineRule="atLeast"/>
        <w:rPr>
          <w:sz w:val="24"/>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6"/>
          <w:szCs w:val="32"/>
        </w:rPr>
        <w:t xml:space="preserve"> </w:t>
      </w:r>
      <w:r/>
    </w:p>
    <w:p>
      <w:pPr>
        <w:ind w:firstLine="3054"/>
        <w:spacing w:line="519"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pStyle w:val="732"/>
      </w:pPr>
      <w:r>
        <w:br w:type="page" w:clear="all"/>
      </w:r>
      <w:r/>
    </w:p>
    <w:p>
      <w:pPr>
        <w:jc w:val="center"/>
        <w:spacing w:line="519"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第一章</w:t>
      </w:r>
      <w:r>
        <w:rPr>
          <w:rFonts w:hint="eastAsia" w:ascii="仿宋" w:hAnsi="仿宋" w:eastAsia="仿宋" w:cs="宋体"/>
          <w:b/>
          <w:color w:val="000000"/>
          <w:sz w:val="36"/>
        </w:rPr>
        <w:t xml:space="preserve">  </w:t>
      </w:r>
      <w:r>
        <w:rPr>
          <w:rFonts w:ascii="仿宋" w:hAnsi="仿宋" w:eastAsia="仿宋" w:cs="宋体"/>
          <w:b/>
          <w:color w:val="000000"/>
          <w:sz w:val="36"/>
        </w:rPr>
        <w:t xml:space="preserve">磋商邀请</w:t>
      </w:r>
      <w:r/>
    </w:p>
    <w:p>
      <w:pPr>
        <w:ind w:firstLine="420"/>
        <w:spacing w:line="440" w:lineRule="exact"/>
        <w:rPr>
          <w:sz w:val="28"/>
          <w:szCs w:val="28"/>
        </w:rPr>
        <w:pBdr>
          <w:top w:val="none" w:color="000000" w:sz="0" w:space="0"/>
          <w:left w:val="none" w:color="000000" w:sz="0" w:space="0"/>
          <w:bottom w:val="none" w:color="000000" w:sz="0" w:space="0"/>
          <w:right w:val="none" w:color="000000" w:sz="0" w:space="0"/>
        </w:pBdr>
      </w:pPr>
      <w:r/>
      <w:bookmarkStart w:id="10" w:name="OLE_LINK63"/>
      <w:r/>
      <w:bookmarkStart w:id="11" w:name="OLE_LINK67"/>
      <w:r/>
      <w:bookmarkStart w:id="12" w:name="OLE_LINK10"/>
      <w:r/>
      <w:bookmarkStart w:id="13" w:name="OLE_LINK15"/>
      <w:r>
        <w:rPr>
          <w:rFonts w:ascii="仿宋" w:hAnsi="仿宋" w:eastAsia="仿宋" w:cs="仿宋"/>
          <w:color w:val="000000"/>
          <w:sz w:val="28"/>
          <w:szCs w:val="28"/>
        </w:rPr>
        <w:t xml:space="preserve">受</w:t>
      </w:r>
      <w:r>
        <w:rPr>
          <w:rFonts w:hint="eastAsia" w:ascii="仿宋" w:hAnsi="仿宋" w:eastAsia="仿宋" w:cs="仿宋"/>
          <w:color w:val="000000"/>
          <w:sz w:val="28"/>
          <w:szCs w:val="28"/>
          <w:u w:val="single"/>
        </w:rPr>
        <w:t xml:space="preserve">盱眙县实验中学</w:t>
      </w:r>
      <w:r>
        <w:rPr>
          <w:rFonts w:ascii="仿宋" w:hAnsi="仿宋" w:eastAsia="仿宋" w:cs="仿宋"/>
          <w:color w:val="000000"/>
          <w:sz w:val="28"/>
          <w:szCs w:val="28"/>
        </w:rPr>
        <w:t xml:space="preserve">的委托，</w:t>
      </w:r>
      <w:r>
        <w:rPr>
          <w:rFonts w:hint="eastAsia" w:ascii="仿宋" w:hAnsi="仿宋" w:eastAsia="仿宋" w:cs="仿宋"/>
          <w:color w:val="000000"/>
          <w:sz w:val="28"/>
          <w:szCs w:val="28"/>
          <w:u w:val="single"/>
        </w:rPr>
        <w:t xml:space="preserve">江苏亘峻工程咨询有限公司</w:t>
      </w:r>
      <w:r>
        <w:rPr>
          <w:rFonts w:ascii="仿宋" w:hAnsi="仿宋" w:eastAsia="仿宋" w:cs="仿宋"/>
          <w:color w:val="000000"/>
          <w:sz w:val="28"/>
          <w:szCs w:val="28"/>
        </w:rPr>
        <w:t xml:space="preserve">就</w:t>
      </w:r>
      <w:r>
        <w:rPr>
          <w:rFonts w:hint="eastAsia" w:ascii="仿宋" w:hAnsi="仿宋" w:eastAsia="仿宋" w:cs="仿宋"/>
          <w:color w:val="000000"/>
          <w:sz w:val="28"/>
          <w:szCs w:val="28"/>
          <w:u w:val="single"/>
        </w:rPr>
        <w:t xml:space="preserve">盱眙县实验中学卫生间改建工程</w:t>
      </w:r>
      <w:r>
        <w:rPr>
          <w:rFonts w:ascii="仿宋" w:hAnsi="仿宋" w:eastAsia="仿宋" w:cs="仿宋"/>
          <w:color w:val="000000"/>
          <w:sz w:val="28"/>
          <w:szCs w:val="28"/>
        </w:rPr>
        <w:t xml:space="preserve">进行“苏采云全流程不见面交易”采购，现邀请符合条件的供应商参加竞争性磋商。</w:t>
      </w:r>
      <w:r/>
    </w:p>
    <w:tbl>
      <w:tblPr>
        <w:tblStyle w:val="760"/>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7"/>
      </w:tblGrid>
      <w:tr>
        <w:trPr>
          <w:trHeight w:val="1497"/>
        </w:trPr>
        <w:tc>
          <w:tcPr>
            <w:tcMar>
              <w:left w:w="108" w:type="dxa"/>
              <w:top w:w="0" w:type="dxa"/>
              <w:right w:w="108" w:type="dxa"/>
              <w:bottom w:w="0" w:type="dxa"/>
            </w:tcMar>
            <w:tcW w:w="9287" w:type="dxa"/>
            <w:textDirection w:val="lrTb"/>
            <w:noWrap w:val="false"/>
          </w:tcPr>
          <w:p>
            <w:pPr>
              <w:spacing w:line="44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项目概况:</w:t>
            </w:r>
            <w:r/>
          </w:p>
          <w:p>
            <w:pPr>
              <w:ind w:firstLine="403"/>
              <w:spacing w:line="44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盱眙县实验中学卫生间改建工程</w:t>
            </w:r>
            <w:r>
              <w:rPr>
                <w:rFonts w:ascii="仿宋" w:hAnsi="仿宋" w:eastAsia="仿宋" w:cs="仿宋"/>
                <w:color w:val="000000"/>
                <w:sz w:val="28"/>
                <w:szCs w:val="28"/>
              </w:rPr>
              <w:t xml:space="preserve">的潜在供应商应在</w:t>
            </w:r>
            <w:r>
              <w:rPr>
                <w:rFonts w:hint="eastAsia" w:ascii="仿宋" w:hAnsi="仿宋" w:eastAsia="仿宋" w:cs="仿宋"/>
                <w:sz w:val="28"/>
                <w:szCs w:val="28"/>
              </w:rPr>
              <w:t xml:space="preserve">江苏省政府采购网或者淮安市政府采购网</w:t>
            </w:r>
            <w:r>
              <w:rPr>
                <w:rFonts w:ascii="仿宋" w:hAnsi="仿宋" w:eastAsia="仿宋" w:cs="仿宋"/>
                <w:color w:val="000000"/>
                <w:sz w:val="28"/>
                <w:szCs w:val="28"/>
              </w:rPr>
              <w:t xml:space="preserve">自行免费下载磋商文件，并于</w:t>
            </w:r>
            <w:r>
              <w:rPr>
                <w:rFonts w:ascii="仿宋" w:hAnsi="仿宋" w:eastAsia="仿宋" w:cs="仿宋"/>
                <w:bCs/>
                <w:color w:val="000000"/>
                <w:sz w:val="28"/>
                <w:szCs w:val="28"/>
              </w:rPr>
              <w:t xml:space="preserve">2026年</w:t>
            </w:r>
            <w:r>
              <w:rPr>
                <w:rFonts w:hint="eastAsia" w:ascii="仿宋" w:hAnsi="仿宋" w:eastAsia="仿宋" w:cs="仿宋"/>
                <w:bCs/>
                <w:color w:val="000000"/>
                <w:sz w:val="28"/>
                <w:szCs w:val="28"/>
              </w:rPr>
              <w:t xml:space="preserve">7</w:t>
            </w:r>
            <w:r>
              <w:rPr>
                <w:rFonts w:ascii="仿宋" w:hAnsi="仿宋" w:eastAsia="仿宋" w:cs="仿宋"/>
                <w:bCs/>
                <w:color w:val="000000"/>
                <w:sz w:val="28"/>
                <w:szCs w:val="28"/>
              </w:rPr>
              <w:t xml:space="preserve">月</w:t>
            </w: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rPr>
              <w:t xml:space="preserve">0</w:t>
            </w:r>
            <w:r>
              <w:rPr>
                <w:rFonts w:ascii="仿宋" w:hAnsi="仿宋" w:eastAsia="仿宋" w:cs="仿宋"/>
                <w:bCs/>
                <w:color w:val="000000"/>
                <w:sz w:val="28"/>
                <w:szCs w:val="28"/>
              </w:rPr>
              <w:t xml:space="preserve">日9时00分（北京时间）前提交响应文件。</w:t>
            </w:r>
            <w:r/>
          </w:p>
        </w:tc>
      </w:tr>
    </w:tbl>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一、项目基本情况</w:t>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项目编号：</w:t>
      </w:r>
      <w:r>
        <w:rPr>
          <w:rFonts w:hint="eastAsia" w:ascii="仿宋" w:hAnsi="仿宋" w:eastAsia="仿宋" w:cs="仿宋"/>
          <w:sz w:val="28"/>
          <w:szCs w:val="28"/>
        </w:rPr>
        <w:t xml:space="preserve">JSZC-320830-JSGJ-C2026-0003</w:t>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项目名称：</w:t>
      </w:r>
      <w:bookmarkStart w:id="14" w:name="OLE_LINK29"/>
      <w:r/>
      <w:bookmarkStart w:id="15" w:name="OLE_LINK30"/>
      <w:r/>
      <w:bookmarkStart w:id="16" w:name="OLE_LINK31"/>
      <w:r/>
      <w:bookmarkStart w:id="17" w:name="OLE_LINK41"/>
      <w:r>
        <w:rPr>
          <w:rFonts w:hint="eastAsia" w:ascii="仿宋" w:hAnsi="仿宋" w:eastAsia="仿宋" w:cs="仿宋"/>
          <w:color w:val="000000"/>
          <w:sz w:val="28"/>
          <w:szCs w:val="28"/>
        </w:rPr>
        <w:t xml:space="preserve">盱眙县实验中学卫生间改建工程</w:t>
      </w:r>
      <w:bookmarkEnd w:id="14"/>
      <w:r/>
      <w:bookmarkEnd w:id="15"/>
      <w:r/>
      <w:bookmarkEnd w:id="16"/>
      <w:r/>
      <w:bookmarkEnd w:id="17"/>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采购方式：竞争性磋商</w:t>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bookmarkStart w:id="18" w:name="OLE_LINK9"/>
      <w:r/>
      <w:bookmarkStart w:id="19" w:name="OLE_LINK12"/>
      <w:r>
        <w:rPr>
          <w:rFonts w:ascii="仿宋" w:hAnsi="仿宋" w:eastAsia="仿宋" w:cs="仿宋"/>
          <w:color w:val="000000"/>
          <w:sz w:val="28"/>
          <w:szCs w:val="28"/>
        </w:rPr>
        <w:t xml:space="preserve">预算金额：</w:t>
      </w:r>
      <w:r>
        <w:rPr>
          <w:rFonts w:hint="eastAsia" w:ascii="仿宋" w:hAnsi="仿宋" w:eastAsia="仿宋" w:cs="仿宋"/>
          <w:color w:val="000000"/>
          <w:sz w:val="28"/>
          <w:szCs w:val="28"/>
        </w:rPr>
        <w:t xml:space="preserve">200万元</w:t>
      </w:r>
      <w:bookmarkEnd w:id="18"/>
      <w:r/>
      <w:bookmarkEnd w:id="19"/>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最高限价：</w:t>
      </w:r>
      <w:bookmarkStart w:id="20" w:name="OLE_LINK57"/>
      <w:r>
        <w:rPr>
          <w:rFonts w:hint="eastAsia" w:ascii="仿宋" w:hAnsi="仿宋" w:eastAsia="仿宋" w:cs="仿宋"/>
          <w:color w:val="000000"/>
          <w:sz w:val="28"/>
          <w:szCs w:val="28"/>
        </w:rPr>
        <w:t xml:space="preserve">200万元</w:t>
      </w:r>
      <w:r>
        <w:rPr>
          <w:rFonts w:hint="eastAsia" w:ascii="仿宋" w:hAnsi="仿宋" w:eastAsia="仿宋" w:cs="仿宋"/>
          <w:bCs/>
          <w:sz w:val="28"/>
          <w:szCs w:val="28"/>
        </w:rPr>
        <w:t xml:space="preserve">，报价不得超过最高限价，否则作废标处理。</w:t>
      </w:r>
      <w:bookmarkEnd w:id="20"/>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采购需求：</w:t>
      </w:r>
      <w:bookmarkStart w:id="21" w:name="OLE_LINK16"/>
      <w:r/>
      <w:bookmarkStart w:id="22" w:name="OLE_LINK130"/>
      <w:r>
        <w:rPr>
          <w:rFonts w:hint="eastAsia" w:ascii="仿宋" w:hAnsi="仿宋" w:eastAsia="仿宋" w:cs="仿宋"/>
          <w:color w:val="000000"/>
          <w:sz w:val="28"/>
          <w:szCs w:val="28"/>
        </w:rPr>
        <w:t xml:space="preserve">盱眙县实验中学卫生间改建工程</w:t>
      </w:r>
      <w:r>
        <w:rPr>
          <w:rFonts w:ascii="仿宋" w:hAnsi="仿宋" w:eastAsia="仿宋" w:cs="仿宋"/>
          <w:color w:val="000000"/>
          <w:sz w:val="28"/>
          <w:szCs w:val="28"/>
        </w:rPr>
        <w:t xml:space="preserve">，</w:t>
      </w:r>
      <w:bookmarkStart w:id="23" w:name="OLE_LINK65"/>
      <w:r>
        <w:rPr>
          <w:rFonts w:ascii="仿宋" w:hAnsi="仿宋" w:eastAsia="仿宋" w:cs="仿宋"/>
          <w:color w:val="000000"/>
          <w:sz w:val="28"/>
          <w:szCs w:val="28"/>
        </w:rPr>
        <w:t xml:space="preserve">具体详见工程量清单</w:t>
      </w:r>
      <w:r>
        <w:rPr>
          <w:rFonts w:ascii="仿宋" w:hAnsi="仿宋" w:eastAsia="仿宋" w:cs="仿宋"/>
          <w:color w:val="000000"/>
          <w:sz w:val="28"/>
          <w:szCs w:val="28"/>
        </w:rPr>
        <w:t xml:space="preserve">及图纸</w:t>
      </w:r>
      <w:r>
        <w:rPr>
          <w:rFonts w:ascii="仿宋" w:hAnsi="仿宋" w:eastAsia="仿宋" w:cs="仿宋"/>
          <w:color w:val="000000"/>
          <w:sz w:val="28"/>
          <w:szCs w:val="28"/>
        </w:rPr>
        <w:t xml:space="preserve">。</w:t>
      </w:r>
      <w:bookmarkEnd w:id="21"/>
      <w:r/>
      <w:bookmarkEnd w:id="22"/>
      <w:r/>
      <w:bookmarkEnd w:id="23"/>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合同履行期限：</w:t>
      </w:r>
      <w:r>
        <w:rPr>
          <w:rFonts w:hint="eastAsia" w:ascii="仿宋" w:hAnsi="仿宋" w:eastAsia="仿宋" w:cs="仿宋"/>
          <w:color w:val="000000"/>
          <w:sz w:val="28"/>
          <w:szCs w:val="28"/>
        </w:rPr>
        <w:t xml:space="preserve">45日历天</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质量等级：合格</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本项目不接受联合体。</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二、申请人的资格要求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（一）符合《中华人民共和国政府采购法》第二十二条规定；</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1.</w:t>
      </w:r>
      <w:bookmarkStart w:id="24" w:name="OLE_LINK36"/>
      <w:r/>
      <w:bookmarkStart w:id="25" w:name="OLE_LINK37"/>
      <w:r/>
      <w:bookmarkStart w:id="26" w:name="OLE_LINK18"/>
      <w:r>
        <w:rPr>
          <w:rFonts w:hint="eastAsia" w:ascii="仿宋" w:hAnsi="仿宋" w:eastAsia="仿宋" w:cs="仿宋"/>
          <w:sz w:val="28"/>
          <w:szCs w:val="28"/>
        </w:rPr>
        <w:t xml:space="preserve">投标人提供下列材料之一:</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（1）法定代表人资格证明（加盖CA电子签章，格式详见示范格式一）和法定代表人身份证（原件扫描件加盖CA电子签章）；</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（2）授权委托书（加盖CA电子签章，格式详见示范格式二）和受托人身份证（原件扫描件加盖CA电子签章）。</w:t>
      </w:r>
      <w:bookmarkEnd w:id="24"/>
      <w:r/>
      <w:bookmarkEnd w:id="25"/>
      <w:r/>
      <w:bookmarkEnd w:id="26"/>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2.</w:t>
      </w:r>
      <w:bookmarkStart w:id="27" w:name="OLE_LINK19"/>
      <w:r/>
      <w:bookmarkStart w:id="28" w:name="OLE_LINK38"/>
      <w:r>
        <w:rPr>
          <w:rFonts w:hint="eastAsia" w:ascii="仿宋" w:hAnsi="仿宋" w:eastAsia="仿宋" w:cs="仿宋"/>
          <w:sz w:val="28"/>
          <w:szCs w:val="28"/>
        </w:rPr>
        <w:t xml:space="preserve">有效的营业执照（扫描件上传并加盖供应商电子签章）。</w:t>
      </w:r>
      <w:bookmarkEnd w:id="27"/>
      <w:r/>
      <w:bookmarkEnd w:id="28"/>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3.</w:t>
      </w:r>
      <w:bookmarkStart w:id="29" w:name="OLE_LINK20"/>
      <w:r/>
      <w:bookmarkStart w:id="30" w:name="OLE_LINK39"/>
      <w:r>
        <w:rPr>
          <w:rFonts w:hint="eastAsia" w:ascii="仿宋" w:hAnsi="仿宋" w:eastAsia="仿宋" w:cs="仿宋"/>
          <w:sz w:val="28"/>
          <w:szCs w:val="28"/>
        </w:rPr>
        <w:t xml:space="preserve">承诺书（加盖CA电子签章，格式按照示范格式三要求）。</w:t>
      </w:r>
      <w:bookmarkEnd w:id="29"/>
      <w:r/>
      <w:bookmarkEnd w:id="30"/>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bookmarkStart w:id="31" w:name="OLE_LINK21"/>
      <w:r/>
      <w:bookmarkStart w:id="32" w:name="OLE_LINK40"/>
      <w:r>
        <w:rPr>
          <w:rFonts w:hint="eastAsia" w:ascii="仿宋" w:hAnsi="仿宋" w:eastAsia="仿宋" w:cs="仿宋"/>
          <w:sz w:val="28"/>
          <w:szCs w:val="28"/>
        </w:rPr>
        <w:t xml:space="preserve">落实政府采购政策需满足的资格要求（提供下列任一项材料即可）：（1）企业声明函（详见示范格式四）；（2）《残疾人福利性单</w:t>
      </w:r>
      <w:r>
        <w:rPr>
          <w:rFonts w:hint="eastAsia" w:ascii="仿宋" w:hAnsi="仿宋" w:eastAsia="仿宋" w:cs="仿宋"/>
          <w:sz w:val="28"/>
          <w:szCs w:val="28"/>
        </w:rPr>
        <w:t xml:space="preserve">位声明函》（详见示范格式五）；（3）由省级以上监狱管理局、戒毒管理局（含新疆生产建设兵团）出具的属于监狱企业的证明文件）（加盖出具单位公章的电子件）。</w:t>
      </w:r>
      <w:bookmarkEnd w:id="31"/>
      <w:r/>
      <w:bookmarkEnd w:id="32"/>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（二）落实政府采购政策需满足的资格要求: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bookmarkStart w:id="33" w:name="OLE_LINK135"/>
      <w:r/>
      <w:bookmarkStart w:id="34" w:name="OLE_LINK136"/>
      <w:r/>
      <w:bookmarkStart w:id="35" w:name="OLE_LINK59"/>
      <w:r>
        <w:rPr>
          <w:rFonts w:ascii="仿宋" w:hAnsi="仿宋" w:eastAsia="仿宋" w:cs="仿宋"/>
          <w:color w:val="000000"/>
          <w:sz w:val="28"/>
          <w:szCs w:val="28"/>
        </w:rPr>
        <w:t xml:space="preserve">本项目按照以下第</w:t>
      </w:r>
      <w:r>
        <w:rPr>
          <w:rFonts w:ascii="仿宋" w:hAnsi="仿宋" w:eastAsia="仿宋" w:cs="仿宋"/>
          <w:color w:val="000000"/>
          <w:sz w:val="28"/>
          <w:szCs w:val="28"/>
          <w:u w:val="single"/>
        </w:rPr>
        <w:t xml:space="preserve"> 1 </w:t>
      </w:r>
      <w:r>
        <w:rPr>
          <w:rFonts w:ascii="仿宋" w:hAnsi="仿宋" w:eastAsia="仿宋" w:cs="仿宋"/>
          <w:color w:val="000000"/>
          <w:sz w:val="28"/>
          <w:szCs w:val="28"/>
        </w:rPr>
        <w:t xml:space="preserve">种方式落实政府采购促进中小企业发展的要求：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36" w:name="OLE_LINK32"/>
      <w:r/>
      <w:bookmarkStart w:id="37" w:name="OLE_LINK33"/>
      <w:r>
        <w:rPr>
          <w:rFonts w:ascii="仿宋" w:hAnsi="仿宋" w:eastAsia="仿宋" w:cs="仿宋"/>
          <w:color w:val="000000"/>
          <w:sz w:val="28"/>
          <w:szCs w:val="28"/>
        </w:rPr>
        <w:t xml:space="preserve">本项目为专门面向中小企业采购的项目</w:t>
      </w:r>
      <w:bookmarkEnd w:id="36"/>
      <w:r/>
      <w:bookmarkEnd w:id="37"/>
      <w:r>
        <w:rPr>
          <w:rFonts w:ascii="仿宋" w:hAnsi="仿宋" w:eastAsia="仿宋" w:cs="仿宋"/>
          <w:color w:val="000000"/>
          <w:sz w:val="28"/>
          <w:szCs w:val="28"/>
        </w:rPr>
        <w:t xml:space="preserve">。</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pacing w:val="-6"/>
          <w:sz w:val="28"/>
          <w:szCs w:val="28"/>
        </w:rPr>
        <w:t xml:space="preserve">本项目通过以下第（）种方式预留部分采购份额采购中小企业服务：</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（1）本项目要求供应商以联合体形式参加，中小企业合同金额应当达到的比例为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（2）本项目要求供应商进行合同分包，中小企业合同金额应当达到的比例为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%，其中小微企业所占比例应为</w:t>
      </w:r>
      <w:r>
        <w:rPr>
          <w:rFonts w:ascii="仿宋" w:hAnsi="仿宋" w:eastAsia="仿宋" w:cs="仿宋"/>
          <w:color w:val="000000"/>
          <w:sz w:val="28"/>
          <w:szCs w:val="28"/>
          <w:u w:val="single"/>
        </w:rPr>
        <w:t xml:space="preserve">   </w:t>
      </w:r>
      <w:r>
        <w:rPr>
          <w:rFonts w:ascii="仿宋" w:hAnsi="仿宋" w:eastAsia="仿宋" w:cs="仿宋"/>
          <w:color w:val="000000"/>
          <w:sz w:val="28"/>
          <w:szCs w:val="28"/>
        </w:rPr>
        <w:t xml:space="preserve">%（两项比例均应符合《政府采购促进中小企业发展管理办法》第八条规定）。</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本项目为非预留份额的采购项目，对小微企业报价给予扣除，用扣除后的价格参加评审，具体详见第二章“供应商须知”第30.1项。</w:t>
      </w:r>
      <w:r/>
    </w:p>
    <w:p>
      <w:pPr>
        <w:ind w:firstLine="560"/>
        <w:spacing w:line="47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w:t>
      </w:r>
      <w:r>
        <w:rPr>
          <w:rFonts w:ascii="仿宋" w:hAnsi="仿宋" w:eastAsia="仿宋" w:cs="仿宋"/>
          <w:color w:val="000000"/>
          <w:sz w:val="28"/>
          <w:szCs w:val="28"/>
        </w:rPr>
        <w:t xml:space="preserve">本项目采购标的对应的中小企业划分标准所属行业为</w:t>
      </w:r>
      <w:r>
        <w:rPr>
          <w:rFonts w:ascii="仿宋" w:hAnsi="仿宋" w:eastAsia="仿宋" w:cs="仿宋"/>
          <w:color w:val="000000"/>
          <w:sz w:val="28"/>
          <w:szCs w:val="28"/>
          <w:u w:val="single"/>
        </w:rPr>
        <w:t xml:space="preserve">建筑</w:t>
      </w:r>
      <w:r>
        <w:rPr>
          <w:rFonts w:ascii="仿宋" w:hAnsi="仿宋" w:eastAsia="仿宋" w:cs="仿宋"/>
          <w:color w:val="000000"/>
          <w:sz w:val="28"/>
          <w:szCs w:val="28"/>
          <w:u w:val="single"/>
        </w:rPr>
        <w:t xml:space="preserve">业</w:t>
      </w:r>
      <w:r>
        <w:rPr>
          <w:rFonts w:ascii="仿宋" w:hAnsi="仿宋" w:eastAsia="仿宋" w:cs="仿宋"/>
          <w:color w:val="000000"/>
          <w:sz w:val="28"/>
          <w:szCs w:val="28"/>
        </w:rPr>
        <w:t xml:space="preserve">。</w:t>
      </w:r>
      <w:r/>
    </w:p>
    <w:p>
      <w:pPr>
        <w:ind w:firstLine="560"/>
        <w:spacing w:line="470" w:lineRule="exact"/>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注：监狱企业、残疾人福利性单位视同小微企业；符合中小企业划分标准的个体工商户，在政府采购活动中视同中小企业，享受政府采购支持中小企业发展政策。</w:t>
      </w:r>
      <w:bookmarkEnd w:id="33"/>
      <w:r/>
      <w:bookmarkEnd w:id="34"/>
      <w:r/>
      <w:bookmarkEnd w:id="35"/>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（三）本项目的特定资格要求：</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bookmarkStart w:id="38" w:name="OLE_LINK131"/>
      <w:r/>
      <w:bookmarkStart w:id="39" w:name="OLE_LINK132"/>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40" w:name="OLE_LINK22"/>
      <w:r/>
      <w:bookmarkStart w:id="41" w:name="OLE_LINK43"/>
      <w:r/>
      <w:bookmarkStart w:id="42" w:name="OLE_LINK73"/>
      <w:r>
        <w:rPr>
          <w:rFonts w:ascii="仿宋" w:hAnsi="仿宋" w:eastAsia="仿宋" w:cs="仿宋"/>
          <w:color w:val="000000"/>
          <w:sz w:val="28"/>
          <w:szCs w:val="28"/>
        </w:rPr>
        <w:t xml:space="preserve">供应商须具有有效的</w:t>
      </w:r>
      <w:r>
        <w:rPr>
          <w:rFonts w:hint="eastAsia" w:ascii="仿宋" w:hAnsi="仿宋" w:eastAsia="仿宋" w:cs="仿宋"/>
          <w:color w:val="000000"/>
          <w:sz w:val="28"/>
          <w:szCs w:val="28"/>
        </w:rPr>
        <w:t xml:space="preserve">建筑工程施工总承包叁级及以上资质</w:t>
      </w:r>
      <w:r>
        <w:rPr>
          <w:rFonts w:ascii="仿宋" w:hAnsi="仿宋" w:eastAsia="仿宋" w:cs="仿宋"/>
          <w:color w:val="000000"/>
          <w:sz w:val="28"/>
          <w:szCs w:val="28"/>
        </w:rPr>
        <w:t xml:space="preserve">；</w:t>
      </w:r>
      <w:bookmarkEnd w:id="40"/>
      <w:r/>
      <w:bookmarkEnd w:id="41"/>
      <w:r/>
      <w:bookmarkEnd w:id="42"/>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bookmarkStart w:id="43" w:name="OLE_LINK26"/>
      <w:r>
        <w:rPr>
          <w:rFonts w:ascii="仿宋" w:hAnsi="仿宋" w:eastAsia="仿宋" w:cs="仿宋"/>
          <w:color w:val="000000"/>
          <w:sz w:val="28"/>
          <w:szCs w:val="28"/>
        </w:rPr>
        <w:t xml:space="preserve">供应商具备安全生产条件，并取得</w:t>
      </w:r>
      <w:r>
        <w:rPr>
          <w:rFonts w:ascii="仿宋" w:hAnsi="仿宋" w:eastAsia="仿宋" w:cs="仿宋"/>
          <w:color w:val="000000"/>
          <w:sz w:val="28"/>
          <w:szCs w:val="28"/>
        </w:rPr>
        <w:t xml:space="preserve">有效的</w:t>
      </w:r>
      <w:r>
        <w:rPr>
          <w:rFonts w:ascii="仿宋" w:hAnsi="仿宋" w:eastAsia="仿宋" w:cs="仿宋"/>
          <w:color w:val="000000"/>
          <w:sz w:val="28"/>
          <w:szCs w:val="28"/>
        </w:rPr>
        <w:t xml:space="preserve">安全生产许可证；</w:t>
      </w:r>
      <w:bookmarkEnd w:id="43"/>
      <w:r/>
      <w:r/>
    </w:p>
    <w:p>
      <w:pPr>
        <w:ind w:firstLine="560"/>
        <w:spacing w:line="47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bookmarkStart w:id="44" w:name="OLE_LINK28"/>
      <w:r/>
      <w:bookmarkStart w:id="45" w:name="OLE_LINK48"/>
      <w:r/>
      <w:bookmarkStart w:id="46" w:name="OLE_LINK55"/>
      <w:r/>
      <w:bookmarkStart w:id="47" w:name="OLE_LINK27"/>
      <w:r>
        <w:rPr>
          <w:rFonts w:ascii="仿宋" w:hAnsi="仿宋" w:eastAsia="仿宋" w:cs="仿宋"/>
          <w:color w:val="000000"/>
          <w:sz w:val="28"/>
          <w:szCs w:val="28"/>
        </w:rPr>
        <w:t xml:space="preserve">供应商拟派项目负责人必须具有有效的</w:t>
      </w:r>
      <w:r>
        <w:rPr>
          <w:rFonts w:hint="eastAsia" w:ascii="仿宋" w:hAnsi="仿宋" w:eastAsia="仿宋" w:cs="仿宋"/>
          <w:color w:val="000000"/>
          <w:sz w:val="28"/>
          <w:szCs w:val="28"/>
        </w:rPr>
        <w:t xml:space="preserve">建筑</w:t>
      </w:r>
      <w:r>
        <w:rPr>
          <w:rFonts w:ascii="仿宋" w:hAnsi="仿宋" w:eastAsia="仿宋" w:cs="仿宋"/>
          <w:color w:val="000000"/>
          <w:sz w:val="28"/>
          <w:szCs w:val="28"/>
        </w:rPr>
        <w:t xml:space="preserve">工程专业二级及以上注册建造师，同时取得安全生产考核B类证</w:t>
      </w:r>
      <w:r>
        <w:rPr>
          <w:rFonts w:hint="eastAsia" w:ascii="仿宋" w:hAnsi="仿宋" w:eastAsia="仿宋" w:cs="仿宋"/>
          <w:color w:val="000000"/>
          <w:sz w:val="28"/>
          <w:szCs w:val="28"/>
        </w:rPr>
        <w:t xml:space="preserve">，</w:t>
      </w:r>
      <w:r>
        <w:rPr>
          <w:rFonts w:hint="eastAsia" w:ascii="仿宋" w:hAnsi="仿宋" w:eastAsia="仿宋" w:cs="仿宋"/>
          <w:sz w:val="28"/>
          <w:szCs w:val="28"/>
          <w:lang w:val="zh-CN"/>
        </w:rPr>
        <w:t xml:space="preserve">并提供供应商为其缴纳的</w:t>
      </w:r>
      <w:r>
        <w:rPr>
          <w:rFonts w:hint="eastAsia" w:ascii="仿宋" w:hAnsi="仿宋" w:eastAsia="仿宋" w:cs="仿宋"/>
          <w:sz w:val="28"/>
          <w:szCs w:val="28"/>
          <w:lang w:val="zh-CN"/>
        </w:rPr>
        <w:t xml:space="preserve">2026年</w:t>
      </w:r>
      <w:r>
        <w:rPr>
          <w:rFonts w:hint="eastAsia" w:ascii="仿宋" w:hAnsi="仿宋" w:eastAsia="仿宋" w:cs="仿宋"/>
          <w:sz w:val="28"/>
          <w:szCs w:val="28"/>
          <w:lang w:val="zh-CN"/>
        </w:rPr>
        <w:t xml:space="preserve">1月以来任意1个月的社保证明</w:t>
      </w:r>
      <w:bookmarkEnd w:id="44"/>
      <w:r>
        <w:rPr>
          <w:rFonts w:hint="eastAsia" w:ascii="仿宋" w:hAnsi="仿宋" w:eastAsia="仿宋" w:cs="仿宋"/>
          <w:sz w:val="28"/>
          <w:szCs w:val="28"/>
        </w:rPr>
        <w:t xml:space="preserve">,</w:t>
      </w:r>
      <w:bookmarkStart w:id="48" w:name="OLE_LINK62"/>
      <w:r>
        <w:rPr>
          <w:rFonts w:hint="eastAsia" w:ascii="仿宋" w:hAnsi="仿宋" w:eastAsia="仿宋" w:cs="仿宋"/>
          <w:sz w:val="28"/>
          <w:szCs w:val="28"/>
          <w:lang w:val="zh-CN"/>
        </w:rPr>
        <w:t xml:space="preserve">且必须满足下列条件：</w:t>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项目负责人不得同时在两个或者两个以上单位受聘或者执业。</w:t>
      </w:r>
      <w:r/>
    </w:p>
    <w:p>
      <w:pPr>
        <w:ind w:firstLine="560"/>
        <w:spacing w:line="47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w:t>
      </w:r>
      <w:r>
        <w:rPr>
          <w:rFonts w:hint="eastAsia" w:ascii="仿宋" w:hAnsi="仿宋" w:eastAsia="仿宋" w:cs="仿宋"/>
          <w:sz w:val="28"/>
          <w:szCs w:val="28"/>
        </w:rPr>
        <w:t xml:space="preserve">项目负责人是非变更后无在建工程，或项目负责人是变更后无在建工程（必须原合同工期已满且变更备案之日已满6个月），或因非</w:t>
      </w:r>
      <w:r>
        <w:rPr>
          <w:rFonts w:hint="eastAsia" w:ascii="仿宋" w:hAnsi="仿宋" w:eastAsia="仿宋" w:cs="仿宋"/>
          <w:sz w:val="28"/>
          <w:szCs w:val="28"/>
        </w:rPr>
        <w:t xml:space="preserve">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470" w:lineRule="exact"/>
        <w:rPr>
          <w:rFonts w:ascii="仿宋" w:hAnsi="仿宋" w:eastAsia="仿宋" w:cs="仿宋"/>
          <w:sz w:val="28"/>
          <w:szCs w:val="28"/>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3</w:t>
      </w:r>
      <w:r>
        <w:rPr>
          <w:rFonts w:hint="eastAsia" w:ascii="仿宋" w:hAnsi="仿宋" w:eastAsia="仿宋" w:cs="仿宋"/>
          <w:sz w:val="28"/>
          <w:szCs w:val="28"/>
          <w:lang w:val="zh-CN"/>
        </w:rPr>
        <w:t xml:space="preserve">）项目负责人无行贿犯罪行为记录；或有行贿犯罪行为记录，但自记录之日起已超过5年的。</w:t>
      </w:r>
      <w:bookmarkEnd w:id="38"/>
      <w:r/>
      <w:bookmarkEnd w:id="39"/>
      <w:r/>
      <w:bookmarkEnd w:id="45"/>
      <w:r/>
      <w:bookmarkEnd w:id="46"/>
      <w:r/>
      <w:bookmarkEnd w:id="48"/>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bookmarkStart w:id="49" w:name="OLE_LINK137"/>
      <w:r/>
      <w:bookmarkStart w:id="50" w:name="OLE_LINK60"/>
      <w:r/>
      <w:bookmarkEnd w:id="47"/>
      <w:r>
        <w:rPr>
          <w:rFonts w:ascii="仿宋" w:hAnsi="仿宋" w:eastAsia="仿宋" w:cs="仿宋"/>
          <w:color w:val="000000"/>
          <w:sz w:val="28"/>
          <w:szCs w:val="28"/>
        </w:rPr>
        <w:t xml:space="preserve">（四）拒绝下述条件的供应商参加本次采购活动:</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供应商单位负责人为同一人或者存在直接控股、管理关系的不同供应商，不得同时参加同一合同项下的政府采购活动；</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凡为采购项目提供整体设计、规范编制或者项目管理、监理、检测等服务的供应商，不得再参加本项目的采购活动；</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bookmarkEnd w:id="49"/>
      <w:r/>
      <w:bookmarkEnd w:id="50"/>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三、获取采购文件</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时间：时间自磋商公告发布之日起五个工作日。</w:t>
      </w:r>
      <w:r/>
    </w:p>
    <w:p>
      <w:pPr>
        <w:ind w:firstLine="560"/>
        <w:spacing w:line="47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地点：</w:t>
      </w:r>
      <w:bookmarkStart w:id="51" w:name="OLE_LINK70"/>
      <w:r>
        <w:rPr>
          <w:rFonts w:hint="eastAsia" w:ascii="仿宋" w:hAnsi="仿宋" w:eastAsia="仿宋" w:cs="仿宋"/>
          <w:sz w:val="28"/>
          <w:szCs w:val="28"/>
        </w:rPr>
        <w:t xml:space="preserve">江苏省政府采购网或者淮安市政府采购网</w:t>
      </w:r>
      <w:bookmarkEnd w:id="51"/>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获取方式：</w:t>
      </w:r>
      <w:bookmarkStart w:id="52" w:name="OLE_LINK126"/>
      <w:r/>
      <w:bookmarkStart w:id="53" w:name="OLE_LINK127"/>
      <w:r>
        <w:rPr>
          <w:rFonts w:ascii="仿宋" w:hAnsi="仿宋" w:eastAsia="仿宋" w:cs="仿宋"/>
          <w:color w:val="000000"/>
          <w:sz w:val="28"/>
          <w:szCs w:val="28"/>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52"/>
      <w:r/>
      <w:bookmarkEnd w:id="53"/>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售价：0元。</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四、响应文件提交</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截止时间：</w:t>
      </w:r>
      <w:r>
        <w:rPr>
          <w:rFonts w:hint="eastAsia" w:ascii="仿宋" w:hAnsi="仿宋" w:eastAsia="仿宋" w:cs="仿宋"/>
          <w:color w:val="000000"/>
          <w:sz w:val="28"/>
          <w:szCs w:val="28"/>
        </w:rPr>
        <w:t xml:space="preserve">202</w:t>
      </w: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1</w:t>
      </w:r>
      <w:r>
        <w:rPr>
          <w:rFonts w:hint="eastAsia" w:ascii="仿宋" w:hAnsi="仿宋" w:eastAsia="仿宋" w:cs="仿宋"/>
          <w:sz w:val="28"/>
          <w:szCs w:val="28"/>
        </w:rPr>
        <w:t xml:space="preserve">0</w:t>
      </w:r>
      <w:r>
        <w:rPr>
          <w:rFonts w:hint="eastAsia" w:ascii="仿宋" w:hAnsi="仿宋" w:eastAsia="仿宋" w:cs="仿宋"/>
          <w:color w:val="000000"/>
          <w:sz w:val="28"/>
          <w:szCs w:val="28"/>
        </w:rPr>
        <w:t xml:space="preserve"> 09:00 （北京时间）</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地点</w:t>
      </w:r>
      <w:r>
        <w:rPr>
          <w:rFonts w:ascii="仿宋" w:hAnsi="仿宋" w:eastAsia="仿宋" w:cs="仿宋"/>
          <w:color w:val="000000"/>
          <w:sz w:val="28"/>
          <w:szCs w:val="28"/>
        </w:rPr>
        <w:t xml:space="preserve">：</w:t>
      </w:r>
      <w:bookmarkStart w:id="54" w:name="OLE_LINK61"/>
      <w:r/>
      <w:bookmarkStart w:id="55" w:name="OLE_LINK128"/>
      <w:r/>
      <w:bookmarkStart w:id="56" w:name="OLE_LINK129"/>
      <w:r>
        <w:rPr>
          <w:rFonts w:ascii="仿宋" w:hAnsi="仿宋" w:eastAsia="仿宋" w:cs="仿宋"/>
          <w:color w:val="000000"/>
          <w:sz w:val="28"/>
          <w:szCs w:val="28"/>
        </w:rPr>
        <w:t xml:space="preserve">本项目采用远程“不见面”开标方式，无需到现场提交，请供应商在截止时间前提前登入苏采云政府采购一体化平台提交响应文件。</w:t>
      </w:r>
      <w:bookmarkEnd w:id="54"/>
      <w:r/>
      <w:bookmarkEnd w:id="55"/>
      <w:r/>
      <w:bookmarkEnd w:id="56"/>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五、开启</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时间：</w:t>
      </w:r>
      <w:r>
        <w:rPr>
          <w:rFonts w:hint="eastAsia" w:ascii="仿宋" w:hAnsi="仿宋" w:eastAsia="仿宋" w:cs="仿宋"/>
          <w:color w:val="000000"/>
          <w:sz w:val="28"/>
          <w:szCs w:val="28"/>
        </w:rPr>
        <w:t xml:space="preserve">202</w:t>
      </w: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t xml:space="preserve"> 09:00 （北京时间）</w:t>
      </w:r>
      <w:r/>
    </w:p>
    <w:p>
      <w:pPr>
        <w:ind w:firstLine="560"/>
        <w:spacing w:line="470" w:lineRule="exact"/>
        <w:rPr>
          <w:sz w:val="28"/>
          <w:szCs w:val="28"/>
          <w:highlight w:val="yellow"/>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地点：</w:t>
      </w:r>
      <w:r>
        <w:rPr>
          <w:rFonts w:hint="eastAsia" w:ascii="仿宋" w:hAnsi="仿宋" w:eastAsia="仿宋" w:cs="仿宋"/>
          <w:color w:val="000000"/>
          <w:sz w:val="28"/>
          <w:szCs w:val="28"/>
        </w:rPr>
        <w:t xml:space="preserve">盱眙县202开标室</w:t>
      </w:r>
      <w:r>
        <w:rPr>
          <w:rFonts w:ascii="仿宋" w:hAnsi="仿宋" w:eastAsia="仿宋" w:cs="仿宋"/>
          <w:color w:val="000000"/>
          <w:sz w:val="28"/>
          <w:szCs w:val="28"/>
        </w:rPr>
        <w:t xml:space="preserve">。</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六、公告期限</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自本公告发布之日起</w:t>
      </w:r>
      <w:r>
        <w:rPr>
          <w:rFonts w:hint="eastAsia" w:ascii="仿宋" w:hAnsi="仿宋" w:eastAsia="仿宋" w:cs="仿宋"/>
          <w:color w:val="000000"/>
          <w:sz w:val="28"/>
          <w:szCs w:val="28"/>
        </w:rPr>
        <w:t xml:space="preserve">3</w:t>
      </w:r>
      <w:r>
        <w:rPr>
          <w:rFonts w:ascii="仿宋" w:hAnsi="仿宋" w:eastAsia="仿宋" w:cs="仿宋"/>
          <w:color w:val="000000"/>
          <w:sz w:val="28"/>
          <w:szCs w:val="28"/>
        </w:rPr>
        <w:t xml:space="preserve">个工作日。</w:t>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七、其他补充事宜</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57" w:name="OLE_LINK138"/>
      <w:r/>
      <w:bookmarkStart w:id="58" w:name="OLE_LINK139"/>
      <w:r>
        <w:rPr>
          <w:rFonts w:hint="eastAsia" w:ascii="仿宋" w:hAnsi="仿宋" w:eastAsia="仿宋" w:cs="仿宋"/>
          <w:color w:val="000000"/>
          <w:sz w:val="28"/>
          <w:szCs w:val="28"/>
        </w:rPr>
        <w:t xml:space="preserve">（一）本次采购不收取磋商保证金；</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（二）履约保证金：成交供应商必须在签订合同之前，向采购人缴纳成交总价1%的履约保证金。</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本项目采用“苏采云全流程不见面交易”模式，通过不见面交易系统及相应的配套硬件设备（摄像头、话筒、麦克风等）完成远程解密、公布报价、澄清等交互环节。相关要求和说明详见第二章“供应商须知”。</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（四）有关本次招标的事项若存在变动或修改，敬请及时关注江苏省政府采购网或淮安市政府采购网发布的更正公告，否则产生的后果由供应商自行承担。</w:t>
      </w:r>
      <w:bookmarkEnd w:id="57"/>
      <w:r/>
      <w:bookmarkEnd w:id="58"/>
      <w:r/>
      <w:r/>
    </w:p>
    <w:p>
      <w:pPr>
        <w:ind w:firstLine="562"/>
        <w:spacing w:line="47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8"/>
        </w:rPr>
        <w:t xml:space="preserve">八、凡对本次采购提出询问，请按以下方式联系。</w:t>
      </w:r>
      <w:r/>
    </w:p>
    <w:p>
      <w:pPr>
        <w:ind w:firstLine="560"/>
        <w:spacing w:line="470" w:lineRule="exact"/>
        <w:rPr>
          <w:sz w:val="28"/>
          <w:szCs w:val="28"/>
        </w:rPr>
        <w:pBdr>
          <w:top w:val="none" w:color="000000" w:sz="0" w:space="0"/>
          <w:left w:val="none" w:color="000000" w:sz="0" w:space="0"/>
          <w:bottom w:val="none" w:color="000000" w:sz="0" w:space="0"/>
          <w:right w:val="none" w:color="000000" w:sz="0" w:space="0"/>
        </w:pBdr>
      </w:pPr>
      <w:r/>
      <w:bookmarkStart w:id="59" w:name="OLE_LINK72"/>
      <w:r>
        <w:rPr>
          <w:rFonts w:ascii="仿宋" w:hAnsi="仿宋" w:eastAsia="仿宋" w:cs="仿宋"/>
          <w:color w:val="000000"/>
          <w:sz w:val="28"/>
          <w:szCs w:val="28"/>
        </w:rPr>
        <w:t xml:space="preserve">1、采购人信息</w:t>
      </w:r>
      <w:r/>
    </w:p>
    <w:p>
      <w:pPr>
        <w:ind w:firstLine="560"/>
        <w:spacing w:line="470" w:lineRule="exact"/>
        <w:rPr>
          <w:rFonts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bookmarkStart w:id="60" w:name="OLE_LINK123"/>
      <w:r/>
      <w:bookmarkStart w:id="61" w:name="OLE_LINK124"/>
      <w:r>
        <w:rPr>
          <w:rFonts w:hint="eastAsia" w:ascii="仿宋" w:hAnsi="仿宋" w:eastAsia="仿宋" w:cs="仿宋"/>
          <w:color w:val="000000"/>
          <w:sz w:val="28"/>
          <w:szCs w:val="28"/>
        </w:rPr>
        <w:t xml:space="preserve">盱眙县实验中学</w:t>
      </w:r>
      <w:bookmarkEnd w:id="60"/>
      <w:r/>
      <w:bookmarkEnd w:id="61"/>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w:t>
      </w:r>
      <w:r>
        <w:rPr>
          <w:rFonts w:ascii="仿宋" w:hAnsi="仿宋" w:eastAsia="仿宋" w:cs="仿宋"/>
          <w:color w:val="000000"/>
          <w:sz w:val="28"/>
          <w:szCs w:val="28"/>
        </w:rPr>
        <w:t xml:space="preserve">盱眙县宣化街3号</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bookmarkStart w:id="62" w:name="OLE_LINK11"/>
      <w:r/>
      <w:bookmarkStart w:id="63" w:name="OLE_LINK13"/>
      <w:r/>
      <w:bookmarkStart w:id="64" w:name="OLE_LINK2"/>
      <w:r/>
      <w:bookmarkStart w:id="65" w:name="OLE_LINK120"/>
      <w:r>
        <w:rPr>
          <w:rFonts w:hint="eastAsia" w:ascii="仿宋" w:hAnsi="仿宋" w:eastAsia="仿宋" w:cs="仿宋"/>
          <w:color w:val="000000"/>
          <w:sz w:val="28"/>
          <w:szCs w:val="28"/>
        </w:rPr>
        <w:t xml:space="preserve">张在闯</w:t>
      </w:r>
      <w:bookmarkStart w:id="66" w:name="OLE_LINK121"/>
      <w:r/>
      <w:bookmarkStart w:id="67" w:name="OLE_LINK122"/>
      <w:r/>
      <w:bookmarkEnd w:id="62"/>
      <w:r/>
      <w:bookmarkEnd w:id="63"/>
      <w:r/>
      <w:bookmarkEnd w:id="64"/>
      <w:r/>
      <w:bookmarkEnd w:id="65"/>
      <w:r>
        <w:rPr>
          <w:rFonts w:ascii="仿宋" w:hAnsi="仿宋" w:eastAsia="仿宋" w:cs="仿宋"/>
          <w:color w:val="000000"/>
          <w:sz w:val="28"/>
          <w:szCs w:val="28"/>
        </w:rPr>
        <w:t xml:space="preserve">15052607784</w:t>
      </w:r>
      <w:bookmarkEnd w:id="66"/>
      <w:r/>
      <w:bookmarkEnd w:id="67"/>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2、采购代理机构信息</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名称：</w:t>
      </w:r>
      <w:r>
        <w:rPr>
          <w:rFonts w:hint="eastAsia" w:ascii="仿宋" w:hAnsi="仿宋" w:eastAsia="仿宋" w:cs="仿宋"/>
          <w:color w:val="000000"/>
          <w:sz w:val="28"/>
          <w:szCs w:val="28"/>
        </w:rPr>
        <w:t xml:space="preserve">江苏亘峻工程咨询有限公司</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地址：</w:t>
      </w:r>
      <w:bookmarkStart w:id="68" w:name="OLE_LINK17"/>
      <w:r/>
      <w:bookmarkStart w:id="69" w:name="OLE_LINK42"/>
      <w:r>
        <w:rPr>
          <w:rFonts w:hint="eastAsia" w:ascii="仿宋" w:hAnsi="仿宋" w:eastAsia="仿宋" w:cs="仿宋"/>
          <w:color w:val="000000"/>
          <w:sz w:val="28"/>
          <w:szCs w:val="28"/>
        </w:rPr>
        <w:t xml:space="preserve">盱眙县家禧广场写字楼5020室</w:t>
      </w:r>
      <w:bookmarkEnd w:id="68"/>
      <w:r/>
      <w:bookmarkEnd w:id="69"/>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联系方式：</w:t>
      </w:r>
      <w:bookmarkStart w:id="70" w:name="OLE_LINK1"/>
      <w:r>
        <w:rPr>
          <w:rFonts w:hint="eastAsia" w:ascii="仿宋" w:hAnsi="仿宋" w:eastAsia="仿宋" w:cs="仿宋"/>
          <w:color w:val="000000"/>
          <w:sz w:val="28"/>
          <w:szCs w:val="28"/>
        </w:rPr>
        <w:t xml:space="preserve">武建霞</w:t>
      </w:r>
      <w:bookmarkEnd w:id="70"/>
      <w:r>
        <w:rPr>
          <w:rFonts w:hint="eastAsia" w:ascii="仿宋" w:hAnsi="仿宋" w:eastAsia="仿宋" w:cs="仿宋"/>
          <w:color w:val="000000"/>
          <w:sz w:val="28"/>
          <w:szCs w:val="28"/>
        </w:rPr>
        <w:t xml:space="preserve">0517-88612997</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3.项目联系方式</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项目联系人：武建霞</w:t>
      </w:r>
      <w:r/>
    </w:p>
    <w:p>
      <w:pPr>
        <w:ind w:firstLine="560"/>
        <w:spacing w:line="47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w:t>
      </w:r>
      <w:bookmarkStart w:id="71" w:name="OLE_LINK24"/>
      <w:r/>
      <w:bookmarkStart w:id="72" w:name="OLE_LINK52"/>
      <w:r/>
      <w:bookmarkEnd w:id="10"/>
      <w:r>
        <w:rPr>
          <w:rFonts w:hint="eastAsia" w:ascii="仿宋" w:hAnsi="仿宋" w:eastAsia="仿宋" w:cs="仿宋"/>
          <w:color w:val="000000"/>
          <w:sz w:val="28"/>
          <w:szCs w:val="28"/>
        </w:rPr>
        <w:t xml:space="preserve">0517-88612997</w:t>
      </w:r>
      <w:bookmarkEnd w:id="11"/>
      <w:r/>
      <w:bookmarkEnd w:id="59"/>
      <w:r/>
      <w:bookmarkEnd w:id="71"/>
      <w:r/>
      <w:bookmarkEnd w:id="72"/>
      <w:r/>
      <w:bookmarkEnd w:id="12"/>
      <w:r/>
      <w:bookmarkEnd w:id="13"/>
      <w:r/>
      <w:r/>
    </w:p>
    <w:p>
      <w:pPr>
        <w:ind w:firstLine="560"/>
        <w:spacing w:line="44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pStyle w:val="720"/>
        <w:jc w:val="center"/>
        <w:spacing w:before="200"/>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第二章供应商须知</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一、总则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1.适用范围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本竞争性磋商文件仅适用于本次采购邀请中所述项目的采购。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2.合格的供应商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2.1满足第一章磋商邀请中供应商资格要求的规定。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2.2满足磋商文件中实质性条款的规定。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3.适用法律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3.1《中华人民共和国政府采购法》、《中华人民共和国政府采购法实施条例》、《政府采购竞争性磋商采购方式管理暂行办法》等有关法律、规章和规定等。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4.1供应商应自行承担所有与参加磋商有关的费用。不论磋商的结果如何，采购人和采购代理机构在任何情况下均无义务和责任承担这些费用。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4.2</w:t>
      </w:r>
      <w:bookmarkStart w:id="73" w:name="OLE_LINK64"/>
      <w:r/>
      <w:bookmarkStart w:id="74" w:name="_GoBack"/>
      <w:r>
        <w:rPr>
          <w:rFonts w:hint="eastAsia" w:ascii="仿宋" w:hAnsi="仿宋" w:eastAsia="仿宋" w:cs="仿宋"/>
          <w:sz w:val="24"/>
        </w:rPr>
        <w:t xml:space="preserve">本次招标代理费按照“关于印发《江苏省政府采购代理服务收费指导意见》的通知”【苏政采协[2024]20号】的计算收费标准优惠收取</w:t>
      </w:r>
      <w:r>
        <w:rPr>
          <w:rFonts w:hint="eastAsia" w:ascii="仿宋" w:hAnsi="仿宋" w:eastAsia="仿宋" w:cs="仿宋"/>
          <w:sz w:val="24"/>
        </w:rPr>
        <w:t xml:space="preserve">5800元</w:t>
      </w:r>
      <w:r>
        <w:rPr>
          <w:rFonts w:hint="eastAsia" w:ascii="仿宋" w:hAnsi="仿宋" w:eastAsia="仿宋" w:cs="仿宋"/>
          <w:sz w:val="24"/>
        </w:rPr>
        <w:t xml:space="preserve">，由成交单位领取成交通知书时缴纳。</w:t>
      </w:r>
      <w:bookmarkEnd w:id="73"/>
      <w:r/>
      <w:bookmarkEnd w:id="74"/>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5.勘察现场</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5.1供应商可以自行组织对工程施工现场和周围环境进行勘察，以获取编制响应文件和签署合同所需的所有资料。勘察现场所发生的费用由供应商自行承担。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5.2供应商被视为充分熟悉本次项目所在地与履行合同有关的各种情况，包括自然环境、气候条件、劳动力及公用设施等。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5.3采购人向供应商提供的有关施工现场的资料和数据是采购人现有的能使供应商利用的资料。采购人对供应商由此而做出的推论、理解和结论概不负责。</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5.4在现场考察过程中，供应商如果发生人身伤亡、财产或其他损失，无论何种原因造成，采购人均不负责</w:t>
      </w:r>
      <w:r>
        <w:rPr>
          <w:rFonts w:ascii="仿宋" w:hAnsi="仿宋" w:eastAsia="仿宋" w:cs="仿宋"/>
          <w:color w:val="000000"/>
          <w:sz w:val="28"/>
        </w:rPr>
        <w:t xml:space="preserve">。</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二、磋商文件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6.磋商文件由以下部分组成:</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6.1磋商邀请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6.2供应商须知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6.3评标标准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6.4合同格式及条款</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6.5项目采购需求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6.6响应文件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7.磋商文件的澄清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8.磋商文件的更正或补充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8.1在电子响应文件上传截止时间前，采购人或采购代理机构可主动或在解答供应商提出的澄清问题时对磋商文件用更正公告的方式进行修正。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8.2对磋商文件的修改将在淮安市政府采购网进行公告，更正公告将作为磋商文件的组成部分，对所有参加本次磋商的供应商都具有约束力。</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8.3为使供应商有足够的时间按磋商文件的更正要求修正响应文件，采购人有权按照相关法定的要求推迟电子响应文件上传截止时间和活动组织时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三、响应文件的编制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9.响应文件的编制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9.1供应商编写的响应文件应按磋商文件第</w:t>
      </w:r>
      <w:r>
        <w:rPr>
          <w:rFonts w:hint="eastAsia" w:ascii="仿宋" w:hAnsi="仿宋" w:eastAsia="仿宋" w:cs="仿宋"/>
          <w:color w:val="000000"/>
          <w:sz w:val="24"/>
        </w:rPr>
        <w:t xml:space="preserve">六</w:t>
      </w:r>
      <w:r>
        <w:rPr>
          <w:rFonts w:ascii="仿宋" w:hAnsi="仿宋" w:eastAsia="仿宋" w:cs="仿宋"/>
          <w:color w:val="000000"/>
          <w:sz w:val="24"/>
        </w:rPr>
        <w:t xml:space="preserve">章“响应文件”中的要求进行编写。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9.2电子响应文件编制必须按“苏采云政府采购一体化平台”要求制作，具体操作详见《操作手册》。</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10.磋商报价</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10.1报价说明</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报价应包括磋商文件所确定的磋商范围的全部工作内容的价格体现，包括完成该项目施工工期、质量等级、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 报价方式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10.2.1 本项目采用工程量清单报价方式。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10.2.2 供应商应充分考虑施工期间各类建材的市场风险以及国家政策性调整的</w:t>
      </w:r>
      <w:r>
        <w:rPr>
          <w:rFonts w:ascii="仿宋" w:hAnsi="仿宋" w:eastAsia="仿宋" w:cs="仿宋"/>
          <w:color w:val="000000"/>
          <w:sz w:val="24"/>
        </w:rPr>
        <w:t xml:space="preserve">风险，并计入总报价，今后不作调整。设计变更和采购人要求变动的内容除外。结算方式在合同专用条款中明确。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 可供执行的工程预算、费用定额和政策性文件:</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10.3.1</w:t>
      </w:r>
      <w:r>
        <w:rPr>
          <w:rFonts w:hint="eastAsia" w:ascii="仿宋" w:hAnsi="仿宋" w:eastAsia="仿宋" w:cs="仿宋"/>
          <w:sz w:val="24"/>
        </w:rPr>
        <w:t xml:space="preserve">《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10.3.2《江苏省住房城乡建设厅关于建筑业实施营改增后江苏省建设工程计价依据调整的通知》苏建价[2016]154号文件及相关附件。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10.3.3现行法律法规规定的文件；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10.3.4市造价处定期公布的市场材料参考价。</w:t>
      </w:r>
      <w:r/>
    </w:p>
    <w:p>
      <w:pPr>
        <w:ind w:firstLine="480"/>
        <w:spacing w:line="440" w:lineRule="exact"/>
        <w:tabs>
          <w:tab w:val="left" w:pos="993" w:leader="none"/>
          <w:tab w:val="left" w:pos="1134" w:leader="none"/>
        </w:tabs>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10.4供应商不得将下列不可竞争费用降低造价标准计取，否则作无效响应文件处理：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10.4.1现场安全文明施工措施费基本费率；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10.4.2社会保障费率；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10.4.3省级以上财政、税收、物价等部门批准的税金和行政性规费；</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10.4.4工程量清单中的暂列金额；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10.4.5其它按照法律法规规定不可竞争的费用。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 报价编制要求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10.5.1供应商应当根据企业自身的实际情况（管理水平、技术水平、施工能力等）、市场价格信息、采购人提供的施工图纸、工程量清单和计价方法、施工技术方案（本项目评标标准中的方案部分不采用暗标方式进行评审）按磋商文件的要求编制磋商报价；工程如有变更所产生的工作量增减，由采购人、监理工程师签证，工程结算时进行调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10.5.2合同工期执行磋商文件要求，成交供应商必须在约定的工期内完成所有工程的施工。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10.5.3施工措施费用供应商根据施工组织设计，在报价时自行考虑。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10.5.4供应商的磋商报价要充分考虑各种材料的和施工过程中（试块、试件、成品、环境）的检测试验费用。</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10.6 本次项目控制价为：人民币</w:t>
      </w:r>
      <w:r>
        <w:rPr>
          <w:rFonts w:hint="eastAsia" w:ascii="仿宋" w:hAnsi="仿宋" w:eastAsia="仿宋" w:cs="仿宋"/>
          <w:b/>
          <w:color w:val="000000"/>
          <w:sz w:val="24"/>
        </w:rPr>
        <w:t xml:space="preserve">200万元</w:t>
      </w:r>
      <w:r>
        <w:rPr>
          <w:rFonts w:ascii="仿宋" w:hAnsi="仿宋" w:eastAsia="仿宋" w:cs="仿宋"/>
          <w:b/>
          <w:color w:val="000000"/>
          <w:sz w:val="24"/>
        </w:rPr>
        <w:t xml:space="preserve">，即供应商的磋商总报价不得高于磋商文件规定的招标控制价，否则作无效响应文件处理。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10.7本次项目报价均须以人民币为货币单位。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11.服务承诺</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11.1供应商的服务承诺不能低于磋商文件中对于服务的要求。</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12.磋商保证金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本项目不收取磋商保证金。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13.磋商有效期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13.1磋商有效期为从磋商之日起计算的九十天。磋商有效期比规定短的将被视为非响应磋商而予以拒绝。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14.响应文件的签署</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14.1响应文件仅需要在供应商进行签章的位置应进行电子签章。电子响应文件不得涂改、行间插字或删除，如果出现上述情况应重新编制。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四、响应文件上传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15.响应文件的上传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w:t>
      </w:r>
      <w:r>
        <w:rPr>
          <w:rFonts w:hint="eastAsia" w:ascii="仿宋" w:hAnsi="仿宋" w:eastAsia="仿宋" w:cs="仿宋"/>
          <w:color w:val="000000"/>
          <w:sz w:val="24"/>
        </w:rPr>
        <w:t xml:space="preserve">1</w:t>
      </w:r>
      <w:r>
        <w:rPr>
          <w:rFonts w:ascii="仿宋" w:hAnsi="仿宋" w:eastAsia="仿宋" w:cs="仿宋"/>
          <w:color w:val="000000"/>
          <w:sz w:val="24"/>
        </w:rPr>
        <w:t xml:space="preserve">供应商应当按照《操作手册》的规定，在磋商响应文件接收截止时间前制作并上传电子响应文件。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15.2供应商上传的电子响应文件内容不清楚或不清晰的（含扫描件），造成无法评审或部分影响评审的，责任由供应商自负。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15.3供应商上传电子响应文件的时间不得迟于磋商邀请中规定的截止时间。</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15.5 </w:t>
      </w:r>
      <w:r>
        <w:rPr>
          <w:rFonts w:hint="eastAsia" w:ascii="仿宋" w:hAnsi="仿宋" w:eastAsia="仿宋" w:cs="仿宋"/>
          <w:b/>
          <w:bCs/>
          <w:sz w:val="24"/>
        </w:rPr>
        <w:t xml:space="preserve">成交供应商在领取成交通知书之前，必须提供三份与电子响应文件一致的纸质打印响应文件（胶装打印完整）和提供一份电子响应文件PDF版以便采购人存档备案。</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16.响应文件被拒绝接收的情形</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16.1在磋商文件规定的提交响应文件截止时间后上传的电子响应文件。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17.响应文件的修改和撤回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17.1 供应商在上传电子响应文件后可以对其修改或撤回，但这种修改和撤回，必须在规定的磋商时间之前。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17.2 对于电子响应文件的修改，供应商可在磋商时间前登录苏采云政府采购一体化平台撤回电子响应文件，并上传新的电子响应文件。电子响应文件以最终完成上传的为准。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17.3 供应商不得在磋商时间以后修改电子响应文件。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17.4 供应商不得在提交电子响应文件截止时间起至磋商有效期满前撤回电子响应文件。</w:t>
      </w:r>
      <w:r/>
    </w:p>
    <w:p>
      <w:pPr>
        <w:ind w:firstLine="56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五、磋商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18.磋商组织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18.2代理机构将在采购公告中规定的时间和地点组织磋商开始仪式。供应商应当按照《操作手册》规定，参加磋商活动。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18.2.1供应商在磋商过程中涉及到的响应文件解密等工作，应按照《操作手册》规定执行。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18.3磋商工作由采购人及代理公司负责组织，具体磋商事务由依法组建的磋商小组负责。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18.3.1磋商小组由采购人代表和评审专家共3人及以上单数组成。</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18.3.2磋商小组应以科学、公正的态度参加评审工作并推荐成交候选人。磋商小组在评审过程中不受任何干扰，独立、负责地提出评审意见，并对自己的评审意见承担责任。</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18.3.3磋商小组应对供应商的商业、技术秘密予以保密。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18.4苏采云全流程不见面交易采购说明</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18.4.1由于“苏采云政府采购一体化平台”自身原因导致项目不能正常进行的，项目作废标处理。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18.4.2本项目中的时间均以国家授时中心发布的时间为准。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18.4.3本项目的下载文件、上传响应文件均通过互联网操作，请供应商充分考虑</w:t>
      </w:r>
      <w:r>
        <w:rPr>
          <w:rFonts w:ascii="仿宋" w:hAnsi="仿宋" w:eastAsia="仿宋" w:cs="仿宋"/>
          <w:color w:val="000000"/>
          <w:sz w:val="24"/>
        </w:rPr>
        <w:t xml:space="preserve">网络拥堵及平台操作所需时间等因素。因供应商自身原因导致操作失败的，其责任自负。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18.4.7电子响应文件开启后，代理机构将在江苏省政府采购一体化不见面开标（采购）大厅内公布供应商名单，然后通过大厅操作区发出响应文</w:t>
      </w:r>
      <w:r>
        <w:rPr>
          <w:rFonts w:ascii="仿宋" w:hAnsi="仿宋" w:eastAsia="仿宋" w:cs="仿宋"/>
          <w:color w:val="000000"/>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18.4.9为顺利实现本项目不见面交易活动组织的远程交互，建议供应商配置相关软硬件设施，具体包括:</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18.4.9.1谷歌浏览器或360安全浏览器，同时必须安装“苏采云政府采购一体化平台”客户端所要求的驱动。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18.4.9.2硬件设施:高配置电脑（内存4G以上，建议屏幕分辨率用1024*768像素或以上，不要使用上网本）、高速稳定的网络、CA锁、音视频设备［话筒、耳麦、高清摄像头（支持分辨率720P及以上）、音响］等。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18.4.10供应商在制作上传电子响应文件、观看活动组织、响应文件解密等技术方面遇到问题时，请与软件公司技术人员咨询，联系电话:</w:t>
      </w:r>
      <w:r>
        <w:rPr>
          <w:rFonts w:hint="eastAsia" w:ascii="仿宋" w:hAnsi="仿宋" w:eastAsia="仿宋" w:cs="仿宋"/>
          <w:color w:val="000000"/>
          <w:sz w:val="24"/>
        </w:rPr>
        <w:t xml:space="preserve">0517-83638013</w:t>
      </w:r>
      <w:r>
        <w:rPr>
          <w:rFonts w:ascii="仿宋" w:hAnsi="仿宋" w:eastAsia="仿宋" w:cs="仿宋"/>
          <w:color w:val="000000"/>
          <w:sz w:val="24"/>
        </w:rPr>
        <w:t xml:space="preserve">。</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19.磋商程序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19.1响应文件的资格审查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19.1.1磋商小组依法对供应商的资格进行审查。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19.1.1.1资格性审查:依据法律法规和磋商文件的规定，对响应文件中的资格证明文件进行审查，以确定供应商是否具备磋商资格。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19.1.1.3响应文件有下列情况之一的，在资格性审查时按照无效响应文件处理：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（1）不具备磋商文件中规定的资格要求的；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（2）供应商被“信用中国”网站、“中国政府采购网”列入失信被执行人、重大税收违法案件当事人名单、政府采购严重违法失信行为记录名单。</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 响应文件的符合性审查</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19.2.1磋商小组对响应文件的有效性、完整性和对磋商文件的响应程度进行审查，以确定是否对磋商文件的实质性要求作出响应。</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19.2.2实质性响应是指响应文件与磋商文件要求的全部条款、条件和要求相符，而没有重大偏离或保留。重大偏离或保留系指影响到磋商文件规定的供货期、供货范围</w:t>
      </w:r>
      <w:r>
        <w:rPr>
          <w:rFonts w:ascii="仿宋" w:hAnsi="仿宋" w:eastAsia="仿宋" w:cs="仿宋"/>
          <w:color w:val="000000"/>
          <w:sz w:val="24"/>
        </w:rPr>
        <w:t xml:space="preserve">、质量和性能；或者在实质上与磋商文件不一致，或限制了采购人的权利</w:t>
      </w:r>
      <w:r>
        <w:rPr>
          <w:rFonts w:ascii="仿宋" w:hAnsi="仿宋" w:eastAsia="仿宋" w:cs="仿宋"/>
          <w:color w:val="000000"/>
          <w:sz w:val="24"/>
        </w:rPr>
        <w:t xml:space="preserve">和供应商的义务，而纠正这些偏离将会对其他提交了实质性响应文件的供应商的竞争地位产生不公正的影响。重大负偏离的认定必须经磋商小组三分之二以上（含）成员同意。磋</w:t>
      </w:r>
      <w:r>
        <w:rPr>
          <w:rFonts w:ascii="仿宋" w:hAnsi="仿宋" w:eastAsia="仿宋" w:cs="仿宋"/>
          <w:color w:val="000000"/>
          <w:sz w:val="24"/>
        </w:rPr>
        <w:t xml:space="preserve">商小组判断响应文件的响应性只根据响应文件本身的内容，而不寻求外部的证据。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19.2.3如果响应文件没有实质上响应磋商文件的要求，磋商小组将予以拒绝。</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19.2.4磋商小组将对确定为实质性响应的响应文件进行进一步初审，看其是否有计算上或累加上的算术错误，修正原则如下: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（1）大写金额和小写金额不一致的，以大写金额为准。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（2）总价金额与按单价汇总金额不一致的，以单价金额计算结果为准。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（3）单价金额小数点有明显错位的，以总价为准并修改单价。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同时出现两种以上错误的，按照前款规定的顺序修正。</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磋商小组将按上述修正错误的方法调整响应文件中的磋商报价，调整后的价格应对供应商具有约束力。如果供应商不同意修正的，其响应文件无效。</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19.3磋商小组通过开标大厅与单一供应商以视频方式分别进行磋商，并给予所有参加磋商的供应商平等的磋商机会。磋商可以是多轮次进行。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19.3.1在视频单一磋商时，磋商小组首先会核实授权委托人或法人代表的身份信息，如身份信息不符视同供应商放弃磋商的权利。</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19.5磋商中，磋商的任何一方不得透露与磋商有关的其他参加供应商的技术资料、价格和其他信息。如果参加供应商试图向采购人、采购代理机构和磋商小组人员施加任何影响，都将会导致其磋商被拒绝。</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bookmarkStart w:id="75" w:name="OLE_LINK23"/>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异常低价投标审查</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.1</w:t>
      </w:r>
      <w:bookmarkStart w:id="76" w:name="OLE_LINK102"/>
      <w:r/>
      <w:bookmarkStart w:id="77" w:name="OLE_LINK103"/>
      <w:r/>
      <w:bookmarkStart w:id="78" w:name="OLE_LINK106"/>
      <w:r>
        <w:rPr>
          <w:rFonts w:hint="eastAsia" w:ascii="仿宋" w:hAnsi="仿宋" w:eastAsia="仿宋" w:cs="仿宋"/>
          <w:bCs/>
          <w:color w:val="000000"/>
          <w:sz w:val="24"/>
        </w:rPr>
        <w:t xml:space="preserve">磋商小组</w:t>
      </w:r>
      <w:bookmarkEnd w:id="76"/>
      <w:r/>
      <w:bookmarkEnd w:id="77"/>
      <w:r/>
      <w:bookmarkEnd w:id="78"/>
      <w:r>
        <w:rPr>
          <w:rFonts w:hint="eastAsia" w:ascii="仿宋" w:hAnsi="仿宋" w:eastAsia="仿宋" w:cs="仿宋"/>
          <w:bCs/>
          <w:color w:val="000000"/>
          <w:sz w:val="24"/>
        </w:rPr>
        <w:t xml:space="preserve">认为</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的报价属于《财政部关于推动解决政府采购异常低价问题的通知》（财库〔2026〕2号）异常低价情形的，按照财库〔2026〕2号文件要求启动异常低价投标审查程序，要求其在合理的时间内提供说明，必要时提交相关证明材料；</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不能证明其报价合理性的，</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应当将其作为无效投标处理。审</w:t>
      </w:r>
      <w:r>
        <w:rPr>
          <w:rFonts w:hint="eastAsia" w:ascii="仿宋" w:hAnsi="仿宋" w:eastAsia="仿宋" w:cs="仿宋"/>
          <w:bCs/>
          <w:color w:val="000000"/>
          <w:sz w:val="24"/>
        </w:rPr>
        <w:t xml:space="preserve">查相关情况应当在评标报告中进行记录。</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.2评标中出现下列情形之一的，</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应当启动异常低价投标审查程序：</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报价低于全部通过符合性审查供应商</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报价平均值</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%的，即</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报价〈全部通过符合性审查供应商</w:t>
      </w:r>
      <w:bookmarkStart w:id="79" w:name="OLE_LINK104"/>
      <w:r/>
      <w:bookmarkStart w:id="80" w:name="OLE_LINK105"/>
      <w:r>
        <w:rPr>
          <w:rFonts w:hint="eastAsia" w:ascii="仿宋" w:hAnsi="仿宋" w:eastAsia="仿宋" w:cs="仿宋"/>
          <w:bCs/>
          <w:color w:val="000000"/>
          <w:sz w:val="24"/>
        </w:rPr>
        <w:t xml:space="preserve">响应</w:t>
      </w:r>
      <w:bookmarkEnd w:id="79"/>
      <w:r/>
      <w:bookmarkEnd w:id="80"/>
      <w:r>
        <w:rPr>
          <w:rFonts w:hint="eastAsia" w:ascii="仿宋" w:hAnsi="仿宋" w:eastAsia="仿宋" w:cs="仿宋"/>
          <w:bCs/>
          <w:color w:val="000000"/>
          <w:sz w:val="24"/>
        </w:rPr>
        <w:t xml:space="preserve">报价平均值×</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（2）</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报价低于通过符合性审查的次低报价供应商</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%的，即</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报价〈通过符合性审查的次低报价供应商</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（3）</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报价低于采购项目最高限价</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%的，即</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报价〈采购项目最高限价×</w:t>
      </w:r>
      <w:r>
        <w:rPr>
          <w:rFonts w:hint="eastAsia" w:ascii="仿宋" w:hAnsi="仿宋" w:eastAsia="仿宋" w:cs="仿宋"/>
          <w:bCs/>
          <w:color w:val="000000"/>
          <w:sz w:val="24"/>
        </w:rPr>
        <w:t xml:space="preserve">65</w:t>
      </w:r>
      <w:r>
        <w:rPr>
          <w:rFonts w:hint="eastAsia" w:ascii="仿宋" w:hAnsi="仿宋" w:eastAsia="仿宋" w:cs="仿宋"/>
          <w:bCs/>
          <w:color w:val="000000"/>
          <w:sz w:val="24"/>
        </w:rPr>
        <w:t xml:space="preserve">%；</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（4）</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基于专业判断，认为</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报价过低，有可能影响</w:t>
      </w:r>
      <w:r>
        <w:rPr>
          <w:rFonts w:hint="eastAsia" w:ascii="仿宋" w:hAnsi="仿宋" w:eastAsia="仿宋" w:cs="仿宋"/>
          <w:bCs/>
          <w:color w:val="000000"/>
          <w:sz w:val="24"/>
        </w:rPr>
        <w:t xml:space="preserve">工程</w:t>
      </w:r>
      <w:r>
        <w:rPr>
          <w:rFonts w:hint="eastAsia" w:ascii="仿宋" w:hAnsi="仿宋" w:eastAsia="仿宋" w:cs="仿宋"/>
          <w:bCs/>
          <w:color w:val="000000"/>
          <w:sz w:val="24"/>
        </w:rPr>
        <w:t xml:space="preserve">质量或者不能诚信履约的其他情形。</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启动异常低价投标审查后，属于前述第（1）项至第（4）项情形的，应当要求相关</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在评审现场合理的时间内对</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价格作出解释，提供项目具体成本测算等与报价合理性相关的书面说明及必要的证明材料，包括但不限于原材料成本、人工成本、制造费用等，给予相关</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的合理时间一般不少于30分钟。其中，属于第3项情形，</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已随</w:t>
      </w:r>
      <w:r>
        <w:rPr>
          <w:rFonts w:hint="eastAsia" w:ascii="仿宋" w:hAnsi="仿宋" w:eastAsia="仿宋" w:cs="仿宋"/>
          <w:bCs/>
          <w:color w:val="000000"/>
          <w:sz w:val="24"/>
        </w:rPr>
        <w:t xml:space="preserve">响应</w:t>
      </w:r>
      <w:r>
        <w:rPr>
          <w:rFonts w:hint="eastAsia" w:ascii="仿宋" w:hAnsi="仿宋" w:eastAsia="仿宋" w:cs="仿宋"/>
          <w:bCs/>
          <w:color w:val="000000"/>
          <w:sz w:val="24"/>
        </w:rPr>
        <w:t xml:space="preserve">文件一并提交相关书面说明及必要的证明材料的，在评审现场可不再重复提交。</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.3</w:t>
      </w:r>
      <w:r>
        <w:rPr>
          <w:rFonts w:hint="eastAsia" w:ascii="仿宋" w:hAnsi="仿宋" w:eastAsia="仿宋" w:cs="仿宋"/>
          <w:bCs/>
          <w:color w:val="000000"/>
          <w:sz w:val="24"/>
        </w:rPr>
        <w:t xml:space="preserve">磋商小组</w:t>
      </w:r>
      <w:r>
        <w:rPr>
          <w:rFonts w:hint="eastAsia" w:ascii="仿宋" w:hAnsi="仿宋" w:eastAsia="仿宋" w:cs="仿宋"/>
          <w:bCs/>
          <w:color w:val="000000"/>
          <w:sz w:val="24"/>
        </w:rPr>
        <w:t xml:space="preserve">依据专业经验，参考同类项目中标（成交）价格、类似产品市场价格水平、行业人工费用标准、国家有关部门指导行业协会发布的行业平均成本等情况，对报价合理性进行判断。</w:t>
      </w:r>
      <w:r>
        <w:rPr>
          <w:rFonts w:hint="eastAsia" w:ascii="仿宋" w:hAnsi="仿宋" w:eastAsia="仿宋" w:cs="仿宋"/>
          <w:bCs/>
          <w:color w:val="000000"/>
          <w:sz w:val="24"/>
        </w:rPr>
        <w:t xml:space="preserve">供应商</w:t>
      </w:r>
      <w:r>
        <w:rPr>
          <w:rFonts w:hint="eastAsia" w:ascii="仿宋" w:hAnsi="仿宋" w:eastAsia="仿宋" w:cs="仿宋"/>
          <w:bCs/>
          <w:color w:val="000000"/>
          <w:sz w:val="24"/>
        </w:rPr>
        <w:t xml:space="preserve">不能提供书面说明、证明材料，或者提供的书面说明、证明材料不能证明其报价合理性的，评审小组应当将其作为无效投标处理。</w:t>
      </w:r>
      <w:r/>
    </w:p>
    <w:p>
      <w:pPr>
        <w:ind w:firstLine="480"/>
        <w:spacing w:line="440" w:lineRule="exact"/>
        <w:rPr>
          <w:rFonts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19.6</w:t>
      </w:r>
      <w:r>
        <w:rPr>
          <w:rFonts w:hint="eastAsia" w:ascii="仿宋" w:hAnsi="仿宋" w:eastAsia="仿宋" w:cs="仿宋"/>
          <w:bCs/>
          <w:color w:val="000000"/>
          <w:sz w:val="24"/>
        </w:rPr>
        <w:t xml:space="preserve">.4</w:t>
      </w:r>
      <w:r>
        <w:rPr>
          <w:rFonts w:ascii="仿宋" w:hAnsi="仿宋" w:eastAsia="仿宋" w:cs="仿宋"/>
          <w:bCs/>
          <w:color w:val="000000"/>
          <w:sz w:val="24"/>
        </w:rPr>
        <w:t xml:space="preserve">异常低价投标审查的启动原因、审查意见和审查结果应当在评标报告中记录，并随投标人提供的相关书面说明及证明材料，以及评委会有关互联网浏览、查询历史一并归档。</w:t>
      </w:r>
      <w:bookmarkEnd w:id="75"/>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响应文件的澄清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w:t>
      </w:r>
      <w:r>
        <w:rPr>
          <w:rFonts w:ascii="仿宋" w:hAnsi="仿宋" w:eastAsia="仿宋" w:cs="仿宋"/>
          <w:color w:val="000000"/>
          <w:sz w:val="24"/>
        </w:rPr>
        <w:t xml:space="preserve">云政府采购一体化平台”上传。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7</w:t>
      </w:r>
      <w:r>
        <w:rPr>
          <w:rFonts w:ascii="仿宋" w:hAnsi="仿宋" w:eastAsia="仿宋" w:cs="仿宋"/>
          <w:color w:val="000000"/>
          <w:sz w:val="24"/>
        </w:rPr>
        <w:t xml:space="preserve">.2接到磋商小组澄清要求的供应商如未按第19.6.1的规定作出澄清的，将视为放弃该澄清权利。</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19.</w:t>
      </w:r>
      <w:r>
        <w:rPr>
          <w:rFonts w:hint="eastAsia" w:ascii="仿宋" w:hAnsi="仿宋" w:eastAsia="仿宋" w:cs="仿宋"/>
          <w:color w:val="000000"/>
          <w:sz w:val="24"/>
        </w:rPr>
        <w:t xml:space="preserve">8</w:t>
      </w:r>
      <w:r>
        <w:rPr>
          <w:rFonts w:ascii="仿宋" w:hAnsi="仿宋" w:eastAsia="仿宋" w:cs="仿宋"/>
          <w:color w:val="000000"/>
          <w:sz w:val="24"/>
        </w:rPr>
        <w:t xml:space="preserve">.1如果供应商未在规定时间内进行报价或因其自身网络问题无法及时提交报价的，系统将默认其报价为电子响应文件提交的初始报价。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20.出现下列情形之一的，响应文件按照无效处理：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（1）未按照磋商文件规定要求进行电子签字、电子签章的；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（2）已上传电子响应文件但因供应商原因未在规定时间前进行系统签到的；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（3）供应商在磋商时未在规定时间内进行承诺并电子签章的；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（5）经磋商，供应商仍不承诺满足磋商文件要求的；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（6）不符合法律、法规和磋商文件中规定的其他实质性要求的；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（7）经查实提供虚假材料谋取成交的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（8）磋商报价超出磋商文件</w:t>
      </w:r>
      <w:r>
        <w:rPr>
          <w:rFonts w:hint="eastAsia" w:ascii="仿宋" w:hAnsi="仿宋" w:eastAsia="仿宋" w:cs="仿宋"/>
          <w:color w:val="000000"/>
          <w:sz w:val="24"/>
        </w:rPr>
        <w:t xml:space="preserve">和工程量清单中</w:t>
      </w:r>
      <w:r>
        <w:rPr>
          <w:rFonts w:ascii="仿宋" w:hAnsi="仿宋" w:eastAsia="仿宋" w:cs="仿宋"/>
          <w:color w:val="000000"/>
          <w:sz w:val="24"/>
        </w:rPr>
        <w:t xml:space="preserve">规定的预算金额或者最高限价的。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21.出现下列情形之一的，磋商终止：</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（1）因情况变化，不再符合规定的竞争性磋商采购方式适用情形的；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（2）出现影响采购公正的违法、违规行为的；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（4）磋商终止后，采购人应当将磋商终止的理由通知所有供应商。在特殊情况下，经采购人申请后，可以与两家或一家供应商进行磋商。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22.推荐成交候选供应商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22.1磋商小组将对通过资格性审查和符合性审查的响应文件进行评价和比较。</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22.2磋商小组按磋商文件第三章中公布的评标标准对每份合格响应文件进行评审，推荐3名成交候选供应商。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22.3磋商小组发现磋商文件存在歧义、重大缺陷导致评审工作无法进行，或者磋商文件内容存在违反国家有关规定的，评审工作停止，采购人修改磋商文件后重新组织采购活动。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23.磋商过程保密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23.1在宣布成交结果前，凡属于审查、澄清、磋商、评审响应文件和确定成交等相关信息，均不得泄露给任何供应商或与评审工作无关的人员。</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23.2供应商不得探听上述信息，不得以任何行为影响磋商过程，否则将被取消成交资格。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23.3磋商小组名单在磋商前确定，并在磋商结果确定前保密。</w:t>
      </w:r>
      <w:r/>
    </w:p>
    <w:p>
      <w:pPr>
        <w:ind w:firstLine="562"/>
        <w:spacing w:line="440" w:lineRule="exact"/>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rPr>
        <w:t xml:space="preserve">六、确定成交及签订合同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24.确定成交供应商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24.1采购人将从磋商小组推荐的符合采购需求的成交候选供应商中按排名先后确定成交供应商。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24.2成交结果将在淮安市政府采购网进行公告。</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24.3成交候选供应商在合同签订前，如经查实从参加该成交项目之日起计算所参加的政府采购活动前三年内，在经营活动中有行贿犯罪记录的，采购人将取消其成交候选供应商资格。</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25.成交通知书</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w:t>
      </w:r>
      <w:r>
        <w:rPr>
          <w:rFonts w:hint="eastAsia" w:ascii="仿宋" w:hAnsi="仿宋" w:eastAsia="仿宋" w:cs="仿宋"/>
          <w:color w:val="000000"/>
          <w:sz w:val="24"/>
        </w:rPr>
        <w:t xml:space="preserve">1</w:t>
      </w:r>
      <w:r>
        <w:rPr>
          <w:rFonts w:ascii="仿宋" w:hAnsi="仿宋" w:eastAsia="仿宋" w:cs="仿宋"/>
          <w:color w:val="000000"/>
          <w:sz w:val="24"/>
        </w:rPr>
        <w:t xml:space="preserve">成交结果公示结束且在无疑义情况下，采购代理机构将向成交供应商发布成交通知书。</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25.2成交供应商在收到领取成交通知书通知后十五日内向采购人提交履约保证金。逾期未办理作自动放弃处理。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25.3成交通知书将是合同的一个组成部分。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26.签订合同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26.1采购人与成交供应商应在成交通知书发出之日起十五日内签订政府采购合同。磋商文件、成交供应商的响应文件及澄清文件等均为签订合同依据。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26.2成交供应商自成交通知书发出之日起十五日内无正当理由不与采购人签订合同的，将按规定进行处理。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27.货物和服务的减少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ind w:firstLine="482"/>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28.履约保证金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28.1</w:t>
      </w:r>
      <w:r>
        <w:rPr>
          <w:rFonts w:ascii="仿宋" w:hAnsi="仿宋" w:eastAsia="仿宋" w:cs="仿宋"/>
          <w:b/>
          <w:bCs/>
          <w:color w:val="000000"/>
          <w:sz w:val="24"/>
        </w:rPr>
        <w:t xml:space="preserve">为保证合同的顺利执行，成交供应商必须在收到领取成交通知书的通知后十日内通过国内的任何一家银行，向采购人提交金额为成交总价1%的履约保证金，逾期未提交履约保证金作自动放弃成交处理。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28.2履约保证金应当以支票、汇票、本票或者保险公司、金融机构、担保机构出具的保函等非现金形式提交。提交形式由供应商自主选择，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28.3履约保证金在合同约定期间内不予退还或者应完全有效，约定期间届满之日起5个工作日内，采购人应将履约保证金退还成交供应商；逾期退还的，按中国人民银行同期贷款基利率上浮20%后的利率支付超期资金占用费，但因成交供应商自身原因导致无法及时退还的除外。</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28.4如果成交供应商没有按照25条或26条的规定去做，采购人可报财政部门取消其成交资格，在此情况下采购人可将标授予下一个成交候选供应商，或重新采购。</w:t>
      </w:r>
      <w:r/>
    </w:p>
    <w:p>
      <w:pPr>
        <w:ind w:firstLine="562"/>
        <w:spacing w:line="440" w:lineRule="exact"/>
        <w:rPr>
          <w:b/>
          <w:bCs/>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七、质疑处理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29.质疑处理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29.2上述应知其权益受到损害之日是指：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（1）对磋商文件提出质疑的，为采购文件公告期限届满之日起计算；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（2）对采购过程提出质疑的，为各采购程序环节结束之日起计算；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（3）对成交结果提出质疑的，为成交结果公告期限届满之日起计算。</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29.3质疑供应商是指直接参加本次磋商活动的供应商，未参加磋商活动的供应商或在磋商活动中自身权益未受到损害的供应商所提出的质疑不予受理。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29.4质疑供应商在法定质疑期内应当一次性提出针对同一采购环节提出质疑。</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29.6质疑函应当包括以下主要内容，并附上相关证明材料。否则，采购人或采购代理机构不予受理。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（1）质疑磋商供应商的名称、地址、邮编、联系人及联系电话；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（2）质疑项目的名称、编号；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（3）具体、明确的质疑事项和与质疑事实相关的请求；</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（4）事实依据；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（5）必要的法律依据；</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（6）提起质疑的日期；</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（7）质疑函应当署名:应当由法定代表人签字并加盖单位公章。</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29.8对于内容、格式符合规定的质疑函，采购人或采购代理机构将在七个工作日内以书面形式作出答复。</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29.9供应商提出书面质疑必须有理、有据，不得恶意质疑或提交虚假质疑。否则，一经查实，采购人有权依据政府采购的有关规定，报请政府采购监管部门对该供应商列入失信行为或不良行为记录名单，进行相应的行政处罚</w:t>
      </w:r>
      <w:r>
        <w:rPr>
          <w:rFonts w:ascii="仿宋" w:hAnsi="仿宋" w:eastAsia="仿宋" w:cs="仿宋"/>
          <w:color w:val="000000"/>
          <w:sz w:val="28"/>
        </w:rPr>
        <w:t xml:space="preserve">。</w:t>
      </w:r>
      <w:r/>
    </w:p>
    <w:p>
      <w:pPr>
        <w:ind w:firstLine="562"/>
        <w:spacing w:line="44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8"/>
          <w:szCs w:val="28"/>
        </w:rPr>
        <w:t xml:space="preserve">八、政府采购政策功能落实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30.政策功能落实</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 小微型企业价格扣除</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30.1.1对于未预留份额专门面向中小企业采购的采购项目，供应商提供的货物、工程或者服务符合下列情形的，享受本办法规定的中小企业扶持政策给予小微企业报价20%的扣除，用扣除后的价格参与评审：</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（1）在货物采购项目中，货物由中小企业制造，即货物由中小企业生产且使用该中小企业商号或者注册商标；</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（2）在工程采购项目中，工程由中小企业承建，即工程施工单位为中小企业；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（3）在服务采购项目中，服务由中小企业承接，即提供服务的人员为中小企业依照《中华人民共和国劳动合同法》订立劳动合同的从业人员；</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30.1.2在货物采购项目中，供应商提供的货物既有中小企业制造货物，也有大型企业制造货物的，不享受本办法规定的中小企业扶持政策。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30.2联合体及分包</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30.2.1以联合体形式参加政府采购活动，联合体各方均为中小企业的，联合体视同中小企业。其中，联合体各方均为小微企业的，联合体视同小微企业。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30.2.2享受扶持政策获得政府采购合同的，小微企业不得将合同分包给大中型企业，中型企业不得将合同分包给大型企业。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30.3 小微型企业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（1）供应商须按照磋商文件的要求提供相应的《企业声明函》，详见磋商文件第六章示范格式。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（2）企业标准请参照《政府采购促进中小企业发展管理办法》（财库【2020】46号）文件规定自行填写。</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30.4残疾人福利单位</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（1）残疾人福利单位需按照磋商文件的要求提供《残疾人福利性单位声明函》，详见磋商文件第六章示范格式。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（2）残疾人福利单位标准请参照《关于促进残疾人就业政府采购政策的通知》（财库〔2017〕141号）。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30.5监狱和戒毒企业</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（2）监狱企业标准请参照《关于政府采购支持监狱企业发展有关问题的通知》</w:t>
      </w:r>
      <w:r>
        <w:rPr>
          <w:rFonts w:ascii="仿宋" w:hAnsi="仿宋" w:eastAsia="仿宋" w:cs="仿宋"/>
          <w:color w:val="000000"/>
          <w:sz w:val="24"/>
        </w:rPr>
        <w:t xml:space="preserve">（财库[2014]68号）。</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31.节能、环保政策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31.2节能产品（如有）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被列入“节能产品品目清单”的，实行强制采购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31.3环保产品（如有）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本项目中</w:t>
      </w:r>
      <w:r>
        <w:rPr>
          <w:rFonts w:ascii="仿宋" w:hAnsi="仿宋" w:eastAsia="仿宋" w:cs="仿宋"/>
          <w:color w:val="000000"/>
          <w:sz w:val="24"/>
          <w:u w:val="single"/>
        </w:rPr>
        <w:t xml:space="preserve">  /  </w:t>
      </w:r>
      <w:r>
        <w:rPr>
          <w:rFonts w:ascii="仿宋" w:hAnsi="仿宋" w:eastAsia="仿宋" w:cs="仿宋"/>
          <w:color w:val="000000"/>
          <w:sz w:val="24"/>
        </w:rPr>
        <w:t xml:space="preserve">被列入“环境标志产品品目清单”的，实行优先采购 。</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32.政府绿色采购</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根据《江苏省财政厅关于加强政府绿色采购有关事项的通知》（苏财购〔2023〕65号）的要求，落实政府绿色采购相关政策，具体如下：</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32.1本项目如为货物类采购项目的，所提供的产品需综合考虑节能环保、节水、循环再生、低碳、有机等因素；本项目为物业、合同能源管理等服务类采购项目的，应在服务中加强绿色低碳管理。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32.3本项目中如涉及涂料、胶黏剂、油墨、清洗剂等挥发性有机物产品的，要执行国家和江苏省VOCs含量限制标准，优先使用低挥发性原辅材料，使用低VOCs含量的涂料、胶黏剂等。</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33.履约资金扶持政策</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left="3360"/>
        <w:spacing w:before="240" w:after="240" w:line="85" w:lineRule="atLeast"/>
        <w:rPr>
          <w:rFonts w:ascii="宋体" w:hAnsi="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rPr>
          <w:rFonts w:ascii="仿宋" w:hAnsi="仿宋" w:eastAsia="仿宋" w:cs="宋体"/>
          <w:b/>
          <w:color w:val="000000"/>
          <w:sz w:val="36"/>
        </w:rPr>
      </w:pPr>
      <w:r>
        <w:rPr>
          <w:rFonts w:ascii="仿宋" w:hAnsi="仿宋" w:eastAsia="仿宋" w:cs="宋体"/>
          <w:b/>
          <w:color w:val="000000"/>
          <w:sz w:val="36"/>
        </w:rPr>
        <w:br w:type="page" w:clear="all"/>
      </w:r>
      <w:r/>
    </w:p>
    <w:p>
      <w:pPr>
        <w:jc w:val="center"/>
        <w:spacing w:before="20" w:after="240" w:line="85" w:lineRule="atLeast"/>
        <w:rPr>
          <w:rFonts w:ascii="仿宋" w:hAnsi="仿宋" w:eastAsia="仿宋"/>
        </w:rPr>
        <w:pBdr>
          <w:top w:val="none" w:color="000000" w:sz="0" w:space="0"/>
          <w:left w:val="none" w:color="000000" w:sz="0" w:space="0"/>
          <w:bottom w:val="none" w:color="000000" w:sz="0" w:space="0"/>
          <w:right w:val="none" w:color="000000" w:sz="0" w:space="0"/>
        </w:pBdr>
      </w:pPr>
      <w:r>
        <w:rPr>
          <w:rFonts w:ascii="仿宋" w:hAnsi="仿宋" w:eastAsia="仿宋" w:cs="宋体"/>
          <w:b/>
          <w:color w:val="000000"/>
          <w:sz w:val="36"/>
        </w:rPr>
        <w:t xml:space="preserve">第三章评标标准</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zh-CN"/>
        </w:rPr>
        <w:t xml:space="preserve">一、本项目采用综合评分法进行评审。</w:t>
      </w:r>
      <w:r>
        <w:rPr>
          <w:rFonts w:hint="eastAsia" w:ascii="仿宋" w:hAnsi="仿宋" w:eastAsia="仿宋" w:cs="仿宋"/>
          <w:color w:val="000000"/>
          <w:sz w:val="24"/>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三、评审方法与评审标准（本评标标准的总分为100分）</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具体标准：</w:t>
      </w:r>
      <w:r/>
    </w:p>
    <w:tbl>
      <w:tblPr>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1146"/>
        <w:gridCol w:w="7107"/>
        <w:gridCol w:w="718"/>
      </w:tblGrid>
      <w:tr>
        <w:trPr>
          <w:jc w:val="center"/>
          <w:trHeight w:val="487"/>
        </w:trPr>
        <w:tc>
          <w:tcPr>
            <w:tcW w:w="639" w:type="pct"/>
            <w:vAlign w:val="center"/>
            <w:textDirection w:val="lrTb"/>
            <w:noWrap/>
          </w:tcPr>
          <w:p>
            <w:pPr>
              <w:jc w:val="center"/>
              <w:spacing w:line="320" w:lineRule="exact"/>
              <w:rPr>
                <w:rFonts w:ascii="仿宋" w:hAnsi="仿宋" w:eastAsia="仿宋" w:cs="宋体"/>
                <w:bCs/>
              </w:rPr>
            </w:pPr>
            <w:r/>
            <w:bookmarkStart w:id="81" w:name="OLE_LINK85"/>
            <w:r/>
            <w:bookmarkStart w:id="82" w:name="OLE_LINK86"/>
            <w:r>
              <w:rPr>
                <w:rFonts w:hint="eastAsia" w:ascii="仿宋" w:hAnsi="仿宋" w:eastAsia="仿宋" w:cs="宋体"/>
                <w:bCs/>
                <w:sz w:val="24"/>
              </w:rPr>
              <w:t xml:space="preserve">项目细则</w:t>
            </w:r>
            <w:r/>
          </w:p>
        </w:tc>
        <w:tc>
          <w:tcPr>
            <w:tcW w:w="3961"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评分细则、标准</w:t>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分值</w:t>
            </w:r>
            <w:r/>
          </w:p>
        </w:tc>
      </w:tr>
      <w:tr>
        <w:trPr>
          <w:jc w:val="center"/>
          <w:trHeight w:val="1382"/>
        </w:trPr>
        <w:tc>
          <w:tcPr>
            <w:tcW w:w="639" w:type="pct"/>
            <w:vAlign w:val="center"/>
            <w:textDirection w:val="lrTb"/>
            <w:noWrap/>
          </w:tcPr>
          <w:p>
            <w:pPr>
              <w:jc w:val="center"/>
              <w:spacing w:line="320" w:lineRule="exact"/>
              <w:rPr>
                <w:rFonts w:ascii="仿宋" w:hAnsi="仿宋" w:eastAsia="仿宋" w:cs="宋体"/>
                <w:bCs/>
                <w:sz w:val="24"/>
              </w:rPr>
            </w:pPr>
            <w:r>
              <w:rPr>
                <w:rFonts w:hint="eastAsia" w:ascii="仿宋" w:hAnsi="仿宋" w:eastAsia="仿宋" w:cs="宋体"/>
                <w:bCs/>
                <w:sz w:val="24"/>
              </w:rPr>
              <w:t xml:space="preserve">价格分</w:t>
            </w:r>
            <w:r/>
          </w:p>
          <w:p>
            <w:pPr>
              <w:jc w:val="center"/>
              <w:spacing w:line="320" w:lineRule="exact"/>
              <w:rPr>
                <w:rFonts w:ascii="仿宋" w:hAnsi="仿宋" w:eastAsia="仿宋" w:cs="宋体"/>
                <w:bCs/>
              </w:rPr>
            </w:pPr>
            <w:r>
              <w:rPr>
                <w:rFonts w:hint="eastAsia" w:ascii="仿宋" w:hAnsi="仿宋" w:eastAsia="仿宋" w:cs="宋体"/>
                <w:bCs/>
                <w:sz w:val="24"/>
              </w:rPr>
              <w:t xml:space="preserve">（30分）</w:t>
            </w:r>
            <w:r/>
          </w:p>
        </w:tc>
        <w:tc>
          <w:tcPr>
            <w:tcW w:w="3961" w:type="pct"/>
            <w:vAlign w:val="center"/>
            <w:textDirection w:val="lrTb"/>
            <w:noWrap/>
          </w:tcPr>
          <w:p>
            <w:pPr>
              <w:jc w:val="left"/>
              <w:spacing w:line="320" w:lineRule="exact"/>
              <w:rPr>
                <w:rFonts w:ascii="仿宋" w:hAnsi="仿宋" w:eastAsia="仿宋" w:cs="宋体"/>
                <w:sz w:val="24"/>
              </w:rPr>
            </w:pPr>
            <w:r/>
            <w:bookmarkStart w:id="83" w:name="OLE_LINK66"/>
            <w:r/>
            <w:bookmarkStart w:id="84" w:name="OLE_LINK74"/>
            <w:r>
              <w:rPr>
                <w:rFonts w:hint="eastAsia" w:ascii="仿宋" w:hAnsi="仿宋" w:eastAsia="仿宋" w:cs="宋体"/>
                <w:sz w:val="24"/>
              </w:rPr>
              <w:t xml:space="preserve">价格分采用低价优先法计算，即满足磋商文件要求且最后报价最低的供应商的价格为磋商基准价，其价格分为满分。其他供应商的价格分按照下列公式计算（小数点保留两位）：</w:t>
            </w:r>
            <w:r/>
          </w:p>
          <w:p>
            <w:pPr>
              <w:jc w:val="left"/>
              <w:spacing w:line="320" w:lineRule="exact"/>
              <w:rPr>
                <w:rFonts w:ascii="仿宋" w:hAnsi="仿宋" w:eastAsia="仿宋" w:cs="宋体"/>
                <w:sz w:val="24"/>
              </w:rPr>
            </w:pPr>
            <w:r>
              <w:rPr>
                <w:rFonts w:hint="eastAsia" w:ascii="仿宋" w:hAnsi="仿宋" w:eastAsia="仿宋" w:cs="宋体"/>
                <w:sz w:val="24"/>
              </w:rPr>
              <w:t xml:space="preserve">磋商报价得分＝（磋商基准价/最后磋商报价）×30分</w:t>
            </w:r>
            <w:bookmarkEnd w:id="83"/>
            <w:r/>
            <w:bookmarkEnd w:id="84"/>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30分</w:t>
            </w:r>
            <w:r/>
          </w:p>
        </w:tc>
      </w:tr>
      <w:tr>
        <w:trPr>
          <w:jc w:val="center"/>
          <w:trHeight w:val="1368"/>
        </w:trPr>
        <w:tc>
          <w:tcPr>
            <w:tcW w:w="639" w:type="pct"/>
            <w:vAlign w:val="center"/>
            <w:textDirection w:val="lrTb"/>
            <w:noWrap/>
          </w:tcPr>
          <w:p>
            <w:pPr>
              <w:jc w:val="center"/>
              <w:spacing w:line="320" w:lineRule="exact"/>
              <w:rPr>
                <w:rFonts w:ascii="仿宋" w:hAnsi="仿宋" w:eastAsia="仿宋" w:cs="宋体"/>
              </w:rPr>
            </w:pPr>
            <w:r/>
            <w:bookmarkStart w:id="85" w:name="_Hlk231294877"/>
            <w:r/>
            <w:bookmarkStart w:id="86" w:name="OLE_LINK143"/>
            <w:r>
              <w:rPr>
                <w:rFonts w:hint="eastAsia" w:ascii="仿宋" w:hAnsi="仿宋" w:eastAsia="仿宋" w:cs="宋体"/>
                <w:sz w:val="24"/>
              </w:rPr>
              <w:t xml:space="preserve">企业荣誉</w:t>
            </w:r>
            <w:bookmarkEnd w:id="86"/>
            <w:r/>
            <w:r/>
          </w:p>
          <w:p>
            <w:pPr>
              <w:jc w:val="center"/>
              <w:spacing w:line="320" w:lineRule="exact"/>
              <w:rPr>
                <w:rFonts w:ascii="仿宋" w:hAnsi="仿宋" w:eastAsia="仿宋" w:cs="宋体"/>
              </w:rPr>
            </w:pPr>
            <w:r>
              <w:rPr>
                <w:rFonts w:hint="eastAsia" w:ascii="仿宋" w:hAnsi="仿宋" w:eastAsia="仿宋" w:cs="宋体"/>
                <w:sz w:val="24"/>
              </w:rPr>
              <w:t xml:space="preserve">（6分）</w:t>
            </w:r>
            <w:r/>
          </w:p>
        </w:tc>
        <w:tc>
          <w:tcPr>
            <w:tcW w:w="3961" w:type="pct"/>
            <w:vAlign w:val="center"/>
            <w:textDirection w:val="lrTb"/>
            <w:noWrap/>
          </w:tcPr>
          <w:p>
            <w:pPr>
              <w:jc w:val="left"/>
              <w:spacing w:line="320" w:lineRule="exact"/>
              <w:rPr>
                <w:rFonts w:ascii="仿宋" w:hAnsi="仿宋" w:eastAsia="仿宋" w:cs="宋体"/>
              </w:rPr>
            </w:pPr>
            <w:r/>
            <w:bookmarkStart w:id="87" w:name="OLE_LINK144"/>
            <w:r/>
            <w:bookmarkStart w:id="88" w:name="OLE_LINK145"/>
            <w:r>
              <w:rPr>
                <w:rFonts w:hint="eastAsia" w:ascii="仿宋" w:hAnsi="仿宋" w:eastAsia="仿宋" w:cs="宋体"/>
                <w:sz w:val="24"/>
              </w:rPr>
              <w:t xml:space="preserve">供应商202</w:t>
            </w:r>
            <w:r>
              <w:rPr>
                <w:rFonts w:hint="eastAsia" w:ascii="仿宋" w:hAnsi="仿宋" w:eastAsia="仿宋" w:cs="宋体"/>
                <w:sz w:val="24"/>
              </w:rPr>
              <w:t xml:space="preserve">1</w:t>
            </w:r>
            <w:r>
              <w:rPr>
                <w:rFonts w:hint="eastAsia" w:ascii="仿宋" w:hAnsi="仿宋" w:eastAsia="仿宋" w:cs="宋体"/>
                <w:sz w:val="24"/>
              </w:rPr>
              <w:t xml:space="preserve">年1月1日以来，获得市级及以上优质工程的一项得1分，最高</w:t>
            </w:r>
            <w:r>
              <w:rPr>
                <w:rFonts w:hint="eastAsia" w:ascii="仿宋" w:hAnsi="仿宋" w:eastAsia="仿宋" w:cs="宋体"/>
                <w:sz w:val="24"/>
              </w:rPr>
              <w:t xml:space="preserve">6</w:t>
            </w:r>
            <w:r>
              <w:rPr>
                <w:rFonts w:hint="eastAsia" w:ascii="仿宋" w:hAnsi="仿宋" w:eastAsia="仿宋" w:cs="宋体"/>
                <w:sz w:val="24"/>
              </w:rPr>
              <w:t xml:space="preserve">分；</w:t>
            </w:r>
            <w:r/>
          </w:p>
          <w:p>
            <w:pPr>
              <w:jc w:val="left"/>
              <w:spacing w:line="320" w:lineRule="exact"/>
              <w:rPr>
                <w:rFonts w:ascii="仿宋" w:hAnsi="仿宋" w:eastAsia="仿宋" w:cs="宋体"/>
              </w:rPr>
            </w:pPr>
            <w:r>
              <w:rPr>
                <w:rFonts w:hint="eastAsia" w:ascii="仿宋" w:hAnsi="仿宋" w:eastAsia="仿宋" w:cs="宋体"/>
                <w:sz w:val="24"/>
              </w:rPr>
              <w:t xml:space="preserve">注：以上获奖</w:t>
            </w:r>
            <w:r>
              <w:rPr>
                <w:rFonts w:hint="eastAsia" w:ascii="仿宋" w:hAnsi="仿宋" w:eastAsia="仿宋" w:cs="宋体"/>
                <w:sz w:val="24"/>
              </w:rPr>
              <w:t xml:space="preserve">须</w:t>
            </w:r>
            <w:r>
              <w:rPr>
                <w:rFonts w:hint="eastAsia" w:ascii="仿宋" w:hAnsi="仿宋" w:eastAsia="仿宋" w:cs="宋体"/>
                <w:sz w:val="24"/>
              </w:rPr>
              <w:t xml:space="preserve">是市级及以上行政主管部门颁发的获奖证书</w:t>
            </w:r>
            <w:r>
              <w:rPr>
                <w:rFonts w:hint="eastAsia" w:ascii="仿宋" w:hAnsi="仿宋" w:eastAsia="仿宋" w:cs="宋体"/>
                <w:sz w:val="24"/>
                <w:shd w:val="clear" w:color="auto" w:fill="ffffff"/>
              </w:rPr>
              <w:t xml:space="preserve">，否则不予认可，</w:t>
            </w:r>
            <w:r>
              <w:rPr>
                <w:rFonts w:hint="eastAsia" w:ascii="仿宋" w:hAnsi="仿宋" w:eastAsia="仿宋" w:cs="宋体"/>
                <w:sz w:val="24"/>
              </w:rPr>
              <w:t xml:space="preserve">相关材料</w:t>
            </w:r>
            <w:r>
              <w:rPr>
                <w:rFonts w:hint="eastAsia" w:ascii="仿宋" w:hAnsi="仿宋" w:eastAsia="仿宋" w:cs="宋体"/>
                <w:color w:val="000000" w:themeColor="text1"/>
                <w:sz w:val="24"/>
              </w:rPr>
              <w:t xml:space="preserve">扫描件上传至电子标书。</w:t>
            </w:r>
            <w:bookmarkEnd w:id="87"/>
            <w:r/>
            <w:bookmarkEnd w:id="88"/>
            <w:r/>
            <w:r/>
          </w:p>
        </w:tc>
        <w:tc>
          <w:tcPr>
            <w:tcW w:w="400" w:type="pct"/>
            <w:vAlign w:val="center"/>
            <w:textDirection w:val="lrTb"/>
            <w:noWrap/>
          </w:tcPr>
          <w:p>
            <w:pPr>
              <w:jc w:val="center"/>
              <w:spacing w:line="320" w:lineRule="exact"/>
              <w:rPr>
                <w:rFonts w:ascii="仿宋" w:hAnsi="仿宋" w:eastAsia="仿宋" w:cs="宋体"/>
              </w:rPr>
            </w:pPr>
            <w:r>
              <w:rPr>
                <w:rFonts w:hint="eastAsia" w:ascii="仿宋" w:hAnsi="仿宋" w:eastAsia="仿宋" w:cs="宋体"/>
                <w:sz w:val="24"/>
              </w:rPr>
              <w:t xml:space="preserve">6</w:t>
            </w:r>
            <w:r>
              <w:rPr>
                <w:rFonts w:hint="eastAsia" w:ascii="仿宋" w:hAnsi="仿宋" w:eastAsia="仿宋" w:cs="宋体"/>
                <w:sz w:val="24"/>
              </w:rPr>
              <w:t xml:space="preserve">分</w:t>
            </w:r>
            <w:r/>
          </w:p>
        </w:tc>
      </w:tr>
      <w:tr>
        <w:trPr>
          <w:jc w:val="center"/>
          <w:trHeight w:val="2737"/>
        </w:trPr>
        <w:tc>
          <w:tcPr>
            <w:tcW w:w="639" w:type="pct"/>
            <w:vAlign w:val="center"/>
            <w:textDirection w:val="lrTb"/>
            <w:noWrap/>
          </w:tcPr>
          <w:p>
            <w:pPr>
              <w:jc w:val="center"/>
              <w:spacing w:line="320" w:lineRule="exact"/>
              <w:rPr>
                <w:rFonts w:ascii="仿宋" w:hAnsi="仿宋" w:eastAsia="仿宋" w:cs="宋体"/>
              </w:rPr>
            </w:pPr>
            <w:r/>
            <w:bookmarkStart w:id="89" w:name="_Hlk231294896"/>
            <w:r/>
            <w:bookmarkStart w:id="90" w:name="OLE_LINK146"/>
            <w:r/>
            <w:bookmarkStart w:id="91" w:name="OLE_LINK147"/>
            <w:r/>
            <w:bookmarkEnd w:id="85"/>
            <w:r>
              <w:rPr>
                <w:rFonts w:hint="eastAsia" w:ascii="仿宋" w:hAnsi="仿宋" w:eastAsia="仿宋" w:cs="宋体"/>
                <w:sz w:val="24"/>
              </w:rPr>
              <w:t xml:space="preserve">企业业绩</w:t>
            </w:r>
            <w:bookmarkEnd w:id="90"/>
            <w:r/>
            <w:bookmarkEnd w:id="91"/>
            <w:r/>
            <w:r/>
          </w:p>
          <w:p>
            <w:pPr>
              <w:jc w:val="center"/>
              <w:spacing w:line="320" w:lineRule="exact"/>
              <w:rPr>
                <w:rFonts w:ascii="仿宋" w:hAnsi="仿宋" w:eastAsia="仿宋" w:cs="宋体"/>
                <w:bCs/>
              </w:rPr>
            </w:pPr>
            <w:r>
              <w:rPr>
                <w:rFonts w:hint="eastAsia" w:ascii="仿宋" w:hAnsi="仿宋" w:eastAsia="仿宋" w:cs="宋体"/>
                <w:sz w:val="24"/>
              </w:rPr>
              <w:t xml:space="preserve">（6分）</w:t>
            </w:r>
            <w:r/>
          </w:p>
        </w:tc>
        <w:tc>
          <w:tcPr>
            <w:tcW w:w="3961" w:type="pct"/>
            <w:vAlign w:val="center"/>
            <w:textDirection w:val="lrTb"/>
            <w:noWrap/>
          </w:tcPr>
          <w:p>
            <w:pPr>
              <w:jc w:val="left"/>
              <w:spacing w:line="320" w:lineRule="exact"/>
              <w:rPr>
                <w:rFonts w:ascii="仿宋" w:hAnsi="仿宋" w:eastAsia="仿宋" w:cs="宋体"/>
              </w:rPr>
            </w:pPr>
            <w:r/>
            <w:bookmarkStart w:id="92" w:name="OLE_LINK148"/>
            <w:r/>
            <w:bookmarkStart w:id="93" w:name="OLE_LINK149"/>
            <w:r>
              <w:rPr>
                <w:rFonts w:hint="eastAsia" w:ascii="仿宋" w:hAnsi="仿宋" w:eastAsia="仿宋" w:cs="宋体"/>
                <w:sz w:val="24"/>
              </w:rPr>
              <w:t xml:space="preserve">供应商在202</w:t>
            </w:r>
            <w:r>
              <w:rPr>
                <w:rFonts w:hint="eastAsia" w:ascii="仿宋" w:hAnsi="仿宋" w:eastAsia="仿宋" w:cs="宋体"/>
                <w:sz w:val="24"/>
              </w:rPr>
              <w:t xml:space="preserve">2</w:t>
            </w:r>
            <w:r>
              <w:rPr>
                <w:rFonts w:hint="eastAsia" w:ascii="仿宋" w:hAnsi="仿宋" w:eastAsia="仿宋" w:cs="宋体"/>
                <w:sz w:val="24"/>
              </w:rPr>
              <w:t xml:space="preserve">年1月1日以来</w:t>
            </w:r>
            <w:r>
              <w:rPr>
                <w:rFonts w:hint="eastAsia" w:ascii="仿宋" w:hAnsi="仿宋" w:eastAsia="仿宋" w:cs="宋体"/>
                <w:sz w:val="24"/>
              </w:rPr>
              <w:t xml:space="preserve">（</w:t>
            </w:r>
            <w:r>
              <w:rPr>
                <w:rFonts w:hint="eastAsia" w:ascii="仿宋" w:hAnsi="仿宋" w:eastAsia="仿宋" w:cs="宋体"/>
                <w:sz w:val="24"/>
              </w:rPr>
              <w:t xml:space="preserve">以竣工验收时间为准</w:t>
            </w:r>
            <w:r>
              <w:rPr>
                <w:rFonts w:hint="eastAsia" w:ascii="仿宋" w:hAnsi="仿宋" w:eastAsia="仿宋" w:cs="宋体"/>
                <w:sz w:val="24"/>
              </w:rPr>
              <w:t xml:space="preserve">）</w:t>
            </w:r>
            <w:r>
              <w:rPr>
                <w:rFonts w:hint="eastAsia" w:ascii="仿宋" w:hAnsi="仿宋" w:eastAsia="仿宋" w:cs="宋体"/>
                <w:sz w:val="24"/>
              </w:rPr>
              <w:t xml:space="preserve">承担过</w:t>
            </w:r>
            <w:r>
              <w:rPr>
                <w:rFonts w:hint="eastAsia" w:ascii="仿宋" w:hAnsi="仿宋" w:eastAsia="仿宋" w:cs="宋体"/>
                <w:sz w:val="24"/>
              </w:rPr>
              <w:t xml:space="preserve">改造</w:t>
            </w:r>
            <w:r>
              <w:rPr>
                <w:rFonts w:hint="eastAsia" w:ascii="仿宋" w:hAnsi="仿宋" w:eastAsia="仿宋" w:cs="宋体"/>
                <w:sz w:val="24"/>
              </w:rPr>
              <w:t xml:space="preserve">工程业绩有一个得</w:t>
            </w:r>
            <w:r>
              <w:rPr>
                <w:rFonts w:hint="eastAsia" w:ascii="仿宋" w:hAnsi="仿宋" w:eastAsia="仿宋" w:cs="宋体"/>
                <w:sz w:val="24"/>
              </w:rPr>
              <w:t xml:space="preserve">2</w:t>
            </w:r>
            <w:r>
              <w:rPr>
                <w:rFonts w:hint="eastAsia" w:ascii="仿宋" w:hAnsi="仿宋" w:eastAsia="仿宋" w:cs="宋体"/>
                <w:sz w:val="24"/>
              </w:rPr>
              <w:t xml:space="preserve">分，最高为6分，没有不得分。【业绩证明材料须提供中标通知书、施工合同、验收证明（竣工验收证明或完工验收鉴定书，并由建设、设计、监理、施工各参建单位签字盖章），缺一不可。】相关材料扫描件上传至电子标书。</w:t>
            </w:r>
            <w:r/>
          </w:p>
          <w:p>
            <w:pPr>
              <w:pStyle w:val="1088"/>
              <w:ind w:firstLine="0"/>
              <w:spacing w:line="320" w:lineRule="exact"/>
              <w:rPr>
                <w:rFonts w:ascii="仿宋" w:hAnsi="仿宋" w:eastAsia="仿宋"/>
              </w:rPr>
            </w:pPr>
            <w:r>
              <w:rPr>
                <w:rFonts w:hint="eastAsia" w:ascii="仿宋" w:hAnsi="仿宋" w:eastAsia="仿宋" w:cs="宋体"/>
                <w:sz w:val="24"/>
                <w:szCs w:val="24"/>
              </w:rPr>
              <w:t xml:space="preserve">以上工程业绩须提供网站项目业绩的中标人公告网页截图</w:t>
            </w:r>
            <w:r>
              <w:rPr>
                <w:rFonts w:hint="eastAsia" w:ascii="仿宋" w:hAnsi="仿宋" w:eastAsia="仿宋" w:cs="宋体"/>
                <w:sz w:val="24"/>
                <w:szCs w:val="24"/>
                <w:lang w:val="en-US"/>
              </w:rPr>
              <w:t xml:space="preserve">及网址查询链接</w:t>
            </w:r>
            <w:r>
              <w:rPr>
                <w:rFonts w:hint="eastAsia" w:ascii="仿宋" w:hAnsi="仿宋" w:eastAsia="仿宋" w:cs="宋体"/>
                <w:sz w:val="24"/>
                <w:szCs w:val="24"/>
              </w:rPr>
              <w:t xml:space="preserve">，否则不予认可，相关材料</w:t>
            </w:r>
            <w:r>
              <w:rPr>
                <w:rFonts w:hint="eastAsia" w:ascii="仿宋" w:hAnsi="仿宋" w:eastAsia="仿宋" w:cs="宋体"/>
                <w:sz w:val="24"/>
                <w:szCs w:val="24"/>
                <w:lang w:val="en-US"/>
              </w:rPr>
              <w:t xml:space="preserve">上传至投标文件中</w:t>
            </w:r>
            <w:r>
              <w:rPr>
                <w:rFonts w:hint="eastAsia" w:ascii="仿宋" w:hAnsi="仿宋" w:eastAsia="仿宋" w:cs="宋体"/>
                <w:sz w:val="24"/>
                <w:szCs w:val="24"/>
              </w:rPr>
              <w:t xml:space="preserve">。</w:t>
            </w:r>
            <w:bookmarkStart w:id="94" w:name="OLE_LINK76"/>
            <w:r/>
            <w:bookmarkStart w:id="95" w:name="OLE_LINK78"/>
            <w:r>
              <w:rPr>
                <w:rFonts w:hint="eastAsia" w:ascii="仿宋" w:hAnsi="仿宋" w:eastAsia="仿宋" w:cs="宋体"/>
                <w:sz w:val="24"/>
                <w:szCs w:val="24"/>
              </w:rPr>
              <w:t xml:space="preserve">企业业绩和项目经理业绩不重复得分。</w:t>
            </w:r>
            <w:bookmarkEnd w:id="92"/>
            <w:r/>
            <w:bookmarkEnd w:id="93"/>
            <w:r/>
            <w:bookmarkEnd w:id="94"/>
            <w:r/>
            <w:bookmarkEnd w:id="95"/>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sz w:val="24"/>
              </w:rPr>
              <w:t xml:space="preserve">6分</w:t>
            </w:r>
            <w:r/>
          </w:p>
        </w:tc>
      </w:tr>
      <w:tr>
        <w:trPr>
          <w:jc w:val="center"/>
          <w:trHeight w:val="992"/>
        </w:trPr>
        <w:tc>
          <w:tcPr>
            <w:tcW w:w="639" w:type="pct"/>
            <w:vAlign w:val="center"/>
            <w:textDirection w:val="lrTb"/>
            <w:noWrap/>
          </w:tcPr>
          <w:p>
            <w:pPr>
              <w:jc w:val="center"/>
              <w:spacing w:line="320" w:lineRule="exact"/>
              <w:rPr>
                <w:rFonts w:ascii="仿宋" w:hAnsi="仿宋" w:eastAsia="仿宋" w:cs="宋体"/>
                <w:bCs/>
              </w:rPr>
            </w:pPr>
            <w:r/>
            <w:bookmarkStart w:id="96" w:name="OLE_LINK150"/>
            <w:r/>
            <w:bookmarkStart w:id="97" w:name="OLE_LINK151"/>
            <w:r/>
            <w:bookmarkEnd w:id="89"/>
            <w:r>
              <w:rPr>
                <w:rFonts w:hint="eastAsia" w:ascii="仿宋" w:hAnsi="仿宋" w:eastAsia="仿宋" w:cs="宋体"/>
                <w:bCs/>
                <w:sz w:val="24"/>
              </w:rPr>
              <w:t xml:space="preserve">项目管理人员</w:t>
            </w:r>
            <w:bookmarkEnd w:id="96"/>
            <w:r/>
            <w:bookmarkEnd w:id="97"/>
            <w:r/>
            <w:r/>
          </w:p>
          <w:p>
            <w:pPr>
              <w:jc w:val="center"/>
              <w:spacing w:line="32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8</w:t>
            </w:r>
            <w:r>
              <w:rPr>
                <w:rFonts w:hint="eastAsia" w:ascii="仿宋" w:hAnsi="仿宋" w:eastAsia="仿宋" w:cs="宋体"/>
                <w:sz w:val="24"/>
              </w:rPr>
              <w:t xml:space="preserve">分）</w:t>
            </w:r>
            <w:r/>
          </w:p>
        </w:tc>
        <w:tc>
          <w:tcPr>
            <w:tcW w:w="3961" w:type="pct"/>
            <w:vAlign w:val="center"/>
            <w:textDirection w:val="lrTb"/>
            <w:noWrap/>
          </w:tcPr>
          <w:p>
            <w:pPr>
              <w:jc w:val="left"/>
              <w:spacing w:line="320" w:lineRule="exact"/>
              <w:widowControl/>
              <w:rPr>
                <w:rFonts w:ascii="仿宋" w:hAnsi="仿宋" w:eastAsia="仿宋" w:cs="宋体"/>
                <w:bCs/>
                <w:sz w:val="24"/>
              </w:rPr>
            </w:pPr>
            <w:r/>
            <w:bookmarkStart w:id="98" w:name="OLE_LINK152"/>
            <w:r/>
            <w:bookmarkStart w:id="99" w:name="OLE_LINK153"/>
            <w:r>
              <w:rPr>
                <w:rFonts w:hint="eastAsia" w:ascii="仿宋" w:hAnsi="仿宋" w:eastAsia="仿宋" w:cs="宋体"/>
                <w:bCs/>
                <w:sz w:val="24"/>
              </w:rPr>
              <w:t xml:space="preserve">1.</w:t>
            </w:r>
            <w:r>
              <w:rPr>
                <w:rFonts w:hint="eastAsia" w:ascii="仿宋" w:hAnsi="仿宋" w:eastAsia="仿宋" w:cs="宋体"/>
                <w:bCs/>
                <w:sz w:val="24"/>
              </w:rPr>
              <w:t xml:space="preserve">项目技术负责人具有工程类中级职称同时获得市级行业部门表彰证书的得</w:t>
            </w:r>
            <w:r>
              <w:rPr>
                <w:rFonts w:hint="eastAsia" w:ascii="仿宋" w:hAnsi="仿宋" w:eastAsia="仿宋" w:cs="宋体"/>
                <w:bCs/>
                <w:sz w:val="24"/>
              </w:rPr>
              <w:t xml:space="preserve">3</w:t>
            </w:r>
            <w:r>
              <w:rPr>
                <w:rFonts w:hint="eastAsia" w:ascii="仿宋" w:hAnsi="仿宋" w:eastAsia="仿宋" w:cs="宋体"/>
                <w:bCs/>
                <w:sz w:val="24"/>
              </w:rPr>
              <w:t xml:space="preserve">分；具有工程类高级及以上职称并获得注册一级建造师建筑工程专业同时获得省级及以上行业部门表彰证书的得6分，其余不得分；</w:t>
            </w:r>
            <w:r/>
          </w:p>
          <w:p>
            <w:pPr>
              <w:jc w:val="left"/>
              <w:spacing w:line="320" w:lineRule="exact"/>
              <w:widowControl/>
              <w:rPr>
                <w:rFonts w:hint="eastAsia" w:ascii="仿宋" w:hAnsi="仿宋" w:eastAsia="仿宋" w:cs="宋体"/>
                <w:bCs/>
                <w:sz w:val="24"/>
              </w:rPr>
            </w:pPr>
            <w:r>
              <w:rPr>
                <w:rFonts w:hint="eastAsia" w:ascii="仿宋" w:hAnsi="仿宋" w:eastAsia="仿宋" w:cs="宋体"/>
                <w:bCs/>
                <w:sz w:val="24"/>
              </w:rPr>
              <w:t xml:space="preserve">注：高级工程师须为省人力资源与社会保障厅颁发的证书，提供职称证书、表彰证书及相关证书和</w:t>
            </w:r>
            <w:r>
              <w:rPr>
                <w:rFonts w:hint="eastAsia" w:ascii="仿宋" w:hAnsi="仿宋" w:eastAsia="仿宋" w:cs="宋体"/>
                <w:bCs/>
                <w:sz w:val="24"/>
              </w:rPr>
              <w:t xml:space="preserve">响应文件递交截止时间前</w:t>
            </w:r>
            <w:r>
              <w:rPr>
                <w:rFonts w:hint="eastAsia" w:ascii="仿宋" w:hAnsi="仿宋" w:eastAsia="仿宋" w:cs="宋体"/>
                <w:bCs/>
                <w:sz w:val="24"/>
              </w:rPr>
              <w:t xml:space="preserve">任意1个月社保证明。</w:t>
            </w:r>
            <w:bookmarkEnd w:id="98"/>
            <w:r/>
            <w:bookmarkEnd w:id="99"/>
            <w:r/>
            <w:r/>
          </w:p>
          <w:p>
            <w:pPr>
              <w:jc w:val="left"/>
              <w:spacing w:line="320" w:lineRule="exact"/>
              <w:widowControl/>
              <w:rPr>
                <w:rFonts w:ascii="仿宋" w:hAnsi="仿宋" w:eastAsia="仿宋" w:cs="宋体"/>
                <w:bCs/>
              </w:rPr>
            </w:pPr>
            <w:r>
              <w:rPr>
                <w:rFonts w:hint="eastAsia" w:ascii="仿宋" w:hAnsi="仿宋" w:eastAsia="仿宋" w:cs="宋体"/>
                <w:bCs/>
                <w:sz w:val="24"/>
              </w:rPr>
              <w:t xml:space="preserve">2</w:t>
            </w:r>
            <w:r>
              <w:rPr>
                <w:rFonts w:hint="eastAsia" w:ascii="仿宋" w:hAnsi="仿宋" w:eastAsia="仿宋" w:cs="宋体"/>
                <w:bCs/>
                <w:sz w:val="24"/>
              </w:rPr>
              <w:t xml:space="preserve">.拟派的施工员、安全员、质量员、资料员、</w:t>
            </w:r>
            <w:r>
              <w:rPr>
                <w:rFonts w:hint="eastAsia" w:ascii="仿宋" w:hAnsi="仿宋" w:eastAsia="仿宋" w:cs="宋体"/>
                <w:bCs/>
                <w:sz w:val="24"/>
              </w:rPr>
              <w:t xml:space="preserve">材料员、</w:t>
            </w:r>
            <w:r>
              <w:rPr>
                <w:rFonts w:hint="eastAsia" w:ascii="仿宋" w:hAnsi="仿宋" w:eastAsia="仿宋" w:cs="宋体"/>
                <w:bCs/>
                <w:sz w:val="24"/>
              </w:rPr>
              <w:t xml:space="preserve">注册一级造价师具有证书的有一个加1分，共计6分。</w:t>
            </w:r>
            <w:r/>
          </w:p>
          <w:p>
            <w:pPr>
              <w:jc w:val="left"/>
              <w:spacing w:line="320" w:lineRule="exact"/>
              <w:widowControl/>
              <w:rPr>
                <w:rFonts w:ascii="仿宋" w:hAnsi="仿宋" w:eastAsia="仿宋" w:cs="宋体"/>
                <w:bCs/>
              </w:rPr>
            </w:pPr>
            <w:r>
              <w:rPr>
                <w:rFonts w:hint="eastAsia" w:ascii="仿宋" w:hAnsi="仿宋" w:eastAsia="仿宋" w:cs="宋体"/>
                <w:bCs/>
                <w:sz w:val="24"/>
              </w:rPr>
              <w:t xml:space="preserve">3</w:t>
            </w:r>
            <w:r>
              <w:rPr>
                <w:rFonts w:hint="eastAsia" w:ascii="仿宋" w:hAnsi="仿宋" w:eastAsia="仿宋" w:cs="宋体"/>
                <w:bCs/>
                <w:sz w:val="24"/>
              </w:rPr>
              <w:t xml:space="preserve">.拟派的施工员、安全员、质量员、资料员、</w:t>
            </w:r>
            <w:r>
              <w:rPr>
                <w:rFonts w:hint="eastAsia" w:ascii="仿宋" w:hAnsi="仿宋" w:eastAsia="仿宋" w:cs="宋体"/>
                <w:bCs/>
                <w:sz w:val="24"/>
              </w:rPr>
              <w:t xml:space="preserve">材料员、</w:t>
            </w:r>
            <w:r>
              <w:rPr>
                <w:rFonts w:hint="eastAsia" w:ascii="仿宋" w:hAnsi="仿宋" w:eastAsia="仿宋" w:cs="宋体"/>
                <w:bCs/>
                <w:sz w:val="24"/>
              </w:rPr>
              <w:t xml:space="preserve">注册一级造价师具有工程类中级及以上职称证书的有一个加1分，共计6分；</w:t>
            </w:r>
            <w:r/>
          </w:p>
          <w:p>
            <w:pPr>
              <w:jc w:val="left"/>
              <w:spacing w:line="320" w:lineRule="exact"/>
              <w:widowControl/>
              <w:rPr>
                <w:rFonts w:ascii="仿宋" w:hAnsi="仿宋" w:eastAsia="仿宋" w:cs="宋体"/>
                <w:bCs/>
                <w:sz w:val="24"/>
              </w:rPr>
            </w:pPr>
            <w:r>
              <w:rPr>
                <w:rFonts w:hint="eastAsia" w:ascii="仿宋" w:hAnsi="仿宋" w:eastAsia="仿宋" w:cs="宋体"/>
                <w:bCs/>
                <w:sz w:val="24"/>
              </w:rPr>
              <w:t xml:space="preserve">注：</w:t>
            </w:r>
            <w:r>
              <w:rPr>
                <w:rFonts w:hint="eastAsia" w:ascii="仿宋" w:hAnsi="仿宋" w:eastAsia="仿宋" w:cs="宋体"/>
                <w:bCs/>
                <w:sz w:val="24"/>
              </w:rPr>
              <w:t xml:space="preserve">以上人员重复同一人的不得分，</w:t>
            </w:r>
            <w:r>
              <w:rPr>
                <w:rFonts w:hint="eastAsia" w:ascii="仿宋" w:hAnsi="仿宋" w:eastAsia="仿宋" w:cs="宋体"/>
                <w:bCs/>
                <w:sz w:val="24"/>
              </w:rPr>
              <w:t xml:space="preserve">提供相关证书和</w:t>
            </w:r>
            <w:r>
              <w:rPr>
                <w:rFonts w:hint="eastAsia" w:ascii="仿宋" w:hAnsi="仿宋" w:eastAsia="仿宋" w:cs="宋体"/>
                <w:bCs/>
                <w:sz w:val="24"/>
              </w:rPr>
              <w:t xml:space="preserve">响应文件递交截止时间前</w:t>
            </w:r>
            <w:r>
              <w:rPr>
                <w:rFonts w:hint="eastAsia" w:ascii="仿宋" w:hAnsi="仿宋" w:eastAsia="仿宋" w:cs="宋体"/>
                <w:bCs/>
                <w:sz w:val="24"/>
              </w:rPr>
              <w:t xml:space="preserve">任意1个月社保证明，相关材料</w:t>
            </w:r>
            <w:r>
              <w:rPr>
                <w:rFonts w:hint="eastAsia" w:ascii="仿宋" w:hAnsi="仿宋" w:eastAsia="仿宋" w:cs="宋体"/>
                <w:bCs/>
                <w:sz w:val="24"/>
              </w:rPr>
              <w:t xml:space="preserve">扫描</w:t>
            </w:r>
            <w:r>
              <w:rPr>
                <w:rFonts w:hint="eastAsia" w:ascii="仿宋" w:hAnsi="仿宋" w:eastAsia="仿宋" w:cs="宋体"/>
                <w:bCs/>
                <w:sz w:val="24"/>
              </w:rPr>
              <w:t xml:space="preserve">件</w:t>
            </w:r>
            <w:r>
              <w:rPr>
                <w:rFonts w:hint="eastAsia" w:ascii="仿宋" w:hAnsi="仿宋" w:eastAsia="仿宋" w:cs="宋体"/>
                <w:bCs/>
                <w:sz w:val="24"/>
              </w:rPr>
              <w:t xml:space="preserve">上传</w:t>
            </w:r>
            <w:r>
              <w:rPr>
                <w:rFonts w:hint="eastAsia" w:ascii="仿宋" w:hAnsi="仿宋" w:eastAsia="仿宋" w:cs="宋体"/>
                <w:bCs/>
                <w:sz w:val="24"/>
              </w:rPr>
              <w:t xml:space="preserve">至投标文件中。</w:t>
            </w:r>
            <w:r/>
          </w:p>
        </w:tc>
        <w:tc>
          <w:tcPr>
            <w:tcW w:w="400" w:type="pct"/>
            <w:vAlign w:val="center"/>
            <w:textDirection w:val="lrTb"/>
            <w:noWrap/>
          </w:tcPr>
          <w:p>
            <w:pPr>
              <w:jc w:val="center"/>
              <w:spacing w:line="320" w:lineRule="exact"/>
              <w:rPr>
                <w:rFonts w:ascii="仿宋" w:hAnsi="仿宋" w:eastAsia="仿宋" w:cs="宋体"/>
                <w:sz w:val="24"/>
              </w:rPr>
            </w:pPr>
            <w:r>
              <w:rPr>
                <w:rFonts w:hint="eastAsia" w:ascii="仿宋" w:hAnsi="仿宋" w:eastAsia="仿宋" w:cs="宋体"/>
                <w:sz w:val="24"/>
              </w:rPr>
              <w:t xml:space="preserve">18</w:t>
            </w:r>
            <w:r>
              <w:rPr>
                <w:rFonts w:hint="eastAsia" w:ascii="仿宋" w:hAnsi="仿宋" w:eastAsia="仿宋" w:cs="宋体"/>
                <w:sz w:val="24"/>
              </w:rPr>
              <w:t xml:space="preserve">分</w:t>
            </w:r>
            <w:r/>
          </w:p>
        </w:tc>
      </w:tr>
      <w:tr>
        <w:trPr>
          <w:jc w:val="center"/>
          <w:trHeight w:val="440"/>
        </w:trPr>
        <w:tc>
          <w:tcPr>
            <w:tcW w:w="639" w:type="pct"/>
            <w:vAlign w:val="center"/>
            <w:vMerge w:val="restart"/>
            <w:textDirection w:val="lrTb"/>
            <w:noWrap/>
          </w:tcPr>
          <w:p>
            <w:pPr>
              <w:jc w:val="center"/>
              <w:spacing w:line="320" w:lineRule="exact"/>
              <w:rPr>
                <w:rFonts w:ascii="仿宋" w:hAnsi="仿宋" w:eastAsia="仿宋" w:cs="宋体"/>
                <w:bCs/>
              </w:rPr>
            </w:pPr>
            <w:r/>
            <w:bookmarkStart w:id="100" w:name="_Hlk231294625"/>
            <w:r>
              <w:rPr>
                <w:rFonts w:hint="eastAsia" w:ascii="仿宋" w:hAnsi="仿宋" w:eastAsia="仿宋" w:cs="宋体"/>
                <w:bCs/>
                <w:sz w:val="24"/>
              </w:rPr>
              <w:t xml:space="preserve">施工组织</w:t>
            </w:r>
            <w:r/>
          </w:p>
          <w:p>
            <w:pPr>
              <w:jc w:val="center"/>
              <w:spacing w:line="320" w:lineRule="exact"/>
              <w:rPr>
                <w:rFonts w:ascii="仿宋" w:hAnsi="仿宋" w:eastAsia="仿宋" w:cs="宋体"/>
                <w:bCs/>
                <w:sz w:val="24"/>
              </w:rPr>
            </w:pPr>
            <w:r>
              <w:rPr>
                <w:rFonts w:hint="eastAsia" w:ascii="仿宋" w:hAnsi="仿宋" w:eastAsia="仿宋" w:cs="宋体"/>
                <w:bCs/>
                <w:sz w:val="24"/>
              </w:rPr>
              <w:t xml:space="preserve">设计</w:t>
            </w:r>
            <w:r/>
          </w:p>
          <w:p>
            <w:pPr>
              <w:jc w:val="center"/>
              <w:spacing w:line="320" w:lineRule="exact"/>
              <w:rPr>
                <w:rFonts w:ascii="仿宋" w:hAnsi="仿宋" w:eastAsia="仿宋" w:cs="宋体"/>
                <w:bCs/>
              </w:rPr>
            </w:pPr>
            <w:r>
              <w:rPr>
                <w:rFonts w:hint="eastAsia" w:ascii="仿宋" w:hAnsi="仿宋" w:eastAsia="仿宋" w:cs="宋体"/>
                <w:bCs/>
                <w:sz w:val="24"/>
              </w:rPr>
              <w:t xml:space="preserve">（40分）</w:t>
            </w:r>
            <w:r/>
          </w:p>
        </w:tc>
        <w:tc>
          <w:tcPr>
            <w:tcW w:w="3961" w:type="pct"/>
            <w:vAlign w:val="center"/>
            <w:textDirection w:val="lrTb"/>
            <w:noWrap/>
          </w:tcPr>
          <w:p>
            <w:pPr>
              <w:jc w:val="left"/>
              <w:spacing w:line="320" w:lineRule="exact"/>
              <w:rPr>
                <w:rFonts w:ascii="仿宋" w:hAnsi="仿宋" w:eastAsia="仿宋" w:cs="宋体"/>
              </w:rPr>
            </w:pPr>
            <w:r>
              <w:rPr>
                <w:rFonts w:hint="eastAsia" w:ascii="仿宋" w:hAnsi="仿宋" w:eastAsia="仿宋" w:cs="宋体"/>
                <w:sz w:val="24"/>
              </w:rPr>
              <w:t xml:space="preserve">1.</w:t>
            </w:r>
            <w:bookmarkStart w:id="101" w:name="OLE_LINK75"/>
            <w:r/>
            <w:bookmarkStart w:id="102" w:name="OLE_LINK87"/>
            <w:r/>
            <w:bookmarkStart w:id="103" w:name="OLE_LINK88"/>
            <w:r/>
            <w:bookmarkStart w:id="104" w:name="OLE_LINK93"/>
            <w:r>
              <w:rPr>
                <w:rFonts w:hint="eastAsia" w:ascii="仿宋" w:hAnsi="仿宋" w:eastAsia="仿宋" w:cs="宋体"/>
                <w:sz w:val="24"/>
              </w:rPr>
              <w:t xml:space="preserve">总体概述</w:t>
            </w:r>
            <w:bookmarkEnd w:id="101"/>
            <w:r/>
            <w:bookmarkEnd w:id="102"/>
            <w:r>
              <w:rPr>
                <w:rFonts w:hint="eastAsia" w:ascii="仿宋" w:hAnsi="仿宋" w:eastAsia="仿宋" w:cs="宋体"/>
                <w:sz w:val="24"/>
              </w:rPr>
              <w:t xml:space="preserve">:施工组织总体设想、服务承诺、方案针对性及施工标段划分</w:t>
            </w:r>
            <w:r>
              <w:rPr>
                <w:rFonts w:hint="eastAsia" w:ascii="仿宋" w:hAnsi="仿宋" w:eastAsia="仿宋" w:cs="宋体"/>
                <w:sz w:val="24"/>
              </w:rPr>
              <w:t xml:space="preserve">（</w:t>
            </w:r>
            <w:r>
              <w:rPr>
                <w:rFonts w:hint="eastAsia" w:ascii="仿宋" w:hAnsi="仿宋" w:eastAsia="仿宋" w:cs="宋体"/>
                <w:sz w:val="24"/>
              </w:rPr>
              <w:t xml:space="preserve">5分</w:t>
            </w:r>
            <w:r>
              <w:rPr>
                <w:rFonts w:hint="eastAsia" w:ascii="仿宋" w:hAnsi="仿宋" w:eastAsia="仿宋" w:cs="宋体"/>
                <w:sz w:val="24"/>
              </w:rPr>
              <w:t xml:space="preserve">）</w:t>
            </w:r>
            <w:r>
              <w:rPr>
                <w:rFonts w:hint="eastAsia" w:ascii="仿宋" w:hAnsi="仿宋" w:eastAsia="仿宋" w:cs="宋体"/>
                <w:sz w:val="24"/>
              </w:rPr>
              <w:t xml:space="preserve">；</w:t>
            </w:r>
            <w:r/>
          </w:p>
          <w:p>
            <w:pPr>
              <w:spacing w:line="320" w:lineRule="exact"/>
              <w:rPr>
                <w:rFonts w:ascii="仿宋" w:hAnsi="仿宋" w:eastAsia="仿宋" w:cs="宋体"/>
              </w:rPr>
            </w:pPr>
            <w:r>
              <w:rPr>
                <w:rFonts w:hint="eastAsia" w:ascii="仿宋" w:hAnsi="仿宋" w:eastAsia="仿宋" w:cs="宋体"/>
                <w:sz w:val="24"/>
              </w:rPr>
              <w:t xml:space="preserve">（1）总体概述非常完善合理可行的得5分；</w:t>
            </w:r>
            <w:r/>
          </w:p>
          <w:p>
            <w:pPr>
              <w:spacing w:line="320" w:lineRule="exact"/>
              <w:rPr>
                <w:rFonts w:ascii="仿宋" w:hAnsi="仿宋" w:eastAsia="仿宋" w:cs="宋体"/>
              </w:rPr>
            </w:pPr>
            <w:r>
              <w:rPr>
                <w:rFonts w:hint="eastAsia" w:ascii="仿宋" w:hAnsi="仿宋" w:eastAsia="仿宋" w:cs="宋体"/>
                <w:sz w:val="24"/>
              </w:rPr>
              <w:t xml:space="preserve">（2）总体概述完善合理可行的得4分；</w:t>
            </w:r>
            <w:r/>
          </w:p>
          <w:p>
            <w:pPr>
              <w:spacing w:line="320" w:lineRule="exact"/>
              <w:rPr>
                <w:rFonts w:ascii="仿宋" w:hAnsi="仿宋" w:eastAsia="仿宋" w:cs="宋体"/>
              </w:rPr>
            </w:pPr>
            <w:r>
              <w:rPr>
                <w:rFonts w:hint="eastAsia" w:ascii="仿宋" w:hAnsi="仿宋" w:eastAsia="仿宋" w:cs="宋体"/>
                <w:sz w:val="24"/>
              </w:rPr>
              <w:t xml:space="preserve">（3）总体概述基本完善可行的得3分；</w:t>
            </w:r>
            <w:r/>
          </w:p>
          <w:p>
            <w:pPr>
              <w:spacing w:line="320" w:lineRule="exact"/>
              <w:rPr>
                <w:rFonts w:ascii="仿宋" w:hAnsi="仿宋" w:eastAsia="仿宋" w:cs="宋体"/>
              </w:rPr>
            </w:pPr>
            <w:r>
              <w:rPr>
                <w:rFonts w:hint="eastAsia" w:ascii="仿宋" w:hAnsi="仿宋" w:eastAsia="仿宋" w:cs="宋体"/>
                <w:sz w:val="24"/>
              </w:rPr>
              <w:t xml:space="preserve">（4）总体概述不完善可行的得2分；</w:t>
            </w:r>
            <w:r/>
          </w:p>
          <w:p>
            <w:pPr>
              <w:jc w:val="left"/>
              <w:spacing w:line="320" w:lineRule="exact"/>
              <w:rPr>
                <w:rFonts w:ascii="仿宋" w:hAnsi="仿宋" w:eastAsia="仿宋" w:cs="宋体"/>
              </w:rPr>
            </w:pPr>
            <w:r>
              <w:rPr>
                <w:rFonts w:hint="eastAsia" w:ascii="仿宋" w:hAnsi="仿宋" w:eastAsia="仿宋" w:cs="宋体"/>
                <w:sz w:val="24"/>
              </w:rPr>
              <w:t xml:space="preserve">（5）</w:t>
            </w:r>
            <w:r>
              <w:rPr>
                <w:rFonts w:ascii="仿宋" w:hAnsi="仿宋" w:eastAsia="仿宋"/>
                <w:sz w:val="24"/>
              </w:rPr>
              <w:t xml:space="preserve">未提供</w:t>
            </w:r>
            <w:r>
              <w:rPr>
                <w:rFonts w:hint="eastAsia" w:ascii="仿宋" w:hAnsi="仿宋" w:eastAsia="仿宋" w:cs="宋体"/>
                <w:sz w:val="24"/>
              </w:rPr>
              <w:t xml:space="preserve">的不得分。</w:t>
            </w:r>
            <w:bookmarkEnd w:id="103"/>
            <w:r/>
            <w:bookmarkEnd w:id="104"/>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5分</w:t>
            </w:r>
            <w:r/>
          </w:p>
        </w:tc>
      </w:tr>
      <w:tr>
        <w:trPr>
          <w:jc w:val="center"/>
          <w:trHeight w:val="2049"/>
        </w:trPr>
        <w:tc>
          <w:tcPr>
            <w:tcW w:w="639" w:type="pct"/>
            <w:vAlign w:val="center"/>
            <w:vMerge w:val="continue"/>
            <w:textDirection w:val="lrTb"/>
            <w:noWrap/>
          </w:tcPr>
          <w:p>
            <w:pPr>
              <w:jc w:val="center"/>
              <w:spacing w:line="320" w:lineRule="exact"/>
              <w:rPr>
                <w:rFonts w:ascii="仿宋" w:hAnsi="仿宋" w:eastAsia="仿宋" w:cs="宋体"/>
                <w:bCs/>
              </w:rPr>
            </w:pPr>
            <w:r/>
            <w:bookmarkStart w:id="105" w:name="_Hlk231294693"/>
            <w:r/>
            <w:bookmarkEnd w:id="100"/>
            <w:r/>
            <w:r/>
          </w:p>
        </w:tc>
        <w:tc>
          <w:tcPr>
            <w:tcW w:w="3961" w:type="pct"/>
            <w:vAlign w:val="center"/>
            <w:textDirection w:val="lrTb"/>
            <w:noWrap/>
          </w:tcPr>
          <w:p>
            <w:pPr>
              <w:jc w:val="left"/>
              <w:spacing w:line="320" w:lineRule="exact"/>
              <w:rPr>
                <w:rFonts w:ascii="仿宋" w:hAnsi="仿宋" w:eastAsia="仿宋" w:cs="宋体"/>
              </w:rPr>
            </w:pPr>
            <w:r>
              <w:rPr>
                <w:rFonts w:hint="eastAsia" w:ascii="仿宋" w:hAnsi="仿宋" w:eastAsia="仿宋" w:cs="宋体"/>
                <w:sz w:val="24"/>
              </w:rPr>
              <w:t xml:space="preserve">2.</w:t>
            </w:r>
            <w:bookmarkStart w:id="106" w:name="OLE_LINK94"/>
            <w:r/>
            <w:bookmarkStart w:id="107" w:name="OLE_LINK95"/>
            <w:r>
              <w:rPr>
                <w:rFonts w:hint="eastAsia" w:ascii="仿宋" w:hAnsi="仿宋" w:eastAsia="仿宋" w:cs="宋体"/>
                <w:sz w:val="24"/>
              </w:rPr>
              <w:t xml:space="preserve">施工现场平面布置和临时设施、临时道路布置</w:t>
            </w:r>
            <w:r>
              <w:rPr>
                <w:rFonts w:hint="eastAsia" w:ascii="仿宋" w:hAnsi="仿宋" w:eastAsia="仿宋" w:cs="宋体"/>
                <w:sz w:val="24"/>
              </w:rPr>
              <w:t xml:space="preserve">（</w:t>
            </w:r>
            <w:r>
              <w:rPr>
                <w:rFonts w:hint="eastAsia" w:ascii="仿宋" w:hAnsi="仿宋" w:eastAsia="仿宋" w:cs="宋体"/>
                <w:sz w:val="24"/>
              </w:rPr>
              <w:t xml:space="preserve">5分</w:t>
            </w:r>
            <w:r>
              <w:rPr>
                <w:rFonts w:hint="eastAsia" w:ascii="仿宋" w:hAnsi="仿宋" w:eastAsia="仿宋" w:cs="宋体"/>
                <w:sz w:val="24"/>
              </w:rPr>
              <w:t xml:space="preserve">）</w:t>
            </w:r>
            <w:r>
              <w:rPr>
                <w:rFonts w:hint="eastAsia" w:ascii="仿宋" w:hAnsi="仿宋" w:eastAsia="仿宋" w:cs="宋体"/>
                <w:sz w:val="24"/>
              </w:rPr>
              <w:t xml:space="preserve">；</w:t>
            </w:r>
            <w:r/>
          </w:p>
          <w:p>
            <w:pPr>
              <w:spacing w:line="320" w:lineRule="exact"/>
              <w:rPr>
                <w:rFonts w:ascii="仿宋" w:hAnsi="仿宋" w:eastAsia="仿宋" w:cs="宋体"/>
              </w:rPr>
            </w:pPr>
            <w:r>
              <w:rPr>
                <w:rFonts w:hint="eastAsia" w:ascii="仿宋" w:hAnsi="仿宋" w:eastAsia="仿宋" w:cs="宋体"/>
                <w:sz w:val="24"/>
              </w:rPr>
              <w:t xml:space="preserve">（1）总体概述非常完善合理可行的得5分；</w:t>
            </w:r>
            <w:r/>
          </w:p>
          <w:p>
            <w:pPr>
              <w:spacing w:line="320" w:lineRule="exact"/>
              <w:rPr>
                <w:rFonts w:ascii="仿宋" w:hAnsi="仿宋" w:eastAsia="仿宋" w:cs="宋体"/>
              </w:rPr>
            </w:pPr>
            <w:r>
              <w:rPr>
                <w:rFonts w:hint="eastAsia" w:ascii="仿宋" w:hAnsi="仿宋" w:eastAsia="仿宋" w:cs="宋体"/>
                <w:sz w:val="24"/>
              </w:rPr>
              <w:t xml:space="preserve">（2）总体概述完善合理可行的得4分；</w:t>
            </w:r>
            <w:r/>
          </w:p>
          <w:p>
            <w:pPr>
              <w:spacing w:line="320" w:lineRule="exact"/>
              <w:rPr>
                <w:rFonts w:ascii="仿宋" w:hAnsi="仿宋" w:eastAsia="仿宋" w:cs="宋体"/>
              </w:rPr>
            </w:pPr>
            <w:r>
              <w:rPr>
                <w:rFonts w:hint="eastAsia" w:ascii="仿宋" w:hAnsi="仿宋" w:eastAsia="仿宋" w:cs="宋体"/>
                <w:sz w:val="24"/>
              </w:rPr>
              <w:t xml:space="preserve">（3）总体概述基本完善可行的得3分；</w:t>
            </w:r>
            <w:r/>
          </w:p>
          <w:p>
            <w:pPr>
              <w:spacing w:line="320" w:lineRule="exact"/>
              <w:rPr>
                <w:rFonts w:ascii="仿宋" w:hAnsi="仿宋" w:eastAsia="仿宋" w:cs="宋体"/>
              </w:rPr>
            </w:pPr>
            <w:r>
              <w:rPr>
                <w:rFonts w:hint="eastAsia" w:ascii="仿宋" w:hAnsi="仿宋" w:eastAsia="仿宋" w:cs="宋体"/>
                <w:sz w:val="24"/>
              </w:rPr>
              <w:t xml:space="preserve">（4）总体概述不完善可行的得2分；</w:t>
            </w:r>
            <w:r/>
          </w:p>
          <w:p>
            <w:pPr>
              <w:pStyle w:val="1088"/>
              <w:ind w:firstLine="0"/>
              <w:spacing w:line="320" w:lineRule="exact"/>
              <w:rPr>
                <w:rFonts w:ascii="仿宋" w:hAnsi="仿宋" w:eastAsia="仿宋"/>
                <w:sz w:val="24"/>
                <w:lang w:val="en-US"/>
              </w:rPr>
            </w:pPr>
            <w:r>
              <w:rPr>
                <w:rFonts w:hint="eastAsia" w:ascii="仿宋" w:hAnsi="仿宋" w:eastAsia="仿宋" w:cs="宋体"/>
                <w:sz w:val="24"/>
                <w:szCs w:val="24"/>
                <w:lang w:val="en-US"/>
              </w:rPr>
              <w:t xml:space="preserve">（5）</w:t>
            </w:r>
            <w:r>
              <w:rPr>
                <w:rFonts w:ascii="仿宋" w:hAnsi="仿宋" w:eastAsia="仿宋"/>
                <w:sz w:val="24"/>
                <w:szCs w:val="24"/>
                <w:lang w:val="en-US"/>
              </w:rPr>
              <w:t xml:space="preserve">未提供</w:t>
            </w:r>
            <w:r>
              <w:rPr>
                <w:rFonts w:hint="eastAsia" w:ascii="仿宋" w:hAnsi="仿宋" w:eastAsia="仿宋" w:cs="宋体"/>
                <w:sz w:val="24"/>
                <w:szCs w:val="24"/>
                <w:lang w:val="en-US"/>
              </w:rPr>
              <w:t xml:space="preserve">的不得分。</w:t>
            </w:r>
            <w:bookmarkEnd w:id="106"/>
            <w:r/>
            <w:bookmarkEnd w:id="107"/>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5分</w:t>
            </w:r>
            <w:r/>
          </w:p>
        </w:tc>
      </w:tr>
      <w:tr>
        <w:trPr>
          <w:jc w:val="center"/>
          <w:trHeight w:val="381"/>
        </w:trPr>
        <w:tc>
          <w:tcPr>
            <w:tcW w:w="639" w:type="pct"/>
            <w:vAlign w:val="center"/>
            <w:vMerge w:val="continue"/>
            <w:textDirection w:val="lrTb"/>
            <w:noWrap/>
          </w:tcPr>
          <w:p>
            <w:pPr>
              <w:jc w:val="center"/>
              <w:spacing w:line="320" w:lineRule="exact"/>
              <w:rPr>
                <w:rFonts w:ascii="仿宋" w:hAnsi="仿宋" w:eastAsia="仿宋" w:cs="宋体"/>
                <w:bCs/>
              </w:rPr>
            </w:pPr>
            <w:r/>
            <w:bookmarkStart w:id="108" w:name="_Hlk231294712"/>
            <w:r/>
            <w:bookmarkEnd w:id="105"/>
            <w:r/>
            <w:r/>
          </w:p>
        </w:tc>
        <w:tc>
          <w:tcPr>
            <w:tcW w:w="3961" w:type="pct"/>
            <w:vAlign w:val="center"/>
            <w:textDirection w:val="lrTb"/>
            <w:noWrap/>
          </w:tcPr>
          <w:p>
            <w:pPr>
              <w:jc w:val="left"/>
              <w:spacing w:line="320" w:lineRule="exact"/>
              <w:tabs>
                <w:tab w:val="left" w:pos="312" w:leader="none"/>
              </w:tabs>
              <w:rPr>
                <w:rFonts w:ascii="仿宋" w:hAnsi="仿宋" w:eastAsia="仿宋" w:cs="宋体"/>
                <w:sz w:val="24"/>
              </w:rPr>
            </w:pPr>
            <w:r>
              <w:rPr>
                <w:rFonts w:hint="eastAsia" w:ascii="仿宋" w:hAnsi="仿宋" w:eastAsia="仿宋" w:cs="宋体"/>
                <w:sz w:val="24"/>
              </w:rPr>
              <w:t xml:space="preserve">3.</w:t>
            </w:r>
            <w:bookmarkStart w:id="109" w:name="OLE_LINK96"/>
            <w:r/>
            <w:bookmarkStart w:id="110" w:name="OLE_LINK97"/>
            <w:r>
              <w:rPr>
                <w:rFonts w:hint="eastAsia" w:ascii="仿宋" w:hAnsi="仿宋" w:eastAsia="仿宋" w:cs="宋体"/>
                <w:sz w:val="24"/>
              </w:rPr>
              <w:t xml:space="preserve">施工进度计划和各阶段进度的保证措施</w:t>
            </w:r>
            <w:r>
              <w:rPr>
                <w:rFonts w:hint="eastAsia" w:ascii="仿宋" w:hAnsi="仿宋" w:eastAsia="仿宋" w:cs="宋体"/>
                <w:sz w:val="24"/>
              </w:rPr>
              <w:t xml:space="preserve">（</w:t>
            </w:r>
            <w:r>
              <w:rPr>
                <w:rFonts w:hint="eastAsia" w:ascii="仿宋" w:hAnsi="仿宋" w:eastAsia="仿宋" w:cs="宋体"/>
                <w:sz w:val="24"/>
              </w:rPr>
              <w:t xml:space="preserve">6分</w:t>
            </w:r>
            <w:r>
              <w:rPr>
                <w:rFonts w:hint="eastAsia" w:ascii="仿宋" w:hAnsi="仿宋" w:eastAsia="仿宋" w:cs="宋体"/>
                <w:sz w:val="24"/>
              </w:rPr>
              <w:t xml:space="preserve">）</w:t>
            </w:r>
            <w:r>
              <w:rPr>
                <w:rFonts w:hint="eastAsia" w:ascii="仿宋" w:hAnsi="仿宋" w:eastAsia="仿宋" w:cs="宋体"/>
                <w:sz w:val="24"/>
              </w:rPr>
              <w:t xml:space="preserve">；</w:t>
            </w:r>
            <w:r/>
          </w:p>
          <w:p>
            <w:pPr>
              <w:numPr>
                <w:ilvl w:val="0"/>
                <w:numId w:val="6"/>
              </w:numPr>
              <w:spacing w:line="320" w:lineRule="exact"/>
              <w:rPr>
                <w:rFonts w:ascii="仿宋" w:hAnsi="仿宋" w:eastAsia="仿宋" w:cs="宋体"/>
                <w:sz w:val="24"/>
              </w:rPr>
            </w:pPr>
            <w:r>
              <w:rPr>
                <w:rFonts w:hint="eastAsia" w:ascii="仿宋" w:hAnsi="仿宋" w:eastAsia="仿宋" w:cs="宋体"/>
                <w:sz w:val="24"/>
              </w:rPr>
              <w:t xml:space="preserve">进度计划详尽，项目实施进度、时间点、关键节点等设置清晰准确的得6分；</w:t>
            </w:r>
            <w:r/>
          </w:p>
          <w:p>
            <w:pPr>
              <w:numPr>
                <w:ilvl w:val="0"/>
                <w:numId w:val="6"/>
              </w:numPr>
              <w:spacing w:line="320" w:lineRule="exact"/>
              <w:rPr>
                <w:rFonts w:ascii="仿宋" w:hAnsi="仿宋" w:eastAsia="仿宋" w:cs="宋体"/>
                <w:sz w:val="24"/>
              </w:rPr>
            </w:pPr>
            <w:r>
              <w:rPr>
                <w:rFonts w:hint="eastAsia" w:ascii="仿宋" w:hAnsi="仿宋" w:eastAsia="仿宋" w:cs="宋体"/>
                <w:sz w:val="24"/>
              </w:rPr>
              <w:t xml:space="preserve">进度计划基本详尽，项目实施进度、时间点、关键节点等设置基本清晰准确的得4分；</w:t>
            </w:r>
            <w:r/>
          </w:p>
          <w:p>
            <w:pPr>
              <w:spacing w:line="320" w:lineRule="exact"/>
              <w:rPr>
                <w:rFonts w:ascii="仿宋" w:hAnsi="仿宋" w:eastAsia="仿宋" w:cs="宋体"/>
                <w:sz w:val="24"/>
              </w:rPr>
            </w:pPr>
            <w:r>
              <w:rPr>
                <w:rFonts w:hint="eastAsia" w:ascii="仿宋" w:hAnsi="仿宋" w:eastAsia="仿宋" w:cs="宋体"/>
                <w:sz w:val="24"/>
              </w:rPr>
              <w:t xml:space="preserve">（3）进度计划不够详尽，项目实施进度、时间点、关键节点等设置不够清晰准确的得3分；</w:t>
            </w:r>
            <w:r/>
          </w:p>
          <w:p>
            <w:pPr>
              <w:spacing w:line="320" w:lineRule="exact"/>
              <w:rPr>
                <w:rFonts w:ascii="仿宋" w:hAnsi="仿宋" w:eastAsia="仿宋" w:cs="宋体"/>
                <w:sz w:val="24"/>
              </w:rPr>
            </w:pPr>
            <w:r>
              <w:rPr>
                <w:rFonts w:hint="eastAsia" w:ascii="仿宋" w:hAnsi="仿宋" w:eastAsia="仿宋" w:cs="宋体"/>
                <w:sz w:val="24"/>
              </w:rPr>
              <w:t xml:space="preserve">（4）进度计划一般，项目实施进度、时间点、关键节点等设置不清晰不准确的得2分；</w:t>
            </w:r>
            <w:r/>
          </w:p>
          <w:p>
            <w:pPr>
              <w:pStyle w:val="1088"/>
              <w:ind w:firstLine="0"/>
              <w:spacing w:line="320" w:lineRule="exact"/>
              <w:rPr>
                <w:rFonts w:ascii="仿宋" w:hAnsi="仿宋" w:eastAsia="仿宋" w:cs="宋体"/>
                <w:sz w:val="24"/>
                <w:szCs w:val="24"/>
                <w:lang w:val="en-US"/>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w:t>
            </w:r>
            <w:r>
              <w:rPr>
                <w:rFonts w:hint="eastAsia" w:ascii="仿宋" w:hAnsi="仿宋" w:eastAsia="仿宋" w:cs="宋体"/>
                <w:sz w:val="24"/>
                <w:szCs w:val="24"/>
                <w:lang w:val="en-US"/>
              </w:rPr>
              <w:t xml:space="preserve">的不得分。</w:t>
            </w:r>
            <w:bookmarkEnd w:id="109"/>
            <w:r/>
            <w:bookmarkEnd w:id="110"/>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553"/>
        </w:trPr>
        <w:tc>
          <w:tcPr>
            <w:tcW w:w="639" w:type="pct"/>
            <w:vAlign w:val="center"/>
            <w:vMerge w:val="continue"/>
            <w:textDirection w:val="lrTb"/>
            <w:noWrap/>
          </w:tcPr>
          <w:p>
            <w:pPr>
              <w:jc w:val="center"/>
              <w:spacing w:line="320" w:lineRule="exact"/>
              <w:rPr>
                <w:rFonts w:ascii="仿宋" w:hAnsi="仿宋" w:eastAsia="仿宋" w:cs="宋体"/>
                <w:bCs/>
              </w:rPr>
            </w:pPr>
            <w:r/>
            <w:bookmarkStart w:id="111" w:name="_Hlk231294739"/>
            <w:r/>
            <w:bookmarkEnd w:id="108"/>
            <w:r/>
            <w:r/>
          </w:p>
        </w:tc>
        <w:tc>
          <w:tcPr>
            <w:tcW w:w="3961" w:type="pct"/>
            <w:vAlign w:val="center"/>
            <w:textDirection w:val="lrTb"/>
            <w:noWrap/>
          </w:tcPr>
          <w:p>
            <w:pPr>
              <w:jc w:val="left"/>
              <w:spacing w:line="320" w:lineRule="exact"/>
              <w:tabs>
                <w:tab w:val="left" w:pos="312" w:leader="none"/>
              </w:tabs>
              <w:rPr>
                <w:rFonts w:ascii="仿宋" w:hAnsi="仿宋" w:eastAsia="仿宋" w:cs="宋体"/>
              </w:rPr>
            </w:pPr>
            <w:r>
              <w:rPr>
                <w:rFonts w:hint="eastAsia" w:ascii="仿宋" w:hAnsi="仿宋" w:eastAsia="仿宋" w:cs="宋体"/>
                <w:sz w:val="24"/>
              </w:rPr>
              <w:t xml:space="preserve">4.</w:t>
            </w:r>
            <w:bookmarkStart w:id="112" w:name="OLE_LINK98"/>
            <w:r/>
            <w:bookmarkStart w:id="113" w:name="OLE_LINK99"/>
            <w:r>
              <w:rPr>
                <w:rFonts w:hint="eastAsia" w:ascii="仿宋" w:hAnsi="仿宋" w:eastAsia="仿宋" w:cs="宋体"/>
                <w:sz w:val="24"/>
              </w:rPr>
              <w:t xml:space="preserve">劳动力、机械设备和材料投入计划</w:t>
            </w:r>
            <w:r>
              <w:rPr>
                <w:rFonts w:hint="eastAsia" w:ascii="仿宋" w:hAnsi="仿宋" w:eastAsia="仿宋" w:cs="宋体"/>
                <w:sz w:val="24"/>
              </w:rPr>
              <w:t xml:space="preserve">（</w:t>
            </w:r>
            <w:r>
              <w:rPr>
                <w:rFonts w:hint="eastAsia" w:ascii="仿宋" w:hAnsi="仿宋" w:eastAsia="仿宋" w:cs="宋体"/>
                <w:sz w:val="24"/>
              </w:rPr>
              <w:t xml:space="preserve">6分)；</w:t>
            </w:r>
            <w:r/>
          </w:p>
          <w:p>
            <w:pPr>
              <w:numPr>
                <w:ilvl w:val="0"/>
                <w:numId w:val="7"/>
              </w:numPr>
              <w:spacing w:line="320" w:lineRule="exact"/>
              <w:rPr>
                <w:rFonts w:ascii="仿宋" w:hAnsi="仿宋" w:eastAsia="仿宋" w:cs="宋体"/>
              </w:rPr>
            </w:pPr>
            <w:r>
              <w:rPr>
                <w:rFonts w:hint="eastAsia" w:ascii="仿宋" w:hAnsi="仿宋" w:eastAsia="仿宋" w:cs="宋体"/>
                <w:sz w:val="24"/>
              </w:rPr>
              <w:t xml:space="preserve">劳动力机械设备和材料投入</w:t>
            </w:r>
            <w:r>
              <w:rPr>
                <w:rFonts w:hint="eastAsia" w:ascii="仿宋" w:hAnsi="仿宋" w:eastAsia="仿宋" w:cs="宋体"/>
                <w:sz w:val="24"/>
              </w:rPr>
              <w:t xml:space="preserve">科学合理详尽，考虑周全的得6分；</w:t>
            </w:r>
            <w:r/>
          </w:p>
          <w:p>
            <w:pPr>
              <w:numPr>
                <w:ilvl w:val="0"/>
                <w:numId w:val="7"/>
              </w:numPr>
              <w:spacing w:line="320" w:lineRule="exact"/>
              <w:rPr>
                <w:rFonts w:ascii="仿宋" w:hAnsi="仿宋" w:eastAsia="仿宋" w:cs="宋体"/>
              </w:rPr>
            </w:pPr>
            <w:r>
              <w:rPr>
                <w:rFonts w:hint="eastAsia" w:ascii="仿宋" w:hAnsi="仿宋" w:eastAsia="仿宋" w:cs="宋体"/>
                <w:sz w:val="24"/>
              </w:rPr>
              <w:t xml:space="preserve">劳动力机械设备和材料投入基本</w:t>
            </w:r>
            <w:r>
              <w:rPr>
                <w:rFonts w:hint="eastAsia" w:ascii="仿宋" w:hAnsi="仿宋" w:eastAsia="仿宋" w:cs="宋体"/>
                <w:sz w:val="24"/>
              </w:rPr>
              <w:t xml:space="preserve">科学合理详尽，考虑基本周全的得4分；</w:t>
            </w:r>
            <w:r/>
          </w:p>
          <w:p>
            <w:pPr>
              <w:spacing w:line="320" w:lineRule="exact"/>
              <w:rPr>
                <w:rFonts w:ascii="仿宋" w:hAnsi="仿宋" w:eastAsia="仿宋" w:cs="宋体"/>
              </w:rPr>
            </w:pPr>
            <w:r>
              <w:rPr>
                <w:rFonts w:hint="eastAsia" w:ascii="仿宋" w:hAnsi="仿宋" w:eastAsia="仿宋" w:cs="宋体"/>
                <w:sz w:val="24"/>
              </w:rPr>
              <w:t xml:space="preserve">（3）</w:t>
            </w:r>
            <w:r>
              <w:rPr>
                <w:rFonts w:hint="eastAsia" w:ascii="仿宋" w:hAnsi="仿宋" w:eastAsia="仿宋" w:cs="宋体"/>
                <w:sz w:val="24"/>
              </w:rPr>
              <w:t xml:space="preserve">劳动力机械设备和材料投入</w:t>
            </w:r>
            <w:r>
              <w:rPr>
                <w:rFonts w:hint="eastAsia" w:ascii="仿宋" w:hAnsi="仿宋" w:eastAsia="仿宋" w:cs="宋体"/>
                <w:sz w:val="24"/>
              </w:rPr>
              <w:t xml:space="preserve">不够科学合理详尽，考虑不够周全的得3分；</w:t>
            </w:r>
            <w:r/>
          </w:p>
          <w:p>
            <w:pPr>
              <w:spacing w:line="320" w:lineRule="exact"/>
              <w:rPr>
                <w:rFonts w:ascii="仿宋" w:hAnsi="仿宋" w:eastAsia="仿宋" w:cs="宋体"/>
              </w:rPr>
            </w:pPr>
            <w:r>
              <w:rPr>
                <w:rFonts w:hint="eastAsia" w:ascii="仿宋" w:hAnsi="仿宋" w:eastAsia="仿宋" w:cs="宋体"/>
                <w:sz w:val="24"/>
              </w:rPr>
              <w:t xml:space="preserve">（4）</w:t>
            </w:r>
            <w:r>
              <w:rPr>
                <w:rFonts w:hint="eastAsia" w:ascii="仿宋" w:hAnsi="仿宋" w:eastAsia="仿宋" w:cs="宋体"/>
                <w:sz w:val="24"/>
              </w:rPr>
              <w:t xml:space="preserve">劳动力机械设备和材料投入</w:t>
            </w:r>
            <w:r>
              <w:rPr>
                <w:rFonts w:hint="eastAsia" w:ascii="仿宋" w:hAnsi="仿宋" w:eastAsia="仿宋" w:cs="宋体"/>
                <w:sz w:val="24"/>
              </w:rPr>
              <w:t xml:space="preserve">不科学合理，考虑不周全的得2分；</w:t>
            </w:r>
            <w:r/>
          </w:p>
          <w:p>
            <w:pPr>
              <w:pStyle w:val="1088"/>
              <w:ind w:firstLine="0"/>
              <w:spacing w:line="320" w:lineRule="exact"/>
              <w:rPr>
                <w:rFonts w:ascii="仿宋" w:hAnsi="仿宋" w:eastAsia="仿宋"/>
                <w:sz w:val="24"/>
                <w:lang w:val="en-US"/>
              </w:rPr>
            </w:pPr>
            <w:r>
              <w:rPr>
                <w:rFonts w:hint="eastAsia" w:ascii="仿宋" w:hAnsi="仿宋" w:eastAsia="仿宋" w:cs="宋体"/>
                <w:sz w:val="24"/>
                <w:szCs w:val="24"/>
                <w:lang w:val="en-US"/>
              </w:rPr>
              <w:t xml:space="preserve">（5）</w:t>
            </w:r>
            <w:r>
              <w:rPr>
                <w:rFonts w:ascii="仿宋" w:hAnsi="仿宋" w:eastAsia="仿宋"/>
                <w:sz w:val="24"/>
                <w:szCs w:val="24"/>
                <w:lang w:val="en-US"/>
              </w:rPr>
              <w:t xml:space="preserve">未提供</w:t>
            </w:r>
            <w:r>
              <w:rPr>
                <w:rFonts w:hint="eastAsia" w:ascii="仿宋" w:hAnsi="仿宋" w:eastAsia="仿宋" w:cs="宋体"/>
                <w:sz w:val="24"/>
                <w:szCs w:val="24"/>
                <w:lang w:val="en-US"/>
              </w:rPr>
              <w:t xml:space="preserve">的不得分。</w:t>
            </w:r>
            <w:bookmarkEnd w:id="112"/>
            <w:r/>
            <w:bookmarkEnd w:id="113"/>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643"/>
        </w:trPr>
        <w:tc>
          <w:tcPr>
            <w:tcW w:w="639" w:type="pct"/>
            <w:vAlign w:val="center"/>
            <w:vMerge w:val="continue"/>
            <w:textDirection w:val="lrTb"/>
            <w:noWrap/>
          </w:tcPr>
          <w:p>
            <w:pPr>
              <w:jc w:val="center"/>
              <w:spacing w:line="320" w:lineRule="exact"/>
              <w:rPr>
                <w:rFonts w:ascii="仿宋" w:hAnsi="仿宋" w:eastAsia="仿宋" w:cs="宋体"/>
                <w:bCs/>
              </w:rPr>
            </w:pPr>
            <w:r/>
            <w:bookmarkStart w:id="114" w:name="_Hlk231294761"/>
            <w:r/>
            <w:bookmarkEnd w:id="111"/>
            <w:r/>
            <w:r/>
          </w:p>
        </w:tc>
        <w:tc>
          <w:tcPr>
            <w:tcW w:w="3961" w:type="pct"/>
            <w:vAlign w:val="center"/>
            <w:textDirection w:val="lrTb"/>
            <w:noWrap/>
          </w:tcPr>
          <w:p>
            <w:pPr>
              <w:jc w:val="left"/>
              <w:spacing w:line="320" w:lineRule="exact"/>
              <w:rPr>
                <w:rFonts w:ascii="仿宋" w:hAnsi="仿宋" w:eastAsia="仿宋" w:cs="宋体"/>
              </w:rPr>
            </w:pPr>
            <w:r>
              <w:rPr>
                <w:rFonts w:hint="eastAsia" w:ascii="仿宋" w:hAnsi="仿宋" w:eastAsia="仿宋" w:cs="宋体"/>
                <w:sz w:val="24"/>
              </w:rPr>
              <w:t xml:space="preserve">5.</w:t>
            </w:r>
            <w:bookmarkStart w:id="115" w:name="OLE_LINK100"/>
            <w:r/>
            <w:bookmarkStart w:id="116" w:name="OLE_LINK101"/>
            <w:r/>
            <w:bookmarkStart w:id="117" w:name="OLE_LINK107"/>
            <w:r/>
            <w:bookmarkStart w:id="118" w:name="OLE_LINK108"/>
            <w:r>
              <w:rPr>
                <w:rFonts w:hint="eastAsia" w:ascii="仿宋" w:hAnsi="仿宋" w:eastAsia="仿宋" w:cs="宋体"/>
                <w:sz w:val="24"/>
              </w:rPr>
              <w:t xml:space="preserve">关键施工技术、工艺及工程项目实施的重点、难点和解决方案</w:t>
            </w:r>
            <w:bookmarkEnd w:id="115"/>
            <w:r/>
            <w:bookmarkEnd w:id="116"/>
            <w:r>
              <w:rPr>
                <w:rFonts w:hint="eastAsia" w:ascii="仿宋" w:hAnsi="仿宋" w:eastAsia="仿宋" w:cs="宋体"/>
                <w:sz w:val="24"/>
              </w:rPr>
              <w:t xml:space="preserve">(6分)；</w:t>
            </w:r>
            <w:r/>
          </w:p>
          <w:p>
            <w:pPr>
              <w:spacing w:line="320" w:lineRule="exact"/>
              <w:rPr>
                <w:rFonts w:ascii="仿宋" w:hAnsi="仿宋" w:eastAsia="仿宋" w:cs="宋体"/>
              </w:rPr>
            </w:pPr>
            <w:r>
              <w:rPr>
                <w:rFonts w:hint="eastAsia" w:ascii="仿宋" w:hAnsi="仿宋" w:eastAsia="仿宋" w:cs="宋体"/>
                <w:sz w:val="24"/>
              </w:rPr>
              <w:t xml:space="preserve">（1）</w:t>
            </w:r>
            <w:r>
              <w:rPr>
                <w:rFonts w:ascii="仿宋" w:hAnsi="仿宋" w:eastAsia="仿宋" w:cs="宋体"/>
                <w:sz w:val="24"/>
              </w:rPr>
              <w:t xml:space="preserve">对施工现场情况了解详尽，对施工重点、难点分析准确，解决方案详细具体、科学合理且符合项目实际的得</w:t>
            </w:r>
            <w:r>
              <w:rPr>
                <w:rFonts w:hint="eastAsia" w:ascii="仿宋" w:hAnsi="仿宋" w:eastAsia="仿宋" w:cs="宋体"/>
                <w:sz w:val="24"/>
              </w:rPr>
              <w:t xml:space="preserve">6</w:t>
            </w:r>
            <w:r>
              <w:rPr>
                <w:rFonts w:ascii="仿宋" w:hAnsi="仿宋" w:eastAsia="仿宋" w:cs="宋体"/>
                <w:sz w:val="24"/>
              </w:rPr>
              <w:t xml:space="preserve">分；</w:t>
            </w:r>
            <w:r/>
          </w:p>
          <w:p>
            <w:pPr>
              <w:spacing w:line="320" w:lineRule="exact"/>
              <w:rPr>
                <w:rFonts w:ascii="仿宋" w:hAnsi="仿宋" w:eastAsia="仿宋" w:cs="宋体"/>
              </w:rPr>
            </w:pPr>
            <w:r>
              <w:rPr>
                <w:rFonts w:hint="eastAsia" w:ascii="仿宋" w:hAnsi="仿宋" w:eastAsia="仿宋" w:cs="宋体"/>
                <w:sz w:val="24"/>
              </w:rPr>
              <w:t xml:space="preserve">（2）</w:t>
            </w:r>
            <w:r>
              <w:rPr>
                <w:rFonts w:ascii="仿宋" w:hAnsi="仿宋" w:eastAsia="仿宋" w:cs="宋体"/>
                <w:sz w:val="24"/>
              </w:rPr>
              <w:t xml:space="preserve">对施工现场情况了解详尽，对施工重点、难点分析准确，解决方案</w:t>
            </w:r>
            <w:r>
              <w:rPr>
                <w:rFonts w:hint="eastAsia" w:ascii="仿宋" w:hAnsi="仿宋" w:eastAsia="仿宋" w:cs="宋体"/>
                <w:sz w:val="24"/>
              </w:rPr>
              <w:t xml:space="preserve">基本</w:t>
            </w:r>
            <w:r>
              <w:rPr>
                <w:rFonts w:ascii="仿宋" w:hAnsi="仿宋" w:eastAsia="仿宋" w:cs="宋体"/>
                <w:sz w:val="24"/>
              </w:rPr>
              <w:t xml:space="preserve">详细具体、科学合理且符合项目实际的得</w:t>
            </w:r>
            <w:r>
              <w:rPr>
                <w:rFonts w:hint="eastAsia" w:ascii="仿宋" w:hAnsi="仿宋" w:eastAsia="仿宋" w:cs="宋体"/>
                <w:sz w:val="24"/>
              </w:rPr>
              <w:t xml:space="preserve">4</w:t>
            </w:r>
            <w:r>
              <w:rPr>
                <w:rFonts w:ascii="仿宋" w:hAnsi="仿宋" w:eastAsia="仿宋" w:cs="宋体"/>
                <w:sz w:val="24"/>
              </w:rPr>
              <w:t xml:space="preserve">分；</w:t>
            </w:r>
            <w:r/>
          </w:p>
          <w:p>
            <w:pPr>
              <w:spacing w:line="320" w:lineRule="exact"/>
              <w:rPr>
                <w:rFonts w:ascii="仿宋" w:hAnsi="仿宋" w:eastAsia="仿宋" w:cs="宋体"/>
              </w:rPr>
            </w:pPr>
            <w:r>
              <w:rPr>
                <w:rFonts w:hint="eastAsia" w:ascii="仿宋" w:hAnsi="仿宋" w:eastAsia="仿宋" w:cs="宋体"/>
                <w:sz w:val="24"/>
              </w:rPr>
              <w:t xml:space="preserve">（3）</w:t>
            </w:r>
            <w:r>
              <w:rPr>
                <w:rFonts w:ascii="仿宋" w:hAnsi="仿宋" w:eastAsia="仿宋" w:cs="宋体"/>
                <w:sz w:val="24"/>
              </w:rPr>
              <w:t xml:space="preserve">对施工现场情况了解不充分，对施工重点、难点分析不完</w:t>
            </w:r>
            <w:r>
              <w:rPr>
                <w:rFonts w:ascii="仿宋" w:hAnsi="仿宋" w:eastAsia="仿宋" w:cs="宋体"/>
                <w:sz w:val="24"/>
              </w:rPr>
              <w:t xml:space="preserve">整，提供了</w:t>
            </w:r>
            <w:r>
              <w:rPr>
                <w:rFonts w:hint="eastAsia" w:ascii="仿宋" w:hAnsi="仿宋" w:eastAsia="仿宋" w:cs="宋体"/>
                <w:sz w:val="24"/>
              </w:rPr>
              <w:t xml:space="preserve">不够</w:t>
            </w:r>
            <w:r>
              <w:rPr>
                <w:rFonts w:ascii="仿宋" w:hAnsi="仿宋" w:eastAsia="仿宋" w:cs="宋体"/>
                <w:sz w:val="24"/>
              </w:rPr>
              <w:t xml:space="preserve">详细具体、科学合理的解决方案的得</w:t>
            </w:r>
            <w:r>
              <w:rPr>
                <w:rFonts w:hint="eastAsia" w:ascii="仿宋" w:hAnsi="仿宋" w:eastAsia="仿宋" w:cs="宋体"/>
                <w:sz w:val="24"/>
              </w:rPr>
              <w:t xml:space="preserve">3</w:t>
            </w:r>
            <w:r>
              <w:rPr>
                <w:rFonts w:ascii="仿宋" w:hAnsi="仿宋" w:eastAsia="仿宋" w:cs="宋体"/>
                <w:sz w:val="24"/>
              </w:rPr>
              <w:t xml:space="preserve">分；</w:t>
            </w:r>
            <w:r/>
          </w:p>
          <w:p>
            <w:pPr>
              <w:spacing w:line="320" w:lineRule="exact"/>
              <w:rPr>
                <w:rFonts w:ascii="仿宋" w:hAnsi="仿宋" w:eastAsia="仿宋" w:cs="宋体"/>
              </w:rPr>
            </w:pPr>
            <w:r>
              <w:rPr>
                <w:rFonts w:hint="eastAsia" w:ascii="仿宋" w:hAnsi="仿宋" w:eastAsia="仿宋" w:cs="宋体"/>
                <w:sz w:val="24"/>
              </w:rPr>
              <w:t xml:space="preserve">（4）</w:t>
            </w:r>
            <w:r>
              <w:rPr>
                <w:rFonts w:ascii="仿宋" w:hAnsi="仿宋" w:eastAsia="仿宋" w:cs="宋体"/>
                <w:sz w:val="24"/>
              </w:rPr>
              <w:t xml:space="preserve">对施工现场情况了解片面，对施工重点、难点分析不完整，所提供的解决方案不具体的得</w:t>
            </w:r>
            <w:r>
              <w:rPr>
                <w:rFonts w:hint="eastAsia" w:ascii="仿宋" w:hAnsi="仿宋" w:eastAsia="仿宋" w:cs="宋体"/>
                <w:sz w:val="24"/>
              </w:rPr>
              <w:t xml:space="preserve">2</w:t>
            </w:r>
            <w:r>
              <w:rPr>
                <w:rFonts w:ascii="仿宋" w:hAnsi="仿宋" w:eastAsia="仿宋" w:cs="宋体"/>
                <w:sz w:val="24"/>
              </w:rPr>
              <w:t xml:space="preserve">分；</w:t>
            </w:r>
            <w:r/>
          </w:p>
          <w:p>
            <w:pPr>
              <w:pStyle w:val="1088"/>
              <w:ind w:firstLine="0"/>
              <w:spacing w:line="320" w:lineRule="exact"/>
              <w:rPr>
                <w:rFonts w:ascii="仿宋" w:hAnsi="仿宋" w:eastAsia="仿宋"/>
                <w:sz w:val="24"/>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未提供不得分。</w:t>
            </w:r>
            <w:bookmarkEnd w:id="117"/>
            <w:r/>
            <w:bookmarkEnd w:id="118"/>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378"/>
        </w:trPr>
        <w:tc>
          <w:tcPr>
            <w:tcW w:w="639" w:type="pct"/>
            <w:vAlign w:val="center"/>
            <w:vMerge w:val="continue"/>
            <w:textDirection w:val="lrTb"/>
            <w:noWrap/>
          </w:tcPr>
          <w:p>
            <w:pPr>
              <w:jc w:val="center"/>
              <w:spacing w:line="320" w:lineRule="exact"/>
              <w:rPr>
                <w:rFonts w:ascii="仿宋" w:hAnsi="仿宋" w:eastAsia="仿宋" w:cs="宋体"/>
                <w:bCs/>
              </w:rPr>
            </w:pPr>
            <w:r/>
            <w:bookmarkStart w:id="119" w:name="_Hlk231294781"/>
            <w:r/>
            <w:bookmarkEnd w:id="114"/>
            <w:r/>
            <w:r/>
          </w:p>
        </w:tc>
        <w:tc>
          <w:tcPr>
            <w:tcW w:w="3961" w:type="pct"/>
            <w:vAlign w:val="center"/>
            <w:textDirection w:val="lrTb"/>
            <w:noWrap/>
          </w:tcPr>
          <w:p>
            <w:pPr>
              <w:jc w:val="left"/>
              <w:spacing w:line="320" w:lineRule="exact"/>
              <w:rPr>
                <w:rFonts w:ascii="仿宋" w:hAnsi="仿宋" w:eastAsia="仿宋" w:cs="宋体"/>
              </w:rPr>
            </w:pPr>
            <w:r>
              <w:rPr>
                <w:rFonts w:hint="eastAsia" w:ascii="仿宋" w:hAnsi="仿宋" w:eastAsia="仿宋" w:cs="宋体"/>
                <w:sz w:val="24"/>
              </w:rPr>
              <w:t xml:space="preserve">6.</w:t>
            </w:r>
            <w:bookmarkStart w:id="120" w:name="OLE_LINK109"/>
            <w:r/>
            <w:bookmarkStart w:id="121" w:name="OLE_LINK133"/>
            <w:r/>
            <w:bookmarkStart w:id="122" w:name="OLE_LINK134"/>
            <w:r/>
            <w:bookmarkStart w:id="123" w:name="OLE_LINK140"/>
            <w:r>
              <w:rPr>
                <w:rFonts w:hint="eastAsia" w:ascii="仿宋" w:hAnsi="仿宋" w:eastAsia="仿宋" w:cs="宋体"/>
                <w:sz w:val="24"/>
              </w:rPr>
              <w:t xml:space="preserve">文明施工、环境保护管理体系与质量管理体系措施</w:t>
            </w:r>
            <w:bookmarkEnd w:id="120"/>
            <w:r/>
            <w:bookmarkEnd w:id="121"/>
            <w:r>
              <w:rPr>
                <w:rFonts w:hint="eastAsia" w:ascii="仿宋" w:hAnsi="仿宋" w:eastAsia="仿宋" w:cs="宋体"/>
                <w:sz w:val="24"/>
              </w:rPr>
              <w:t xml:space="preserve">(6分)；</w:t>
            </w:r>
            <w:r/>
          </w:p>
          <w:p>
            <w:pPr>
              <w:spacing w:line="320" w:lineRule="exact"/>
              <w:rPr>
                <w:rFonts w:ascii="仿宋" w:hAnsi="仿宋" w:eastAsia="仿宋" w:cs="宋体"/>
              </w:rPr>
            </w:pPr>
            <w:r>
              <w:rPr>
                <w:rFonts w:hint="eastAsia" w:ascii="仿宋" w:hAnsi="仿宋" w:eastAsia="仿宋" w:cs="宋体"/>
                <w:sz w:val="24"/>
              </w:rPr>
              <w:t xml:space="preserve">（1）</w:t>
            </w:r>
            <w:r>
              <w:rPr>
                <w:rFonts w:ascii="仿宋" w:hAnsi="仿宋" w:eastAsia="仿宋" w:cs="宋体"/>
                <w:sz w:val="24"/>
              </w:rPr>
              <w:t xml:space="preserve">对</w:t>
            </w:r>
            <w:r>
              <w:rPr>
                <w:rFonts w:hint="eastAsia" w:ascii="仿宋" w:hAnsi="仿宋" w:eastAsia="仿宋" w:cs="宋体"/>
                <w:sz w:val="24"/>
              </w:rPr>
              <w:t xml:space="preserve">文明施工、环境保护、质量管理</w:t>
            </w:r>
            <w:r>
              <w:rPr>
                <w:rFonts w:ascii="仿宋" w:hAnsi="仿宋" w:eastAsia="仿宋" w:cs="宋体"/>
                <w:sz w:val="24"/>
              </w:rPr>
              <w:t xml:space="preserve">详细具体、科学合理的得</w:t>
            </w:r>
            <w:r>
              <w:rPr>
                <w:rFonts w:hint="eastAsia" w:ascii="仿宋" w:hAnsi="仿宋" w:eastAsia="仿宋" w:cs="宋体"/>
                <w:sz w:val="24"/>
              </w:rPr>
              <w:t xml:space="preserve">6</w:t>
            </w:r>
            <w:r>
              <w:rPr>
                <w:rFonts w:ascii="仿宋" w:hAnsi="仿宋" w:eastAsia="仿宋" w:cs="宋体"/>
                <w:sz w:val="24"/>
              </w:rPr>
              <w:t xml:space="preserve">分；</w:t>
            </w:r>
            <w:r/>
          </w:p>
          <w:p>
            <w:pPr>
              <w:spacing w:line="320" w:lineRule="exact"/>
              <w:rPr>
                <w:rFonts w:ascii="仿宋" w:hAnsi="仿宋" w:eastAsia="仿宋" w:cs="宋体"/>
              </w:rPr>
            </w:pPr>
            <w:r>
              <w:rPr>
                <w:rFonts w:hint="eastAsia" w:ascii="仿宋" w:hAnsi="仿宋" w:eastAsia="仿宋" w:cs="宋体"/>
                <w:sz w:val="24"/>
              </w:rPr>
              <w:t xml:space="preserve">（2）</w:t>
            </w:r>
            <w:r>
              <w:rPr>
                <w:rFonts w:ascii="仿宋" w:hAnsi="仿宋" w:eastAsia="仿宋" w:cs="宋体"/>
                <w:sz w:val="24"/>
              </w:rPr>
              <w:t xml:space="preserve">对</w:t>
            </w:r>
            <w:r>
              <w:rPr>
                <w:rFonts w:hint="eastAsia" w:ascii="仿宋" w:hAnsi="仿宋" w:eastAsia="仿宋" w:cs="宋体"/>
                <w:sz w:val="24"/>
              </w:rPr>
              <w:t xml:space="preserve">文明施工、环境保护、质量管理基本</w:t>
            </w:r>
            <w:r>
              <w:rPr>
                <w:rFonts w:ascii="仿宋" w:hAnsi="仿宋" w:eastAsia="仿宋" w:cs="宋体"/>
                <w:sz w:val="24"/>
              </w:rPr>
              <w:t xml:space="preserve">详细具体、科学合理的得</w:t>
            </w:r>
            <w:r>
              <w:rPr>
                <w:rFonts w:hint="eastAsia" w:ascii="仿宋" w:hAnsi="仿宋" w:eastAsia="仿宋" w:cs="宋体"/>
                <w:sz w:val="24"/>
              </w:rPr>
              <w:t xml:space="preserve">4</w:t>
            </w:r>
            <w:r>
              <w:rPr>
                <w:rFonts w:ascii="仿宋" w:hAnsi="仿宋" w:eastAsia="仿宋" w:cs="宋体"/>
                <w:sz w:val="24"/>
              </w:rPr>
              <w:t xml:space="preserve">分；</w:t>
            </w:r>
            <w:r/>
          </w:p>
          <w:p>
            <w:pPr>
              <w:spacing w:line="320" w:lineRule="exact"/>
              <w:rPr>
                <w:rFonts w:ascii="仿宋" w:hAnsi="仿宋" w:eastAsia="仿宋" w:cs="宋体"/>
              </w:rPr>
            </w:pPr>
            <w:r>
              <w:rPr>
                <w:rFonts w:hint="eastAsia" w:ascii="仿宋" w:hAnsi="仿宋" w:eastAsia="仿宋" w:cs="宋体"/>
                <w:sz w:val="24"/>
              </w:rPr>
              <w:t xml:space="preserve">（3）</w:t>
            </w:r>
            <w:r>
              <w:rPr>
                <w:rFonts w:ascii="仿宋" w:hAnsi="仿宋" w:eastAsia="仿宋" w:cs="宋体"/>
                <w:sz w:val="24"/>
              </w:rPr>
              <w:t xml:space="preserve">对</w:t>
            </w:r>
            <w:r>
              <w:rPr>
                <w:rFonts w:hint="eastAsia" w:ascii="仿宋" w:hAnsi="仿宋" w:eastAsia="仿宋" w:cs="宋体"/>
                <w:sz w:val="24"/>
              </w:rPr>
              <w:t xml:space="preserve">文明施工、环境保护、质量管理不够</w:t>
            </w:r>
            <w:r>
              <w:rPr>
                <w:rFonts w:ascii="仿宋" w:hAnsi="仿宋" w:eastAsia="仿宋" w:cs="宋体"/>
                <w:sz w:val="24"/>
              </w:rPr>
              <w:t xml:space="preserve">详细具体、科学合理的得</w:t>
            </w:r>
            <w:r>
              <w:rPr>
                <w:rFonts w:hint="eastAsia" w:ascii="仿宋" w:hAnsi="仿宋" w:eastAsia="仿宋" w:cs="宋体"/>
                <w:sz w:val="24"/>
              </w:rPr>
              <w:t xml:space="preserve">3</w:t>
            </w:r>
            <w:r>
              <w:rPr>
                <w:rFonts w:ascii="仿宋" w:hAnsi="仿宋" w:eastAsia="仿宋" w:cs="宋体"/>
                <w:sz w:val="24"/>
              </w:rPr>
              <w:t xml:space="preserve">分；</w:t>
            </w:r>
            <w:r/>
          </w:p>
          <w:p>
            <w:pPr>
              <w:spacing w:line="320" w:lineRule="exact"/>
              <w:rPr>
                <w:rFonts w:ascii="仿宋" w:hAnsi="仿宋" w:eastAsia="仿宋" w:cs="宋体"/>
              </w:rPr>
            </w:pPr>
            <w:r>
              <w:rPr>
                <w:rFonts w:hint="eastAsia" w:ascii="仿宋" w:hAnsi="仿宋" w:eastAsia="仿宋" w:cs="宋体"/>
                <w:sz w:val="24"/>
              </w:rPr>
              <w:t xml:space="preserve">（4）</w:t>
            </w:r>
            <w:r>
              <w:rPr>
                <w:rFonts w:ascii="仿宋" w:hAnsi="仿宋" w:eastAsia="仿宋" w:cs="宋体"/>
                <w:sz w:val="24"/>
              </w:rPr>
              <w:t xml:space="preserve">对</w:t>
            </w:r>
            <w:r>
              <w:rPr>
                <w:rFonts w:hint="eastAsia" w:ascii="仿宋" w:hAnsi="仿宋" w:eastAsia="仿宋" w:cs="宋体"/>
                <w:sz w:val="24"/>
              </w:rPr>
              <w:t xml:space="preserve">文明施工、环境保护、质量管理不</w:t>
            </w:r>
            <w:r>
              <w:rPr>
                <w:rFonts w:ascii="仿宋" w:hAnsi="仿宋" w:eastAsia="仿宋" w:cs="宋体"/>
                <w:sz w:val="24"/>
              </w:rPr>
              <w:t xml:space="preserve">具体、科学合理的得</w:t>
            </w:r>
            <w:r>
              <w:rPr>
                <w:rFonts w:hint="eastAsia" w:ascii="仿宋" w:hAnsi="仿宋" w:eastAsia="仿宋" w:cs="宋体"/>
                <w:sz w:val="24"/>
              </w:rPr>
              <w:t xml:space="preserve">2</w:t>
            </w:r>
            <w:r>
              <w:rPr>
                <w:rFonts w:ascii="仿宋" w:hAnsi="仿宋" w:eastAsia="仿宋" w:cs="宋体"/>
                <w:sz w:val="24"/>
              </w:rPr>
              <w:t xml:space="preserve">分；</w:t>
            </w:r>
            <w:r/>
          </w:p>
          <w:p>
            <w:pPr>
              <w:pStyle w:val="1088"/>
              <w:ind w:firstLine="0"/>
              <w:spacing w:line="320" w:lineRule="exact"/>
              <w:rPr>
                <w:rFonts w:ascii="仿宋" w:hAnsi="仿宋" w:eastAsia="仿宋"/>
                <w:sz w:val="24"/>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未提供不得分。</w:t>
            </w:r>
            <w:bookmarkEnd w:id="122"/>
            <w:r/>
            <w:bookmarkEnd w:id="123"/>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6分</w:t>
            </w:r>
            <w:r/>
          </w:p>
        </w:tc>
      </w:tr>
      <w:tr>
        <w:trPr>
          <w:jc w:val="center"/>
          <w:trHeight w:val="708"/>
        </w:trPr>
        <w:tc>
          <w:tcPr>
            <w:tcW w:w="639" w:type="pct"/>
            <w:vAlign w:val="center"/>
            <w:vMerge w:val="continue"/>
            <w:textDirection w:val="lrTb"/>
            <w:noWrap/>
          </w:tcPr>
          <w:p>
            <w:pPr>
              <w:jc w:val="center"/>
              <w:spacing w:line="320" w:lineRule="exact"/>
              <w:rPr>
                <w:rFonts w:ascii="仿宋" w:hAnsi="仿宋" w:eastAsia="仿宋" w:cs="宋体"/>
                <w:bCs/>
              </w:rPr>
            </w:pPr>
            <w:r/>
            <w:bookmarkStart w:id="124" w:name="_Hlk231294812"/>
            <w:r/>
            <w:bookmarkEnd w:id="119"/>
            <w:r/>
            <w:r/>
          </w:p>
        </w:tc>
        <w:tc>
          <w:tcPr>
            <w:tcW w:w="3961" w:type="pct"/>
            <w:vAlign w:val="center"/>
            <w:textDirection w:val="lrTb"/>
            <w:noWrap/>
          </w:tcPr>
          <w:p>
            <w:pPr>
              <w:jc w:val="left"/>
              <w:spacing w:line="320" w:lineRule="exact"/>
              <w:tabs>
                <w:tab w:val="left" w:pos="312" w:leader="none"/>
              </w:tabs>
              <w:rPr>
                <w:rFonts w:ascii="仿宋" w:hAnsi="仿宋" w:eastAsia="仿宋" w:cs="宋体"/>
              </w:rPr>
            </w:pPr>
            <w:r>
              <w:rPr>
                <w:rFonts w:hint="eastAsia" w:ascii="仿宋" w:hAnsi="仿宋" w:eastAsia="仿宋" w:cs="宋体"/>
                <w:sz w:val="24"/>
              </w:rPr>
              <w:t xml:space="preserve">7.</w:t>
            </w:r>
            <w:bookmarkStart w:id="125" w:name="OLE_LINK141"/>
            <w:r/>
            <w:bookmarkStart w:id="126" w:name="OLE_LINK142"/>
            <w:r>
              <w:rPr>
                <w:rFonts w:hint="eastAsia" w:ascii="仿宋" w:hAnsi="仿宋" w:eastAsia="仿宋" w:cs="宋体"/>
                <w:sz w:val="24"/>
              </w:rPr>
              <w:t xml:space="preserve">项目人员配置:管理班子机构健全、职责明确、人员齐配，满足本项目要求</w:t>
            </w:r>
            <w:r>
              <w:rPr>
                <w:rFonts w:hint="eastAsia" w:ascii="仿宋" w:hAnsi="仿宋" w:eastAsia="仿宋" w:cs="宋体"/>
                <w:sz w:val="24"/>
              </w:rPr>
              <w:t xml:space="preserve">（</w:t>
            </w:r>
            <w:r>
              <w:rPr>
                <w:rFonts w:hint="eastAsia" w:ascii="仿宋" w:hAnsi="仿宋" w:eastAsia="仿宋" w:cs="宋体"/>
                <w:sz w:val="24"/>
              </w:rPr>
              <w:t xml:space="preserve">6分)；</w:t>
            </w:r>
            <w:r/>
          </w:p>
          <w:p>
            <w:pPr>
              <w:spacing w:line="320" w:lineRule="exact"/>
              <w:rPr>
                <w:rFonts w:ascii="仿宋" w:hAnsi="仿宋" w:eastAsia="仿宋" w:cs="宋体"/>
              </w:rPr>
            </w:pPr>
            <w:r>
              <w:rPr>
                <w:rFonts w:hint="eastAsia" w:ascii="仿宋" w:hAnsi="仿宋" w:eastAsia="仿宋" w:cs="宋体"/>
                <w:sz w:val="24"/>
              </w:rPr>
              <w:t xml:space="preserve">（1）</w:t>
            </w:r>
            <w:r>
              <w:rPr>
                <w:rFonts w:hint="eastAsia" w:ascii="仿宋" w:hAnsi="仿宋" w:eastAsia="仿宋" w:cs="宋体"/>
                <w:sz w:val="24"/>
              </w:rPr>
              <w:t xml:space="preserve">机构健全、职责明确、人员齐配的得6分；</w:t>
            </w:r>
            <w:r/>
          </w:p>
          <w:p>
            <w:pPr>
              <w:spacing w:line="320" w:lineRule="exact"/>
              <w:rPr>
                <w:rFonts w:ascii="仿宋" w:hAnsi="仿宋" w:eastAsia="仿宋" w:cs="宋体"/>
              </w:rPr>
            </w:pPr>
            <w:r>
              <w:rPr>
                <w:rFonts w:hint="eastAsia" w:ascii="仿宋" w:hAnsi="仿宋" w:eastAsia="仿宋" w:cs="宋体"/>
                <w:sz w:val="24"/>
              </w:rPr>
              <w:t xml:space="preserve">（2）</w:t>
            </w:r>
            <w:r>
              <w:rPr>
                <w:rFonts w:hint="eastAsia" w:ascii="仿宋" w:hAnsi="仿宋" w:eastAsia="仿宋" w:cs="宋体"/>
                <w:sz w:val="24"/>
              </w:rPr>
              <w:t xml:space="preserve">机构健全、职责明确、人员基本齐配的得4分；</w:t>
            </w:r>
            <w:r/>
          </w:p>
          <w:p>
            <w:pPr>
              <w:spacing w:line="320" w:lineRule="exact"/>
              <w:rPr>
                <w:rFonts w:ascii="仿宋" w:hAnsi="仿宋" w:eastAsia="仿宋" w:cs="宋体"/>
              </w:rPr>
            </w:pPr>
            <w:r>
              <w:rPr>
                <w:rFonts w:hint="eastAsia" w:ascii="仿宋" w:hAnsi="仿宋" w:eastAsia="仿宋" w:cs="宋体"/>
                <w:sz w:val="24"/>
              </w:rPr>
              <w:t xml:space="preserve">（3）机构不健全、职责不够明确、人员缺少的得3分；</w:t>
            </w:r>
            <w:r/>
          </w:p>
          <w:p>
            <w:pPr>
              <w:spacing w:line="320" w:lineRule="exact"/>
              <w:rPr>
                <w:rFonts w:ascii="仿宋" w:hAnsi="仿宋" w:eastAsia="仿宋" w:cs="宋体"/>
              </w:rPr>
            </w:pPr>
            <w:r>
              <w:rPr>
                <w:rFonts w:hint="eastAsia" w:ascii="仿宋" w:hAnsi="仿宋" w:eastAsia="仿宋" w:cs="宋体"/>
                <w:sz w:val="24"/>
              </w:rPr>
              <w:t xml:space="preserve">（4）机构不健全、职责模糊、人员较少的得2分；</w:t>
            </w:r>
            <w:r/>
          </w:p>
          <w:p>
            <w:pPr>
              <w:pStyle w:val="1088"/>
              <w:ind w:firstLine="0"/>
              <w:spacing w:line="320" w:lineRule="exact"/>
              <w:rPr>
                <w:rFonts w:ascii="仿宋" w:hAnsi="仿宋" w:eastAsia="仿宋"/>
                <w:sz w:val="24"/>
                <w:lang w:val="en-US"/>
              </w:rPr>
            </w:pPr>
            <w:r>
              <w:rPr>
                <w:rFonts w:hint="eastAsia" w:ascii="仿宋" w:hAnsi="仿宋" w:eastAsia="仿宋" w:cs="宋体"/>
                <w:sz w:val="24"/>
                <w:szCs w:val="24"/>
                <w:lang w:val="en-US"/>
              </w:rPr>
              <w:t xml:space="preserve">（5）</w:t>
            </w:r>
            <w:r>
              <w:rPr>
                <w:rFonts w:ascii="仿宋" w:hAnsi="仿宋" w:eastAsia="仿宋" w:cs="宋体"/>
                <w:sz w:val="24"/>
                <w:szCs w:val="24"/>
                <w:lang w:val="en-US"/>
              </w:rPr>
              <w:t xml:space="preserve">未提供</w:t>
            </w:r>
            <w:r>
              <w:rPr>
                <w:rFonts w:hint="eastAsia" w:ascii="仿宋" w:hAnsi="仿宋" w:eastAsia="仿宋" w:cs="宋体"/>
                <w:sz w:val="24"/>
                <w:szCs w:val="24"/>
                <w:lang w:val="en-US"/>
              </w:rPr>
              <w:t xml:space="preserve">的不得分。</w:t>
            </w:r>
            <w:bookmarkEnd w:id="125"/>
            <w:r/>
            <w:bookmarkEnd w:id="126"/>
            <w:r/>
            <w:r/>
          </w:p>
        </w:tc>
        <w:tc>
          <w:tcPr>
            <w:tcW w:w="400" w:type="pct"/>
            <w:vAlign w:val="center"/>
            <w:textDirection w:val="lrTb"/>
            <w:noWrap/>
          </w:tcPr>
          <w:p>
            <w:pPr>
              <w:jc w:val="center"/>
              <w:spacing w:line="320" w:lineRule="exact"/>
              <w:rPr>
                <w:rFonts w:ascii="仿宋" w:hAnsi="仿宋" w:eastAsia="仿宋" w:cs="宋体"/>
                <w:bCs/>
              </w:rPr>
            </w:pPr>
            <w:r>
              <w:rPr>
                <w:rFonts w:hint="eastAsia" w:ascii="仿宋" w:hAnsi="仿宋" w:eastAsia="仿宋" w:cs="宋体"/>
                <w:bCs/>
                <w:sz w:val="24"/>
              </w:rPr>
              <w:t xml:space="preserve">6分</w:t>
            </w:r>
            <w:bookmarkEnd w:id="81"/>
            <w:r/>
            <w:bookmarkEnd w:id="82"/>
            <w:r/>
            <w:bookmarkEnd w:id="124"/>
            <w:r/>
            <w:r/>
          </w:p>
        </w:tc>
      </w:tr>
    </w:tbl>
    <w:p>
      <w:pPr>
        <w:spacing w:line="400" w:lineRule="exact"/>
        <w:rPr>
          <w:rFonts w:ascii="宋体" w:hAnsi="宋体" w:cs="宋体"/>
          <w:b/>
          <w:color w:val="000000"/>
          <w:sz w:val="36"/>
        </w:rPr>
      </w:pPr>
      <w:r>
        <w:rPr>
          <w:rFonts w:hint="eastAsia" w:ascii="仿宋" w:hAnsi="仿宋" w:eastAsia="仿宋" w:cs="仿宋"/>
          <w:b/>
          <w:sz w:val="24"/>
        </w:rPr>
        <w:t xml:space="preserve">注：供应商必须按上述要求如实提供相关证明材料</w:t>
      </w:r>
      <w:r>
        <w:rPr>
          <w:rFonts w:hint="eastAsia" w:ascii="仿宋" w:hAnsi="仿宋" w:eastAsia="仿宋" w:cs="仿宋"/>
          <w:b/>
          <w:bCs/>
          <w:sz w:val="24"/>
        </w:rPr>
        <w:t xml:space="preserve">原件扫描件上传至指定位置</w:t>
      </w:r>
      <w:r>
        <w:rPr>
          <w:rFonts w:hint="eastAsia" w:ascii="仿宋" w:hAnsi="仿宋" w:eastAsia="仿宋" w:cs="仿宋"/>
          <w:b/>
          <w:sz w:val="24"/>
        </w:rPr>
        <w:t xml:space="preserve">，如未按要求提供或提供资料不全，则与之相关的评分项不予计分。供应商提供的证明材料扫描件必须清晰有效，如因材料模糊不清磋商小组无法辨认导致不得分的，其责任由供应商自行承担。</w:t>
      </w:r>
      <w:r>
        <w:rPr>
          <w:rFonts w:ascii="宋体" w:hAnsi="宋体" w:cs="宋体"/>
          <w:b/>
          <w:color w:val="000000"/>
          <w:sz w:val="36"/>
        </w:rPr>
        <w:br w:type="page" w:clear="all"/>
      </w:r>
      <w:r/>
    </w:p>
    <w:p>
      <w:pPr>
        <w:jc w:val="center"/>
        <w:spacing w:before="20" w:after="24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第四章合同条款及格式</w:t>
      </w:r>
      <w:r/>
    </w:p>
    <w:p>
      <w:pPr>
        <w:ind w:firstLine="3012"/>
        <w:spacing w:line="479"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一、合同协议书</w:t>
      </w:r>
      <w:r/>
    </w:p>
    <w:p>
      <w:pPr>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发包人（全称）</w:t>
      </w:r>
      <w:r>
        <w:rPr>
          <w:rFonts w:hint="eastAsia" w:ascii="仿宋" w:hAnsi="仿宋" w:eastAsia="仿宋" w:cs="仿宋"/>
          <w:color w:val="000000"/>
          <w:sz w:val="24"/>
          <w:u w:val="single"/>
        </w:rPr>
        <w:t xml:space="preserve">盱眙县实验中学</w:t>
      </w:r>
      <w:r>
        <w:rPr>
          <w:rFonts w:ascii="仿宋" w:hAnsi="仿宋" w:eastAsia="仿宋" w:cs="仿宋"/>
          <w:color w:val="000000"/>
          <w:sz w:val="24"/>
        </w:rPr>
        <w:t xml:space="preserve">（简称甲方）</w:t>
      </w:r>
      <w:r/>
    </w:p>
    <w:p>
      <w:pPr>
        <w:spacing w:line="440" w:lineRule="exact"/>
        <w:rPr>
          <w:rFonts w:ascii="仿宋" w:hAnsi="仿宋" w:eastAsia="仿宋" w:cs="仿宋"/>
          <w:color w:val="000000"/>
          <w:sz w:val="24"/>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承包人（全称）</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ascii="仿宋" w:hAnsi="仿宋" w:eastAsia="仿宋" w:cs="仿宋"/>
          <w:color w:val="000000"/>
          <w:sz w:val="24"/>
        </w:rPr>
        <w:t xml:space="preserve">（简称乙方）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依照《中华人民共和国民法典》、《中华人民共和国建筑法》及其他有关法律、行政法规，遵循平等、自愿、公平和诚实信用的原则，双方就本工程施工事项协商一致，共同达成如下协议。</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一、工程概况</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1.工程名称：</w:t>
      </w:r>
      <w:r>
        <w:rPr>
          <w:rFonts w:hint="eastAsia" w:ascii="仿宋" w:hAnsi="仿宋" w:eastAsia="仿宋" w:cs="仿宋"/>
          <w:color w:val="000000"/>
          <w:sz w:val="24"/>
          <w:u w:val="single"/>
        </w:rPr>
        <w:t xml:space="preserve">盱眙县实验中学卫生间改建工程</w:t>
      </w:r>
      <w:r>
        <w:rPr>
          <w:rFonts w:ascii="仿宋" w:hAnsi="仿宋" w:eastAsia="仿宋" w:cs="仿宋"/>
          <w:color w:val="000000"/>
          <w:sz w:val="24"/>
          <w:u w:val="single"/>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2.工程地点：</w:t>
      </w:r>
      <w:r>
        <w:rPr>
          <w:rFonts w:hint="eastAsia" w:ascii="仿宋" w:hAnsi="仿宋" w:eastAsia="仿宋" w:cs="仿宋"/>
          <w:color w:val="000000"/>
          <w:sz w:val="24"/>
          <w:u w:val="single"/>
        </w:rPr>
        <w:t xml:space="preserve">盱眙县实验中学</w:t>
      </w:r>
      <w:r>
        <w:rPr>
          <w:rFonts w:ascii="仿宋" w:hAnsi="仿宋" w:eastAsia="仿宋" w:cs="仿宋"/>
          <w:color w:val="000000"/>
          <w:sz w:val="24"/>
          <w:u w:val="single"/>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3.工程立项批准文号：</w:t>
      </w:r>
      <w:r>
        <w:rPr>
          <w:rFonts w:ascii="仿宋" w:hAnsi="仿宋" w:eastAsia="仿宋" w:cs="仿宋"/>
          <w:color w:val="000000"/>
          <w:sz w:val="24"/>
          <w:u w:val="single"/>
        </w:rPr>
        <w:t xml:space="preserve">  /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4.资金来源：。</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5.工程内容：</w:t>
      </w:r>
      <w:r>
        <w:rPr>
          <w:rFonts w:ascii="仿宋" w:hAnsi="仿宋" w:eastAsia="仿宋" w:cs="仿宋"/>
          <w:color w:val="000000"/>
          <w:sz w:val="24"/>
          <w:u w:val="single"/>
        </w:rPr>
        <w:t xml:space="preserve">                       </w:t>
      </w:r>
      <w:r>
        <w:rPr>
          <w:rFonts w:ascii="仿宋" w:hAnsi="仿宋" w:eastAsia="仿宋" w:cs="仿宋"/>
          <w:color w:val="000000"/>
          <w:sz w:val="24"/>
          <w:u w:val="single"/>
        </w:rPr>
        <w:t xml:space="preserve">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6.工程承包范围：</w:t>
      </w:r>
      <w:r>
        <w:rPr>
          <w:rFonts w:hint="eastAsia" w:ascii="仿宋" w:hAnsi="仿宋" w:eastAsia="仿宋" w:cs="仿宋"/>
          <w:color w:val="000000"/>
          <w:sz w:val="24"/>
          <w:u w:val="single"/>
        </w:rPr>
        <w:t xml:space="preserve">盱眙县实验中学卫生间改建工程</w:t>
      </w:r>
      <w:r>
        <w:rPr>
          <w:rFonts w:ascii="仿宋" w:hAnsi="仿宋" w:eastAsia="仿宋" w:cs="仿宋"/>
          <w:color w:val="000000"/>
          <w:sz w:val="24"/>
          <w:u w:val="single"/>
        </w:rPr>
        <w:t xml:space="preserve">，具体见工程量清单；</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二、合同工期</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计划开工日期:</w:t>
      </w:r>
      <w:r>
        <w:rPr>
          <w:rFonts w:ascii="仿宋" w:hAnsi="仿宋" w:eastAsia="仿宋" w:cs="仿宋"/>
          <w:color w:val="000000"/>
          <w:sz w:val="24"/>
          <w:u w:val="single"/>
        </w:rPr>
        <w:t xml:space="preserve">  </w:t>
      </w:r>
      <w:r>
        <w:rPr>
          <w:rFonts w:ascii="仿宋" w:hAnsi="仿宋" w:eastAsia="仿宋" w:cs="仿宋"/>
          <w:color w:val="000000"/>
          <w:sz w:val="24"/>
          <w:u w:val="single"/>
        </w:rPr>
        <w:t xml:space="preserve">年月日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计划竣工日期:</w:t>
      </w:r>
      <w:r>
        <w:rPr>
          <w:rFonts w:ascii="仿宋" w:hAnsi="仿宋" w:eastAsia="仿宋" w:cs="仿宋"/>
          <w:color w:val="000000"/>
          <w:sz w:val="24"/>
          <w:u w:val="single"/>
        </w:rPr>
        <w:t xml:space="preserve">  年月日</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工期总日历天数</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45日历天</w:t>
      </w:r>
      <w:r>
        <w:rPr>
          <w:rFonts w:ascii="仿宋" w:hAnsi="仿宋" w:eastAsia="仿宋" w:cs="仿宋"/>
          <w:color w:val="000000"/>
          <w:sz w:val="24"/>
        </w:rPr>
        <w:t xml:space="preserve">。</w:t>
      </w:r>
      <w:r>
        <w:rPr>
          <w:rFonts w:hint="eastAsia" w:ascii="仿宋" w:hAnsi="仿宋" w:eastAsia="仿宋" w:cs="仿宋"/>
          <w:color w:val="000000"/>
          <w:sz w:val="24"/>
        </w:rPr>
        <w:t xml:space="preserve">工期总日历天数与根据前述计划开竣工日期计算的工期天数不一致的，以工期总日历天数为准。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三、质量标准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工程质量标准:合格</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四、</w:t>
      </w:r>
      <w:r>
        <w:rPr>
          <w:rFonts w:hint="eastAsia" w:ascii="仿宋" w:hAnsi="仿宋" w:eastAsia="仿宋" w:cs="仿宋"/>
          <w:color w:val="000000"/>
          <w:sz w:val="24"/>
        </w:rPr>
        <w:t xml:space="preserve">签约合同价与合同价格形式</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1.签约合同价为：</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人民币（大写）</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2.合同价格形式：</w:t>
      </w:r>
      <w:r>
        <w:rPr>
          <w:rFonts w:hint="eastAsia" w:ascii="仿宋" w:hAnsi="仿宋" w:eastAsia="仿宋" w:cs="仿宋"/>
          <w:color w:val="000000"/>
          <w:sz w:val="24"/>
          <w:u w:val="single"/>
        </w:rPr>
        <w:t xml:space="preserve">单价</w:t>
      </w:r>
      <w:r>
        <w:rPr>
          <w:rFonts w:hint="eastAsia" w:ascii="仿宋" w:hAnsi="仿宋" w:eastAsia="仿宋" w:cs="仿宋"/>
          <w:color w:val="000000"/>
          <w:sz w:val="24"/>
          <w:u w:val="single"/>
        </w:rPr>
        <w:t xml:space="preserve">合同</w:t>
      </w:r>
      <w:r>
        <w:rPr>
          <w:rFonts w:hint="eastAsia" w:ascii="仿宋" w:hAnsi="仿宋" w:eastAsia="仿宋" w:cs="仿宋"/>
          <w:color w:val="000000"/>
          <w:sz w:val="24"/>
        </w:rPr>
        <w:t xml:space="preserve">。</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五、项目经理</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承包人项目经理: </w:t>
      </w:r>
      <w:r>
        <w:rPr>
          <w:rFonts w:ascii="仿宋" w:hAnsi="仿宋" w:eastAsia="仿宋" w:cs="仿宋"/>
          <w:color w:val="000000"/>
          <w:sz w:val="24"/>
          <w:u w:val="single"/>
        </w:rPr>
        <w:t xml:space="preserve">           </w:t>
      </w:r>
      <w:r>
        <w:rPr>
          <w:rFonts w:ascii="仿宋" w:hAnsi="仿宋" w:eastAsia="仿宋" w:cs="仿宋"/>
          <w:color w:val="000000"/>
          <w:sz w:val="24"/>
        </w:rPr>
        <w:t xml:space="preserve">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六、合同文件构成</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本协议与下列文件一起构成合同文件: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1、本合同协议书 </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2、磋商文件和成交通知书</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3、响应文件及其附件</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4、本合同专用条款、通用条款</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5、施工图纸、工程量清单</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6、工程量清单报价表</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7、明确双方权利、义务的纪要、协议</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8、标准、规范及有关技术文件、技术要求</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双方有关工程的洽商、变更等书面协议或文件视为本合同的组成部分。</w:t>
      </w:r>
      <w:r/>
    </w:p>
    <w:p>
      <w:pPr>
        <w:ind w:firstLine="48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七、本协议书中有关词语含义与本合同第二部分《通用条款》中分别赋予它们的定义相同。</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八、承包人向发包人承诺按照合同约定进行施工、竣工并在质量保修期内承担工程质量保修责任。</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九、发包人向承包人承诺按照合同约定的期限和方式支付合同价款及其他应当支付的款项。</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十、合同生效</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合同订立时间: </w:t>
      </w:r>
      <w:r>
        <w:rPr>
          <w:rFonts w:ascii="仿宋" w:hAnsi="仿宋" w:eastAsia="仿宋" w:cs="仿宋"/>
          <w:color w:val="000000"/>
          <w:sz w:val="24"/>
          <w:u w:val="single"/>
        </w:rPr>
        <w:t xml:space="preserve">       年月日</w:t>
      </w:r>
      <w:r/>
    </w:p>
    <w:p>
      <w:pPr>
        <w:ind w:firstLine="480"/>
        <w:spacing w:line="44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合同订立地点:</w:t>
      </w:r>
      <w:r>
        <w:rPr>
          <w:rFonts w:hint="eastAsia" w:ascii="仿宋" w:hAnsi="仿宋" w:eastAsia="仿宋" w:cs="仿宋"/>
          <w:color w:val="000000"/>
          <w:sz w:val="24"/>
          <w:u w:val="single"/>
        </w:rPr>
        <w:t xml:space="preserve">盱眙县实验中学</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本合同双方约定:</w:t>
      </w:r>
      <w:r>
        <w:rPr>
          <w:rFonts w:ascii="仿宋" w:hAnsi="仿宋" w:eastAsia="仿宋" w:cs="仿宋"/>
          <w:color w:val="000000"/>
          <w:sz w:val="24"/>
          <w:u w:val="single"/>
        </w:rPr>
        <w:t xml:space="preserve">签字盖章后生效</w:t>
      </w:r>
      <w:r>
        <w:rPr>
          <w:rFonts w:ascii="仿宋" w:hAnsi="仿宋" w:eastAsia="仿宋" w:cs="仿宋"/>
          <w:color w:val="000000"/>
          <w:sz w:val="24"/>
        </w:rPr>
        <w:t xml:space="preserve">。</w:t>
      </w:r>
      <w:r/>
    </w:p>
    <w:p>
      <w:pPr>
        <w:ind w:firstLine="480"/>
        <w:spacing w:line="440" w:lineRule="exac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发包人:</w:t>
      </w:r>
      <w:r>
        <w:rPr>
          <w:rFonts w:ascii="仿宋" w:hAnsi="仿宋" w:eastAsia="仿宋" w:cs="仿宋"/>
          <w:color w:val="000000"/>
          <w:sz w:val="24"/>
        </w:rPr>
        <w:t xml:space="preserve"> </w:t>
      </w:r>
      <w:r>
        <w:rPr>
          <w:rFonts w:ascii="仿宋" w:hAnsi="仿宋" w:eastAsia="仿宋" w:cs="仿宋"/>
          <w:color w:val="000000"/>
          <w:sz w:val="24"/>
        </w:rPr>
        <w:t xml:space="preserve">盱眙县实验中学</w:t>
      </w:r>
      <w:r>
        <w:rPr>
          <w:rFonts w:ascii="仿宋" w:hAnsi="仿宋" w:eastAsia="仿宋" w:cs="仿宋"/>
          <w:color w:val="000000"/>
          <w:sz w:val="24"/>
        </w:rPr>
        <w:t xml:space="preserve">（公章）　　　　承包人:（公章）</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法定代表人:　　　　　　　　　</w:t>
      </w:r>
      <w:r>
        <w:rPr>
          <w:rFonts w:hint="eastAsia" w:ascii="仿宋" w:hAnsi="仿宋" w:eastAsia="仿宋" w:cs="仿宋"/>
          <w:color w:val="000000"/>
          <w:sz w:val="24"/>
        </w:rPr>
        <w:t xml:space="preserve">         </w:t>
      </w:r>
      <w:r>
        <w:rPr>
          <w:rFonts w:ascii="仿宋" w:hAnsi="仿宋" w:eastAsia="仿宋" w:cs="仿宋"/>
          <w:color w:val="000000"/>
          <w:sz w:val="24"/>
        </w:rPr>
        <w:t xml:space="preserve">法定代表人: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或</w:t>
      </w:r>
      <w:r>
        <w:rPr>
          <w:rFonts w:ascii="仿宋" w:hAnsi="仿宋" w:eastAsia="仿宋" w:cs="仿宋"/>
          <w:color w:val="000000"/>
          <w:sz w:val="24"/>
        </w:rPr>
        <w:t xml:space="preserve">委托代表人:</w:t>
      </w: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或</w:t>
      </w:r>
      <w:r>
        <w:rPr>
          <w:rFonts w:ascii="仿宋" w:hAnsi="仿宋" w:eastAsia="仿宋" w:cs="仿宋"/>
          <w:color w:val="000000"/>
          <w:sz w:val="24"/>
        </w:rPr>
        <w:t xml:space="preserve">委托代表人:</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电话:　　　　　　　　　　　　</w:t>
      </w:r>
      <w:r>
        <w:rPr>
          <w:rFonts w:hint="eastAsia" w:ascii="仿宋" w:hAnsi="仿宋" w:eastAsia="仿宋" w:cs="仿宋"/>
          <w:color w:val="000000"/>
          <w:sz w:val="24"/>
        </w:rPr>
        <w:t xml:space="preserve">         </w:t>
      </w:r>
      <w:r>
        <w:rPr>
          <w:rFonts w:ascii="仿宋" w:hAnsi="仿宋" w:eastAsia="仿宋" w:cs="仿宋"/>
          <w:color w:val="000000"/>
          <w:sz w:val="24"/>
        </w:rPr>
        <w:t xml:space="preserve">电话:</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开户银行:　　　　　　　　　　</w:t>
      </w:r>
      <w:r>
        <w:rPr>
          <w:rFonts w:hint="eastAsia" w:ascii="仿宋" w:hAnsi="仿宋" w:eastAsia="仿宋" w:cs="仿宋"/>
          <w:color w:val="000000"/>
          <w:sz w:val="24"/>
        </w:rPr>
        <w:t xml:space="preserve">         </w:t>
      </w:r>
      <w:r>
        <w:rPr>
          <w:rFonts w:ascii="仿宋" w:hAnsi="仿宋" w:eastAsia="仿宋" w:cs="仿宋"/>
          <w:color w:val="000000"/>
          <w:sz w:val="24"/>
        </w:rPr>
        <w:t xml:space="preserve">开户银行:</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账号:　　　　　　　　　　　　</w:t>
      </w:r>
      <w:r>
        <w:rPr>
          <w:rFonts w:hint="eastAsia" w:ascii="仿宋" w:hAnsi="仿宋" w:eastAsia="仿宋" w:cs="仿宋"/>
          <w:color w:val="000000"/>
          <w:sz w:val="24"/>
        </w:rPr>
        <w:t xml:space="preserve">         </w:t>
      </w:r>
      <w:r>
        <w:rPr>
          <w:rFonts w:ascii="仿宋" w:hAnsi="仿宋" w:eastAsia="仿宋" w:cs="仿宋"/>
          <w:color w:val="000000"/>
          <w:sz w:val="24"/>
        </w:rPr>
        <w:t xml:space="preserve">账号:</w:t>
      </w:r>
      <w:r/>
    </w:p>
    <w:p>
      <w:pPr>
        <w:jc w:val="left"/>
        <w:widowControl/>
        <w:rPr>
          <w:rFonts w:ascii="仿宋" w:hAnsi="仿宋" w:eastAsia="仿宋" w:cs="仿宋"/>
          <w:color w:val="000000"/>
          <w:sz w:val="24"/>
        </w:rPr>
      </w:pPr>
      <w:r>
        <w:rPr>
          <w:rFonts w:ascii="仿宋" w:hAnsi="仿宋" w:eastAsia="仿宋" w:cs="仿宋"/>
          <w:color w:val="000000"/>
          <w:sz w:val="24"/>
        </w:rPr>
        <w:br w:type="page" w:clear="all"/>
      </w:r>
      <w:r/>
    </w:p>
    <w:p>
      <w:pPr>
        <w:jc w:val="center"/>
        <w:spacing w:before="240" w:after="240"/>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二、通用合同条款</w:t>
      </w:r>
      <w:r/>
    </w:p>
    <w:p>
      <w:pPr>
        <w:ind w:firstLine="480"/>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此部分采用《建设工程施工合同（示范文本）》（GF-2017-0201）。</w:t>
      </w:r>
      <w:r/>
    </w:p>
    <w:p>
      <w:pPr>
        <w:jc w:val="center"/>
        <w:spacing w:line="46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jc w:val="center"/>
        <w:spacing w:line="460" w:lineRule="atLeast"/>
        <w:rPr>
          <w:sz w:val="2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三、专用合同条款</w:t>
      </w:r>
      <w:r/>
    </w:p>
    <w:p>
      <w:pPr>
        <w:pStyle w:val="723"/>
        <w:ind w:firstLine="482"/>
        <w:spacing w:before="0" w:after="0" w:line="360" w:lineRule="exact"/>
        <w:rPr>
          <w:rFonts w:ascii="仿宋" w:hAnsi="仿宋" w:eastAsia="仿宋"/>
          <w:sz w:val="24"/>
          <w:szCs w:val="24"/>
        </w:rPr>
      </w:pPr>
      <w:r/>
      <w:bookmarkStart w:id="127" w:name="_Toc351203633"/>
      <w:r>
        <w:rPr>
          <w:rFonts w:hint="eastAsia" w:ascii="仿宋" w:hAnsi="仿宋" w:eastAsia="仿宋"/>
          <w:color w:val="000000"/>
          <w:sz w:val="24"/>
          <w:szCs w:val="24"/>
        </w:rPr>
        <w:t xml:space="preserve">1</w:t>
      </w:r>
      <w:bookmarkStart w:id="128" w:name="_Toc296347155"/>
      <w:r/>
      <w:bookmarkStart w:id="129" w:name="_Toc297048342"/>
      <w:r/>
      <w:bookmarkStart w:id="130" w:name="_Toc297120456"/>
      <w:r/>
      <w:bookmarkStart w:id="131" w:name="_Toc296891196"/>
      <w:r/>
      <w:bookmarkStart w:id="132" w:name="_Toc292559361"/>
      <w:r/>
      <w:bookmarkStart w:id="133" w:name="_Toc296503156"/>
      <w:r/>
      <w:bookmarkStart w:id="134" w:name="_Toc296944495"/>
      <w:r/>
      <w:bookmarkStart w:id="135" w:name="_Toc296346657"/>
      <w:r/>
      <w:bookmarkStart w:id="136" w:name="_Toc292559866"/>
      <w:r/>
      <w:bookmarkStart w:id="137" w:name="_Toc296890984"/>
      <w:r/>
      <w:bookmarkEnd w:id="127"/>
      <w:r/>
      <w:bookmarkEnd w:id="128"/>
      <w:r/>
      <w:bookmarkEnd w:id="129"/>
      <w:r/>
      <w:bookmarkEnd w:id="130"/>
      <w:r/>
      <w:bookmarkEnd w:id="131"/>
      <w:r/>
      <w:bookmarkEnd w:id="132"/>
      <w:r/>
      <w:bookmarkEnd w:id="133"/>
      <w:r/>
      <w:bookmarkEnd w:id="134"/>
      <w:r/>
      <w:bookmarkEnd w:id="135"/>
      <w:r/>
      <w:bookmarkEnd w:id="136"/>
      <w:r>
        <w:rPr>
          <w:rFonts w:hint="eastAsia" w:ascii="仿宋" w:hAnsi="仿宋" w:eastAsia="仿宋"/>
          <w:color w:val="000000"/>
          <w:sz w:val="24"/>
          <w:szCs w:val="24"/>
        </w:rPr>
        <w:t xml:space="preserve">. 一般约定</w:t>
      </w:r>
      <w:bookmarkEnd w:id="137"/>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 词语定义</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1.1.1合同</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1.1.1.1</w:t>
      </w:r>
      <w:r>
        <w:rPr>
          <w:rFonts w:hint="eastAsia" w:ascii="仿宋" w:hAnsi="仿宋" w:eastAsia="仿宋"/>
          <w:color w:val="000000"/>
        </w:rPr>
        <w:t xml:space="preserve">其他合同文件包括：</w:t>
      </w:r>
      <w:r>
        <w:rPr>
          <w:rFonts w:hint="eastAsia" w:ascii="仿宋" w:hAnsi="仿宋" w:eastAsia="仿宋"/>
          <w:color w:val="000000"/>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 合同当事人及其他相关方</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1.1.2.1监理人：</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1.1.2.2 设计人：</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名</w:t>
      </w:r>
      <w:r>
        <w:rPr>
          <w:rFonts w:hint="eastAsia" w:eastAsia="仿宋"/>
          <w:color w:val="000000"/>
        </w:rPr>
        <w:t xml:space="preserve">   </w:t>
      </w:r>
      <w:r>
        <w:rPr>
          <w:rFonts w:hint="eastAsia" w:ascii="仿宋" w:hAnsi="仿宋" w:eastAsia="仿宋"/>
          <w:color w:val="000000"/>
        </w:rPr>
        <w:t xml:space="preserve"> 称：</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资质类别和等级：</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eastAsia="仿宋"/>
          <w:color w:val="000000"/>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 工程和设备</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1.1.3.1 作为施工现场组成部分的其他场所包括：</w:t>
      </w:r>
      <w:r>
        <w:rPr>
          <w:rFonts w:hint="eastAsia" w:ascii="仿宋" w:hAnsi="仿宋" w:eastAsia="仿宋"/>
          <w:color w:val="000000"/>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1.1.3.2 永久占地包括：</w:t>
      </w:r>
      <w:r>
        <w:rPr>
          <w:rFonts w:hint="eastAsia" w:ascii="仿宋" w:hAnsi="仿宋" w:eastAsia="仿宋"/>
          <w:color w:val="000000"/>
          <w:u w:val="single"/>
        </w:rPr>
        <w:t xml:space="preserve">依据设计图纸确定</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1.1.3.3临时占地包括：</w:t>
      </w:r>
      <w:r>
        <w:rPr>
          <w:rFonts w:hint="eastAsia" w:ascii="仿宋" w:hAnsi="仿宋" w:eastAsia="仿宋"/>
          <w:color w:val="000000"/>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1.3法律 </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适用于合同的其他规范性文件：</w:t>
      </w:r>
      <w:r>
        <w:rPr>
          <w:rFonts w:hint="eastAsia" w:ascii="仿宋" w:hAnsi="仿宋" w:eastAsia="仿宋"/>
          <w:color w:val="000000"/>
          <w:u w:val="single"/>
        </w:rPr>
        <w:t xml:space="preserve">《中华人民共和国民法典》《中华人民共和国招标投标法》《中华人民共和国建筑法》《建设工程质量管理条例》等</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 标准和规范</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1.4.1适用于工程的标准规范包括：</w:t>
      </w:r>
      <w:r>
        <w:rPr>
          <w:rFonts w:hint="eastAsia" w:ascii="仿宋" w:hAnsi="仿宋" w:eastAsia="仿宋"/>
          <w:color w:val="000000"/>
          <w:u w:val="single"/>
        </w:rPr>
        <w:t xml:space="preserve">国家部委最新颁发的有关施工验收标准、规</w:t>
      </w:r>
      <w:r>
        <w:rPr>
          <w:rFonts w:hint="eastAsia" w:ascii="仿宋" w:hAnsi="仿宋" w:eastAsia="仿宋"/>
          <w:color w:val="000000"/>
          <w:u w:val="single"/>
        </w:rPr>
        <w:t xml:space="preserve">范，以及江苏省、淮安市、盱眙县建设以及环保等相关主管部门颁布的现行文件，前述标准对同一指标要求不一致的，以较为严格者为准</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1.4.2 发包人提供国外标准、规范的名称：</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发包人提供国外标准、规范的份数：</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发包人提供国外标准、规范的名称：</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1.4.3发包人对工程的技术标准和功能要求的特殊要求：</w:t>
      </w:r>
      <w:r>
        <w:rPr>
          <w:rFonts w:hint="eastAsia" w:ascii="仿宋" w:hAnsi="仿宋" w:eastAsia="仿宋"/>
          <w:color w:val="000000"/>
          <w:u w:val="single"/>
        </w:rPr>
        <w:t xml:space="preserve"> 按国家标准同时符合强制性规范验收要求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 合同文件的优先顺序</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合同文件组成及优先顺序为：</w:t>
      </w:r>
      <w:r>
        <w:rPr>
          <w:rFonts w:hint="eastAsia" w:ascii="仿宋" w:hAnsi="仿宋" w:eastAsia="仿宋"/>
          <w:color w:val="000000"/>
          <w:u w:val="single"/>
        </w:rPr>
        <w:t xml:space="preserve">中标通知书、投标函及其附录、招标文件、响应文件、专用合同条款及其附件、通用合同条款、技术标准和要求、图纸、已标价的工程量清单</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 图纸和承包人文件</w:t>
      </w:r>
      <w:r>
        <w:rPr>
          <w:rFonts w:hint="eastAsia" w:ascii="仿宋" w:hAnsi="仿宋" w:eastAsia="仿宋"/>
          <w:color w:val="000000"/>
        </w:rPr>
        <w:tab/>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1.6.1 图纸的提供</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发包人向承包人提供图纸的期限：</w:t>
      </w:r>
      <w:r>
        <w:rPr>
          <w:rFonts w:hint="eastAsia" w:ascii="仿宋" w:hAnsi="仿宋" w:eastAsia="仿宋"/>
          <w:color w:val="000000"/>
          <w:u w:val="single"/>
        </w:rPr>
        <w:t xml:space="preserve">开工前7日内</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发包人向承包人提供图纸的数量：</w:t>
      </w:r>
      <w:r>
        <w:rPr>
          <w:rFonts w:hint="eastAsia" w:ascii="仿宋" w:hAnsi="仿宋" w:eastAsia="仿宋"/>
          <w:color w:val="000000"/>
          <w:u w:val="single"/>
        </w:rPr>
        <w:t xml:space="preserve">提供全套施工图或施工说明2套，如承包人需增加图纸份数，由承包人向设计单位购买或自行复制，费用由承包人承担</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发包人向承包人提供图纸的内容：</w:t>
      </w:r>
      <w:r>
        <w:rPr>
          <w:rFonts w:hint="eastAsia" w:ascii="仿宋" w:hAnsi="仿宋" w:eastAsia="仿宋"/>
          <w:color w:val="000000"/>
          <w:u w:val="single"/>
        </w:rPr>
        <w:t xml:space="preserve"> 全套施工图纸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1.6.2 承包人文件</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需要由承包人提供的文件，包括：</w:t>
      </w:r>
      <w:r>
        <w:rPr>
          <w:rFonts w:hint="eastAsia" w:eastAsia="仿宋"/>
          <w:color w:val="000000"/>
          <w:u w:val="single"/>
        </w:rPr>
        <w:t xml:space="preserve"> </w:t>
      </w:r>
      <w:r>
        <w:rPr>
          <w:rFonts w:hint="eastAsia" w:ascii="仿宋" w:hAnsi="仿宋" w:eastAsia="仿宋"/>
          <w:color w:val="000000"/>
          <w:u w:val="single"/>
        </w:rPr>
        <w:t xml:space="preserve"> 响应文件（电子版及打印同时装订成册的响应文件、投标报价软件版计价文件电子版</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承包人提供的文件的期限为：</w:t>
      </w:r>
      <w:r>
        <w:rPr>
          <w:rFonts w:hint="eastAsia" w:eastAsia="仿宋"/>
          <w:color w:val="000000"/>
          <w:u w:val="single"/>
        </w:rPr>
        <w:t xml:space="preserve"> </w:t>
      </w:r>
      <w:r>
        <w:rPr>
          <w:rFonts w:hint="eastAsia" w:ascii="仿宋" w:hAnsi="仿宋" w:eastAsia="仿宋"/>
          <w:color w:val="000000"/>
          <w:u w:val="single"/>
        </w:rPr>
        <w:t xml:space="preserve"> 签订合同 2 天内</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承包人提供的文件的数量为：</w:t>
      </w:r>
      <w:r>
        <w:rPr>
          <w:rFonts w:hint="eastAsia" w:eastAsia="仿宋"/>
          <w:color w:val="000000"/>
          <w:u w:val="single"/>
        </w:rPr>
        <w:t xml:space="preserve"> </w:t>
      </w:r>
      <w:r>
        <w:rPr>
          <w:rFonts w:hint="eastAsia" w:ascii="仿宋" w:hAnsi="仿宋" w:eastAsia="仿宋"/>
          <w:color w:val="000000"/>
          <w:u w:val="single"/>
        </w:rPr>
        <w:t xml:space="preserve"> 一套电子版响应文件、一套软件版计价文件、响应文件装订成册二套</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承包人提供的文件的形式为：</w:t>
      </w:r>
      <w:r>
        <w:rPr>
          <w:rFonts w:hint="eastAsia" w:ascii="仿宋" w:hAnsi="仿宋" w:eastAsia="仿宋"/>
          <w:color w:val="000000"/>
          <w:u w:val="single"/>
        </w:rPr>
        <w:t xml:space="preserve">书面形式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发包人审批承包人文件的期限：</w:t>
      </w:r>
      <w:r>
        <w:rPr>
          <w:rFonts w:hint="eastAsia" w:ascii="仿宋" w:hAnsi="仿宋" w:eastAsia="仿宋"/>
          <w:color w:val="000000"/>
          <w:u w:val="single"/>
        </w:rPr>
        <w:t xml:space="preserve">签订合同 2 天内</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1.6.3 现场图纸准备</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关于现场图纸准备的约定：</w:t>
      </w:r>
      <w:r>
        <w:rPr>
          <w:rFonts w:hint="eastAsia" w:ascii="仿宋" w:hAnsi="仿宋" w:eastAsia="仿宋" w:cs="宋体"/>
          <w:color w:val="000000"/>
          <w:u w:val="single"/>
        </w:rPr>
        <w:t xml:space="preserve">监理人、承包人在施工场地各保存一套完整的图纸和承包人文</w:t>
      </w:r>
      <w:r>
        <w:rPr>
          <w:rFonts w:hint="eastAsia" w:ascii="仿宋" w:hAnsi="仿宋" w:eastAsia="仿宋"/>
          <w:color w:val="000000"/>
          <w:u w:val="single"/>
        </w:rPr>
        <w:t xml:space="preserve">件</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 联络</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1.7.1发包人和承包人应当在</w:t>
      </w:r>
      <w:r>
        <w:rPr>
          <w:rFonts w:hint="eastAsia" w:ascii="仿宋" w:hAnsi="仿宋" w:eastAsia="仿宋"/>
          <w:color w:val="000000"/>
          <w:u w:val="single"/>
        </w:rPr>
        <w:t xml:space="preserve">3</w:t>
      </w:r>
      <w:r>
        <w:rPr>
          <w:rFonts w:hint="eastAsia" w:ascii="仿宋" w:hAnsi="仿宋" w:eastAsia="仿宋"/>
          <w:color w:val="000000"/>
        </w:rPr>
        <w:t xml:space="preserve">天内将与合同有关的通知、批准、证明、证书、指示、指令、要求、请求、同意、意见、确定和决定等书面函件送达对方当事人。</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1.7.2 发包人接收文件的地点：</w:t>
      </w:r>
      <w:r>
        <w:rPr>
          <w:rFonts w:hint="eastAsia" w:ascii="仿宋" w:hAnsi="仿宋" w:eastAsia="仿宋"/>
          <w:color w:val="000000"/>
          <w:u w:val="single"/>
        </w:rPr>
        <w:t xml:space="preserve">项目所在地发包人项目部</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发包人指定的接收人为：</w:t>
      </w:r>
      <w:r>
        <w:rPr>
          <w:rFonts w:hint="eastAsia" w:ascii="仿宋" w:hAnsi="仿宋" w:eastAsia="仿宋"/>
          <w:color w:val="000000"/>
          <w:u w:val="single"/>
        </w:rPr>
        <w:t xml:space="preserve">发包人代表</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承包人接收文件的地点：</w:t>
      </w:r>
      <w:r>
        <w:rPr>
          <w:rFonts w:hint="eastAsia" w:ascii="仿宋" w:hAnsi="仿宋" w:eastAsia="仿宋"/>
          <w:color w:val="000000"/>
          <w:u w:val="single"/>
        </w:rPr>
        <w:t xml:space="preserve">项目所在地承包人项目部</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承包人指定的接收人为：</w:t>
      </w:r>
      <w:r>
        <w:rPr>
          <w:rFonts w:hint="eastAsia" w:ascii="仿宋" w:hAnsi="仿宋" w:eastAsia="仿宋"/>
          <w:color w:val="000000"/>
          <w:u w:val="single"/>
        </w:rPr>
        <w:t xml:space="preserve">承包人项目经理</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监理人接收文件的地点：</w:t>
      </w:r>
      <w:r>
        <w:rPr>
          <w:rFonts w:hint="eastAsia" w:ascii="仿宋" w:hAnsi="仿宋" w:eastAsia="仿宋"/>
          <w:color w:val="000000"/>
          <w:u w:val="single"/>
        </w:rPr>
        <w:t xml:space="preserve">项目所在地监理人办公室</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监理人指定的接收人为：</w:t>
      </w:r>
      <w:r>
        <w:rPr>
          <w:rFonts w:hint="eastAsia" w:ascii="仿宋" w:hAnsi="仿宋" w:eastAsia="仿宋"/>
          <w:color w:val="000000"/>
          <w:u w:val="single"/>
        </w:rPr>
        <w:t xml:space="preserve">监理工程师</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138" w:name="_Toc14538"/>
      <w:r/>
      <w:bookmarkStart w:id="139" w:name="_Toc1749"/>
      <w:r/>
      <w:bookmarkStart w:id="140" w:name="_Toc318581157"/>
      <w:r/>
      <w:bookmarkEnd w:id="138"/>
      <w:r/>
      <w:bookmarkEnd w:id="139"/>
      <w:r>
        <w:rPr>
          <w:rFonts w:hint="eastAsia" w:ascii="仿宋" w:hAnsi="仿宋" w:eastAsia="仿宋"/>
          <w:color w:val="000000"/>
        </w:rPr>
        <w:t xml:space="preserve">1.8交通运输</w:t>
      </w:r>
      <w:bookmarkEnd w:id="140"/>
      <w:r/>
      <w:r/>
    </w:p>
    <w:p>
      <w:pPr>
        <w:pStyle w:val="758"/>
        <w:ind w:firstLine="480"/>
        <w:jc w:val="both"/>
        <w:spacing w:beforeAutospacing="0" w:afterAutospacing="0" w:line="360" w:lineRule="exact"/>
        <w:rPr>
          <w:rFonts w:ascii="仿宋" w:hAnsi="仿宋" w:eastAsia="仿宋"/>
        </w:rPr>
      </w:pPr>
      <w:r/>
      <w:bookmarkStart w:id="141" w:name="_Toc17634"/>
      <w:r/>
      <w:bookmarkStart w:id="142" w:name="_Toc11558"/>
      <w:r/>
      <w:bookmarkEnd w:id="141"/>
      <w:r>
        <w:rPr>
          <w:rFonts w:hint="eastAsia" w:ascii="仿宋" w:hAnsi="仿宋" w:eastAsia="仿宋"/>
          <w:color w:val="000000"/>
        </w:rPr>
        <w:t xml:space="preserve">1</w:t>
      </w:r>
      <w:bookmarkStart w:id="143" w:name="_Toc304295521"/>
      <w:r/>
      <w:bookmarkStart w:id="144" w:name="_Toc312677986"/>
      <w:r/>
      <w:bookmarkStart w:id="145" w:name="_Toc303539100"/>
      <w:r/>
      <w:bookmarkStart w:id="146" w:name="_Toc300934943"/>
      <w:r/>
      <w:bookmarkStart w:id="147" w:name="_Toc318581155"/>
      <w:r/>
      <w:bookmarkEnd w:id="142"/>
      <w:r/>
      <w:bookmarkEnd w:id="143"/>
      <w:r/>
      <w:bookmarkEnd w:id="144"/>
      <w:r/>
      <w:bookmarkEnd w:id="145"/>
      <w:r/>
      <w:bookmarkEnd w:id="146"/>
      <w:r>
        <w:rPr>
          <w:rFonts w:hint="eastAsia" w:ascii="仿宋" w:hAnsi="仿宋" w:eastAsia="仿宋"/>
          <w:color w:val="000000"/>
        </w:rPr>
        <w:t xml:space="preserve">.8.1 出入现场的权利</w:t>
      </w:r>
      <w:bookmarkEnd w:id="147"/>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关于出入现场的权利的约定：</w:t>
      </w:r>
      <w:r>
        <w:rPr>
          <w:rFonts w:hint="eastAsia" w:ascii="仿宋" w:hAnsi="仿宋" w:eastAsia="仿宋" w:cs="宋体"/>
          <w:color w:val="000000"/>
          <w:u w:val="single"/>
        </w:rPr>
        <w:t xml:space="preserve">由承包人按发包人要求负责取得出入施工现场所需的批准手续和全部权利，以及取得因施工所需修建道路以及其他基础设施的权利，相关手续费用和建设费</w:t>
      </w:r>
      <w:r>
        <w:rPr>
          <w:rFonts w:hint="eastAsia" w:ascii="仿宋" w:hAnsi="仿宋" w:eastAsia="仿宋"/>
          <w:color w:val="000000"/>
          <w:u w:val="single"/>
        </w:rPr>
        <w:t xml:space="preserve">用，由承包人在已投标时综合考虑，已包含在发包价内。发包人不再予以额外补偿</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bookmarkStart w:id="148" w:name="_Toc11813"/>
      <w:r/>
      <w:bookmarkStart w:id="149" w:name="_Toc23298"/>
      <w:r/>
      <w:bookmarkEnd w:id="148"/>
      <w:r>
        <w:rPr>
          <w:rFonts w:hint="eastAsia" w:ascii="仿宋" w:hAnsi="仿宋" w:eastAsia="仿宋"/>
          <w:color w:val="000000"/>
        </w:rPr>
        <w:t xml:space="preserve">1.8.2 场内交通</w:t>
      </w:r>
      <w:bookmarkEnd w:id="149"/>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关于场外交通和场内交通的边界的约定：</w:t>
      </w:r>
      <w:r>
        <w:rPr>
          <w:rFonts w:hint="eastAsia" w:ascii="仿宋" w:hAnsi="仿宋" w:eastAsia="仿宋"/>
          <w:color w:val="000000"/>
          <w:u w:val="single"/>
        </w:rPr>
        <w:t xml:space="preserve">以规划红线为界</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关于发包人向承包人免费提供满足工程施工需要的场内道路和交通设施的约定：</w:t>
      </w:r>
      <w:r>
        <w:rPr>
          <w:rFonts w:hint="eastAsia" w:ascii="仿宋" w:hAnsi="仿宋" w:eastAsia="仿宋" w:cs="宋体"/>
          <w:color w:val="000000"/>
          <w:u w:val="single"/>
        </w:rPr>
        <w:t xml:space="preserve">按现状，</w:t>
      </w:r>
      <w:r>
        <w:rPr>
          <w:rFonts w:hint="eastAsia" w:ascii="仿宋" w:hAnsi="仿宋" w:eastAsia="仿宋"/>
          <w:color w:val="000000"/>
          <w:u w:val="single"/>
        </w:rPr>
        <w:t xml:space="preserve">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1.8.3超大件和超重件的运输</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运输超大件或超重件所需的道路和桥梁临时加固改造费用和其他有关费用由承担。</w:t>
      </w:r>
      <w:r/>
    </w:p>
    <w:p>
      <w:pPr>
        <w:pStyle w:val="758"/>
        <w:ind w:firstLine="480"/>
        <w:jc w:val="both"/>
        <w:spacing w:beforeAutospacing="0" w:afterAutospacing="0" w:line="360" w:lineRule="exact"/>
        <w:rPr>
          <w:rFonts w:ascii="仿宋" w:hAnsi="仿宋" w:eastAsia="仿宋"/>
        </w:rPr>
      </w:pPr>
      <w:r/>
      <w:bookmarkStart w:id="150" w:name="_Toc19332"/>
      <w:r/>
      <w:bookmarkStart w:id="151" w:name="_Toc29204"/>
      <w:r/>
      <w:bookmarkEnd w:id="150"/>
      <w:r>
        <w:rPr>
          <w:rFonts w:hint="eastAsia" w:ascii="仿宋" w:hAnsi="仿宋" w:eastAsia="仿宋"/>
          <w:color w:val="000000"/>
        </w:rPr>
        <w:t xml:space="preserve">1.9 知识产权</w:t>
      </w:r>
      <w:bookmarkEnd w:id="151"/>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宋体"/>
          <w:color w:val="000000"/>
          <w:u w:val="single"/>
        </w:rPr>
        <w:t xml:space="preserve">发包人</w:t>
      </w:r>
      <w:r>
        <w:rPr>
          <w:rFonts w:hint="eastAsia"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关于发包人提供的上述文件的使用限制的要求：</w:t>
      </w:r>
      <w:r>
        <w:rPr>
          <w:rFonts w:hint="eastAsia" w:eastAsia="仿宋"/>
          <w:color w:val="000000"/>
          <w:u w:val="single"/>
        </w:rPr>
        <w:t xml:space="preserve"> </w:t>
      </w:r>
      <w:r>
        <w:rPr>
          <w:rFonts w:hint="eastAsia" w:ascii="仿宋" w:hAnsi="仿宋" w:eastAsia="仿宋"/>
          <w:color w:val="000000"/>
          <w:u w:val="single"/>
        </w:rPr>
        <w:t xml:space="preserve">未经发包人同意不得复制，不得向承包人以外的人员泄漏有关内容或提供给第三方，否则所造成的损失由承包人负责赔偿，工程竣工后，除承包人存档需要的图纸外，原图全部收回</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152" w:name="_Toc18045"/>
      <w:r/>
      <w:bookmarkStart w:id="153" w:name="_Toc24001"/>
      <w:r/>
      <w:bookmarkEnd w:id="152"/>
      <w:r>
        <w:rPr>
          <w:rFonts w:hint="eastAsia" w:ascii="仿宋" w:hAnsi="仿宋" w:eastAsia="仿宋"/>
          <w:color w:val="000000"/>
        </w:rPr>
        <w:t xml:space="preserve">1.9.2 关于承包人为实施工程所编制文件的著作权的归属：</w:t>
      </w:r>
      <w:r>
        <w:rPr>
          <w:rFonts w:hint="eastAsia" w:ascii="仿宋" w:hAnsi="仿宋" w:eastAsia="仿宋"/>
          <w:color w:val="000000"/>
          <w:u w:val="single"/>
        </w:rPr>
        <w:t xml:space="preserve"> 发包人</w:t>
      </w:r>
      <w:r>
        <w:rPr>
          <w:rFonts w:hint="eastAsia" w:ascii="仿宋" w:hAnsi="仿宋" w:eastAsia="仿宋"/>
          <w:color w:val="000000"/>
        </w:rPr>
        <w:t xml:space="preserve">。</w:t>
      </w:r>
      <w:bookmarkEnd w:id="153"/>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关于承包人提供的上述文件的使用限制的要求：</w:t>
      </w:r>
      <w:r>
        <w:rPr>
          <w:rFonts w:hint="eastAsia" w:ascii="仿宋" w:hAnsi="仿宋" w:eastAsia="仿宋" w:cs="宋体"/>
          <w:color w:val="000000"/>
          <w:u w:val="single"/>
        </w:rPr>
        <w:t xml:space="preserve">按通用合同条款执行</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1.9.3 承包人在施工过程中所采用的专利、专有技术、技术秘密的使用费的承担方式：</w:t>
      </w:r>
      <w:r>
        <w:rPr>
          <w:rFonts w:hint="eastAsia" w:ascii="仿宋" w:hAnsi="仿宋" w:eastAsia="仿宋" w:cs="宋体"/>
          <w:color w:val="000000"/>
          <w:u w:val="single"/>
        </w:rPr>
        <w:t xml:space="preserve">按通用合同条款执行</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1.10工程量清单错误的修正</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出现工程量清单错误时，是否调整合同价格：</w:t>
      </w:r>
      <w:r>
        <w:rPr>
          <w:rFonts w:hint="eastAsia" w:ascii="仿宋" w:hAnsi="仿宋" w:eastAsia="仿宋"/>
          <w:color w:val="000000"/>
          <w:u w:val="single"/>
        </w:rPr>
        <w:t xml:space="preserve">不调整综合单价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允许调整合同价格的工程量偏差范围：</w:t>
      </w:r>
      <w:r>
        <w:rPr>
          <w:rFonts w:hint="eastAsia" w:ascii="仿宋" w:hAnsi="仿宋" w:eastAsia="仿宋"/>
          <w:color w:val="000000"/>
          <w:u w:val="single"/>
        </w:rPr>
        <w:t xml:space="preserve">工程量按实计算，合同投标报价（人工、材料、机械、管理费、利润以及各项措施项目费用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154" w:name="_Toc351203634"/>
      <w:r>
        <w:rPr>
          <w:rFonts w:hint="eastAsia" w:ascii="仿宋" w:hAnsi="仿宋" w:eastAsia="仿宋"/>
          <w:color w:val="000000"/>
          <w:sz w:val="24"/>
          <w:szCs w:val="24"/>
        </w:rPr>
        <w:t xml:space="preserve">2</w:t>
      </w:r>
      <w:bookmarkStart w:id="155" w:name="_Toc296347156"/>
      <w:r/>
      <w:bookmarkStart w:id="156" w:name="_Toc296503157"/>
      <w:r/>
      <w:bookmarkStart w:id="157" w:name="_Toc296891197"/>
      <w:r/>
      <w:bookmarkStart w:id="158" w:name="_Toc296346658"/>
      <w:r/>
      <w:bookmarkStart w:id="159" w:name="_Toc297048343"/>
      <w:r/>
      <w:bookmarkStart w:id="160" w:name="_Toc296890985"/>
      <w:r/>
      <w:bookmarkStart w:id="161" w:name="_Toc296944496"/>
      <w:r/>
      <w:bookmarkStart w:id="162" w:name="_Toc292559362"/>
      <w:r/>
      <w:bookmarkStart w:id="163" w:name="_Toc292559867"/>
      <w:r/>
      <w:bookmarkStart w:id="164" w:name="_Toc297120457"/>
      <w:r/>
      <w:bookmarkEnd w:id="154"/>
      <w:r/>
      <w:bookmarkEnd w:id="155"/>
      <w:r/>
      <w:bookmarkEnd w:id="156"/>
      <w:r/>
      <w:bookmarkEnd w:id="157"/>
      <w:r/>
      <w:bookmarkEnd w:id="158"/>
      <w:r/>
      <w:bookmarkEnd w:id="159"/>
      <w:r/>
      <w:bookmarkEnd w:id="160"/>
      <w:r/>
      <w:bookmarkEnd w:id="161"/>
      <w:r/>
      <w:bookmarkEnd w:id="162"/>
      <w:r/>
      <w:bookmarkEnd w:id="163"/>
      <w:r>
        <w:rPr>
          <w:rFonts w:hint="eastAsia" w:ascii="仿宋" w:hAnsi="仿宋" w:eastAsia="仿宋"/>
          <w:color w:val="000000"/>
          <w:sz w:val="24"/>
          <w:szCs w:val="24"/>
        </w:rPr>
        <w:t xml:space="preserve">. 发包人</w:t>
      </w:r>
      <w:bookmarkEnd w:id="164"/>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2.1 发包人代表</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发包人代表：</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w:t>
      </w:r>
      <w:r>
        <w:rPr>
          <w:rFonts w:hint="eastAsia" w:eastAsia="仿宋"/>
          <w:color w:val="000000"/>
        </w:rPr>
        <w:t xml:space="preserve">   </w:t>
      </w:r>
      <w:r>
        <w:rPr>
          <w:rFonts w:hint="eastAsia" w:ascii="仿宋" w:hAnsi="仿宋" w:eastAsia="仿宋"/>
          <w:color w:val="000000"/>
        </w:rPr>
        <w:t xml:space="preserve"> 名：</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w:t>
      </w:r>
      <w:r>
        <w:rPr>
          <w:rFonts w:hint="eastAsia" w:eastAsia="仿宋"/>
          <w:color w:val="000000"/>
        </w:rPr>
        <w:t xml:space="preserve">   </w:t>
      </w:r>
      <w:r>
        <w:rPr>
          <w:rFonts w:hint="eastAsia" w:ascii="仿宋" w:hAnsi="仿宋" w:eastAsia="仿宋"/>
          <w:color w:val="000000"/>
        </w:rPr>
        <w:t xml:space="preserve"> 务：</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发包人对发包人代表的授权范围如下：</w:t>
      </w:r>
      <w:r>
        <w:rPr>
          <w:rFonts w:hint="eastAsia" w:ascii="仿宋" w:hAnsi="仿宋" w:eastAsia="仿宋"/>
          <w:color w:val="000000"/>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对监理单位和承包人的工作进行监督、协调及外部组织协调</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r>
        <w:rPr>
          <w:rFonts w:hint="eastAsia" w:ascii="仿宋" w:hAnsi="仿宋" w:eastAsia="仿宋"/>
          <w:color w:val="000000"/>
          <w:u w:val="single"/>
        </w:rPr>
        <w:t xml:space="preserve">对不称职的监理、施工人员的更换权</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w:t>
      </w:r>
      <w:r>
        <w:rPr>
          <w:rFonts w:hint="eastAsia" w:ascii="仿宋" w:hAnsi="仿宋" w:eastAsia="仿宋"/>
          <w:color w:val="000000"/>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2.2施工现场、施工条件和基础资料的提供</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2.2.1 提供施工现场</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关于发包人移交施工现场的期限要求：开工日期前15天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2.2.2 提供施工条件</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关于发包人应负责提供施工所需要的条件，包括：</w:t>
      </w:r>
      <w:r>
        <w:rPr>
          <w:rFonts w:hint="eastAsia" w:ascii="仿宋" w:hAnsi="仿宋" w:eastAsia="仿宋"/>
          <w:color w:val="000000"/>
          <w:u w:val="single"/>
        </w:rPr>
        <w:t xml:space="preserve">（1）施工现场具备施工条件的要求及完成时间：已完成。</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本工程所需施工用电由发包人提供供电接口，从供电接口至施工现场所产生的一切费用及施工中应承担的电费和电损费用由承包人承担。</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（3）施工场地与公共道路的通道开通时间和要求：已开通</w:t>
      </w:r>
      <w:r>
        <w:rPr>
          <w:rFonts w:hint="eastAsia" w:eastAsia="仿宋"/>
          <w:color w:val="000000"/>
          <w:u w:val="single"/>
        </w:rPr>
        <w:t xml:space="preserve"> </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（4）工程地质和地下管网线资料的提供时间：开工前一周</w:t>
      </w:r>
      <w:r>
        <w:rPr>
          <w:rFonts w:hint="eastAsia" w:eastAsia="仿宋"/>
          <w:color w:val="000000"/>
          <w:u w:val="single"/>
        </w:rPr>
        <w:t xml:space="preserve">  </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（7）图纸会审和设计交底时间：开工前。</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协调处理施工场地周围地下管线和邻近建筑物、构筑物（含文物保护建筑）、古树名木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2.3 资金来源证明及支付担保</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发包人提供资金来源证明的期限要求：</w:t>
      </w:r>
      <w:r>
        <w:rPr>
          <w:rFonts w:hint="eastAsia" w:ascii="仿宋" w:hAnsi="仿宋" w:eastAsia="仿宋"/>
          <w:color w:val="000000"/>
          <w:u w:val="single"/>
        </w:rPr>
        <w:t xml:space="preserve"> 不提供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发包人是否提供支付担保：</w:t>
      </w:r>
      <w:r>
        <w:rPr>
          <w:rFonts w:hint="eastAsia" w:ascii="仿宋" w:hAnsi="仿宋" w:eastAsia="仿宋"/>
          <w:color w:val="000000"/>
          <w:u w:val="single"/>
        </w:rPr>
        <w:t xml:space="preserve">不提供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发包人提供支付担保的形式：</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2.4 农民工工资预存要求</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（2）监理单位应对预存资金到账情况进行核查，未满足资金预存要求的，不得签发开工通知。</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（3）专用账户资金由开户银行动态监管，发包人应确保账户余额始终不低于 2 个月工资总额。</w:t>
      </w:r>
      <w:r/>
    </w:p>
    <w:p>
      <w:pPr>
        <w:pStyle w:val="723"/>
        <w:ind w:firstLine="482"/>
        <w:spacing w:before="0" w:after="0" w:line="360" w:lineRule="exact"/>
        <w:rPr>
          <w:rFonts w:ascii="仿宋" w:hAnsi="仿宋" w:eastAsia="仿宋"/>
          <w:sz w:val="24"/>
          <w:szCs w:val="24"/>
        </w:rPr>
      </w:pPr>
      <w:r/>
      <w:bookmarkStart w:id="165" w:name="_Toc351203635"/>
      <w:r>
        <w:rPr>
          <w:rFonts w:hint="eastAsia" w:ascii="仿宋" w:hAnsi="仿宋" w:eastAsia="仿宋"/>
          <w:color w:val="000000"/>
          <w:sz w:val="24"/>
          <w:szCs w:val="24"/>
        </w:rPr>
        <w:t xml:space="preserve">3</w:t>
      </w:r>
      <w:bookmarkStart w:id="166" w:name="_Toc297048344"/>
      <w:r/>
      <w:bookmarkStart w:id="167" w:name="_Toc292559868"/>
      <w:r/>
      <w:bookmarkStart w:id="168" w:name="_Toc292559363"/>
      <w:r/>
      <w:bookmarkStart w:id="169" w:name="_Toc296347157"/>
      <w:r/>
      <w:bookmarkStart w:id="170" w:name="_Toc296944497"/>
      <w:r/>
      <w:bookmarkStart w:id="171" w:name="_Toc296503158"/>
      <w:r/>
      <w:bookmarkStart w:id="172" w:name="_Toc296890986"/>
      <w:r/>
      <w:bookmarkStart w:id="173" w:name="_Toc296891198"/>
      <w:r/>
      <w:bookmarkStart w:id="174" w:name="_Toc296346659"/>
      <w:r/>
      <w:bookmarkStart w:id="175" w:name="_Toc297120458"/>
      <w:r/>
      <w:bookmarkEnd w:id="165"/>
      <w:r/>
      <w:bookmarkEnd w:id="166"/>
      <w:r/>
      <w:bookmarkEnd w:id="167"/>
      <w:r/>
      <w:bookmarkEnd w:id="168"/>
      <w:r/>
      <w:bookmarkEnd w:id="169"/>
      <w:r/>
      <w:bookmarkEnd w:id="170"/>
      <w:r/>
      <w:bookmarkEnd w:id="171"/>
      <w:r/>
      <w:bookmarkEnd w:id="172"/>
      <w:r/>
      <w:bookmarkEnd w:id="173"/>
      <w:r/>
      <w:bookmarkEnd w:id="174"/>
      <w:r>
        <w:rPr>
          <w:rFonts w:hint="eastAsia" w:ascii="仿宋" w:hAnsi="仿宋" w:eastAsia="仿宋"/>
          <w:color w:val="000000"/>
          <w:sz w:val="24"/>
          <w:szCs w:val="24"/>
        </w:rPr>
        <w:t xml:space="preserve">. 承包人</w:t>
      </w:r>
      <w:bookmarkEnd w:id="175"/>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3.1 承包人的一般义务</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（1）承包人提交的竣工资料的内容：</w:t>
      </w:r>
      <w:r>
        <w:rPr>
          <w:rFonts w:hint="eastAsia" w:eastAsia="仿宋"/>
          <w:color w:val="000000"/>
          <w:u w:val="single"/>
        </w:rPr>
        <w:t xml:space="preserve"> </w:t>
      </w:r>
      <w:r>
        <w:rPr>
          <w:rFonts w:hint="eastAsia" w:ascii="仿宋" w:hAnsi="仿宋" w:eastAsia="仿宋"/>
          <w:color w:val="000000"/>
          <w:u w:val="single"/>
        </w:rPr>
        <w:t xml:space="preserve">中标通知书、招标文件、响应文件、合同及协议附件、竣工图纸、变更签证、竣工结算书</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承包人需要提交的竣工资料套数：</w:t>
      </w:r>
      <w:r>
        <w:rPr>
          <w:rFonts w:hint="eastAsia" w:eastAsia="仿宋"/>
          <w:color w:val="000000"/>
          <w:u w:val="single"/>
        </w:rPr>
        <w:t xml:space="preserve">  </w:t>
      </w:r>
      <w:r>
        <w:rPr>
          <w:rFonts w:hint="eastAsia" w:ascii="仿宋" w:hAnsi="仿宋" w:eastAsia="仿宋"/>
          <w:color w:val="000000"/>
          <w:u w:val="single"/>
        </w:rPr>
        <w:t xml:space="preserve"> 2套</w:t>
      </w:r>
      <w:r>
        <w:rPr>
          <w:rFonts w:hint="eastAsia" w:eastAsia="仿宋"/>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承包人提交的竣工资料的费用承担：</w:t>
      </w:r>
      <w:r>
        <w:rPr>
          <w:rFonts w:hint="eastAsia" w:eastAsia="仿宋"/>
          <w:color w:val="000000"/>
          <w:u w:val="single"/>
        </w:rPr>
        <w:t xml:space="preserve">  </w:t>
      </w:r>
      <w:r>
        <w:rPr>
          <w:rFonts w:hint="eastAsia" w:ascii="仿宋" w:hAnsi="仿宋" w:eastAsia="仿宋"/>
          <w:color w:val="000000"/>
          <w:u w:val="single"/>
        </w:rPr>
        <w:t xml:space="preserve"> 施工单位</w:t>
      </w:r>
      <w:r>
        <w:rPr>
          <w:rFonts w:hint="eastAsia"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承包人提交的竣工资料移交时间：</w:t>
      </w:r>
      <w:r>
        <w:rPr>
          <w:rFonts w:hint="eastAsia" w:ascii="仿宋" w:hAnsi="仿宋" w:eastAsia="仿宋"/>
          <w:color w:val="000000"/>
          <w:u w:val="single"/>
        </w:rPr>
        <w:t xml:space="preserve">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承包人提交的竣工资料形式要求：</w:t>
      </w:r>
      <w:r>
        <w:rPr>
          <w:rFonts w:hint="eastAsia" w:eastAsia="仿宋"/>
          <w:color w:val="000000"/>
          <w:u w:val="single"/>
        </w:rPr>
        <w:t xml:space="preserve"> </w:t>
      </w:r>
      <w:r>
        <w:rPr>
          <w:rFonts w:hint="eastAsia" w:ascii="仿宋" w:hAnsi="仿宋" w:eastAsia="仿宋"/>
          <w:color w:val="000000"/>
          <w:u w:val="single"/>
        </w:rPr>
        <w:t xml:space="preserve"> 书面 </w:t>
      </w:r>
      <w:r>
        <w:rPr>
          <w:rFonts w:hint="eastAsia" w:eastAsia="仿宋"/>
          <w:color w:val="000000"/>
          <w:u w:val="single"/>
        </w:rPr>
        <w:t xml:space="preserve">  </w:t>
      </w:r>
      <w:r>
        <w:rPr>
          <w:rFonts w:hint="eastAsia" w:ascii="仿宋" w:hAnsi="仿宋" w:eastAsia="仿宋"/>
          <w:color w:val="000000"/>
        </w:rPr>
        <w:t xml:space="preserve">。</w:t>
      </w:r>
      <w:r/>
    </w:p>
    <w:p>
      <w:pPr>
        <w:pStyle w:val="758"/>
        <w:numPr>
          <w:ilvl w:val="0"/>
          <w:numId w:val="2"/>
        </w:numPr>
        <w:ind w:left="0"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（2）承包人应履行的其他义务：</w:t>
      </w:r>
      <w:r>
        <w:rPr>
          <w:rFonts w:hint="eastAsia" w:ascii="仿宋" w:hAnsi="仿宋" w:eastAsia="仿宋"/>
          <w:color w:val="000000"/>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pStyle w:val="758"/>
        <w:numPr>
          <w:ilvl w:val="0"/>
          <w:numId w:val="2"/>
        </w:numPr>
        <w:ind w:left="0"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必须遵守江苏省及淮安市、盱眙县行业主管部门的相关规定，服从行业主管部门的管理，凡涉及承包人的安全监督、质量监督、施工备案、车辆准运等有关证、照，均由承包人自行办理，发包人给予配合，发生的费用全部由承包人承担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涉及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w:t>
      </w:r>
      <w:r>
        <w:rPr>
          <w:rFonts w:hint="eastAsia" w:ascii="仿宋" w:hAnsi="仿宋" w:eastAsia="仿宋"/>
          <w:color w:val="000000"/>
          <w:u w:val="single"/>
        </w:rPr>
        <w:t xml:space="preserve">工期，否则仍须承担违约责任。若因此而产生相应的行政处罚，概由承包人承担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（5）承包人所报价格应包含其自身分包引起的各项增加的或额外的费用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（6）承包人加强工程施工车辆的管理，施工车辆不得无故堵塞道路交通，不得沿途抛撒弃土，并根据发包人的要求，安排人员在主要路口疏导车辆、行人交通，其费用由承包人负责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（7）承包人必须对施工现场临时用水、用电工作，进行统一管理，包括但不限于以下内容：</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②承包人负责布设临时水、电设施并进行日常维护管理以保证满足整个工程期间的需要，所发生的布设、维护管理费用在投标时已考虑，已包含在发包价内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③承包人应充分考虑用电负荷控制和漏电保护，否则承担一切损失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④承包人的自行分包项目，其使用水电由承包人自行解决与管理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⑤承包人应该充分考虑为各专业承包人提供足额的用水量，否则造成重新从总水源接水的费用由承包人承担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⑥如因城市供电、供水部门等非发包人原因导致的停电、停水超出国家、省、市相关规定，承包人可提出合理工期索赔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⑦临时水电设施的拆除必须征得监理工程师与发包人的批准，拆除后的临时水、电设施由承包人自行处理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①设置、维修和管理临时排污系统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②每天保持施工道路的畅通与清洁，负责保养及维修进入工地施工区域道路，费用由承包人承担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③收集和处理所有施工现场和生活区域内的所有垃圾，直到竣工交付为止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④承包人应按发包人要求，按规定做好场内道路硬化、布置各项标识、标牌、便于检查、视察或参观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⑤竣工交付时应将其排污设施全部拆除并清理至发包人满意，承包人承担其相应的费用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（9）在现场施工中，承包人应负责自身施工区域与公共区域的安全设施的搭设与维修管理工作，以及为安全检查所进行的管理、协调、配合工作等。</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w:t>
      </w:r>
      <w:r>
        <w:rPr>
          <w:rFonts w:hint="eastAsia" w:ascii="仿宋" w:hAnsi="仿宋" w:eastAsia="仿宋"/>
          <w:color w:val="000000"/>
          <w:u w:val="single"/>
        </w:rPr>
        <w:t xml:space="preserve">设备、材料等的安全保卫工作，任何遗失、被盗、损坏均由承包人承担赔偿责任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承包人必须立刻执行发包人派驻的工程师获得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付给承包人的款项中扣除而无须承包人认可，由此造成发包人额外损失或间接损失的，作为债务向承包人追讨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（13）承包人必须签收监理工程师发出的书面资料，如有异议必须在收文之日起3日内书面回复，否则视同认可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①承包人负责上述整个项目的现场管理、工期控制、各专业工程间协调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②承包人负责制定上述整个项目的施工总进度计划、总施工组织设计、执行监理人的有关指令，圆满解决施工、验收中的所有问题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③承包人必须负责将专业工程项目的施工单位纳入总承包管理之中，对其进度、质量、安全等进行管理，确保按时、按质地完成上述整个项目内所有专业工程项目。具体责任包括但不限于如下列举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a.配合专业工程的施工，包括提供施工场地和工作面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b.承担施工界面交接处产生的缺陷修补及收头处理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d.负责向专业工程单位，按届时的现场条件提供已有的垂直运输机械、脚手架的使用方便，且不得向其收取任何额外的费用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e.督查和落实专业工程单位严格按照施工图所设计的要求进行施工。协助审查专业工程单位的施工组织设计，对工序、安全措施、施工条件等衔接进行协调并督促落</w:t>
      </w:r>
      <w:r>
        <w:rPr>
          <w:rFonts w:hint="eastAsia" w:ascii="仿宋" w:hAnsi="仿宋" w:eastAsia="仿宋"/>
          <w:color w:val="000000"/>
          <w:u w:val="single"/>
        </w:rPr>
        <w:t xml:space="preserve">实及实施。对施工交叉过程中或交叉作业时出现的安全问题及时让其纠正，确保安全施工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f.按照国家和地方颁布的工程质量标准、规范，有针对性地落实工程各阶段、各专业的质量管理措施，督促专业工程单位严格执行，确保工程达到本合同要求的质量目标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h.督查专业工程单位落实产品保护工作。设置足够的为产品保护所需的人力及其他必要的临设，以确保已完工程的完好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（16）承包人应协调处理扰民与扰民问题，非发包人原因引发的一切纠纷由承包人自行解决，发包人不承担任何责任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（17）发包人批准承包人临时建筑搭建位置，如在项目竣工前因特殊情况需要使用其占地时，无论何时，承包人应无条件且自费予以搬迁与重建，发包人不予任何补偿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（18）现场项目部环境和职业健康安全管理制度</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①承包人须对本工程的环境因素和危险源进行识别，编制项目的《环境因素辨识清单》 和《危险源辨识清单》，并识别出其中的重大环境因素和重大危险源。</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②《环境因素辨识清单》和《危险源辨识清单》应报监理部备案。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③针对识别出的重大环境因素和重大危险源，承包人须编制管理方案，报发包人、监理 单位批准后实施。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④承包人须识别出本工程在环境和职业健康安全方面的应急事件，针对应急事件编制 《应急预案》，组织应急演习。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19）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①承包人应按国家、江苏省及淮安市政府有关文件要求建立健全劳动保障制度，</w:t>
      </w:r>
      <w:r>
        <w:rPr>
          <w:rFonts w:hint="eastAsia" w:ascii="仿宋" w:hAnsi="仿宋" w:eastAsia="仿宋"/>
          <w:color w:val="000000"/>
          <w:u w:val="single"/>
        </w:rPr>
        <w:t xml:space="preserve">按时发放员工工资（含农民工工资），承包人同时必须严格执行中华人民共和国劳动保障部和中华人民共和国建设部联合下发的《建设领域农民工工资支付管理暂行办法》，及时足额发放农民工工资。</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②承包人不得与监理人串通损害发包人利益，不得为监理人或其派驻现场的监理人员提供合同约定以外的通讯设备、交通工具，不得向监理人员支付报酬</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④承包人应积极主动核对图纸中的路面标高、坐标、宽度、厚度、坡度、尺寸等技术数据，充分理解设计意图，积极配合发包人组织的施工图纸交底及会审工作</w:t>
      </w:r>
      <w:r>
        <w:rPr>
          <w:rFonts w:hint="eastAsia" w:ascii="仿宋" w:hAnsi="仿宋" w:eastAsia="仿宋"/>
          <w:color w:val="000000"/>
          <w:u w:val="single"/>
        </w:rPr>
        <w:t xml:space="preserve">，指出图纸上任何不符合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⑤在履行合同过程中，承包人应执行国家和地方的法律法规和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（20）农民工工资支付义务</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① 承包人应于每月 10 日前，将上个月需发放的农民工工资数额同步报发包人、监理单位及属地人社部门备案；</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② 承包人应于每月 25 日前足额支付上个月农民工工资，不得延迟或克扣；</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③ 承包人应对务工人员考勤记录、用工数量、工资核算标准、实发明细等信息的真实性、准确性、完整性负责，因审核把关不当导致工资漏发、错发的，由承包人承担清偿总责；</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④ 承包人须实行农民工实名制管理，建立完整的用工台账（含身份证复印件、考勤记录、工资签收表），随时接受发包人及监管部门核查。</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 项目经理</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3.2.1 项目经理：</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身份证号：</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建造师执业资格等级：</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建造师注册证书号：</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建造师执业印章号：</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安全生产考核合格证书号：</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承包人对项目经理的授权范围如下：</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关于项目经理每月在施工现场的时间要求：</w:t>
      </w:r>
      <w:r>
        <w:rPr>
          <w:rFonts w:hint="eastAsia" w:ascii="仿宋" w:hAnsi="仿宋" w:eastAsia="仿宋"/>
          <w:color w:val="000000"/>
          <w:u w:val="single"/>
        </w:rPr>
        <w:t xml:space="preserve">不少于 22 天</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承包人未提交劳动合同的违约责任：项目经理未经批准，擅自离开施工现场的违约责任：</w:t>
      </w:r>
      <w:r>
        <w:rPr>
          <w:rFonts w:hint="eastAsia" w:ascii="仿宋" w:hAnsi="仿宋" w:eastAsia="仿宋"/>
          <w:color w:val="000000"/>
          <w:u w:val="single"/>
        </w:rPr>
        <w:t xml:space="preserve">每发现一次罚中标价的 1%（以三次为限），直至解除合同</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3.2.3 承包人擅自更换项目经理的违约责任：</w:t>
      </w:r>
      <w:r>
        <w:rPr>
          <w:rFonts w:hint="eastAsia" w:ascii="仿宋" w:hAnsi="仿宋" w:eastAsia="仿宋"/>
          <w:color w:val="000000"/>
          <w:u w:val="single"/>
        </w:rPr>
        <w:t xml:space="preserve">罚中标价 10%直至解除合同</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color w:val="000000"/>
        </w:rPr>
      </w:pPr>
      <w:r>
        <w:rPr>
          <w:rFonts w:hint="eastAsia" w:ascii="仿宋" w:hAnsi="仿宋" w:eastAsia="仿宋"/>
          <w:color w:val="000000"/>
        </w:rPr>
        <w:t xml:space="preserve">3.2.4 承包人无正当理由拒绝更换项目经理的违约责任：</w:t>
      </w:r>
      <w:r>
        <w:rPr>
          <w:rFonts w:hint="eastAsia" w:ascii="仿宋" w:hAnsi="仿宋" w:eastAsia="仿宋"/>
          <w:color w:val="000000"/>
          <w:u w:val="single"/>
        </w:rPr>
        <w:t xml:space="preserve">中标价10%直至解除合同</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 承包人人员</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3.3.1 承包人提交项目管理机构及施工现场管理人员安排报告的期限：接到开工通知后 7天内，向监理人报送并经发包人确认</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3.3.2 承包人无正当理由拒绝撤换主要施工管理人员的违约责任：</w:t>
      </w:r>
      <w:r>
        <w:rPr>
          <w:rFonts w:hint="eastAsia" w:ascii="仿宋" w:hAnsi="仿宋" w:eastAsia="仿宋"/>
          <w:color w:val="000000"/>
          <w:u w:val="single"/>
        </w:rPr>
        <w:t xml:space="preserve">承包人拒绝更换的，发包人有权解除合同，并追究由此带来的发包人一切损失，且承包人应承担合同价千分之二/人</w:t>
      </w:r>
      <w:r>
        <w:rPr>
          <w:rFonts w:hint="eastAsia" w:ascii="仿宋" w:hAnsi="仿宋"/>
          <w:color w:val="000000"/>
          <w:u w:val="single"/>
        </w:rPr>
        <w:t xml:space="preserve">•</w:t>
      </w:r>
      <w:r>
        <w:rPr>
          <w:rFonts w:hint="eastAsia" w:ascii="仿宋" w:hAnsi="仿宋" w:eastAsia="仿宋"/>
          <w:color w:val="000000"/>
          <w:u w:val="single"/>
        </w:rPr>
        <w:t xml:space="preserve">次的违约金</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3.3.3 承包人主要施工管理人员离开施工现场的批准要求：</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3.3.4承包人擅自更换主要施工管理人员的违约责任： </w:t>
      </w:r>
      <w:r>
        <w:rPr>
          <w:rFonts w:hint="eastAsia" w:ascii="仿宋" w:hAnsi="仿宋" w:eastAsia="仿宋"/>
          <w:color w:val="000000"/>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承包人主要施工管理人员擅自离开施工现场的违约责任：</w:t>
      </w:r>
      <w:r>
        <w:rPr>
          <w:rFonts w:hint="eastAsia" w:ascii="仿宋" w:hAnsi="仿宋" w:eastAsia="仿宋"/>
          <w:color w:val="000000"/>
          <w:u w:val="single"/>
        </w:rPr>
        <w:t xml:space="preserve"> 向发包人交纳违约金不低于合同价千分之一/人</w:t>
      </w:r>
      <w:r>
        <w:rPr>
          <w:rFonts w:hint="eastAsia" w:ascii="仿宋" w:hAnsi="仿宋"/>
          <w:color w:val="000000"/>
          <w:u w:val="single"/>
        </w:rPr>
        <w:t xml:space="preserve">•</w:t>
      </w:r>
      <w:r>
        <w:rPr>
          <w:rFonts w:hint="eastAsia" w:ascii="仿宋" w:hAnsi="仿宋" w:eastAsia="仿宋"/>
          <w:color w:val="000000"/>
          <w:u w:val="single"/>
        </w:rPr>
        <w:t xml:space="preserve">次，如擅自离开施工现场而未参加工地例会的，向发包人缴纳违约金不低于合同价千分之二/人</w:t>
      </w:r>
      <w:r>
        <w:rPr>
          <w:rFonts w:hint="eastAsia" w:ascii="仿宋" w:hAnsi="仿宋"/>
          <w:color w:val="000000"/>
          <w:u w:val="single"/>
        </w:rPr>
        <w:t xml:space="preserve">•</w:t>
      </w:r>
      <w:r>
        <w:rPr>
          <w:rFonts w:hint="eastAsia" w:ascii="仿宋" w:hAnsi="仿宋" w:eastAsia="仿宋"/>
          <w:color w:val="000000"/>
          <w:u w:val="single"/>
        </w:rPr>
        <w:t xml:space="preserve">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76" w:name="_Toc292559364"/>
      <w:r/>
      <w:bookmarkStart w:id="177" w:name="_Toc297120459"/>
      <w:r/>
      <w:bookmarkStart w:id="178" w:name="_Toc296944498"/>
      <w:r/>
      <w:bookmarkStart w:id="179" w:name="_Toc312677988"/>
      <w:r/>
      <w:bookmarkStart w:id="180" w:name="_Toc304295523"/>
      <w:r/>
      <w:bookmarkStart w:id="181" w:name="_Toc297123492"/>
      <w:r/>
      <w:bookmarkStart w:id="182" w:name="_Toc292559869"/>
      <w:r/>
      <w:bookmarkStart w:id="183" w:name="_Toc296346660"/>
      <w:r/>
      <w:bookmarkStart w:id="184" w:name="_Toc296347158"/>
      <w:r/>
      <w:bookmarkStart w:id="185" w:name="_Toc297048345"/>
      <w:r/>
      <w:bookmarkStart w:id="186" w:name="_Toc296503159"/>
      <w:r/>
      <w:bookmarkStart w:id="187" w:name="_Toc300934945"/>
      <w:r/>
      <w:bookmarkStart w:id="188" w:name="_Toc303539102"/>
      <w:r/>
      <w:bookmarkStart w:id="189" w:name="_Toc296891199"/>
      <w:r/>
      <w:bookmarkStart w:id="190" w:name="_Toc296890987"/>
      <w:r/>
      <w:bookmarkStart w:id="191" w:name="_Toc297216151"/>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rFonts w:hint="eastAsia" w:ascii="仿宋" w:hAnsi="仿宋" w:eastAsia="仿宋"/>
          <w:color w:val="000000"/>
        </w:rPr>
        <w:t xml:space="preserve">.4 分包</w:t>
      </w:r>
      <w:bookmarkEnd w:id="191"/>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192" w:name="_Toc297216152"/>
      <w:r/>
      <w:bookmarkStart w:id="193" w:name="_Toc292559365"/>
      <w:r/>
      <w:bookmarkStart w:id="194" w:name="_Toc296890988"/>
      <w:r/>
      <w:bookmarkStart w:id="195" w:name="_Toc296503160"/>
      <w:r/>
      <w:bookmarkStart w:id="196" w:name="_Toc296944499"/>
      <w:r/>
      <w:bookmarkStart w:id="197" w:name="_Toc292559870"/>
      <w:r/>
      <w:bookmarkStart w:id="198" w:name="_Toc297048346"/>
      <w:r/>
      <w:bookmarkStart w:id="199" w:name="_Toc296891200"/>
      <w:r/>
      <w:bookmarkStart w:id="200" w:name="_Toc297123493"/>
      <w:r/>
      <w:bookmarkStart w:id="201" w:name="_Toc303539103"/>
      <w:r/>
      <w:bookmarkStart w:id="202" w:name="_Toc296346661"/>
      <w:r/>
      <w:bookmarkStart w:id="203" w:name="_Toc300934946"/>
      <w:r/>
      <w:bookmarkStart w:id="204" w:name="_Toc297120460"/>
      <w:r/>
      <w:bookmarkStart w:id="205" w:name="_Toc296347159"/>
      <w:r/>
      <w:bookmarkStart w:id="206" w:name="_Toc304295524"/>
      <w:r/>
      <w:bookmarkStart w:id="207" w:name="_Toc312677989"/>
      <w:r/>
      <w:bookmarkStart w:id="208" w:name="_Toc318581158"/>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仿宋" w:hAnsi="仿宋" w:eastAsia="仿宋"/>
          <w:color w:val="000000"/>
        </w:rPr>
        <w:t xml:space="preserve">.4.1 分包的一般约定</w:t>
      </w:r>
      <w:bookmarkEnd w:id="208"/>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禁止分包的工程包括：</w:t>
      </w:r>
      <w:r>
        <w:rPr>
          <w:rFonts w:hint="eastAsia" w:ascii="仿宋" w:hAnsi="仿宋" w:eastAsia="仿宋"/>
          <w:color w:val="000000"/>
          <w:u w:val="single"/>
        </w:rPr>
        <w:t xml:space="preserve">除发包人允许分包的专业工程外，均为禁止分包的工程</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主体结构、关键性工作的范围：</w:t>
      </w:r>
      <w:bookmarkStart w:id="209" w:name="_Toc304295525"/>
      <w:r/>
      <w:bookmarkStart w:id="210" w:name="_Toc296890989"/>
      <w:r/>
      <w:bookmarkStart w:id="211" w:name="_Toc303539104"/>
      <w:r/>
      <w:bookmarkStart w:id="212" w:name="_Toc296347160"/>
      <w:r/>
      <w:bookmarkStart w:id="213" w:name="_Toc296891201"/>
      <w:r/>
      <w:bookmarkStart w:id="214" w:name="_Toc296944500"/>
      <w:r/>
      <w:bookmarkStart w:id="215" w:name="_Toc297048347"/>
      <w:r/>
      <w:bookmarkStart w:id="216" w:name="_Toc300934947"/>
      <w:r/>
      <w:bookmarkStart w:id="217" w:name="_Toc296346662"/>
      <w:r/>
      <w:bookmarkStart w:id="218" w:name="_Toc296503161"/>
      <w:r/>
      <w:bookmarkStart w:id="219" w:name="_Toc297120461"/>
      <w:r/>
      <w:bookmarkStart w:id="220" w:name="_Toc297216153"/>
      <w:r/>
      <w:bookmarkStart w:id="221" w:name="_Toc297123494"/>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bookmarkEnd w:id="221"/>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w:t>
      </w:r>
      <w:bookmarkStart w:id="222" w:name="_Toc312677990"/>
      <w:r/>
      <w:bookmarkStart w:id="223" w:name="_Toc318581159"/>
      <w:r/>
      <w:bookmarkEnd w:id="222"/>
      <w:r>
        <w:rPr>
          <w:rFonts w:hint="eastAsia" w:ascii="仿宋" w:hAnsi="仿宋" w:eastAsia="仿宋"/>
          <w:color w:val="000000"/>
        </w:rPr>
        <w:t xml:space="preserve">.4.2分包的确定</w:t>
      </w:r>
      <w:bookmarkEnd w:id="223"/>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允许分包的专业工程包括：</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其他关于分包的约定：</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3.4.3 分包合同价款</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关于分包合同价款支付的约定：</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3.5 工程照管与成品、半成品保护</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承包人负责照管工程及工程相关的材料、工程设备的起始时间：</w:t>
      </w:r>
      <w:r>
        <w:rPr>
          <w:rFonts w:hint="eastAsia" w:ascii="仿宋" w:hAnsi="仿宋" w:eastAsia="仿宋"/>
          <w:color w:val="000000"/>
          <w:u w:val="single"/>
        </w:rPr>
        <w:t xml:space="preserve">以合同签订日期与承包人进场日期先到者为起始时间</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3.6 履约担保</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承包人是否提供履约担保：</w:t>
      </w:r>
      <w:r>
        <w:rPr>
          <w:rFonts w:hint="eastAsia" w:ascii="宋体" w:hAnsi="宋体" w:cs="宋体"/>
          <w:color w:val="000000"/>
          <w:u w:val="single"/>
        </w:rPr>
        <w:t xml:space="preserve">  </w:t>
      </w:r>
      <w:r>
        <w:rPr>
          <w:rFonts w:hint="eastAsia" w:ascii="仿宋" w:hAnsi="仿宋" w:eastAsia="仿宋"/>
          <w:color w:val="000000"/>
          <w:u w:val="single"/>
        </w:rPr>
        <w:t xml:space="preserve"> 提供</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承包人提供履约担保的形式、金额及期限：</w:t>
      </w:r>
      <w:bookmarkStart w:id="224" w:name="_Toc35120363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①合同签订前承包人向甲方缴纳合同价的</w:t>
      </w:r>
      <w:r>
        <w:rPr>
          <w:rFonts w:hint="eastAsia" w:ascii="宋体" w:hAnsi="宋体" w:cs="宋体"/>
          <w:color w:val="000000"/>
          <w:u w:val="single"/>
        </w:rPr>
        <w:t xml:space="preserve"> </w:t>
      </w:r>
      <w:r>
        <w:rPr>
          <w:rFonts w:hint="eastAsia" w:ascii="仿宋" w:hAnsi="仿宋" w:eastAsia="仿宋"/>
          <w:color w:val="000000"/>
          <w:u w:val="single"/>
        </w:rPr>
        <w:t xml:space="preserve"> 1</w:t>
      </w:r>
      <w:bookmarkEnd w:id="224"/>
      <w:r>
        <w:rPr>
          <w:rFonts w:hint="eastAsia" w:ascii="宋体" w:hAnsi="宋体" w:cs="宋体"/>
          <w:color w:val="000000"/>
          <w:u w:val="single"/>
        </w:rPr>
        <w:t xml:space="preserve"> </w:t>
      </w:r>
      <w:r>
        <w:rPr>
          <w:rFonts w:hint="eastAsia" w:ascii="仿宋" w:hAnsi="仿宋" w:eastAsia="仿宋"/>
          <w:color w:val="000000"/>
        </w:rPr>
        <w:t xml:space="preserve">%为本合同的履约保证金。</w:t>
      </w:r>
      <w:r>
        <w:rPr>
          <w:rFonts w:hint="eastAsia" w:ascii="宋体" w:hAnsi="宋体" w:cs="宋体"/>
          <w:color w:val="000000"/>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②承包人提供的履约保证金可以是人民币形式（银行本票、汇票、支票、电汇），或银行保函、担保公司的保证担保或保险公司的保证保险等多种形式。</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③承包人选取银行保函、担保公司的保证担保或保险公司的保证保险等形式向采购人缴纳的，如保函（担保、保险等）的约定期到期但承包人履约仍未结束的，承包人须进行续保。</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④如承包人未能履行合同规定的义务，发包人有权从履约保证金中取得补偿。</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仿宋" w:hAnsi="仿宋" w:eastAsia="仿宋"/>
          <w:color w:val="000000"/>
        </w:rPr>
        <w:br/>
      </w:r>
      <w:r>
        <w:rPr>
          <w:rFonts w:hint="eastAsia" w:ascii="宋体" w:hAnsi="宋体" w:cs="宋体"/>
          <w:color w:val="000000"/>
        </w:rPr>
        <w:t xml:space="preserve">   </w:t>
      </w:r>
      <w:r>
        <w:rPr>
          <w:rFonts w:hint="eastAsia" w:ascii="仿宋" w:hAnsi="仿宋" w:eastAsia="仿宋"/>
          <w:color w:val="000000"/>
        </w:rPr>
        <w:t xml:space="preserve"> ⑥履约保证金在合同约定期间内不予退还或者完全有效，履约保证金在项目验收合格后无息退还给承包人。</w:t>
      </w:r>
      <w:r/>
    </w:p>
    <w:p>
      <w:pPr>
        <w:pStyle w:val="758"/>
        <w:ind w:firstLine="482"/>
        <w:jc w:val="both"/>
        <w:spacing w:beforeAutospacing="0" w:afterAutospacing="0" w:line="360" w:lineRule="exact"/>
        <w:rPr>
          <w:rFonts w:ascii="仿宋" w:hAnsi="仿宋" w:eastAsia="仿宋"/>
        </w:rPr>
      </w:pPr>
      <w:r>
        <w:rPr>
          <w:rFonts w:hint="eastAsia" w:ascii="仿宋" w:hAnsi="仿宋" w:eastAsia="仿宋"/>
          <w:b/>
          <w:bCs/>
          <w:color w:val="000000"/>
        </w:rPr>
        <w:t xml:space="preserve">4</w:t>
      </w:r>
      <w:bookmarkStart w:id="225" w:name="_Toc296891202"/>
      <w:r/>
      <w:bookmarkStart w:id="226" w:name="_Toc267251413"/>
      <w:r/>
      <w:bookmarkStart w:id="227" w:name="_Toc296944501"/>
      <w:r/>
      <w:bookmarkStart w:id="228" w:name="_Toc292559871"/>
      <w:r/>
      <w:bookmarkStart w:id="229" w:name="_Toc297120462"/>
      <w:r/>
      <w:bookmarkStart w:id="230" w:name="_Toc292559366"/>
      <w:r/>
      <w:bookmarkStart w:id="231" w:name="_Toc296890990"/>
      <w:r/>
      <w:bookmarkStart w:id="232" w:name="_Toc296503162"/>
      <w:r/>
      <w:bookmarkStart w:id="233" w:name="_Toc296346663"/>
      <w:r/>
      <w:bookmarkStart w:id="234" w:name="_Toc297048348"/>
      <w:r/>
      <w:bookmarkStart w:id="235" w:name="_Toc296347161"/>
      <w:r/>
      <w:bookmarkEnd w:id="225"/>
      <w:r/>
      <w:bookmarkEnd w:id="226"/>
      <w:r/>
      <w:bookmarkEnd w:id="227"/>
      <w:r/>
      <w:bookmarkEnd w:id="228"/>
      <w:r/>
      <w:bookmarkEnd w:id="229"/>
      <w:r/>
      <w:bookmarkEnd w:id="230"/>
      <w:r/>
      <w:bookmarkEnd w:id="231"/>
      <w:r/>
      <w:bookmarkEnd w:id="232"/>
      <w:r/>
      <w:bookmarkEnd w:id="233"/>
      <w:r/>
      <w:bookmarkEnd w:id="234"/>
      <w:r>
        <w:rPr>
          <w:rFonts w:hint="eastAsia" w:ascii="仿宋" w:hAnsi="仿宋" w:eastAsia="仿宋"/>
          <w:b/>
          <w:bCs/>
          <w:color w:val="000000"/>
        </w:rPr>
        <w:t xml:space="preserve">. 监</w:t>
      </w:r>
      <w:bookmarkEnd w:id="235"/>
      <w:r>
        <w:rPr>
          <w:rFonts w:hint="eastAsia" w:ascii="仿宋" w:hAnsi="仿宋" w:eastAsia="仿宋"/>
          <w:b/>
          <w:bCs/>
          <w:color w:val="000000"/>
        </w:rPr>
        <w:t xml:space="preserve">理人</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4.1监理人的一般规定</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关于监理人的监理内容：</w:t>
      </w:r>
      <w:r>
        <w:rPr>
          <w:rFonts w:hint="eastAsia" w:ascii="仿宋" w:hAnsi="仿宋" w:eastAsia="仿宋"/>
          <w:color w:val="000000"/>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关于监理人的监理权限：</w:t>
      </w:r>
      <w:r>
        <w:rPr>
          <w:rFonts w:hint="eastAsia" w:ascii="仿宋" w:hAnsi="仿宋" w:eastAsia="仿宋"/>
          <w:color w:val="000000"/>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olor w:val="000000"/>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关于监理人在施工现场的办公场所、生活场所的提供和费用承担的约定：</w:t>
      </w:r>
      <w:r>
        <w:rPr>
          <w:rFonts w:hint="eastAsia" w:ascii="仿宋" w:hAnsi="仿宋" w:eastAsia="仿宋"/>
          <w:color w:val="000000"/>
          <w:u w:val="single"/>
        </w:rPr>
        <w:t xml:space="preserve">承包人</w:t>
      </w:r>
      <w:r>
        <w:rPr>
          <w:rFonts w:hint="eastAsia" w:ascii="仿宋" w:hAnsi="仿宋" w:eastAsia="仿宋"/>
          <w:color w:val="000000"/>
          <w:u w:val="single"/>
        </w:rPr>
        <w:t xml:space="preserve">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4.2 监理人员</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总监理工程师：</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姓名：</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职务：</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监理工程师执业资格证书号：</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联系电话：</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电子信箱：</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通信地址：</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关于监理人的其他约定：</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4.3 商定或确定</w:t>
      </w:r>
      <w:r/>
    </w:p>
    <w:p>
      <w:pPr>
        <w:pStyle w:val="758"/>
        <w:ind w:firstLine="480"/>
        <w:jc w:val="both"/>
        <w:spacing w:beforeAutospacing="0" w:afterAutospacing="0" w:line="360" w:lineRule="exact"/>
        <w:rPr>
          <w:rFonts w:ascii="仿宋" w:hAnsi="仿宋" w:eastAsia="仿宋"/>
        </w:rPr>
      </w:pPr>
      <w:r/>
      <w:bookmarkStart w:id="236" w:name="_Toc267251418"/>
      <w:r>
        <w:rPr>
          <w:rFonts w:hint="eastAsia" w:ascii="仿宋" w:hAnsi="仿宋" w:eastAsia="仿宋"/>
          <w:color w:val="000000"/>
        </w:rPr>
        <w:t xml:space="preserve">在发包人和承包人不能通过协商达成一致意见时，发包人授权监理人对以下事项进行确定：</w:t>
      </w:r>
      <w:bookmarkEnd w:id="236"/>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(3)/</w:t>
      </w:r>
      <w:r/>
    </w:p>
    <w:p>
      <w:pPr>
        <w:pStyle w:val="723"/>
        <w:ind w:firstLine="482"/>
        <w:spacing w:before="0" w:after="0" w:line="360" w:lineRule="exact"/>
        <w:rPr>
          <w:rFonts w:ascii="仿宋" w:hAnsi="仿宋" w:eastAsia="仿宋"/>
          <w:sz w:val="24"/>
          <w:szCs w:val="24"/>
        </w:rPr>
      </w:pPr>
      <w:r/>
      <w:bookmarkStart w:id="237" w:name="_Toc351203637"/>
      <w:r>
        <w:rPr>
          <w:rFonts w:hint="eastAsia" w:ascii="仿宋" w:hAnsi="仿宋" w:eastAsia="仿宋"/>
          <w:color w:val="000000"/>
          <w:sz w:val="24"/>
          <w:szCs w:val="24"/>
        </w:rPr>
        <w:t xml:space="preserve">5</w:t>
      </w:r>
      <w:bookmarkStart w:id="238" w:name="_Toc296944502"/>
      <w:r/>
      <w:bookmarkStart w:id="239" w:name="_Toc297120463"/>
      <w:r/>
      <w:bookmarkStart w:id="240" w:name="_Toc296346664"/>
      <w:r/>
      <w:bookmarkStart w:id="241" w:name="_Toc297048349"/>
      <w:r/>
      <w:bookmarkStart w:id="242" w:name="_Toc292559872"/>
      <w:r/>
      <w:bookmarkStart w:id="243" w:name="_Toc296503163"/>
      <w:r/>
      <w:bookmarkStart w:id="244" w:name="_Toc296347162"/>
      <w:r/>
      <w:bookmarkStart w:id="245" w:name="_Toc296890991"/>
      <w:r/>
      <w:bookmarkStart w:id="246" w:name="_Toc292559367"/>
      <w:r/>
      <w:bookmarkStart w:id="247" w:name="_Toc296891203"/>
      <w:r/>
      <w:bookmarkEnd w:id="237"/>
      <w:r/>
      <w:bookmarkEnd w:id="238"/>
      <w:r/>
      <w:bookmarkEnd w:id="239"/>
      <w:r/>
      <w:bookmarkEnd w:id="240"/>
      <w:r/>
      <w:bookmarkEnd w:id="241"/>
      <w:r/>
      <w:bookmarkEnd w:id="242"/>
      <w:r/>
      <w:bookmarkEnd w:id="243"/>
      <w:r/>
      <w:bookmarkEnd w:id="244"/>
      <w:r/>
      <w:bookmarkEnd w:id="245"/>
      <w:r/>
      <w:bookmarkEnd w:id="246"/>
      <w:r>
        <w:rPr>
          <w:rFonts w:hint="eastAsia" w:ascii="仿宋" w:hAnsi="仿宋" w:eastAsia="仿宋"/>
          <w:color w:val="000000"/>
          <w:sz w:val="24"/>
          <w:szCs w:val="24"/>
        </w:rPr>
        <w:t xml:space="preserve">. 工程质量</w:t>
      </w:r>
      <w:bookmarkEnd w:id="247"/>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5.1 质量要求</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5</w:t>
      </w:r>
      <w:bookmarkStart w:id="248" w:name="_Toc297123496"/>
      <w:r/>
      <w:bookmarkStart w:id="249" w:name="_Toc304295527"/>
      <w:r/>
      <w:bookmarkStart w:id="250" w:name="_Toc297216155"/>
      <w:r/>
      <w:bookmarkStart w:id="251" w:name="_Toc300934949"/>
      <w:r/>
      <w:bookmarkStart w:id="252" w:name="_Toc303539106"/>
      <w:r/>
      <w:bookmarkStart w:id="253" w:name="_Toc312677997"/>
      <w:r/>
      <w:bookmarkStart w:id="254" w:name="_Toc318581164"/>
      <w:r/>
      <w:bookmarkEnd w:id="248"/>
      <w:r/>
      <w:bookmarkEnd w:id="249"/>
      <w:r/>
      <w:bookmarkEnd w:id="250"/>
      <w:r/>
      <w:bookmarkEnd w:id="251"/>
      <w:r/>
      <w:bookmarkEnd w:id="252"/>
      <w:r/>
      <w:bookmarkEnd w:id="253"/>
      <w:r>
        <w:rPr>
          <w:rFonts w:hint="eastAsia" w:ascii="仿宋" w:hAnsi="仿宋" w:eastAsia="仿宋"/>
          <w:color w:val="000000"/>
        </w:rPr>
        <w:t xml:space="preserve">.1.1 特殊质量标准和要求：</w:t>
      </w:r>
      <w:r>
        <w:rPr>
          <w:rFonts w:hint="eastAsia" w:ascii="仿宋" w:hAnsi="仿宋" w:eastAsia="仿宋"/>
          <w:color w:val="000000"/>
          <w:u w:val="single"/>
        </w:rPr>
        <w:t xml:space="preserve"> 满足相关部门的验收标准</w:t>
      </w:r>
      <w:r>
        <w:rPr>
          <w:rFonts w:hint="eastAsia" w:ascii="仿宋" w:hAnsi="仿宋" w:eastAsia="仿宋"/>
          <w:color w:val="000000"/>
        </w:rPr>
        <w:t xml:space="preserve">。</w:t>
      </w:r>
      <w:bookmarkEnd w:id="254"/>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关于工程奖项的约定：</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5.2 隐蔽工程检查</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5.2.2承包人提前通知监理人隐蔽工程检查的期限的约定：</w:t>
      </w:r>
      <w:r>
        <w:rPr>
          <w:rFonts w:hint="eastAsia" w:ascii="仿宋" w:hAnsi="仿宋" w:eastAsia="仿宋"/>
          <w:color w:val="000000"/>
          <w:u w:val="single"/>
        </w:rPr>
        <w:t xml:space="preserve"> 承包人应在检查前48小时以书面形式通知监理人检查</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监理人不能按时进行检查时，应提前24小时提交书面延期要求。</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关于延期最长不得超过：48小时。</w:t>
      </w:r>
      <w:r/>
    </w:p>
    <w:p>
      <w:pPr>
        <w:pStyle w:val="723"/>
        <w:ind w:firstLine="482"/>
        <w:spacing w:before="0" w:after="0" w:line="360" w:lineRule="exact"/>
        <w:rPr>
          <w:rFonts w:ascii="仿宋" w:hAnsi="仿宋" w:eastAsia="仿宋"/>
          <w:sz w:val="24"/>
          <w:szCs w:val="24"/>
        </w:rPr>
      </w:pPr>
      <w:r/>
      <w:bookmarkStart w:id="255" w:name="_Toc351203638"/>
      <w:r>
        <w:rPr>
          <w:rFonts w:hint="eastAsia" w:ascii="仿宋" w:hAnsi="仿宋" w:eastAsia="仿宋"/>
          <w:color w:val="000000"/>
          <w:sz w:val="24"/>
          <w:szCs w:val="24"/>
        </w:rPr>
        <w:t xml:space="preserve">6. 安全文明施工与环境保护</w:t>
      </w:r>
      <w:bookmarkEnd w:id="255"/>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6.1安全文明施工</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6.1.1 项目安全生产的达标目标及相应事项的约定：</w:t>
      </w:r>
      <w:r>
        <w:rPr>
          <w:rFonts w:hint="eastAsia" w:ascii="仿宋" w:hAnsi="仿宋" w:eastAsia="仿宋"/>
          <w:color w:val="000000"/>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全文明施工费中。承包人负责施工现场的安全及第三方的人身安全 ，承包人应当遵守工</w:t>
      </w:r>
      <w:r>
        <w:rPr>
          <w:rFonts w:hint="eastAsia" w:ascii="仿宋" w:hAnsi="仿宋" w:eastAsia="仿宋"/>
          <w:color w:val="000000"/>
          <w:u w:val="single"/>
        </w:rPr>
        <w:t xml:space="preserve">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olor w:val="000000"/>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6.1.2关于治安保卫的特别约定：</w:t>
      </w:r>
      <w:r>
        <w:rPr>
          <w:rFonts w:hint="eastAsia" w:ascii="仿宋" w:hAnsi="仿宋" w:eastAsia="仿宋"/>
          <w:color w:val="000000"/>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承包人须配合发包人、监理人及相关行政主管部门的治安检查工作，按要求提供治安保卫管理相关资料，对检查发现的问题及时整改。</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关于编制施工场地治安管理计划的约定：</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6.1.3文明施工</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合同当事人对文明施工的要求：</w:t>
      </w:r>
      <w:r>
        <w:rPr>
          <w:rFonts w:hint="eastAsia" w:ascii="仿宋" w:hAnsi="仿宋" w:eastAsia="仿宋"/>
          <w:color w:val="000000"/>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（1）按江苏省及淮安市有关规定执行，保证工完料尽、场地平整清洁、创达标工地，交工前清理现场达到发包人的要</w:t>
      </w:r>
      <w:r>
        <w:rPr>
          <w:rFonts w:hint="eastAsia" w:ascii="仿宋" w:hAnsi="仿宋" w:eastAsia="仿宋"/>
          <w:color w:val="000000"/>
          <w:u w:val="single"/>
        </w:rPr>
        <w:t xml:space="preserve">求，并符合发包人和监理人提出的一切文明施工、环境卫生等管理规定；承包人须严格按响应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仿宋" w:hAnsi="仿宋" w:eastAsia="仿宋"/>
          <w:color w:val="000000"/>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管网移</w:t>
      </w:r>
      <w:r>
        <w:rPr>
          <w:rFonts w:hint="eastAsia" w:ascii="仿宋" w:hAnsi="仿宋" w:eastAsia="仿宋"/>
          <w:color w:val="000000"/>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注：上述相关费用由承包人在投标时自行考虑，已包含在发包价内。施工期间发生的该类一切费用发包人不予补偿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6.1.4 关于安全文明施工费支付比例和支付期限的约定：</w:t>
      </w:r>
      <w:r>
        <w:rPr>
          <w:rFonts w:hint="eastAsia" w:ascii="宋体" w:hAnsi="宋体" w:cs="宋体"/>
          <w:color w:val="000000"/>
          <w:u w:val="single"/>
        </w:rPr>
        <w:t xml:space="preserve"> </w:t>
      </w:r>
      <w:r>
        <w:rPr>
          <w:rFonts w:hint="eastAsia" w:ascii="仿宋" w:hAnsi="仿宋" w:eastAsia="仿宋"/>
          <w:color w:val="000000"/>
          <w:u w:val="single"/>
        </w:rPr>
        <w:t xml:space="preserve"> 按专用合同条款第12.4.1项〔付款周期〕的约定予以支付</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256" w:name="_Toc351203639"/>
      <w:r>
        <w:rPr>
          <w:rFonts w:hint="eastAsia" w:ascii="仿宋" w:hAnsi="仿宋" w:eastAsia="仿宋"/>
          <w:color w:val="000000"/>
          <w:sz w:val="24"/>
          <w:szCs w:val="24"/>
        </w:rPr>
        <w:t xml:space="preserve">7. 工期和进度</w:t>
      </w:r>
      <w:bookmarkEnd w:id="25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7.1 施工组织设计</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7.1.1 合同当事人约定的施工组织设计应包括的其他内容：</w:t>
      </w:r>
      <w:r>
        <w:rPr>
          <w:rFonts w:hint="eastAsia" w:ascii="仿宋" w:hAnsi="仿宋" w:eastAsia="仿宋"/>
          <w:color w:val="000000"/>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7.1.2施工组织设计的提交和修改</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承包人提交详细施工组织设计的期限的约定：</w:t>
      </w:r>
      <w:r>
        <w:rPr>
          <w:rFonts w:hint="eastAsia" w:ascii="仿宋" w:hAnsi="仿宋" w:eastAsia="仿宋"/>
          <w:color w:val="000000"/>
          <w:u w:val="single"/>
        </w:rPr>
        <w:t xml:space="preserve">承包人应在合同签订后14天内提交详细的施工组织设计，但至迟不得晚于监理人发出开工通知中载明的开工日期前7天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发包人和监理人在收到详细的施工组织设计后确认或提出修改意见的期限：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57" w:name="_Toc303539123"/>
      <w:r/>
      <w:bookmarkStart w:id="258" w:name="_Toc300934966"/>
      <w:r/>
      <w:bookmarkStart w:id="259" w:name="_Toc312678005"/>
      <w:r/>
      <w:bookmarkStart w:id="260" w:name="_Toc297216173"/>
      <w:r/>
      <w:bookmarkStart w:id="261" w:name="_Toc312677479"/>
      <w:r/>
      <w:bookmarkStart w:id="262" w:name="_Toc304295541"/>
      <w:r/>
      <w:bookmarkStart w:id="263" w:name="_Toc297123514"/>
      <w:r/>
      <w:bookmarkEnd w:id="257"/>
      <w:r/>
      <w:bookmarkEnd w:id="258"/>
      <w:r/>
      <w:bookmarkEnd w:id="259"/>
      <w:r/>
      <w:bookmarkEnd w:id="260"/>
      <w:r/>
      <w:bookmarkEnd w:id="261"/>
      <w:r/>
      <w:bookmarkEnd w:id="262"/>
      <w:r>
        <w:rPr>
          <w:rFonts w:hint="eastAsia" w:ascii="仿宋" w:hAnsi="仿宋" w:eastAsia="仿宋"/>
          <w:color w:val="000000"/>
        </w:rPr>
        <w:t xml:space="preserve">.2 施工进度计划</w:t>
      </w:r>
      <w:bookmarkEnd w:id="263"/>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7.2.1 施工进度计划的修订</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发包人和监理人在收到修订的施工进度计划后确认或提出修改意见的期限：</w:t>
      </w:r>
      <w:r>
        <w:rPr>
          <w:rFonts w:hint="eastAsia" w:ascii="仿宋" w:hAnsi="仿宋" w:eastAsia="仿宋"/>
          <w:color w:val="000000"/>
          <w:u w:val="single"/>
        </w:rPr>
        <w:t xml:space="preserve">7日内</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7.3 开工</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7.3.1 开工准备</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关于承包人提交工程开工报审表的期限：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关于发包人应完成的其他开工准备工作及期限：</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关于承包人应完成的其他开工准备工作及期限：</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7.3.2开工通知</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因发包人原因造成监理人未能在计划开工日期之日起180天内发出开工通知的，承包人有权提出价格调整要求，或者解除合同。</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7.4 测量放线</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7.4.1发包人通过监理人向承包人提供测量基准点、基准线和水准点及其书面资料的期限：</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64" w:name="_Toc304295546"/>
      <w:r/>
      <w:bookmarkStart w:id="265" w:name="_Toc303539125"/>
      <w:r/>
      <w:bookmarkStart w:id="266" w:name="_Toc297123516"/>
      <w:r/>
      <w:bookmarkStart w:id="267" w:name="_Toc300934968"/>
      <w:r/>
      <w:bookmarkStart w:id="268" w:name="_Toc312678010"/>
      <w:r/>
      <w:bookmarkStart w:id="269" w:name="_Toc297216175"/>
      <w:r/>
      <w:bookmarkStart w:id="270" w:name="_Toc312677484"/>
      <w:r/>
      <w:bookmarkEnd w:id="264"/>
      <w:r/>
      <w:bookmarkEnd w:id="265"/>
      <w:r/>
      <w:bookmarkEnd w:id="266"/>
      <w:r/>
      <w:bookmarkEnd w:id="267"/>
      <w:r/>
      <w:bookmarkEnd w:id="268"/>
      <w:r/>
      <w:bookmarkEnd w:id="269"/>
      <w:r>
        <w:rPr>
          <w:rFonts w:hint="eastAsia" w:ascii="仿宋" w:hAnsi="仿宋" w:eastAsia="仿宋"/>
          <w:color w:val="000000"/>
        </w:rPr>
        <w:t xml:space="preserve">.5 工期延误</w:t>
      </w:r>
      <w:bookmarkEnd w:id="270"/>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7.5.1 因发包人原因导致工期延误</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（7）因发包人原因导致工期延误的其他情形：</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w:t>
      </w:r>
      <w:bookmarkStart w:id="271" w:name="_Toc312678012"/>
      <w:r/>
      <w:bookmarkStart w:id="272" w:name="_Toc318581169"/>
      <w:r/>
      <w:bookmarkStart w:id="273" w:name="_Toc312677486"/>
      <w:r/>
      <w:bookmarkStart w:id="274" w:name="_Toc304295548"/>
      <w:r/>
      <w:bookmarkStart w:id="275" w:name="_Toc297123518"/>
      <w:r/>
      <w:bookmarkStart w:id="276" w:name="_Toc303539127"/>
      <w:r/>
      <w:bookmarkStart w:id="277" w:name="_Toc300934970"/>
      <w:r/>
      <w:bookmarkStart w:id="278" w:name="_Toc297216177"/>
      <w:r/>
      <w:bookmarkEnd w:id="271"/>
      <w:r/>
      <w:bookmarkEnd w:id="272"/>
      <w:r/>
      <w:bookmarkEnd w:id="273"/>
      <w:r/>
      <w:bookmarkEnd w:id="274"/>
      <w:r/>
      <w:bookmarkEnd w:id="275"/>
      <w:r/>
      <w:bookmarkEnd w:id="276"/>
      <w:r/>
      <w:bookmarkEnd w:id="277"/>
      <w:r>
        <w:rPr>
          <w:rFonts w:hint="eastAsia" w:ascii="仿宋" w:hAnsi="仿宋" w:eastAsia="仿宋"/>
          <w:color w:val="000000"/>
        </w:rPr>
        <w:t xml:space="preserve">.5.2 因承包人原因导致工期延误</w:t>
      </w:r>
      <w:bookmarkEnd w:id="278"/>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因</w:t>
      </w:r>
      <w:bookmarkStart w:id="279" w:name="_Toc312677487"/>
      <w:r/>
      <w:bookmarkStart w:id="280" w:name="_Toc312678013"/>
      <w:r/>
      <w:bookmarkStart w:id="281" w:name="_Toc318581170"/>
      <w:r/>
      <w:bookmarkEnd w:id="279"/>
      <w:r/>
      <w:bookmarkEnd w:id="280"/>
      <w:r>
        <w:rPr>
          <w:rFonts w:hint="eastAsia" w:ascii="仿宋" w:hAnsi="仿宋" w:eastAsia="仿宋"/>
          <w:color w:val="000000"/>
        </w:rPr>
        <w:t xml:space="preserve">承包人原因造成工期延误，逾期竣工违约金的计算方法为：</w:t>
      </w:r>
      <w:r>
        <w:rPr>
          <w:rFonts w:hint="eastAsia" w:ascii="仿宋" w:hAnsi="仿宋" w:eastAsia="仿宋"/>
          <w:color w:val="000000"/>
          <w:u w:val="single"/>
        </w:rPr>
        <w:t xml:space="preserve">承包人向发包人支付2000元/天的违约金 </w:t>
      </w:r>
      <w:r>
        <w:rPr>
          <w:rFonts w:hint="eastAsia" w:ascii="仿宋" w:hAnsi="仿宋" w:eastAsia="仿宋"/>
          <w:color w:val="000000"/>
        </w:rPr>
        <w:t xml:space="preserve">。</w:t>
      </w:r>
      <w:bookmarkEnd w:id="281"/>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因承包人原因造成工期延误，逾</w:t>
      </w:r>
      <w:bookmarkStart w:id="282" w:name="_Toc312678014"/>
      <w:r/>
      <w:bookmarkStart w:id="283" w:name="_Toc318581171"/>
      <w:r/>
      <w:bookmarkEnd w:id="282"/>
      <w:r>
        <w:rPr>
          <w:rFonts w:hint="eastAsia" w:ascii="仿宋" w:hAnsi="仿宋" w:eastAsia="仿宋"/>
          <w:color w:val="000000"/>
        </w:rPr>
        <w:t xml:space="preserve">期竣工违约金的上限：</w:t>
      </w:r>
      <w:r>
        <w:rPr>
          <w:rFonts w:hint="eastAsia" w:ascii="仿宋" w:hAnsi="仿宋" w:eastAsia="仿宋"/>
          <w:color w:val="000000"/>
          <w:u w:val="single"/>
        </w:rPr>
        <w:t xml:space="preserve">合同总价20%的违约金</w:t>
      </w:r>
      <w:r>
        <w:rPr>
          <w:rFonts w:hint="eastAsia" w:ascii="仿宋" w:hAnsi="仿宋" w:eastAsia="仿宋"/>
          <w:color w:val="000000"/>
        </w:rPr>
        <w:t xml:space="preserve">。</w:t>
      </w:r>
      <w:bookmarkEnd w:id="283"/>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84" w:name="_Toc297123519"/>
      <w:r/>
      <w:bookmarkStart w:id="285" w:name="_Toc300934971"/>
      <w:r/>
      <w:bookmarkStart w:id="286" w:name="_Toc304295549"/>
      <w:r/>
      <w:bookmarkStart w:id="287" w:name="_Toc303539128"/>
      <w:r/>
      <w:bookmarkStart w:id="288" w:name="_Toc312678015"/>
      <w:r/>
      <w:bookmarkStart w:id="289" w:name="_Toc297216178"/>
      <w:r/>
      <w:bookmarkEnd w:id="284"/>
      <w:r/>
      <w:bookmarkEnd w:id="285"/>
      <w:r/>
      <w:bookmarkEnd w:id="286"/>
      <w:r/>
      <w:bookmarkEnd w:id="287"/>
      <w:r/>
      <w:bookmarkEnd w:id="288"/>
      <w:r>
        <w:rPr>
          <w:rFonts w:hint="eastAsia" w:ascii="仿宋" w:hAnsi="仿宋" w:eastAsia="仿宋"/>
          <w:color w:val="000000"/>
        </w:rPr>
        <w:t xml:space="preserve">.6 不</w:t>
      </w:r>
      <w:bookmarkEnd w:id="289"/>
      <w:r>
        <w:rPr>
          <w:rFonts w:hint="eastAsia" w:ascii="仿宋" w:hAnsi="仿宋" w:eastAsia="仿宋"/>
          <w:color w:val="000000"/>
        </w:rPr>
        <w:t xml:space="preserve">利物质条件</w:t>
      </w:r>
      <w:r/>
    </w:p>
    <w:p>
      <w:pPr>
        <w:pStyle w:val="758"/>
        <w:ind w:firstLine="480"/>
        <w:spacing w:beforeAutospacing="0" w:afterAutospacing="0" w:line="360" w:lineRule="exact"/>
        <w:rPr>
          <w:rFonts w:ascii="仿宋" w:hAnsi="仿宋" w:eastAsia="仿宋"/>
        </w:rPr>
      </w:pPr>
      <w:r/>
      <w:bookmarkStart w:id="290" w:name="_Toc318581172"/>
      <w:r/>
      <w:bookmarkStart w:id="291" w:name="_Toc304295550"/>
      <w:r/>
      <w:bookmarkStart w:id="292" w:name="_Toc312678016"/>
      <w:r/>
      <w:bookmarkStart w:id="293" w:name="_Toc300934972"/>
      <w:r/>
      <w:bookmarkStart w:id="294" w:name="_Toc297216179"/>
      <w:r/>
      <w:bookmarkStart w:id="295" w:name="_Toc297123520"/>
      <w:r/>
      <w:bookmarkStart w:id="296" w:name="_Toc303539129"/>
      <w:r/>
      <w:bookmarkEnd w:id="290"/>
      <w:r/>
      <w:bookmarkEnd w:id="291"/>
      <w:r/>
      <w:bookmarkEnd w:id="292"/>
      <w:r/>
      <w:bookmarkEnd w:id="293"/>
      <w:r/>
      <w:bookmarkEnd w:id="294"/>
      <w:r/>
      <w:bookmarkEnd w:id="295"/>
      <w:r>
        <w:rPr>
          <w:rFonts w:hint="eastAsia" w:ascii="仿宋" w:hAnsi="仿宋" w:eastAsia="仿宋"/>
          <w:color w:val="000000"/>
        </w:rPr>
        <w:t xml:space="preserve">不利物质条件的其他情形和有关约定：</w:t>
      </w:r>
      <w:bookmarkEnd w:id="29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w:t>
      </w:r>
      <w:bookmarkStart w:id="297" w:name="_Toc312678017"/>
      <w:r/>
      <w:bookmarkStart w:id="298" w:name="_Toc303539130"/>
      <w:r/>
      <w:bookmarkStart w:id="299" w:name="_Toc297123521"/>
      <w:r/>
      <w:bookmarkStart w:id="300" w:name="_Toc297216180"/>
      <w:r/>
      <w:bookmarkStart w:id="301" w:name="_Toc304295551"/>
      <w:r/>
      <w:bookmarkStart w:id="302" w:name="_Toc300934973"/>
      <w:r/>
      <w:bookmarkEnd w:id="297"/>
      <w:r/>
      <w:bookmarkEnd w:id="298"/>
      <w:r/>
      <w:bookmarkEnd w:id="299"/>
      <w:r/>
      <w:bookmarkEnd w:id="300"/>
      <w:r/>
      <w:bookmarkEnd w:id="301"/>
      <w:r>
        <w:rPr>
          <w:rFonts w:hint="eastAsia" w:ascii="仿宋" w:hAnsi="仿宋" w:eastAsia="仿宋"/>
          <w:color w:val="000000"/>
        </w:rPr>
        <w:t xml:space="preserve">.7异常恶劣的气候条件</w:t>
      </w:r>
      <w:bookmarkEnd w:id="302"/>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发包人和承包人同意以下情形视为异常恶劣的气候条件</w:t>
      </w:r>
      <w:r>
        <w:rPr>
          <w:rFonts w:hint="eastAsia" w:ascii="仿宋" w:hAnsi="仿宋" w:eastAsia="仿宋"/>
          <w:color w:val="000000"/>
          <w:u w:val="single"/>
        </w:rPr>
        <w:t xml:space="preserve">按通用条款执行</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bookmarkStart w:id="303" w:name="_Toc20730"/>
      <w:r/>
      <w:bookmarkStart w:id="304" w:name="_Toc25312"/>
      <w:r/>
      <w:bookmarkEnd w:id="303"/>
      <w:r>
        <w:rPr>
          <w:rFonts w:hint="eastAsia" w:ascii="仿宋" w:hAnsi="仿宋" w:eastAsia="仿宋"/>
          <w:color w:val="000000"/>
          <w:u w:val="single"/>
        </w:rPr>
        <w:t xml:space="preserve">（1）日降雨量大于100㎜的雨日超过3天；</w:t>
      </w:r>
      <w:bookmarkEnd w:id="304"/>
      <w:r/>
      <w:r/>
    </w:p>
    <w:p>
      <w:pPr>
        <w:pStyle w:val="758"/>
        <w:ind w:firstLine="480"/>
        <w:spacing w:beforeAutospacing="0" w:afterAutospacing="0" w:line="360" w:lineRule="exact"/>
        <w:rPr>
          <w:rFonts w:ascii="仿宋" w:hAnsi="仿宋" w:eastAsia="仿宋"/>
        </w:rPr>
      </w:pPr>
      <w:r/>
      <w:bookmarkStart w:id="305" w:name="_Toc14181"/>
      <w:r/>
      <w:bookmarkStart w:id="306" w:name="_Toc22806"/>
      <w:r/>
      <w:bookmarkEnd w:id="305"/>
      <w:r>
        <w:rPr>
          <w:rFonts w:hint="eastAsia" w:ascii="仿宋" w:hAnsi="仿宋" w:eastAsia="仿宋"/>
          <w:color w:val="000000"/>
          <w:u w:val="single"/>
        </w:rPr>
        <w:t xml:space="preserve">（2）风速大于17.2m/s的8级以上台风灾害；</w:t>
      </w:r>
      <w:bookmarkEnd w:id="306"/>
      <w:r/>
      <w:r/>
    </w:p>
    <w:p>
      <w:pPr>
        <w:pStyle w:val="758"/>
        <w:ind w:firstLine="480"/>
        <w:spacing w:beforeAutospacing="0" w:afterAutospacing="0" w:line="360" w:lineRule="exact"/>
        <w:rPr>
          <w:rFonts w:ascii="仿宋" w:hAnsi="仿宋" w:eastAsia="仿宋"/>
        </w:rPr>
      </w:pPr>
      <w:r/>
      <w:bookmarkStart w:id="307" w:name="_Toc2784"/>
      <w:r/>
      <w:bookmarkStart w:id="308" w:name="_Toc9464"/>
      <w:r/>
      <w:bookmarkEnd w:id="307"/>
      <w:r>
        <w:rPr>
          <w:rFonts w:hint="eastAsia" w:ascii="仿宋" w:hAnsi="仿宋" w:eastAsia="仿宋"/>
          <w:color w:val="000000"/>
          <w:u w:val="single"/>
        </w:rPr>
        <w:t xml:space="preserve">（3）日气温超过37℃的高温大于3天或日气温超过35℃的高温连续5天及以上；</w:t>
      </w:r>
      <w:bookmarkEnd w:id="308"/>
      <w:r/>
      <w:r/>
    </w:p>
    <w:p>
      <w:pPr>
        <w:pStyle w:val="758"/>
        <w:ind w:firstLine="480"/>
        <w:spacing w:beforeAutospacing="0" w:afterAutospacing="0" w:line="360" w:lineRule="exact"/>
        <w:rPr>
          <w:rFonts w:ascii="仿宋" w:hAnsi="仿宋" w:eastAsia="仿宋"/>
        </w:rPr>
      </w:pPr>
      <w:r/>
      <w:bookmarkStart w:id="309" w:name="_Toc12653"/>
      <w:r/>
      <w:bookmarkStart w:id="310" w:name="_Toc14197"/>
      <w:r/>
      <w:bookmarkEnd w:id="309"/>
      <w:r>
        <w:rPr>
          <w:rFonts w:hint="eastAsia" w:ascii="仿宋" w:hAnsi="仿宋" w:eastAsia="仿宋"/>
          <w:color w:val="000000"/>
          <w:u w:val="single"/>
        </w:rPr>
        <w:t xml:space="preserve">（4）日气温低于―10℃ 的大寒大于3天；</w:t>
      </w:r>
      <w:bookmarkEnd w:id="310"/>
      <w:r/>
      <w:r/>
    </w:p>
    <w:p>
      <w:pPr>
        <w:pStyle w:val="758"/>
        <w:ind w:firstLine="480"/>
        <w:spacing w:beforeAutospacing="0" w:afterAutospacing="0" w:line="360" w:lineRule="exact"/>
        <w:rPr>
          <w:rFonts w:ascii="仿宋" w:hAnsi="仿宋" w:eastAsia="仿宋"/>
        </w:rPr>
      </w:pPr>
      <w:r/>
      <w:bookmarkStart w:id="311" w:name="_Toc30033"/>
      <w:r/>
      <w:bookmarkStart w:id="312" w:name="_Toc24184"/>
      <w:r/>
      <w:bookmarkEnd w:id="311"/>
      <w:r>
        <w:rPr>
          <w:rFonts w:hint="eastAsia" w:ascii="仿宋" w:hAnsi="仿宋" w:eastAsia="仿宋"/>
          <w:color w:val="000000"/>
          <w:u w:val="single"/>
        </w:rPr>
        <w:t xml:space="preserve">（5）造成工程损坏的冰雹和大雪灾害：日降雪量10㎜及以上；</w:t>
      </w:r>
      <w:bookmarkEnd w:id="312"/>
      <w:r/>
      <w:r/>
    </w:p>
    <w:p>
      <w:pPr>
        <w:pStyle w:val="758"/>
        <w:ind w:firstLine="480"/>
        <w:spacing w:beforeAutospacing="0" w:afterAutospacing="0" w:line="360" w:lineRule="exact"/>
        <w:rPr>
          <w:rFonts w:ascii="仿宋" w:hAnsi="仿宋" w:eastAsia="仿宋"/>
        </w:rPr>
      </w:pPr>
      <w:r/>
      <w:bookmarkStart w:id="313" w:name="_Toc14325"/>
      <w:r/>
      <w:bookmarkStart w:id="314" w:name="_Toc1784"/>
      <w:r/>
      <w:bookmarkEnd w:id="313"/>
      <w:r>
        <w:rPr>
          <w:rFonts w:hint="eastAsia" w:ascii="仿宋" w:hAnsi="仿宋" w:eastAsia="仿宋"/>
          <w:color w:val="000000"/>
          <w:u w:val="single"/>
        </w:rPr>
        <w:t xml:space="preserve">（6）其他异常恶劣气候灾害 。</w:t>
      </w:r>
      <w:bookmarkEnd w:id="314"/>
      <w:r/>
      <w:r/>
    </w:p>
    <w:p>
      <w:pPr>
        <w:pStyle w:val="758"/>
        <w:ind w:firstLine="480"/>
        <w:spacing w:beforeAutospacing="0" w:afterAutospacing="0" w:line="360" w:lineRule="exact"/>
        <w:rPr>
          <w:rFonts w:ascii="仿宋" w:hAnsi="仿宋" w:eastAsia="仿宋"/>
        </w:rPr>
      </w:pPr>
      <w:r/>
      <w:bookmarkStart w:id="315" w:name="_Toc406"/>
      <w:r/>
      <w:bookmarkStart w:id="316" w:name="_Toc11964"/>
      <w:r/>
      <w:bookmarkEnd w:id="315"/>
      <w:r>
        <w:rPr>
          <w:rFonts w:hint="eastAsia" w:ascii="仿宋" w:hAnsi="仿宋" w:eastAsia="仿宋"/>
          <w:color w:val="000000"/>
          <w:u w:val="single"/>
        </w:rPr>
        <w:t xml:space="preserve">注：均以气象部门公布的为准。</w:t>
      </w:r>
      <w:bookmarkEnd w:id="31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7.8 提前竣工的奖励</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7.8.2提前竣工的奖励：</w:t>
      </w:r>
      <w:r/>
    </w:p>
    <w:p>
      <w:pPr>
        <w:pStyle w:val="723"/>
        <w:ind w:firstLine="482"/>
        <w:spacing w:before="0" w:after="0" w:line="360" w:lineRule="exact"/>
        <w:rPr>
          <w:rFonts w:ascii="仿宋" w:hAnsi="仿宋" w:eastAsia="仿宋"/>
          <w:sz w:val="24"/>
          <w:szCs w:val="24"/>
        </w:rPr>
      </w:pPr>
      <w:r/>
      <w:bookmarkStart w:id="317" w:name="_Toc351203640"/>
      <w:r>
        <w:rPr>
          <w:rFonts w:hint="eastAsia" w:ascii="仿宋" w:hAnsi="仿宋" w:eastAsia="仿宋"/>
          <w:color w:val="000000"/>
          <w:sz w:val="24"/>
          <w:szCs w:val="24"/>
        </w:rPr>
        <w:t xml:space="preserve">8. 材料与设备</w:t>
      </w:r>
      <w:bookmarkEnd w:id="317"/>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w:t>
      </w:r>
      <w:bookmarkStart w:id="318" w:name="_Toc296503167"/>
      <w:r/>
      <w:bookmarkStart w:id="319" w:name="_Toc280868654"/>
      <w:r/>
      <w:bookmarkStart w:id="320" w:name="_Toc300934979"/>
      <w:r/>
      <w:bookmarkStart w:id="321" w:name="_Toc297216186"/>
      <w:r/>
      <w:bookmarkStart w:id="322" w:name="_Toc297048353"/>
      <w:r/>
      <w:bookmarkStart w:id="323" w:name="_Toc292559372"/>
      <w:r/>
      <w:bookmarkStart w:id="324" w:name="_Toc297120467"/>
      <w:r/>
      <w:bookmarkStart w:id="325" w:name="_Toc297123527"/>
      <w:r/>
      <w:bookmarkStart w:id="326" w:name="_Toc304295556"/>
      <w:r/>
      <w:bookmarkStart w:id="327" w:name="_Toc296944506"/>
      <w:r/>
      <w:bookmarkStart w:id="328" w:name="_Toc296347166"/>
      <w:r/>
      <w:bookmarkStart w:id="329" w:name="_Toc296890995"/>
      <w:r/>
      <w:bookmarkStart w:id="330" w:name="_Toc296891207"/>
      <w:r/>
      <w:bookmarkStart w:id="331" w:name="_Toc292559877"/>
      <w:r/>
      <w:bookmarkStart w:id="332" w:name="_Toc296346668"/>
      <w:r/>
      <w:bookmarkStart w:id="333" w:name="_Toc312678019"/>
      <w:r/>
      <w:bookmarkStart w:id="334" w:name="_Toc303539136"/>
      <w:r/>
      <w:bookmarkStart w:id="335" w:name="_Toc312677493"/>
      <w:r/>
      <w:bookmarkStart w:id="336" w:name="_Toc267251424"/>
      <w:r/>
      <w:bookmarkStart w:id="337" w:name="_Toc280868656"/>
      <w:r/>
      <w:bookmarkStart w:id="338" w:name="_Toc280868655"/>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仿宋" w:hAnsi="仿宋" w:eastAsia="仿宋"/>
          <w:color w:val="000000"/>
        </w:rPr>
        <w:t xml:space="preserve">.1材料与工程设备的保管与使用</w:t>
      </w:r>
      <w:bookmarkEnd w:id="338"/>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8</w:t>
      </w:r>
      <w:bookmarkStart w:id="339" w:name="_Toc292559373"/>
      <w:r/>
      <w:bookmarkStart w:id="340" w:name="_Toc292559878"/>
      <w:r/>
      <w:bookmarkStart w:id="341" w:name="_Toc296346669"/>
      <w:r/>
      <w:bookmarkStart w:id="342" w:name="_Toc304295557"/>
      <w:r/>
      <w:bookmarkStart w:id="343" w:name="_Toc312677494"/>
      <w:r/>
      <w:bookmarkStart w:id="344" w:name="_Toc296347167"/>
      <w:r/>
      <w:bookmarkStart w:id="345" w:name="_Toc318581173"/>
      <w:r/>
      <w:bookmarkStart w:id="346" w:name="_Toc296890996"/>
      <w:r/>
      <w:bookmarkStart w:id="347" w:name="_Toc300934980"/>
      <w:r/>
      <w:bookmarkStart w:id="348" w:name="_Toc297048354"/>
      <w:r/>
      <w:bookmarkStart w:id="349" w:name="_Toc296891208"/>
      <w:r/>
      <w:bookmarkStart w:id="350" w:name="_Toc303539137"/>
      <w:r/>
      <w:bookmarkStart w:id="351" w:name="_Toc296944507"/>
      <w:r/>
      <w:bookmarkStart w:id="352" w:name="_Toc296503168"/>
      <w:r/>
      <w:bookmarkStart w:id="353" w:name="_Toc297120468"/>
      <w:r/>
      <w:bookmarkStart w:id="354" w:name="_Toc312678020"/>
      <w:r/>
      <w:bookmarkStart w:id="355" w:name="_Toc297216187"/>
      <w:r/>
      <w:bookmarkStart w:id="356" w:name="_Toc29712352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仿宋" w:hAnsi="仿宋" w:eastAsia="仿宋"/>
          <w:color w:val="000000"/>
        </w:rPr>
        <w:t xml:space="preserve">.1.1发包人供应的材料设备的保管费用的承担：</w:t>
      </w:r>
      <w:r>
        <w:rPr>
          <w:rFonts w:hint="eastAsia" w:ascii="仿宋" w:hAnsi="仿宋" w:eastAsia="仿宋"/>
          <w:color w:val="000000"/>
          <w:u w:val="single"/>
        </w:rPr>
        <w:t xml:space="preserve">承包人在投标时已综合考虑，已包含在发包价内，发包人不再额外予以补偿</w:t>
      </w:r>
      <w:r>
        <w:rPr>
          <w:rFonts w:hint="eastAsia" w:ascii="仿宋" w:hAnsi="仿宋" w:eastAsia="仿宋"/>
          <w:color w:val="000000"/>
        </w:rPr>
        <w:t xml:space="preserve">。</w:t>
      </w:r>
      <w:bookmarkEnd w:id="35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8.2 样品</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8.2.1样品的报送与封存</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需要承包人报送样品的材料或工程设备，样品的种类、名称、规格、数量要求：</w:t>
      </w:r>
      <w:r>
        <w:rPr>
          <w:rFonts w:hint="eastAsia" w:ascii="仿宋" w:hAnsi="仿宋" w:eastAsia="仿宋"/>
          <w:color w:val="000000"/>
          <w:u w:val="single"/>
        </w:rPr>
        <w:t xml:space="preserve">按有关规定和发包人要求执行。</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（2）如发包人、监理人要求承包人提供不少于三家或三家以上的材料或设备品牌供选择或考察时，承包人须无条件执行且推荐品牌质量在同类或同行中为优等品；</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（3）承包人应在响应文件中明确材料或设备所选的品牌、厂家，如果承包人在响应文件中没有明确选用何种品牌，发包人可以指定其他任一品牌厂家，且合同价格不予调整；</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（5）发包人有权对承包人的材料采购环节进行监控，对此承包人不得拒绝。相关风险承包人在投标时需综合考虑，已包含在发包价内</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8.3 施工设备和临时设施</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8.3.1 承包人提供的施工设备和临时设施</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关于修建临时设施费用承担的约定：</w:t>
      </w:r>
      <w:r>
        <w:rPr>
          <w:rFonts w:hint="eastAsia" w:ascii="仿宋" w:hAnsi="仿宋" w:eastAsia="仿宋"/>
          <w:color w:val="000000"/>
          <w:u w:val="single"/>
        </w:rPr>
        <w:t xml:space="preserve">费用由中标单位承担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357" w:name="_Toc351203641"/>
      <w:r>
        <w:rPr>
          <w:rFonts w:hint="eastAsia" w:ascii="仿宋" w:hAnsi="仿宋" w:eastAsia="仿宋"/>
          <w:color w:val="000000"/>
          <w:sz w:val="24"/>
          <w:szCs w:val="24"/>
        </w:rPr>
        <w:t xml:space="preserve">9</w:t>
      </w:r>
      <w:bookmarkStart w:id="358" w:name="_Toc300934982"/>
      <w:r/>
      <w:bookmarkStart w:id="359" w:name="_Toc312678021"/>
      <w:r/>
      <w:bookmarkStart w:id="360" w:name="_Toc312677495"/>
      <w:r/>
      <w:bookmarkStart w:id="361" w:name="_Toc304295559"/>
      <w:r/>
      <w:bookmarkStart w:id="362" w:name="_Toc297123533"/>
      <w:r/>
      <w:bookmarkStart w:id="363" w:name="_Toc297216192"/>
      <w:r/>
      <w:bookmarkStart w:id="364" w:name="_Toc303539139"/>
      <w:r/>
      <w:bookmarkStart w:id="365" w:name="_Toc297048359"/>
      <w:r/>
      <w:bookmarkStart w:id="366" w:name="_Toc267251428"/>
      <w:r/>
      <w:bookmarkStart w:id="367" w:name="_Toc292559883"/>
      <w:r/>
      <w:bookmarkStart w:id="368" w:name="_Toc296891001"/>
      <w:r/>
      <w:bookmarkStart w:id="369" w:name="_Toc296944512"/>
      <w:r/>
      <w:bookmarkStart w:id="370" w:name="_Toc296503173"/>
      <w:r/>
      <w:bookmarkStart w:id="371" w:name="_Toc297120473"/>
      <w:r/>
      <w:bookmarkStart w:id="372" w:name="_Toc267251427"/>
      <w:r/>
      <w:bookmarkStart w:id="373" w:name="_Toc296346674"/>
      <w:r/>
      <w:bookmarkStart w:id="374" w:name="_Toc296347172"/>
      <w:r/>
      <w:bookmarkStart w:id="375" w:name="_Toc292559378"/>
      <w:r/>
      <w:bookmarkStart w:id="376" w:name="_Toc296891213"/>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仿宋" w:hAnsi="仿宋" w:eastAsia="仿宋"/>
          <w:color w:val="000000"/>
          <w:sz w:val="24"/>
          <w:szCs w:val="24"/>
        </w:rPr>
        <w:t xml:space="preserve">. 试验与检验</w:t>
      </w:r>
      <w:bookmarkEnd w:id="37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9</w:t>
      </w:r>
      <w:bookmarkStart w:id="377" w:name="_Toc312678022"/>
      <w:r/>
      <w:bookmarkStart w:id="378" w:name="_Toc312677496"/>
      <w:r/>
      <w:bookmarkStart w:id="379" w:name="_Toc300934983"/>
      <w:r/>
      <w:bookmarkStart w:id="380" w:name="_Toc304295560"/>
      <w:r/>
      <w:bookmarkStart w:id="381" w:name="_Toc297216193"/>
      <w:r/>
      <w:bookmarkStart w:id="382" w:name="_Toc303539140"/>
      <w:r/>
      <w:bookmarkStart w:id="383" w:name="_Toc297123534"/>
      <w:r/>
      <w:bookmarkEnd w:id="377"/>
      <w:r/>
      <w:bookmarkEnd w:id="378"/>
      <w:r/>
      <w:bookmarkEnd w:id="379"/>
      <w:r/>
      <w:bookmarkEnd w:id="380"/>
      <w:r/>
      <w:bookmarkEnd w:id="381"/>
      <w:r/>
      <w:bookmarkEnd w:id="382"/>
      <w:r>
        <w:rPr>
          <w:rFonts w:hint="eastAsia" w:ascii="仿宋" w:hAnsi="仿宋" w:eastAsia="仿宋"/>
          <w:color w:val="000000"/>
        </w:rPr>
        <w:t xml:space="preserve">.1试验设备与试验人员</w:t>
      </w:r>
      <w:bookmarkEnd w:id="383"/>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9</w:t>
      </w:r>
      <w:bookmarkStart w:id="384" w:name="_Toc297216194"/>
      <w:r/>
      <w:bookmarkStart w:id="385" w:name="_Toc297123535"/>
      <w:r/>
      <w:bookmarkStart w:id="386" w:name="_Toc312678023"/>
      <w:r/>
      <w:bookmarkStart w:id="387" w:name="_Toc312677497"/>
      <w:r/>
      <w:bookmarkStart w:id="388" w:name="_Toc303539141"/>
      <w:r/>
      <w:bookmarkStart w:id="389" w:name="_Toc304295561"/>
      <w:r/>
      <w:bookmarkStart w:id="390" w:name="_Toc300934984"/>
      <w:r/>
      <w:bookmarkStart w:id="391" w:name="_Toc318581174"/>
      <w:r/>
      <w:bookmarkEnd w:id="384"/>
      <w:r/>
      <w:bookmarkEnd w:id="385"/>
      <w:r/>
      <w:bookmarkEnd w:id="386"/>
      <w:r/>
      <w:bookmarkEnd w:id="387"/>
      <w:r/>
      <w:bookmarkEnd w:id="388"/>
      <w:r/>
      <w:bookmarkEnd w:id="389"/>
      <w:r/>
      <w:bookmarkEnd w:id="390"/>
      <w:r>
        <w:rPr>
          <w:rFonts w:hint="eastAsia" w:ascii="仿宋" w:hAnsi="仿宋" w:eastAsia="仿宋"/>
          <w:color w:val="000000"/>
        </w:rPr>
        <w:t xml:space="preserve">.1.2 试验设备</w:t>
      </w:r>
      <w:bookmarkEnd w:id="391"/>
      <w:r/>
      <w:r/>
    </w:p>
    <w:p>
      <w:pPr>
        <w:pStyle w:val="758"/>
        <w:ind w:firstLine="480"/>
        <w:jc w:val="both"/>
        <w:spacing w:beforeAutospacing="0" w:afterAutospacing="0" w:line="360" w:lineRule="exact"/>
        <w:rPr>
          <w:rFonts w:ascii="仿宋" w:hAnsi="仿宋" w:eastAsia="仿宋"/>
        </w:rPr>
      </w:pPr>
      <w:r/>
      <w:bookmarkStart w:id="392" w:name="_Toc351203642"/>
      <w:r>
        <w:rPr>
          <w:rFonts w:hint="eastAsia" w:ascii="仿宋" w:hAnsi="仿宋" w:eastAsia="仿宋"/>
          <w:color w:val="000000"/>
        </w:rPr>
        <w:t xml:space="preserve">施工现场需要配置的试验场所：</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bookmarkEnd w:id="392"/>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施工现场需要配备的试验设备：</w:t>
      </w:r>
      <w:r>
        <w:rPr>
          <w:rFonts w:hint="eastAsia" w:ascii="仿宋" w:hAnsi="仿宋" w:eastAsia="仿宋"/>
          <w:color w:val="000000"/>
          <w:u w:val="single"/>
        </w:rPr>
        <w:t xml:space="preserve">按现行相关规定、质监部门的有关要求及监理人员指示进行配置 </w:t>
      </w:r>
      <w:r>
        <w:rPr>
          <w:rFonts w:hint="eastAsia" w:ascii="仿宋" w:hAnsi="仿宋" w:eastAsia="仿宋"/>
          <w:color w:val="000000"/>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施工现场需要具备的其他试验条件：</w:t>
      </w:r>
      <w:r>
        <w:rPr>
          <w:rFonts w:hint="eastAsia" w:ascii="仿宋" w:hAnsi="仿宋" w:eastAsia="仿宋"/>
          <w:color w:val="000000"/>
          <w:u w:val="single"/>
        </w:rPr>
        <w:t xml:space="preserve">按现行相关规定、质监部门的有关要求及监理人指示进行配置 </w:t>
      </w:r>
      <w:r>
        <w:rPr>
          <w:rFonts w:hint="eastAsia" w:ascii="仿宋" w:hAnsi="仿宋" w:eastAsia="仿宋"/>
          <w:color w:val="000000"/>
        </w:rPr>
        <w:t xml:space="preserve">。 </w:t>
      </w:r>
      <w:r/>
    </w:p>
    <w:p>
      <w:pPr>
        <w:pStyle w:val="758"/>
        <w:ind w:firstLine="480"/>
        <w:jc w:val="both"/>
        <w:spacing w:beforeAutospacing="0" w:afterAutospacing="0" w:line="360" w:lineRule="exact"/>
        <w:rPr>
          <w:rFonts w:ascii="仿宋" w:hAnsi="仿宋" w:eastAsia="仿宋"/>
        </w:rPr>
      </w:pPr>
      <w:r/>
      <w:bookmarkStart w:id="393" w:name="_Toc7613"/>
      <w:r/>
      <w:bookmarkStart w:id="394" w:name="_Toc6537"/>
      <w:r/>
      <w:bookmarkEnd w:id="393"/>
      <w:r>
        <w:rPr>
          <w:rFonts w:hint="eastAsia" w:ascii="仿宋" w:hAnsi="仿宋" w:eastAsia="仿宋"/>
          <w:color w:val="000000"/>
        </w:rPr>
        <w:t xml:space="preserve">9.2 现场工艺试验</w:t>
      </w:r>
      <w:bookmarkEnd w:id="394"/>
      <w:r>
        <w:rPr>
          <w:rFonts w:hint="eastAsia" w:ascii="宋体" w:hAnsi="宋体" w:cs="宋体"/>
          <w:color w:val="000000"/>
        </w:rPr>
        <w:t xml:space="preserve"> </w:t>
      </w:r>
      <w:r/>
    </w:p>
    <w:p>
      <w:pPr>
        <w:pStyle w:val="723"/>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现场工艺试验的有关约定：</w:t>
      </w:r>
      <w:r>
        <w:rPr>
          <w:rFonts w:hint="eastAsia" w:ascii="仿宋" w:hAnsi="仿宋" w:eastAsia="仿宋"/>
          <w:color w:val="000000"/>
          <w:sz w:val="24"/>
          <w:szCs w:val="24"/>
          <w:u w:val="single"/>
        </w:rPr>
        <w:t xml:space="preserve">按通用合同条款执行 </w:t>
      </w:r>
      <w:r/>
    </w:p>
    <w:p>
      <w:pPr>
        <w:pStyle w:val="723"/>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1</w:t>
      </w:r>
      <w:bookmarkStart w:id="395" w:name="_Toc296346694"/>
      <w:r/>
      <w:bookmarkStart w:id="396" w:name="_Toc296347192"/>
      <w:r/>
      <w:bookmarkStart w:id="397" w:name="_Toc296891233"/>
      <w:r/>
      <w:bookmarkStart w:id="398" w:name="_Toc297048379"/>
      <w:r/>
      <w:bookmarkStart w:id="399" w:name="_Toc304295566"/>
      <w:r/>
      <w:bookmarkStart w:id="400" w:name="_Toc296503193"/>
      <w:r/>
      <w:bookmarkStart w:id="401" w:name="_Toc297123540"/>
      <w:r/>
      <w:bookmarkStart w:id="402" w:name="_Toc300934989"/>
      <w:r/>
      <w:bookmarkStart w:id="403" w:name="_Toc296891021"/>
      <w:r/>
      <w:bookmarkStart w:id="404" w:name="_Toc297216199"/>
      <w:r/>
      <w:bookmarkStart w:id="405" w:name="_Toc292559903"/>
      <w:r/>
      <w:bookmarkStart w:id="406" w:name="_Toc292559398"/>
      <w:r/>
      <w:bookmarkStart w:id="407" w:name="_Toc296944532"/>
      <w:r/>
      <w:bookmarkStart w:id="408" w:name="_Toc297120493"/>
      <w:r/>
      <w:bookmarkStart w:id="409" w:name="_Toc303539146"/>
      <w:r/>
      <w:bookmarkStart w:id="410" w:name="_Toc312678025"/>
      <w:r/>
      <w:bookmarkStart w:id="411" w:name="_Toc312677499"/>
      <w:r/>
      <w:bookmarkStart w:id="412" w:name="_Toc267251439"/>
      <w:r/>
      <w:bookmarkStart w:id="413" w:name="_Toc267251437"/>
      <w:r/>
      <w:bookmarkStart w:id="414" w:name="_Toc267251435"/>
      <w:r/>
      <w:bookmarkStart w:id="415" w:name="_Toc267251433"/>
      <w:r/>
      <w:bookmarkStart w:id="416" w:name="_Toc267251441"/>
      <w:r/>
      <w:bookmarkStart w:id="417" w:name="_Toc267251440"/>
      <w:r/>
      <w:bookmarkStart w:id="418" w:name="_Toc267251442"/>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hint="eastAsia" w:ascii="仿宋" w:hAnsi="仿宋" w:eastAsia="仿宋"/>
          <w:color w:val="000000"/>
          <w:sz w:val="24"/>
          <w:szCs w:val="24"/>
        </w:rPr>
        <w:t xml:space="preserve">0. 变更</w:t>
      </w:r>
      <w:bookmarkEnd w:id="418"/>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19" w:name="_Toc296891234"/>
      <w:r/>
      <w:bookmarkStart w:id="420" w:name="_Toc297048380"/>
      <w:r/>
      <w:bookmarkStart w:id="421" w:name="_Toc292559904"/>
      <w:r/>
      <w:bookmarkStart w:id="422" w:name="_Toc297216200"/>
      <w:r/>
      <w:bookmarkStart w:id="423" w:name="_Toc296944533"/>
      <w:r/>
      <w:bookmarkStart w:id="424" w:name="_Toc296891022"/>
      <w:r/>
      <w:bookmarkStart w:id="425" w:name="_Toc297123541"/>
      <w:r/>
      <w:bookmarkStart w:id="426" w:name="_Toc292559399"/>
      <w:r/>
      <w:bookmarkStart w:id="427" w:name="_Toc297120494"/>
      <w:r/>
      <w:bookmarkStart w:id="428" w:name="_Toc304295567"/>
      <w:r/>
      <w:bookmarkStart w:id="429" w:name="_Toc296346695"/>
      <w:r/>
      <w:bookmarkStart w:id="430" w:name="_Toc303539147"/>
      <w:r/>
      <w:bookmarkStart w:id="431" w:name="_Toc300934990"/>
      <w:r/>
      <w:bookmarkStart w:id="432" w:name="_Toc312677500"/>
      <w:r/>
      <w:bookmarkStart w:id="433" w:name="_Toc296503194"/>
      <w:r/>
      <w:bookmarkStart w:id="434" w:name="_Toc296347193"/>
      <w:r/>
      <w:bookmarkStart w:id="435" w:name="_Toc312678026"/>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仿宋" w:hAnsi="仿宋" w:eastAsia="仿宋"/>
          <w:color w:val="000000"/>
        </w:rPr>
        <w:t xml:space="preserve">0.1变更的范围</w:t>
      </w:r>
      <w:bookmarkEnd w:id="435"/>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关于变更范围的约定：</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10.2 变更估价</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10.2.1 变更估价原则</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关于变更估价的约定：</w:t>
      </w:r>
      <w:r>
        <w:rPr>
          <w:rFonts w:hint="eastAsia" w:ascii="仿宋" w:hAnsi="仿宋" w:eastAsia="仿宋"/>
          <w:color w:val="000000"/>
          <w:u w:val="single"/>
        </w:rPr>
        <w:t xml:space="preserve">同投标报价中人工、材料、机械、管理费、利润以及各项措施项目费用</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36" w:name="_Toc292559907"/>
      <w:r/>
      <w:bookmarkStart w:id="437" w:name="_Toc297216203"/>
      <w:r/>
      <w:bookmarkStart w:id="438" w:name="_Toc300934993"/>
      <w:r/>
      <w:bookmarkStart w:id="439" w:name="_Toc296944536"/>
      <w:r/>
      <w:bookmarkStart w:id="440" w:name="_Toc297123544"/>
      <w:r/>
      <w:bookmarkStart w:id="441" w:name="_Toc296503197"/>
      <w:r/>
      <w:bookmarkStart w:id="442" w:name="_Toc296891025"/>
      <w:r/>
      <w:bookmarkStart w:id="443" w:name="_Toc296346698"/>
      <w:r/>
      <w:bookmarkStart w:id="444" w:name="_Toc296891237"/>
      <w:r/>
      <w:bookmarkStart w:id="445" w:name="_Toc297048383"/>
      <w:r/>
      <w:bookmarkStart w:id="446" w:name="_Toc292559402"/>
      <w:r/>
      <w:bookmarkStart w:id="447" w:name="_Toc296347196"/>
      <w:r/>
      <w:bookmarkStart w:id="448" w:name="_Toc303539150"/>
      <w:r/>
      <w:bookmarkStart w:id="449" w:name="_Toc297120497"/>
      <w:r/>
      <w:bookmarkStart w:id="450" w:name="_Toc312678029"/>
      <w:r/>
      <w:bookmarkStart w:id="451" w:name="_Toc312677503"/>
      <w:r/>
      <w:bookmarkStart w:id="452" w:name="_Toc304295570"/>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仿宋" w:hAnsi="仿宋" w:eastAsia="仿宋"/>
          <w:color w:val="000000"/>
        </w:rPr>
        <w:t xml:space="preserve">0.3承</w:t>
      </w:r>
      <w:bookmarkStart w:id="453" w:name="_Toc297216204"/>
      <w:r/>
      <w:bookmarkStart w:id="454" w:name="_Toc297048389"/>
      <w:r/>
      <w:bookmarkStart w:id="455" w:name="_Toc296944542"/>
      <w:r/>
      <w:bookmarkStart w:id="456" w:name="_Toc297123545"/>
      <w:r/>
      <w:bookmarkStart w:id="457" w:name="_Toc303539151"/>
      <w:r/>
      <w:bookmarkStart w:id="458" w:name="_Toc296891031"/>
      <w:r/>
      <w:bookmarkStart w:id="459" w:name="_Toc296346704"/>
      <w:r/>
      <w:bookmarkStart w:id="460" w:name="_Toc297120503"/>
      <w:r/>
      <w:bookmarkStart w:id="461" w:name="_Toc296503203"/>
      <w:r/>
      <w:bookmarkStart w:id="462" w:name="_Toc300934994"/>
      <w:r/>
      <w:bookmarkStart w:id="463" w:name="_Toc296347202"/>
      <w:r/>
      <w:bookmarkStart w:id="464" w:name="_Toc292559913"/>
      <w:r/>
      <w:bookmarkStart w:id="465" w:name="_Toc296891243"/>
      <w:r/>
      <w:bookmarkStart w:id="466" w:name="_Toc292559408"/>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仿宋" w:hAnsi="仿宋" w:eastAsia="仿宋"/>
          <w:color w:val="000000"/>
        </w:rPr>
        <w:t xml:space="preserve">包人的合理化建议</w:t>
      </w:r>
      <w:bookmarkEnd w:id="466"/>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监理人审查承包人合理化建议的期限：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发包人审批承包人合理化建议的期限：</w:t>
      </w:r>
      <w:r>
        <w:rPr>
          <w:rFonts w:hint="eastAsia" w:ascii="仿宋" w:hAnsi="仿宋" w:eastAsia="仿宋"/>
          <w:color w:val="000000"/>
          <w:u w:val="single"/>
        </w:rPr>
        <w:t xml:space="preserve">按通用合同条款执行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w:t>
      </w:r>
      <w:bookmarkStart w:id="467" w:name="_Toc296944543"/>
      <w:r/>
      <w:bookmarkStart w:id="468" w:name="_Toc292559914"/>
      <w:r/>
      <w:bookmarkStart w:id="469" w:name="_Toc297123546"/>
      <w:r/>
      <w:bookmarkStart w:id="470" w:name="_Toc297048390"/>
      <w:r/>
      <w:bookmarkStart w:id="471" w:name="_Toc297216205"/>
      <w:r/>
      <w:bookmarkStart w:id="472" w:name="_Toc296347203"/>
      <w:r/>
      <w:bookmarkStart w:id="473" w:name="_Toc297120504"/>
      <w:r/>
      <w:bookmarkStart w:id="474" w:name="_Toc292559409"/>
      <w:r/>
      <w:bookmarkStart w:id="475" w:name="_Toc318581175"/>
      <w:r/>
      <w:bookmarkStart w:id="476" w:name="_Toc300934995"/>
      <w:r/>
      <w:bookmarkStart w:id="477" w:name="_Toc296346705"/>
      <w:r/>
      <w:bookmarkStart w:id="478" w:name="_Toc303539152"/>
      <w:r/>
      <w:bookmarkStart w:id="479" w:name="_Toc312677504"/>
      <w:r/>
      <w:bookmarkStart w:id="480" w:name="_Toc296891244"/>
      <w:r/>
      <w:bookmarkStart w:id="481" w:name="_Toc304295571"/>
      <w:r/>
      <w:bookmarkStart w:id="482" w:name="_Toc296891032"/>
      <w:r/>
      <w:bookmarkStart w:id="483" w:name="_Toc296503204"/>
      <w:r/>
      <w:bookmarkStart w:id="484" w:name="_Toc312678030"/>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仿宋" w:hAnsi="仿宋" w:eastAsia="仿宋"/>
          <w:color w:val="000000"/>
        </w:rPr>
        <w:t xml:space="preserve">包人提出的合理化建议降低了合同价格或者提高了工程经济效益的奖励的方法和金额为：</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仿宋" w:hAnsi="仿宋" w:eastAsia="仿宋"/>
          <w:color w:val="000000"/>
        </w:rPr>
        <w:t xml:space="preserve">。</w:t>
      </w:r>
      <w:bookmarkEnd w:id="484"/>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w:t>
      </w:r>
      <w:bookmarkStart w:id="485" w:name="_Toc312678033"/>
      <w:r/>
      <w:bookmarkStart w:id="486" w:name="_Toc296944538"/>
      <w:r/>
      <w:bookmarkStart w:id="487" w:name="_Toc297048385"/>
      <w:r/>
      <w:bookmarkStart w:id="488" w:name="_Toc292559909"/>
      <w:r/>
      <w:bookmarkStart w:id="489" w:name="_Toc297123548"/>
      <w:r/>
      <w:bookmarkStart w:id="490" w:name="_Toc312677507"/>
      <w:r/>
      <w:bookmarkStart w:id="491" w:name="_Toc297120499"/>
      <w:r/>
      <w:bookmarkStart w:id="492" w:name="_Toc296891239"/>
      <w:r/>
      <w:bookmarkStart w:id="493" w:name="_Toc303539154"/>
      <w:r/>
      <w:bookmarkStart w:id="494" w:name="_Toc296346700"/>
      <w:r/>
      <w:bookmarkStart w:id="495" w:name="_Toc300934997"/>
      <w:r/>
      <w:bookmarkStart w:id="496" w:name="_Toc296347198"/>
      <w:r/>
      <w:bookmarkStart w:id="497" w:name="_Toc296891027"/>
      <w:r/>
      <w:bookmarkStart w:id="498" w:name="_Toc297216207"/>
      <w:r/>
      <w:bookmarkStart w:id="499" w:name="_Toc292559404"/>
      <w:r/>
      <w:bookmarkStart w:id="500" w:name="_Toc296503199"/>
      <w:r/>
      <w:bookmarkStart w:id="501" w:name="_Toc30429557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hint="eastAsia" w:ascii="仿宋" w:hAnsi="仿宋" w:eastAsia="仿宋"/>
          <w:color w:val="000000"/>
        </w:rPr>
        <w:t xml:space="preserve">0.4 暂估价</w:t>
      </w:r>
      <w:bookmarkEnd w:id="501"/>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暂</w:t>
      </w:r>
      <w:bookmarkStart w:id="502" w:name="_Toc318581176"/>
      <w:r/>
      <w:bookmarkStart w:id="503" w:name="_Toc312677508"/>
      <w:r/>
      <w:bookmarkStart w:id="504" w:name="_Toc312678034"/>
      <w:r/>
      <w:bookmarkEnd w:id="502"/>
      <w:r/>
      <w:bookmarkEnd w:id="503"/>
      <w:r>
        <w:rPr>
          <w:rFonts w:hint="eastAsia" w:ascii="仿宋" w:hAnsi="仿宋" w:eastAsia="仿宋"/>
          <w:color w:val="000000"/>
        </w:rPr>
        <w:t xml:space="preserve">估价材料和工程设备的明细详见附件11：《暂估价一览表》。</w:t>
      </w:r>
      <w:bookmarkEnd w:id="504"/>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w:t>
      </w:r>
      <w:bookmarkStart w:id="505" w:name="_Toc312677509"/>
      <w:r/>
      <w:bookmarkStart w:id="506" w:name="_Toc312678035"/>
      <w:r/>
      <w:bookmarkStart w:id="507" w:name="_Toc318581177"/>
      <w:r/>
      <w:bookmarkEnd w:id="505"/>
      <w:r/>
      <w:bookmarkEnd w:id="506"/>
      <w:r>
        <w:rPr>
          <w:rFonts w:hint="eastAsia" w:ascii="仿宋" w:hAnsi="仿宋" w:eastAsia="仿宋"/>
          <w:color w:val="000000"/>
        </w:rPr>
        <w:t xml:space="preserve">0.4.1 依法必须招标的暂估价项目</w:t>
      </w:r>
      <w:bookmarkEnd w:id="507"/>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对于依法必须招标的暂估价项目的确认和批准采取第2 种方式确定。</w:t>
      </w:r>
      <w:r>
        <w:rPr>
          <w:rFonts w:hint="eastAsia" w:ascii="仿宋" w:hAnsi="仿宋" w:eastAsia="仿宋"/>
          <w:color w:val="000000"/>
          <w:u w:val="single"/>
        </w:rPr>
        <w:t xml:space="preserve">该种方式调整补充约定：发包人在工程量清单中给定的暂估价项目，承包人应按照施工进度计划，在招标工作启动</w:t>
      </w:r>
      <w:r>
        <w:rPr>
          <w:rFonts w:hint="eastAsia" w:ascii="仿宋" w:hAnsi="仿宋" w:eastAsia="仿宋"/>
          <w:color w:val="000000"/>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响应文件和现场实际情况等进行审计。承包人已充分理解上述情况可能产生的风险及费用并在投标报价时已综合考虑，保证不再向发包人提出其他额外费用补偿 。</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如果出现招投标监管平台仅允许发包人作为招标人实施暂估价项目招标时，承包人仍然同意按照上述条款执行 。</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10.4.2 不属于依法必须招标的暂估价项目</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对于不属于依法必须招标的暂估价项目的确认和批准采取第</w:t>
      </w:r>
      <w:r>
        <w:rPr>
          <w:rFonts w:hint="eastAsia" w:ascii="仿宋" w:hAnsi="仿宋" w:eastAsia="仿宋"/>
          <w:color w:val="000000"/>
          <w:u w:val="single"/>
        </w:rPr>
        <w:t xml:space="preserve"> 1</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种方式确定。</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发包人在工程量清单中给定的专业工程暂估价，按相关法律法规规定，如可直接发包给承包人的，须经发包人批准，但在竣工结算时，审计单位将依据原招标文件、响应文件、总承包合同、投标让利幅度及现场实际情况等进行审计，否则按照专用合同条款第10.7.1项约定执行 。</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第3种方式：承包人直接实施的暂估价项目</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承包人直接实施的暂估价项目的约定：</w:t>
      </w:r>
      <w:r>
        <w:rPr>
          <w:rFonts w:hint="eastAsia" w:ascii="仿宋" w:hAnsi="仿宋" w:eastAsia="仿宋"/>
          <w:color w:val="000000"/>
          <w:u w:val="single"/>
        </w:rPr>
        <w:t xml:space="preserve"> /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10.5暂列金额</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合同当事人关于暂列金额使用的约定：</w:t>
      </w:r>
      <w:r>
        <w:rPr>
          <w:rFonts w:hint="eastAsia" w:ascii="仿宋" w:hAnsi="仿宋" w:eastAsia="仿宋"/>
          <w:color w:val="000000"/>
          <w:u w:val="single"/>
        </w:rPr>
        <w:t xml:space="preserve">暂列金额归发包人所有或使用</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508" w:name="_Toc351203643"/>
      <w:r>
        <w:rPr>
          <w:rFonts w:hint="eastAsia" w:ascii="仿宋" w:hAnsi="仿宋" w:eastAsia="仿宋"/>
          <w:color w:val="000000"/>
          <w:sz w:val="24"/>
          <w:szCs w:val="24"/>
        </w:rPr>
        <w:t xml:space="preserve">11. 价格调整</w:t>
      </w:r>
      <w:bookmarkEnd w:id="508"/>
      <w:r/>
      <w:r/>
    </w:p>
    <w:p>
      <w:pPr>
        <w:pStyle w:val="758"/>
        <w:ind w:firstLine="480"/>
        <w:jc w:val="both"/>
        <w:spacing w:beforeAutospacing="0" w:afterAutospacing="0" w:line="360" w:lineRule="exact"/>
        <w:rPr>
          <w:rFonts w:ascii="仿宋" w:hAnsi="仿宋" w:eastAsia="仿宋"/>
        </w:rPr>
      </w:pPr>
      <w:r/>
      <w:bookmarkStart w:id="509" w:name="_Toc297048387"/>
      <w:r/>
      <w:bookmarkStart w:id="510" w:name="_Toc296891029"/>
      <w:r/>
      <w:bookmarkStart w:id="511" w:name="_Toc292559406"/>
      <w:r/>
      <w:bookmarkStart w:id="512" w:name="_Toc296346702"/>
      <w:r/>
      <w:bookmarkStart w:id="513" w:name="_Toc297216209"/>
      <w:r/>
      <w:bookmarkStart w:id="514" w:name="_Toc292559911"/>
      <w:r/>
      <w:bookmarkStart w:id="515" w:name="_Toc297120501"/>
      <w:r/>
      <w:bookmarkStart w:id="516" w:name="_Toc300935000"/>
      <w:r/>
      <w:bookmarkStart w:id="517" w:name="_Toc296891241"/>
      <w:r/>
      <w:bookmarkStart w:id="518" w:name="_Toc312678039"/>
      <w:r/>
      <w:bookmarkStart w:id="519" w:name="_Toc296347200"/>
      <w:r/>
      <w:bookmarkStart w:id="520" w:name="_Toc304295577"/>
      <w:r/>
      <w:bookmarkStart w:id="521" w:name="_Toc296503201"/>
      <w:r/>
      <w:bookmarkStart w:id="522" w:name="_Toc303539157"/>
      <w:r/>
      <w:bookmarkStart w:id="523" w:name="_Toc296944540"/>
      <w:r/>
      <w:bookmarkStart w:id="524" w:name="_Toc297123550"/>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仿宋" w:hAnsi="仿宋" w:eastAsia="仿宋"/>
          <w:color w:val="000000"/>
        </w:rPr>
        <w:t xml:space="preserve">11.1 市场价格波动引起的调整</w:t>
      </w:r>
      <w:bookmarkEnd w:id="524"/>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市场价格波动是否调整合同价格的约定：</w:t>
      </w:r>
      <w:r>
        <w:rPr>
          <w:rFonts w:hint="eastAsia" w:ascii="宋体" w:hAnsi="宋体" w:cs="宋体"/>
          <w:color w:val="000000"/>
          <w:u w:val="single"/>
        </w:rPr>
        <w:t xml:space="preserve"> </w:t>
      </w:r>
      <w:r>
        <w:rPr>
          <w:rFonts w:hint="eastAsia" w:ascii="仿宋" w:hAnsi="仿宋" w:eastAsia="仿宋"/>
          <w:color w:val="000000"/>
          <w:u w:val="single"/>
        </w:rPr>
        <w:t xml:space="preserve">不调整</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525" w:name="_Toc296347204"/>
      <w:r/>
      <w:bookmarkStart w:id="526" w:name="_Toc296346706"/>
      <w:r/>
      <w:bookmarkStart w:id="527" w:name="_Toc297048391"/>
      <w:r/>
      <w:bookmarkStart w:id="528" w:name="_Toc296891033"/>
      <w:r/>
      <w:bookmarkStart w:id="529" w:name="_Toc292559410"/>
      <w:r/>
      <w:bookmarkStart w:id="530" w:name="_Toc296503205"/>
      <w:r/>
      <w:bookmarkStart w:id="531" w:name="_Toc296944544"/>
      <w:r/>
      <w:bookmarkStart w:id="532" w:name="_Toc297120505"/>
      <w:r/>
      <w:bookmarkStart w:id="533" w:name="_Toc292559915"/>
      <w:r/>
      <w:bookmarkStart w:id="534" w:name="_Toc296891245"/>
      <w:r/>
      <w:bookmarkStart w:id="535" w:name="_Toc351203644"/>
      <w:r/>
      <w:bookmarkStart w:id="536" w:name="_Toc312678040"/>
      <w:r/>
      <w:bookmarkStart w:id="537" w:name="_Toc297216211"/>
      <w:r/>
      <w:bookmarkStart w:id="538" w:name="_Toc303539159"/>
      <w:r/>
      <w:bookmarkStart w:id="539" w:name="_Toc297123552"/>
      <w:r/>
      <w:bookmarkStart w:id="540" w:name="_Toc304295579"/>
      <w:r/>
      <w:bookmarkStart w:id="541" w:name="_Toc300935002"/>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Pr>
          <w:rFonts w:hint="eastAsia" w:ascii="仿宋" w:hAnsi="仿宋" w:eastAsia="仿宋"/>
          <w:color w:val="000000"/>
          <w:sz w:val="24"/>
          <w:szCs w:val="24"/>
        </w:rPr>
        <w:t xml:space="preserve">12. </w:t>
      </w:r>
      <w:bookmarkEnd w:id="541"/>
      <w:r>
        <w:rPr>
          <w:rFonts w:hint="eastAsia" w:ascii="仿宋" w:hAnsi="仿宋" w:eastAsia="仿宋"/>
          <w:color w:val="000000"/>
          <w:sz w:val="24"/>
          <w:szCs w:val="24"/>
        </w:rPr>
        <w:t xml:space="preserve">合同价格、计量与支付</w:t>
      </w:r>
      <w:r/>
    </w:p>
    <w:p>
      <w:pPr>
        <w:pStyle w:val="758"/>
        <w:ind w:firstLine="480"/>
        <w:jc w:val="both"/>
        <w:spacing w:beforeAutospacing="0" w:afterAutospacing="0" w:line="360" w:lineRule="exact"/>
        <w:rPr>
          <w:rFonts w:ascii="仿宋" w:hAnsi="仿宋" w:eastAsia="仿宋"/>
        </w:rPr>
      </w:pPr>
      <w:r/>
      <w:bookmarkStart w:id="542" w:name="_Toc292559916"/>
      <w:r/>
      <w:bookmarkStart w:id="543" w:name="_Toc292559411"/>
      <w:r/>
      <w:bookmarkStart w:id="544" w:name="_Toc267251461"/>
      <w:r/>
      <w:bookmarkStart w:id="545" w:name="_Toc296891034"/>
      <w:r/>
      <w:bookmarkStart w:id="546" w:name="_Toc297048392"/>
      <w:r/>
      <w:bookmarkStart w:id="547" w:name="_Toc296944545"/>
      <w:r/>
      <w:bookmarkStart w:id="548" w:name="_Toc296347205"/>
      <w:r/>
      <w:bookmarkStart w:id="549" w:name="_Toc296503206"/>
      <w:r/>
      <w:bookmarkStart w:id="550" w:name="_Toc296346707"/>
      <w:r/>
      <w:bookmarkStart w:id="551" w:name="_Toc297120506"/>
      <w:r/>
      <w:bookmarkStart w:id="552" w:name="_Toc296891246"/>
      <w:r/>
      <w:bookmarkStart w:id="553" w:name="_Toc297123553"/>
      <w:r/>
      <w:bookmarkStart w:id="554" w:name="_Toc297216212"/>
      <w:r/>
      <w:bookmarkStart w:id="555" w:name="_Toc304295580"/>
      <w:r/>
      <w:bookmarkStart w:id="556" w:name="_Toc300935003"/>
      <w:r/>
      <w:bookmarkStart w:id="557" w:name="_Toc303539160"/>
      <w:r/>
      <w:bookmarkStart w:id="558" w:name="_Toc3126780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仿宋" w:hAnsi="仿宋" w:eastAsia="仿宋"/>
          <w:color w:val="000000"/>
        </w:rPr>
        <w:t xml:space="preserve">12.1 合</w:t>
      </w:r>
      <w:bookmarkEnd w:id="558"/>
      <w:r>
        <w:rPr>
          <w:rFonts w:hint="eastAsia" w:ascii="仿宋" w:hAnsi="仿宋" w:eastAsia="仿宋"/>
          <w:color w:val="000000"/>
        </w:rPr>
        <w:t xml:space="preserve">同价格形式</w:t>
      </w:r>
      <w:r>
        <w:rPr>
          <w:rFonts w:hint="eastAsia" w:ascii="仿宋" w:hAnsi="仿宋" w:eastAsia="仿宋"/>
          <w:color w:val="000000"/>
        </w:rPr>
        <w:t xml:space="preserve">：单价合同</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合同价款中包括的风险范围：</w:t>
      </w:r>
      <w:r>
        <w:rPr>
          <w:rFonts w:hint="eastAsia" w:ascii="仿宋" w:hAnsi="仿宋" w:eastAsia="仿宋" w:cs="仿宋"/>
          <w:sz w:val="24"/>
          <w:u w:val="single"/>
        </w:rPr>
        <w:t xml:space="preserve">（1）承包人在投标时应先到本项目工地踏勘以充分了解自然环境（包括工地位置、情况、道路、储存空间、装卸限制等现状）、气候</w:t>
      </w:r>
      <w:r>
        <w:rPr>
          <w:rFonts w:hint="eastAsia" w:ascii="仿宋" w:hAnsi="仿宋" w:eastAsia="仿宋" w:cs="仿宋"/>
          <w:sz w:val="24"/>
          <w:u w:val="single"/>
        </w:rPr>
        <w:t xml:space="preserve">条件、劳动力及公用设施、项目所在地有权部门的各项有关规定等及任何其他足以影响报价的情况，任何因忽视或误解项目基本情况而导致的索赔或工期延长申请将不被批准，使发包人在项目实施过程中蒙受损失，将由承包人对发包人进行赔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（2）各级政府相关职能部门对施工现场进行的有关工程安全防护、文明施工等的各项检查而发生的费用，由承包人在投标报价中综合考虑，施工期间发生的该类一切费用发包人不予补偿。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（4）场地内临时道路整理等费用，由承包人在投标时踏勘现场后在投标报价中综合考虑，施工期间发生的该类一切费用发包人不予补偿。</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6）投标报价应包括完成磋商文件、施工图纸及技术规范规定全部内容的所需的全部费用：a、包括分部分项工程费、措施费、其他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7）工程量清单成交价的单价和合价，应包括但不限于所需的人工费、材料费（包括发包人承包人采购材料设备到现场的卸力及场内运杂、采购保管费用等）、施工机械使用费、企业管理费（包括缺陷修复、保险、协调、维护费、与其他工种的配合费）、利润、验收直至交付使用和保修期保障维修等相关服务的费用。</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（8）对于工程量清单中“项目特征”描述，只是采购人对该清单项目特征的概述，而非是工程特征的全面描述，计价时必须同时考虑设计图纸及相关国家规范的要求。</w:t>
      </w:r>
      <w:r/>
    </w:p>
    <w:p>
      <w:pPr>
        <w:ind w:firstLine="480"/>
        <w:keepNext/>
        <w:spacing w:line="360" w:lineRule="exact"/>
        <w:tabs>
          <w:tab w:val="left" w:pos="600" w:leader="none"/>
        </w:tabs>
        <w:rPr>
          <w:rFonts w:ascii="仿宋" w:hAnsi="仿宋" w:eastAsia="仿宋" w:cs="仿宋"/>
          <w:sz w:val="24"/>
        </w:rPr>
      </w:pPr>
      <w:r>
        <w:rPr>
          <w:rFonts w:hint="eastAsia" w:ascii="仿宋" w:hAnsi="仿宋" w:eastAsia="仿宋" w:cs="仿宋"/>
          <w:sz w:val="24"/>
          <w:u w:val="single"/>
        </w:rPr>
        <w:t xml:space="preserve">（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ind w:firstLine="480"/>
        <w:keepNext/>
        <w:spacing w:line="360" w:lineRule="exact"/>
        <w:tabs>
          <w:tab w:val="left" w:pos="600" w:leader="none"/>
        </w:tabs>
        <w:rPr>
          <w:rFonts w:ascii="仿宋" w:hAnsi="仿宋" w:eastAsia="仿宋" w:cs="仿宋"/>
          <w:sz w:val="24"/>
          <w:u w:val="single"/>
        </w:rPr>
      </w:pPr>
      <w:r>
        <w:rPr>
          <w:rFonts w:hint="eastAsia" w:ascii="仿宋" w:hAnsi="仿宋" w:eastAsia="仿宋" w:cs="仿宋"/>
          <w:sz w:val="24"/>
          <w:u w:val="single"/>
        </w:rPr>
        <w:t xml:space="preserve">（10）措施项目费是指为完成建设工程施工，发生于该工程施工前和施工过程中的技术、生活、安全、环境保护等方面的费用。</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措施项目费分为单价措施项目与总价措施项目。</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单价措施项目是指在现行工程量清单计算规范中有对应工程量计算规则，按人工费、材料费、施工机具使用费、管理费和利润形成综合单价的措施项目。包括脚手架工程。</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其他措施费等。</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施工企业按规定进行建筑材料、构件等试样的制作、封样、送达和其他为保证工程质量进行的材料检验试验工作所发生的费用及配合费用由承包人在报价中自行考虑，以后不作调整。</w:t>
      </w:r>
      <w:r/>
    </w:p>
    <w:p>
      <w:pPr>
        <w:ind w:firstLine="480"/>
        <w:keepNext/>
        <w:spacing w:line="360" w:lineRule="exact"/>
        <w:rPr>
          <w:rFonts w:ascii="仿宋" w:hAnsi="仿宋" w:eastAsia="仿宋" w:cs="仿宋"/>
          <w:sz w:val="24"/>
        </w:rPr>
      </w:pPr>
      <w:r>
        <w:rPr>
          <w:rFonts w:hint="eastAsia" w:ascii="仿宋" w:hAnsi="仿宋" w:eastAsia="仿宋" w:cs="仿宋"/>
          <w:sz w:val="24"/>
          <w:u w:val="single"/>
        </w:rPr>
        <w:t xml:space="preserve">承包人应保证工程所用材料满足国家合格标准；否则，施工单位承担更换材料的一切损失，直至验收合格。</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风险费用的计算方法：</w:t>
      </w:r>
      <w:r>
        <w:rPr>
          <w:rFonts w:hint="eastAsia" w:ascii="仿宋" w:hAnsi="仿宋" w:eastAsia="仿宋" w:cs="仿宋"/>
          <w:sz w:val="24"/>
          <w:u w:val="single"/>
        </w:rPr>
        <w:t xml:space="preserve">本合同价格采用工程量清单计价方式确定；承包人在投标报价时自行考虑，自主报价，综合单价包含的风险范围内的所有费用已全部计入在合同价格内，施工过程和竣工结算时综合单价包含的风险范围内合同价格不再计算调整。</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风险范围以外合同价格的调整方法：</w:t>
      </w:r>
      <w:r>
        <w:rPr>
          <w:rFonts w:hint="eastAsia" w:ascii="仿宋" w:hAnsi="仿宋" w:eastAsia="仿宋" w:cs="仿宋"/>
          <w:sz w:val="24"/>
          <w:u w:val="single"/>
        </w:rPr>
        <w:t xml:space="preserve">（1）发包人保留对本工程施工过程中对局部项目的变更的权利，承包人必须服从。合同履行期间，工程变更（包括设计变更）或采购工程量清单的工程量偏差（或项目</w:t>
      </w:r>
      <w:r>
        <w:rPr>
          <w:rFonts w:hint="eastAsia" w:ascii="仿宋" w:hAnsi="仿宋" w:eastAsia="仿宋" w:cs="仿宋"/>
          <w:sz w:val="24"/>
          <w:u w:val="single"/>
        </w:rPr>
        <w:t xml:space="preserve">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r/>
    </w:p>
    <w:p>
      <w:pPr>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（2）如果承包人未事先将拟实施的方案提交给发包人确认，则视为工程变更不引起措施项目费的调整或承包人放弃调整措施项目费的权利。</w:t>
      </w:r>
      <w:r/>
    </w:p>
    <w:p>
      <w:pPr>
        <w:ind w:firstLine="480"/>
        <w:keepNext/>
        <w:spacing w:line="360" w:lineRule="exact"/>
        <w:tabs>
          <w:tab w:val="left" w:pos="602" w:leader="none"/>
        </w:tabs>
        <w:rPr>
          <w:rFonts w:ascii="仿宋" w:hAnsi="仿宋" w:eastAsia="仿宋" w:cs="仿宋"/>
          <w:sz w:val="24"/>
        </w:rPr>
      </w:pPr>
      <w:r>
        <w:rPr>
          <w:rFonts w:hint="eastAsia" w:ascii="仿宋" w:hAnsi="仿宋" w:eastAsia="仿宋" w:cs="仿宋"/>
          <w:sz w:val="24"/>
          <w:u w:val="single"/>
        </w:rPr>
        <w:t xml:space="preserve">（3）误期赔偿、施工索赔、不可抗力按合同相关约定执行。</w:t>
      </w:r>
      <w:r/>
    </w:p>
    <w:p>
      <w:pPr>
        <w:ind w:firstLine="480"/>
        <w:keepNext/>
        <w:spacing w:line="360" w:lineRule="exact"/>
        <w:rPr>
          <w:rFonts w:ascii="仿宋" w:hAnsi="仿宋" w:eastAsia="仿宋" w:cs="仿宋"/>
          <w:sz w:val="24"/>
        </w:rPr>
      </w:pPr>
      <w:r>
        <w:rPr>
          <w:rFonts w:hint="eastAsia" w:ascii="仿宋" w:hAnsi="仿宋" w:eastAsia="仿宋" w:cs="仿宋"/>
          <w:sz w:val="24"/>
        </w:rPr>
        <w:t xml:space="preserve">2.其他价格方式：</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pStyle w:val="758"/>
        <w:ind w:firstLine="480"/>
        <w:jc w:val="both"/>
        <w:spacing w:beforeAutospacing="0" w:afterAutospacing="0" w:line="360" w:lineRule="exact"/>
        <w:rPr>
          <w:rFonts w:ascii="仿宋" w:hAnsi="仿宋" w:eastAsia="仿宋"/>
        </w:rPr>
      </w:pPr>
      <w:r/>
      <w:bookmarkStart w:id="559" w:name="_Toc304295581"/>
      <w:r/>
      <w:bookmarkStart w:id="560" w:name="_Toc303539161"/>
      <w:r/>
      <w:bookmarkStart w:id="561" w:name="_Toc297123554"/>
      <w:r/>
      <w:bookmarkStart w:id="562" w:name="_Toc300935004"/>
      <w:r/>
      <w:bookmarkStart w:id="563" w:name="_Toc297216213"/>
      <w:r/>
      <w:bookmarkStart w:id="564" w:name="_Toc312678042"/>
      <w:r/>
      <w:bookmarkStart w:id="565" w:name="_Toc296503207"/>
      <w:r/>
      <w:bookmarkStart w:id="566" w:name="_Toc296347206"/>
      <w:r/>
      <w:bookmarkStart w:id="567" w:name="_Toc296346708"/>
      <w:r/>
      <w:bookmarkStart w:id="568" w:name="_Toc297048393"/>
      <w:r/>
      <w:bookmarkStart w:id="569" w:name="_Toc292559412"/>
      <w:r/>
      <w:bookmarkStart w:id="570" w:name="_Toc292559917"/>
      <w:r/>
      <w:bookmarkStart w:id="571" w:name="_Toc296891035"/>
      <w:r/>
      <w:bookmarkStart w:id="572" w:name="_Toc296891247"/>
      <w:r/>
      <w:bookmarkStart w:id="573" w:name="_Toc297120507"/>
      <w:r/>
      <w:bookmarkStart w:id="574" w:name="_Toc296944546"/>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rFonts w:hint="eastAsia" w:ascii="仿宋" w:hAnsi="仿宋" w:eastAsia="仿宋"/>
          <w:color w:val="000000"/>
        </w:rPr>
        <w:t xml:space="preserve">12.2 预付款</w:t>
      </w:r>
      <w:bookmarkEnd w:id="574"/>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12.2.1 预付款的支付</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预付款支付比例或金额：</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预付款支付期限：</w:t>
      </w:r>
      <w:r>
        <w:rPr>
          <w:rFonts w:hint="eastAsia" w:ascii="仿宋" w:hAnsi="仿宋" w:eastAsia="仿宋" w:cs="仿宋"/>
          <w:u w:val="single"/>
        </w:rPr>
        <w:t xml:space="preserve">详见专用合同条款12.4条款</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预付款扣回的方式：</w:t>
      </w:r>
      <w:r>
        <w:rPr>
          <w:rFonts w:hint="eastAsia" w:ascii="仿宋" w:hAnsi="仿宋" w:eastAsia="仿宋" w:cs="仿宋"/>
          <w:u w:val="single"/>
        </w:rPr>
        <w:t xml:space="preserve">详见专用合同条款12.4条款</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12.2.2 预付款担保</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承包人提交预付款担保的期限：</w:t>
      </w:r>
      <w:r>
        <w:rPr>
          <w:rFonts w:hint="eastAsia" w:ascii="宋体" w:hAnsi="宋体" w:cs="宋体"/>
          <w:color w:val="000000"/>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预付款担保的形式为：</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 计量</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12.3.1 计量原则</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w:t>
      </w:r>
      <w:r>
        <w:rPr>
          <w:rFonts w:hint="eastAsia" w:ascii="宋体" w:hAnsi="宋体" w:cs="宋体"/>
          <w:color w:val="000000"/>
        </w:rPr>
        <w:t xml:space="preserve">      </w:t>
      </w:r>
      <w:r>
        <w:rPr>
          <w:rFonts w:hint="eastAsia" w:ascii="仿宋" w:hAnsi="仿宋" w:eastAsia="仿宋"/>
          <w:color w:val="000000"/>
        </w:rPr>
        <w:t xml:space="preserve"> </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12.3.2 计量周期</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关于计量周期的约定：按工程形象进度分段计量。</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12.3.3 单价合同的计量</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关于单价合同计量的约定：计量范围与要求</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①只能对工程量清单、变更工程、计日工等合同规定支付的项目计量，此范围以外的不得进行计量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②计量必须严格按合同规定的方法、范围、内容、单位进行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③工程质量未经检验或检验不合格的，不得计量；因承包人原因造成返工的工程量不予计量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④无论一般的和当地的习惯如何，除合同中另有规定，工程的计量应以净值为准。因此，属于承包人超出设计图纸范围的工程量不予计量 。</w:t>
      </w:r>
      <w:r>
        <w:rPr>
          <w:rFonts w:hint="eastAsia" w:ascii="宋体" w:hAnsi="宋体" w:cs="宋体"/>
          <w:color w:val="000000"/>
        </w:rPr>
        <w:t xml:space="preserve">  </w:t>
      </w:r>
      <w:r>
        <w:rPr>
          <w:rFonts w:hint="eastAsia" w:ascii="仿宋" w:hAnsi="仿宋" w:eastAsia="仿宋"/>
          <w:color w:val="000000"/>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12.3.4 总价合同的计量</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关于总价合同计量的约定：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12.3.5总价合同采用支付分解表计量支付的，是否适用第12.3.4 项〔总价合同的计量〕约定进行计量：</w:t>
      </w:r>
      <w:r>
        <w:rPr>
          <w:rFonts w:hint="eastAsia" w:ascii="宋体" w:hAnsi="宋体" w:cs="宋体"/>
          <w:color w:val="000000"/>
        </w:rPr>
        <w:t xml:space="preserve">                   </w:t>
      </w:r>
      <w:r>
        <w:rPr>
          <w:rFonts w:hint="eastAsia" w:ascii="仿宋" w:hAnsi="仿宋" w:eastAsia="仿宋"/>
          <w:color w:val="000000"/>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12.3.6 其他价格形式合同的计量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其他价格形式的计量方式和程序：</w:t>
      </w:r>
      <w:r>
        <w:rPr>
          <w:rFonts w:hint="eastAsia" w:ascii="宋体" w:hAnsi="宋体" w:cs="宋体"/>
          <w:color w:val="000000"/>
        </w:rPr>
        <w:t xml:space="preserve"> </w:t>
      </w:r>
      <w:r>
        <w:rPr>
          <w:rFonts w:hint="eastAsia" w:ascii="仿宋" w:hAnsi="仿宋" w:eastAsia="仿宋"/>
          <w:color w:val="000000"/>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12.4 工程进度款支付</w:t>
      </w:r>
      <w:r/>
    </w:p>
    <w:p>
      <w:pPr>
        <w:pStyle w:val="758"/>
        <w:ind w:firstLine="482"/>
        <w:jc w:val="both"/>
        <w:spacing w:beforeAutospacing="0" w:afterAutospacing="0" w:line="360" w:lineRule="exact"/>
        <w:rPr>
          <w:rFonts w:ascii="仿宋" w:hAnsi="仿宋" w:eastAsia="仿宋"/>
          <w:b/>
          <w:bCs/>
          <w:color w:val="000000"/>
        </w:rPr>
      </w:pPr>
      <w:r/>
      <w:bookmarkStart w:id="575" w:name="_Toc296347210"/>
      <w:r/>
      <w:bookmarkStart w:id="576" w:name="_Toc296346712"/>
      <w:r/>
      <w:bookmarkStart w:id="577" w:name="_Toc303539163"/>
      <w:r/>
      <w:bookmarkStart w:id="578" w:name="_Toc296891251"/>
      <w:r/>
      <w:bookmarkStart w:id="579" w:name="_Toc297048397"/>
      <w:r/>
      <w:bookmarkStart w:id="580" w:name="_Toc300935006"/>
      <w:r/>
      <w:bookmarkStart w:id="581" w:name="_Toc292559921"/>
      <w:r/>
      <w:bookmarkStart w:id="582" w:name="_Toc296891039"/>
      <w:r/>
      <w:bookmarkStart w:id="583" w:name="_Toc296503211"/>
      <w:r/>
      <w:bookmarkStart w:id="584" w:name="_Toc292559416"/>
      <w:r/>
      <w:bookmarkStart w:id="585" w:name="_Toc297123556"/>
      <w:r/>
      <w:bookmarkStart w:id="586" w:name="_Toc297120511"/>
      <w:r/>
      <w:bookmarkStart w:id="587" w:name="_Toc296944550"/>
      <w:r/>
      <w:bookmarkStart w:id="588" w:name="_Toc297216215"/>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仿宋" w:hAnsi="仿宋" w:eastAsia="仿宋"/>
          <w:b/>
          <w:bCs/>
          <w:color w:val="000000"/>
        </w:rPr>
        <w:t xml:space="preserve">12.4.1 </w:t>
      </w:r>
      <w:r>
        <w:rPr>
          <w:rFonts w:hint="eastAsia" w:ascii="仿宋" w:hAnsi="仿宋" w:eastAsia="仿宋"/>
          <w:b/>
          <w:bCs/>
          <w:color w:val="000000"/>
        </w:rPr>
        <w:t xml:space="preserve">付款周期</w:t>
      </w:r>
      <w:r/>
    </w:p>
    <w:p>
      <w:pPr>
        <w:pStyle w:val="758"/>
        <w:ind w:firstLine="482"/>
        <w:jc w:val="both"/>
        <w:spacing w:beforeAutospacing="0" w:afterAutospacing="0" w:line="360" w:lineRule="exact"/>
        <w:rPr>
          <w:rFonts w:ascii="仿宋" w:hAnsi="仿宋" w:eastAsia="仿宋"/>
          <w:u w:val="single"/>
        </w:rPr>
      </w:pPr>
      <w:r>
        <w:rPr>
          <w:rFonts w:hint="eastAsia" w:ascii="仿宋" w:hAnsi="仿宋" w:eastAsia="仿宋"/>
          <w:b/>
          <w:bCs/>
          <w:color w:val="000000"/>
        </w:rPr>
        <w:t xml:space="preserve">关于付款周期的约定：</w:t>
      </w:r>
      <w:r>
        <w:rPr>
          <w:rFonts w:hint="eastAsia" w:ascii="仿宋" w:hAnsi="仿宋" w:eastAsia="仿宋"/>
          <w:b/>
          <w:bCs/>
          <w:color w:val="000000"/>
          <w:u w:val="single"/>
        </w:rPr>
        <w:t xml:space="preserve">预付款为合同总价的40%，待工程机械、人工进场后支付（付款前乙方须提供等额的基本账户开户银行出具付款保函作为担保，有效期至相关职能部门全部竣工验收合格）；工程竣工验收合格</w:t>
      </w:r>
      <w:r>
        <w:rPr>
          <w:rFonts w:hint="eastAsia" w:ascii="仿宋" w:hAnsi="仿宋" w:eastAsia="仿宋"/>
          <w:b/>
          <w:bCs/>
          <w:color w:val="000000"/>
          <w:u w:val="single"/>
        </w:rPr>
        <w:t xml:space="preserve">并提供完整的支付工人工资花名册后</w:t>
      </w:r>
      <w:r>
        <w:rPr>
          <w:rFonts w:hint="eastAsia" w:ascii="仿宋" w:hAnsi="仿宋" w:eastAsia="仿宋"/>
          <w:b/>
          <w:bCs/>
          <w:color w:val="000000"/>
          <w:u w:val="single"/>
        </w:rPr>
        <w:t xml:space="preserve">付至合同价的80%，同时扣回已付的预付款；经审计部门审计结束后付至审定价的97%，余款待质保期满一次性付清（以上进度支付付款均不包含利息及增项或签证应支付的费用，变更或增项应支付的费用待工程审计结束后纳入工程审定价内支付，也不包含预留金和暂列金额及暂估价，施工单位凭税务部门增值税专用正式发票支取工程款）</w:t>
      </w:r>
      <w:r>
        <w:rPr>
          <w:rFonts w:hint="eastAsia" w:ascii="仿宋" w:hAnsi="仿宋" w:eastAsia="仿宋"/>
          <w:b/>
          <w:bCs/>
          <w:color w:val="000000"/>
          <w:u w:val="single"/>
        </w:rPr>
        <w:t xml:space="preserve">。</w:t>
      </w:r>
      <w:r>
        <w:rPr>
          <w:rFonts w:hint="eastAsia" w:ascii="仿宋" w:hAnsi="仿宋" w:eastAsia="仿宋"/>
          <w:b/>
          <w:bCs/>
          <w:color w:val="000000"/>
          <w:u w:val="single"/>
        </w:rPr>
        <w:t xml:space="preserve">（建议数字人民币支付）</w:t>
      </w:r>
      <w:bookmarkEnd w:id="588"/>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12.4.2 进度付款申请单的编制</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关于进度付款申请单编制的约定：</w:t>
      </w:r>
      <w:r>
        <w:rPr>
          <w:rFonts w:hint="eastAsia" w:ascii="仿宋" w:hAnsi="仿宋" w:eastAsia="仿宋"/>
          <w:color w:val="000000"/>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12.4.3 进度付款申请单的提交</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（1）单价合同进度付款申请单提交的约定：</w:t>
      </w:r>
      <w:r>
        <w:rPr>
          <w:rFonts w:hint="eastAsia" w:ascii="仿宋" w:hAnsi="仿宋" w:eastAsia="仿宋"/>
          <w:color w:val="000000"/>
          <w:u w:val="single"/>
        </w:rPr>
        <w:t xml:space="preserve">按专用合同条款第12.4.1项〔付款</w:t>
      </w:r>
      <w:r>
        <w:rPr>
          <w:rFonts w:hint="eastAsia" w:ascii="仿宋" w:hAnsi="仿宋" w:eastAsia="仿宋"/>
          <w:color w:val="000000"/>
          <w:u w:val="single"/>
        </w:rPr>
        <w:t xml:space="preserve">周期〕的约定，及时提交进度付款申请单。但如发生合同内调减的工程量，由发包人核实后，在同期工程款支付中予以全部扣除</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（2）总价合同进度付款申请单提交的约定：</w:t>
      </w:r>
      <w:r>
        <w:rPr>
          <w:rFonts w:hint="eastAsia" w:ascii="仿宋" w:hAnsi="仿宋" w:eastAsia="仿宋"/>
          <w:color w:val="000000"/>
          <w:u w:val="single"/>
        </w:rPr>
        <w:t xml:space="preserve">不采用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（3）其他价格形式合同进度付款申请单提交的约定：</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12.4.4 进度款审核和支付</w:t>
      </w:r>
      <w:r/>
    </w:p>
    <w:p>
      <w:pPr>
        <w:pStyle w:val="758"/>
        <w:ind w:firstLine="480"/>
        <w:jc w:val="both"/>
        <w:spacing w:beforeAutospacing="0" w:afterAutospacing="0" w:line="360" w:lineRule="exact"/>
        <w:rPr>
          <w:rFonts w:ascii="仿宋" w:hAnsi="仿宋" w:eastAsia="仿宋"/>
        </w:rPr>
      </w:pPr>
      <w:r/>
      <w:bookmarkStart w:id="589" w:name="_Toc280868707"/>
      <w:r/>
      <w:bookmarkStart w:id="590" w:name="_Toc280868706"/>
      <w:r/>
      <w:bookmarkStart w:id="591" w:name="_Toc280868708"/>
      <w:r/>
      <w:bookmarkStart w:id="592" w:name="_Toc280868709"/>
      <w:r/>
      <w:bookmarkStart w:id="593" w:name="_Toc267251471"/>
      <w:r/>
      <w:bookmarkStart w:id="594" w:name="_Toc267251473"/>
      <w:r/>
      <w:bookmarkStart w:id="595" w:name="_Toc267251475"/>
      <w:r/>
      <w:bookmarkStart w:id="596" w:name="_Toc267251472"/>
      <w:r/>
      <w:bookmarkStart w:id="597" w:name="_Toc267251476"/>
      <w:r/>
      <w:bookmarkStart w:id="598" w:name="_Toc267251474"/>
      <w:r/>
      <w:bookmarkStart w:id="599" w:name="_Toc267251470"/>
      <w:r/>
      <w:bookmarkEnd w:id="589"/>
      <w:r/>
      <w:bookmarkEnd w:id="590"/>
      <w:r/>
      <w:bookmarkEnd w:id="591"/>
      <w:r/>
      <w:bookmarkEnd w:id="592"/>
      <w:r/>
      <w:bookmarkEnd w:id="593"/>
      <w:r/>
      <w:bookmarkEnd w:id="594"/>
      <w:r/>
      <w:bookmarkEnd w:id="595"/>
      <w:r/>
      <w:bookmarkEnd w:id="596"/>
      <w:r/>
      <w:bookmarkEnd w:id="597"/>
      <w:r/>
      <w:bookmarkEnd w:id="598"/>
      <w:r>
        <w:rPr>
          <w:rFonts w:hint="eastAsia" w:ascii="仿宋" w:hAnsi="仿宋" w:eastAsia="仿宋"/>
          <w:color w:val="000000"/>
        </w:rPr>
        <w:t xml:space="preserve">（1）监理人审查并报送发包人的期限：</w:t>
      </w:r>
      <w:r>
        <w:rPr>
          <w:rFonts w:hint="eastAsia" w:ascii="仿宋" w:hAnsi="仿宋" w:eastAsia="仿宋"/>
          <w:color w:val="000000"/>
          <w:u w:val="single"/>
        </w:rPr>
        <w:t xml:space="preserve">监理人应在收到承包人进度付款申请单以及相关资料后7天内完成审查并报送发包人</w:t>
      </w:r>
      <w:r>
        <w:rPr>
          <w:rFonts w:hint="eastAsia" w:ascii="宋体" w:hAnsi="宋体" w:cs="宋体"/>
          <w:color w:val="000000"/>
          <w:u w:val="single"/>
        </w:rPr>
        <w:t xml:space="preserve"> </w:t>
      </w:r>
      <w:r>
        <w:rPr>
          <w:rFonts w:hint="eastAsia" w:ascii="仿宋" w:hAnsi="仿宋" w:eastAsia="仿宋"/>
          <w:color w:val="000000"/>
        </w:rPr>
        <w:t xml:space="preserve">。</w:t>
      </w:r>
      <w:bookmarkEnd w:id="599"/>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发包人完成审批并签发进度款支付证书的期限：</w:t>
      </w:r>
      <w:r>
        <w:rPr>
          <w:rFonts w:hint="eastAsia" w:ascii="仿宋" w:hAnsi="仿宋" w:eastAsia="仿宋"/>
          <w:color w:val="000000"/>
          <w:u w:val="single"/>
        </w:rPr>
        <w:t xml:space="preserve">14天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（2）发包人支付进度款的期限：</w:t>
      </w:r>
      <w:r>
        <w:rPr>
          <w:rFonts w:hint="eastAsia" w:ascii="宋体" w:hAnsi="宋体" w:cs="宋体"/>
          <w:color w:val="000000"/>
          <w:u w:val="single"/>
        </w:rPr>
        <w:t xml:space="preserve"> </w:t>
      </w:r>
      <w:r>
        <w:rPr>
          <w:rFonts w:hint="eastAsia" w:ascii="仿宋" w:hAnsi="仿宋" w:eastAsia="仿宋"/>
          <w:color w:val="000000"/>
          <w:u w:val="single"/>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发包人逾期支付进度款的违约金的计算方式：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12.4.5 支付分解表的编制</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（1）总价合同支付分解表的编制与审批：</w:t>
      </w:r>
      <w:r>
        <w:rPr>
          <w:rFonts w:hint="eastAsia" w:ascii="仿宋" w:hAnsi="仿宋" w:eastAsia="仿宋"/>
          <w:color w:val="000000"/>
          <w:u w:val="single"/>
        </w:rPr>
        <w:t xml:space="preserve"> 不采用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（2）单价合同的总价项目支付分解表的编制与审批：</w:t>
      </w:r>
      <w:r>
        <w:rPr>
          <w:rFonts w:hint="eastAsia" w:ascii="仿宋" w:hAnsi="仿宋" w:eastAsia="仿宋"/>
          <w:color w:val="000000"/>
          <w:u w:val="single"/>
        </w:rPr>
        <w:t xml:space="preserve">本条通用合同条款不适用该项目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12.5 农民工工资专用账户与权益保障</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w:t>
      </w:r>
      <w:r>
        <w:rPr>
          <w:rFonts w:ascii="仿宋" w:hAnsi="仿宋" w:eastAsia="仿宋"/>
          <w:color w:val="000000"/>
          <w:u w:val="single"/>
        </w:rPr>
        <w:t xml:space="preserve">开户银行应按规定履行监管义务，发现资金未按约定拨付、挪用等异常情形的，应在 24 小时内通知发包人、监理单位及属地人社部门；</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w:t>
      </w:r>
      <w:r>
        <w:rPr>
          <w:rFonts w:ascii="仿宋" w:hAnsi="仿宋" w:eastAsia="仿宋"/>
          <w:color w:val="000000"/>
          <w:u w:val="single"/>
        </w:rPr>
        <w:t xml:space="preserve">本项目统一使用农民工权益保障卡（社会保障卡）发放工资，实行 “一人一卡、本人持卡”，承包人不得扣押或变相扣押权益卡；</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w:t>
      </w:r>
      <w:r>
        <w:rPr>
          <w:rFonts w:ascii="仿宋" w:hAnsi="仿宋" w:eastAsia="仿宋"/>
          <w:color w:val="000000"/>
          <w:u w:val="single"/>
        </w:rPr>
        <w:t xml:space="preserve">权益卡应注明项目名称、工资金额、维权电话（属地人社部门投诉电话）等信息，承包人应协助农民工查询工资发放记录。</w:t>
      </w:r>
      <w:r/>
    </w:p>
    <w:p>
      <w:pPr>
        <w:pStyle w:val="723"/>
        <w:ind w:firstLine="482"/>
        <w:spacing w:before="0" w:after="0" w:line="360" w:lineRule="exact"/>
        <w:rPr>
          <w:rFonts w:ascii="仿宋" w:hAnsi="仿宋" w:eastAsia="仿宋"/>
          <w:sz w:val="24"/>
          <w:szCs w:val="24"/>
        </w:rPr>
      </w:pPr>
      <w:r/>
      <w:bookmarkStart w:id="600" w:name="_Toc351203645"/>
      <w:r/>
      <w:bookmarkStart w:id="601" w:name="_Toc292559424"/>
      <w:r/>
      <w:bookmarkStart w:id="602" w:name="_Toc296891047"/>
      <w:r/>
      <w:bookmarkStart w:id="603" w:name="_Toc300935015"/>
      <w:r/>
      <w:bookmarkStart w:id="604" w:name="_Toc296944558"/>
      <w:r/>
      <w:bookmarkStart w:id="605" w:name="_Toc312678053"/>
      <w:r/>
      <w:bookmarkStart w:id="606" w:name="_Toc296347218"/>
      <w:r/>
      <w:bookmarkStart w:id="607" w:name="_Toc297123564"/>
      <w:r/>
      <w:bookmarkStart w:id="608" w:name="_Toc296503219"/>
      <w:r/>
      <w:bookmarkStart w:id="609" w:name="_Toc296346720"/>
      <w:r/>
      <w:bookmarkStart w:id="610" w:name="_Toc292559929"/>
      <w:r/>
      <w:bookmarkStart w:id="611" w:name="_Toc297120519"/>
      <w:r/>
      <w:bookmarkStart w:id="612" w:name="_Toc303539172"/>
      <w:r/>
      <w:bookmarkStart w:id="613" w:name="_Toc296891259"/>
      <w:r/>
      <w:bookmarkStart w:id="614" w:name="_Toc297216223"/>
      <w:r/>
      <w:bookmarkStart w:id="615" w:name="_Toc304295593"/>
      <w:r/>
      <w:bookmarkStart w:id="616" w:name="_Toc297048405"/>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rFonts w:hint="eastAsia" w:ascii="仿宋" w:hAnsi="仿宋" w:eastAsia="仿宋"/>
          <w:color w:val="000000"/>
          <w:sz w:val="24"/>
          <w:szCs w:val="24"/>
        </w:rPr>
        <w:t xml:space="preserve">13. 验收和工程试车</w:t>
      </w:r>
      <w:bookmarkEnd w:id="61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13.1 分部分项工程验收</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13.1.2监理人不能按时进行验收时，应提前</w:t>
      </w:r>
      <w:r>
        <w:rPr>
          <w:rFonts w:hint="eastAsia" w:ascii="宋体" w:hAnsi="宋体" w:cs="宋体"/>
          <w:color w:val="000000"/>
          <w:u w:val="single"/>
        </w:rPr>
        <w:t xml:space="preserve"> </w:t>
      </w:r>
      <w:r>
        <w:rPr>
          <w:rFonts w:hint="eastAsia" w:ascii="仿宋" w:hAnsi="仿宋" w:eastAsia="仿宋"/>
          <w:color w:val="000000"/>
          <w:u w:val="single"/>
        </w:rPr>
        <w:t xml:space="preserve">24</w:t>
      </w:r>
      <w:r>
        <w:rPr>
          <w:rFonts w:hint="eastAsia" w:ascii="宋体" w:hAnsi="宋体" w:cs="宋体"/>
          <w:color w:val="000000"/>
          <w:u w:val="single"/>
        </w:rPr>
        <w:t xml:space="preserve"> </w:t>
      </w:r>
      <w:r>
        <w:rPr>
          <w:rFonts w:hint="eastAsia" w:ascii="仿宋" w:hAnsi="仿宋" w:eastAsia="仿宋"/>
          <w:color w:val="000000"/>
        </w:rPr>
        <w:t xml:space="preserve">小时提交书面延期要求。</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关于延期最长不得超过：</w:t>
      </w:r>
      <w:r>
        <w:rPr>
          <w:rFonts w:hint="eastAsia" w:ascii="宋体" w:hAnsi="宋体" w:cs="宋体"/>
          <w:color w:val="000000"/>
          <w:u w:val="single"/>
        </w:rPr>
        <w:t xml:space="preserve"> </w:t>
      </w:r>
      <w:r>
        <w:rPr>
          <w:rFonts w:hint="eastAsia" w:ascii="仿宋" w:hAnsi="仿宋" w:eastAsia="仿宋"/>
          <w:color w:val="000000"/>
          <w:u w:val="single"/>
        </w:rPr>
        <w:t xml:space="preserve">48</w:t>
      </w:r>
      <w:r>
        <w:rPr>
          <w:rFonts w:hint="eastAsia" w:ascii="宋体" w:hAnsi="宋体" w:cs="宋体"/>
          <w:color w:val="000000"/>
          <w:u w:val="single"/>
        </w:rPr>
        <w:t xml:space="preserve"> </w:t>
      </w:r>
      <w:r>
        <w:rPr>
          <w:rFonts w:hint="eastAsia" w:ascii="仿宋" w:hAnsi="仿宋" w:eastAsia="仿宋"/>
          <w:color w:val="000000"/>
        </w:rPr>
        <w:t xml:space="preserve">小时。</w:t>
      </w:r>
      <w:r/>
    </w:p>
    <w:p>
      <w:pPr>
        <w:pStyle w:val="758"/>
        <w:ind w:firstLine="480"/>
        <w:jc w:val="both"/>
        <w:spacing w:beforeAutospacing="0" w:afterAutospacing="0" w:line="360" w:lineRule="exact"/>
        <w:rPr>
          <w:rFonts w:ascii="仿宋" w:hAnsi="仿宋" w:eastAsia="仿宋"/>
        </w:rPr>
      </w:pPr>
      <w:r/>
      <w:bookmarkStart w:id="617" w:name="_Toc297216224"/>
      <w:r/>
      <w:bookmarkStart w:id="618" w:name="_Toc296346724"/>
      <w:r/>
      <w:bookmarkStart w:id="619" w:name="_Toc292559933"/>
      <w:r/>
      <w:bookmarkStart w:id="620" w:name="_Toc312678056"/>
      <w:r/>
      <w:bookmarkStart w:id="621" w:name="_Toc296503223"/>
      <w:r/>
      <w:bookmarkStart w:id="622" w:name="_Toc300935016"/>
      <w:r/>
      <w:bookmarkStart w:id="623" w:name="_Toc296891051"/>
      <w:r/>
      <w:bookmarkStart w:id="624" w:name="_Toc292559428"/>
      <w:r/>
      <w:bookmarkStart w:id="625" w:name="_Toc296347222"/>
      <w:r/>
      <w:bookmarkStart w:id="626" w:name="_Toc304295596"/>
      <w:r/>
      <w:bookmarkStart w:id="627" w:name="_Toc296891263"/>
      <w:r/>
      <w:bookmarkStart w:id="628" w:name="_Toc296944562"/>
      <w:r/>
      <w:bookmarkStart w:id="629" w:name="_Toc297123565"/>
      <w:r/>
      <w:bookmarkStart w:id="630" w:name="_Toc297048409"/>
      <w:r/>
      <w:bookmarkStart w:id="631" w:name="_Toc297120523"/>
      <w:r/>
      <w:bookmarkStart w:id="632" w:name="_Toc303539173"/>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rFonts w:hint="eastAsia" w:ascii="仿宋" w:hAnsi="仿宋" w:eastAsia="仿宋"/>
          <w:color w:val="000000"/>
        </w:rPr>
        <w:t xml:space="preserve">13.2 竣工验收</w:t>
      </w:r>
      <w:bookmarkEnd w:id="632"/>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r/>
    </w:p>
    <w:p>
      <w:pPr>
        <w:pStyle w:val="758"/>
        <w:ind w:firstLine="480"/>
        <w:spacing w:beforeAutospacing="0" w:afterAutospacing="0" w:line="360" w:lineRule="exact"/>
        <w:rPr>
          <w:rFonts w:ascii="仿宋" w:hAnsi="仿宋" w:eastAsia="仿宋"/>
        </w:rPr>
      </w:pPr>
      <w:r/>
      <w:bookmarkStart w:id="633" w:name="_Toc280868704"/>
      <w:r>
        <w:rPr>
          <w:rFonts w:hint="eastAsia" w:ascii="仿宋" w:hAnsi="仿宋" w:eastAsia="仿宋"/>
          <w:color w:val="000000"/>
        </w:rPr>
        <w:t xml:space="preserve">13.2.1竣工验收程序</w:t>
      </w:r>
      <w:bookmarkEnd w:id="633"/>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关于竣工验收程序的约定：</w:t>
      </w:r>
      <w:r>
        <w:rPr>
          <w:rFonts w:hint="eastAsia" w:ascii="仿宋" w:hAnsi="仿宋" w:eastAsia="仿宋"/>
          <w:color w:val="000000"/>
          <w:u w:val="single"/>
        </w:rPr>
        <w:t xml:space="preserve">按管理部门有关要求，其他 按通用合同条款执行</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发包人不按照本项约定组织竣工验收、颁发工程验收证书的违约金的计算方法：</w:t>
      </w:r>
      <w:r>
        <w:rPr>
          <w:rFonts w:hint="eastAsia" w:ascii="仿宋" w:hAnsi="仿宋" w:eastAsia="仿宋"/>
          <w:color w:val="000000"/>
          <w:u w:val="single"/>
        </w:rPr>
        <w:t xml:space="preserve">本条通用合同条款不适用该项目</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13.2.2移交、接收全部与部分工程</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承包人向发包人移交工程的期限：</w:t>
      </w:r>
      <w:r>
        <w:rPr>
          <w:rFonts w:hint="eastAsia" w:ascii="仿宋" w:hAnsi="仿宋" w:eastAsia="仿宋"/>
          <w:color w:val="000000"/>
          <w:u w:val="single"/>
        </w:rPr>
        <w:t xml:space="preserve">按通用合同条款执行</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发包人未按本合同约定接收全部或部分工程的，违约金的计算方法为：</w:t>
      </w:r>
      <w:r>
        <w:rPr>
          <w:rFonts w:hint="eastAsia" w:ascii="仿宋" w:hAnsi="仿宋" w:eastAsia="仿宋"/>
          <w:color w:val="000000"/>
          <w:u w:val="single"/>
        </w:rPr>
        <w:t xml:space="preserve">本条通用合同条款不适用该项目</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承包人未按时移交工程的，违约金的计算方法为：</w:t>
      </w:r>
      <w:r>
        <w:rPr>
          <w:rFonts w:hint="eastAsia" w:ascii="仿宋" w:hAnsi="仿宋" w:eastAsia="仿宋"/>
          <w:color w:val="000000"/>
          <w:u w:val="single"/>
        </w:rPr>
        <w:t xml:space="preserve">每逾期一天，承包人应向发包</w:t>
      </w:r>
      <w:r>
        <w:rPr>
          <w:rFonts w:hint="eastAsia" w:ascii="仿宋" w:hAnsi="仿宋" w:eastAsia="仿宋"/>
          <w:color w:val="000000"/>
          <w:u w:val="single"/>
        </w:rPr>
        <w:t xml:space="preserve">人支付合同价的千分之一的违约金，并赔偿由此给发包人造成的各种损失</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13.3 工程试车</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13.3.1 试车程序</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工程试车内容：</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（1）单机无负荷试车费用由/承担；</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（2）无负荷联动试车费用由/承担。</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13.3.2 投料试车</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关于投料试车相关事项的约定：</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13.4 竣工退场</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13.4.1 竣工退场</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承包人完成竣工退场的期限：</w:t>
      </w:r>
      <w:r>
        <w:rPr>
          <w:rFonts w:hint="eastAsia" w:ascii="仿宋" w:hAnsi="仿宋" w:eastAsia="仿宋"/>
          <w:color w:val="000000"/>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634" w:name="_Toc351203646"/>
      <w:r>
        <w:rPr>
          <w:rFonts w:hint="eastAsia" w:ascii="仿宋" w:hAnsi="仿宋" w:eastAsia="仿宋"/>
          <w:color w:val="000000"/>
          <w:sz w:val="24"/>
          <w:szCs w:val="24"/>
        </w:rPr>
        <w:t xml:space="preserve">14. 竣工结算</w:t>
      </w:r>
      <w:bookmarkEnd w:id="634"/>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14.1 竣工结算申请</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承包人提交竣工结算申请单的期限：</w:t>
      </w:r>
      <w:r>
        <w:rPr>
          <w:rFonts w:hint="eastAsia" w:ascii="仿宋" w:hAnsi="仿宋" w:eastAsia="仿宋"/>
          <w:color w:val="000000"/>
          <w:u w:val="single"/>
        </w:rPr>
        <w:t xml:space="preserve"> 满足专用合同条款第12.4.1项〔付款周期〕中相应时间节点要求</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竣工结算申请单应包括的内容：</w:t>
      </w:r>
      <w:r>
        <w:rPr>
          <w:rFonts w:hint="eastAsia" w:ascii="仿宋" w:hAnsi="仿宋" w:eastAsia="仿宋"/>
          <w:color w:val="000000"/>
          <w:u w:val="single"/>
        </w:rPr>
        <w:t xml:space="preserve"> 按通用合同条款执行外，尚应</w:t>
      </w:r>
      <w:r>
        <w:rPr>
          <w:rFonts w:hint="eastAsia" w:ascii="仿宋" w:hAnsi="仿宋" w:eastAsia="仿宋"/>
          <w:color w:val="000000"/>
          <w:u w:val="single"/>
        </w:rPr>
        <w:t xml:space="preserve">提交相关的资料清单，包括但不限于（1）竣工结算书原件、工程量计算书原件及电子文件；（2）施工合同原件、中标通知书复印件（原件备查）；（3）招标文件、招标答疑、响应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635" w:name="_Toc20146"/>
      <w:r/>
      <w:bookmarkStart w:id="636" w:name="_Toc5448"/>
      <w:r/>
      <w:bookmarkEnd w:id="635"/>
      <w:r>
        <w:rPr>
          <w:rFonts w:hint="eastAsia" w:ascii="仿宋" w:hAnsi="仿宋" w:eastAsia="仿宋"/>
          <w:color w:val="000000"/>
        </w:rPr>
        <w:t xml:space="preserve">14.2 竣工结算审核</w:t>
      </w:r>
      <w:bookmarkEnd w:id="63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发包人审批竣工付款申请单的期限：</w:t>
      </w:r>
      <w:r>
        <w:rPr>
          <w:rFonts w:hint="eastAsia" w:ascii="仿宋" w:hAnsi="仿宋" w:eastAsia="仿宋"/>
          <w:color w:val="000000"/>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如因承包人提交的工程结算资料不完整，或者承包人不积极配合审计工作，或者承包人未及时确认审计结果，导致出具审核报告的时间延误，相应责任由承包人承担。</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发包人完成竣工付款的期限：</w:t>
      </w:r>
      <w:r>
        <w:rPr>
          <w:rFonts w:hint="eastAsia" w:ascii="仿宋" w:hAnsi="仿宋" w:eastAsia="仿宋"/>
          <w:color w:val="000000"/>
          <w:u w:val="single"/>
        </w:rPr>
        <w:t xml:space="preserve">本条通用条款不适用该项目，按专用合同条款第12.4.1项〔付款周期〕的约定执行</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关于竣工付款证书异议部分复核的方式和程序：</w:t>
      </w:r>
      <w:r>
        <w:rPr>
          <w:rFonts w:hint="eastAsia" w:ascii="仿宋" w:hAnsi="仿宋" w:eastAsia="仿宋"/>
          <w:color w:val="000000"/>
          <w:u w:val="single"/>
        </w:rPr>
        <w:t xml:space="preserve">按照第20条〔争议解决〕约定处理 </w:t>
      </w:r>
      <w:r>
        <w:rPr>
          <w:rFonts w:hint="eastAsia" w:ascii="仿宋" w:hAnsi="仿宋" w:eastAsia="仿宋"/>
          <w:color w:val="000000"/>
        </w:rPr>
        <w:t xml:space="preserve">。</w:t>
      </w:r>
      <w:r/>
    </w:p>
    <w:p>
      <w:pPr>
        <w:pStyle w:val="758"/>
        <w:numPr>
          <w:ilvl w:val="0"/>
          <w:numId w:val="3"/>
        </w:numPr>
        <w:ind w:left="0"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 最终结清</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14.3.1 最终结清申请单</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承包人提交最终结清申请单的份数：</w:t>
      </w:r>
      <w:r>
        <w:rPr>
          <w:rFonts w:hint="eastAsia" w:ascii="仿宋" w:hAnsi="仿宋" w:eastAsia="仿宋"/>
          <w:color w:val="000000"/>
          <w:u w:val="single"/>
        </w:rPr>
        <w:t xml:space="preserve"> 不少于4份</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承包人提交最终结算申请单的期限：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14.3.2 最终结清证书和支付</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（1）发包人完成最终结清申请单的审批并颁发最终结清证书的期限：</w:t>
      </w:r>
      <w:r>
        <w:rPr>
          <w:rFonts w:hint="eastAsia" w:ascii="仿宋" w:hAnsi="仿宋" w:eastAsia="仿宋"/>
          <w:color w:val="000000"/>
          <w:u w:val="single"/>
        </w:rPr>
        <w:t xml:space="preserve"> 按通用条款执行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（2）发包人完成支付的期限：</w:t>
      </w:r>
      <w:r>
        <w:rPr>
          <w:rFonts w:hint="eastAsia" w:ascii="仿宋" w:hAnsi="仿宋" w:eastAsia="仿宋"/>
          <w:color w:val="000000"/>
          <w:u w:val="single"/>
        </w:rPr>
        <w:t xml:space="preserve">本条通用条款不适用该项目，按专用合同条款第12.4.1项〔付款周期〕的约定执行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637" w:name="_Toc351203647"/>
      <w:r/>
      <w:bookmarkStart w:id="638" w:name="_Toc267251483"/>
      <w:r/>
      <w:bookmarkStart w:id="639" w:name="_Toc267251482"/>
      <w:r/>
      <w:bookmarkStart w:id="640" w:name="_Toc267251484"/>
      <w:r/>
      <w:bookmarkStart w:id="641" w:name="_Toc267251485"/>
      <w:r/>
      <w:bookmarkStart w:id="642" w:name="_Toc267251486"/>
      <w:r/>
      <w:bookmarkStart w:id="643" w:name="_Toc267251489"/>
      <w:r/>
      <w:bookmarkStart w:id="644" w:name="_Toc267251490"/>
      <w:r/>
      <w:bookmarkStart w:id="645" w:name="_Toc267251488"/>
      <w:r/>
      <w:bookmarkStart w:id="646" w:name="_Toc267251499"/>
      <w:r/>
      <w:bookmarkStart w:id="647" w:name="_Toc267251494"/>
      <w:r/>
      <w:bookmarkStart w:id="648" w:name="_Toc267251493"/>
      <w:r/>
      <w:bookmarkStart w:id="649" w:name="_Toc267251497"/>
      <w:r/>
      <w:bookmarkStart w:id="650" w:name="_Toc267251502"/>
      <w:r/>
      <w:bookmarkStart w:id="651" w:name="_Toc267251492"/>
      <w:r/>
      <w:bookmarkStart w:id="652" w:name="_Toc267251491"/>
      <w:r/>
      <w:bookmarkStart w:id="653" w:name="_Toc267251503"/>
      <w:r/>
      <w:bookmarkStart w:id="654" w:name="_Toc267251496"/>
      <w:r/>
      <w:bookmarkStart w:id="655" w:name="_Toc267251498"/>
      <w:r/>
      <w:bookmarkStart w:id="656" w:name="_Toc267251501"/>
      <w:r/>
      <w:bookmarkStart w:id="657" w:name="_Toc267251495"/>
      <w:r/>
      <w:bookmarkStart w:id="658" w:name="_Toc267251506"/>
      <w:r/>
      <w:bookmarkStart w:id="659" w:name="_Toc267251504"/>
      <w:r/>
      <w:bookmarkStart w:id="660" w:name="_Toc267251507"/>
      <w:r/>
      <w:bookmarkStart w:id="661" w:name="_Toc267251508"/>
      <w:r/>
      <w:bookmarkStart w:id="662" w:name="_Toc267251513"/>
      <w:r/>
      <w:bookmarkStart w:id="663" w:name="_Toc267251511"/>
      <w:r/>
      <w:bookmarkStart w:id="664" w:name="_Toc267251510"/>
      <w:r/>
      <w:bookmarkStart w:id="665" w:name="_Toc267251515"/>
      <w:r/>
      <w:bookmarkStart w:id="666" w:name="_Toc267251514"/>
      <w:r/>
      <w:bookmarkStart w:id="667" w:name="_Toc267251509"/>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仿宋" w:hAnsi="仿宋" w:eastAsia="仿宋"/>
          <w:color w:val="000000"/>
          <w:sz w:val="24"/>
          <w:szCs w:val="24"/>
        </w:rPr>
        <w:t xml:space="preserve">15. 缺陷责任期与保修</w:t>
      </w:r>
      <w:bookmarkEnd w:id="667"/>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15.1缺陷责任期</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缺陷责任期的具体期限：</w:t>
      </w:r>
      <w:r>
        <w:rPr>
          <w:rFonts w:hint="eastAsia" w:ascii="宋体" w:hAnsi="宋体" w:cs="宋体"/>
          <w:color w:val="000000"/>
          <w:u w:val="single"/>
        </w:rPr>
        <w:t xml:space="preserve"> </w:t>
      </w:r>
      <w:r>
        <w:rPr>
          <w:rFonts w:hint="eastAsia" w:ascii="仿宋" w:hAnsi="仿宋" w:eastAsia="仿宋"/>
          <w:color w:val="000000"/>
          <w:u w:val="single"/>
        </w:rPr>
        <w:t xml:space="preserve">2年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668" w:name="_Toc3993"/>
      <w:r/>
      <w:bookmarkStart w:id="669" w:name="_Toc19685"/>
      <w:r/>
      <w:bookmarkEnd w:id="668"/>
      <w:r>
        <w:rPr>
          <w:rFonts w:hint="eastAsia" w:ascii="仿宋" w:hAnsi="仿宋" w:eastAsia="仿宋"/>
          <w:color w:val="000000"/>
        </w:rPr>
        <w:t xml:space="preserve">15.2 质量保证金</w:t>
      </w:r>
      <w:bookmarkEnd w:id="669"/>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关于是否扣留质量保证金的约定：</w:t>
      </w:r>
      <w:r>
        <w:rPr>
          <w:rFonts w:hint="eastAsia" w:ascii="宋体" w:hAnsi="宋体" w:cs="宋体"/>
          <w:color w:val="000000"/>
          <w:u w:val="single"/>
        </w:rPr>
        <w:t xml:space="preserve">  </w:t>
      </w:r>
      <w:r>
        <w:rPr>
          <w:rFonts w:hint="eastAsia" w:ascii="仿宋" w:hAnsi="仿宋" w:eastAsia="仿宋"/>
          <w:color w:val="000000"/>
          <w:u w:val="single"/>
        </w:rPr>
        <w:t xml:space="preserve">是</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bookmarkStart w:id="670" w:name="_Toc5826"/>
      <w:r/>
      <w:bookmarkStart w:id="671" w:name="_Toc18867"/>
      <w:r/>
      <w:bookmarkEnd w:id="670"/>
      <w:r>
        <w:rPr>
          <w:rFonts w:hint="eastAsia" w:ascii="仿宋" w:hAnsi="仿宋" w:eastAsia="仿宋"/>
          <w:color w:val="000000"/>
        </w:rPr>
        <w:t xml:space="preserve">15.2.1 承包人提供质量保证金的方式</w:t>
      </w:r>
      <w:bookmarkEnd w:id="671"/>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质量保证金采用以下第</w:t>
      </w:r>
      <w:r>
        <w:rPr>
          <w:rFonts w:hint="eastAsia" w:ascii="仿宋" w:hAnsi="仿宋" w:eastAsia="仿宋"/>
          <w:color w:val="000000"/>
          <w:u w:val="single"/>
        </w:rPr>
        <w:t xml:space="preserve"> 2 </w:t>
      </w:r>
      <w:r>
        <w:rPr>
          <w:rFonts w:hint="eastAsia" w:ascii="仿宋" w:hAnsi="仿宋" w:eastAsia="仿宋"/>
          <w:color w:val="000000"/>
        </w:rPr>
        <w:t xml:space="preserve">种方式：</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（1）质量保证金保函，保证金额为：</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 </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宋体" w:hAnsi="宋体" w:cs="宋体"/>
          <w:color w:val="000000"/>
          <w:u w:val="single"/>
        </w:rPr>
        <w:t xml:space="preserve"> </w:t>
      </w:r>
      <w:r>
        <w:rPr>
          <w:rFonts w:hint="eastAsia" w:ascii="仿宋" w:hAnsi="仿宋" w:eastAsia="仿宋"/>
          <w:color w:val="000000"/>
          <w:u w:val="single"/>
        </w:rPr>
        <w:t xml:space="preserve">3</w:t>
      </w:r>
      <w:r>
        <w:rPr>
          <w:rFonts w:hint="eastAsia" w:ascii="宋体" w:hAnsi="宋体" w:cs="宋体"/>
          <w:color w:val="000000"/>
          <w:u w:val="single"/>
        </w:rPr>
        <w:t xml:space="preserve"> </w:t>
      </w:r>
      <w:r>
        <w:rPr>
          <w:rFonts w:hint="eastAsia" w:ascii="仿宋" w:hAnsi="仿宋" w:eastAsia="仿宋"/>
          <w:color w:val="000000"/>
        </w:rPr>
        <w:t xml:space="preserve">%的工程款；</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（3）其他方式：</w:t>
      </w:r>
      <w:r>
        <w:rPr>
          <w:rFonts w:hint="eastAsia" w:ascii="宋体" w:hAnsi="宋体" w:cs="宋体"/>
          <w:color w:val="000000"/>
          <w:u w:val="single"/>
        </w:rPr>
        <w:t xml:space="preserve"> </w:t>
      </w:r>
      <w:r>
        <w:rPr>
          <w:rFonts w:hint="eastAsia" w:ascii="仿宋" w:hAnsi="仿宋" w:eastAsia="仿宋"/>
          <w:color w:val="000000"/>
          <w:u w:val="single"/>
        </w:rPr>
        <w:t xml:space="preserve">/</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bookmarkStart w:id="672" w:name="_Toc23845"/>
      <w:r/>
      <w:bookmarkStart w:id="673" w:name="_Toc16068"/>
      <w:r/>
      <w:bookmarkEnd w:id="672"/>
      <w:r>
        <w:rPr>
          <w:rFonts w:hint="eastAsia" w:ascii="仿宋" w:hAnsi="仿宋" w:eastAsia="仿宋"/>
          <w:color w:val="000000"/>
        </w:rPr>
        <w:t xml:space="preserve">15.2.2 质量保证金的扣留</w:t>
      </w:r>
      <w:bookmarkEnd w:id="673"/>
      <w:r>
        <w:rPr>
          <w:rFonts w:hint="eastAsia" w:ascii="宋体" w:hAnsi="宋体" w:cs="宋体"/>
          <w:color w:val="000000"/>
        </w:rPr>
        <w:t xml:space="preserve"> </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质量保证金的扣留采取以下第</w:t>
      </w:r>
      <w:r>
        <w:rPr>
          <w:rFonts w:hint="eastAsia" w:ascii="宋体" w:hAnsi="宋体" w:cs="宋体"/>
          <w:color w:val="000000"/>
          <w:u w:val="single"/>
        </w:rPr>
        <w:t xml:space="preserve"> </w:t>
      </w:r>
      <w:r>
        <w:rPr>
          <w:rFonts w:hint="eastAsia" w:ascii="仿宋" w:hAnsi="仿宋" w:eastAsia="仿宋"/>
          <w:color w:val="000000"/>
          <w:u w:val="single"/>
        </w:rPr>
        <w:t xml:space="preserve"> 2</w:t>
      </w:r>
      <w:r>
        <w:rPr>
          <w:rFonts w:hint="eastAsia" w:ascii="宋体" w:hAnsi="宋体" w:cs="宋体"/>
          <w:color w:val="000000"/>
          <w:u w:val="single"/>
        </w:rPr>
        <w:t xml:space="preserve"> </w:t>
      </w:r>
      <w:r>
        <w:rPr>
          <w:rFonts w:hint="eastAsia" w:ascii="仿宋" w:hAnsi="仿宋" w:eastAsia="仿宋"/>
          <w:color w:val="000000"/>
        </w:rPr>
        <w:t xml:space="preserve">种方式：</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（1）在支付工程进度款时逐次扣留，在此情形下，质量保证金的计算基数不包括预付款的支付、扣回以及价格调整的金额；</w:t>
      </w:r>
      <w:r/>
    </w:p>
    <w:p>
      <w:pPr>
        <w:pStyle w:val="758"/>
        <w:ind w:firstLine="480"/>
        <w:spacing w:beforeAutospacing="0" w:afterAutospacing="0" w:line="360" w:lineRule="exact"/>
        <w:rPr>
          <w:rFonts w:ascii="仿宋" w:hAnsi="仿宋" w:eastAsia="仿宋"/>
        </w:rPr>
      </w:pPr>
      <w:r/>
      <w:bookmarkStart w:id="674" w:name="_Toc29954"/>
      <w:r/>
      <w:bookmarkStart w:id="675" w:name="_Toc28386"/>
      <w:r/>
      <w:bookmarkEnd w:id="674"/>
      <w:r>
        <w:rPr>
          <w:rFonts w:hint="eastAsia" w:ascii="仿宋" w:hAnsi="仿宋" w:eastAsia="仿宋"/>
          <w:color w:val="000000"/>
        </w:rPr>
        <w:t xml:space="preserve">（2）工程竣工结算时一次性扣留质量保证金；</w:t>
      </w:r>
      <w:bookmarkEnd w:id="675"/>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（3）其他扣留方式：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关于质量保证金的补充约定：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676" w:name="_Toc31564"/>
      <w:r/>
      <w:bookmarkStart w:id="677" w:name="_Toc12417"/>
      <w:r/>
      <w:bookmarkEnd w:id="676"/>
      <w:r>
        <w:rPr>
          <w:rFonts w:hint="eastAsia" w:ascii="仿宋" w:hAnsi="仿宋" w:eastAsia="仿宋"/>
          <w:color w:val="000000"/>
        </w:rPr>
        <w:t xml:space="preserve">15.3保修</w:t>
      </w:r>
      <w:bookmarkEnd w:id="677"/>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15.3.1 保修责任</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工程保修期为：</w:t>
      </w:r>
      <w:r>
        <w:rPr>
          <w:rFonts w:hint="eastAsia" w:ascii="仿宋" w:hAnsi="仿宋" w:eastAsia="仿宋"/>
          <w:color w:val="000000"/>
          <w:u w:val="single"/>
        </w:rPr>
        <w:t xml:space="preserve">满足规范要求（见附件1建设工程质量保修书）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15.3.2 修复通知</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承包人收到保修通知并到达工程现场的合理时间：</w:t>
      </w:r>
      <w:r>
        <w:rPr>
          <w:rFonts w:hint="eastAsia" w:ascii="仿宋" w:hAnsi="仿宋" w:eastAsia="仿宋"/>
          <w:color w:val="000000"/>
          <w:u w:val="single"/>
        </w:rPr>
        <w:t xml:space="preserve">承包人应在接到修理通知之日后1内派人进行修理。承包人不在约定期限内，派人修理，发包人可委托其他人员修理，产生的费用从质量保修金中扣除</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w:t>
      </w:r>
      <w:r>
        <w:rPr>
          <w:rFonts w:hint="eastAsia" w:ascii="仿宋" w:hAnsi="仿宋" w:eastAsia="仿宋"/>
          <w:color w:val="000000"/>
          <w:u w:val="single"/>
        </w:rPr>
        <w:t xml:space="preserve">发生紧急抢修事故的，承包人在接到事故通知后，应立即到达事故现场抢修</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678" w:name="_Toc45"/>
      <w:r/>
      <w:bookmarkStart w:id="679" w:name="_Toc351203648"/>
      <w:r/>
      <w:bookmarkStart w:id="680" w:name="_Toc18348"/>
      <w:r/>
      <w:bookmarkStart w:id="681" w:name="_Toc280868717"/>
      <w:r/>
      <w:bookmarkStart w:id="682" w:name="_Toc280868718"/>
      <w:r/>
      <w:bookmarkEnd w:id="678"/>
      <w:r/>
      <w:bookmarkEnd w:id="679"/>
      <w:r/>
      <w:bookmarkEnd w:id="680"/>
      <w:r/>
      <w:bookmarkEnd w:id="681"/>
      <w:r>
        <w:rPr>
          <w:rFonts w:hint="eastAsia" w:ascii="仿宋" w:hAnsi="仿宋" w:eastAsia="仿宋"/>
          <w:color w:val="000000"/>
          <w:sz w:val="24"/>
          <w:szCs w:val="24"/>
        </w:rPr>
        <w:t xml:space="preserve">16. 违约</w:t>
      </w:r>
      <w:bookmarkEnd w:id="682"/>
      <w:r/>
      <w:r/>
    </w:p>
    <w:p>
      <w:pPr>
        <w:pStyle w:val="758"/>
        <w:ind w:firstLine="480"/>
        <w:jc w:val="both"/>
        <w:spacing w:beforeAutospacing="0" w:afterAutospacing="0" w:line="360" w:lineRule="exact"/>
        <w:rPr>
          <w:rFonts w:ascii="仿宋" w:hAnsi="仿宋" w:eastAsia="仿宋"/>
        </w:rPr>
      </w:pPr>
      <w:r/>
      <w:bookmarkStart w:id="683" w:name="_Toc12762"/>
      <w:r/>
      <w:bookmarkStart w:id="684" w:name="_Toc27749"/>
      <w:r/>
      <w:bookmarkEnd w:id="683"/>
      <w:r>
        <w:rPr>
          <w:rFonts w:hint="eastAsia" w:ascii="仿宋" w:hAnsi="仿宋" w:eastAsia="仿宋"/>
          <w:color w:val="000000"/>
        </w:rPr>
        <w:t xml:space="preserve">16.1 发包人违约</w:t>
      </w:r>
      <w:bookmarkEnd w:id="684"/>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16.1.1发包人违约的情形</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发包人违约的其他情形：</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16.1.2 发包人违约的责任</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发包人违约责任的承担方式和计算方法：</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（1）因发包人原因未能在计划开工日期前7天内下达开工通知的违约责任：</w:t>
      </w:r>
      <w:r>
        <w:rPr>
          <w:rFonts w:hint="eastAsia" w:ascii="宋体" w:hAnsi="宋体" w:cs="宋体"/>
          <w:color w:val="000000"/>
          <w:u w:val="single"/>
        </w:rPr>
        <w:t xml:space="preserve"> </w:t>
      </w:r>
      <w:r>
        <w:rPr>
          <w:rFonts w:hint="eastAsia" w:ascii="仿宋" w:hAnsi="仿宋" w:eastAsia="仿宋"/>
          <w:color w:val="000000"/>
          <w:u w:val="single"/>
        </w:rPr>
        <w:t xml:space="preserve">工期顺延但不补偿费用</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（2）因发包人原因未能按合同约定支付合同价款的违约责任：</w:t>
      </w:r>
      <w:r>
        <w:rPr>
          <w:rFonts w:hint="eastAsia" w:ascii="仿宋" w:hAnsi="仿宋" w:eastAsia="仿宋"/>
          <w:color w:val="000000"/>
          <w:u w:val="single"/>
        </w:rPr>
        <w:t xml:space="preserve">发生时双方另行商定，但不计取延期利息</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（3）发包人违反第10.1款〔变更的范围〕第（2）项约定，自行实施被取消的工作或转由他人实施的违约责任：</w:t>
      </w:r>
      <w:r>
        <w:rPr>
          <w:rFonts w:hint="eastAsia" w:ascii="仿宋" w:hAnsi="仿宋" w:eastAsia="仿宋"/>
          <w:color w:val="000000"/>
          <w:u w:val="single"/>
        </w:rPr>
        <w:t xml:space="preserve">发包人不承担违约责任，承包人在投标时已慎重考虑可能发生的风险，已包含在发包价内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（4）发包人提供的材料、工程设备的规格、数量或质量不符合合同约定，或因发包人原因导致交货日期延误或交货地点变更等情况的违约责任：</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（5）因发包人违反合同约定造成暂停施工的违约责任：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（6）发包人无正当理由没有在约定期限内发出复工指示，导致承包人无法复工的违约责任：</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（7）其他：</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16.1.3 因发包人违约解除合同</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承包人按16.1.1项〔发包人违约的情形〕约定暂停施工满</w:t>
      </w:r>
      <w:r>
        <w:rPr>
          <w:rFonts w:hint="eastAsia" w:ascii="宋体" w:hAnsi="宋体" w:cs="宋体"/>
          <w:color w:val="000000"/>
          <w:u w:val="single"/>
        </w:rPr>
        <w:t xml:space="preserve"> </w:t>
      </w:r>
      <w:r>
        <w:rPr>
          <w:rFonts w:hint="eastAsia" w:ascii="仿宋" w:hAnsi="仿宋" w:eastAsia="仿宋"/>
          <w:color w:val="000000"/>
          <w:u w:val="single"/>
        </w:rPr>
        <w:t xml:space="preserve"> 180</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天后发包人仍不纠正其违约行为并致使合同目的不能实现的，承包人有权解除合同。</w:t>
      </w:r>
      <w:r/>
    </w:p>
    <w:p>
      <w:pPr>
        <w:pStyle w:val="758"/>
        <w:ind w:firstLine="480"/>
        <w:jc w:val="both"/>
        <w:spacing w:beforeAutospacing="0" w:afterAutospacing="0" w:line="360" w:lineRule="exact"/>
        <w:rPr>
          <w:rFonts w:ascii="仿宋" w:hAnsi="仿宋" w:eastAsia="仿宋"/>
        </w:rPr>
      </w:pPr>
      <w:r/>
      <w:bookmarkStart w:id="685" w:name="_Toc10753"/>
      <w:r/>
      <w:bookmarkStart w:id="686" w:name="_Toc24530"/>
      <w:r/>
      <w:bookmarkEnd w:id="685"/>
      <w:r>
        <w:rPr>
          <w:rFonts w:hint="eastAsia" w:ascii="仿宋" w:hAnsi="仿宋" w:eastAsia="仿宋"/>
          <w:color w:val="000000"/>
        </w:rPr>
        <w:t xml:space="preserve">16.2 承包人违约</w:t>
      </w:r>
      <w:bookmarkEnd w:id="686"/>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16.2.1 承包人违约的情形</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承包人违约的其他情形：</w:t>
      </w:r>
      <w:r>
        <w:rPr>
          <w:rFonts w:hint="eastAsia" w:ascii="宋体" w:hAnsi="宋体" w:cs="宋体"/>
          <w:color w:val="000000"/>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（2）因承包人原因被责令停工和返工的，除无条件及时整改外，承包人须向发包人支付违约金不低于20000元/次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（3）因承包人提供的竣工资料原因影响工程正常竣工验收的，每延迟一天，承包人应向发包人支付1000元的违约金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（4）施工期间因承包人原因发生质量和安全事故，承包人除承担责任外，还必须承担事故处理的一切费用、工程的恢复费用及因此造成的后续工程延期费用，并承担由此给发包人所造成的经济损失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w:t>
      </w:r>
      <w:r>
        <w:rPr>
          <w:rFonts w:hint="eastAsia" w:ascii="宋体" w:hAnsi="宋体" w:cs="宋体"/>
          <w:color w:val="000000"/>
          <w:u w:val="single"/>
        </w:rPr>
        <w:t xml:space="preserve"> </w:t>
      </w:r>
      <w:r>
        <w:rPr>
          <w:rFonts w:hint="eastAsia" w:ascii="仿宋" w:hAnsi="仿宋" w:eastAsia="仿宋"/>
          <w:color w:val="000000"/>
          <w:u w:val="single"/>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（7）被有关部门检查通报批评的，除立即无条件整改外，承包人须向发包人支付违约金不低于10000元/次</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（8）未按约定预存农民工工资资金、未按时足额发放农民工工资的；</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（9）未使用农民工权益保障卡发放工资、扣押员工证件的；</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（10）未落实实名制管理、专用账户管理等四项制度，或提供虚假工资支付台账的；</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u w:val="single"/>
        </w:rPr>
        <w:t xml:space="preserve">针对上述第（8）－（10）项违约情形，发包人有权责令停工整改，承包人须在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16.2.2承包人违约的责任</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承包人违约责任的承担方式和计算方法：</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经发包人和监理工程师共同签证核对即自行采购材料和工程设备，后再</w:t>
      </w:r>
      <w:r>
        <w:rPr>
          <w:rFonts w:hint="eastAsia" w:ascii="仿宋" w:hAnsi="仿宋" w:eastAsia="仿宋"/>
          <w:color w:val="000000"/>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3）因承包人原因导致工程质量不符合合同要求的：凡经验收工程质量不符合合同要求的，承包人必须自费返工，由此而造成的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w:t>
      </w:r>
      <w:r>
        <w:rPr>
          <w:rFonts w:hint="eastAsia" w:ascii="仿宋" w:hAnsi="仿宋" w:eastAsia="仿宋"/>
          <w:color w:val="000000"/>
          <w:u w:val="single"/>
        </w:rPr>
        <w:t xml:space="preserve">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（4）承包人违反第8.9款〔材料与设备专用要求〕的约定，未经批准，私自将已按照合同约定进入施工现场的材料或设备撤离施工现场的：承包人向发包人支付违约金不少于10000元/次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（5）承包人未能按施工进度计划及时完成合同约定的工作，造成工期延误的：按专用合同条款第7.5.2项执行 ，同时承包人还应赔偿给发包人造成的全部经济损失。</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（9）如发现承包人有以下行为勒令整改</w:t>
      </w:r>
      <w:r>
        <w:rPr>
          <w:rFonts w:hint="eastAsia" w:ascii="仿宋" w:hAnsi="仿宋" w:eastAsia="仿宋"/>
          <w:color w:val="000000"/>
          <w:u w:val="single"/>
        </w:rPr>
        <w:t xml:space="preserve">并加以处罚，发包人有权对承包人每次索赔不少于人民币5仟元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响应文件有较大差距；②在建设、安全、卫生系统行业检查中未达标；③不服从监理单位管理；④如发包人或监理单位发现承包人组织的人力、物力不足以按时完成工程进度，影响总工期，在催促通知书下发后，仍无反映的；⑤其他类似情况。</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（10）如因承包人原因未达到工程竣工验收要求，延误了工期，需要监理单位再对工程施工延长监理服务期的，则由承包人按延误天数，按发包人与监理单位签订的</w:t>
      </w:r>
      <w:r>
        <w:rPr>
          <w:rFonts w:hint="eastAsia" w:ascii="仿宋" w:hAnsi="仿宋" w:eastAsia="仿宋"/>
          <w:color w:val="000000"/>
          <w:u w:val="single"/>
        </w:rPr>
        <w:t xml:space="preserve">监理费用按合同工期（发包人及监理工程师签证的可顺延工期相应顺延）折算的每天费用支付其监理费用。</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11）在施工过程中、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（12）工程竣工验收合格后7日内，承包人应将工程交付发包人，每延迟一天承包人交纳合同总价千分之一违约金，延期超过15天的视为承包人违约，发包人有权单方解除合同，自行接收工程。</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（13）承包人在响应文件中所列及的所有事项，都视为对发包人及本工程的承诺，施工过程中若发现未经发包人同意而实际操作与响应文件不一致的情况，发包人将视情况给予违约处理。</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（15）在履行合同过程中，因承包人违约必须用现金向发包人交纳违约金，如承包人不及时缴纳违约金，责任由承包人承担，发包人有权拒付工程款，或从当期工程款或履约保证金中双倍扣回。</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u w:val="single"/>
        </w:rPr>
        <w:t xml:space="preserve">（16）承包人未能按照合同约定履行其他义务的：视为承包人违约，届时根据具体情况，予以处理及处罚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16.2.3 因承包人违约解除合同</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关于承包人违约解除合同的特别约定：</w:t>
      </w:r>
      <w:r>
        <w:rPr>
          <w:rFonts w:hint="eastAsia" w:ascii="宋体" w:hAnsi="宋体" w:cs="宋体"/>
          <w:color w:val="000000"/>
        </w:rPr>
        <w:t xml:space="preserve"> </w:t>
      </w:r>
      <w:r>
        <w:rPr>
          <w:rFonts w:hint="eastAsia" w:ascii="仿宋" w:hAnsi="仿宋" w:eastAsia="仿宋"/>
          <w:color w:val="000000"/>
          <w:u w:val="single"/>
        </w:rPr>
        <w:t xml:space="preserve">因承包人违约，发包人解除合同的，尚未支付的工程款不再支付，履约保证金和中标差额担保（如有）不再返还，承包人应再向发包人支付违约金10万元，违约金不足以赔偿因此而给发包人和相关第三方造成的全部经济损失，需赔偿实际损失</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发包人继续使用承包人在施工现场的材料、设备、临时工程、承包人文件和由承包人或以其名义编制的其他文件的费用承担方式：</w:t>
      </w:r>
      <w:r>
        <w:rPr>
          <w:rFonts w:hint="eastAsia" w:ascii="仿宋" w:hAnsi="仿宋" w:eastAsia="仿宋"/>
          <w:color w:val="000000"/>
          <w:u w:val="single"/>
        </w:rPr>
        <w:t xml:space="preserve">承包人承担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687" w:name="_Toc351203649"/>
      <w:r/>
      <w:bookmarkStart w:id="688" w:name="_Toc28293"/>
      <w:r/>
      <w:bookmarkStart w:id="689" w:name="_Toc16669"/>
      <w:r/>
      <w:bookmarkEnd w:id="687"/>
      <w:r/>
      <w:bookmarkEnd w:id="688"/>
      <w:r>
        <w:rPr>
          <w:rFonts w:hint="eastAsia" w:ascii="仿宋" w:hAnsi="仿宋" w:eastAsia="仿宋"/>
          <w:color w:val="000000"/>
          <w:sz w:val="24"/>
          <w:szCs w:val="24"/>
        </w:rPr>
        <w:t xml:space="preserve">17. 不可抗力</w:t>
      </w:r>
      <w:bookmarkEnd w:id="689"/>
      <w:r>
        <w:rPr>
          <w:rFonts w:hint="eastAsia" w:ascii="宋体" w:hAnsi="宋体" w:eastAsia="宋体" w:cs="宋体"/>
          <w:color w:val="000000"/>
          <w:sz w:val="24"/>
          <w:szCs w:val="24"/>
        </w:rPr>
        <w:t xml:space="preserve"> </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17.1 不可抗力的确认</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除通用合同条款约定的不可抗力事件之外，视为不可抗力的其他情形：</w:t>
      </w:r>
      <w:r>
        <w:rPr>
          <w:rFonts w:hint="eastAsia" w:ascii="仿宋" w:hAnsi="仿宋" w:eastAsia="仿宋"/>
          <w:color w:val="000000"/>
          <w:u w:val="single"/>
        </w:rPr>
        <w:t xml:space="preserve"> 国家权威部门发布且被界定为灾害的洪水、风灾、雪灾等；离子辐射或放射性污染；以音速或超声速飞行的飞机或其他飞行装置产生的压力波，飞行坠落；因适用法律的变更或任何适用的后续法律的颁布所导致本合同的履行不再合法</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690" w:name="_Toc26340"/>
      <w:r/>
      <w:bookmarkStart w:id="691" w:name="_Toc32533"/>
      <w:r/>
      <w:bookmarkEnd w:id="690"/>
      <w:r>
        <w:rPr>
          <w:rFonts w:hint="eastAsia" w:ascii="仿宋" w:hAnsi="仿宋" w:eastAsia="仿宋"/>
          <w:color w:val="000000"/>
        </w:rPr>
        <w:t xml:space="preserve">17.2 因不可抗力解除合同</w:t>
      </w:r>
      <w:bookmarkEnd w:id="691"/>
      <w:r/>
      <w:r/>
    </w:p>
    <w:p>
      <w:pPr>
        <w:pStyle w:val="758"/>
        <w:ind w:firstLine="480"/>
        <w:spacing w:beforeAutospacing="0" w:afterAutospacing="0" w:line="360" w:lineRule="exact"/>
        <w:rPr>
          <w:rFonts w:ascii="仿宋" w:hAnsi="仿宋" w:eastAsia="仿宋"/>
          <w:color w:val="000000"/>
        </w:rPr>
      </w:pPr>
      <w:r>
        <w:rPr>
          <w:rFonts w:hint="eastAsia" w:ascii="仿宋" w:hAnsi="仿宋" w:eastAsia="仿宋"/>
          <w:color w:val="000000"/>
        </w:rPr>
        <w:t xml:space="preserve">合同解除后，发包人应在商定或确定发包人应支付款项后</w:t>
      </w:r>
      <w:r>
        <w:rPr>
          <w:rFonts w:hint="eastAsia" w:ascii="仿宋" w:hAnsi="仿宋" w:eastAsia="仿宋"/>
          <w:color w:val="000000"/>
          <w:u w:val="single"/>
        </w:rPr>
        <w:t xml:space="preserve"> 60 </w:t>
      </w:r>
      <w:r>
        <w:rPr>
          <w:rFonts w:hint="eastAsia" w:ascii="仿宋" w:hAnsi="仿宋" w:eastAsia="仿宋"/>
          <w:color w:val="000000"/>
        </w:rPr>
        <w:t xml:space="preserve">天内完成款项的支付。</w:t>
      </w:r>
      <w:bookmarkStart w:id="692" w:name="_Toc30034"/>
      <w:r/>
      <w:bookmarkStart w:id="693" w:name="_Toc12850"/>
      <w:r/>
      <w:bookmarkStart w:id="694" w:name="_Toc351203650"/>
      <w:r/>
      <w:bookmarkEnd w:id="692"/>
      <w:r/>
      <w:bookmarkEnd w:id="693"/>
      <w:r/>
      <w:bookmarkEnd w:id="694"/>
      <w:r/>
      <w:r/>
    </w:p>
    <w:p>
      <w:pPr>
        <w:pStyle w:val="758"/>
        <w:ind w:firstLine="482"/>
        <w:spacing w:beforeAutospacing="0" w:afterAutospacing="0" w:line="360" w:lineRule="exact"/>
        <w:rPr>
          <w:rFonts w:ascii="仿宋" w:hAnsi="仿宋" w:eastAsia="仿宋"/>
        </w:rPr>
      </w:pPr>
      <w:r>
        <w:rPr>
          <w:rFonts w:hint="eastAsia" w:ascii="仿宋" w:hAnsi="仿宋" w:eastAsia="仿宋"/>
          <w:b/>
          <w:bCs/>
          <w:color w:val="000000"/>
        </w:rPr>
        <w:t xml:space="preserve">18.</w:t>
      </w:r>
      <w:r>
        <w:rPr>
          <w:rFonts w:hint="eastAsia" w:ascii="仿宋" w:hAnsi="仿宋" w:eastAsia="仿宋"/>
          <w:b/>
          <w:bCs/>
          <w:color w:val="000000"/>
        </w:rPr>
        <w:t xml:space="preserve">保险</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18.1 工程保险</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关于工程保险的特别约定：</w:t>
      </w:r>
      <w:r>
        <w:rPr>
          <w:rFonts w:hint="eastAsia" w:ascii="宋体" w:hAnsi="宋体" w:cs="宋体"/>
          <w:color w:val="000000"/>
          <w:u w:val="single"/>
        </w:rPr>
        <w:t xml:space="preserve"> </w:t>
      </w:r>
      <w:r>
        <w:rPr>
          <w:rFonts w:hint="eastAsia" w:ascii="仿宋" w:hAnsi="仿宋" w:eastAsia="仿宋"/>
          <w:color w:val="000000"/>
          <w:u w:val="single"/>
        </w:rPr>
        <w:t xml:space="preserve">承担合同履行期间所有按规定投保的内容。承包人必须为从事危险作业的职工办理意外伤害保险</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695" w:name="_Toc16674"/>
      <w:r/>
      <w:bookmarkStart w:id="696" w:name="_Toc24691"/>
      <w:r/>
      <w:bookmarkEnd w:id="695"/>
      <w:r>
        <w:rPr>
          <w:rFonts w:hint="eastAsia" w:ascii="仿宋" w:hAnsi="仿宋" w:eastAsia="仿宋"/>
          <w:color w:val="000000"/>
        </w:rPr>
        <w:t xml:space="preserve">18.2 其他保险</w:t>
      </w:r>
      <w:bookmarkEnd w:id="696"/>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关于其他保险的约定：</w:t>
      </w:r>
      <w:r>
        <w:rPr>
          <w:rFonts w:hint="eastAsia" w:ascii="仿宋" w:hAnsi="仿宋" w:eastAsia="仿宋"/>
          <w:color w:val="000000"/>
          <w:u w:val="single"/>
        </w:rPr>
        <w:t xml:space="preserve"> 承包人需为其施工现场的全部人员办理社会保险并支付保险费，包括其他员工及为履行合同聘请的第三方的人员</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承包人是否应为其施工设备等办理财产保险：</w:t>
      </w:r>
      <w:r>
        <w:rPr>
          <w:rFonts w:hint="eastAsia" w:ascii="宋体" w:hAnsi="宋体" w:cs="宋体"/>
          <w:color w:val="000000"/>
          <w:u w:val="single"/>
        </w:rPr>
        <w:t xml:space="preserve"> </w:t>
      </w:r>
      <w:r>
        <w:rPr>
          <w:rFonts w:hint="eastAsia" w:ascii="仿宋" w:hAnsi="仿宋" w:eastAsia="仿宋"/>
          <w:color w:val="000000"/>
          <w:u w:val="single"/>
        </w:rPr>
        <w:t xml:space="preserve"> 是</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18.3 通知义务</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关于变更保险合同时的通知义务的约定：</w:t>
      </w:r>
      <w:r>
        <w:rPr>
          <w:rFonts w:hint="eastAsia" w:ascii="仿宋" w:hAnsi="仿宋" w:eastAsia="仿宋"/>
          <w:color w:val="000000"/>
          <w:u w:val="single"/>
        </w:rPr>
        <w:t xml:space="preserve"> 按通用合同条款执行</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23"/>
        <w:ind w:firstLine="482"/>
        <w:spacing w:before="0" w:after="0" w:line="360" w:lineRule="exact"/>
        <w:rPr>
          <w:rFonts w:ascii="仿宋" w:hAnsi="仿宋" w:eastAsia="仿宋"/>
          <w:sz w:val="24"/>
          <w:szCs w:val="24"/>
        </w:rPr>
      </w:pPr>
      <w:r/>
      <w:bookmarkStart w:id="697" w:name="_Toc351203651"/>
      <w:r/>
      <w:bookmarkStart w:id="698" w:name="_Toc23778"/>
      <w:r/>
      <w:bookmarkStart w:id="699" w:name="_Toc21836"/>
      <w:r/>
      <w:bookmarkEnd w:id="697"/>
      <w:r/>
      <w:bookmarkEnd w:id="698"/>
      <w:r>
        <w:rPr>
          <w:rFonts w:hint="eastAsia" w:ascii="仿宋" w:hAnsi="仿宋" w:eastAsia="仿宋"/>
          <w:color w:val="000000"/>
          <w:sz w:val="24"/>
          <w:szCs w:val="24"/>
        </w:rPr>
        <w:t xml:space="preserve">19. 争议解决</w:t>
      </w:r>
      <w:bookmarkEnd w:id="699"/>
      <w:r/>
      <w:r/>
    </w:p>
    <w:p>
      <w:pPr>
        <w:pStyle w:val="758"/>
        <w:ind w:firstLine="480"/>
        <w:jc w:val="both"/>
        <w:spacing w:beforeAutospacing="0" w:afterAutospacing="0" w:line="360" w:lineRule="exact"/>
        <w:rPr>
          <w:rFonts w:ascii="仿宋" w:hAnsi="仿宋" w:eastAsia="仿宋"/>
        </w:rPr>
      </w:pPr>
      <w:r/>
      <w:bookmarkStart w:id="700" w:name="_Toc26732"/>
      <w:r/>
      <w:bookmarkStart w:id="701" w:name="_Toc27376"/>
      <w:r/>
      <w:bookmarkEnd w:id="700"/>
      <w:r>
        <w:rPr>
          <w:rFonts w:hint="eastAsia" w:ascii="仿宋" w:hAnsi="仿宋" w:eastAsia="仿宋"/>
          <w:color w:val="000000"/>
        </w:rPr>
        <w:t xml:space="preserve">19.1 争议评审</w:t>
      </w:r>
      <w:bookmarkEnd w:id="701"/>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合同当事人是否同意将工程争议提交争议评审小组决定：</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rPr>
          <w:rFonts w:hint="eastAsia" w:ascii="宋体" w:hAnsi="宋体" w:cs="宋体"/>
          <w:color w:val="000000"/>
        </w:rPr>
        <w:t xml:space="preserve"> </w:t>
      </w:r>
      <w:r>
        <w:rPr>
          <w:rFonts w:hint="eastAsia" w:ascii="仿宋" w:hAnsi="仿宋" w:eastAsia="仿宋"/>
          <w:color w:val="000000"/>
        </w:rPr>
        <w:t xml:space="preserve"> </w:t>
      </w:r>
      <w:r/>
    </w:p>
    <w:p>
      <w:pPr>
        <w:pStyle w:val="758"/>
        <w:ind w:firstLine="480"/>
        <w:spacing w:beforeAutospacing="0" w:afterAutospacing="0" w:line="360" w:lineRule="exact"/>
        <w:rPr>
          <w:rFonts w:ascii="仿宋" w:hAnsi="仿宋" w:eastAsia="仿宋"/>
        </w:rPr>
      </w:pPr>
      <w:r/>
      <w:bookmarkStart w:id="702" w:name="_Toc11235"/>
      <w:r/>
      <w:bookmarkStart w:id="703" w:name="_Toc23775"/>
      <w:r/>
      <w:bookmarkEnd w:id="702"/>
      <w:r>
        <w:rPr>
          <w:rFonts w:hint="eastAsia" w:ascii="仿宋" w:hAnsi="仿宋" w:eastAsia="仿宋"/>
          <w:color w:val="000000"/>
        </w:rPr>
        <w:t xml:space="preserve">19.1.1 争议评审小组的确定</w:t>
      </w:r>
      <w:bookmarkEnd w:id="703"/>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争议评审小组成员的确定：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选定争议评审员的期限：</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争议评审小组成员的报酬承担方式：</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其他事项的约定：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仿宋" w:hAnsi="仿宋" w:eastAsia="仿宋"/>
          <w:color w:val="000000"/>
        </w:rPr>
        <w:t xml:space="preserve">。</w:t>
      </w:r>
      <w:r/>
    </w:p>
    <w:p>
      <w:pPr>
        <w:pStyle w:val="758"/>
        <w:ind w:firstLine="480"/>
        <w:spacing w:beforeAutospacing="0" w:afterAutospacing="0" w:line="360" w:lineRule="exact"/>
        <w:rPr>
          <w:rFonts w:ascii="仿宋" w:hAnsi="仿宋" w:eastAsia="仿宋"/>
        </w:rPr>
      </w:pPr>
      <w:r/>
      <w:bookmarkStart w:id="704" w:name="_Toc2082"/>
      <w:r/>
      <w:bookmarkStart w:id="705" w:name="_Toc24576"/>
      <w:r/>
      <w:bookmarkEnd w:id="704"/>
      <w:r>
        <w:rPr>
          <w:rFonts w:hint="eastAsia" w:ascii="仿宋" w:hAnsi="仿宋" w:eastAsia="仿宋"/>
          <w:color w:val="000000"/>
        </w:rPr>
        <w:t xml:space="preserve">19.1.2 争议评审小组的决定</w:t>
      </w:r>
      <w:bookmarkEnd w:id="705"/>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合同当事人关于本事项的约定：</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w:t>
      </w:r>
      <w:r/>
    </w:p>
    <w:p>
      <w:pPr>
        <w:pStyle w:val="758"/>
        <w:ind w:firstLine="480"/>
        <w:jc w:val="both"/>
        <w:spacing w:beforeAutospacing="0" w:afterAutospacing="0" w:line="360" w:lineRule="exact"/>
        <w:rPr>
          <w:rFonts w:ascii="仿宋" w:hAnsi="仿宋" w:eastAsia="仿宋"/>
        </w:rPr>
      </w:pPr>
      <w:r/>
      <w:bookmarkStart w:id="706" w:name="_Toc14174"/>
      <w:r/>
      <w:bookmarkStart w:id="707" w:name="_Toc13519"/>
      <w:r/>
      <w:bookmarkEnd w:id="706"/>
      <w:r>
        <w:rPr>
          <w:rFonts w:hint="eastAsia" w:ascii="仿宋" w:hAnsi="仿宋" w:eastAsia="仿宋"/>
          <w:color w:val="000000"/>
        </w:rPr>
        <w:t xml:space="preserve">19.2仲裁或诉讼</w:t>
      </w:r>
      <w:bookmarkEnd w:id="707"/>
      <w:r/>
      <w:r/>
    </w:p>
    <w:p>
      <w:pPr>
        <w:pStyle w:val="758"/>
        <w:ind w:firstLine="480"/>
        <w:jc w:val="both"/>
        <w:spacing w:beforeAutospacing="0" w:afterAutospacing="0" w:line="360" w:lineRule="exact"/>
        <w:rPr>
          <w:rFonts w:ascii="仿宋" w:hAnsi="仿宋" w:eastAsia="仿宋"/>
        </w:rPr>
      </w:pPr>
      <w:r>
        <w:rPr>
          <w:rFonts w:hint="eastAsia" w:ascii="仿宋" w:hAnsi="仿宋" w:eastAsia="仿宋"/>
          <w:color w:val="000000"/>
        </w:rPr>
        <w:t xml:space="preserve">因合同及合同有关事项发生的争议，按下列第</w:t>
      </w:r>
      <w:r>
        <w:rPr>
          <w:rFonts w:hint="eastAsia" w:ascii="仿宋" w:hAnsi="仿宋" w:eastAsia="仿宋"/>
          <w:color w:val="000000"/>
          <w:u w:val="single"/>
        </w:rPr>
        <w:t xml:space="preserve"> 2</w:t>
      </w:r>
      <w:r>
        <w:rPr>
          <w:rFonts w:hint="eastAsia" w:ascii="仿宋" w:hAnsi="仿宋" w:eastAsia="仿宋"/>
          <w:color w:val="000000"/>
        </w:rPr>
        <w:t xml:space="preserve">种方式解决：</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（1）向</w:t>
      </w:r>
      <w:r>
        <w:rPr>
          <w:rFonts w:hint="eastAsia" w:ascii="宋体" w:hAnsi="宋体" w:cs="宋体"/>
          <w:color w:val="000000"/>
          <w:u w:val="single"/>
        </w:rPr>
        <w:t xml:space="preserve"> </w:t>
      </w:r>
      <w:r>
        <w:rPr>
          <w:rFonts w:hint="eastAsia" w:ascii="仿宋" w:hAnsi="仿宋" w:eastAsia="仿宋"/>
          <w:color w:val="000000"/>
          <w:u w:val="single"/>
        </w:rPr>
        <w:t xml:space="preserve"> /</w:t>
      </w:r>
      <w:r>
        <w:rPr>
          <w:rFonts w:hint="eastAsia" w:ascii="宋体" w:hAnsi="宋体" w:cs="宋体"/>
          <w:color w:val="000000"/>
          <w:u w:val="single"/>
        </w:rPr>
        <w:t xml:space="preserve"> </w:t>
      </w:r>
      <w:r>
        <w:rPr>
          <w:rFonts w:hint="eastAsia" w:ascii="仿宋" w:hAnsi="仿宋" w:eastAsia="仿宋"/>
          <w:color w:val="000000"/>
        </w:rPr>
        <w:t xml:space="preserve">仲裁委员会申请仲裁；</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（2）向</w:t>
      </w:r>
      <w:r>
        <w:rPr>
          <w:rFonts w:hint="eastAsia" w:ascii="宋体" w:hAnsi="宋体" w:cs="宋体"/>
          <w:color w:val="000000"/>
          <w:u w:val="single"/>
        </w:rPr>
        <w:t xml:space="preserve"> </w:t>
      </w:r>
      <w:r>
        <w:rPr>
          <w:rFonts w:hint="eastAsia" w:ascii="仿宋" w:hAnsi="仿宋" w:eastAsia="仿宋"/>
          <w:color w:val="000000"/>
          <w:u w:val="single"/>
        </w:rPr>
        <w:t xml:space="preserve">项目所在地</w:t>
      </w:r>
      <w:r>
        <w:rPr>
          <w:rFonts w:hint="eastAsia" w:ascii="宋体" w:hAnsi="宋体" w:cs="宋体"/>
          <w:color w:val="000000"/>
          <w:u w:val="single"/>
        </w:rPr>
        <w:t xml:space="preserve"> </w:t>
      </w:r>
      <w:r>
        <w:rPr>
          <w:rFonts w:hint="eastAsia" w:ascii="仿宋" w:hAnsi="仿宋" w:eastAsia="仿宋"/>
          <w:color w:val="000000"/>
        </w:rPr>
        <w:t xml:space="preserve">人民法院起诉。</w:t>
      </w:r>
      <w:r/>
    </w:p>
    <w:p>
      <w:pPr>
        <w:pStyle w:val="723"/>
        <w:ind w:firstLine="482"/>
        <w:spacing w:before="0" w:after="0" w:line="360" w:lineRule="exact"/>
        <w:rPr>
          <w:rFonts w:ascii="仿宋" w:hAnsi="仿宋" w:eastAsia="仿宋"/>
          <w:sz w:val="24"/>
          <w:szCs w:val="24"/>
        </w:rPr>
      </w:pPr>
      <w:r>
        <w:rPr>
          <w:rFonts w:hint="eastAsia" w:ascii="仿宋" w:hAnsi="仿宋" w:eastAsia="仿宋"/>
          <w:color w:val="000000"/>
          <w:sz w:val="24"/>
          <w:szCs w:val="24"/>
        </w:rPr>
        <w:t xml:space="preserve">20. 补充条款：</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1.承包人擅自停工的，发包人有权单方解除合同或安排其他施工队进场施工，施工费用从承包人工程款中扣除。如承包人擅自停工对发包人造成的损失，由承包人承担。</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2.承包人施工进度缓慢或消极怠工，发包人或监理人认为承包人无法在合同工期内完成，发包人有权另行安排施工队进场施工，施工费用从承包人工程款中扣除。</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3.承包人必须服从现场甲方代表、监理的协调指挥，不得野蛮施工。如三次书面警告无效后，发包人可单方解除合同。</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4.承包人必须严格按照设计文件进行施工，所用材料必须符合相关设计及规范要求，严禁使用劣质产品，如经发现必须无条件返工。</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5.承包人不得以任何理由煽动施工人员攻击公务人员或行政机关，如有发现发包</w:t>
      </w:r>
      <w:r>
        <w:rPr>
          <w:rFonts w:hint="eastAsia" w:ascii="仿宋" w:hAnsi="仿宋" w:eastAsia="仿宋"/>
          <w:color w:val="000000"/>
        </w:rPr>
        <w:t xml:space="preserve">人可单方解除合同。</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pStyle w:val="758"/>
        <w:ind w:firstLine="480"/>
        <w:spacing w:beforeAutospacing="0" w:afterAutospacing="0" w:line="360" w:lineRule="exact"/>
        <w:rPr>
          <w:rFonts w:ascii="仿宋" w:hAnsi="仿宋" w:eastAsia="仿宋"/>
        </w:rPr>
      </w:pPr>
      <w:r>
        <w:rPr>
          <w:rFonts w:hint="eastAsia" w:ascii="仿宋" w:hAnsi="仿宋" w:eastAsia="仿宋"/>
          <w:color w:val="000000"/>
        </w:rPr>
        <w:t xml:space="preserve">7.审计核减金额超出送审金额的5%，所有审计费均由承包人承担。</w:t>
      </w:r>
      <w:r/>
    </w:p>
    <w:p>
      <w:pPr>
        <w:pStyle w:val="758"/>
        <w:ind w:firstLine="482"/>
        <w:spacing w:beforeAutospacing="0" w:afterAutospacing="0" w:line="360" w:lineRule="exact"/>
        <w:rPr>
          <w:rFonts w:ascii="仿宋" w:hAnsi="仿宋" w:eastAsia="仿宋"/>
          <w:b/>
          <w:color w:val="ff0000"/>
        </w:rPr>
      </w:pPr>
      <w:r>
        <w:rPr>
          <w:rFonts w:hint="eastAsia" w:ascii="仿宋" w:hAnsi="仿宋" w:eastAsia="仿宋"/>
          <w:b/>
          <w:color w:val="ff0000"/>
        </w:rPr>
        <w:t xml:space="preserve">8.本项目须办理施工许可证，进行合同归集，</w:t>
      </w:r>
      <w:r>
        <w:rPr>
          <w:rFonts w:hint="eastAsia" w:ascii="仿宋" w:hAnsi="仿宋" w:eastAsia="仿宋"/>
          <w:b/>
          <w:color w:val="ff0000"/>
        </w:rPr>
        <w:t xml:space="preserve">每天上工人数不低于30人。</w:t>
      </w:r>
      <w:r>
        <w:rPr>
          <w:rFonts w:hint="eastAsia" w:ascii="仿宋" w:hAnsi="仿宋" w:eastAsia="仿宋"/>
          <w:b/>
          <w:color w:val="ff0000"/>
        </w:rPr>
        <w:t xml:space="preserve">实行实名制打卡。</w:t>
      </w:r>
      <w:r/>
    </w:p>
    <w:p>
      <w:pPr>
        <w:pStyle w:val="758"/>
        <w:ind w:firstLine="480"/>
        <w:spacing w:beforeAutospacing="0" w:afterAutospacing="0" w:line="360" w:lineRule="exact"/>
        <w:rPr>
          <w:rFonts w:ascii="仿宋" w:hAnsi="仿宋" w:eastAsia="仿宋" w:cs="仿宋"/>
        </w:rPr>
      </w:pPr>
      <w:r>
        <w:rPr>
          <w:rFonts w:hint="eastAsia" w:ascii="仿宋" w:hAnsi="仿宋" w:eastAsia="仿宋"/>
          <w:color w:val="000000"/>
        </w:rPr>
        <w:t xml:space="preserve">9</w:t>
      </w:r>
      <w:r>
        <w:rPr>
          <w:rFonts w:hint="eastAsia" w:ascii="仿宋" w:hAnsi="仿宋" w:eastAsia="仿宋"/>
          <w:color w:val="000000"/>
        </w:rPr>
        <w:t xml:space="preserve">.承包人承担所有材料检测费用。</w:t>
      </w:r>
      <w:r/>
    </w:p>
    <w:p>
      <w:pPr>
        <w:spacing w:line="420" w:lineRule="exact"/>
        <w:rPr>
          <w:rFonts w:ascii="仿宋" w:hAnsi="仿宋" w:eastAsia="仿宋" w:cs="仿宋"/>
          <w:sz w:val="24"/>
        </w:rPr>
      </w:pPr>
      <w:r>
        <w:rPr>
          <w:rFonts w:hint="eastAsia" w:ascii="仿宋" w:hAnsi="仿宋" w:eastAsia="仿宋" w:cs="仿宋"/>
          <w:sz w:val="24"/>
        </w:rPr>
        <w:br w:type="page" w:clear="all"/>
      </w:r>
      <w:bookmarkStart w:id="708" w:name="_Toc392841298"/>
      <w:r/>
      <w:r/>
    </w:p>
    <w:p>
      <w:pPr>
        <w:spacing w:line="400" w:lineRule="exact"/>
        <w:rPr>
          <w:rFonts w:ascii="仿宋" w:hAnsi="仿宋" w:eastAsia="仿宋" w:cs="仿宋"/>
          <w:sz w:val="24"/>
        </w:rPr>
      </w:pPr>
      <w:r>
        <w:rPr>
          <w:rFonts w:hint="eastAsia" w:ascii="仿宋" w:hAnsi="仿宋" w:eastAsia="仿宋" w:cs="仿宋"/>
          <w:sz w:val="24"/>
        </w:rPr>
        <w:t xml:space="preserve">附</w:t>
      </w:r>
      <w:bookmarkStart w:id="709" w:name="_Toc296944565"/>
      <w:r/>
      <w:bookmarkStart w:id="710" w:name="_Toc296347225"/>
      <w:r/>
      <w:bookmarkStart w:id="711" w:name="_Toc296891054"/>
      <w:r/>
      <w:bookmarkStart w:id="712" w:name="_Toc296346727"/>
      <w:r/>
      <w:bookmarkStart w:id="713" w:name="_Toc267261693"/>
      <w:r/>
      <w:bookmarkStart w:id="714" w:name="_Toc296503226"/>
      <w:r/>
      <w:bookmarkStart w:id="715" w:name="_Toc296891266"/>
      <w:r>
        <w:rPr>
          <w:rFonts w:hint="eastAsia" w:ascii="仿宋" w:hAnsi="仿宋" w:eastAsia="仿宋" w:cs="仿宋"/>
          <w:sz w:val="24"/>
        </w:rPr>
        <w:t xml:space="preserve">件</w:t>
      </w:r>
      <w:bookmarkEnd w:id="709"/>
      <w:r/>
      <w:bookmarkEnd w:id="710"/>
      <w:r/>
      <w:bookmarkEnd w:id="711"/>
      <w:r/>
      <w:bookmarkEnd w:id="712"/>
      <w:r/>
      <w:bookmarkEnd w:id="713"/>
      <w:r/>
      <w:bookmarkEnd w:id="714"/>
      <w:r/>
      <w:bookmarkEnd w:id="715"/>
      <w:r>
        <w:rPr>
          <w:rFonts w:hint="eastAsia" w:ascii="仿宋" w:hAnsi="仿宋" w:eastAsia="仿宋" w:cs="仿宋"/>
          <w:sz w:val="24"/>
        </w:rPr>
        <w:t xml:space="preserve">1</w:t>
      </w:r>
      <w:bookmarkEnd w:id="708"/>
      <w:r/>
      <w:r/>
    </w:p>
    <w:p>
      <w:pPr>
        <w:ind w:firstLine="420"/>
        <w:jc w:val="center"/>
        <w:spacing w:line="400" w:lineRule="exact"/>
        <w:rPr>
          <w:rFonts w:ascii="仿宋" w:hAnsi="仿宋" w:eastAsia="仿宋" w:cs="仿宋"/>
          <w:b/>
          <w:bCs/>
          <w:sz w:val="28"/>
          <w:szCs w:val="28"/>
        </w:rPr>
        <w:outlineLvl w:val="1"/>
      </w:pPr>
      <w:r/>
      <w:bookmarkStart w:id="716" w:name="_Toc392841299"/>
      <w:r/>
      <w:bookmarkStart w:id="717" w:name="_Toc356899811"/>
      <w:r>
        <w:rPr>
          <w:rFonts w:hint="eastAsia" w:ascii="仿宋" w:hAnsi="仿宋" w:eastAsia="仿宋" w:cs="仿宋"/>
          <w:b/>
          <w:bCs/>
          <w:sz w:val="28"/>
          <w:szCs w:val="28"/>
        </w:rPr>
        <w:t xml:space="preserve">工程质量保修书</w:t>
      </w:r>
      <w:r/>
    </w:p>
    <w:p>
      <w:pPr>
        <w:spacing w:line="420" w:lineRule="exact"/>
        <w:rPr>
          <w:rFonts w:ascii="仿宋" w:hAnsi="仿宋" w:eastAsia="仿宋" w:cs="仿宋"/>
          <w:sz w:val="24"/>
        </w:rPr>
        <w:outlineLvl w:val="1"/>
      </w:pPr>
      <w:r>
        <w:rPr>
          <w:rFonts w:ascii="仿宋" w:hAnsi="仿宋" w:eastAsia="仿宋" w:cs="仿宋"/>
          <w:sz w:val="24"/>
        </w:rPr>
      </w:r>
      <w:r/>
    </w:p>
    <w:p>
      <w:pPr>
        <w:spacing w:line="400" w:lineRule="exact"/>
        <w:rPr>
          <w:rFonts w:ascii="仿宋" w:hAnsi="仿宋" w:eastAsia="仿宋" w:cs="仿宋"/>
          <w:sz w:val="24"/>
        </w:rPr>
        <w:outlineLvl w:val="1"/>
      </w:pPr>
      <w:r>
        <w:rPr>
          <w:rFonts w:hint="eastAsia" w:ascii="仿宋" w:hAnsi="仿宋" w:eastAsia="仿宋" w:cs="仿宋"/>
          <w:sz w:val="24"/>
        </w:rPr>
        <w:t xml:space="preserve">发包人（全称）：</w:t>
      </w:r>
      <w:r>
        <w:rPr>
          <w:rFonts w:hint="eastAsia" w:ascii="仿宋" w:hAnsi="仿宋" w:eastAsia="仿宋" w:cs="仿宋"/>
          <w:sz w:val="24"/>
        </w:rPr>
        <w:t xml:space="preserve">盱眙县实验中学</w:t>
      </w:r>
      <w:r/>
    </w:p>
    <w:p>
      <w:pPr>
        <w:spacing w:line="400" w:lineRule="exact"/>
        <w:rPr>
          <w:rFonts w:ascii="仿宋" w:hAnsi="仿宋" w:eastAsia="仿宋" w:cs="仿宋"/>
          <w:sz w:val="24"/>
        </w:rPr>
        <w:outlineLvl w:val="1"/>
      </w:pPr>
      <w:r>
        <w:rPr>
          <w:rFonts w:hint="eastAsia" w:ascii="仿宋" w:hAnsi="仿宋" w:eastAsia="仿宋" w:cs="仿宋"/>
          <w:sz w:val="24"/>
        </w:rPr>
        <w:t xml:space="preserve">承包人（全称）：</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发包人、承包人根据《中华人民共和国建筑法》《建设工程质量管理条例》和《房屋建筑工程质量保修办法》，经协商一致，对</w:t>
      </w:r>
      <w:r>
        <w:rPr>
          <w:rFonts w:hint="eastAsia" w:ascii="仿宋" w:hAnsi="仿宋" w:eastAsia="仿宋" w:cs="仿宋"/>
          <w:sz w:val="24"/>
          <w:u w:val="single"/>
        </w:rPr>
        <w:t xml:space="preserve">盱眙县实验中学卫生间改建工程</w:t>
      </w:r>
      <w:r>
        <w:rPr>
          <w:rFonts w:hint="eastAsia" w:ascii="仿宋" w:hAnsi="仿宋" w:eastAsia="仿宋" w:cs="仿宋"/>
          <w:sz w:val="24"/>
        </w:rPr>
        <w:t xml:space="preserve">签订工程质量保修书。</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一、工程质量保修范围和内容</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承包人在质量保修期内，按照有关法律法规、规章的管理规定和双方约定，承担本工程质量保修责任。</w:t>
      </w:r>
      <w:r/>
    </w:p>
    <w:p>
      <w:pPr>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质量保修范围：</w:t>
      </w:r>
      <w:r>
        <w:rPr>
          <w:rFonts w:hint="eastAsia" w:ascii="仿宋" w:hAnsi="仿宋" w:eastAsia="仿宋" w:cs="仿宋"/>
          <w:sz w:val="24"/>
          <w:u w:val="single"/>
        </w:rPr>
        <w:t xml:space="preserve">具体见发包人提供工程量清单及相关技术规格、国家现行相关施工规范及技术标准等所包括的全部内容。</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二、质量保修期</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双方</w:t>
      </w:r>
      <w:r>
        <w:rPr>
          <w:rFonts w:hint="eastAsia" w:ascii="仿宋" w:hAnsi="仿宋" w:eastAsia="仿宋" w:cs="仿宋"/>
          <w:color w:val="000000"/>
          <w:sz w:val="24"/>
        </w:rPr>
        <w:t xml:space="preserve">根据《建设工程质量管理条例》及有关规定，工程的质量保修期如下：</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1.基础设施工程、房屋建筑的地基基础工程和主体工程质保期：以设计合理使用年限为准；</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2.屋面防水工程、有防水要求的卫生间、房间和外墙面的防渗漏为</w:t>
      </w:r>
      <w:r>
        <w:rPr>
          <w:rFonts w:hint="eastAsia" w:ascii="仿宋" w:hAnsi="仿宋" w:eastAsia="仿宋" w:cs="仿宋"/>
          <w:sz w:val="24"/>
          <w:u w:val="single"/>
        </w:rPr>
        <w:t xml:space="preserve">5年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3.装修工程为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4.电气管线、给排水管道、设备安装为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5.供热与供冷系统，为</w:t>
      </w:r>
      <w:r>
        <w:rPr>
          <w:rFonts w:hint="eastAsia" w:ascii="仿宋" w:hAnsi="仿宋" w:eastAsia="仿宋" w:cs="仿宋"/>
          <w:sz w:val="24"/>
          <w:u w:val="single"/>
        </w:rPr>
        <w:t xml:space="preserve"> 2个</w:t>
      </w:r>
      <w:r>
        <w:rPr>
          <w:rFonts w:hint="eastAsia" w:ascii="仿宋" w:hAnsi="仿宋" w:eastAsia="仿宋" w:cs="仿宋"/>
          <w:sz w:val="24"/>
        </w:rPr>
        <w:t xml:space="preserve">采暖期、供冷期；</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6.道路、水泥地坪等为</w:t>
      </w:r>
      <w:r>
        <w:rPr>
          <w:rFonts w:hint="eastAsia" w:ascii="仿宋" w:hAnsi="仿宋" w:eastAsia="仿宋" w:cs="仿宋"/>
          <w:sz w:val="24"/>
          <w:u w:val="single"/>
        </w:rPr>
        <w:t xml:space="preserve"> 2年</w:t>
      </w:r>
      <w:r>
        <w:rPr>
          <w:rFonts w:hint="eastAsia" w:ascii="仿宋" w:hAnsi="仿宋" w:eastAsia="仿宋" w:cs="仿宋"/>
          <w:sz w:val="24"/>
        </w:rPr>
        <w:t xml:space="preserve">；</w:t>
      </w:r>
      <w:r/>
    </w:p>
    <w:p>
      <w:pPr>
        <w:ind w:firstLine="480"/>
        <w:keepNext/>
        <w:spacing w:line="400" w:lineRule="exact"/>
        <w:rPr>
          <w:rFonts w:ascii="仿宋" w:hAnsi="仿宋" w:eastAsia="仿宋" w:cs="仿宋"/>
          <w:sz w:val="24"/>
        </w:rPr>
      </w:pPr>
      <w:r>
        <w:rPr>
          <w:rFonts w:hint="eastAsia" w:ascii="仿宋" w:hAnsi="仿宋" w:eastAsia="仿宋" w:cs="仿宋"/>
          <w:sz w:val="24"/>
        </w:rPr>
        <w:t xml:space="preserve">7.绿化、苗木等免费养护期为</w:t>
      </w:r>
      <w:r>
        <w:rPr>
          <w:rFonts w:hint="eastAsia" w:ascii="仿宋" w:hAnsi="仿宋" w:eastAsia="仿宋" w:cs="仿宋"/>
          <w:sz w:val="24"/>
          <w:u w:val="single"/>
        </w:rPr>
        <w:t xml:space="preserve">2年</w:t>
      </w:r>
      <w:r>
        <w:rPr>
          <w:rFonts w:hint="eastAsia" w:ascii="仿宋" w:hAnsi="仿宋" w:eastAsia="仿宋" w:cs="仿宋"/>
          <w:sz w:val="24"/>
        </w:rPr>
        <w:t xml:space="preserve">；</w:t>
      </w:r>
      <w:r/>
    </w:p>
    <w:p>
      <w:pPr>
        <w:contextualSpacing/>
        <w:ind w:firstLine="480"/>
        <w:spacing w:line="400" w:lineRule="exact"/>
        <w:rPr>
          <w:rFonts w:ascii="仿宋" w:hAnsi="仿宋" w:eastAsia="仿宋" w:cs="仿宋"/>
          <w:color w:val="000000"/>
          <w:sz w:val="24"/>
        </w:rPr>
      </w:pPr>
      <w:r>
        <w:rPr>
          <w:rFonts w:hint="eastAsia" w:ascii="仿宋" w:hAnsi="仿宋" w:eastAsia="仿宋" w:cs="仿宋"/>
          <w:sz w:val="24"/>
        </w:rPr>
        <w:t xml:space="preserve">8.其他项目保修期限约定如下：</w:t>
      </w:r>
      <w:r>
        <w:rPr>
          <w:rFonts w:hint="eastAsia" w:ascii="仿宋" w:hAnsi="仿宋" w:eastAsia="仿宋" w:cs="仿宋"/>
          <w:sz w:val="24"/>
          <w:u w:val="single"/>
        </w:rPr>
        <w:t xml:space="preserve">按国家规定</w:t>
      </w:r>
      <w:r>
        <w:rPr>
          <w:rFonts w:hint="eastAsia" w:ascii="仿宋" w:hAnsi="仿宋" w:eastAsia="仿宋" w:cs="仿宋"/>
          <w:sz w:val="24"/>
        </w:rPr>
        <w:t xml:space="preserve">。</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质量保修期自工程竣工验收合格之日起计算。</w:t>
      </w:r>
      <w:r>
        <w:rPr>
          <w:rFonts w:hint="eastAsia" w:ascii="仿宋" w:hAnsi="仿宋" w:eastAsia="仿宋" w:cs="仿宋"/>
          <w:color w:val="000000"/>
          <w:sz w:val="24"/>
        </w:rPr>
        <w:t xml:space="preserve">缺陷责任期届满，不免除承包人在法定保修期内的维修责任，在保修期内出现质量问题，承包人须在接到通知后24小时内到场维修，直至修复合格。</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三、缺陷责任期</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工程</w:t>
      </w:r>
      <w:bookmarkStart w:id="718" w:name="OLE_LINK34"/>
      <w:r/>
      <w:bookmarkStart w:id="719" w:name="OLE_LINK35"/>
      <w:r>
        <w:rPr>
          <w:rFonts w:hint="eastAsia" w:ascii="仿宋" w:hAnsi="仿宋" w:eastAsia="仿宋" w:cs="仿宋"/>
          <w:color w:val="000000"/>
          <w:sz w:val="24"/>
        </w:rPr>
        <w:t xml:space="preserve">缺陷责任期</w:t>
      </w:r>
      <w:bookmarkEnd w:id="718"/>
      <w:r/>
      <w:bookmarkEnd w:id="719"/>
      <w:r>
        <w:rPr>
          <w:rFonts w:hint="eastAsia" w:ascii="仿宋" w:hAnsi="仿宋" w:eastAsia="仿宋" w:cs="仿宋"/>
          <w:color w:val="000000"/>
          <w:sz w:val="24"/>
        </w:rPr>
        <w:t xml:space="preserve">为</w:t>
      </w:r>
      <w:r>
        <w:rPr>
          <w:rFonts w:hint="eastAsia" w:ascii="仿宋" w:hAnsi="仿宋" w:eastAsia="仿宋" w:cs="仿宋"/>
          <w:color w:val="000000"/>
          <w:sz w:val="24"/>
          <w:u w:val="single"/>
        </w:rPr>
        <w:t xml:space="preserve">24</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缺陷责任期满后30日内，发包人应退还剩余的质量保证金。</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四、质量保修责任</w:t>
      </w:r>
      <w:r/>
    </w:p>
    <w:p>
      <w:pPr>
        <w:contextualSpacing/>
        <w:ind w:firstLine="480"/>
        <w:spacing w:line="40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w:t>
      </w:r>
      <w:bookmarkStart w:id="720" w:name="OLE_LINK79"/>
      <w:r/>
      <w:bookmarkStart w:id="721" w:name="OLE_LINK83"/>
      <w:r/>
      <w:bookmarkStart w:id="722" w:name="OLE_LINK84"/>
      <w:r>
        <w:rPr>
          <w:rFonts w:hint="eastAsia" w:ascii="仿宋" w:hAnsi="仿宋" w:eastAsia="仿宋" w:cs="仿宋"/>
          <w:color w:val="000000"/>
          <w:sz w:val="24"/>
        </w:rPr>
        <w:t xml:space="preserve">属于保修范围、内容的项目，承包人应当在接到保修通知之日起</w:t>
      </w:r>
      <w:r>
        <w:rPr>
          <w:rFonts w:hint="eastAsia" w:ascii="仿宋" w:hAnsi="仿宋" w:eastAsia="仿宋" w:cs="仿宋"/>
          <w:color w:val="000000"/>
          <w:sz w:val="24"/>
        </w:rPr>
        <w:t xml:space="preserve">24</w:t>
      </w:r>
      <w:r>
        <w:rPr>
          <w:rFonts w:hint="eastAsia" w:ascii="仿宋" w:hAnsi="仿宋" w:eastAsia="仿宋" w:cs="仿宋"/>
          <w:color w:val="000000"/>
          <w:sz w:val="24"/>
        </w:rPr>
        <w:t xml:space="preserve">小时内派人</w:t>
      </w:r>
      <w:r>
        <w:rPr>
          <w:rFonts w:hint="eastAsia" w:ascii="仿宋" w:hAnsi="仿宋" w:eastAsia="仿宋" w:cs="仿宋"/>
          <w:color w:val="000000"/>
          <w:sz w:val="24"/>
        </w:rPr>
        <w:t xml:space="preserve">进行修理</w:t>
      </w:r>
      <w:r>
        <w:rPr>
          <w:rFonts w:hint="eastAsia" w:ascii="仿宋" w:hAnsi="仿宋" w:eastAsia="仿宋" w:cs="仿宋"/>
          <w:color w:val="000000"/>
          <w:sz w:val="24"/>
        </w:rPr>
        <w:t xml:space="preserve">。承包人不在约定期限内派人</w:t>
      </w:r>
      <w:r>
        <w:rPr>
          <w:rFonts w:hint="eastAsia" w:ascii="仿宋" w:hAnsi="仿宋" w:eastAsia="仿宋" w:cs="仿宋"/>
          <w:color w:val="000000"/>
          <w:sz w:val="24"/>
        </w:rPr>
        <w:t xml:space="preserve">维修</w:t>
      </w:r>
      <w:r>
        <w:rPr>
          <w:rFonts w:hint="eastAsia" w:ascii="仿宋" w:hAnsi="仿宋" w:eastAsia="仿宋" w:cs="仿宋"/>
          <w:color w:val="000000"/>
          <w:sz w:val="24"/>
        </w:rPr>
        <w:t xml:space="preserve">的，发包人可以委托他人修理</w:t>
      </w:r>
      <w:r>
        <w:rPr>
          <w:rFonts w:hint="eastAsia" w:ascii="仿宋" w:hAnsi="仿宋" w:eastAsia="仿宋" w:cs="仿宋"/>
          <w:color w:val="000000"/>
          <w:sz w:val="24"/>
        </w:rPr>
        <w:t xml:space="preserve">，</w:t>
      </w:r>
      <w:r>
        <w:rPr>
          <w:rFonts w:hint="eastAsia" w:ascii="仿宋" w:hAnsi="仿宋" w:eastAsia="仿宋" w:cs="仿宋"/>
          <w:sz w:val="24"/>
        </w:rPr>
        <w:t xml:space="preserve">产生的</w:t>
      </w:r>
      <w:r>
        <w:rPr>
          <w:rFonts w:hint="eastAsia" w:ascii="仿宋" w:hAnsi="仿宋" w:eastAsia="仿宋" w:cs="仿宋"/>
          <w:sz w:val="24"/>
        </w:rPr>
        <w:t xml:space="preserve">费用从质量保修金中扣除。</w:t>
      </w:r>
      <w:bookmarkEnd w:id="720"/>
      <w:r/>
      <w:bookmarkEnd w:id="721"/>
      <w:r/>
      <w:bookmarkEnd w:id="722"/>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sz w:val="24"/>
        </w:rPr>
        <w:t xml:space="preserve">.</w:t>
      </w:r>
      <w:r>
        <w:rPr>
          <w:rFonts w:hint="eastAsia" w:ascii="仿宋" w:hAnsi="仿宋" w:eastAsia="仿宋" w:cs="仿宋"/>
          <w:color w:val="000000"/>
          <w:sz w:val="24"/>
        </w:rPr>
        <w:t xml:space="preserve">发生紧急事故需抢修的，承包人在接到事故通知后，应当立即到达事故现场抢修。</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sz w:val="24"/>
        </w:rPr>
        <w:t xml:space="preserve">.</w:t>
      </w:r>
      <w:r>
        <w:rPr>
          <w:rFonts w:hint="eastAsia" w:ascii="仿宋" w:hAnsi="仿宋" w:eastAsia="仿宋" w:cs="仿宋"/>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sz w:val="24"/>
        </w:rPr>
        <w:t xml:space="preserve">.</w:t>
      </w:r>
      <w:r>
        <w:rPr>
          <w:rFonts w:hint="eastAsia" w:ascii="仿宋" w:hAnsi="仿宋" w:eastAsia="仿宋" w:cs="仿宋"/>
          <w:color w:val="000000"/>
          <w:sz w:val="24"/>
        </w:rPr>
        <w:t xml:space="preserve">质量保修完成后，由发包人组织验收。</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五、保修费用</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保修费用由造成质量缺陷的责任方承担。</w:t>
      </w:r>
      <w:r/>
    </w:p>
    <w:p>
      <w:pPr>
        <w:contextualSpacing/>
        <w:ind w:firstLine="482"/>
        <w:jc w:val="left"/>
        <w:spacing w:line="420" w:lineRule="exact"/>
        <w:rPr>
          <w:rFonts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rPr>
          <w:rFonts w:hint="eastAsia" w:ascii="仿宋" w:hAnsi="仿宋" w:eastAsia="仿宋" w:cs="仿宋"/>
          <w:sz w:val="24"/>
          <w:u w:val="single"/>
        </w:rPr>
        <w:t xml:space="preserve">在保修期内承包人对损坏部位不能及时修复的，承包人承担因此而造成的全部损失。</w:t>
      </w:r>
      <w:r>
        <w:rPr>
          <w:rFonts w:hint="eastAsia" w:ascii="仿宋" w:hAnsi="仿宋" w:eastAsia="仿宋" w:cs="仿宋"/>
          <w:color w:val="000000"/>
          <w:sz w:val="24"/>
        </w:rPr>
        <w:t xml:space="preserve">。</w:t>
      </w:r>
      <w:r/>
    </w:p>
    <w:p>
      <w:pPr>
        <w:contextualSpacing/>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工程质量保修书由发包人、承包人在工程竣工验收前共同签署，作为施工合同附件，其有效期限至保修期满。</w:t>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ind w:left="47" w:firstLine="560"/>
        <w:keepNext/>
        <w:spacing w:line="360" w:lineRule="auto"/>
        <w:rPr>
          <w:rFonts w:ascii="仿宋" w:hAnsi="仿宋" w:eastAsia="仿宋" w:cs="仿宋"/>
          <w:sz w:val="24"/>
        </w:rPr>
      </w:pPr>
      <w:r/>
      <w:bookmarkStart w:id="723" w:name="OLE_LINK77"/>
      <w:r>
        <w:rPr>
          <w:rFonts w:hint="eastAsia" w:ascii="仿宋" w:hAnsi="仿宋" w:eastAsia="仿宋" w:cs="仿宋"/>
          <w:sz w:val="24"/>
        </w:rPr>
        <w:t xml:space="preserve">发包人（公章）： 盱眙县实验中学        承包人（公章）：</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left="47" w:firstLine="56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bookmarkEnd w:id="723"/>
      <w:r/>
      <w:r/>
    </w:p>
    <w:p>
      <w:pPr>
        <w:jc w:val="left"/>
        <w:widowControl/>
        <w:rPr>
          <w:rFonts w:ascii="仿宋" w:hAnsi="仿宋" w:eastAsia="仿宋" w:cs="仿宋"/>
          <w:sz w:val="24"/>
        </w:rPr>
      </w:pPr>
      <w:r>
        <w:rPr>
          <w:rFonts w:ascii="仿宋" w:hAnsi="仿宋" w:eastAsia="仿宋" w:cs="仿宋"/>
          <w:sz w:val="24"/>
        </w:rPr>
        <w:br w:type="page" w:clear="all"/>
      </w:r>
      <w:r/>
    </w:p>
    <w:p>
      <w:pPr>
        <w:spacing w:line="400" w:lineRule="exact"/>
        <w:rPr>
          <w:rFonts w:ascii="仿宋" w:hAnsi="仿宋" w:eastAsia="仿宋" w:cs="仿宋"/>
          <w:sz w:val="24"/>
        </w:rPr>
        <w:outlineLvl w:val="1"/>
      </w:pPr>
      <w:r>
        <w:rPr>
          <w:rFonts w:hint="eastAsia" w:ascii="仿宋" w:hAnsi="仿宋" w:eastAsia="仿宋" w:cs="仿宋"/>
          <w:sz w:val="24"/>
        </w:rPr>
        <w:t xml:space="preserve">附件2</w:t>
      </w:r>
      <w:bookmarkEnd w:id="716"/>
      <w:r/>
      <w:bookmarkEnd w:id="717"/>
      <w:r/>
      <w:r/>
    </w:p>
    <w:p>
      <w:pPr>
        <w:ind w:firstLine="420"/>
        <w:jc w:val="center"/>
        <w:spacing w:line="400" w:lineRule="exact"/>
        <w:rPr>
          <w:rFonts w:ascii="仿宋" w:hAnsi="仿宋" w:eastAsia="仿宋" w:cs="仿宋"/>
          <w:b/>
          <w:bCs/>
          <w:sz w:val="28"/>
          <w:szCs w:val="28"/>
        </w:rPr>
        <w:outlineLvl w:val="1"/>
      </w:pPr>
      <w:r>
        <w:rPr>
          <w:rFonts w:hint="eastAsia" w:ascii="仿宋" w:hAnsi="仿宋" w:eastAsia="仿宋" w:cs="仿宋"/>
          <w:b/>
          <w:bCs/>
          <w:sz w:val="28"/>
          <w:szCs w:val="28"/>
        </w:rPr>
        <w:t xml:space="preserve">建设工程廉政责任书</w:t>
      </w:r>
      <w:r/>
    </w:p>
    <w:p>
      <w:pPr>
        <w:jc w:val="left"/>
        <w:spacing w:line="400" w:lineRule="exact"/>
        <w:rPr>
          <w:rFonts w:ascii="仿宋" w:hAnsi="仿宋" w:eastAsia="仿宋" w:cs="宋体"/>
          <w:b/>
          <w:bCs/>
          <w:color w:val="000000"/>
          <w:sz w:val="24"/>
          <w:szCs w:val="21"/>
        </w:rPr>
      </w:pPr>
      <w:r>
        <w:rPr>
          <w:rFonts w:ascii="仿宋" w:hAnsi="仿宋" w:eastAsia="仿宋" w:cs="宋体"/>
          <w:b/>
          <w:bCs/>
          <w:color w:val="000000"/>
          <w:sz w:val="24"/>
          <w:szCs w:val="21"/>
        </w:rPr>
      </w:r>
      <w:r/>
    </w:p>
    <w:p>
      <w:pPr>
        <w:jc w:val="left"/>
        <w:spacing w:line="400" w:lineRule="exact"/>
        <w:rPr>
          <w:rFonts w:ascii="仿宋" w:hAnsi="仿宋" w:eastAsia="仿宋" w:cs="宋体"/>
          <w:sz w:val="32"/>
        </w:rPr>
      </w:pPr>
      <w:r>
        <w:rPr>
          <w:rFonts w:hint="eastAsia" w:ascii="仿宋" w:hAnsi="仿宋" w:eastAsia="仿宋" w:cs="宋体"/>
          <w:bCs/>
          <w:color w:val="000000"/>
          <w:sz w:val="24"/>
          <w:szCs w:val="21"/>
        </w:rPr>
        <w:t xml:space="preserve">发包人（全称）</w:t>
      </w:r>
      <w:r>
        <w:rPr>
          <w:rFonts w:hint="eastAsia" w:ascii="宋体" w:hAnsi="宋体" w:eastAsia="仿宋" w:cs="宋体"/>
          <w:bCs/>
          <w:color w:val="000000"/>
          <w:sz w:val="24"/>
          <w:szCs w:val="21"/>
          <w:u w:val="single"/>
        </w:rPr>
        <w:t xml:space="preserve"> </w:t>
      </w:r>
      <w:r>
        <w:rPr>
          <w:rFonts w:hint="eastAsia" w:ascii="宋体" w:hAnsi="宋体" w:eastAsia="仿宋" w:cs="宋体"/>
          <w:bCs/>
          <w:color w:val="000000"/>
          <w:sz w:val="24"/>
          <w:szCs w:val="21"/>
          <w:u w:val="single"/>
        </w:rPr>
        <w:t xml:space="preserve">盱眙县实验中学</w:t>
      </w:r>
      <w:r>
        <w:rPr>
          <w:rFonts w:hint="eastAsia" w:ascii="仿宋" w:hAnsi="仿宋" w:eastAsia="仿宋" w:cs="宋体"/>
          <w:bCs/>
          <w:color w:val="000000"/>
          <w:sz w:val="24"/>
          <w:szCs w:val="21"/>
          <w:u w:val="single"/>
        </w:rPr>
        <w:t xml:space="preserve"> </w:t>
      </w:r>
      <w:r>
        <w:rPr>
          <w:rFonts w:hint="eastAsia" w:ascii="仿宋" w:hAnsi="仿宋" w:eastAsia="仿宋" w:cs="宋体"/>
          <w:bCs/>
          <w:color w:val="000000"/>
          <w:sz w:val="24"/>
          <w:szCs w:val="21"/>
        </w:rPr>
        <w:t xml:space="preserve">（简称甲方）</w:t>
      </w:r>
      <w:r/>
    </w:p>
    <w:p>
      <w:pPr>
        <w:spacing w:line="400" w:lineRule="exact"/>
        <w:rPr>
          <w:rFonts w:ascii="仿宋" w:hAnsi="仿宋" w:eastAsia="仿宋" w:cs="宋体"/>
          <w:sz w:val="32"/>
        </w:rPr>
      </w:pPr>
      <w:r>
        <w:rPr>
          <w:rFonts w:hint="eastAsia" w:ascii="仿宋" w:hAnsi="仿宋" w:eastAsia="仿宋" w:cs="宋体"/>
          <w:bCs/>
          <w:color w:val="000000"/>
          <w:sz w:val="24"/>
          <w:szCs w:val="21"/>
        </w:rPr>
        <w:t xml:space="preserve">承包人（全称）</w:t>
      </w:r>
      <w:r>
        <w:rPr>
          <w:rFonts w:hint="eastAsia" w:ascii="宋体" w:hAnsi="宋体" w:eastAsia="仿宋" w:cs="宋体"/>
          <w:bCs/>
          <w:color w:val="000000"/>
          <w:sz w:val="24"/>
          <w:szCs w:val="21"/>
          <w:u w:val="single"/>
        </w:rPr>
        <w:t xml:space="preserve">    </w:t>
      </w:r>
      <w:r>
        <w:rPr>
          <w:rFonts w:hint="eastAsia" w:ascii="宋体" w:hAnsi="宋体" w:eastAsia="仿宋" w:cs="宋体"/>
          <w:bCs/>
          <w:color w:val="000000"/>
          <w:sz w:val="24"/>
          <w:szCs w:val="21"/>
          <w:u w:val="single"/>
        </w:rPr>
        <w:t xml:space="preserve">      </w:t>
      </w:r>
      <w:r>
        <w:rPr>
          <w:rFonts w:hint="eastAsia" w:ascii="宋体" w:hAnsi="宋体" w:eastAsia="仿宋" w:cs="宋体"/>
          <w:bCs/>
          <w:color w:val="000000"/>
          <w:sz w:val="24"/>
          <w:szCs w:val="21"/>
          <w:u w:val="single"/>
        </w:rPr>
        <w:t xml:space="preserve"> </w:t>
      </w:r>
      <w:r>
        <w:rPr>
          <w:rFonts w:hint="eastAsia" w:ascii="仿宋" w:hAnsi="仿宋" w:eastAsia="仿宋" w:cs="宋体"/>
          <w:bCs/>
          <w:color w:val="000000"/>
          <w:sz w:val="24"/>
          <w:szCs w:val="21"/>
          <w:u w:val="single"/>
        </w:rPr>
        <w:t xml:space="preserve"> </w:t>
      </w:r>
      <w:r>
        <w:rPr>
          <w:rFonts w:hint="eastAsia" w:ascii="仿宋" w:hAnsi="仿宋" w:eastAsia="仿宋" w:cs="宋体"/>
          <w:bCs/>
          <w:color w:val="000000"/>
          <w:sz w:val="24"/>
          <w:szCs w:val="21"/>
        </w:rPr>
        <w:t xml:space="preserve">（简称乙方）</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在</w:t>
      </w:r>
      <w:r>
        <w:rPr>
          <w:rFonts w:hint="eastAsia" w:ascii="仿宋" w:hAnsi="仿宋" w:eastAsia="仿宋" w:cs="宋体"/>
          <w:color w:val="000000"/>
          <w:sz w:val="24"/>
          <w:szCs w:val="21"/>
          <w:u w:val="single"/>
        </w:rPr>
        <w:t xml:space="preserve">盱眙县实验中学卫生间改建工程</w:t>
      </w:r>
      <w:r>
        <w:rPr>
          <w:rFonts w:hint="eastAsia" w:ascii="仿宋" w:hAnsi="仿宋" w:eastAsia="仿宋" w:cs="宋体"/>
          <w:color w:val="000000"/>
          <w:sz w:val="24"/>
          <w:szCs w:val="21"/>
        </w:rPr>
        <w:t xml:space="preserve">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一、双方的责任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1.1应严格遵守国家关于建设工程的有关法律法规，相关政策，以及廉政建设的各项规定。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1.2严格执行建设工程合同文件，自觉按合同办事。</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1.4发现对方在业务活动中有违规、违纪、违法行为的，应及时提醒对方，情节严重的，应向其上级主管部门或纪检监察、司法等有关机关举报。</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二、发包人责任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发包人的领导和从事该建设工程项目的工作人员，在工程建设的事前、事中、事后应遵守以下规定：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2.1不得向承包人和相关单位索要或接受回扣、礼金、有价证券、贵重物品和好处费、感谢费等。</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2.2不得在承包人和相关单位报销任何应由发包人或个人支付的费用。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2.3不得要求、暗示或接受承包人和相关单位为个人装修住房、婚丧嫁娶、配偶子女的工作安排以及出国（境）、旅游等提供方便。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2.4不得参加有可能影响公正执行公务的承包人和相关单位的宴请、健身、娱乐等活动。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三、承包人责任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应与发包人保持正常的业务交往，按照有关法律法规和程序开展业务工作，严格执行工程建设的有关方针、政策，执行工程建设强制性标准，并遵守以下规定：</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3.1不得以任何理由向发包人及其工作人员索要、接受或赠送礼金、有价证券、</w:t>
      </w:r>
      <w:r>
        <w:rPr>
          <w:rFonts w:hint="eastAsia" w:ascii="仿宋" w:hAnsi="仿宋" w:eastAsia="仿宋" w:cs="宋体"/>
          <w:color w:val="000000"/>
          <w:sz w:val="24"/>
          <w:szCs w:val="21"/>
        </w:rPr>
        <w:t xml:space="preserve">贵重物品及回扣、好处费、感谢费等。</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3.2不得以任何理由为发包人和相关单位报销应由对方或个人支付的费用。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3.3不得接受或暗示为发包人、相关单位或个人装修住房、婚丧嫁娶、配偶子女的工作安排以及出国（境）、旅游等提供方便。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3.4不得以任何理由为发包人、相关单位或个人组织有可能影响公正执行公务的宴请、健身、娱乐等活动。</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四、违约责任</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4.3本责任书作为建设工程合同的组成部分，与建设工程合同具有同等法律效力。经双方签署后立即生效。</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五、责任书有效期</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本责任书的有效期为双方签署之日起至该工程项目竣工验收合格时止。</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六、责任书份数</w:t>
      </w:r>
      <w:r/>
    </w:p>
    <w:p>
      <w:pPr>
        <w:ind w:firstLine="480"/>
        <w:spacing w:line="400" w:lineRule="exact"/>
        <w:rPr>
          <w:rFonts w:ascii="仿宋" w:hAnsi="仿宋" w:eastAsia="仿宋" w:cs="宋体"/>
          <w:sz w:val="32"/>
        </w:rPr>
      </w:pPr>
      <w:r>
        <w:rPr>
          <w:rFonts w:hint="eastAsia" w:ascii="仿宋" w:hAnsi="仿宋" w:eastAsia="仿宋" w:cs="宋体"/>
          <w:color w:val="000000"/>
          <w:sz w:val="24"/>
          <w:szCs w:val="21"/>
        </w:rPr>
        <w:t xml:space="preserve">本责任书一式四份，发包人和承包人各执二份，具有同等效力。</w:t>
      </w:r>
      <w:r/>
    </w:p>
    <w:p>
      <w:pPr>
        <w:ind w:firstLine="640"/>
        <w:spacing w:line="400" w:lineRule="exact"/>
        <w:tabs>
          <w:tab w:val="left" w:pos="9742" w:leader="none"/>
        </w:tabs>
        <w:rPr>
          <w:rFonts w:ascii="仿宋" w:hAnsi="仿宋" w:eastAsia="仿宋" w:cs="宋体"/>
          <w:sz w:val="32"/>
        </w:rPr>
      </w:pPr>
      <w:r>
        <w:rPr>
          <w:rFonts w:ascii="宋体" w:hAnsi="宋体" w:eastAsia="仿宋" w:cs="宋体"/>
          <w:sz w:val="32"/>
        </w:rPr>
        <w:t xml:space="preserve"> </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盱眙县实验中学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p>
    <w:p>
      <w:pPr>
        <w:jc w:val="left"/>
        <w:widowControl/>
        <w:rPr>
          <w:rFonts w:ascii="仿宋" w:hAnsi="仿宋" w:eastAsia="仿宋" w:cs="仿宋"/>
          <w:b/>
          <w:bCs/>
          <w:sz w:val="28"/>
          <w:szCs w:val="28"/>
        </w:rPr>
      </w:pPr>
      <w:r>
        <w:rPr>
          <w:rFonts w:ascii="仿宋" w:hAnsi="仿宋" w:eastAsia="仿宋" w:cs="仿宋"/>
          <w:b/>
          <w:bCs/>
          <w:sz w:val="28"/>
          <w:szCs w:val="28"/>
        </w:rPr>
      </w:r>
      <w:r/>
    </w:p>
    <w:p>
      <w:pPr>
        <w:jc w:val="left"/>
        <w:widowControl/>
        <w:rPr>
          <w:rFonts w:ascii="仿宋" w:hAnsi="仿宋" w:eastAsia="仿宋" w:cs="仿宋"/>
          <w:b/>
          <w:bCs/>
          <w:sz w:val="28"/>
          <w:szCs w:val="28"/>
        </w:rPr>
      </w:pPr>
      <w:r>
        <w:rPr>
          <w:rFonts w:ascii="仿宋" w:hAnsi="仿宋" w:eastAsia="仿宋" w:cs="仿宋"/>
          <w:b/>
          <w:bCs/>
          <w:sz w:val="28"/>
          <w:szCs w:val="28"/>
        </w:rPr>
        <w:br w:type="page" w:clear="all"/>
      </w:r>
      <w:r/>
    </w:p>
    <w:p>
      <w:pPr>
        <w:jc w:val="left"/>
        <w:spacing w:line="400" w:lineRule="exact"/>
        <w:rPr>
          <w:rFonts w:ascii="仿宋" w:hAnsi="仿宋" w:eastAsia="仿宋" w:cs="仿宋"/>
          <w:bCs/>
          <w:sz w:val="24"/>
          <w:szCs w:val="28"/>
        </w:rPr>
      </w:pPr>
      <w:r>
        <w:rPr>
          <w:rFonts w:hint="eastAsia" w:ascii="仿宋" w:hAnsi="仿宋" w:eastAsia="仿宋" w:cs="仿宋"/>
          <w:bCs/>
          <w:sz w:val="24"/>
          <w:szCs w:val="28"/>
        </w:rPr>
        <w:t xml:space="preserve">附件3</w:t>
      </w:r>
      <w:r/>
    </w:p>
    <w:p>
      <w:pPr>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建设工程承发包安全管理协议</w:t>
      </w:r>
      <w:r/>
    </w:p>
    <w:p>
      <w:pPr>
        <w:spacing w:line="420" w:lineRule="exact"/>
        <w:rPr>
          <w:rFonts w:ascii="仿宋" w:hAnsi="仿宋" w:eastAsia="仿宋" w:cs="仿宋"/>
          <w:sz w:val="24"/>
        </w:rPr>
      </w:pPr>
      <w:r>
        <w:rPr>
          <w:rFonts w:ascii="仿宋" w:hAnsi="仿宋" w:eastAsia="仿宋" w:cs="仿宋"/>
          <w:sz w:val="24"/>
        </w:rPr>
      </w:r>
      <w:r/>
    </w:p>
    <w:p>
      <w:pPr>
        <w:spacing w:line="420" w:lineRule="exact"/>
        <w:rPr>
          <w:rFonts w:ascii="仿宋" w:hAnsi="仿宋" w:eastAsia="仿宋" w:cs="仿宋"/>
          <w:sz w:val="24"/>
        </w:rPr>
      </w:pPr>
      <w:r>
        <w:rPr>
          <w:rFonts w:hint="eastAsia" w:ascii="仿宋" w:hAnsi="仿宋" w:eastAsia="仿宋" w:cs="仿宋"/>
          <w:sz w:val="24"/>
        </w:rPr>
        <w:t xml:space="preserve">发包人：</w:t>
      </w:r>
      <w:r>
        <w:rPr>
          <w:rFonts w:hint="eastAsia" w:ascii="仿宋" w:hAnsi="仿宋" w:eastAsia="仿宋" w:cs="仿宋"/>
          <w:sz w:val="24"/>
          <w:u w:val="single"/>
        </w:rPr>
        <w:t xml:space="preserve">盱眙县实验中学</w:t>
      </w:r>
      <w:r>
        <w:rPr>
          <w:rFonts w:hint="eastAsia" w:ascii="仿宋" w:hAnsi="仿宋" w:eastAsia="仿宋" w:cs="仿宋"/>
          <w:sz w:val="24"/>
        </w:rPr>
        <w:t xml:space="preserve">（以下简称甲方）</w:t>
      </w:r>
      <w:r/>
    </w:p>
    <w:p>
      <w:pPr>
        <w:spacing w:line="420" w:lineRule="exact"/>
        <w:rPr>
          <w:rFonts w:ascii="仿宋" w:hAnsi="仿宋" w:eastAsia="仿宋" w:cs="仿宋"/>
          <w:sz w:val="24"/>
        </w:rPr>
      </w:pPr>
      <w:r>
        <w:rPr>
          <w:rFonts w:hint="eastAsia" w:ascii="仿宋" w:hAnsi="仿宋" w:eastAsia="仿宋" w:cs="仿宋"/>
          <w:sz w:val="24"/>
        </w:rPr>
        <w:t xml:space="preserve">承包人：</w:t>
      </w:r>
      <w:r>
        <w:rPr>
          <w:rFonts w:hint="eastAsia" w:ascii="仿宋" w:hAnsi="仿宋" w:eastAsia="仿宋" w:cs="仿宋"/>
          <w:sz w:val="24"/>
          <w:u w:val="single"/>
        </w:rPr>
        <w:t xml:space="preserve">              </w:t>
      </w:r>
      <w:r>
        <w:rPr>
          <w:rFonts w:hint="eastAsia" w:ascii="仿宋" w:hAnsi="仿宋" w:eastAsia="仿宋" w:cs="仿宋"/>
          <w:sz w:val="24"/>
        </w:rPr>
        <w:t xml:space="preserve">（以下简称乙方）</w:t>
      </w:r>
      <w:r/>
    </w:p>
    <w:p>
      <w:pPr>
        <w:ind w:firstLine="420"/>
        <w:spacing w:line="420" w:lineRule="exact"/>
        <w:rPr>
          <w:rFonts w:ascii="仿宋" w:hAnsi="仿宋" w:eastAsia="仿宋" w:cs="仿宋"/>
          <w:sz w:val="24"/>
        </w:rPr>
      </w:pPr>
      <w:r>
        <w:rPr>
          <w:rFonts w:hint="eastAsia" w:ascii="仿宋" w:hAnsi="仿宋" w:eastAsia="仿宋" w:cs="仿宋"/>
          <w:sz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20" w:lineRule="exact"/>
        <w:rPr>
          <w:rFonts w:ascii="仿宋" w:hAnsi="仿宋" w:eastAsia="仿宋" w:cs="仿宋"/>
          <w:sz w:val="24"/>
        </w:rPr>
      </w:pPr>
      <w:r>
        <w:rPr>
          <w:rFonts w:hint="eastAsia" w:ascii="仿宋" w:hAnsi="仿宋" w:eastAsia="仿宋" w:cs="仿宋"/>
          <w:sz w:val="24"/>
        </w:rPr>
        <w:t xml:space="preserve">一、承包施工项目</w:t>
      </w:r>
      <w:r/>
    </w:p>
    <w:p>
      <w:pPr>
        <w:ind w:firstLine="420"/>
        <w:spacing w:line="420" w:lineRule="exact"/>
        <w:rPr>
          <w:rFonts w:ascii="仿宋" w:hAnsi="仿宋" w:eastAsia="仿宋" w:cs="仿宋"/>
          <w:sz w:val="24"/>
          <w:u w:val="single"/>
        </w:rPr>
      </w:pPr>
      <w:r>
        <w:rPr>
          <w:rFonts w:hint="eastAsia" w:ascii="仿宋" w:hAnsi="仿宋" w:eastAsia="仿宋" w:cs="仿宋"/>
          <w:sz w:val="24"/>
        </w:rPr>
        <w:t xml:space="preserve">工程项目名称：</w:t>
      </w:r>
      <w:r>
        <w:rPr>
          <w:rFonts w:hint="eastAsia" w:ascii="仿宋" w:hAnsi="仿宋" w:eastAsia="仿宋" w:cs="仿宋"/>
          <w:sz w:val="24"/>
        </w:rPr>
        <w:t xml:space="preserve">盱眙县实验中学卫生间改建工程</w:t>
      </w:r>
      <w:r/>
    </w:p>
    <w:p>
      <w:pPr>
        <w:ind w:firstLine="420"/>
        <w:spacing w:line="420" w:lineRule="exact"/>
        <w:rPr>
          <w:rFonts w:ascii="仿宋" w:hAnsi="仿宋" w:eastAsia="仿宋" w:cs="仿宋"/>
          <w:sz w:val="24"/>
          <w:u w:val="single"/>
        </w:rPr>
      </w:pPr>
      <w:r>
        <w:rPr>
          <w:rFonts w:hint="eastAsia" w:ascii="仿宋" w:hAnsi="仿宋" w:eastAsia="仿宋" w:cs="仿宋"/>
          <w:sz w:val="24"/>
        </w:rPr>
        <w:t xml:space="preserve">工程地址：</w:t>
      </w:r>
      <w:r>
        <w:rPr>
          <w:rFonts w:hint="eastAsia" w:ascii="仿宋" w:hAnsi="仿宋" w:eastAsia="仿宋" w:cs="仿宋"/>
          <w:sz w:val="24"/>
        </w:rPr>
        <w:t xml:space="preserve">盱眙县实验中学</w:t>
      </w:r>
      <w:r/>
    </w:p>
    <w:p>
      <w:pPr>
        <w:ind w:firstLine="420"/>
        <w:spacing w:line="420" w:lineRule="exact"/>
        <w:rPr>
          <w:rFonts w:ascii="仿宋" w:hAnsi="仿宋" w:eastAsia="仿宋" w:cs="仿宋"/>
          <w:sz w:val="24"/>
        </w:rPr>
      </w:pPr>
      <w:r>
        <w:rPr>
          <w:rFonts w:hint="eastAsia" w:ascii="仿宋" w:hAnsi="仿宋" w:eastAsia="仿宋" w:cs="仿宋"/>
          <w:sz w:val="24"/>
        </w:rPr>
        <w:t xml:space="preserve">二、工程项目施工期限</w:t>
      </w:r>
      <w:r/>
    </w:p>
    <w:p>
      <w:pPr>
        <w:ind w:firstLine="420"/>
        <w:spacing w:line="420" w:lineRule="exact"/>
        <w:rPr>
          <w:rFonts w:ascii="仿宋" w:hAnsi="仿宋" w:eastAsia="仿宋" w:cs="仿宋"/>
          <w:sz w:val="24"/>
        </w:rPr>
      </w:pPr>
      <w:r>
        <w:rPr>
          <w:rFonts w:hint="eastAsia" w:ascii="仿宋" w:hAnsi="仿宋" w:eastAsia="仿宋" w:cs="仿宋"/>
          <w:sz w:val="24"/>
        </w:rPr>
        <w:t xml:space="preserve">按照甲乙双方合同协议书</w:t>
      </w:r>
      <w:r/>
    </w:p>
    <w:p>
      <w:pPr>
        <w:ind w:firstLine="420"/>
        <w:spacing w:line="420" w:lineRule="exact"/>
        <w:rPr>
          <w:rFonts w:ascii="仿宋" w:hAnsi="仿宋" w:eastAsia="仿宋" w:cs="仿宋"/>
          <w:sz w:val="24"/>
        </w:rPr>
      </w:pPr>
      <w:r>
        <w:rPr>
          <w:rFonts w:hint="eastAsia" w:ascii="仿宋" w:hAnsi="仿宋" w:eastAsia="仿宋" w:cs="仿宋"/>
          <w:sz w:val="24"/>
        </w:rPr>
        <w:t xml:space="preserve">三、协议内容</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3、乙方在施工前要认真勘察现场，进场后首先必须做好施工现场围护，防止闲杂人员进入施工现场，发生安全事故。</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5、甲乙双方的有关领导</w:t>
      </w:r>
      <w:r>
        <w:rPr>
          <w:rFonts w:hint="eastAsia" w:ascii="仿宋" w:hAnsi="仿宋" w:eastAsia="仿宋" w:cs="仿宋"/>
          <w:sz w:val="24"/>
        </w:rPr>
        <w:t xml:space="preserve">必须认真对本单位职工进行安全生产制度及安全技术知识教育，增强法制</w:t>
      </w:r>
      <w:r>
        <w:rPr>
          <w:rFonts w:hint="eastAsia" w:ascii="仿宋" w:hAnsi="仿宋" w:eastAsia="仿宋" w:cs="仿宋"/>
          <w:sz w:val="24"/>
        </w:rPr>
        <w:t xml:space="preserve">观念，提高职工的安全生产思想意识和自我保护的能力，督促职工自觉遵守安全生产纪律、制度和法规。</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7、根据工程项目内容、特点，甲乙双方应做好安全技术交底，并有交底的书面材</w:t>
      </w:r>
      <w:r>
        <w:rPr>
          <w:rFonts w:hint="eastAsia" w:ascii="仿宋" w:hAnsi="仿宋" w:eastAsia="仿宋" w:cs="仿宋"/>
          <w:sz w:val="24"/>
        </w:rPr>
        <w:t xml:space="preserve">料。 </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8、交底材料一式三份，由甲乙双方和监理各执一份。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11、在生产操作过程中的个人防护用品，由各方自理，甲乙双方都应督促施工现场人员自觉穿戴好防护用品。</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照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20．本协议经立协双方签字、盖章有效。作为合同正本的附件一式四份，甲、乙双方各执二份。</w:t>
      </w:r>
      <w:r/>
    </w:p>
    <w:p>
      <w:pPr>
        <w:contextualSpacing/>
        <w:ind w:firstLine="420"/>
        <w:spacing w:line="420" w:lineRule="exact"/>
        <w:rPr>
          <w:rFonts w:ascii="仿宋" w:hAnsi="仿宋" w:eastAsia="仿宋" w:cs="仿宋"/>
          <w:sz w:val="24"/>
        </w:rPr>
      </w:pPr>
      <w:r>
        <w:rPr>
          <w:rFonts w:hint="eastAsia" w:ascii="仿宋" w:hAnsi="仿宋" w:eastAsia="仿宋" w:cs="仿宋"/>
          <w:sz w:val="24"/>
        </w:rPr>
        <w:t xml:space="preserve">21．本协议同工程合同正本同日生效，甲、乙双方必须严格执行，由于违反本协议而造成伤亡事故，由违约方承担一切责任。</w:t>
      </w:r>
      <w:r/>
    </w:p>
    <w:p>
      <w:pPr>
        <w:ind w:firstLine="420"/>
        <w:spacing w:line="420" w:lineRule="exact"/>
        <w:rPr>
          <w:rFonts w:ascii="仿宋" w:hAnsi="仿宋" w:eastAsia="仿宋" w:cs="仿宋"/>
          <w:sz w:val="24"/>
        </w:rPr>
      </w:pPr>
      <w:r>
        <w:rPr>
          <w:rFonts w:ascii="仿宋" w:hAnsi="仿宋" w:eastAsia="仿宋" w:cs="仿宋"/>
          <w:sz w:val="24"/>
        </w:rPr>
      </w:r>
      <w:r/>
    </w:p>
    <w:p>
      <w:pPr>
        <w:ind w:firstLine="480"/>
        <w:keepNext/>
        <w:spacing w:line="360" w:lineRule="auto"/>
        <w:rPr>
          <w:rFonts w:ascii="仿宋" w:hAnsi="仿宋" w:eastAsia="仿宋" w:cs="仿宋"/>
          <w:sz w:val="24"/>
        </w:rPr>
      </w:pPr>
      <w:r/>
      <w:bookmarkStart w:id="724" w:name="OLE_LINK80"/>
      <w:r/>
      <w:bookmarkStart w:id="725" w:name="_Toc392841301"/>
      <w:r/>
      <w:bookmarkStart w:id="726" w:name="_Toc356899813"/>
      <w:r>
        <w:rPr>
          <w:rFonts w:hint="eastAsia" w:ascii="仿宋" w:hAnsi="仿宋" w:eastAsia="仿宋" w:cs="仿宋"/>
          <w:sz w:val="24"/>
        </w:rPr>
        <w:t xml:space="preserve">发包人（公章）： 盱眙县实验中学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bookmarkEnd w:id="724"/>
      <w:r/>
      <w:r/>
    </w:p>
    <w:p>
      <w:pPr>
        <w:jc w:val="left"/>
        <w:widowControl/>
        <w:rPr>
          <w:rFonts w:ascii="仿宋" w:hAnsi="仿宋" w:eastAsia="仿宋" w:cs="仿宋"/>
          <w:sz w:val="24"/>
        </w:rPr>
      </w:pPr>
      <w:r>
        <w:rPr>
          <w:rFonts w:ascii="仿宋" w:hAnsi="仿宋" w:eastAsia="仿宋" w:cs="仿宋"/>
          <w:sz w:val="24"/>
        </w:rPr>
        <w:br w:type="page" w:clear="all"/>
      </w:r>
      <w:r/>
    </w:p>
    <w:p>
      <w:pPr>
        <w:spacing w:line="400" w:lineRule="exact"/>
        <w:rPr>
          <w:rFonts w:ascii="仿宋" w:hAnsi="仿宋" w:eastAsia="仿宋" w:cs="仿宋"/>
          <w:sz w:val="24"/>
        </w:rPr>
        <w:outlineLvl w:val="1"/>
      </w:pPr>
      <w:r>
        <w:rPr>
          <w:rFonts w:hint="eastAsia" w:ascii="仿宋" w:hAnsi="仿宋" w:eastAsia="仿宋" w:cs="仿宋"/>
          <w:sz w:val="24"/>
        </w:rPr>
        <w:t xml:space="preserve">附件</w:t>
      </w:r>
      <w:bookmarkEnd w:id="725"/>
      <w:r/>
      <w:bookmarkEnd w:id="726"/>
      <w:r>
        <w:rPr>
          <w:rFonts w:hint="eastAsia" w:ascii="仿宋" w:hAnsi="仿宋" w:eastAsia="仿宋" w:cs="仿宋"/>
          <w:sz w:val="24"/>
        </w:rPr>
        <w:t xml:space="preserve">4</w:t>
      </w:r>
      <w:r/>
    </w:p>
    <w:p>
      <w:pPr>
        <w:ind w:firstLine="420"/>
        <w:jc w:val="center"/>
        <w:spacing w:line="400" w:lineRule="exact"/>
        <w:rPr>
          <w:rFonts w:ascii="仿宋" w:hAnsi="仿宋" w:eastAsia="仿宋" w:cs="仿宋"/>
          <w:b/>
          <w:bCs/>
          <w:sz w:val="28"/>
          <w:szCs w:val="28"/>
        </w:rPr>
      </w:pPr>
      <w:r>
        <w:rPr>
          <w:rFonts w:hint="eastAsia" w:ascii="仿宋" w:hAnsi="仿宋" w:eastAsia="仿宋" w:cs="仿宋"/>
          <w:b/>
          <w:bCs/>
          <w:sz w:val="28"/>
          <w:szCs w:val="28"/>
        </w:rPr>
        <w:t xml:space="preserve">安全施工与文明现场协议书</w:t>
      </w:r>
      <w:r/>
    </w:p>
    <w:p>
      <w:pPr>
        <w:spacing w:line="420" w:lineRule="exact"/>
        <w:rPr>
          <w:rFonts w:ascii="仿宋" w:hAnsi="仿宋" w:eastAsia="仿宋" w:cs="仿宋"/>
          <w:sz w:val="24"/>
        </w:rPr>
      </w:pPr>
      <w:r>
        <w:rPr>
          <w:rFonts w:ascii="仿宋" w:hAnsi="仿宋" w:eastAsia="仿宋" w:cs="仿宋"/>
          <w:sz w:val="24"/>
        </w:rPr>
      </w:r>
      <w:r/>
    </w:p>
    <w:p>
      <w:pPr>
        <w:spacing w:line="420" w:lineRule="exact"/>
        <w:rPr>
          <w:rFonts w:ascii="仿宋" w:hAnsi="仿宋" w:eastAsia="仿宋" w:cs="仿宋"/>
          <w:sz w:val="24"/>
        </w:rPr>
      </w:pPr>
      <w:r>
        <w:rPr>
          <w:rFonts w:hint="eastAsia" w:ascii="仿宋" w:hAnsi="仿宋" w:eastAsia="仿宋" w:cs="仿宋"/>
          <w:sz w:val="24"/>
        </w:rPr>
        <w:t xml:space="preserve">发包人（全称）：</w:t>
      </w:r>
      <w:r>
        <w:rPr>
          <w:rFonts w:hint="eastAsia" w:ascii="仿宋" w:hAnsi="仿宋" w:eastAsia="仿宋" w:cs="仿宋"/>
          <w:sz w:val="24"/>
        </w:rPr>
        <w:t xml:space="preserve">盱眙县实验中学</w:t>
      </w:r>
      <w:r>
        <w:rPr>
          <w:rFonts w:hint="eastAsia" w:ascii="仿宋" w:hAnsi="仿宋" w:eastAsia="仿宋" w:cs="仿宋"/>
          <w:sz w:val="24"/>
        </w:rPr>
        <w:t xml:space="preserve">（以下简称甲方）</w:t>
      </w:r>
      <w:r/>
    </w:p>
    <w:p>
      <w:pPr>
        <w:spacing w:line="420" w:lineRule="exact"/>
        <w:rPr>
          <w:rFonts w:ascii="仿宋" w:hAnsi="仿宋" w:eastAsia="仿宋" w:cs="仿宋"/>
          <w:sz w:val="24"/>
        </w:rPr>
      </w:pPr>
      <w:r>
        <w:rPr>
          <w:rFonts w:hint="eastAsia" w:ascii="仿宋" w:hAnsi="仿宋" w:eastAsia="仿宋" w:cs="仿宋"/>
          <w:sz w:val="24"/>
        </w:rPr>
        <w:t xml:space="preserve">承包人（全称）：</w:t>
      </w:r>
      <w:r>
        <w:rPr>
          <w:rFonts w:hint="eastAsia" w:ascii="仿宋" w:hAnsi="仿宋" w:eastAsia="仿宋" w:cs="仿宋"/>
          <w:sz w:val="24"/>
          <w:u w:val="single"/>
        </w:rPr>
        <w:t xml:space="preserve">               </w:t>
      </w:r>
      <w:r>
        <w:rPr>
          <w:rFonts w:hint="eastAsia" w:ascii="仿宋" w:hAnsi="仿宋" w:eastAsia="仿宋" w:cs="仿宋"/>
          <w:sz w:val="24"/>
        </w:rPr>
        <w:t xml:space="preserve">（以下简称乙方）</w:t>
      </w:r>
      <w:r/>
    </w:p>
    <w:p>
      <w:pPr>
        <w:ind w:firstLine="420"/>
        <w:spacing w:line="420" w:lineRule="exact"/>
        <w:rPr>
          <w:rFonts w:ascii="仿宋" w:hAnsi="仿宋" w:eastAsia="仿宋" w:cs="仿宋"/>
          <w:sz w:val="24"/>
        </w:rPr>
      </w:pPr>
      <w:r>
        <w:rPr>
          <w:rFonts w:hint="eastAsia" w:ascii="仿宋" w:hAnsi="仿宋" w:eastAsia="仿宋" w:cs="仿宋"/>
          <w:sz w:val="24"/>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420" w:lineRule="exact"/>
        <w:rPr>
          <w:rFonts w:ascii="仿宋" w:hAnsi="仿宋" w:eastAsia="仿宋" w:cs="仿宋"/>
          <w:sz w:val="24"/>
        </w:rPr>
      </w:pPr>
      <w:r>
        <w:rPr>
          <w:rFonts w:hint="eastAsia" w:ascii="仿宋" w:hAnsi="仿宋" w:eastAsia="仿宋" w:cs="仿宋"/>
          <w:sz w:val="24"/>
        </w:rPr>
        <w:t xml:space="preserve">一、工程概况：见甲乙双方承发包合同。</w:t>
      </w:r>
      <w:r/>
    </w:p>
    <w:p>
      <w:pPr>
        <w:ind w:firstLine="420"/>
        <w:spacing w:line="420" w:lineRule="exact"/>
        <w:rPr>
          <w:rFonts w:ascii="仿宋" w:hAnsi="仿宋" w:eastAsia="仿宋" w:cs="仿宋"/>
          <w:sz w:val="24"/>
        </w:rPr>
      </w:pPr>
      <w:r>
        <w:rPr>
          <w:rFonts w:hint="eastAsia" w:ascii="仿宋" w:hAnsi="仿宋" w:eastAsia="仿宋" w:cs="仿宋"/>
          <w:sz w:val="24"/>
        </w:rPr>
        <w:t xml:space="preserve">二、安全生产目标：安全生产无事故。</w:t>
      </w:r>
      <w:r/>
    </w:p>
    <w:p>
      <w:pPr>
        <w:ind w:firstLine="420"/>
        <w:spacing w:line="420" w:lineRule="exact"/>
        <w:rPr>
          <w:rFonts w:ascii="仿宋" w:hAnsi="仿宋" w:eastAsia="仿宋" w:cs="仿宋"/>
          <w:sz w:val="24"/>
        </w:rPr>
      </w:pPr>
      <w:r>
        <w:rPr>
          <w:rFonts w:hint="eastAsia" w:ascii="仿宋" w:hAnsi="仿宋" w:eastAsia="仿宋" w:cs="仿宋"/>
          <w:sz w:val="24"/>
        </w:rPr>
        <w:t xml:space="preserve">三、甲方职责：</w:t>
      </w:r>
      <w:r/>
    </w:p>
    <w:p>
      <w:pPr>
        <w:ind w:firstLine="420"/>
        <w:spacing w:line="420" w:lineRule="exact"/>
        <w:rPr>
          <w:rFonts w:ascii="仿宋" w:hAnsi="仿宋" w:eastAsia="仿宋" w:cs="仿宋"/>
          <w:sz w:val="24"/>
        </w:rPr>
      </w:pPr>
      <w:r>
        <w:rPr>
          <w:rFonts w:hint="eastAsia" w:ascii="仿宋" w:hAnsi="仿宋" w:eastAsia="仿宋" w:cs="仿宋"/>
          <w:sz w:val="24"/>
        </w:rPr>
        <w:t xml:space="preserve">1、甲方委托监理单位按国家有关规定检查、指导乙方的安全施工及文明现场管理工作。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2、协调各施工单位之间的交叉关系、施工场地布置等。</w:t>
      </w:r>
      <w:r/>
    </w:p>
    <w:p>
      <w:pPr>
        <w:ind w:firstLine="420"/>
        <w:spacing w:line="420" w:lineRule="exact"/>
        <w:rPr>
          <w:rFonts w:ascii="仿宋" w:hAnsi="仿宋" w:eastAsia="仿宋" w:cs="仿宋"/>
          <w:sz w:val="24"/>
        </w:rPr>
      </w:pPr>
      <w:r>
        <w:rPr>
          <w:rFonts w:hint="eastAsia" w:ascii="仿宋" w:hAnsi="仿宋" w:eastAsia="仿宋" w:cs="仿宋"/>
          <w:sz w:val="24"/>
        </w:rPr>
        <w:t xml:space="preserve">四、乙方职责：</w:t>
      </w:r>
      <w:r/>
    </w:p>
    <w:p>
      <w:pPr>
        <w:ind w:firstLine="420"/>
        <w:spacing w:line="420" w:lineRule="exact"/>
        <w:rPr>
          <w:rFonts w:ascii="仿宋" w:hAnsi="仿宋" w:eastAsia="仿宋" w:cs="仿宋"/>
          <w:sz w:val="24"/>
        </w:rPr>
      </w:pPr>
      <w:r>
        <w:rPr>
          <w:rFonts w:hint="eastAsia" w:ascii="仿宋" w:hAnsi="仿宋" w:eastAsia="仿宋" w:cs="仿宋"/>
          <w:sz w:val="24"/>
        </w:rPr>
        <w:t xml:space="preserve">1、工程项目经理为安全文明生产责任人，并建立安全文明生产管理小组。</w:t>
      </w:r>
      <w:r/>
    </w:p>
    <w:p>
      <w:pPr>
        <w:ind w:firstLine="420"/>
        <w:spacing w:line="420" w:lineRule="exact"/>
        <w:rPr>
          <w:rFonts w:ascii="仿宋" w:hAnsi="仿宋" w:eastAsia="仿宋" w:cs="仿宋"/>
          <w:sz w:val="24"/>
        </w:rPr>
      </w:pPr>
      <w:r>
        <w:rPr>
          <w:rFonts w:hint="eastAsia" w:ascii="仿宋" w:hAnsi="仿宋" w:eastAsia="仿宋" w:cs="仿宋"/>
          <w:sz w:val="24"/>
        </w:rPr>
        <w:t xml:space="preserve">2、结合本工程实际情况及相关规定，具体制定并在施工中认真执行安全文明生产条例及实施细则。内容须包括以下方面；</w:t>
      </w:r>
      <w:r/>
    </w:p>
    <w:p>
      <w:pPr>
        <w:ind w:firstLine="420"/>
        <w:spacing w:line="420" w:lineRule="exact"/>
        <w:rPr>
          <w:rFonts w:ascii="仿宋" w:hAnsi="仿宋" w:eastAsia="仿宋" w:cs="仿宋"/>
          <w:sz w:val="24"/>
        </w:rPr>
      </w:pPr>
      <w:r>
        <w:rPr>
          <w:rFonts w:hint="eastAsia" w:ascii="仿宋" w:hAnsi="仿宋" w:eastAsia="仿宋" w:cs="仿宋"/>
          <w:sz w:val="24"/>
        </w:rPr>
        <w:t xml:space="preserve">2.1施工现场安全防护工作要按有关规定落实到位；</w:t>
      </w:r>
      <w:r/>
    </w:p>
    <w:p>
      <w:pPr>
        <w:ind w:firstLine="420"/>
        <w:spacing w:line="420" w:lineRule="exact"/>
        <w:rPr>
          <w:rFonts w:ascii="仿宋" w:hAnsi="仿宋" w:eastAsia="仿宋" w:cs="仿宋"/>
          <w:sz w:val="24"/>
        </w:rPr>
      </w:pPr>
      <w:r>
        <w:rPr>
          <w:rFonts w:hint="eastAsia" w:ascii="仿宋" w:hAnsi="仿宋" w:eastAsia="仿宋" w:cs="仿宋"/>
          <w:sz w:val="24"/>
        </w:rPr>
        <w:t xml:space="preserve">2.2对职工进行安全文明教育；</w:t>
      </w:r>
      <w:r/>
    </w:p>
    <w:p>
      <w:pPr>
        <w:ind w:firstLine="420"/>
        <w:spacing w:line="420" w:lineRule="exact"/>
        <w:rPr>
          <w:rFonts w:ascii="仿宋" w:hAnsi="仿宋" w:eastAsia="仿宋" w:cs="仿宋"/>
          <w:sz w:val="24"/>
        </w:rPr>
      </w:pPr>
      <w:r>
        <w:rPr>
          <w:rFonts w:hint="eastAsia" w:ascii="仿宋" w:hAnsi="仿宋" w:eastAsia="仿宋" w:cs="仿宋"/>
          <w:sz w:val="24"/>
        </w:rPr>
        <w:t xml:space="preserve">2.3严格遵守安全生产纪律及各项规定；</w:t>
      </w:r>
      <w:r/>
    </w:p>
    <w:p>
      <w:pPr>
        <w:ind w:firstLine="420"/>
        <w:spacing w:line="420" w:lineRule="exact"/>
        <w:rPr>
          <w:rFonts w:ascii="仿宋" w:hAnsi="仿宋" w:eastAsia="仿宋" w:cs="仿宋"/>
          <w:sz w:val="24"/>
        </w:rPr>
      </w:pPr>
      <w:r>
        <w:rPr>
          <w:rFonts w:hint="eastAsia" w:ascii="仿宋" w:hAnsi="仿宋" w:eastAsia="仿宋" w:cs="仿宋"/>
          <w:sz w:val="24"/>
        </w:rPr>
        <w:t xml:space="preserve">2.4做好场容场貌工作包括工地围挡、道路场地、材料堆放、五牌一图等；</w:t>
      </w:r>
      <w:r/>
    </w:p>
    <w:p>
      <w:pPr>
        <w:ind w:firstLine="420"/>
        <w:spacing w:line="420" w:lineRule="exact"/>
        <w:rPr>
          <w:rFonts w:ascii="仿宋" w:hAnsi="仿宋" w:eastAsia="仿宋" w:cs="仿宋"/>
          <w:sz w:val="24"/>
        </w:rPr>
      </w:pPr>
      <w:r>
        <w:rPr>
          <w:rFonts w:hint="eastAsia" w:ascii="仿宋" w:hAnsi="仿宋" w:eastAsia="仿宋" w:cs="仿宋"/>
          <w:sz w:val="24"/>
        </w:rPr>
        <w:t xml:space="preserve">2.5保持工地卫生状况（职工宿舍、食堂、办公室、厕所、楼地面等）良好；做好防疫工作；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2.6做好爱民便民及其他工作；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2.7做好与相关部门及相关施工单位的协调与配合；</w:t>
      </w:r>
      <w:r/>
    </w:p>
    <w:p>
      <w:pPr>
        <w:ind w:firstLine="420"/>
        <w:spacing w:line="420" w:lineRule="exact"/>
        <w:rPr>
          <w:rFonts w:ascii="仿宋" w:hAnsi="仿宋" w:eastAsia="仿宋" w:cs="仿宋"/>
          <w:sz w:val="24"/>
        </w:rPr>
      </w:pPr>
      <w:r>
        <w:rPr>
          <w:rFonts w:hint="eastAsia" w:ascii="仿宋" w:hAnsi="仿宋" w:eastAsia="仿宋" w:cs="仿宋"/>
          <w:sz w:val="24"/>
        </w:rPr>
        <w:t xml:space="preserve">2.8有关法律、法规、文件要求的其他工作。</w:t>
      </w:r>
      <w:r/>
    </w:p>
    <w:p>
      <w:pPr>
        <w:ind w:firstLine="420"/>
        <w:spacing w:line="420" w:lineRule="exact"/>
        <w:rPr>
          <w:rFonts w:ascii="仿宋" w:hAnsi="仿宋" w:eastAsia="仿宋" w:cs="仿宋"/>
          <w:sz w:val="24"/>
        </w:rPr>
      </w:pPr>
      <w:r>
        <w:rPr>
          <w:rFonts w:hint="eastAsia" w:ascii="仿宋" w:hAnsi="仿宋" w:eastAsia="仿宋" w:cs="仿宋"/>
          <w:sz w:val="24"/>
        </w:rPr>
        <w:t xml:space="preserve">3、指定专人配合监理单位做好安全施工日志。</w:t>
      </w:r>
      <w:r/>
    </w:p>
    <w:p>
      <w:pPr>
        <w:ind w:firstLine="420"/>
        <w:spacing w:line="420" w:lineRule="exact"/>
        <w:rPr>
          <w:rFonts w:ascii="仿宋" w:hAnsi="仿宋" w:eastAsia="仿宋" w:cs="仿宋"/>
          <w:sz w:val="24"/>
        </w:rPr>
      </w:pPr>
      <w:r>
        <w:rPr>
          <w:rFonts w:hint="eastAsia" w:ascii="仿宋" w:hAnsi="仿宋" w:eastAsia="仿宋" w:cs="仿宋"/>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420" w:lineRule="exact"/>
        <w:rPr>
          <w:rFonts w:ascii="仿宋" w:hAnsi="仿宋" w:eastAsia="仿宋" w:cs="仿宋"/>
          <w:sz w:val="24"/>
        </w:rPr>
      </w:pPr>
      <w:r>
        <w:rPr>
          <w:rFonts w:hint="eastAsia" w:ascii="仿宋" w:hAnsi="仿宋" w:eastAsia="仿宋" w:cs="仿宋"/>
          <w:sz w:val="24"/>
        </w:rPr>
        <w:t xml:space="preserve">1、一般性违章作业每发生一次其违约金不少于100元人民币。</w:t>
      </w:r>
      <w:r/>
    </w:p>
    <w:p>
      <w:pPr>
        <w:ind w:firstLine="420"/>
        <w:spacing w:line="420" w:lineRule="exact"/>
        <w:rPr>
          <w:rFonts w:ascii="仿宋" w:hAnsi="仿宋" w:eastAsia="仿宋" w:cs="仿宋"/>
          <w:sz w:val="24"/>
        </w:rPr>
      </w:pPr>
      <w:r>
        <w:rPr>
          <w:rFonts w:hint="eastAsia" w:ascii="仿宋" w:hAnsi="仿宋" w:eastAsia="仿宋" w:cs="仿宋"/>
          <w:sz w:val="24"/>
        </w:rPr>
        <w:t xml:space="preserve">2、重大违章作业并造成一定后果，每发生一次其违约金不少于1000元人民币。</w:t>
      </w:r>
      <w:r/>
    </w:p>
    <w:p>
      <w:pPr>
        <w:ind w:firstLine="420"/>
        <w:spacing w:line="420" w:lineRule="exact"/>
        <w:rPr>
          <w:rFonts w:ascii="仿宋" w:hAnsi="仿宋" w:eastAsia="仿宋" w:cs="仿宋"/>
          <w:sz w:val="24"/>
        </w:rPr>
      </w:pPr>
      <w:r>
        <w:rPr>
          <w:rFonts w:hint="eastAsia" w:ascii="仿宋" w:hAnsi="仿宋" w:eastAsia="仿宋" w:cs="仿宋"/>
          <w:sz w:val="24"/>
        </w:rPr>
        <w:t xml:space="preserve">六、因本工程在具体实施过程中存在大量的协调和配合工作。为确保工程高效、顺利地进行，乙方承诺：</w:t>
      </w:r>
      <w:r/>
    </w:p>
    <w:p>
      <w:pPr>
        <w:ind w:firstLine="420"/>
        <w:spacing w:line="420" w:lineRule="exact"/>
        <w:rPr>
          <w:rFonts w:ascii="仿宋" w:hAnsi="仿宋" w:eastAsia="仿宋" w:cs="仿宋"/>
          <w:sz w:val="24"/>
        </w:rPr>
      </w:pPr>
      <w:r>
        <w:rPr>
          <w:rFonts w:hint="eastAsia" w:ascii="仿宋" w:hAnsi="仿宋" w:eastAsia="仿宋" w:cs="仿宋"/>
          <w:sz w:val="24"/>
        </w:rPr>
        <w:t xml:space="preserve">1、乙方及其下属人员在与其他部门、单位、个人或在乙方内部之间发生矛盾时，都必须采取友好协商的形式予以决定。</w:t>
      </w:r>
      <w:r/>
    </w:p>
    <w:p>
      <w:pPr>
        <w:ind w:firstLine="420"/>
        <w:spacing w:line="420" w:lineRule="exact"/>
        <w:rPr>
          <w:rFonts w:ascii="仿宋" w:hAnsi="仿宋" w:eastAsia="仿宋" w:cs="仿宋"/>
          <w:sz w:val="24"/>
        </w:rPr>
      </w:pPr>
      <w:r>
        <w:rPr>
          <w:rFonts w:hint="eastAsia" w:ascii="仿宋" w:hAnsi="仿宋" w:eastAsia="仿宋" w:cs="仿宋"/>
          <w:sz w:val="24"/>
        </w:rPr>
        <w:t xml:space="preserve">2、乙方确保在本工程范围内乙方的任何人员不以任何理由出现任何暴力行为。</w:t>
      </w:r>
      <w:r/>
    </w:p>
    <w:p>
      <w:pPr>
        <w:ind w:firstLine="420"/>
        <w:spacing w:line="420" w:lineRule="exact"/>
        <w:rPr>
          <w:rFonts w:ascii="仿宋" w:hAnsi="仿宋" w:eastAsia="仿宋" w:cs="仿宋"/>
          <w:sz w:val="24"/>
        </w:rPr>
      </w:pPr>
      <w:r>
        <w:rPr>
          <w:rFonts w:hint="eastAsia" w:ascii="仿宋" w:hAnsi="仿宋" w:eastAsia="仿宋" w:cs="仿宋"/>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420" w:lineRule="exact"/>
        <w:rPr>
          <w:rFonts w:ascii="仿宋" w:hAnsi="仿宋" w:eastAsia="仿宋" w:cs="仿宋"/>
          <w:sz w:val="24"/>
        </w:rPr>
      </w:pPr>
      <w:r>
        <w:rPr>
          <w:rFonts w:hint="eastAsia" w:ascii="仿宋" w:hAnsi="仿宋" w:eastAsia="仿宋" w:cs="仿宋"/>
          <w:sz w:val="24"/>
        </w:rPr>
        <w:t xml:space="preserve">七、在乙方工程范围内出现任何安全事故均由乙方负责处理，同时本协议不免除乙方造成不良后果所应承担的法律责任及其他责任。</w:t>
      </w:r>
      <w:r/>
    </w:p>
    <w:p>
      <w:pPr>
        <w:ind w:firstLine="420"/>
        <w:spacing w:line="420" w:lineRule="exact"/>
        <w:rPr>
          <w:rFonts w:ascii="仿宋" w:hAnsi="仿宋" w:eastAsia="仿宋" w:cs="仿宋"/>
          <w:sz w:val="24"/>
        </w:rPr>
      </w:pPr>
      <w:r>
        <w:rPr>
          <w:rFonts w:hint="eastAsia" w:ascii="仿宋" w:hAnsi="仿宋" w:eastAsia="仿宋" w:cs="仿宋"/>
          <w:sz w:val="24"/>
        </w:rPr>
        <w:t xml:space="preserve">八、本协议经签字盖章后生效。</w:t>
      </w:r>
      <w:r/>
    </w:p>
    <w:p>
      <w:pPr>
        <w:ind w:firstLine="420"/>
        <w:spacing w:line="420" w:lineRule="exact"/>
        <w:rPr>
          <w:rFonts w:ascii="仿宋" w:hAnsi="仿宋" w:eastAsia="仿宋" w:cs="仿宋"/>
          <w:sz w:val="24"/>
        </w:rPr>
      </w:pPr>
      <w:r>
        <w:rPr>
          <w:rFonts w:hint="eastAsia" w:ascii="仿宋" w:hAnsi="仿宋" w:eastAsia="仿宋" w:cs="仿宋"/>
          <w:sz w:val="24"/>
        </w:rPr>
        <w:t xml:space="preserve">九、本协议书作为施工合同附件，由施工合同甲方乙方共同签署。</w:t>
      </w:r>
      <w:r/>
    </w:p>
    <w:p>
      <w:pPr>
        <w:contextualSpacing/>
        <w:ind w:firstLine="420"/>
        <w:spacing w:line="420" w:lineRule="exact"/>
        <w:rPr>
          <w:rFonts w:ascii="仿宋" w:hAnsi="仿宋" w:eastAsia="仿宋" w:cs="仿宋"/>
          <w:sz w:val="24"/>
        </w:rPr>
      </w:pPr>
      <w:r>
        <w:rPr>
          <w:rFonts w:ascii="仿宋" w:hAnsi="仿宋" w:eastAsia="仿宋" w:cs="仿宋"/>
          <w:sz w:val="24"/>
        </w:rPr>
      </w:r>
      <w:r/>
    </w:p>
    <w:p>
      <w:pPr>
        <w:contextualSpacing/>
        <w:ind w:firstLine="420"/>
        <w:spacing w:line="420" w:lineRule="exact"/>
        <w:rPr>
          <w:rFonts w:ascii="仿宋" w:hAnsi="仿宋" w:eastAsia="仿宋" w:cs="仿宋"/>
          <w:sz w:val="24"/>
        </w:rPr>
      </w:pPr>
      <w:r>
        <w:rPr>
          <w:rFonts w:ascii="仿宋" w:hAnsi="仿宋" w:eastAsia="仿宋" w:cs="仿宋"/>
          <w:sz w:val="24"/>
        </w:rPr>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发包人（公章）： 盱眙县实验中学        承包人（公章）：</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法定代表人                             法定代表人</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或委托代理人签字：                     或委托代理人签字：</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日期：年月日                           日期：年月日</w:t>
      </w:r>
      <w:r/>
    </w:p>
    <w:p>
      <w:pPr>
        <w:jc w:val="left"/>
        <w:widowControl/>
        <w:rPr>
          <w:rFonts w:ascii="仿宋" w:hAnsi="仿宋" w:eastAsia="仿宋" w:cs="仿宋"/>
          <w:b/>
          <w:color w:val="000000"/>
          <w:sz w:val="36"/>
          <w:szCs w:val="36"/>
        </w:rPr>
      </w:pPr>
      <w:r>
        <w:rPr>
          <w:rFonts w:ascii="仿宋" w:hAnsi="仿宋" w:eastAsia="仿宋" w:cs="仿宋"/>
          <w:b/>
          <w:color w:val="000000"/>
          <w:sz w:val="36"/>
          <w:szCs w:val="36"/>
        </w:rPr>
        <w:br w:type="page" w:clear="all"/>
      </w:r>
      <w:r/>
    </w:p>
    <w:p>
      <w:pPr>
        <w:pStyle w:val="720"/>
        <w:jc w:val="center"/>
        <w:spacing w:before="200"/>
        <w:rPr>
          <w:rFonts w:ascii="仿宋" w:hAnsi="仿宋" w:eastAsia="仿宋" w:cs="仿宋"/>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第五章项目采购需求</w:t>
      </w:r>
      <w:r/>
    </w:p>
    <w:p>
      <w:pPr>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一、项目概况</w:t>
      </w:r>
      <w:r/>
    </w:p>
    <w:p>
      <w:pPr>
        <w:ind w:firstLine="482"/>
        <w:spacing w:line="440" w:lineRule="exac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项目名称：</w:t>
      </w:r>
      <w:r>
        <w:rPr>
          <w:rFonts w:hint="eastAsia" w:ascii="仿宋" w:hAnsi="仿宋" w:eastAsia="仿宋" w:cs="仿宋"/>
          <w:color w:val="000000"/>
          <w:sz w:val="24"/>
        </w:rPr>
        <w:t xml:space="preserve">盱眙县实验中学卫生间改建工程</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主要建设内容：</w:t>
      </w:r>
      <w:r>
        <w:rPr>
          <w:rFonts w:hint="eastAsia" w:ascii="仿宋" w:hAnsi="仿宋" w:eastAsia="仿宋" w:cs="仿宋"/>
          <w:color w:val="000000"/>
          <w:sz w:val="24"/>
        </w:rPr>
        <w:t xml:space="preserve">盱眙县实验中学卫生间改建工程</w:t>
      </w:r>
      <w:r>
        <w:rPr>
          <w:rFonts w:ascii="仿宋" w:hAnsi="仿宋" w:eastAsia="仿宋" w:cs="仿宋"/>
          <w:color w:val="000000"/>
          <w:sz w:val="24"/>
        </w:rPr>
        <w:t xml:space="preserve">，具体内容详见工程量清单。</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质量等级：合格。</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工期：</w:t>
      </w:r>
      <w:r>
        <w:rPr>
          <w:rFonts w:hint="eastAsia" w:ascii="仿宋" w:hAnsi="仿宋" w:eastAsia="仿宋" w:cs="仿宋"/>
          <w:color w:val="000000"/>
          <w:sz w:val="24"/>
        </w:rPr>
        <w:t xml:space="preserve">45日历天</w:t>
      </w:r>
      <w:r/>
    </w:p>
    <w:p>
      <w:pPr>
        <w:ind w:firstLine="482"/>
        <w:spacing w:line="440" w:lineRule="exact"/>
        <w:rPr>
          <w:b/>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二、工程量清单</w:t>
      </w:r>
      <w:r/>
    </w:p>
    <w:p>
      <w:pPr>
        <w:ind w:firstLine="482"/>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工程量清单、图纸请各供应商从江苏省政府采购网或淮安市政府采购网自行下载。</w:t>
      </w:r>
      <w:r/>
    </w:p>
    <w:p>
      <w:pPr>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三、技术规范</w:t>
      </w:r>
      <w:r/>
    </w:p>
    <w:p>
      <w:pPr>
        <w:ind w:firstLine="482"/>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本工程采用的技术规范：执行国家现行标准规范和现行技术工艺要求。</w:t>
      </w:r>
      <w:r/>
    </w:p>
    <w:p>
      <w:pPr>
        <w:ind w:firstLine="482"/>
        <w:spacing w:line="440" w:lineRule="exac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四、其他要求</w:t>
      </w:r>
      <w:r/>
    </w:p>
    <w:p>
      <w:pPr>
        <w:ind w:firstLine="48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1、本项目涉及的绿色建材，严格按照“《绿色建筑和绿色建材政府采购需求标准》（财库【2022】35号文附件2）和《政府采购支持绿色建材促进建筑品质提升政策项目实施指南》（财办库【2023】52号文）”执行。</w:t>
      </w:r>
      <w:r/>
    </w:p>
    <w:p>
      <w:pPr>
        <w:spacing w:before="240" w:after="24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left"/>
        <w:widowControl/>
        <w:rPr>
          <w:rFonts w:ascii="宋体" w:hAnsi="宋体" w:cs="宋体"/>
          <w:color w:val="000000"/>
        </w:rPr>
      </w:pPr>
      <w:r>
        <w:rPr>
          <w:rFonts w:ascii="宋体" w:hAnsi="宋体" w:cs="宋体"/>
          <w:color w:val="000000"/>
        </w:rPr>
        <w:br w:type="page" w:clear="all"/>
      </w:r>
      <w:r/>
    </w:p>
    <w:p>
      <w:pPr>
        <w:jc w:val="center"/>
        <w:spacing w:before="240" w:after="240"/>
        <w:rPr>
          <w:rFonts w:ascii="仿宋" w:hAnsi="仿宋" w:eastAsia="仿宋" w:cs="仿宋"/>
          <w:b/>
          <w:color w:val="000000"/>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szCs w:val="36"/>
        </w:rPr>
        <w:t xml:space="preserve">第六章</w:t>
      </w:r>
      <w:r>
        <w:rPr>
          <w:rFonts w:hint="eastAsia" w:ascii="仿宋" w:hAnsi="仿宋" w:eastAsia="仿宋" w:cs="仿宋"/>
          <w:b/>
          <w:color w:val="000000"/>
          <w:sz w:val="36"/>
          <w:szCs w:val="36"/>
        </w:rPr>
        <w:t xml:space="preserve"> </w:t>
      </w:r>
      <w:r>
        <w:rPr>
          <w:rFonts w:hint="eastAsia" w:ascii="仿宋" w:hAnsi="仿宋" w:eastAsia="仿宋" w:cs="仿宋"/>
          <w:b/>
          <w:color w:val="000000"/>
          <w:sz w:val="36"/>
          <w:szCs w:val="36"/>
        </w:rPr>
        <w:t xml:space="preserve">响应文件格式</w:t>
      </w:r>
      <w:r/>
    </w:p>
    <w:p>
      <w:pPr>
        <w:ind w:firstLine="264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jc w:val="center"/>
        <w:spacing w:line="380" w:lineRule="exact"/>
        <w:rPr>
          <w:rFonts w:ascii="仿宋" w:hAnsi="仿宋" w:eastAsia="仿宋" w:cs="仿宋"/>
          <w:b/>
          <w:sz w:val="40"/>
          <w:szCs w:val="40"/>
        </w:rPr>
      </w:pPr>
      <w:r>
        <w:rPr>
          <w:rFonts w:ascii="仿宋" w:hAnsi="仿宋" w:eastAsia="仿宋" w:cs="仿宋"/>
          <w:color w:val="000000"/>
          <w:sz w:val="32"/>
        </w:rPr>
        <w:t xml:space="preserve"> </w:t>
      </w:r>
      <w:r/>
    </w:p>
    <w:p>
      <w:pPr>
        <w:jc w:val="center"/>
        <w:spacing w:line="1000" w:lineRule="exact"/>
        <w:rPr>
          <w:rFonts w:ascii="仿宋" w:hAnsi="仿宋" w:eastAsia="仿宋" w:cs="仿宋"/>
          <w:b/>
          <w:sz w:val="72"/>
          <w:szCs w:val="72"/>
        </w:rPr>
      </w:pPr>
      <w:r/>
      <w:bookmarkStart w:id="727" w:name="OLE_LINK110"/>
      <w:r/>
      <w:bookmarkStart w:id="728" w:name="OLE_LINK111"/>
      <w:r>
        <w:rPr>
          <w:rFonts w:hint="eastAsia" w:ascii="仿宋" w:hAnsi="仿宋" w:eastAsia="仿宋" w:cs="仿宋"/>
          <w:b/>
          <w:sz w:val="72"/>
          <w:szCs w:val="72"/>
        </w:rPr>
        <w:t xml:space="preserve">响  应  文  件</w:t>
      </w:r>
      <w:r/>
    </w:p>
    <w:p>
      <w:pPr>
        <w:pStyle w:val="741"/>
        <w:spacing w:line="380" w:lineRule="exact"/>
        <w:rPr>
          <w:rFonts w:ascii="仿宋" w:hAnsi="仿宋" w:eastAsia="仿宋" w:cs="仿宋"/>
          <w:sz w:val="32"/>
        </w:rPr>
      </w:pPr>
      <w:r>
        <w:rPr>
          <w:rFonts w:ascii="仿宋" w:hAnsi="仿宋" w:eastAsia="仿宋" w:cs="仿宋"/>
          <w:sz w:val="32"/>
        </w:rPr>
      </w:r>
      <w:r/>
    </w:p>
    <w:p>
      <w:pPr>
        <w:pStyle w:val="741"/>
        <w:spacing w:line="380" w:lineRule="exact"/>
        <w:rPr>
          <w:rFonts w:ascii="仿宋" w:hAnsi="仿宋" w:eastAsia="仿宋" w:cs="仿宋"/>
          <w:sz w:val="32"/>
        </w:rPr>
      </w:pPr>
      <w:r>
        <w:rPr>
          <w:rFonts w:ascii="仿宋" w:hAnsi="仿宋" w:eastAsia="仿宋" w:cs="仿宋"/>
          <w:sz w:val="32"/>
        </w:rPr>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jc w:val="center"/>
        <w:spacing w:line="380" w:lineRule="exact"/>
        <w:rPr>
          <w:rFonts w:ascii="仿宋" w:hAnsi="仿宋" w:eastAsia="仿宋" w:cs="仿宋"/>
          <w:b/>
          <w:bCs/>
          <w:sz w:val="30"/>
          <w:szCs w:val="30"/>
        </w:rPr>
      </w:pPr>
      <w:r>
        <w:rPr>
          <w:rFonts w:hint="eastAsia" w:ascii="仿宋" w:hAnsi="仿宋" w:eastAsia="仿宋" w:cs="仿宋"/>
          <w:b/>
          <w:bCs/>
          <w:sz w:val="30"/>
          <w:szCs w:val="30"/>
        </w:rPr>
        <w:t xml:space="preserve"> </w:t>
      </w:r>
      <w:r/>
    </w:p>
    <w:p>
      <w:pPr>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名 称：               </w:t>
      </w:r>
      <w:r/>
    </w:p>
    <w:p>
      <w:pPr>
        <w:jc w:val="center"/>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hint="eastAsia" w:ascii="仿宋" w:hAnsi="仿宋" w:eastAsia="仿宋" w:cs="仿宋"/>
          <w:b/>
          <w:bCs/>
          <w:sz w:val="32"/>
          <w:szCs w:val="32"/>
        </w:rPr>
        <w:t xml:space="preserve">项 目 编 号： </w:t>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2"/>
          <w:szCs w:val="32"/>
        </w:rPr>
      </w:pPr>
      <w:r>
        <w:rPr>
          <w:rFonts w:ascii="仿宋" w:hAnsi="仿宋" w:eastAsia="仿宋" w:cs="仿宋"/>
          <w:b/>
          <w:bCs/>
          <w:sz w:val="32"/>
          <w:szCs w:val="32"/>
        </w:rPr>
      </w:r>
      <w:r/>
    </w:p>
    <w:p>
      <w:pPr>
        <w:ind w:firstLine="1285"/>
        <w:spacing w:line="380" w:lineRule="exact"/>
        <w:rPr>
          <w:rFonts w:ascii="仿宋" w:hAnsi="仿宋" w:eastAsia="仿宋" w:cs="仿宋"/>
          <w:b/>
          <w:bCs/>
          <w:sz w:val="30"/>
          <w:szCs w:val="30"/>
        </w:rPr>
      </w:pPr>
      <w:r>
        <w:rPr>
          <w:rFonts w:hint="eastAsia" w:ascii="仿宋" w:hAnsi="仿宋" w:eastAsia="仿宋" w:cs="仿宋"/>
          <w:b/>
          <w:bCs/>
          <w:sz w:val="32"/>
          <w:szCs w:val="32"/>
        </w:rPr>
        <w:t xml:space="preserve">供应商名称：</w:t>
      </w:r>
      <w:r>
        <w:rPr>
          <w:rFonts w:hint="eastAsia" w:ascii="仿宋" w:hAnsi="仿宋" w:eastAsia="仿宋" w:cs="仿宋"/>
          <w:b/>
          <w:bCs/>
          <w:sz w:val="30"/>
          <w:szCs w:val="30"/>
        </w:rPr>
        <w:t xml:space="preserve">（加盖CA电子公章）</w:t>
      </w:r>
      <w:r/>
    </w:p>
    <w:p>
      <w:pPr>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ind w:firstLine="1285"/>
        <w:spacing w:line="380" w:lineRule="exact"/>
        <w:rPr>
          <w:rFonts w:ascii="仿宋" w:hAnsi="仿宋" w:eastAsia="仿宋" w:cs="仿宋"/>
          <w:b/>
          <w:bCs/>
          <w:sz w:val="30"/>
          <w:szCs w:val="30"/>
        </w:rPr>
      </w:pPr>
      <w:r>
        <w:rPr>
          <w:rFonts w:ascii="仿宋" w:hAnsi="仿宋" w:eastAsia="仿宋" w:cs="仿宋"/>
          <w:b/>
          <w:bCs/>
          <w:sz w:val="30"/>
          <w:szCs w:val="30"/>
        </w:rPr>
      </w:r>
      <w:r/>
    </w:p>
    <w:p>
      <w:pPr>
        <w:ind w:firstLine="1285"/>
        <w:spacing w:line="380" w:lineRule="exact"/>
      </w:pPr>
      <w:r>
        <w:rPr>
          <w:rFonts w:hint="eastAsia" w:ascii="仿宋" w:hAnsi="仿宋" w:eastAsia="仿宋" w:cs="仿宋"/>
          <w:b/>
          <w:bCs/>
          <w:sz w:val="32"/>
          <w:szCs w:val="32"/>
        </w:rPr>
        <w:t xml:space="preserve">日    期 ：         </w:t>
      </w:r>
      <w:r>
        <w:rPr>
          <w:rFonts w:hint="eastAsia" w:ascii="仿宋" w:hAnsi="仿宋" w:eastAsia="仿宋" w:cs="仿宋"/>
          <w:b/>
          <w:bCs/>
          <w:sz w:val="30"/>
          <w:szCs w:val="30"/>
        </w:rPr>
        <w:t xml:space="preserve">    </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ind w:firstLine="482"/>
        <w:spacing w:line="60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磋商文件格式中所有要求签字和盖章的部分，请按要求进行电子签章、电子签字。</w:t>
      </w:r>
      <w:bookmarkEnd w:id="727"/>
      <w:r/>
      <w:bookmarkEnd w:id="728"/>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rPr>
          <w:sz w:val="32"/>
          <w:szCs w:val="32"/>
        </w:rPr>
        <w:pBdr>
          <w:top w:val="none" w:color="000000" w:sz="0" w:space="0"/>
          <w:left w:val="none" w:color="000000" w:sz="0" w:space="0"/>
          <w:bottom w:val="none" w:color="000000" w:sz="0" w:space="0"/>
          <w:right w:val="none" w:color="000000" w:sz="0" w:space="0"/>
        </w:pBdr>
      </w:pPr>
      <w:r/>
      <w:bookmarkStart w:id="729" w:name="OLE_LINK50"/>
      <w:r>
        <w:rPr>
          <w:rFonts w:ascii="仿宋" w:hAnsi="仿宋" w:eastAsia="仿宋" w:cs="仿宋"/>
          <w:b/>
          <w:color w:val="000000"/>
          <w:sz w:val="32"/>
          <w:szCs w:val="32"/>
        </w:rPr>
        <w:t xml:space="preserve">一、</w:t>
      </w:r>
      <w:bookmarkStart w:id="730" w:name="OLE_LINK49"/>
      <w:r>
        <w:rPr>
          <w:rFonts w:ascii="仿宋" w:hAnsi="仿宋" w:eastAsia="仿宋" w:cs="仿宋"/>
          <w:b/>
          <w:color w:val="000000"/>
          <w:sz w:val="32"/>
          <w:szCs w:val="32"/>
        </w:rPr>
        <w:t xml:space="preserve">磋商函</w:t>
      </w:r>
      <w:bookmarkEnd w:id="730"/>
      <w:r/>
      <w:r/>
    </w:p>
    <w:p>
      <w:pPr>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仿宋" w:hAnsi="仿宋" w:eastAsia="仿宋" w:cs="仿宋"/>
          <w:color w:val="000000"/>
          <w:sz w:val="28"/>
          <w:u w:val="single"/>
        </w:rPr>
        <w:t xml:space="preserve"> （采购人）</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关于</w:t>
      </w:r>
      <w:r>
        <w:rPr>
          <w:rFonts w:ascii="仿宋" w:hAnsi="仿宋" w:eastAsia="仿宋" w:cs="仿宋"/>
          <w:color w:val="000000"/>
          <w:sz w:val="28"/>
          <w:u w:val="single"/>
        </w:rPr>
        <w:t xml:space="preserve"> (项目名称)</w:t>
      </w:r>
      <w:r>
        <w:rPr>
          <w:rFonts w:ascii="仿宋" w:hAnsi="仿宋" w:eastAsia="仿宋" w:cs="仿宋"/>
          <w:color w:val="000000"/>
          <w:sz w:val="28"/>
        </w:rPr>
        <w:t xml:space="preserve">（项目编号：</w:t>
      </w:r>
      <w:r>
        <w:rPr>
          <w:rFonts w:ascii="仿宋" w:hAnsi="仿宋" w:eastAsia="仿宋" w:cs="仿宋"/>
          <w:color w:val="000000"/>
          <w:sz w:val="28"/>
          <w:u w:val="single"/>
        </w:rPr>
        <w:t xml:space="preserve">       </w:t>
      </w:r>
      <w:r>
        <w:rPr>
          <w:rFonts w:ascii="仿宋" w:hAnsi="仿宋" w:eastAsia="仿宋" w:cs="仿宋"/>
          <w:color w:val="000000"/>
          <w:sz w:val="28"/>
        </w:rPr>
        <w:t xml:space="preserve">）磋商文件（包括更正公告，如果有的话）收悉，我们经详细审阅和研究，现决定参加本项目采购。同时，正式授权下述签字人</w:t>
      </w:r>
      <w:r>
        <w:rPr>
          <w:rFonts w:ascii="仿宋" w:hAnsi="仿宋" w:eastAsia="仿宋" w:cs="仿宋"/>
          <w:color w:val="000000"/>
          <w:sz w:val="28"/>
          <w:u w:val="single"/>
        </w:rPr>
        <w:t xml:space="preserve">（姓名和职务）</w:t>
      </w:r>
      <w:r>
        <w:rPr>
          <w:rFonts w:ascii="仿宋" w:hAnsi="仿宋" w:eastAsia="仿宋" w:cs="仿宋"/>
          <w:color w:val="000000"/>
          <w:sz w:val="28"/>
        </w:rPr>
        <w:t xml:space="preserve">代表</w:t>
      </w:r>
      <w:r>
        <w:rPr>
          <w:rFonts w:ascii="仿宋" w:hAnsi="仿宋" w:eastAsia="仿宋" w:cs="仿宋"/>
          <w:color w:val="000000"/>
          <w:sz w:val="28"/>
          <w:u w:val="single"/>
        </w:rPr>
        <w:t xml:space="preserve">（供应商单位名称）</w:t>
      </w:r>
      <w:r>
        <w:rPr>
          <w:rFonts w:ascii="仿宋" w:hAnsi="仿宋" w:eastAsia="仿宋" w:cs="仿宋"/>
          <w:color w:val="000000"/>
          <w:sz w:val="28"/>
        </w:rPr>
        <w:t xml:space="preserve">，全权处理本次项目活动的有关事宜。</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1、我单位经现场勘察和研究上述磋商文件规定的各项要求、图纸、工程量清单和其他文件后我方愿以磋商报价为【大写:人民币</w:t>
      </w:r>
      <w:r>
        <w:rPr>
          <w:rFonts w:ascii="仿宋" w:hAnsi="仿宋" w:eastAsia="仿宋" w:cs="仿宋"/>
          <w:color w:val="000000"/>
          <w:sz w:val="28"/>
          <w:u w:val="single"/>
        </w:rPr>
        <w:t xml:space="preserve">    </w:t>
      </w:r>
      <w:r>
        <w:rPr>
          <w:rFonts w:ascii="仿宋" w:hAnsi="仿宋" w:eastAsia="仿宋" w:cs="仿宋"/>
          <w:color w:val="000000"/>
          <w:sz w:val="28"/>
        </w:rPr>
        <w:t xml:space="preserve">元（RMB</w:t>
      </w:r>
      <w:r>
        <w:rPr>
          <w:rFonts w:ascii="仿宋" w:hAnsi="仿宋" w:eastAsia="仿宋" w:cs="仿宋"/>
          <w:color w:val="000000"/>
          <w:sz w:val="28"/>
          <w:u w:val="single"/>
        </w:rPr>
        <w:t xml:space="preserve">    </w:t>
      </w:r>
      <w:r>
        <w:rPr>
          <w:rFonts w:ascii="仿宋" w:hAnsi="仿宋" w:eastAsia="仿宋" w:cs="仿宋"/>
          <w:color w:val="000000"/>
          <w:sz w:val="28"/>
        </w:rPr>
        <w:t xml:space="preserve">元）</w:t>
      </w:r>
      <w:r>
        <w:rPr>
          <w:rFonts w:hint="eastAsia" w:ascii="仿宋" w:hAnsi="仿宋" w:eastAsia="仿宋" w:cs="仿宋"/>
          <w:color w:val="000000"/>
          <w:sz w:val="28"/>
        </w:rPr>
        <w:t xml:space="preserve">】</w:t>
      </w:r>
      <w:r>
        <w:rPr>
          <w:rFonts w:ascii="仿宋" w:hAnsi="仿宋" w:eastAsia="仿宋" w:cs="仿宋"/>
          <w:color w:val="000000"/>
          <w:sz w:val="28"/>
        </w:rPr>
        <w:t xml:space="preserve">的磋商报价按上述磋商文件、合同条款、工程建设标准、图纸、工程量清单的条件承包上述工程的施工、竣工和承担任何质量缺陷的保修责任。</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2、一旦我方成交，我方保证在收到采购单位发出的书面开工令后立即开工，将派出</w:t>
      </w:r>
      <w:r>
        <w:rPr>
          <w:rFonts w:ascii="仿宋" w:hAnsi="仿宋" w:eastAsia="仿宋" w:cs="仿宋"/>
          <w:color w:val="000000"/>
          <w:sz w:val="28"/>
          <w:u w:val="single"/>
        </w:rPr>
        <w:t xml:space="preserve">    </w:t>
      </w:r>
      <w:r>
        <w:rPr>
          <w:rFonts w:ascii="仿宋" w:hAnsi="仿宋" w:eastAsia="仿宋" w:cs="仿宋"/>
          <w:color w:val="000000"/>
          <w:sz w:val="28"/>
        </w:rPr>
        <w:t xml:space="preserve">（项目经理姓名、证号）作为本工程的项目经理，并保证质量达到采购文件所要求的</w:t>
      </w:r>
      <w:r>
        <w:rPr>
          <w:rFonts w:ascii="仿宋" w:hAnsi="仿宋" w:eastAsia="仿宋" w:cs="仿宋"/>
          <w:color w:val="000000"/>
          <w:sz w:val="28"/>
          <w:u w:val="single"/>
        </w:rPr>
        <w:t xml:space="preserve">   </w:t>
      </w:r>
      <w:r>
        <w:rPr>
          <w:rFonts w:ascii="仿宋" w:hAnsi="仿宋" w:eastAsia="仿宋" w:cs="仿宋"/>
          <w:color w:val="000000"/>
          <w:sz w:val="28"/>
        </w:rPr>
        <w:t xml:space="preserve">标准，在</w:t>
      </w:r>
      <w:r>
        <w:rPr>
          <w:rFonts w:ascii="仿宋" w:hAnsi="仿宋" w:eastAsia="仿宋" w:cs="仿宋"/>
          <w:color w:val="000000"/>
          <w:sz w:val="28"/>
          <w:u w:val="single"/>
        </w:rPr>
        <w:t xml:space="preserve">  </w:t>
      </w:r>
      <w:r>
        <w:rPr>
          <w:rFonts w:ascii="仿宋" w:hAnsi="仿宋" w:eastAsia="仿宋" w:cs="仿宋"/>
          <w:color w:val="000000"/>
          <w:sz w:val="28"/>
        </w:rPr>
        <w:t xml:space="preserve">天内竣工并移交整个工程。</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4、我单位与参与本次采购活动的其他供应商的负责人不是同一人，也不存在直接控股、管理关系。</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5、我单位没有为本项目提供整体设计、规范编制，以及项目管理、监理、检测等服务。</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6、我们同意向贵方提供贵方可能要求的与本次采购有关的任何证据或资料。</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7、如果我们成交，为执行合同，我们将按照采购文件的要求提交履约保证金。</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8、一旦我方成交，我方将按照采购文件的规定，严格履行合同的责</w:t>
      </w:r>
      <w:r>
        <w:rPr>
          <w:rFonts w:ascii="仿宋" w:hAnsi="仿宋" w:eastAsia="仿宋" w:cs="仿宋"/>
          <w:color w:val="000000"/>
          <w:sz w:val="28"/>
        </w:rPr>
        <w:t xml:space="preserve">任和义务，并保证在磋商文件中规定的时间完成项目施工。否则我们的履约保证金将被贵方没收。</w:t>
      </w:r>
      <w:r/>
    </w:p>
    <w:p>
      <w:pPr>
        <w:ind w:firstLine="560"/>
        <w:spacing w:line="5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供应商名称:</w:t>
      </w:r>
      <w:r>
        <w:rPr>
          <w:rFonts w:ascii="仿宋" w:hAnsi="仿宋" w:eastAsia="仿宋" w:cs="仿宋"/>
          <w:color w:val="000000"/>
          <w:sz w:val="28"/>
          <w:u w:val="single"/>
        </w:rPr>
        <w:t xml:space="preserve"> （电子签章）</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法定代表人（电子签字）:</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地址:</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职务:</w:t>
      </w:r>
      <w:r/>
    </w:p>
    <w:p>
      <w:pPr>
        <w:ind w:firstLine="560"/>
        <w:spacing w:line="600" w:lineRule="exac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日期:年月日</w:t>
      </w:r>
      <w:r>
        <w:rPr>
          <w:rFonts w:ascii="仿宋" w:hAnsi="仿宋" w:eastAsia="仿宋" w:cs="仿宋"/>
          <w:b/>
          <w:color w:val="000000"/>
          <w:sz w:val="28"/>
        </w:rPr>
        <w:t xml:space="preserve"> </w:t>
      </w:r>
      <w:bookmarkEnd w:id="729"/>
      <w:r/>
      <w:r/>
    </w:p>
    <w:p>
      <w:pPr>
        <w:rPr>
          <w:rFonts w:ascii="仿宋" w:hAnsi="仿宋" w:eastAsia="仿宋" w:cs="仿宋"/>
          <w:b/>
          <w:color w:val="000000"/>
          <w:sz w:val="28"/>
        </w:rPr>
      </w:pPr>
      <w:r>
        <w:rPr>
          <w:rFonts w:ascii="仿宋" w:hAnsi="仿宋" w:eastAsia="仿宋" w:cs="仿宋"/>
          <w:b/>
          <w:color w:val="000000"/>
          <w:sz w:val="28"/>
        </w:rPr>
        <w:br w:type="page" w:clear="all"/>
      </w:r>
      <w:r/>
    </w:p>
    <w:p>
      <w:pPr>
        <w:jc w:val="center"/>
        <w:spacing w:line="380" w:lineRule="exact"/>
        <w:rPr>
          <w:rFonts w:ascii="仿宋" w:hAnsi="仿宋" w:eastAsia="仿宋" w:cs="仿宋"/>
          <w:b/>
          <w:bCs/>
          <w:sz w:val="32"/>
          <w:szCs w:val="32"/>
        </w:rPr>
      </w:pPr>
      <w:r>
        <w:rPr>
          <w:rFonts w:hint="eastAsia" w:ascii="仿宋" w:hAnsi="仿宋" w:eastAsia="仿宋" w:cs="仿宋"/>
          <w:b/>
          <w:bCs/>
          <w:sz w:val="32"/>
          <w:szCs w:val="32"/>
        </w:rPr>
        <w:t xml:space="preserve">二、开标一览表</w:t>
      </w:r>
      <w:r/>
    </w:p>
    <w:p>
      <w:pPr>
        <w:ind w:firstLine="3036"/>
        <w:spacing w:before="19" w:line="380" w:lineRule="exact"/>
        <w:widowControl/>
        <w:rPr>
          <w:rFonts w:ascii="仿宋" w:hAnsi="仿宋" w:eastAsia="仿宋" w:cs="仿宋"/>
          <w:b/>
          <w:sz w:val="32"/>
          <w:szCs w:val="32"/>
        </w:rPr>
      </w:pPr>
      <w:r>
        <w:rPr>
          <w:rFonts w:ascii="仿宋" w:hAnsi="仿宋" w:eastAsia="仿宋" w:cs="仿宋"/>
          <w:b/>
          <w:sz w:val="32"/>
          <w:szCs w:val="32"/>
        </w:rPr>
      </w:r>
      <w:r/>
    </w:p>
    <w:p>
      <w:pPr>
        <w:pStyle w:val="758"/>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投标人全称（CA公章）：供应商名称 </w:t>
      </w:r>
      <w:r/>
    </w:p>
    <w:p>
      <w:pPr>
        <w:pStyle w:val="758"/>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项目名称：项目名称 </w:t>
      </w:r>
      <w:r/>
    </w:p>
    <w:p>
      <w:pPr>
        <w:pStyle w:val="758"/>
        <w:spacing w:line="380" w:lineRule="exact"/>
        <w:widowControl/>
        <w:rPr>
          <w:rFonts w:ascii="仿宋" w:hAnsi="仿宋" w:eastAsia="仿宋" w:cs="仿宋"/>
          <w:sz w:val="28"/>
          <w:szCs w:val="28"/>
        </w:rPr>
      </w:pPr>
      <w:r>
        <w:rPr>
          <w:rFonts w:hint="eastAsia" w:ascii="仿宋" w:hAnsi="仿宋" w:eastAsia="仿宋" w:cs="仿宋"/>
          <w:sz w:val="28"/>
          <w:szCs w:val="28"/>
        </w:rPr>
        <w:t xml:space="preserve">项目编号：项目编号 </w:t>
      </w:r>
      <w:r/>
    </w:p>
    <w:p>
      <w:pPr>
        <w:pStyle w:val="758"/>
        <w:spacing w:line="380" w:lineRule="exact"/>
        <w:widowControl/>
        <w:rPr>
          <w:rFonts w:ascii="仿宋" w:hAnsi="仿宋" w:eastAsia="仿宋" w:cs="仿宋"/>
          <w:sz w:val="28"/>
          <w:szCs w:val="28"/>
        </w:rPr>
      </w:pPr>
      <w:r>
        <w:rPr>
          <w:rFonts w:hint="eastAsia" w:ascii="仿宋" w:hAnsi="仿宋" w:eastAsia="仿宋" w:cs="仿宋"/>
          <w:sz w:val="28"/>
          <w:szCs w:val="28"/>
        </w:rPr>
        <w:t xml:space="preserve">分包号：分包号 </w:t>
      </w:r>
      <w:r/>
    </w:p>
    <w:tbl>
      <w:tblPr>
        <w:tblW w:w="898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center"/>
              <w:spacing w:line="380" w:lineRule="exact"/>
              <w:widowControl/>
              <w:rPr>
                <w:rFonts w:ascii="仿宋" w:hAnsi="仿宋" w:eastAsia="仿宋" w:cs="仿宋"/>
                <w:sz w:val="28"/>
                <w:szCs w:val="28"/>
              </w:rPr>
            </w:pPr>
            <w:r>
              <w:rPr>
                <w:rFonts w:hint="eastAsia" w:ascii="仿宋" w:hAnsi="仿宋" w:eastAsia="仿宋" w:cs="仿宋"/>
                <w:sz w:val="28"/>
                <w:szCs w:val="28"/>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8988" w:type="dxa"/>
            <w:vAlign w:val="center"/>
            <w:textDirection w:val="lrTb"/>
            <w:noWrap/>
          </w:tcPr>
          <w:p>
            <w:pPr>
              <w:jc w:val="left"/>
              <w:spacing w:line="380" w:lineRule="exact"/>
              <w:widowControl/>
              <w:rPr>
                <w:rFonts w:ascii="仿宋" w:hAnsi="仿宋" w:eastAsia="仿宋" w:cs="仿宋"/>
                <w:sz w:val="28"/>
                <w:szCs w:val="28"/>
              </w:rPr>
            </w:pPr>
            <w:r>
              <w:rPr>
                <w:rFonts w:hint="eastAsia" w:ascii="仿宋" w:hAnsi="仿宋" w:eastAsia="仿宋" w:cs="仿宋"/>
                <w:sz w:val="28"/>
                <w:szCs w:val="28"/>
              </w:rPr>
              <w:t xml:space="preserve">小写：          （人民币：元）</w:t>
            </w:r>
            <w:r/>
          </w:p>
        </w:tc>
      </w:tr>
    </w:tbl>
    <w:p>
      <w:pPr>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日期：    </w:t>
      </w:r>
      <w:r>
        <w:rPr>
          <w:rFonts w:hint="eastAsia" w:ascii="仿宋" w:hAnsi="仿宋" w:eastAsia="仿宋" w:cs="仿宋"/>
          <w:bCs/>
          <w:color w:val="000000"/>
          <w:sz w:val="28"/>
          <w:szCs w:val="28"/>
        </w:rPr>
        <w:t xml:space="preserve">年  月  日</w:t>
      </w:r>
      <w:r/>
    </w:p>
    <w:p>
      <w:pPr>
        <w:pStyle w:val="766"/>
        <w:rPr>
          <w:rFonts w:ascii="仿宋" w:hAnsi="仿宋" w:eastAsia="仿宋" w:cs="仿宋"/>
          <w:color w:val="000000"/>
          <w:sz w:val="36"/>
          <w:szCs w:val="36"/>
        </w:rPr>
      </w:pPr>
      <w:r>
        <w:rPr>
          <w:rFonts w:ascii="仿宋" w:hAnsi="仿宋" w:eastAsia="仿宋" w:cs="仿宋"/>
          <w:color w:val="000000"/>
          <w:sz w:val="36"/>
          <w:szCs w:val="36"/>
        </w:rPr>
      </w:r>
      <w:r/>
    </w:p>
    <w:p>
      <w:pPr>
        <w:pStyle w:val="738"/>
        <w:ind w:left="0" w:right="0" w:firstLine="105"/>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 1.投标报价总计为招标文件中所述内容。</w:t>
      </w:r>
      <w:r/>
    </w:p>
    <w:p>
      <w:pPr>
        <w:pStyle w:val="738"/>
        <w:ind w:right="0" w:firstLine="280"/>
        <w:spacing w:before="120" w:line="4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2.开标一览表如与电子系统格式有出入，以电子文件格式为准。</w:t>
      </w:r>
      <w:r/>
    </w:p>
    <w:p>
      <w:r/>
      <w:r/>
    </w:p>
    <w:p>
      <w:pPr>
        <w:rPr>
          <w:rFonts w:ascii="仿宋" w:hAnsi="仿宋" w:eastAsia="仿宋" w:cs="仿宋"/>
          <w:b/>
          <w:color w:val="000000"/>
          <w:sz w:val="32"/>
          <w:szCs w:val="32"/>
        </w:rPr>
      </w:pPr>
      <w:r>
        <w:rPr>
          <w:rFonts w:ascii="仿宋" w:hAnsi="仿宋" w:eastAsia="仿宋" w:cs="仿宋"/>
          <w:b/>
          <w:color w:val="000000"/>
          <w:sz w:val="32"/>
          <w:szCs w:val="32"/>
        </w:rPr>
        <w:br w:type="page" w:clear="all"/>
      </w:r>
      <w:r/>
    </w:p>
    <w:p>
      <w:pPr>
        <w:jc w:val="center"/>
        <w:spacing w:line="380" w:lineRule="exact"/>
        <w:rPr>
          <w:rFonts w:ascii="仿宋" w:hAnsi="仿宋" w:eastAsia="仿宋" w:cs="仿宋"/>
          <w:b/>
          <w:bCs/>
          <w:sz w:val="32"/>
          <w:szCs w:val="32"/>
        </w:rPr>
      </w:pPr>
      <w:r/>
      <w:bookmarkStart w:id="731" w:name="OLE_LINK115"/>
      <w:r/>
      <w:bookmarkStart w:id="732" w:name="OLE_LINK116"/>
      <w:r>
        <w:rPr>
          <w:rFonts w:hint="eastAsia" w:ascii="仿宋" w:hAnsi="仿宋" w:eastAsia="仿宋" w:cs="仿宋"/>
          <w:b/>
          <w:bCs/>
          <w:sz w:val="32"/>
          <w:szCs w:val="32"/>
        </w:rPr>
        <w:t xml:space="preserve">三、人员配备表</w:t>
      </w:r>
      <w:r/>
    </w:p>
    <w:tbl>
      <w:tblPr>
        <w:tblStyle w:val="760"/>
        <w:tblW w:w="0" w:type="auto"/>
        <w:tblInd w:w="0" w:type="dxa"/>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序号</w:t>
            </w:r>
            <w:r/>
          </w:p>
        </w:tc>
        <w:tc>
          <w:tcPr>
            <w:tcW w:w="1276"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姓名</w:t>
            </w:r>
            <w:r/>
          </w:p>
        </w:tc>
        <w:tc>
          <w:tcPr>
            <w:tcW w:w="1276" w:type="dxa"/>
            <w:vAlign w:val="center"/>
            <w:textDirection w:val="lrTb"/>
            <w:noWrap w:val="false"/>
          </w:tcPr>
          <w:p>
            <w:pPr>
              <w:ind w:firstLine="120"/>
              <w:jc w:val="center"/>
              <w:rPr>
                <w:rFonts w:ascii="仿宋" w:hAnsi="仿宋" w:eastAsia="仿宋" w:cs="宋体"/>
                <w:sz w:val="28"/>
              </w:rPr>
            </w:pPr>
            <w:r>
              <w:rPr>
                <w:rFonts w:hint="eastAsia" w:ascii="仿宋" w:hAnsi="仿宋" w:eastAsia="仿宋" w:cs="宋体"/>
                <w:color w:val="000000"/>
                <w:sz w:val="28"/>
              </w:rPr>
              <w:t xml:space="preserve">学历</w:t>
            </w:r>
            <w:r/>
          </w:p>
        </w:tc>
        <w:tc>
          <w:tcPr>
            <w:tcW w:w="992" w:type="dxa"/>
            <w:vAlign w:val="center"/>
            <w:textDirection w:val="lrTb"/>
            <w:noWrap w:val="false"/>
          </w:tcPr>
          <w:p>
            <w:pPr>
              <w:ind w:firstLine="112"/>
              <w:jc w:val="center"/>
              <w:rPr>
                <w:rFonts w:ascii="仿宋" w:hAnsi="仿宋" w:eastAsia="仿宋" w:cs="宋体"/>
                <w:sz w:val="28"/>
              </w:rPr>
            </w:pPr>
            <w:r>
              <w:rPr>
                <w:rFonts w:hint="eastAsia" w:ascii="仿宋" w:hAnsi="仿宋" w:eastAsia="仿宋" w:cs="宋体"/>
                <w:color w:val="000000"/>
                <w:sz w:val="28"/>
              </w:rPr>
              <w:t xml:space="preserve">专业</w:t>
            </w:r>
            <w:r/>
          </w:p>
        </w:tc>
        <w:tc>
          <w:tcPr>
            <w:tcW w:w="1559"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职称</w:t>
            </w:r>
            <w:r/>
          </w:p>
        </w:tc>
        <w:tc>
          <w:tcPr>
            <w:tcW w:w="1701"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相关证书</w:t>
            </w:r>
            <w:r/>
          </w:p>
        </w:tc>
        <w:tc>
          <w:tcPr>
            <w:tcW w:w="1552" w:type="dxa"/>
            <w:vAlign w:val="center"/>
            <w:textDirection w:val="lrTb"/>
            <w:noWrap w:val="false"/>
          </w:tcPr>
          <w:p>
            <w:pPr>
              <w:jc w:val="center"/>
              <w:rPr>
                <w:rFonts w:ascii="仿宋" w:hAnsi="仿宋" w:eastAsia="仿宋" w:cs="宋体"/>
                <w:sz w:val="28"/>
              </w:rPr>
            </w:pPr>
            <w:r>
              <w:rPr>
                <w:rFonts w:hint="eastAsia" w:ascii="仿宋" w:hAnsi="仿宋" w:eastAsia="仿宋" w:cs="宋体"/>
                <w:color w:val="000000"/>
                <w:sz w:val="28"/>
              </w:rPr>
              <w:t xml:space="preserve">拟任岗位</w:t>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r>
        <w:trPr>
          <w:trHeight w:val="680"/>
        </w:trPr>
        <w:tc>
          <w:tcPr>
            <w:tcW w:w="817"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276"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99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9"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701"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c>
          <w:tcPr>
            <w:tcW w:w="1552" w:type="dxa"/>
            <w:textDirection w:val="lrTb"/>
            <w:noWrap w:val="false"/>
          </w:tcPr>
          <w:p>
            <w:pPr>
              <w:jc w:val="center"/>
              <w:spacing w:line="380" w:lineRule="exact"/>
              <w:rPr>
                <w:rFonts w:ascii="仿宋" w:hAnsi="仿宋" w:eastAsia="仿宋" w:cs="仿宋"/>
                <w:b/>
                <w:bCs/>
                <w:sz w:val="28"/>
              </w:rPr>
            </w:pPr>
            <w:r>
              <w:rPr>
                <w:rFonts w:ascii="仿宋" w:hAnsi="仿宋" w:eastAsia="仿宋" w:cs="仿宋"/>
                <w:b/>
                <w:bCs/>
                <w:sz w:val="28"/>
              </w:rPr>
            </w:r>
            <w:r/>
          </w:p>
        </w:tc>
      </w:tr>
    </w:tbl>
    <w:p>
      <w:pPr>
        <w:spacing w:line="380" w:lineRule="exact"/>
        <w:rPr>
          <w:rFonts w:ascii="仿宋" w:hAnsi="仿宋" w:eastAsia="仿宋" w:cs="仿宋"/>
          <w:b/>
          <w:bCs/>
          <w:sz w:val="32"/>
          <w:szCs w:val="32"/>
        </w:rPr>
      </w:pPr>
      <w:r>
        <w:rPr>
          <w:rFonts w:ascii="仿宋" w:hAnsi="仿宋" w:eastAsia="仿宋" w:cs="仿宋"/>
          <w:b/>
          <w:bCs/>
          <w:sz w:val="32"/>
          <w:szCs w:val="32"/>
        </w:rPr>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供应商名称</w:t>
      </w:r>
      <w:r>
        <w:rPr>
          <w:rFonts w:hint="eastAsia" w:ascii="仿宋" w:hAnsi="仿宋" w:eastAsia="仿宋" w:cs="仿宋"/>
          <w:sz w:val="28"/>
          <w:lang w:val="zh-CN"/>
        </w:rPr>
        <w:t xml:space="preserve">：（电子签章）</w:t>
      </w:r>
      <w:r/>
    </w:p>
    <w:p>
      <w:pPr>
        <w:ind w:firstLine="560"/>
        <w:spacing w:line="560" w:lineRule="exact"/>
        <w:rPr>
          <w:rFonts w:ascii="仿宋" w:hAnsi="仿宋" w:eastAsia="仿宋" w:cs="仿宋"/>
          <w:sz w:val="28"/>
          <w:lang w:val="zh-CN"/>
        </w:rPr>
      </w:pPr>
      <w:r>
        <w:rPr>
          <w:rFonts w:hint="eastAsia" w:ascii="仿宋" w:hAnsi="仿宋" w:eastAsia="仿宋" w:cs="仿宋"/>
          <w:sz w:val="28"/>
        </w:rPr>
        <w:t xml:space="preserve">法定代表人:（电子签章或电子签字）</w:t>
      </w:r>
      <w:r/>
    </w:p>
    <w:p>
      <w:pPr>
        <w:ind w:firstLine="560"/>
        <w:spacing w:line="560" w:lineRule="exact"/>
        <w:rPr>
          <w:rFonts w:ascii="仿宋" w:hAnsi="仿宋" w:eastAsia="仿宋" w:cs="仿宋"/>
          <w:sz w:val="28"/>
          <w:lang w:val="zh-CN"/>
        </w:rPr>
      </w:pPr>
      <w:r>
        <w:rPr>
          <w:rFonts w:hint="eastAsia" w:ascii="仿宋" w:hAnsi="仿宋" w:eastAsia="仿宋" w:cs="仿宋"/>
          <w:sz w:val="28"/>
          <w:lang w:val="zh-CN"/>
        </w:rPr>
        <w:t xml:space="preserve">日期：年 月日</w:t>
      </w:r>
      <w:bookmarkEnd w:id="731"/>
      <w:r/>
      <w:bookmarkEnd w:id="732"/>
      <w:r/>
      <w:r/>
    </w:p>
    <w:p>
      <w:pPr>
        <w:jc w:val="left"/>
        <w:widowControl/>
        <w:rPr>
          <w:rFonts w:ascii="仿宋" w:hAnsi="仿宋" w:eastAsia="仿宋" w:cs="仿宋"/>
          <w:b/>
          <w:color w:val="000000"/>
          <w:sz w:val="32"/>
          <w:szCs w:val="32"/>
        </w:rPr>
      </w:pPr>
      <w:r>
        <w:rPr>
          <w:rFonts w:ascii="仿宋" w:hAnsi="仿宋" w:eastAsia="仿宋" w:cs="仿宋"/>
          <w:b/>
          <w:color w:val="000000"/>
          <w:sz w:val="32"/>
          <w:szCs w:val="32"/>
        </w:rPr>
        <w:br w:type="page" w:clear="all"/>
      </w:r>
      <w:r/>
    </w:p>
    <w:p>
      <w:pPr>
        <w:jc w:val="center"/>
        <w:spacing w:line="85"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四</w:t>
      </w:r>
      <w:r>
        <w:rPr>
          <w:rFonts w:ascii="仿宋" w:hAnsi="仿宋" w:eastAsia="仿宋" w:cs="仿宋"/>
          <w:b/>
          <w:color w:val="000000"/>
          <w:sz w:val="32"/>
          <w:szCs w:val="32"/>
        </w:rPr>
        <w:t xml:space="preserve">、</w:t>
      </w:r>
      <w:bookmarkStart w:id="733" w:name="OLE_LINK51"/>
      <w:r/>
      <w:bookmarkStart w:id="734" w:name="OLE_LINK117"/>
      <w:r>
        <w:rPr>
          <w:rFonts w:ascii="仿宋" w:hAnsi="仿宋" w:eastAsia="仿宋" w:cs="仿宋"/>
          <w:b/>
          <w:color w:val="000000"/>
          <w:sz w:val="32"/>
          <w:szCs w:val="32"/>
        </w:rPr>
        <w:t xml:space="preserve">全费用</w:t>
      </w:r>
      <w:r>
        <w:rPr>
          <w:rFonts w:ascii="仿宋" w:hAnsi="仿宋" w:eastAsia="仿宋" w:cs="仿宋"/>
          <w:b/>
          <w:color w:val="000000"/>
          <w:sz w:val="32"/>
          <w:szCs w:val="32"/>
        </w:rPr>
        <w:t xml:space="preserve">工程量清单报价表</w:t>
      </w:r>
      <w:bookmarkEnd w:id="733"/>
      <w:r/>
      <w:bookmarkEnd w:id="734"/>
      <w:r/>
      <w:r/>
    </w:p>
    <w:p>
      <w:pPr>
        <w:jc w:val="center"/>
        <w:spacing w:line="380" w:lineRule="exact"/>
        <w:rPr>
          <w:rFonts w:ascii="仿宋" w:hAnsi="仿宋" w:eastAsia="仿宋" w:cs="仿宋"/>
          <w:b/>
          <w:color w:val="000000"/>
          <w:sz w:val="28"/>
        </w:rPr>
      </w:pPr>
      <w:r>
        <w:rPr>
          <w:rFonts w:hint="eastAsia" w:ascii="仿宋" w:hAnsi="仿宋" w:eastAsia="仿宋" w:cs="仿宋"/>
          <w:b/>
          <w:color w:val="000000"/>
          <w:sz w:val="28"/>
        </w:rPr>
        <w:t xml:space="preserve">（根据</w:t>
      </w:r>
      <w:r>
        <w:rPr>
          <w:rFonts w:hint="eastAsia" w:ascii="仿宋" w:hAnsi="仿宋" w:eastAsia="仿宋" w:cs="仿宋"/>
          <w:b/>
          <w:color w:val="000000"/>
          <w:sz w:val="28"/>
        </w:rPr>
        <w:t xml:space="preserve">公告</w:t>
      </w:r>
      <w:r>
        <w:rPr>
          <w:rFonts w:hint="eastAsia" w:ascii="仿宋" w:hAnsi="仿宋" w:eastAsia="仿宋" w:cs="仿宋"/>
          <w:b/>
          <w:color w:val="000000"/>
          <w:sz w:val="28"/>
        </w:rPr>
        <w:t xml:space="preserve">附件</w:t>
      </w:r>
      <w:r>
        <w:rPr>
          <w:rFonts w:hint="eastAsia" w:ascii="仿宋" w:hAnsi="仿宋" w:eastAsia="仿宋" w:cs="仿宋"/>
          <w:b/>
          <w:color w:val="000000"/>
          <w:sz w:val="28"/>
        </w:rPr>
        <w:t xml:space="preserve">工程量</w:t>
      </w:r>
      <w:r>
        <w:rPr>
          <w:rFonts w:hint="eastAsia" w:ascii="仿宋" w:hAnsi="仿宋" w:eastAsia="仿宋" w:cs="仿宋"/>
          <w:b/>
          <w:color w:val="000000"/>
          <w:sz w:val="28"/>
        </w:rPr>
        <w:t xml:space="preserve">清单报价）</w:t>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rPr>
      </w:pPr>
      <w:r>
        <w:rPr>
          <w:rFonts w:hint="eastAsia" w:ascii="仿宋" w:hAnsi="仿宋" w:eastAsia="仿宋" w:cs="仿宋"/>
          <w:sz w:val="24"/>
        </w:rPr>
        <w:t xml:space="preserve">注：自行现场勘查</w:t>
      </w:r>
      <w:r>
        <w:rPr>
          <w:rFonts w:hint="eastAsia" w:ascii="仿宋" w:hAnsi="仿宋" w:eastAsia="仿宋" w:cs="仿宋"/>
          <w:sz w:val="24"/>
        </w:rPr>
        <w:t xml:space="preserve">，</w:t>
      </w:r>
      <w:r>
        <w:rPr>
          <w:rFonts w:ascii="仿宋" w:hAnsi="仿宋" w:eastAsia="仿宋" w:cs="仿宋"/>
          <w:sz w:val="24"/>
        </w:rPr>
        <w:t xml:space="preserve">本项目按全费用报价</w:t>
      </w:r>
      <w:r>
        <w:rPr>
          <w:rFonts w:hint="eastAsia" w:ascii="仿宋" w:hAnsi="仿宋" w:eastAsia="仿宋" w:cs="仿宋"/>
          <w:sz w:val="24"/>
        </w:rPr>
        <w:t xml:space="preserve">，</w:t>
      </w:r>
      <w:r>
        <w:rPr>
          <w:rFonts w:ascii="仿宋" w:hAnsi="仿宋" w:eastAsia="仿宋" w:cs="仿宋"/>
          <w:sz w:val="24"/>
        </w:rPr>
        <w:t xml:space="preserve">施工中不可增项。</w:t>
      </w:r>
      <w:r>
        <w:rPr>
          <w:rFonts w:ascii="仿宋" w:hAnsi="仿宋" w:eastAsia="仿宋" w:cs="仿宋"/>
          <w:sz w:val="24"/>
        </w:rPr>
        <w:t xml:space="preserve">全费用单价：其应包括但不限于按国家规范完成本项目所</w:t>
      </w:r>
      <w:r>
        <w:rPr>
          <w:rFonts w:hint="eastAsia" w:ascii="仿宋" w:hAnsi="仿宋" w:eastAsia="仿宋" w:cs="仿宋"/>
          <w:sz w:val="24"/>
        </w:rPr>
        <w:t xml:space="preserve">提供服务的设计费，所</w:t>
      </w:r>
      <w:r>
        <w:rPr>
          <w:rFonts w:ascii="仿宋" w:hAnsi="仿宋" w:eastAsia="仿宋" w:cs="仿宋"/>
          <w:sz w:val="24"/>
        </w:rPr>
        <w:t xml:space="preserve">有人工、材料以及完成实体工程量的辅助材料、</w:t>
      </w:r>
      <w:r>
        <w:rPr>
          <w:rFonts w:hint="eastAsia" w:ascii="仿宋" w:hAnsi="仿宋" w:eastAsia="仿宋" w:cs="仿宋"/>
          <w:sz w:val="24"/>
        </w:rPr>
        <w:t xml:space="preserve">安装费、</w:t>
      </w:r>
      <w:r>
        <w:rPr>
          <w:rFonts w:ascii="仿宋" w:hAnsi="仿宋" w:eastAsia="仿宋" w:cs="仿宋"/>
          <w:sz w:val="24"/>
        </w:rPr>
        <w:t xml:space="preserve">机械设备、管理费、利润、运输、脚手架费、模板、税金、二次搬运、清理、保洁、培训费、交通费用、差旅费用、安全文明施工费、税费以及各项措施项目费、风险和政策性文件规定的各项应有费用。此表的投标总价中已包含供应商完成本采购项目的一切费用包括全部服务费。竞争性磋商文件中另有规定的除外，采购人不再另付任何费用。全费用工程量清单中每一个子目和单项均需计算填写单价、合价。</w:t>
      </w:r>
      <w:bookmarkStart w:id="735" w:name="OLE_LINK81"/>
      <w:r/>
      <w:bookmarkStart w:id="736" w:name="OLE_LINK82"/>
      <w:r/>
      <w:r/>
    </w:p>
    <w:p>
      <w:pPr>
        <w:ind w:firstLine="480"/>
        <w:jc w:val="left"/>
        <w:spacing w:line="380" w:lineRule="exact"/>
        <w:rPr>
          <w:rFonts w:ascii="仿宋" w:hAnsi="仿宋" w:eastAsia="仿宋" w:cs="仿宋"/>
          <w:sz w:val="24"/>
        </w:rPr>
      </w:pPr>
      <w:r>
        <w:rPr>
          <w:rFonts w:ascii="仿宋" w:hAnsi="仿宋" w:eastAsia="仿宋" w:cs="仿宋"/>
          <w:sz w:val="24"/>
        </w:rPr>
      </w:r>
      <w:r/>
    </w:p>
    <w:p>
      <w:pPr>
        <w:ind w:firstLine="480"/>
        <w:jc w:val="left"/>
        <w:spacing w:line="380" w:lineRule="exact"/>
        <w:rPr>
          <w:rFonts w:ascii="仿宋" w:hAnsi="仿宋" w:eastAsia="仿宋" w:cs="仿宋"/>
          <w:sz w:val="24"/>
          <w:lang w:val="zh-CN"/>
        </w:rPr>
      </w:pPr>
      <w:r>
        <w:rPr>
          <w:rFonts w:hint="eastAsia" w:ascii="仿宋" w:hAnsi="仿宋" w:eastAsia="仿宋" w:cs="仿宋"/>
          <w:sz w:val="24"/>
        </w:rPr>
        <w:t xml:space="preserve">供应商名称</w:t>
      </w:r>
      <w:r>
        <w:rPr>
          <w:rFonts w:hint="eastAsia" w:ascii="仿宋" w:hAnsi="仿宋" w:eastAsia="仿宋" w:cs="仿宋"/>
          <w:sz w:val="24"/>
          <w:lang w:val="zh-CN"/>
        </w:rPr>
        <w:t xml:space="preserve">：（电子签章）</w:t>
      </w:r>
      <w:r/>
    </w:p>
    <w:p>
      <w:pPr>
        <w:ind w:firstLine="480"/>
        <w:spacing w:line="560" w:lineRule="exact"/>
        <w:rPr>
          <w:rFonts w:ascii="仿宋" w:hAnsi="仿宋" w:eastAsia="仿宋" w:cs="仿宋"/>
          <w:sz w:val="24"/>
          <w:lang w:val="zh-CN"/>
        </w:rPr>
      </w:pPr>
      <w:r>
        <w:rPr>
          <w:rFonts w:hint="eastAsia" w:ascii="仿宋" w:hAnsi="仿宋" w:eastAsia="仿宋" w:cs="仿宋"/>
          <w:sz w:val="24"/>
        </w:rPr>
        <w:t xml:space="preserve">法定代表人:（电子签章或电子签字）</w:t>
      </w:r>
      <w:r/>
    </w:p>
    <w:p>
      <w:pPr>
        <w:ind w:firstLine="480"/>
        <w:spacing w:line="560" w:lineRule="exact"/>
        <w:rPr>
          <w:rFonts w:ascii="仿宋" w:hAnsi="仿宋" w:eastAsia="仿宋" w:cs="仿宋"/>
          <w:sz w:val="24"/>
          <w:lang w:val="zh-CN"/>
        </w:rPr>
      </w:pPr>
      <w:r>
        <w:rPr>
          <w:rFonts w:hint="eastAsia" w:ascii="仿宋" w:hAnsi="仿宋" w:eastAsia="仿宋" w:cs="仿宋"/>
          <w:sz w:val="24"/>
          <w:lang w:val="zh-CN"/>
        </w:rPr>
        <w:t xml:space="preserve">日期：年 月日</w:t>
      </w:r>
      <w:bookmarkEnd w:id="735"/>
      <w:r/>
      <w:bookmarkEnd w:id="736"/>
      <w:r/>
      <w:r/>
    </w:p>
    <w:p>
      <w:pPr>
        <w:jc w:val="left"/>
        <w:widowControl/>
        <w:rPr>
          <w:rFonts w:ascii="仿宋" w:hAnsi="仿宋" w:eastAsia="仿宋" w:cs="仿宋"/>
          <w:b/>
          <w:color w:val="000000"/>
          <w:sz w:val="24"/>
        </w:rPr>
      </w:pPr>
      <w:r>
        <w:rPr>
          <w:rFonts w:ascii="仿宋" w:hAnsi="仿宋" w:eastAsia="仿宋" w:cs="仿宋"/>
          <w:b/>
          <w:color w:val="000000"/>
          <w:sz w:val="24"/>
        </w:rPr>
        <w:br w:type="page" w:clear="all"/>
      </w:r>
      <w:r/>
    </w:p>
    <w:p>
      <w:pPr>
        <w:spacing w:before="240" w:after="24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五</w:t>
      </w:r>
      <w:r>
        <w:rPr>
          <w:rFonts w:ascii="仿宋" w:hAnsi="仿宋" w:eastAsia="仿宋" w:cs="仿宋"/>
          <w:b/>
          <w:color w:val="000000"/>
          <w:sz w:val="28"/>
        </w:rPr>
        <w:t xml:space="preserve">、资质审查时供应商必须提供的资格证明文件</w:t>
      </w:r>
      <w:bookmarkStart w:id="737" w:name="OLE_LINK3"/>
      <w:r>
        <w:rPr>
          <w:rFonts w:hint="eastAsia" w:ascii="仿宋" w:hAnsi="仿宋" w:eastAsia="仿宋" w:cs="仿宋"/>
          <w:bCs/>
          <w:sz w:val="30"/>
          <w:szCs w:val="30"/>
        </w:rPr>
        <w:t xml:space="preserve">（详见磋商公告申请人的资格要求）</w:t>
      </w:r>
      <w:bookmarkEnd w:id="737"/>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jc w:val="left"/>
        <w:spacing w:line="500" w:lineRule="exact"/>
        <w:widowControl/>
        <w:rPr>
          <w:rFonts w:ascii="仿宋" w:hAnsi="仿宋" w:eastAsia="仿宋" w:cs="仿宋"/>
          <w:b/>
          <w:sz w:val="30"/>
          <w:szCs w:val="30"/>
        </w:rPr>
      </w:pPr>
      <w:r>
        <w:rPr>
          <w:rFonts w:ascii="仿宋" w:hAnsi="仿宋" w:eastAsia="仿宋" w:cs="仿宋"/>
          <w:b/>
          <w:sz w:val="30"/>
          <w:szCs w:val="30"/>
        </w:rPr>
      </w:r>
      <w:r/>
    </w:p>
    <w:p>
      <w:pPr>
        <w:jc w:val="left"/>
        <w:spacing w:line="500" w:lineRule="exact"/>
        <w:widowControl/>
        <w:rPr>
          <w:rFonts w:ascii="仿宋" w:hAnsi="仿宋" w:eastAsia="仿宋" w:cs="仿宋"/>
          <w:b/>
          <w:bCs/>
          <w:sz w:val="30"/>
          <w:szCs w:val="30"/>
        </w:rPr>
      </w:pPr>
      <w:r>
        <w:rPr>
          <w:rFonts w:hint="eastAsia" w:ascii="仿宋" w:hAnsi="仿宋" w:eastAsia="仿宋" w:cs="仿宋"/>
          <w:b/>
          <w:sz w:val="30"/>
          <w:szCs w:val="30"/>
        </w:rPr>
        <w:t xml:space="preserve">六</w:t>
      </w:r>
      <w:r>
        <w:rPr>
          <w:rFonts w:hint="eastAsia" w:ascii="仿宋" w:hAnsi="仿宋" w:eastAsia="仿宋" w:cs="仿宋"/>
          <w:b/>
          <w:sz w:val="30"/>
          <w:szCs w:val="30"/>
        </w:rPr>
        <w:t xml:space="preserve">、</w:t>
      </w:r>
      <w:r>
        <w:rPr>
          <w:rFonts w:hint="eastAsia" w:ascii="仿宋" w:hAnsi="仿宋" w:eastAsia="仿宋" w:cs="仿宋"/>
          <w:b/>
          <w:bCs/>
          <w:sz w:val="30"/>
          <w:szCs w:val="30"/>
        </w:rPr>
        <w:t xml:space="preserve">综合评分需要提供的相关证明文件</w:t>
      </w:r>
      <w:r>
        <w:rPr>
          <w:rFonts w:hint="eastAsia" w:ascii="仿宋" w:hAnsi="仿宋" w:eastAsia="仿宋" w:cs="仿宋"/>
          <w:bCs/>
          <w:sz w:val="30"/>
          <w:szCs w:val="30"/>
        </w:rPr>
        <w:t xml:space="preserve">（详见第六章评标标准）</w:t>
      </w:r>
      <w:r/>
    </w:p>
    <w:p>
      <w:pPr>
        <w:jc w:val="center"/>
        <w:spacing w:line="380" w:lineRule="exact"/>
        <w:rPr>
          <w:rFonts w:ascii="仿宋" w:hAnsi="仿宋" w:eastAsia="仿宋" w:cs="仿宋"/>
          <w:b/>
          <w:sz w:val="30"/>
          <w:szCs w:val="30"/>
        </w:rPr>
      </w:pPr>
      <w:r>
        <w:rPr>
          <w:rFonts w:ascii="仿宋" w:hAnsi="仿宋" w:eastAsia="仿宋" w:cs="仿宋"/>
          <w:b/>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ind w:firstLine="1108"/>
        <w:jc w:val="center"/>
        <w:spacing w:line="380" w:lineRule="exact"/>
        <w:widowControl/>
        <w:rPr>
          <w:rFonts w:ascii="仿宋" w:hAnsi="仿宋" w:eastAsia="仿宋" w:cs="仿宋"/>
          <w:b/>
          <w:bCs/>
          <w:sz w:val="30"/>
          <w:szCs w:val="30"/>
        </w:rPr>
      </w:pPr>
      <w:r>
        <w:rPr>
          <w:rFonts w:ascii="仿宋" w:hAnsi="仿宋" w:eastAsia="仿宋" w:cs="仿宋"/>
          <w:b/>
          <w:bCs/>
          <w:sz w:val="30"/>
          <w:szCs w:val="30"/>
        </w:rPr>
      </w:r>
      <w:r/>
    </w:p>
    <w:p>
      <w:pPr>
        <w:spacing w:line="380" w:lineRule="exact"/>
        <w:widowControl/>
        <w:rPr>
          <w:rFonts w:ascii="仿宋" w:hAnsi="仿宋" w:eastAsia="仿宋" w:cs="仿宋"/>
          <w:bCs/>
          <w:sz w:val="30"/>
          <w:szCs w:val="30"/>
        </w:rPr>
      </w:pPr>
      <w:r>
        <w:rPr>
          <w:rFonts w:hint="eastAsia" w:ascii="仿宋" w:hAnsi="仿宋" w:eastAsia="仿宋" w:cs="仿宋"/>
          <w:b/>
          <w:bCs/>
          <w:sz w:val="30"/>
          <w:szCs w:val="30"/>
        </w:rPr>
        <w:t xml:space="preserve">七</w:t>
      </w:r>
      <w:r>
        <w:rPr>
          <w:rFonts w:hint="eastAsia" w:ascii="仿宋" w:hAnsi="仿宋" w:eastAsia="仿宋" w:cs="仿宋"/>
          <w:b/>
          <w:bCs/>
          <w:sz w:val="30"/>
          <w:szCs w:val="30"/>
        </w:rPr>
        <w:t xml:space="preserve">、</w:t>
      </w:r>
      <w:bookmarkStart w:id="738" w:name="OLE_LINK118"/>
      <w:r/>
      <w:bookmarkStart w:id="739" w:name="OLE_LINK119"/>
      <w:r>
        <w:rPr>
          <w:rFonts w:hint="eastAsia" w:ascii="仿宋" w:hAnsi="仿宋" w:eastAsia="仿宋" w:cs="仿宋"/>
          <w:b/>
          <w:bCs/>
          <w:sz w:val="30"/>
          <w:szCs w:val="30"/>
        </w:rPr>
        <w:t xml:space="preserve">供应商认为有必要提供并说明的其他资料</w:t>
      </w:r>
      <w:r>
        <w:rPr>
          <w:rFonts w:ascii="仿宋" w:hAnsi="仿宋" w:eastAsia="仿宋" w:cs="仿宋"/>
          <w:bCs/>
          <w:color w:val="000000"/>
          <w:sz w:val="30"/>
          <w:szCs w:val="30"/>
        </w:rPr>
        <w:t xml:space="preserve">（格式由磋商供应商自定、加盖公章）</w:t>
      </w:r>
      <w:bookmarkEnd w:id="738"/>
      <w:r/>
      <w:bookmarkEnd w:id="739"/>
      <w:r/>
      <w:r/>
    </w:p>
    <w:p>
      <w:pPr>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jc w:val="left"/>
        <w:widowControl/>
        <w:rPr>
          <w:rFonts w:ascii="仿宋" w:hAnsi="仿宋" w:eastAsia="仿宋" w:cs="仿宋"/>
          <w:b/>
          <w:bCs/>
          <w:sz w:val="28"/>
          <w:szCs w:val="28"/>
        </w:rPr>
      </w:pPr>
      <w:r/>
      <w:bookmarkStart w:id="740" w:name="OLE_LINK53"/>
      <w:r>
        <w:rPr>
          <w:rFonts w:ascii="仿宋" w:hAnsi="仿宋" w:eastAsia="仿宋" w:cs="仿宋"/>
          <w:b/>
          <w:bCs/>
          <w:sz w:val="28"/>
          <w:szCs w:val="28"/>
        </w:rPr>
        <w:br w:type="page" w:clear="all"/>
      </w:r>
      <w:r/>
    </w:p>
    <w:p>
      <w:pPr>
        <w:jc w:val="left"/>
        <w:spacing w:line="380" w:lineRule="exact"/>
        <w:rPr>
          <w:rFonts w:ascii="仿宋" w:hAnsi="仿宋" w:eastAsia="仿宋" w:cs="仿宋"/>
          <w:sz w:val="30"/>
          <w:szCs w:val="30"/>
        </w:rPr>
      </w:pPr>
      <w:r/>
      <w:bookmarkStart w:id="741" w:name="OLE_LINK112"/>
      <w:r/>
      <w:bookmarkStart w:id="742" w:name="OLE_LINK113"/>
      <w:r>
        <w:rPr>
          <w:rFonts w:hint="eastAsia" w:ascii="仿宋" w:hAnsi="仿宋" w:eastAsia="仿宋" w:cs="仿宋"/>
          <w:b/>
          <w:bCs/>
          <w:sz w:val="28"/>
          <w:szCs w:val="28"/>
        </w:rPr>
        <w:t xml:space="preserve">示范格式一  </w:t>
      </w:r>
      <w:r/>
    </w:p>
    <w:p>
      <w:pPr>
        <w:ind w:firstLine="2891"/>
        <w:spacing w:line="380" w:lineRule="exact"/>
        <w:rPr>
          <w:rFonts w:ascii="仿宋" w:hAnsi="仿宋" w:eastAsia="仿宋" w:cs="仿宋"/>
          <w:b/>
          <w:bCs/>
          <w:sz w:val="32"/>
          <w:szCs w:val="32"/>
          <w:lang w:val="zh-CN"/>
        </w:rPr>
      </w:pPr>
      <w:r>
        <w:rPr>
          <w:rFonts w:ascii="仿宋" w:hAnsi="仿宋" w:eastAsia="仿宋" w:cs="仿宋"/>
          <w:b/>
          <w:bCs/>
          <w:sz w:val="32"/>
          <w:szCs w:val="32"/>
          <w:lang w:val="zh-CN"/>
        </w:rPr>
      </w:r>
      <w:r/>
    </w:p>
    <w:p>
      <w:pPr>
        <w:ind w:firstLine="2891"/>
        <w:spacing w:line="38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地址:</w:t>
      </w:r>
      <w:r/>
    </w:p>
    <w:p>
      <w:pPr>
        <w:spacing w:line="480" w:lineRule="exact"/>
        <w:rPr>
          <w:rFonts w:ascii="仿宋" w:hAnsi="仿宋" w:eastAsia="仿宋" w:cs="仿宋"/>
          <w:sz w:val="28"/>
          <w:szCs w:val="28"/>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rPr>
        <w:t xml:space="preserve">     电话：</w:t>
      </w:r>
      <w:r/>
    </w:p>
    <w:p>
      <w:pPr>
        <w:ind w:left="1" w:firstLine="560"/>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left="1" w:firstLine="560"/>
        <w:spacing w:line="480" w:lineRule="exact"/>
        <w:rPr>
          <w:rFonts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rPr>
        <w:t xml:space="preserve">供应商</w:t>
      </w:r>
      <w:r>
        <w:rPr>
          <w:rFonts w:hint="eastAsia" w:ascii="仿宋" w:hAnsi="仿宋" w:eastAsia="仿宋" w:cs="仿宋"/>
          <w:sz w:val="28"/>
          <w:szCs w:val="28"/>
          <w:u w:val="single"/>
          <w:lang w:val="zh-CN"/>
        </w:rPr>
        <w:t xml:space="preserve">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为参与项目，签署上述项目的响应文件、进行投标、签署合同和处理与之有关的一切事务。</w:t>
      </w:r>
      <w:r/>
    </w:p>
    <w:p>
      <w:pPr>
        <w:ind w:firstLine="280"/>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特此证明。</w:t>
      </w:r>
      <w:r/>
    </w:p>
    <w:p>
      <w:pPr>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日期:年月日</w:t>
      </w:r>
      <w:r/>
    </w:p>
    <w:p>
      <w:pPr>
        <w:pStyle w:val="1032"/>
        <w:ind w:left="4760" w:right="560" w:hanging="1820"/>
        <w:spacing w:before="0" w:after="0" w:line="480" w:lineRule="exact"/>
        <w:rPr>
          <w:rFonts w:ascii="仿宋" w:hAnsi="仿宋" w:eastAsia="仿宋" w:cs="仿宋"/>
          <w:sz w:val="28"/>
          <w:szCs w:val="28"/>
          <w:lang w:val="zh-CN"/>
        </w:rPr>
      </w:pPr>
      <w:r>
        <w:rPr>
          <w:rFonts w:ascii="仿宋" w:hAnsi="仿宋" w:eastAsia="仿宋" w:cs="仿宋"/>
          <w:sz w:val="28"/>
          <w:szCs w:val="28"/>
          <w:lang w:val="zh-CN"/>
        </w:rPr>
      </w:r>
      <w:r/>
    </w:p>
    <w:p>
      <w:pPr>
        <w:jc w:val="cente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rPr>
      </w:pPr>
      <w:r>
        <w:rPr>
          <w:rFonts w:ascii="仿宋" w:hAnsi="仿宋" w:eastAsia="仿宋" w:cs="仿宋"/>
          <w:b/>
          <w:sz w:val="28"/>
        </w:rPr>
      </w:r>
      <w:r/>
    </w:p>
    <w:p>
      <w:pPr>
        <w:ind w:firstLine="560"/>
        <w:spacing w:line="480" w:lineRule="exact"/>
        <w:rPr>
          <w:rFonts w:ascii="仿宋" w:hAnsi="仿宋" w:eastAsia="仿宋" w:cs="仿宋"/>
          <w:b/>
          <w:sz w:val="28"/>
          <w:szCs w:val="28"/>
        </w:rPr>
      </w:pPr>
      <w:r>
        <w:rPr>
          <w:rFonts w:hint="eastAsia" w:ascii="仿宋" w:hAnsi="仿宋" w:eastAsia="仿宋" w:cs="仿宋"/>
          <w:b/>
          <w:sz w:val="28"/>
        </w:rPr>
        <w:t xml:space="preserve">注：供应商法定代表人</w:t>
      </w:r>
      <w:r>
        <w:rPr>
          <w:rFonts w:hint="eastAsia" w:ascii="仿宋" w:hAnsi="仿宋" w:eastAsia="仿宋" w:cs="仿宋"/>
          <w:b/>
          <w:sz w:val="28"/>
          <w:szCs w:val="28"/>
        </w:rPr>
        <w:t xml:space="preserve">参加投标的，必须附</w:t>
      </w:r>
      <w:r>
        <w:rPr>
          <w:rFonts w:hint="eastAsia" w:ascii="仿宋" w:hAnsi="仿宋" w:eastAsia="仿宋" w:cs="仿宋"/>
          <w:b/>
          <w:sz w:val="28"/>
        </w:rPr>
        <w:t xml:space="preserve">法定代表人</w:t>
      </w:r>
      <w:r>
        <w:rPr>
          <w:rFonts w:hint="eastAsia" w:ascii="仿宋" w:hAnsi="仿宋" w:eastAsia="仿宋" w:cs="仿宋"/>
          <w:b/>
          <w:sz w:val="28"/>
          <w:szCs w:val="28"/>
        </w:rPr>
        <w:t xml:space="preserve">身份证扫描件加盖供应商电子签章。法定代表人授权其他人参加投标的，仅需填写“授权委托书”。</w:t>
      </w:r>
      <w:r/>
    </w:p>
    <w:p>
      <w:pPr>
        <w:pStyle w:val="722"/>
        <w:spacing w:line="480" w:lineRule="exact"/>
        <w:shd w:val="clear" w:color="auto" w:fill="ffffff"/>
        <w:tabs>
          <w:tab w:val="left" w:pos="720" w:leader="none"/>
        </w:tabs>
        <w:rPr>
          <w:rFonts w:ascii="仿宋" w:hAnsi="仿宋" w:eastAsia="仿宋" w:cs="仿宋"/>
          <w:b/>
          <w:bCs/>
          <w:sz w:val="28"/>
          <w:szCs w:val="28"/>
          <w:lang w:val="zh-CN"/>
        </w:rPr>
      </w:pPr>
      <w:r>
        <w:rPr>
          <w:rFonts w:hint="eastAsia" w:ascii="仿宋" w:hAnsi="仿宋" w:eastAsia="仿宋" w:cs="仿宋"/>
          <w:b/>
          <w:bCs/>
          <w:sz w:val="28"/>
          <w:szCs w:val="28"/>
        </w:rPr>
        <w:t xml:space="preserve">示范格式二</w:t>
      </w:r>
      <w:r/>
    </w:p>
    <w:p>
      <w:pPr>
        <w:ind w:firstLine="3534"/>
        <w:spacing w:line="480" w:lineRule="exact"/>
        <w:rPr>
          <w:rFonts w:ascii="仿宋" w:hAnsi="仿宋" w:eastAsia="仿宋" w:cs="仿宋"/>
          <w:b/>
          <w:bCs/>
          <w:sz w:val="32"/>
          <w:szCs w:val="32"/>
        </w:rPr>
      </w:pPr>
      <w:r>
        <w:rPr>
          <w:rFonts w:hint="eastAsia" w:ascii="仿宋" w:hAnsi="仿宋" w:eastAsia="仿宋" w:cs="仿宋"/>
          <w:b/>
          <w:bCs/>
          <w:sz w:val="32"/>
          <w:szCs w:val="32"/>
        </w:rPr>
        <w:t xml:space="preserve">授权委托书</w:t>
      </w:r>
      <w:r/>
    </w:p>
    <w:p>
      <w:pPr>
        <w:ind w:firstLine="482"/>
        <w:spacing w:line="480" w:lineRule="exact"/>
        <w:rPr>
          <w:rFonts w:ascii="仿宋" w:hAnsi="仿宋" w:eastAsia="仿宋" w:cs="仿宋"/>
          <w:b/>
          <w:bCs/>
          <w:sz w:val="24"/>
        </w:rPr>
      </w:pPr>
      <w:r>
        <w:rPr>
          <w:rFonts w:ascii="仿宋" w:hAnsi="仿宋" w:eastAsia="仿宋" w:cs="仿宋"/>
          <w:b/>
          <w:bCs/>
          <w:sz w:val="24"/>
        </w:rPr>
      </w:r>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致：</w:t>
      </w:r>
      <w:r>
        <w:rPr>
          <w:rFonts w:hint="eastAsia" w:ascii="仿宋" w:hAnsi="仿宋" w:eastAsia="仿宋" w:cs="仿宋"/>
          <w:b/>
          <w:bCs/>
          <w:sz w:val="28"/>
          <w:szCs w:val="28"/>
          <w:u w:val="single"/>
        </w:rPr>
        <w:t xml:space="preserve"> （采购单位）  </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本授权书宣告:</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rPr>
        <w:t xml:space="preserve">           </w:t>
      </w:r>
      <w:r>
        <w:rPr>
          <w:rFonts w:hint="eastAsia" w:ascii="仿宋" w:hAnsi="仿宋" w:eastAsia="仿宋" w:cs="仿宋"/>
          <w:sz w:val="28"/>
          <w:szCs w:val="28"/>
        </w:rPr>
        <w:t xml:space="preserve">地址:</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bookmarkStart w:id="743" w:name="OLE_LINK91"/>
      <w:r/>
      <w:bookmarkStart w:id="744" w:name="OLE_LINK92"/>
      <w:r>
        <w:rPr>
          <w:rFonts w:hint="eastAsia" w:ascii="仿宋" w:hAnsi="仿宋" w:eastAsia="仿宋" w:cs="仿宋"/>
          <w:sz w:val="28"/>
          <w:szCs w:val="28"/>
        </w:rPr>
        <w:t xml:space="preserve">:</w:t>
      </w:r>
      <w:bookmarkEnd w:id="743"/>
      <w:r/>
      <w:bookmarkEnd w:id="744"/>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受托人姓名</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t xml:space="preserve">性别: </w:t>
      </w:r>
      <w:r>
        <w:rPr>
          <w:rFonts w:hint="eastAsia" w:ascii="仿宋" w:hAnsi="仿宋" w:eastAsia="仿宋" w:cs="仿宋"/>
          <w:sz w:val="28"/>
          <w:szCs w:val="28"/>
        </w:rPr>
        <w:t xml:space="preserve">          </w:t>
      </w:r>
      <w:r>
        <w:rPr>
          <w:rFonts w:hint="eastAsia" w:ascii="仿宋" w:hAnsi="仿宋" w:eastAsia="仿宋" w:cs="仿宋"/>
          <w:sz w:val="28"/>
          <w:szCs w:val="28"/>
        </w:rPr>
        <w:t xml:space="preserve">出生日期:年月日</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所在单位:</w:t>
      </w:r>
      <w:r>
        <w:rPr>
          <w:rFonts w:hint="eastAsia" w:ascii="仿宋" w:hAnsi="仿宋" w:eastAsia="仿宋" w:cs="仿宋"/>
          <w:sz w:val="28"/>
          <w:szCs w:val="28"/>
        </w:rPr>
        <w:t xml:space="preserve">         </w:t>
      </w:r>
      <w:r>
        <w:rPr>
          <w:rFonts w:hint="eastAsia" w:ascii="仿宋" w:hAnsi="仿宋" w:eastAsia="仿宋" w:cs="仿宋"/>
          <w:sz w:val="28"/>
          <w:szCs w:val="28"/>
        </w:rPr>
        <w:t xml:space="preserve">职务:</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身 份 证:</w:t>
      </w:r>
      <w:r>
        <w:rPr>
          <w:rFonts w:hint="eastAsia" w:ascii="仿宋" w:hAnsi="仿宋" w:eastAsia="仿宋" w:cs="仿宋"/>
          <w:sz w:val="28"/>
          <w:szCs w:val="28"/>
        </w:rPr>
        <w:t xml:space="preserve">         </w:t>
      </w:r>
      <w:r>
        <w:rPr>
          <w:rFonts w:hint="eastAsia" w:ascii="仿宋" w:hAnsi="仿宋" w:eastAsia="仿宋" w:cs="仿宋"/>
          <w:sz w:val="28"/>
          <w:szCs w:val="28"/>
        </w:rPr>
        <w:t xml:space="preserve">联系方式:</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兹委托受托人代表我公司参加</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（项目编号: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）采购项目的政府采购活动，受托人有权在该采购活动中，以我单位的名义签署磋商函和响应文件，与采购人协商、澄清、解释，签订合同书并执行一切与此有关的事项。</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    受托人在办理上述事宜过程中以其自己的名义所签署的所有文件我公司均予以承认。受托人无转委托权。</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委托期限:至上述事宜处理完毕止。</w:t>
      </w:r>
      <w:r/>
    </w:p>
    <w:p>
      <w:pPr>
        <w:ind w:firstLine="600"/>
        <w:spacing w:line="480" w:lineRule="exact"/>
        <w:rPr>
          <w:rFonts w:ascii="仿宋" w:hAnsi="仿宋" w:eastAsia="仿宋" w:cs="仿宋"/>
          <w:b/>
          <w:sz w:val="28"/>
          <w:szCs w:val="28"/>
        </w:rPr>
      </w:pPr>
      <w:r>
        <w:rPr>
          <w:rFonts w:ascii="仿宋" w:hAnsi="仿宋" w:eastAsia="仿宋" w:cs="仿宋"/>
          <w:b/>
          <w:sz w:val="28"/>
          <w:szCs w:val="28"/>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 </w:t>
      </w:r>
      <w:r/>
    </w:p>
    <w:p>
      <w:pPr>
        <w:ind w:firstLine="560"/>
        <w:jc w:val="right"/>
        <w:spacing w:line="480" w:lineRule="exact"/>
        <w:rPr>
          <w:rFonts w:ascii="仿宋" w:hAnsi="仿宋" w:eastAsia="仿宋" w:cs="仿宋"/>
          <w:sz w:val="24"/>
        </w:rPr>
      </w:pPr>
      <w:r>
        <w:rPr>
          <w:rFonts w:hint="eastAsia" w:ascii="仿宋" w:hAnsi="仿宋" w:eastAsia="仿宋" w:cs="仿宋"/>
          <w:sz w:val="28"/>
          <w:szCs w:val="28"/>
          <w:lang w:val="zh-CN"/>
        </w:rPr>
        <w:t xml:space="preserve">日期</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t xml:space="preserve">年月日</w:t>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ind w:firstLine="482"/>
        <w:spacing w:line="380" w:lineRule="exact"/>
        <w:rPr>
          <w:rFonts w:ascii="仿宋" w:hAnsi="仿宋" w:eastAsia="仿宋" w:cs="仿宋"/>
          <w:b/>
          <w:bCs/>
          <w:sz w:val="24"/>
        </w:rPr>
      </w:pPr>
      <w:r>
        <w:rPr>
          <w:rFonts w:ascii="仿宋" w:hAnsi="仿宋" w:eastAsia="仿宋" w:cs="仿宋"/>
          <w:b/>
          <w:bCs/>
          <w:sz w:val="24"/>
        </w:rPr>
      </w:r>
      <w:r/>
    </w:p>
    <w:p>
      <w:pPr>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注：供应商委托受托人参加投标的，必须附受托人身份证扫描件加盖供应商电子签章。法定代表人直接参加投标的，仅需填写“法定代表人资格证明”。</w:t>
      </w:r>
      <w:bookmarkEnd w:id="740"/>
      <w:r/>
      <w:bookmarkEnd w:id="741"/>
      <w:r/>
      <w:bookmarkEnd w:id="742"/>
      <w:r/>
      <w:r/>
    </w:p>
    <w:p>
      <w:pPr>
        <w:spacing w:before="240" w:after="240"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pStyle w:val="722"/>
        <w:spacing w:line="480" w:lineRule="exact"/>
        <w:shd w:val="clear" w:color="auto" w:fill="ffffff"/>
        <w:tabs>
          <w:tab w:val="left" w:pos="720" w:leader="none"/>
        </w:tabs>
        <w:rPr>
          <w:rFonts w:ascii="仿宋" w:hAnsi="仿宋" w:eastAsia="仿宋" w:cs="仿宋"/>
          <w:b/>
          <w:bCs/>
          <w:sz w:val="28"/>
          <w:szCs w:val="28"/>
        </w:rPr>
      </w:pPr>
      <w:r/>
      <w:bookmarkStart w:id="745" w:name="OLE_LINK54"/>
      <w:r>
        <w:rPr>
          <w:rFonts w:hint="eastAsia" w:ascii="仿宋" w:hAnsi="仿宋" w:eastAsia="仿宋" w:cs="仿宋"/>
          <w:b/>
          <w:bCs/>
          <w:sz w:val="28"/>
          <w:szCs w:val="28"/>
        </w:rPr>
        <w:t xml:space="preserve">示范格式三</w:t>
      </w:r>
      <w:r/>
    </w:p>
    <w:p>
      <w:pPr>
        <w:jc w:val="center"/>
        <w:spacing w:line="539" w:lineRule="atLeast"/>
        <w:rPr>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t xml:space="preserve">承诺书</w:t>
      </w:r>
      <w:r/>
    </w:p>
    <w:p>
      <w:pPr>
        <w:spacing w:line="500" w:lineRule="exact"/>
        <w:rPr>
          <w:sz w:val="28"/>
          <w:szCs w:val="28"/>
        </w:rPr>
        <w:pBdr>
          <w:top w:val="none" w:color="000000" w:sz="0" w:space="0"/>
          <w:left w:val="none" w:color="000000" w:sz="0" w:space="0"/>
          <w:bottom w:val="none" w:color="000000" w:sz="0" w:space="0"/>
          <w:right w:val="none" w:color="000000" w:sz="0" w:space="0"/>
        </w:pBdr>
      </w:pPr>
      <w:r/>
      <w:bookmarkStart w:id="746" w:name="OLE_LINK56"/>
      <w:r>
        <w:rPr>
          <w:rFonts w:ascii="仿宋" w:hAnsi="仿宋" w:eastAsia="仿宋" w:cs="仿宋"/>
          <w:color w:val="000000"/>
          <w:sz w:val="28"/>
          <w:szCs w:val="28"/>
        </w:rPr>
        <w:t xml:space="preserve">致：</w:t>
      </w:r>
      <w:r>
        <w:rPr>
          <w:rFonts w:ascii="仿宋" w:hAnsi="仿宋" w:eastAsia="仿宋" w:cs="仿宋"/>
          <w:color w:val="000000"/>
          <w:sz w:val="28"/>
          <w:szCs w:val="28"/>
          <w:u w:val="single"/>
        </w:rPr>
        <w:t xml:space="preserve">  （采购人）</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我公司参加贵单位组织实施的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）采购项目的政府采购活动，作出如下承诺：</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我单位具备《中华人民共和国政府采购法》第二十二条第一款规定的六项条件：</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（1）具有独立承担民事责任的能力；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（2）具有良好的商业信誉和健全的财务会计制度；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（3）具有履行合同所必需的设备和专业技术能力；</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（4）有依法缴纳税收和社会保障资金的良好记录；</w:t>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（5）</w:t>
      </w:r>
      <w:r>
        <w:rPr>
          <w:rFonts w:ascii="仿宋" w:hAnsi="仿宋" w:eastAsia="仿宋" w:cs="仿宋"/>
          <w:color w:val="000000"/>
          <w:spacing w:val="-6"/>
          <w:sz w:val="28"/>
          <w:szCs w:val="28"/>
        </w:rPr>
        <w:t xml:space="preserve">参加政府采购活动前三年内，在经营活动中没有重大违法记录；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（6）法律、行政法规规定的其他条件。</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bookmarkStart w:id="747" w:name="OLE_LINK44"/>
      <w:r>
        <w:rPr>
          <w:rFonts w:hint="eastAsia" w:ascii="仿宋" w:hAnsi="仿宋" w:eastAsia="仿宋" w:cs="仿宋"/>
          <w:color w:val="000000"/>
          <w:sz w:val="28"/>
          <w:szCs w:val="28"/>
        </w:rPr>
        <w:t xml:space="preserve">2.</w:t>
      </w:r>
      <w:r>
        <w:rPr>
          <w:rFonts w:ascii="仿宋" w:hAnsi="仿宋" w:eastAsia="仿宋" w:cs="仿宋"/>
          <w:color w:val="000000"/>
          <w:spacing w:val="-6"/>
          <w:sz w:val="28"/>
          <w:szCs w:val="28"/>
        </w:rPr>
        <w:t xml:space="preserve">我单位针对本项目派出的</w:t>
      </w:r>
      <w:r>
        <w:rPr>
          <w:rFonts w:hint="eastAsia" w:ascii="仿宋" w:hAnsi="仿宋" w:eastAsia="仿宋" w:cs="仿宋"/>
          <w:color w:val="000000"/>
          <w:sz w:val="28"/>
          <w:szCs w:val="28"/>
        </w:rPr>
        <w:t xml:space="preserve">项目负责人</w:t>
      </w:r>
      <w:r>
        <w:rPr>
          <w:rFonts w:hint="eastAsia" w:ascii="仿宋" w:hAnsi="仿宋" w:eastAsia="仿宋" w:cs="仿宋"/>
          <w:color w:val="000000"/>
          <w:sz w:val="28"/>
          <w:szCs w:val="28"/>
        </w:rPr>
        <w:t xml:space="preserve">未</w:t>
      </w:r>
      <w:r>
        <w:rPr>
          <w:rFonts w:hint="eastAsia" w:ascii="仿宋" w:hAnsi="仿宋" w:eastAsia="仿宋" w:cs="仿宋"/>
          <w:color w:val="000000"/>
          <w:sz w:val="28"/>
          <w:szCs w:val="28"/>
        </w:rPr>
        <w:t xml:space="preserve">同时在两个或者两个以上单位受聘或者执业</w:t>
      </w:r>
      <w:r>
        <w:rPr>
          <w:rFonts w:hint="eastAsia" w:ascii="仿宋" w:hAnsi="仿宋" w:eastAsia="仿宋" w:cs="仿宋"/>
          <w:color w:val="000000"/>
          <w:sz w:val="28"/>
          <w:szCs w:val="28"/>
        </w:rPr>
        <w:t xml:space="preserve">；</w:t>
      </w:r>
      <w:r/>
    </w:p>
    <w:p>
      <w:pPr>
        <w:ind w:firstLine="480"/>
        <w:spacing w:line="500" w:lineRule="exact"/>
        <w:rPr>
          <w:rFonts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w:t>
      </w:r>
      <w:bookmarkStart w:id="748" w:name="OLE_LINK45"/>
      <w:r/>
      <w:bookmarkStart w:id="749" w:name="OLE_LINK25"/>
      <w:r/>
      <w:bookmarkStart w:id="750" w:name="OLE_LINK58"/>
      <w:r>
        <w:rPr>
          <w:rFonts w:ascii="仿宋" w:hAnsi="仿宋" w:eastAsia="仿宋" w:cs="仿宋"/>
          <w:color w:val="000000"/>
          <w:spacing w:val="-6"/>
          <w:sz w:val="28"/>
          <w:szCs w:val="28"/>
        </w:rPr>
        <w:t xml:space="preserve">我单位针对本项目派出的</w:t>
      </w:r>
      <w:bookmarkEnd w:id="748"/>
      <w:r/>
      <w:bookmarkEnd w:id="749"/>
      <w:r/>
      <w:bookmarkEnd w:id="750"/>
      <w:r>
        <w:rPr>
          <w:rFonts w:hint="eastAsia" w:ascii="仿宋" w:hAnsi="仿宋" w:eastAsia="仿宋" w:cs="仿宋"/>
          <w:color w:val="000000"/>
          <w:spacing w:val="-6"/>
          <w:sz w:val="28"/>
          <w:szCs w:val="28"/>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w:t>
      </w:r>
      <w:r>
        <w:rPr>
          <w:rFonts w:hint="eastAsia" w:ascii="仿宋" w:hAnsi="仿宋" w:eastAsia="仿宋" w:cs="仿宋"/>
          <w:color w:val="000000"/>
          <w:spacing w:val="-6"/>
          <w:sz w:val="28"/>
          <w:szCs w:val="28"/>
        </w:rPr>
        <w:t xml:space="preserve">情况且总的工程规模在项目负责人执业范围之内</w:t>
      </w:r>
      <w:r>
        <w:rPr>
          <w:rFonts w:ascii="仿宋" w:hAnsi="仿宋" w:eastAsia="仿宋" w:cs="仿宋"/>
          <w:color w:val="000000"/>
          <w:spacing w:val="-6"/>
          <w:sz w:val="28"/>
          <w:szCs w:val="28"/>
        </w:rPr>
        <w:t xml:space="preserve">；</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我单位针对本项目派出的项目</w:t>
      </w:r>
      <w:r>
        <w:rPr>
          <w:rFonts w:hint="eastAsia" w:ascii="仿宋" w:hAnsi="仿宋" w:eastAsia="仿宋" w:cs="仿宋"/>
          <w:color w:val="000000"/>
          <w:sz w:val="28"/>
          <w:szCs w:val="28"/>
        </w:rPr>
        <w:t xml:space="preserve">负责人无行贿犯罪行为记录；或有行贿犯罪行为记录，但自记录之日起已超过5年的。 </w:t>
      </w:r>
      <w:bookmarkEnd w:id="747"/>
      <w:r/>
      <w:r/>
    </w:p>
    <w:p>
      <w:pPr>
        <w:ind w:firstLine="480"/>
        <w:spacing w:line="500" w:lineRule="exact"/>
        <w:rPr>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w:t>
      </w:r>
      <w:r>
        <w:rPr>
          <w:rFonts w:ascii="仿宋" w:hAnsi="仿宋" w:eastAsia="仿宋" w:cs="仿宋"/>
          <w:color w:val="000000"/>
          <w:sz w:val="28"/>
          <w:szCs w:val="28"/>
        </w:rPr>
        <w:t xml:space="preserve">.</w:t>
      </w:r>
      <w:bookmarkStart w:id="751" w:name="OLE_LINK46"/>
      <w:r>
        <w:rPr>
          <w:rFonts w:ascii="仿宋" w:hAnsi="仿宋" w:eastAsia="仿宋" w:cs="仿宋"/>
          <w:color w:val="000000"/>
          <w:sz w:val="28"/>
          <w:szCs w:val="28"/>
        </w:rPr>
        <w:t xml:space="preserve">我单位未处于被责令停业、投标资格被取消或者财</w:t>
      </w:r>
      <w:r>
        <w:rPr>
          <w:rFonts w:ascii="仿宋" w:hAnsi="仿宋" w:eastAsia="仿宋" w:cs="仿宋"/>
          <w:color w:val="000000"/>
          <w:spacing w:val="-6"/>
          <w:sz w:val="28"/>
          <w:szCs w:val="28"/>
        </w:rPr>
        <w:t xml:space="preserve">产被接管、冻结和破产状态；</w:t>
      </w:r>
      <w:bookmarkEnd w:id="751"/>
      <w:r/>
      <w:r/>
    </w:p>
    <w:p>
      <w:pPr>
        <w:ind w:firstLine="482"/>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w:t>
      </w:r>
      <w:r>
        <w:rPr>
          <w:rFonts w:ascii="仿宋" w:hAnsi="仿宋" w:eastAsia="仿宋" w:cs="仿宋"/>
          <w:color w:val="000000"/>
          <w:sz w:val="28"/>
          <w:szCs w:val="28"/>
        </w:rPr>
        <w:t xml:space="preserve">.</w:t>
      </w:r>
      <w:bookmarkStart w:id="752" w:name="OLE_LINK47"/>
      <w:r>
        <w:rPr>
          <w:rFonts w:ascii="仿宋" w:hAnsi="仿宋" w:eastAsia="仿宋" w:cs="仿宋"/>
          <w:color w:val="000000"/>
          <w:sz w:val="28"/>
          <w:szCs w:val="28"/>
        </w:rPr>
        <w:t xml:space="preserve">我单位没有因骗取中标或者严重违约以及发生重大工程质量、安全生产事故等问题，被有关部门暂停投标资格并在暂停期内；</w:t>
      </w:r>
      <w:bookmarkEnd w:id="752"/>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我单位与参与本次采购活动的其他供应商的负责人不是同一人，也不存在直接控股、管理关系；</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8</w:t>
      </w:r>
      <w:r>
        <w:rPr>
          <w:rFonts w:hint="eastAsia" w:ascii="仿宋" w:hAnsi="仿宋" w:eastAsia="仿宋" w:cs="仿宋"/>
          <w:color w:val="000000"/>
          <w:spacing w:val="-6"/>
          <w:sz w:val="28"/>
          <w:szCs w:val="28"/>
        </w:rPr>
        <w:t xml:space="preserve">.</w:t>
      </w:r>
      <w:r>
        <w:rPr>
          <w:rFonts w:ascii="仿宋" w:hAnsi="仿宋" w:eastAsia="仿宋" w:cs="仿宋"/>
          <w:color w:val="000000"/>
          <w:spacing w:val="-6"/>
          <w:sz w:val="28"/>
          <w:szCs w:val="28"/>
        </w:rPr>
        <w:t xml:space="preserve">我单位没有为本项目提供整体设计、规范编制或者项目管理、监理、检测等服务；</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9</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我单位参加本次采购活动前，我方没有被“信用中国”网站、“中国政府采购网”列入失信被执行人名单、重大税收违法案件当事人名单、政府采购严重违法失信行为记录名单。</w:t>
      </w:r>
      <w:r/>
    </w:p>
    <w:p>
      <w:pPr>
        <w:ind w:firstLine="480"/>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10</w:t>
      </w:r>
      <w:r>
        <w:rPr>
          <w:rFonts w:hint="eastAsia" w:ascii="仿宋" w:hAnsi="仿宋" w:eastAsia="仿宋" w:cs="仿宋"/>
          <w:color w:val="000000"/>
          <w:sz w:val="28"/>
          <w:szCs w:val="28"/>
        </w:rPr>
        <w:t xml:space="preserve">.</w:t>
      </w:r>
      <w:r>
        <w:rPr>
          <w:rFonts w:ascii="仿宋" w:hAnsi="仿宋" w:eastAsia="仿宋" w:cs="仿宋"/>
          <w:color w:val="000000"/>
          <w:sz w:val="28"/>
          <w:szCs w:val="28"/>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特此承诺！</w:t>
      </w:r>
      <w:r/>
    </w:p>
    <w:p>
      <w:pPr>
        <w:ind w:firstLine="2880"/>
        <w:jc w:val="right"/>
        <w:spacing w:line="50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ind w:firstLine="2880"/>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供应商名称：</w:t>
      </w:r>
      <w:r>
        <w:rPr>
          <w:rFonts w:ascii="仿宋" w:hAnsi="仿宋" w:eastAsia="仿宋" w:cs="仿宋"/>
          <w:color w:val="000000"/>
          <w:sz w:val="28"/>
          <w:szCs w:val="28"/>
          <w:u w:val="single"/>
        </w:rPr>
        <w:t xml:space="preserve"> （电子签章）</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法定代表人：</w:t>
      </w:r>
      <w:r>
        <w:rPr>
          <w:rFonts w:ascii="仿宋" w:hAnsi="仿宋" w:eastAsia="仿宋" w:cs="仿宋"/>
          <w:color w:val="000000"/>
          <w:sz w:val="28"/>
          <w:szCs w:val="28"/>
          <w:u w:val="single"/>
        </w:rPr>
        <w:t xml:space="preserve">（电子签章或电子签字）</w:t>
      </w:r>
      <w:r/>
    </w:p>
    <w:p>
      <w:pPr>
        <w:jc w:val="right"/>
        <w:spacing w:line="500" w:lineRule="exact"/>
        <w:rPr>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t xml:space="preserve">日期：年月日</w:t>
      </w:r>
      <w:bookmarkEnd w:id="745"/>
      <w:r/>
      <w:bookmarkEnd w:id="746"/>
      <w:r/>
      <w:r/>
    </w:p>
    <w:p>
      <w:pPr>
        <w:spacing w:line="85" w:lineRule="atLeast"/>
        <w:rPr>
          <w:rFonts w:ascii="仿宋" w:hAnsi="仿宋" w:eastAsia="仿宋" w:cs="仿宋"/>
          <w:b/>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r>
      <w:r/>
    </w:p>
    <w:p>
      <w:pPr>
        <w:rPr>
          <w:rFonts w:ascii="仿宋" w:hAnsi="仿宋" w:eastAsia="仿宋" w:cs="仿宋"/>
          <w:b/>
          <w:bCs/>
          <w:sz w:val="28"/>
          <w:szCs w:val="28"/>
        </w:rPr>
      </w:pPr>
      <w:r/>
      <w:bookmarkStart w:id="753" w:name="_Toc12956505"/>
      <w:r/>
      <w:bookmarkStart w:id="754" w:name="_Toc49352288"/>
      <w:r>
        <w:rPr>
          <w:rFonts w:hint="eastAsia" w:ascii="仿宋" w:hAnsi="仿宋" w:eastAsia="仿宋" w:cs="仿宋"/>
          <w:b/>
          <w:bCs/>
          <w:sz w:val="28"/>
          <w:szCs w:val="28"/>
        </w:rPr>
        <w:br w:type="page" w:clear="all"/>
      </w:r>
      <w:r/>
    </w:p>
    <w:p>
      <w:pPr>
        <w:pStyle w:val="722"/>
        <w:spacing w:line="380" w:lineRule="exact"/>
        <w:shd w:val="clear" w:color="auto" w:fill="ffffff"/>
        <w:tabs>
          <w:tab w:val="left" w:pos="720" w:leader="none"/>
        </w:tabs>
        <w:rPr>
          <w:rFonts w:ascii="仿宋" w:hAnsi="仿宋" w:eastAsia="仿宋" w:cs="仿宋"/>
          <w:sz w:val="28"/>
          <w:szCs w:val="28"/>
        </w:rPr>
      </w:pPr>
      <w:r/>
      <w:bookmarkStart w:id="755" w:name="OLE_LINK114"/>
      <w:r>
        <w:rPr>
          <w:rFonts w:hint="eastAsia" w:ascii="仿宋" w:hAnsi="仿宋" w:eastAsia="仿宋" w:cs="仿宋"/>
          <w:b/>
          <w:bCs/>
          <w:sz w:val="28"/>
          <w:szCs w:val="28"/>
        </w:rPr>
        <w:t xml:space="preserve">示范格式四</w:t>
      </w:r>
      <w:bookmarkEnd w:id="753"/>
      <w:r/>
      <w:bookmarkEnd w:id="754"/>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企业声明函</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采购活动，工程的施工单位全部为符合政策要求的中小企业承接。相关企业的具体情况如下：</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bookmarkStart w:id="756" w:name="OLE_LINK89"/>
      <w:r/>
      <w:bookmarkStart w:id="757" w:name="OLE_LINK90"/>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（中型企业、小型企业、微型企业）</w:t>
      </w:r>
      <w:bookmarkEnd w:id="756"/>
      <w:r/>
      <w:bookmarkEnd w:id="757"/>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；承建（承接）企业为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（中型企业、小型企业、微型企业）</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（电子签章）</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right"/>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sz w:val="28"/>
          <w:szCs w:val="28"/>
        </w:rPr>
      </w:pPr>
      <w:r>
        <w:rPr>
          <w:rFonts w:ascii="仿宋" w:hAnsi="仿宋" w:eastAsia="仿宋" w:cs="仿宋"/>
          <w:sz w:val="28"/>
          <w:szCs w:val="28"/>
        </w:rPr>
      </w:r>
      <w:r/>
    </w:p>
    <w:p>
      <w:pPr>
        <w:ind w:firstLine="560"/>
        <w:spacing w:line="360" w:lineRule="auto"/>
        <w:rPr>
          <w:rFonts w:ascii="仿宋" w:hAnsi="仿宋" w:eastAsia="仿宋" w:cs="仿宋"/>
          <w:b/>
          <w:sz w:val="28"/>
          <w:szCs w:val="28"/>
        </w:rPr>
      </w:pPr>
      <w:r>
        <w:rPr>
          <w:rFonts w:hint="eastAsia" w:ascii="仿宋" w:hAnsi="仿宋" w:eastAsia="仿宋" w:cs="仿宋"/>
          <w:sz w:val="28"/>
          <w:szCs w:val="28"/>
        </w:rPr>
        <w:t xml:space="preserve">从业人员、营业收入、资产总额填报上一年度数据，无上一年度数据的新成立企业可不填报。</w:t>
      </w:r>
      <w:r/>
    </w:p>
    <w:p>
      <w:pPr>
        <w:spacing w:line="380" w:lineRule="exact"/>
        <w:rPr>
          <w:rFonts w:ascii="仿宋" w:hAnsi="仿宋" w:eastAsia="仿宋" w:cs="仿宋"/>
        </w:rPr>
      </w:pPr>
      <w:r>
        <w:rPr>
          <w:rFonts w:hint="eastAsia" w:ascii="仿宋" w:hAnsi="仿宋" w:eastAsia="仿宋" w:cs="仿宋"/>
        </w:rPr>
        <w:br w:type="page" w:clear="all"/>
      </w:r>
      <w:r>
        <w:rPr>
          <w:rFonts w:hint="eastAsia" w:ascii="仿宋" w:hAnsi="仿宋" w:eastAsia="仿宋" w:cs="仿宋"/>
          <w:b/>
          <w:sz w:val="28"/>
          <w:szCs w:val="28"/>
        </w:rPr>
        <w:t xml:space="preserve">示范格式五</w:t>
      </w:r>
      <w:r/>
    </w:p>
    <w:p>
      <w:pPr>
        <w:jc w:val="center"/>
        <w:spacing w:line="380" w:lineRule="exact"/>
        <w:rPr>
          <w:rFonts w:ascii="仿宋" w:hAnsi="仿宋" w:eastAsia="仿宋" w:cs="仿宋"/>
          <w:b/>
          <w:sz w:val="32"/>
          <w:szCs w:val="32"/>
        </w:rPr>
      </w:pPr>
      <w:r>
        <w:rPr>
          <w:rFonts w:ascii="仿宋" w:hAnsi="仿宋" w:eastAsia="仿宋" w:cs="仿宋"/>
          <w:b/>
          <w:sz w:val="32"/>
          <w:szCs w:val="32"/>
        </w:rPr>
      </w:r>
      <w:r/>
    </w:p>
    <w:p>
      <w:pPr>
        <w:jc w:val="center"/>
        <w:spacing w:line="380" w:lineRule="exact"/>
        <w:rPr>
          <w:rFonts w:ascii="仿宋" w:hAnsi="仿宋" w:eastAsia="仿宋" w:cs="仿宋"/>
          <w:b/>
          <w:sz w:val="32"/>
          <w:szCs w:val="32"/>
        </w:rPr>
      </w:pPr>
      <w:r>
        <w:rPr>
          <w:rFonts w:hint="eastAsia" w:ascii="仿宋" w:hAnsi="仿宋" w:eastAsia="仿宋" w:cs="仿宋"/>
          <w:b/>
          <w:sz w:val="32"/>
          <w:szCs w:val="32"/>
        </w:rPr>
        <w:t xml:space="preserve">残疾人福利性单位声明函</w:t>
      </w:r>
      <w:r/>
    </w:p>
    <w:p>
      <w:pPr>
        <w:ind w:firstLine="504"/>
        <w:spacing w:line="380" w:lineRule="exact"/>
        <w:rPr>
          <w:rFonts w:ascii="仿宋" w:hAnsi="仿宋" w:eastAsia="仿宋" w:cs="仿宋"/>
          <w:spacing w:val="6"/>
          <w:sz w:val="24"/>
        </w:rPr>
      </w:pPr>
      <w:r>
        <w:rPr>
          <w:rFonts w:ascii="仿宋" w:hAnsi="仿宋" w:eastAsia="仿宋" w:cs="仿宋"/>
          <w:spacing w:val="6"/>
          <w:sz w:val="24"/>
        </w:rPr>
      </w:r>
      <w:r/>
    </w:p>
    <w:p>
      <w:pPr>
        <w:pStyle w:val="734"/>
        <w:spacing w:line="480" w:lineRule="exact"/>
        <w:rPr>
          <w:rFonts w:ascii="仿宋" w:hAnsi="仿宋" w:eastAsia="仿宋" w:cs="仿宋"/>
          <w:bCs/>
          <w:sz w:val="28"/>
          <w:szCs w:val="28"/>
        </w:rPr>
      </w:pPr>
      <w:r>
        <w:rPr>
          <w:rFonts w:hint="eastAsia" w:ascii="仿宋" w:hAnsi="仿宋" w:eastAsia="仿宋" w:cs="仿宋"/>
          <w:bCs/>
          <w:sz w:val="28"/>
          <w:szCs w:val="28"/>
        </w:rPr>
        <w:t xml:space="preserve">致：（采购人）</w:t>
      </w:r>
      <w:r/>
    </w:p>
    <w:p>
      <w:pPr>
        <w:pStyle w:val="734"/>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34"/>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p>
    <w:p>
      <w:pPr>
        <w:pStyle w:val="734"/>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34"/>
        <w:ind w:firstLine="560"/>
        <w:spacing w:line="48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p>
    <w:p>
      <w:pPr>
        <w:pStyle w:val="734"/>
        <w:ind w:firstLine="560"/>
        <w:spacing w:line="480" w:lineRule="exact"/>
        <w:rPr>
          <w:rFonts w:ascii="仿宋" w:hAnsi="仿宋" w:eastAsia="仿宋" w:cs="仿宋"/>
          <w:sz w:val="28"/>
          <w:szCs w:val="28"/>
        </w:rPr>
      </w:pPr>
      <w:r>
        <w:rPr>
          <w:rFonts w:ascii="仿宋" w:hAnsi="仿宋" w:eastAsia="仿宋" w:cs="仿宋"/>
          <w:sz w:val="28"/>
          <w:szCs w:val="28"/>
        </w:rPr>
      </w:r>
      <w:r/>
    </w:p>
    <w:p>
      <w:pPr>
        <w:pStyle w:val="734"/>
        <w:ind w:firstLine="560"/>
        <w:spacing w:line="480" w:lineRule="exact"/>
        <w:rPr>
          <w:rFonts w:ascii="仿宋" w:hAnsi="仿宋" w:eastAsia="仿宋" w:cs="仿宋"/>
          <w:sz w:val="28"/>
          <w:szCs w:val="28"/>
        </w:rPr>
      </w:pPr>
      <w:r>
        <w:rPr>
          <w:rFonts w:ascii="仿宋" w:hAnsi="仿宋" w:eastAsia="仿宋" w:cs="仿宋"/>
          <w:sz w:val="28"/>
          <w:szCs w:val="28"/>
        </w:rPr>
      </w:r>
      <w:r/>
    </w:p>
    <w:p>
      <w:pPr>
        <w:pStyle w:val="734"/>
        <w:ind w:firstLine="560"/>
        <w:spacing w:line="480" w:lineRule="exact"/>
        <w:rPr>
          <w:rFonts w:ascii="仿宋" w:hAnsi="仿宋" w:eastAsia="仿宋" w:cs="仿宋"/>
          <w:sz w:val="28"/>
          <w:szCs w:val="28"/>
        </w:rPr>
      </w:pPr>
      <w:r>
        <w:rPr>
          <w:rFonts w:ascii="仿宋" w:hAnsi="仿宋" w:eastAsia="仿宋" w:cs="仿宋"/>
          <w:sz w:val="28"/>
          <w:szCs w:val="28"/>
        </w:rPr>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p>
    <w:p>
      <w:pPr>
        <w:jc w:val="center"/>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月日</w:t>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ind w:firstLine="565"/>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sz w:val="28"/>
        </w:rPr>
        <w:t xml:space="preserve">残疾人福利性单位不</w:t>
      </w:r>
      <w:r>
        <w:rPr>
          <w:rFonts w:hint="eastAsia" w:ascii="仿宋" w:hAnsi="仿宋" w:eastAsia="仿宋" w:cs="仿宋"/>
          <w:sz w:val="28"/>
          <w:szCs w:val="28"/>
        </w:rPr>
        <w:t xml:space="preserve">需提供此函。</w:t>
      </w:r>
      <w:bookmarkEnd w:id="755"/>
      <w:r/>
      <w:r/>
    </w:p>
    <w:p>
      <w:pPr>
        <w:spacing w:before="240" w:after="240"/>
        <w:pBdr>
          <w:top w:val="none" w:color="000000" w:sz="0" w:space="0"/>
          <w:left w:val="none" w:color="000000" w:sz="0" w:space="0"/>
          <w:bottom w:val="none" w:color="000000" w:sz="0" w:space="0"/>
          <w:right w:val="none" w:color="000000" w:sz="0" w:space="0"/>
        </w:pBdr>
      </w:pPr>
      <w:r/>
      <w:r/>
    </w:p>
    <w:sectPr>
      <w:footerReference w:type="default" r:id="rId9"/>
      <w:footnotePr/>
      <w:endnotePr/>
      <w:type w:val="nextPage"/>
      <w:pgSz w:w="11905" w:h="16838" w:orient="portrait"/>
      <w:pgMar w:top="1417" w:right="1474" w:bottom="1417" w:left="1474"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仿宋">
    <w:panose1 w:val="02010609060101010101"/>
  </w:font>
  <w:font w:name="Tahoma">
    <w:panose1 w:val="020B0604030504040204"/>
  </w:font>
  <w:font w:name="Courier New">
    <w:panose1 w:val="02070309020205020404"/>
  </w:font>
  <w:font w:name="Cambria">
    <w:panose1 w:val="0204050305040603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fldSimple w:instr="PAGE \* MERGEFORMAT">
                            <w:r>
                              <w:t xml:space="preserve">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fldSimple w:instr="PAGE \* MERGEFORMAT">
                      <w:r>
                        <w:t xml:space="preserve">1</w:t>
                      </w:r>
                    </w:fldSimple>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1"/>
  </w:num>
  <w:num w:numId="2">
    <w:abstractNumId w:val="9"/>
  </w:num>
  <w:num w:numId="3">
    <w:abstractNumId w:val="5"/>
  </w:num>
  <w:num w:numId="4">
    <w:abstractNumId w:val="6"/>
  </w:num>
  <w:num w:numId="5">
    <w:abstractNumId w:val="8"/>
  </w:num>
  <w:num w:numId="6">
    <w:abstractNumId w:val="2"/>
  </w:num>
  <w:num w:numId="7">
    <w:abstractNumId w:val="4"/>
  </w:num>
  <w:num w:numId="8">
    <w:abstractNumId w:val="3"/>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6 Char"/>
    <w:basedOn w:val="729"/>
    <w:link w:val="725"/>
    <w:uiPriority w:val="9"/>
    <w:rPr>
      <w:rFonts w:ascii="Arial" w:hAnsi="Arial" w:eastAsia="Arial" w:cs="Arial"/>
      <w:b/>
      <w:bCs/>
      <w:sz w:val="22"/>
      <w:szCs w:val="22"/>
    </w:rPr>
  </w:style>
  <w:style w:type="character" w:styleId="691">
    <w:name w:val="Heading 7 Char"/>
    <w:basedOn w:val="729"/>
    <w:link w:val="726"/>
    <w:uiPriority w:val="9"/>
    <w:rPr>
      <w:rFonts w:ascii="Arial" w:hAnsi="Arial" w:eastAsia="Arial" w:cs="Arial"/>
      <w:b/>
      <w:bCs/>
      <w:i/>
      <w:iCs/>
      <w:sz w:val="22"/>
      <w:szCs w:val="22"/>
    </w:rPr>
  </w:style>
  <w:style w:type="character" w:styleId="692">
    <w:name w:val="Heading 8 Char"/>
    <w:basedOn w:val="729"/>
    <w:link w:val="727"/>
    <w:uiPriority w:val="9"/>
    <w:rPr>
      <w:rFonts w:ascii="Arial" w:hAnsi="Arial" w:eastAsia="Arial" w:cs="Arial"/>
      <w:i/>
      <w:iCs/>
      <w:sz w:val="22"/>
      <w:szCs w:val="22"/>
    </w:rPr>
  </w:style>
  <w:style w:type="character" w:styleId="693">
    <w:name w:val="Heading 9 Char"/>
    <w:basedOn w:val="729"/>
    <w:link w:val="728"/>
    <w:uiPriority w:val="9"/>
    <w:rPr>
      <w:rFonts w:ascii="Arial" w:hAnsi="Arial" w:eastAsia="Arial" w:cs="Arial"/>
      <w:i/>
      <w:iCs/>
      <w:sz w:val="21"/>
      <w:szCs w:val="21"/>
    </w:rPr>
  </w:style>
  <w:style w:type="character" w:styleId="694">
    <w:name w:val="Subtitle Char"/>
    <w:basedOn w:val="729"/>
    <w:link w:val="752"/>
    <w:uiPriority w:val="11"/>
    <w:rPr>
      <w:sz w:val="24"/>
      <w:szCs w:val="24"/>
    </w:rPr>
  </w:style>
  <w:style w:type="character" w:styleId="695">
    <w:name w:val="Quote Char"/>
    <w:link w:val="780"/>
    <w:uiPriority w:val="29"/>
    <w:rPr>
      <w:i/>
    </w:rPr>
  </w:style>
  <w:style w:type="character" w:styleId="696">
    <w:name w:val="Intense Quote Char"/>
    <w:link w:val="782"/>
    <w:uiPriority w:val="30"/>
    <w:rPr>
      <w:i/>
    </w:rPr>
  </w:style>
  <w:style w:type="character" w:styleId="697">
    <w:name w:val="Caption Char"/>
    <w:basedOn w:val="735"/>
    <w:link w:val="746"/>
    <w:uiPriority w:val="99"/>
  </w:style>
  <w:style w:type="table" w:styleId="698">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7">
    <w:name w:val="Endnote Text Char"/>
    <w:link w:val="744"/>
    <w:uiPriority w:val="99"/>
    <w:rPr>
      <w:sz w:val="20"/>
    </w:rPr>
  </w:style>
  <w:style w:type="paragraph" w:styleId="718">
    <w:name w:val="TOC Heading"/>
    <w:uiPriority w:val="39"/>
    <w:unhideWhenUsed/>
  </w:style>
  <w:style w:type="paragraph" w:styleId="719" w:default="1">
    <w:name w:val="Normal"/>
    <w:qFormat/>
    <w:pPr>
      <w:jc w:val="both"/>
      <w:widowControl w:val="off"/>
    </w:pPr>
    <w:rPr>
      <w:sz w:val="21"/>
      <w:szCs w:val="24"/>
    </w:rPr>
  </w:style>
  <w:style w:type="paragraph" w:styleId="720">
    <w:name w:val="Heading 1"/>
    <w:basedOn w:val="719"/>
    <w:next w:val="719"/>
    <w:link w:val="1359"/>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774"/>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6"/>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7"/>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style>
  <w:style w:type="table" w:styleId="730" w:default="1">
    <w:name w:val="Normal Table"/>
    <w:uiPriority w:val="99"/>
    <w:semiHidden/>
    <w:unhideWhenUsed/>
    <w:qFormat/>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customStyle="1">
    <w:name w:val="正文缩进1"/>
    <w:basedOn w:val="719"/>
    <w:next w:val="719"/>
    <w:uiPriority w:val="99"/>
    <w:qFormat/>
    <w:pPr>
      <w:ind w:firstLine="482"/>
      <w:spacing w:line="360" w:lineRule="atLeast"/>
    </w:pPr>
    <w:rPr>
      <w:sz w:val="24"/>
      <w:szCs w:val="20"/>
    </w:rPr>
  </w:style>
  <w:style w:type="paragraph" w:styleId="733">
    <w:name w:val="toc 7"/>
    <w:basedOn w:val="719"/>
    <w:next w:val="719"/>
    <w:uiPriority w:val="39"/>
    <w:unhideWhenUsed/>
    <w:qFormat/>
    <w:pPr>
      <w:ind w:left="1701"/>
      <w:spacing w:after="57"/>
    </w:pPr>
  </w:style>
  <w:style w:type="paragraph" w:styleId="734">
    <w:name w:val="Normal Indent"/>
    <w:basedOn w:val="719"/>
    <w:next w:val="719"/>
    <w:uiPriority w:val="99"/>
    <w:qFormat/>
    <w:pPr>
      <w:ind w:firstLine="200"/>
    </w:pPr>
    <w:rPr>
      <w:sz w:val="20"/>
    </w:rPr>
  </w:style>
  <w:style w:type="paragraph" w:styleId="735">
    <w:name w:val="Caption"/>
    <w:basedOn w:val="719"/>
    <w:next w:val="719"/>
    <w:uiPriority w:val="35"/>
    <w:semiHidden/>
    <w:unhideWhenUsed/>
    <w:qFormat/>
    <w:pPr>
      <w:spacing w:line="276" w:lineRule="auto"/>
    </w:pPr>
    <w:rPr>
      <w:b/>
      <w:bCs/>
      <w:color w:val="4f81bd" w:themeColor="accent1"/>
      <w:sz w:val="18"/>
      <w:szCs w:val="18"/>
    </w:rPr>
  </w:style>
  <w:style w:type="paragraph" w:styleId="736">
    <w:name w:val="Body Text"/>
    <w:basedOn w:val="719"/>
    <w:next w:val="719"/>
    <w:uiPriority w:val="99"/>
    <w:semiHidden/>
    <w:qFormat/>
    <w:rPr>
      <w:rFonts w:ascii="Arial" w:hAnsi="Arial" w:eastAsia="Arial" w:cs="Arial"/>
      <w:szCs w:val="21"/>
      <w:lang w:eastAsia="en-US"/>
    </w:rPr>
  </w:style>
  <w:style w:type="paragraph" w:styleId="737">
    <w:name w:val="Body Text Indent"/>
    <w:basedOn w:val="719"/>
    <w:next w:val="719"/>
    <w:uiPriority w:val="99"/>
    <w:qFormat/>
    <w:pPr>
      <w:ind w:firstLine="630"/>
    </w:pPr>
    <w:rPr>
      <w:rFonts w:ascii="楷体_GB2312" w:eastAsia="楷体_GB2312"/>
      <w:sz w:val="32"/>
      <w:szCs w:val="20"/>
    </w:rPr>
  </w:style>
  <w:style w:type="paragraph" w:styleId="738">
    <w:name w:val="Block Text"/>
    <w:basedOn w:val="719"/>
    <w:uiPriority w:val="99"/>
    <w:qFormat/>
    <w:pPr>
      <w:ind w:left="420" w:right="33"/>
      <w:jc w:val="left"/>
    </w:pPr>
    <w:rPr>
      <w:sz w:val="24"/>
      <w:szCs w:val="20"/>
    </w:rPr>
  </w:style>
  <w:style w:type="paragraph" w:styleId="739">
    <w:name w:val="toc 5"/>
    <w:basedOn w:val="719"/>
    <w:next w:val="719"/>
    <w:uiPriority w:val="39"/>
    <w:unhideWhenUsed/>
    <w:qFormat/>
    <w:pPr>
      <w:ind w:left="1134"/>
      <w:spacing w:after="57"/>
    </w:pPr>
  </w:style>
  <w:style w:type="paragraph" w:styleId="740">
    <w:name w:val="toc 3"/>
    <w:basedOn w:val="719"/>
    <w:next w:val="719"/>
    <w:uiPriority w:val="39"/>
    <w:unhideWhenUsed/>
    <w:qFormat/>
    <w:pPr>
      <w:ind w:left="567"/>
      <w:spacing w:after="57"/>
    </w:pPr>
  </w:style>
  <w:style w:type="paragraph" w:styleId="741">
    <w:name w:val="Plain Text"/>
    <w:basedOn w:val="719"/>
    <w:uiPriority w:val="99"/>
    <w:qFormat/>
    <w:rPr>
      <w:rFonts w:ascii="宋体"/>
      <w:szCs w:val="20"/>
    </w:rPr>
  </w:style>
  <w:style w:type="paragraph" w:styleId="742">
    <w:name w:val="toc 8"/>
    <w:basedOn w:val="719"/>
    <w:next w:val="719"/>
    <w:uiPriority w:val="39"/>
    <w:unhideWhenUsed/>
    <w:qFormat/>
    <w:pPr>
      <w:ind w:left="1984"/>
      <w:spacing w:after="57"/>
    </w:pPr>
  </w:style>
  <w:style w:type="paragraph" w:styleId="743">
    <w:name w:val="Body Text Indent 2"/>
    <w:basedOn w:val="719"/>
    <w:uiPriority w:val="99"/>
    <w:qFormat/>
    <w:pPr>
      <w:ind w:firstLine="630"/>
    </w:pPr>
    <w:rPr>
      <w:sz w:val="28"/>
    </w:rPr>
  </w:style>
  <w:style w:type="paragraph" w:styleId="744">
    <w:name w:val="endnote text"/>
    <w:basedOn w:val="719"/>
    <w:link w:val="910"/>
    <w:uiPriority w:val="99"/>
    <w:semiHidden/>
    <w:unhideWhenUsed/>
    <w:qFormat/>
    <w:rPr>
      <w:sz w:val="20"/>
    </w:rPr>
  </w:style>
  <w:style w:type="paragraph" w:styleId="745">
    <w:name w:val="Balloon Text"/>
    <w:basedOn w:val="719"/>
    <w:uiPriority w:val="99"/>
    <w:semiHidden/>
    <w:qFormat/>
    <w:rPr>
      <w:sz w:val="18"/>
      <w:szCs w:val="18"/>
    </w:rPr>
  </w:style>
  <w:style w:type="paragraph" w:styleId="746">
    <w:name w:val="Footer"/>
    <w:basedOn w:val="719"/>
    <w:link w:val="784"/>
    <w:uiPriority w:val="99"/>
    <w:unhideWhenUsed/>
    <w:qFormat/>
    <w:pPr>
      <w:tabs>
        <w:tab w:val="center" w:pos="7143" w:leader="none"/>
        <w:tab w:val="right" w:pos="14287" w:leader="none"/>
      </w:tabs>
    </w:pPr>
  </w:style>
  <w:style w:type="paragraph" w:styleId="747">
    <w:name w:val="Header"/>
    <w:basedOn w:val="719"/>
    <w:uiPriority w:val="99"/>
    <w:unhideWhenUsed/>
    <w:qFormat/>
    <w:pPr>
      <w:tabs>
        <w:tab w:val="center" w:pos="7143" w:leader="none"/>
        <w:tab w:val="right" w:pos="14287" w:leader="none"/>
      </w:tabs>
    </w:pPr>
  </w:style>
  <w:style w:type="paragraph" w:styleId="748">
    <w:name w:val="toc 1"/>
    <w:basedOn w:val="719"/>
    <w:next w:val="719"/>
    <w:uiPriority w:val="39"/>
    <w:unhideWhenUsed/>
    <w:qFormat/>
    <w:pPr>
      <w:spacing w:after="57"/>
    </w:pPr>
  </w:style>
  <w:style w:type="paragraph" w:styleId="749">
    <w:name w:val="toc 4"/>
    <w:basedOn w:val="719"/>
    <w:next w:val="719"/>
    <w:uiPriority w:val="39"/>
    <w:unhideWhenUsed/>
    <w:qFormat/>
    <w:pPr>
      <w:ind w:left="850"/>
      <w:spacing w:after="57"/>
    </w:pPr>
  </w:style>
  <w:style w:type="paragraph" w:styleId="750">
    <w:name w:val="index heading"/>
    <w:basedOn w:val="719"/>
    <w:next w:val="751"/>
    <w:uiPriority w:val="99"/>
    <w:qFormat/>
    <w:rPr>
      <w:rFonts w:ascii="Arial" w:hAnsi="Arial" w:cs="Arial"/>
      <w:b/>
    </w:rPr>
  </w:style>
  <w:style w:type="paragraph" w:styleId="751">
    <w:name w:val="index 1"/>
    <w:basedOn w:val="719"/>
    <w:next w:val="719"/>
    <w:uiPriority w:val="99"/>
    <w:qFormat/>
    <w:pPr>
      <w:jc w:val="center"/>
      <w:spacing w:line="220" w:lineRule="exact"/>
    </w:pPr>
    <w:rPr>
      <w:rFonts w:ascii="仿宋_GB2312" w:eastAsia="仿宋_GB2312"/>
      <w:szCs w:val="20"/>
    </w:rPr>
  </w:style>
  <w:style w:type="paragraph" w:styleId="752">
    <w:name w:val="Subtitle"/>
    <w:basedOn w:val="719"/>
    <w:next w:val="719"/>
    <w:link w:val="779"/>
    <w:uiPriority w:val="11"/>
    <w:qFormat/>
    <w:pPr>
      <w:spacing w:before="200" w:after="200"/>
    </w:pPr>
    <w:rPr>
      <w:sz w:val="24"/>
    </w:rPr>
  </w:style>
  <w:style w:type="paragraph" w:styleId="753">
    <w:name w:val="footnote text"/>
    <w:basedOn w:val="719"/>
    <w:uiPriority w:val="99"/>
    <w:semiHidden/>
    <w:unhideWhenUsed/>
    <w:qFormat/>
    <w:pPr>
      <w:spacing w:after="40"/>
    </w:pPr>
    <w:rPr>
      <w:sz w:val="18"/>
    </w:rPr>
  </w:style>
  <w:style w:type="paragraph" w:styleId="754">
    <w:name w:val="toc 6"/>
    <w:basedOn w:val="719"/>
    <w:next w:val="719"/>
    <w:uiPriority w:val="39"/>
    <w:unhideWhenUsed/>
    <w:qFormat/>
    <w:pPr>
      <w:ind w:left="1417"/>
      <w:spacing w:after="57"/>
    </w:pPr>
  </w:style>
  <w:style w:type="paragraph" w:styleId="755">
    <w:name w:val="table of figures"/>
    <w:basedOn w:val="719"/>
    <w:next w:val="719"/>
    <w:uiPriority w:val="99"/>
    <w:unhideWhenUsed/>
    <w:qFormat/>
  </w:style>
  <w:style w:type="paragraph" w:styleId="756">
    <w:name w:val="toc 2"/>
    <w:basedOn w:val="719"/>
    <w:next w:val="719"/>
    <w:uiPriority w:val="39"/>
    <w:unhideWhenUsed/>
    <w:qFormat/>
    <w:pPr>
      <w:ind w:left="283"/>
      <w:spacing w:after="57"/>
    </w:pPr>
  </w:style>
  <w:style w:type="paragraph" w:styleId="757">
    <w:name w:val="toc 9"/>
    <w:basedOn w:val="719"/>
    <w:next w:val="719"/>
    <w:uiPriority w:val="39"/>
    <w:unhideWhenUsed/>
    <w:qFormat/>
    <w:pPr>
      <w:ind w:left="2268"/>
      <w:spacing w:after="57"/>
    </w:pPr>
  </w:style>
  <w:style w:type="paragraph" w:styleId="758">
    <w:name w:val="Normal (Web)"/>
    <w:basedOn w:val="719"/>
    <w:uiPriority w:val="99"/>
    <w:unhideWhenUsed/>
    <w:qFormat/>
    <w:pPr>
      <w:jc w:val="left"/>
      <w:spacing w:beforeAutospacing="1" w:afterAutospacing="1"/>
    </w:pPr>
    <w:rPr>
      <w:sz w:val="24"/>
    </w:rPr>
  </w:style>
  <w:style w:type="paragraph" w:styleId="759">
    <w:name w:val="Title"/>
    <w:basedOn w:val="719"/>
    <w:next w:val="719"/>
    <w:uiPriority w:val="10"/>
    <w:qFormat/>
    <w:pPr>
      <w:contextualSpacing/>
      <w:spacing w:before="300" w:after="200"/>
    </w:pPr>
    <w:rPr>
      <w:sz w:val="48"/>
      <w:szCs w:val="48"/>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rPr>
  </w:style>
  <w:style w:type="character" w:styleId="763">
    <w:name w:val="footnote reference"/>
    <w:uiPriority w:val="99"/>
    <w:unhideWhenUsed/>
    <w:qFormat/>
    <w:rPr>
      <w:vertAlign w:val="superscript"/>
    </w:rPr>
  </w:style>
  <w:style w:type="paragraph" w:styleId="764" w:customStyle="1">
    <w:name w:val="正文1"/>
    <w:next w:val="719"/>
    <w:uiPriority w:val="99"/>
    <w:qFormat/>
    <w:pPr>
      <w:jc w:val="both"/>
    </w:pPr>
    <w:rPr>
      <w:rFonts w:ascii="Calibri" w:hAnsi="Calibri" w:cs="Calibri"/>
      <w:sz w:val="21"/>
      <w:szCs w:val="21"/>
    </w:rPr>
  </w:style>
  <w:style w:type="character" w:styleId="765" w:customStyle="1">
    <w:name w:val="标题 2 Char"/>
    <w:link w:val="766"/>
    <w:uiPriority w:val="9"/>
    <w:qFormat/>
    <w:rPr>
      <w:rFonts w:ascii="Arial" w:hAnsi="Arial" w:eastAsia="黑体" w:cs="Times New Roman"/>
      <w:b/>
      <w:bCs/>
      <w:sz w:val="20"/>
      <w:szCs w:val="32"/>
    </w:rPr>
  </w:style>
  <w:style w:type="paragraph" w:styleId="766" w:customStyle="1">
    <w:name w:val="标题 211"/>
    <w:basedOn w:val="719"/>
    <w:next w:val="719"/>
    <w:link w:val="765"/>
    <w:uiPriority w:val="9"/>
    <w:qFormat/>
    <w:pPr>
      <w:keepLines/>
      <w:keepNext/>
      <w:spacing w:before="60" w:after="60" w:line="413" w:lineRule="auto"/>
      <w:outlineLvl w:val="1"/>
    </w:pPr>
    <w:rPr>
      <w:rFonts w:ascii="Arial" w:hAnsi="Arial" w:eastAsia="黑体"/>
      <w:b/>
      <w:bCs/>
      <w:sz w:val="20"/>
      <w:szCs w:val="32"/>
    </w:rPr>
  </w:style>
  <w:style w:type="paragraph" w:styleId="767">
    <w:name w:val="List Paragraph"/>
    <w:basedOn w:val="719"/>
    <w:uiPriority w:val="34"/>
    <w:qFormat/>
    <w:pPr>
      <w:contextualSpacing/>
      <w:ind w:left="720"/>
    </w:pPr>
  </w:style>
  <w:style w:type="character" w:styleId="768" w:customStyle="1">
    <w:name w:val="标题 1 Char"/>
    <w:link w:val="769"/>
    <w:uiPriority w:val="9"/>
    <w:qFormat/>
    <w:rPr>
      <w:rFonts w:ascii="宋体" w:hAnsi="Times New Roman" w:eastAsia="宋体" w:cs="Times New Roman"/>
      <w:b/>
      <w:color w:val="000000"/>
      <w:sz w:val="44"/>
      <w:szCs w:val="20"/>
    </w:rPr>
  </w:style>
  <w:style w:type="paragraph" w:styleId="769" w:customStyle="1">
    <w:name w:val="标题 111"/>
    <w:basedOn w:val="719"/>
    <w:next w:val="719"/>
    <w:link w:val="768"/>
    <w:uiPriority w:val="9"/>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70" w:customStyle="1">
    <w:name w:val="标题 3 Char"/>
    <w:link w:val="771"/>
    <w:uiPriority w:val="9"/>
    <w:qFormat/>
    <w:rPr>
      <w:rFonts w:ascii="宋体" w:hAnsi="Times New Roman" w:eastAsia="宋体" w:cs="Times New Roman"/>
      <w:b/>
      <w:color w:val="000000"/>
      <w:sz w:val="32"/>
      <w:szCs w:val="20"/>
    </w:rPr>
  </w:style>
  <w:style w:type="paragraph" w:styleId="771" w:customStyle="1">
    <w:name w:val="标题 31"/>
    <w:basedOn w:val="719"/>
    <w:next w:val="772"/>
    <w:link w:val="770"/>
    <w:uiPriority w:val="99"/>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772" w:customStyle="1">
    <w:name w:val="正文缩进111"/>
    <w:basedOn w:val="719"/>
    <w:link w:val="920"/>
    <w:uiPriority w:val="99"/>
    <w:qFormat/>
    <w:pPr>
      <w:ind w:firstLine="420"/>
    </w:pPr>
  </w:style>
  <w:style w:type="paragraph" w:styleId="773" w:customStyle="1">
    <w:name w:val="目录 11"/>
    <w:basedOn w:val="719"/>
    <w:next w:val="719"/>
    <w:uiPriority w:val="39"/>
    <w:qFormat/>
    <w:pPr>
      <w:spacing w:before="60" w:line="400" w:lineRule="exact"/>
    </w:pPr>
    <w:rPr>
      <w:rFonts w:eastAsia="黑体"/>
    </w:rPr>
  </w:style>
  <w:style w:type="character" w:styleId="774" w:customStyle="1">
    <w:name w:val="标题 6 Char4"/>
    <w:link w:val="725"/>
    <w:uiPriority w:val="9"/>
    <w:qFormat/>
    <w:rPr>
      <w:rFonts w:ascii="Arial" w:hAnsi="Arial" w:eastAsia="Arial" w:cs="Arial"/>
      <w:b/>
      <w:bCs/>
      <w:sz w:val="22"/>
      <w:szCs w:val="22"/>
    </w:rPr>
  </w:style>
  <w:style w:type="character" w:styleId="775" w:customStyle="1">
    <w:name w:val="标题 7 Char4"/>
    <w:link w:val="726"/>
    <w:uiPriority w:val="9"/>
    <w:qFormat/>
    <w:rPr>
      <w:rFonts w:ascii="Arial" w:hAnsi="Arial" w:eastAsia="Arial" w:cs="Arial"/>
      <w:b/>
      <w:bCs/>
      <w:i/>
      <w:iCs/>
      <w:sz w:val="22"/>
      <w:szCs w:val="22"/>
    </w:rPr>
  </w:style>
  <w:style w:type="character" w:styleId="776" w:customStyle="1">
    <w:name w:val="标题 8 Char4"/>
    <w:link w:val="727"/>
    <w:uiPriority w:val="9"/>
    <w:qFormat/>
    <w:rPr>
      <w:rFonts w:ascii="Arial" w:hAnsi="Arial" w:eastAsia="Arial" w:cs="Arial"/>
      <w:i/>
      <w:iCs/>
      <w:sz w:val="22"/>
      <w:szCs w:val="22"/>
    </w:rPr>
  </w:style>
  <w:style w:type="character" w:styleId="777" w:customStyle="1">
    <w:name w:val="标题 9 Char4"/>
    <w:link w:val="728"/>
    <w:uiPriority w:val="9"/>
    <w:qFormat/>
    <w:rPr>
      <w:rFonts w:ascii="Arial" w:hAnsi="Arial" w:eastAsia="Arial" w:cs="Arial"/>
      <w:i/>
      <w:iCs/>
      <w:sz w:val="21"/>
      <w:szCs w:val="21"/>
    </w:rPr>
  </w:style>
  <w:style w:type="paragraph" w:styleId="778">
    <w:name w:val="No Spacing"/>
    <w:uiPriority w:val="1"/>
    <w:qFormat/>
  </w:style>
  <w:style w:type="character" w:styleId="779" w:customStyle="1">
    <w:name w:val="副标题 Char5"/>
    <w:link w:val="752"/>
    <w:uiPriority w:val="11"/>
    <w:qFormat/>
    <w:rPr>
      <w:sz w:val="24"/>
      <w:szCs w:val="24"/>
    </w:rPr>
  </w:style>
  <w:style w:type="paragraph" w:styleId="780">
    <w:name w:val="Quote"/>
    <w:basedOn w:val="719"/>
    <w:next w:val="719"/>
    <w:link w:val="781"/>
    <w:uiPriority w:val="29"/>
    <w:qFormat/>
    <w:pPr>
      <w:ind w:left="720" w:right="720"/>
    </w:pPr>
    <w:rPr>
      <w:i/>
    </w:rPr>
  </w:style>
  <w:style w:type="character" w:styleId="781" w:customStyle="1">
    <w:name w:val="引用 Char5"/>
    <w:link w:val="780"/>
    <w:uiPriority w:val="29"/>
    <w:qFormat/>
    <w:rPr>
      <w:i/>
    </w:rPr>
  </w:style>
  <w:style w:type="paragraph" w:styleId="782">
    <w:name w:val="Intense Quote"/>
    <w:basedOn w:val="719"/>
    <w:next w:val="719"/>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Char5"/>
    <w:link w:val="782"/>
    <w:uiPriority w:val="30"/>
    <w:qFormat/>
    <w:rPr>
      <w:i/>
    </w:rPr>
  </w:style>
  <w:style w:type="character" w:styleId="784" w:customStyle="1">
    <w:name w:val="页脚 Char3"/>
    <w:link w:val="746"/>
    <w:uiPriority w:val="99"/>
    <w:qFormat/>
  </w:style>
  <w:style w:type="table" w:styleId="78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尾注文本 Char"/>
    <w:link w:val="744"/>
    <w:uiPriority w:val="99"/>
    <w:qFormat/>
    <w:rPr>
      <w:sz w:val="20"/>
    </w:rPr>
  </w:style>
  <w:style w:type="paragraph" w:styleId="911" w:customStyle="1">
    <w:name w:val="TOC 标题1"/>
    <w:uiPriority w:val="39"/>
    <w:unhideWhenUsed/>
    <w:qFormat/>
  </w:style>
  <w:style w:type="paragraph" w:styleId="912" w:customStyle="1">
    <w:name w:val="标题 41"/>
    <w:basedOn w:val="719"/>
    <w:next w:val="719"/>
    <w:link w:val="921"/>
    <w:uiPriority w:val="99"/>
    <w:qFormat/>
    <w:pPr>
      <w:keepLines/>
      <w:keepNext/>
      <w:spacing w:before="280" w:after="290" w:line="376" w:lineRule="auto"/>
      <w:outlineLvl w:val="3"/>
    </w:pPr>
    <w:rPr>
      <w:rFonts w:ascii="Cambria" w:hAnsi="Cambria"/>
      <w:b/>
      <w:bCs/>
      <w:sz w:val="28"/>
      <w:szCs w:val="28"/>
    </w:rPr>
  </w:style>
  <w:style w:type="paragraph" w:styleId="913" w:customStyle="1">
    <w:name w:val="标题 51"/>
    <w:basedOn w:val="719"/>
    <w:next w:val="719"/>
    <w:link w:val="922"/>
    <w:uiPriority w:val="99"/>
    <w:qFormat/>
    <w:pPr>
      <w:keepLines/>
      <w:keepNext/>
      <w:spacing w:before="280" w:after="290" w:line="376" w:lineRule="auto"/>
      <w:outlineLvl w:val="4"/>
    </w:pPr>
    <w:rPr>
      <w:b/>
      <w:bCs/>
      <w:sz w:val="28"/>
      <w:szCs w:val="28"/>
    </w:rPr>
  </w:style>
  <w:style w:type="paragraph" w:styleId="914" w:customStyle="1">
    <w:name w:val="标题 61"/>
    <w:basedOn w:val="719"/>
    <w:next w:val="719"/>
    <w:link w:val="923"/>
    <w:qFormat/>
    <w:pPr>
      <w:keepLines/>
      <w:keepNext/>
      <w:spacing w:before="240" w:after="64" w:line="317" w:lineRule="auto"/>
      <w:outlineLvl w:val="5"/>
    </w:pPr>
    <w:rPr>
      <w:rFonts w:ascii="Cambria" w:hAnsi="Cambria"/>
      <w:b/>
      <w:bCs/>
      <w:sz w:val="24"/>
    </w:rPr>
  </w:style>
  <w:style w:type="paragraph" w:styleId="915" w:customStyle="1">
    <w:name w:val="标题 71"/>
    <w:basedOn w:val="719"/>
    <w:next w:val="719"/>
    <w:link w:val="924"/>
    <w:uiPriority w:val="9"/>
    <w:qFormat/>
    <w:pPr>
      <w:ind w:left="953"/>
      <w:outlineLvl w:val="6"/>
    </w:pPr>
    <w:rPr>
      <w:rFonts w:ascii="宋体" w:hAnsi="宋体" w:cs="宋体"/>
      <w:b/>
      <w:bCs/>
      <w:sz w:val="24"/>
      <w:lang w:val="zh-CN" w:bidi="zh-CN"/>
    </w:rPr>
  </w:style>
  <w:style w:type="paragraph" w:styleId="916" w:customStyle="1">
    <w:name w:val="标题 81"/>
    <w:basedOn w:val="719"/>
    <w:next w:val="719"/>
    <w:link w:val="925"/>
    <w:qFormat/>
    <w:pPr>
      <w:keepLines/>
      <w:keepNext/>
      <w:spacing w:before="240" w:after="64" w:line="317" w:lineRule="auto"/>
      <w:outlineLvl w:val="7"/>
    </w:pPr>
    <w:rPr>
      <w:rFonts w:ascii="Cambria" w:hAnsi="Cambria"/>
      <w:sz w:val="24"/>
    </w:rPr>
  </w:style>
  <w:style w:type="paragraph" w:styleId="917" w:customStyle="1">
    <w:name w:val="标题 91"/>
    <w:basedOn w:val="719"/>
    <w:next w:val="719"/>
    <w:link w:val="926"/>
    <w:qFormat/>
    <w:pPr>
      <w:keepLines/>
      <w:keepNext/>
      <w:spacing w:before="240" w:after="64" w:line="317" w:lineRule="auto"/>
      <w:outlineLvl w:val="8"/>
    </w:pPr>
    <w:rPr>
      <w:rFonts w:ascii="Cambria" w:hAnsi="Cambria"/>
      <w:szCs w:val="21"/>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character" w:styleId="920" w:customStyle="1">
    <w:name w:val="正文缩进 Char"/>
    <w:link w:val="772"/>
    <w:uiPriority w:val="99"/>
    <w:qFormat/>
    <w:rPr>
      <w:rFonts w:ascii="Times New Roman" w:hAnsi="Times New Roman" w:eastAsia="宋体" w:cs="Times New Roman"/>
      <w:szCs w:val="24"/>
    </w:rPr>
  </w:style>
  <w:style w:type="character" w:styleId="921" w:customStyle="1">
    <w:name w:val="标题 4 Char"/>
    <w:link w:val="912"/>
    <w:uiPriority w:val="9"/>
    <w:qFormat/>
    <w:rPr>
      <w:rFonts w:ascii="Cambria" w:hAnsi="Cambria" w:eastAsia="宋体" w:cs="Times New Roman"/>
      <w:b/>
      <w:bCs/>
      <w:sz w:val="28"/>
      <w:szCs w:val="28"/>
    </w:rPr>
  </w:style>
  <w:style w:type="character" w:styleId="922" w:customStyle="1">
    <w:name w:val="标题 5 Char"/>
    <w:link w:val="913"/>
    <w:uiPriority w:val="9"/>
    <w:semiHidden/>
    <w:qFormat/>
    <w:rPr>
      <w:rFonts w:ascii="Times New Roman" w:hAnsi="Times New Roman" w:eastAsia="宋体" w:cs="Times New Roman"/>
      <w:b/>
      <w:bCs/>
      <w:sz w:val="28"/>
      <w:szCs w:val="28"/>
    </w:rPr>
  </w:style>
  <w:style w:type="character" w:styleId="923" w:customStyle="1">
    <w:name w:val="标题 6 Char3"/>
    <w:link w:val="914"/>
    <w:qFormat/>
    <w:rPr>
      <w:rFonts w:ascii="Cambria" w:hAnsi="Cambria" w:eastAsia="宋体" w:cs="Times New Roman"/>
      <w:b/>
      <w:bCs/>
      <w:sz w:val="24"/>
      <w:szCs w:val="24"/>
    </w:rPr>
  </w:style>
  <w:style w:type="character" w:styleId="924" w:customStyle="1">
    <w:name w:val="标题 7 Char"/>
    <w:link w:val="915"/>
    <w:uiPriority w:val="9"/>
    <w:qFormat/>
    <w:rPr>
      <w:rFonts w:ascii="宋体" w:hAnsi="宋体" w:eastAsia="宋体" w:cs="宋体"/>
      <w:b/>
      <w:bCs/>
      <w:sz w:val="24"/>
      <w:szCs w:val="24"/>
      <w:lang w:val="zh-CN" w:bidi="zh-CN"/>
    </w:rPr>
  </w:style>
  <w:style w:type="character" w:styleId="925" w:customStyle="1">
    <w:name w:val="标题 8 Char3"/>
    <w:link w:val="916"/>
    <w:qFormat/>
    <w:rPr>
      <w:rFonts w:ascii="Cambria" w:hAnsi="Cambria" w:eastAsia="宋体" w:cs="Times New Roman"/>
      <w:sz w:val="24"/>
      <w:szCs w:val="24"/>
    </w:rPr>
  </w:style>
  <w:style w:type="character" w:styleId="926" w:customStyle="1">
    <w:name w:val="标题 9 Char3"/>
    <w:link w:val="917"/>
    <w:qFormat/>
    <w:rPr>
      <w:rFonts w:ascii="Cambria" w:hAnsi="Cambria" w:eastAsia="宋体" w:cs="Times New Roman"/>
      <w:szCs w:val="21"/>
    </w:rPr>
  </w:style>
  <w:style w:type="paragraph" w:styleId="927" w:customStyle="1">
    <w:name w:val="目录 71"/>
    <w:basedOn w:val="719"/>
    <w:next w:val="719"/>
    <w:uiPriority w:val="39"/>
    <w:qFormat/>
    <w:pPr>
      <w:ind w:left="2520"/>
    </w:pPr>
    <w:rPr>
      <w:rFonts w:ascii="Calibri" w:hAnsi="Calibri"/>
      <w:szCs w:val="22"/>
    </w:rPr>
  </w:style>
  <w:style w:type="paragraph" w:styleId="928" w:customStyle="1">
    <w:name w:val="题注1"/>
    <w:basedOn w:val="719"/>
    <w:next w:val="719"/>
    <w:uiPriority w:val="99"/>
    <w:qFormat/>
    <w:rPr>
      <w:rFonts w:ascii="Cambria" w:hAnsi="Cambria" w:eastAsia="黑体"/>
      <w:sz w:val="20"/>
      <w:szCs w:val="20"/>
    </w:rPr>
  </w:style>
  <w:style w:type="paragraph" w:styleId="929" w:customStyle="1">
    <w:name w:val="文档结构图111"/>
    <w:basedOn w:val="719"/>
    <w:link w:val="930"/>
    <w:qFormat/>
    <w:pPr>
      <w:shd w:val="clear" w:color="auto" w:fill="000080"/>
    </w:pPr>
  </w:style>
  <w:style w:type="character" w:styleId="930" w:customStyle="1">
    <w:name w:val="文档结构图 Char"/>
    <w:link w:val="929"/>
    <w:qFormat/>
    <w:rPr>
      <w:rFonts w:ascii="Times New Roman" w:hAnsi="Times New Roman" w:eastAsia="宋体" w:cs="Times New Roman"/>
      <w:szCs w:val="24"/>
      <w:shd w:val="clear" w:color="auto" w:fill="000080"/>
    </w:rPr>
  </w:style>
  <w:style w:type="paragraph" w:styleId="931" w:customStyle="1">
    <w:name w:val="批注文字1"/>
    <w:basedOn w:val="719"/>
    <w:link w:val="932"/>
    <w:qFormat/>
    <w:pPr>
      <w:jc w:val="left"/>
    </w:pPr>
  </w:style>
  <w:style w:type="character" w:styleId="932" w:customStyle="1">
    <w:name w:val="批注文字 Char"/>
    <w:link w:val="931"/>
    <w:qFormat/>
    <w:rPr>
      <w:rFonts w:ascii="Times New Roman" w:hAnsi="Times New Roman" w:eastAsia="宋体" w:cs="Times New Roman"/>
      <w:szCs w:val="24"/>
    </w:rPr>
  </w:style>
  <w:style w:type="paragraph" w:styleId="933" w:customStyle="1">
    <w:name w:val="正文文本 311"/>
    <w:basedOn w:val="719"/>
    <w:link w:val="934"/>
    <w:qFormat/>
    <w:pPr>
      <w:jc w:val="center"/>
    </w:pPr>
    <w:rPr>
      <w:rFonts w:eastAsia="黑体"/>
      <w:sz w:val="72"/>
    </w:rPr>
  </w:style>
  <w:style w:type="character" w:styleId="934" w:customStyle="1">
    <w:name w:val="正文文本 3 Char"/>
    <w:link w:val="933"/>
    <w:qFormat/>
    <w:rPr>
      <w:rFonts w:ascii="Times New Roman" w:hAnsi="Times New Roman" w:eastAsia="黑体" w:cs="Times New Roman"/>
      <w:sz w:val="72"/>
      <w:szCs w:val="24"/>
    </w:rPr>
  </w:style>
  <w:style w:type="paragraph" w:styleId="935" w:customStyle="1">
    <w:name w:val="正文文本1"/>
    <w:basedOn w:val="719"/>
    <w:next w:val="936"/>
    <w:link w:val="937"/>
    <w:qFormat/>
    <w:pPr>
      <w:jc w:val="center"/>
    </w:pPr>
    <w:rPr>
      <w:rFonts w:eastAsia="仿宋_GB2312"/>
      <w:sz w:val="28"/>
    </w:rPr>
  </w:style>
  <w:style w:type="paragraph" w:styleId="936" w:customStyle="1">
    <w:name w:val="目录 21"/>
    <w:basedOn w:val="719"/>
    <w:next w:val="719"/>
    <w:uiPriority w:val="39"/>
    <w:qFormat/>
    <w:pPr>
      <w:ind w:left="210"/>
    </w:pPr>
    <w:rPr>
      <w:smallCaps/>
    </w:rPr>
  </w:style>
  <w:style w:type="character" w:styleId="937" w:customStyle="1">
    <w:name w:val="正文文本 Char"/>
    <w:link w:val="935"/>
    <w:qFormat/>
    <w:rPr>
      <w:rFonts w:ascii="Times New Roman" w:hAnsi="Times New Roman" w:eastAsia="仿宋_GB2312" w:cs="Times New Roman"/>
      <w:sz w:val="28"/>
      <w:szCs w:val="24"/>
    </w:rPr>
  </w:style>
  <w:style w:type="paragraph" w:styleId="938" w:customStyle="1">
    <w:name w:val="正文文本缩进1"/>
    <w:basedOn w:val="719"/>
    <w:next w:val="939"/>
    <w:link w:val="941"/>
    <w:uiPriority w:val="99"/>
    <w:qFormat/>
    <w:pPr>
      <w:ind w:left="420"/>
      <w:spacing w:after="120"/>
    </w:pPr>
  </w:style>
  <w:style w:type="paragraph" w:styleId="939" w:customStyle="1">
    <w:name w:val="寄信人地址1"/>
    <w:basedOn w:val="719"/>
    <w:uiPriority w:val="99"/>
    <w:qFormat/>
    <w:rPr>
      <w:rFonts w:ascii="Arial" w:hAnsi="Arial"/>
    </w:rPr>
  </w:style>
  <w:style w:type="paragraph" w:styleId="940" w:customStyle="1">
    <w:name w:val="目录 51"/>
    <w:next w:val="719"/>
    <w:uiPriority w:val="99"/>
    <w:qFormat/>
    <w:pPr>
      <w:ind w:left="1275"/>
      <w:jc w:val="both"/>
    </w:pPr>
    <w:rPr>
      <w:sz w:val="21"/>
    </w:rPr>
  </w:style>
  <w:style w:type="character" w:styleId="941" w:customStyle="1">
    <w:name w:val="正文文本缩进 Char"/>
    <w:link w:val="938"/>
    <w:uiPriority w:val="99"/>
    <w:qFormat/>
    <w:rPr>
      <w:rFonts w:ascii="Times New Roman" w:hAnsi="Times New Roman" w:eastAsia="宋体" w:cs="Times New Roman"/>
      <w:szCs w:val="24"/>
    </w:rPr>
  </w:style>
  <w:style w:type="paragraph" w:styleId="942" w:customStyle="1">
    <w:name w:val="文本块1"/>
    <w:basedOn w:val="719"/>
    <w:uiPriority w:val="99"/>
    <w:qFormat/>
    <w:pPr>
      <w:ind w:left="420" w:right="33"/>
      <w:jc w:val="left"/>
    </w:pPr>
    <w:rPr>
      <w:sz w:val="24"/>
      <w:szCs w:val="20"/>
    </w:rPr>
  </w:style>
  <w:style w:type="paragraph" w:styleId="943" w:customStyle="1">
    <w:name w:val="索引 411"/>
    <w:basedOn w:val="719"/>
    <w:next w:val="719"/>
    <w:uiPriority w:val="99"/>
    <w:unhideWhenUsed/>
    <w:qFormat/>
    <w:pPr>
      <w:ind w:left="600"/>
    </w:pPr>
  </w:style>
  <w:style w:type="paragraph" w:styleId="944" w:customStyle="1">
    <w:name w:val="目录 52"/>
    <w:basedOn w:val="719"/>
    <w:next w:val="719"/>
    <w:uiPriority w:val="39"/>
    <w:qFormat/>
    <w:pPr>
      <w:ind w:left="1680"/>
    </w:pPr>
    <w:rPr>
      <w:rFonts w:ascii="Calibri" w:hAnsi="Calibri"/>
      <w:szCs w:val="22"/>
    </w:rPr>
  </w:style>
  <w:style w:type="paragraph" w:styleId="945" w:customStyle="1">
    <w:name w:val="目录 31"/>
    <w:basedOn w:val="946"/>
    <w:next w:val="946"/>
    <w:uiPriority w:val="39"/>
    <w:qFormat/>
    <w:pPr>
      <w:ind w:left="840"/>
      <w:widowControl w:val="off"/>
    </w:pPr>
    <w:rPr>
      <w:szCs w:val="22"/>
    </w:rPr>
  </w:style>
  <w:style w:type="paragraph" w:styleId="946" w:customStyle="1">
    <w:name w:val="正文_0"/>
    <w:uiPriority w:val="99"/>
    <w:qFormat/>
    <w:pPr>
      <w:jc w:val="both"/>
    </w:pPr>
    <w:rPr>
      <w:rFonts w:ascii="Calibri" w:hAnsi="Calibri"/>
      <w:sz w:val="21"/>
      <w:szCs w:val="21"/>
    </w:rPr>
  </w:style>
  <w:style w:type="paragraph" w:styleId="947" w:customStyle="1">
    <w:name w:val="纯文本111"/>
    <w:basedOn w:val="719"/>
    <w:next w:val="948"/>
    <w:link w:val="949"/>
    <w:uiPriority w:val="99"/>
    <w:qFormat/>
    <w:rPr>
      <w:rFonts w:ascii="宋体" w:hAnsi="Courier New"/>
      <w:szCs w:val="20"/>
    </w:rPr>
  </w:style>
  <w:style w:type="paragraph" w:styleId="948" w:customStyle="1">
    <w:name w:val="Char Char Char Char Char Char Char Char Char Char Char Char Char"/>
    <w:basedOn w:val="719"/>
    <w:uiPriority w:val="99"/>
    <w:qFormat/>
    <w:pPr>
      <w:jc w:val="left"/>
      <w:spacing w:after="160" w:line="240" w:lineRule="exact"/>
      <w:widowControl/>
    </w:pPr>
    <w:rPr>
      <w:rFonts w:ascii="Verdana" w:hAnsi="Verdana"/>
      <w:sz w:val="20"/>
      <w:szCs w:val="20"/>
      <w:lang w:eastAsia="en-US"/>
    </w:rPr>
  </w:style>
  <w:style w:type="character" w:styleId="949" w:customStyle="1">
    <w:name w:val="纯文本 Char"/>
    <w:link w:val="947"/>
    <w:uiPriority w:val="99"/>
    <w:qFormat/>
    <w:rPr>
      <w:rFonts w:ascii="宋体" w:hAnsi="Courier New" w:eastAsia="宋体" w:cs="Times New Roman"/>
      <w:szCs w:val="20"/>
    </w:rPr>
  </w:style>
  <w:style w:type="paragraph" w:styleId="950" w:customStyle="1">
    <w:name w:val="目录 81"/>
    <w:basedOn w:val="719"/>
    <w:next w:val="719"/>
    <w:uiPriority w:val="39"/>
    <w:qFormat/>
    <w:pPr>
      <w:ind w:left="2940"/>
    </w:pPr>
    <w:rPr>
      <w:rFonts w:ascii="Calibri" w:hAnsi="Calibri"/>
      <w:szCs w:val="22"/>
    </w:rPr>
  </w:style>
  <w:style w:type="paragraph" w:styleId="951" w:customStyle="1">
    <w:name w:val="日期11"/>
    <w:basedOn w:val="719"/>
    <w:next w:val="719"/>
    <w:link w:val="952"/>
    <w:qFormat/>
    <w:pPr>
      <w:ind w:left="100"/>
    </w:pPr>
    <w:rPr>
      <w:rFonts w:ascii="黑体" w:eastAsia="黑体"/>
      <w:sz w:val="72"/>
    </w:rPr>
  </w:style>
  <w:style w:type="character" w:styleId="952" w:customStyle="1">
    <w:name w:val="日期 Char"/>
    <w:link w:val="951"/>
    <w:qFormat/>
    <w:rPr>
      <w:rFonts w:ascii="黑体" w:hAnsi="Times New Roman" w:eastAsia="黑体" w:cs="Times New Roman"/>
      <w:sz w:val="72"/>
      <w:szCs w:val="24"/>
    </w:rPr>
  </w:style>
  <w:style w:type="paragraph" w:styleId="953" w:customStyle="1">
    <w:name w:val="正文文本缩进 21"/>
    <w:basedOn w:val="719"/>
    <w:link w:val="954"/>
    <w:uiPriority w:val="99"/>
    <w:qFormat/>
    <w:pPr>
      <w:ind w:right="-2" w:firstLine="540"/>
      <w:tabs>
        <w:tab w:val="left" w:pos="9741" w:leader="none"/>
      </w:tabs>
    </w:pPr>
    <w:rPr>
      <w:rFonts w:eastAsia="仿宋_GB2312"/>
      <w:sz w:val="28"/>
    </w:rPr>
  </w:style>
  <w:style w:type="character" w:styleId="954" w:customStyle="1">
    <w:name w:val="正文文本缩进 2 Char"/>
    <w:link w:val="953"/>
    <w:uiPriority w:val="99"/>
    <w:qFormat/>
    <w:rPr>
      <w:rFonts w:ascii="Times New Roman" w:hAnsi="Times New Roman" w:eastAsia="仿宋_GB2312" w:cs="Times New Roman"/>
      <w:sz w:val="28"/>
      <w:szCs w:val="24"/>
    </w:rPr>
  </w:style>
  <w:style w:type="paragraph" w:styleId="955" w:customStyle="1">
    <w:name w:val="批注框文本1"/>
    <w:basedOn w:val="719"/>
    <w:link w:val="956"/>
    <w:uiPriority w:val="99"/>
    <w:qFormat/>
    <w:rPr>
      <w:sz w:val="18"/>
      <w:szCs w:val="18"/>
    </w:rPr>
  </w:style>
  <w:style w:type="character" w:styleId="956" w:customStyle="1">
    <w:name w:val="批注框文本 Char"/>
    <w:link w:val="955"/>
    <w:uiPriority w:val="99"/>
    <w:qFormat/>
    <w:rPr>
      <w:rFonts w:ascii="Times New Roman" w:hAnsi="Times New Roman" w:eastAsia="宋体" w:cs="Times New Roman"/>
      <w:sz w:val="18"/>
      <w:szCs w:val="18"/>
    </w:rPr>
  </w:style>
  <w:style w:type="paragraph" w:styleId="957" w:customStyle="1">
    <w:name w:val="页脚1"/>
    <w:basedOn w:val="719"/>
    <w:link w:val="958"/>
    <w:uiPriority w:val="99"/>
    <w:qFormat/>
    <w:pPr>
      <w:jc w:val="left"/>
      <w:tabs>
        <w:tab w:val="center" w:pos="4153" w:leader="none"/>
        <w:tab w:val="right" w:pos="8306" w:leader="none"/>
      </w:tabs>
    </w:pPr>
    <w:rPr>
      <w:sz w:val="18"/>
      <w:szCs w:val="18"/>
    </w:rPr>
  </w:style>
  <w:style w:type="character" w:styleId="958" w:customStyle="1">
    <w:name w:val="页脚 Char"/>
    <w:link w:val="957"/>
    <w:uiPriority w:val="99"/>
    <w:qFormat/>
    <w:rPr>
      <w:rFonts w:ascii="Times New Roman" w:hAnsi="Times New Roman" w:eastAsia="宋体" w:cs="Times New Roman"/>
      <w:sz w:val="18"/>
      <w:szCs w:val="18"/>
    </w:rPr>
  </w:style>
  <w:style w:type="paragraph" w:styleId="959" w:customStyle="1">
    <w:name w:val="页眉1"/>
    <w:basedOn w:val="719"/>
    <w:link w:val="960"/>
    <w:uiPriority w:val="99"/>
    <w:qFormat/>
    <w:pPr>
      <w:jc w:val="center"/>
      <w:tabs>
        <w:tab w:val="center" w:pos="4153" w:leader="none"/>
        <w:tab w:val="right" w:pos="8306" w:leader="none"/>
      </w:tabs>
      <w:pBdr>
        <w:bottom w:val="single" w:color="000000" w:sz="6" w:space="1"/>
      </w:pBdr>
    </w:pPr>
    <w:rPr>
      <w:sz w:val="18"/>
      <w:szCs w:val="18"/>
    </w:rPr>
  </w:style>
  <w:style w:type="character" w:styleId="960" w:customStyle="1">
    <w:name w:val="页眉 Char"/>
    <w:link w:val="959"/>
    <w:uiPriority w:val="99"/>
    <w:qFormat/>
    <w:rPr>
      <w:rFonts w:ascii="Times New Roman" w:hAnsi="Times New Roman" w:eastAsia="宋体" w:cs="Times New Roman"/>
      <w:sz w:val="18"/>
      <w:szCs w:val="18"/>
    </w:rPr>
  </w:style>
  <w:style w:type="paragraph" w:styleId="961" w:customStyle="1">
    <w:name w:val="目录 41"/>
    <w:basedOn w:val="946"/>
    <w:next w:val="946"/>
    <w:uiPriority w:val="39"/>
    <w:qFormat/>
    <w:pPr>
      <w:ind w:left="1260"/>
      <w:widowControl w:val="off"/>
    </w:pPr>
    <w:rPr>
      <w:szCs w:val="22"/>
    </w:rPr>
  </w:style>
  <w:style w:type="paragraph" w:styleId="962" w:customStyle="1">
    <w:name w:val="副标题1"/>
    <w:basedOn w:val="719"/>
    <w:next w:val="719"/>
    <w:link w:val="963"/>
    <w:qFormat/>
    <w:pPr>
      <w:jc w:val="center"/>
      <w:spacing w:before="240" w:after="60" w:line="312" w:lineRule="auto"/>
      <w:outlineLvl w:val="1"/>
    </w:pPr>
    <w:rPr>
      <w:rFonts w:ascii="Cambria" w:hAnsi="Cambria"/>
      <w:b/>
      <w:bCs/>
      <w:sz w:val="32"/>
      <w:szCs w:val="32"/>
    </w:rPr>
  </w:style>
  <w:style w:type="character" w:styleId="963" w:customStyle="1">
    <w:name w:val="副标题 Char4"/>
    <w:link w:val="962"/>
    <w:qFormat/>
    <w:rPr>
      <w:rFonts w:ascii="Cambria" w:hAnsi="Cambria" w:eastAsia="宋体" w:cs="Times New Roman"/>
      <w:b/>
      <w:bCs/>
      <w:sz w:val="32"/>
      <w:szCs w:val="32"/>
    </w:rPr>
  </w:style>
  <w:style w:type="paragraph" w:styleId="964" w:customStyle="1">
    <w:name w:val="脚注文本1"/>
    <w:basedOn w:val="719"/>
    <w:link w:val="965"/>
    <w:qFormat/>
    <w:pPr>
      <w:jc w:val="left"/>
      <w:spacing w:line="312" w:lineRule="atLeast"/>
    </w:pPr>
    <w:rPr>
      <w:sz w:val="18"/>
      <w:szCs w:val="20"/>
    </w:rPr>
  </w:style>
  <w:style w:type="character" w:styleId="965" w:customStyle="1">
    <w:name w:val="脚注文本 Char2"/>
    <w:link w:val="964"/>
    <w:qFormat/>
    <w:rPr>
      <w:rFonts w:ascii="Times New Roman" w:hAnsi="Times New Roman" w:eastAsia="宋体" w:cs="Times New Roman"/>
      <w:sz w:val="18"/>
      <w:szCs w:val="20"/>
    </w:rPr>
  </w:style>
  <w:style w:type="paragraph" w:styleId="966" w:customStyle="1">
    <w:name w:val="目录 61"/>
    <w:basedOn w:val="719"/>
    <w:next w:val="719"/>
    <w:uiPriority w:val="39"/>
    <w:qFormat/>
    <w:pPr>
      <w:ind w:left="2100"/>
    </w:pPr>
    <w:rPr>
      <w:rFonts w:ascii="Calibri" w:hAnsi="Calibri"/>
      <w:szCs w:val="22"/>
    </w:rPr>
  </w:style>
  <w:style w:type="paragraph" w:styleId="967" w:customStyle="1">
    <w:name w:val="正文文本缩进 31"/>
    <w:basedOn w:val="719"/>
    <w:link w:val="968"/>
    <w:qFormat/>
    <w:pPr>
      <w:ind w:firstLine="435"/>
    </w:pPr>
    <w:rPr>
      <w:rFonts w:ascii="仿宋_GB2312" w:hAnsi="宋体" w:eastAsia="仿宋_GB2312"/>
      <w:sz w:val="28"/>
    </w:rPr>
  </w:style>
  <w:style w:type="character" w:styleId="968" w:customStyle="1">
    <w:name w:val="正文文本缩进 3 Char"/>
    <w:link w:val="967"/>
    <w:qFormat/>
    <w:rPr>
      <w:rFonts w:ascii="仿宋_GB2312" w:hAnsi="宋体" w:eastAsia="仿宋_GB2312" w:cs="Times New Roman"/>
      <w:sz w:val="28"/>
      <w:szCs w:val="24"/>
    </w:rPr>
  </w:style>
  <w:style w:type="paragraph" w:styleId="969" w:customStyle="1">
    <w:name w:val="索引 91"/>
    <w:basedOn w:val="719"/>
    <w:next w:val="719"/>
    <w:uiPriority w:val="99"/>
    <w:unhideWhenUsed/>
    <w:qFormat/>
    <w:pPr>
      <w:ind w:left="1600"/>
    </w:pPr>
  </w:style>
  <w:style w:type="paragraph" w:styleId="970" w:customStyle="1">
    <w:name w:val="图表目录1"/>
    <w:basedOn w:val="719"/>
    <w:next w:val="719"/>
    <w:uiPriority w:val="99"/>
    <w:qFormat/>
    <w:pPr>
      <w:ind w:left="420" w:hanging="420"/>
      <w:jc w:val="left"/>
    </w:pPr>
    <w:rPr>
      <w:b/>
      <w:bCs/>
      <w:sz w:val="20"/>
      <w:szCs w:val="20"/>
    </w:rPr>
  </w:style>
  <w:style w:type="paragraph" w:styleId="971" w:customStyle="1">
    <w:name w:val="目录 91"/>
    <w:basedOn w:val="719"/>
    <w:next w:val="719"/>
    <w:uiPriority w:val="39"/>
    <w:qFormat/>
    <w:pPr>
      <w:ind w:left="3360"/>
    </w:pPr>
    <w:rPr>
      <w:rFonts w:ascii="Calibri" w:hAnsi="Calibri"/>
      <w:szCs w:val="22"/>
    </w:rPr>
  </w:style>
  <w:style w:type="paragraph" w:styleId="972" w:customStyle="1">
    <w:name w:val="正文文本 21"/>
    <w:basedOn w:val="719"/>
    <w:link w:val="973"/>
    <w:qFormat/>
    <w:rPr>
      <w:rFonts w:ascii="仿宋_GB2312" w:eastAsia="仿宋_GB2312"/>
      <w:sz w:val="28"/>
    </w:rPr>
  </w:style>
  <w:style w:type="character" w:styleId="973" w:customStyle="1">
    <w:name w:val="正文文本 2 Char"/>
    <w:link w:val="972"/>
    <w:qFormat/>
    <w:rPr>
      <w:rFonts w:ascii="仿宋_GB2312" w:hAnsi="Times New Roman" w:eastAsia="仿宋_GB2312" w:cs="Times New Roman"/>
      <w:sz w:val="28"/>
      <w:szCs w:val="24"/>
    </w:rPr>
  </w:style>
  <w:style w:type="paragraph" w:styleId="974" w:customStyle="1">
    <w:name w:val="信息标题1"/>
    <w:basedOn w:val="719"/>
    <w:next w:val="935"/>
    <w:link w:val="975"/>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75" w:customStyle="1">
    <w:name w:val="信息标题 Char"/>
    <w:link w:val="974"/>
    <w:uiPriority w:val="99"/>
    <w:qFormat/>
    <w:rPr>
      <w:rFonts w:ascii="Arial" w:hAnsi="Arial" w:eastAsia="宋体" w:cs="Times New Roman"/>
      <w:sz w:val="24"/>
      <w:szCs w:val="24"/>
      <w:shd w:val="pct20" w:color="auto" w:fill="auto"/>
    </w:rPr>
  </w:style>
  <w:style w:type="paragraph" w:styleId="976" w:customStyle="1">
    <w:name w:val="普通(网站)111"/>
    <w:basedOn w:val="719"/>
    <w:uiPriority w:val="99"/>
    <w:unhideWhenUsed/>
    <w:qFormat/>
    <w:pPr>
      <w:jc w:val="left"/>
      <w:spacing w:before="100" w:beforeAutospacing="1" w:after="100" w:afterAutospacing="1"/>
    </w:pPr>
    <w:rPr>
      <w:sz w:val="24"/>
      <w:szCs w:val="20"/>
    </w:rPr>
  </w:style>
  <w:style w:type="paragraph" w:styleId="977" w:customStyle="1">
    <w:name w:val="标题1"/>
    <w:basedOn w:val="719"/>
    <w:next w:val="719"/>
    <w:link w:val="978"/>
    <w:qFormat/>
    <w:pPr>
      <w:jc w:val="center"/>
      <w:spacing w:before="240" w:after="60"/>
      <w:outlineLvl w:val="0"/>
    </w:pPr>
    <w:rPr>
      <w:rFonts w:ascii="Cambria" w:hAnsi="Cambria"/>
      <w:b/>
      <w:bCs/>
      <w:sz w:val="32"/>
      <w:szCs w:val="32"/>
    </w:rPr>
  </w:style>
  <w:style w:type="character" w:styleId="978" w:customStyle="1">
    <w:name w:val="标题 Char5"/>
    <w:link w:val="977"/>
    <w:qFormat/>
    <w:rPr>
      <w:rFonts w:ascii="Cambria" w:hAnsi="Cambria" w:eastAsia="宋体" w:cs="Times New Roman"/>
      <w:b/>
      <w:bCs/>
      <w:sz w:val="32"/>
      <w:szCs w:val="32"/>
    </w:rPr>
  </w:style>
  <w:style w:type="paragraph" w:styleId="979" w:customStyle="1">
    <w:name w:val="批注主题111"/>
    <w:basedOn w:val="931"/>
    <w:next w:val="931"/>
    <w:link w:val="980"/>
    <w:qFormat/>
    <w:rPr>
      <w:b/>
      <w:bCs/>
    </w:rPr>
  </w:style>
  <w:style w:type="character" w:styleId="980" w:customStyle="1">
    <w:name w:val="批注主题 Char"/>
    <w:link w:val="979"/>
    <w:qFormat/>
    <w:rPr>
      <w:rFonts w:ascii="Times New Roman" w:hAnsi="Times New Roman" w:eastAsia="宋体" w:cs="Times New Roman"/>
      <w:b/>
      <w:bCs/>
      <w:szCs w:val="24"/>
    </w:rPr>
  </w:style>
  <w:style w:type="paragraph" w:styleId="981" w:customStyle="1">
    <w:name w:val="正文首行缩进1"/>
    <w:basedOn w:val="719"/>
    <w:link w:val="982"/>
    <w:uiPriority w:val="99"/>
    <w:qFormat/>
    <w:pPr>
      <w:ind w:firstLine="420"/>
      <w:spacing w:line="312" w:lineRule="auto"/>
    </w:pPr>
    <w:rPr>
      <w:rFonts w:ascii="Calibri" w:hAnsi="Calibri"/>
      <w:szCs w:val="22"/>
    </w:rPr>
  </w:style>
  <w:style w:type="character" w:styleId="982" w:customStyle="1">
    <w:name w:val="正文首行缩进 Char"/>
    <w:link w:val="981"/>
    <w:uiPriority w:val="99"/>
    <w:qFormat/>
    <w:rPr>
      <w:rFonts w:ascii="Times New Roman" w:hAnsi="Times New Roman" w:eastAsia="仿宋_GB2312" w:cs="Times New Roman"/>
      <w:sz w:val="28"/>
      <w:szCs w:val="24"/>
    </w:rPr>
  </w:style>
  <w:style w:type="paragraph" w:styleId="983" w:customStyle="1">
    <w:name w:val="正文首行缩进 21"/>
    <w:basedOn w:val="938"/>
    <w:link w:val="984"/>
    <w:qFormat/>
    <w:pPr>
      <w:ind w:firstLine="420"/>
    </w:pPr>
  </w:style>
  <w:style w:type="character" w:styleId="984" w:customStyle="1">
    <w:name w:val="正文首行缩进 2 Char"/>
    <w:link w:val="983"/>
    <w:qFormat/>
    <w:rPr>
      <w:rFonts w:ascii="Times New Roman" w:hAnsi="Times New Roman" w:eastAsia="宋体" w:cs="Times New Roman"/>
      <w:szCs w:val="24"/>
    </w:rPr>
  </w:style>
  <w:style w:type="table" w:styleId="985" w:customStyle="1">
    <w:name w:val="网格型1"/>
    <w:basedOn w:val="919"/>
    <w:qFormat/>
    <w:pPr>
      <w:jc w:val="both"/>
      <w:widowControl w:val="off"/>
    </w:pPr>
    <w:tblPr>
      <w:tblCellMar>
        <w:left w:w="0" w:type="dxa"/>
        <w:top w:w="0" w:type="dxa"/>
        <w:right w:w="0" w:type="dxa"/>
        <w:bottom w:w="0" w:type="dxa"/>
      </w:tblCellMar>
    </w:tblPr>
  </w:style>
  <w:style w:type="character" w:styleId="986" w:customStyle="1">
    <w:name w:val="要点1"/>
    <w:qFormat/>
    <w:rPr>
      <w:b/>
      <w:bCs/>
    </w:rPr>
  </w:style>
  <w:style w:type="character" w:styleId="987" w:customStyle="1">
    <w:name w:val="页码111"/>
    <w:qFormat/>
  </w:style>
  <w:style w:type="character" w:styleId="988" w:customStyle="1">
    <w:name w:val="已访问的超链接1"/>
    <w:uiPriority w:val="99"/>
    <w:qFormat/>
    <w:rPr>
      <w:color w:val="800080"/>
      <w:u w:val="single"/>
    </w:rPr>
  </w:style>
  <w:style w:type="character" w:styleId="989" w:customStyle="1">
    <w:name w:val="强调1"/>
    <w:qFormat/>
    <w:rPr>
      <w:i/>
      <w:iCs/>
    </w:rPr>
  </w:style>
  <w:style w:type="character" w:styleId="990" w:customStyle="1">
    <w:name w:val="超链接1"/>
    <w:uiPriority w:val="99"/>
    <w:qFormat/>
    <w:rPr>
      <w:color w:val="0000ff"/>
      <w:u w:val="single"/>
    </w:rPr>
  </w:style>
  <w:style w:type="character" w:styleId="991" w:customStyle="1">
    <w:name w:val="批注引用11"/>
    <w:qFormat/>
    <w:rPr>
      <w:sz w:val="21"/>
      <w:szCs w:val="21"/>
    </w:rPr>
  </w:style>
  <w:style w:type="paragraph" w:styleId="992" w:customStyle="1">
    <w:name w:val="标题 411"/>
    <w:basedOn w:val="719"/>
    <w:next w:val="719"/>
    <w:uiPriority w:val="9"/>
    <w:unhideWhenUsed/>
    <w:qFormat/>
    <w:pPr>
      <w:keepLines/>
      <w:keepNext/>
      <w:spacing w:before="320" w:after="200"/>
      <w:outlineLvl w:val="3"/>
    </w:pPr>
    <w:rPr>
      <w:rFonts w:ascii="Arial" w:hAnsi="Arial" w:eastAsia="Arial" w:cs="Arial"/>
      <w:b/>
      <w:bCs/>
      <w:sz w:val="26"/>
      <w:szCs w:val="26"/>
    </w:rPr>
  </w:style>
  <w:style w:type="paragraph" w:styleId="993" w:customStyle="1">
    <w:name w:val="Char Char Char Char Char Char Char Char Char Char Char Char Char11"/>
    <w:basedOn w:val="719"/>
    <w:next w:val="719"/>
    <w:uiPriority w:val="99"/>
    <w:qFormat/>
    <w:pPr>
      <w:spacing w:after="160" w:line="240" w:lineRule="exact"/>
      <w:widowControl/>
    </w:pPr>
    <w:rPr>
      <w:rFonts w:ascii="Verdana"/>
      <w:sz w:val="20"/>
    </w:rPr>
  </w:style>
  <w:style w:type="paragraph" w:styleId="994" w:customStyle="1">
    <w:name w:val="列出段落1"/>
    <w:basedOn w:val="719"/>
    <w:uiPriority w:val="99"/>
    <w:qFormat/>
    <w:pPr>
      <w:ind w:firstLine="420"/>
    </w:pPr>
  </w:style>
  <w:style w:type="character" w:styleId="995" w:customStyle="1">
    <w:name w:val="纯文本 Char1"/>
    <w:qFormat/>
    <w:rPr>
      <w:rFonts w:ascii="宋体" w:hAnsi="Courier New"/>
      <w:sz w:val="21"/>
    </w:rPr>
  </w:style>
  <w:style w:type="paragraph" w:styleId="996" w:customStyle="1">
    <w:name w:val="xl55"/>
    <w:basedOn w:val="7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7" w:customStyle="1">
    <w:name w:val="xl50"/>
    <w:basedOn w:val="719"/>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8" w:customStyle="1">
    <w:name w:val="xl40"/>
    <w:basedOn w:val="71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9" w:customStyle="1">
    <w:name w:val="xl31"/>
    <w:basedOn w:val="7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0" w:customStyle="1">
    <w:name w:val="font10"/>
    <w:basedOn w:val="719"/>
    <w:uiPriority w:val="99"/>
    <w:qFormat/>
    <w:pPr>
      <w:jc w:val="left"/>
      <w:spacing w:before="100" w:beforeAutospacing="1" w:after="100" w:afterAutospacing="1"/>
      <w:widowControl/>
    </w:pPr>
    <w:rPr>
      <w:rFonts w:eastAsia="Arial Unicode MS"/>
      <w:sz w:val="18"/>
      <w:szCs w:val="18"/>
    </w:rPr>
  </w:style>
  <w:style w:type="paragraph" w:styleId="1001" w:customStyle="1">
    <w:name w:val="xl85"/>
    <w:basedOn w:val="7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2" w:customStyle="1">
    <w:name w:val="xl52"/>
    <w:basedOn w:val="719"/>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03" w:customStyle="1">
    <w:name w:val="xl47"/>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04" w:customStyle="1">
    <w:name w:val="xl84"/>
    <w:basedOn w:val="719"/>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5" w:customStyle="1">
    <w:name w:val="xl45"/>
    <w:basedOn w:val="719"/>
    <w:uiPriority w:val="9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06" w:customStyle="1">
    <w:name w:val="xl67"/>
    <w:basedOn w:val="719"/>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7" w:customStyle="1">
    <w:name w:val="Char Char Char Char Char Char Char Char Char Char Char Char Char3"/>
    <w:basedOn w:val="719"/>
    <w:uiPriority w:val="99"/>
    <w:qFormat/>
    <w:pPr>
      <w:jc w:val="left"/>
      <w:spacing w:after="160" w:line="240" w:lineRule="exact"/>
      <w:widowControl/>
    </w:pPr>
    <w:rPr>
      <w:rFonts w:ascii="Verdana" w:hAnsi="Verdana"/>
      <w:sz w:val="20"/>
      <w:szCs w:val="20"/>
      <w:lang w:eastAsia="en-US"/>
    </w:rPr>
  </w:style>
  <w:style w:type="paragraph" w:styleId="1008" w:customStyle="1">
    <w:name w:val="xl53"/>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9" w:customStyle="1">
    <w:name w:val="font12"/>
    <w:basedOn w:val="719"/>
    <w:uiPriority w:val="99"/>
    <w:qFormat/>
    <w:pPr>
      <w:jc w:val="left"/>
      <w:spacing w:before="100" w:beforeAutospacing="1" w:after="100" w:afterAutospacing="1"/>
      <w:widowControl/>
    </w:pPr>
    <w:rPr>
      <w:rFonts w:eastAsia="Arial Unicode MS"/>
      <w:color w:val="333333"/>
      <w:sz w:val="18"/>
      <w:szCs w:val="18"/>
    </w:rPr>
  </w:style>
  <w:style w:type="paragraph" w:styleId="1010" w:customStyle="1">
    <w:name w:val="font7"/>
    <w:basedOn w:val="719"/>
    <w:uiPriority w:val="99"/>
    <w:qFormat/>
    <w:pPr>
      <w:jc w:val="left"/>
      <w:spacing w:before="100" w:beforeAutospacing="1" w:after="100" w:afterAutospacing="1"/>
      <w:widowControl/>
    </w:pPr>
    <w:rPr>
      <w:rFonts w:eastAsia="Arial Unicode MS"/>
      <w:sz w:val="18"/>
      <w:szCs w:val="18"/>
    </w:rPr>
  </w:style>
  <w:style w:type="paragraph" w:styleId="1011" w:customStyle="1">
    <w:name w:val="xl86"/>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2" w:customStyle="1">
    <w:name w:val="xl29"/>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xl56"/>
    <w:basedOn w:val="719"/>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4" w:customStyle="1">
    <w:name w:val="xl81"/>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5" w:customStyle="1">
    <w:name w:val="xl43"/>
    <w:basedOn w:val="719"/>
    <w:uiPriority w:val="99"/>
    <w:qFormat/>
    <w:pPr>
      <w:jc w:val="left"/>
      <w:spacing w:before="100" w:beforeAutospacing="1" w:after="100" w:afterAutospacing="1"/>
      <w:widowControl/>
    </w:pPr>
    <w:rPr>
      <w:rFonts w:ascii="Arial Unicode MS" w:hAnsi="Arial Unicode MS" w:eastAsia="Arial Unicode MS"/>
      <w:sz w:val="24"/>
    </w:rPr>
  </w:style>
  <w:style w:type="paragraph" w:styleId="1016" w:customStyle="1">
    <w:name w:val="xl69"/>
    <w:basedOn w:val="71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77"/>
    <w:basedOn w:val="71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8" w:customStyle="1">
    <w:name w:val="xl78"/>
    <w:basedOn w:val="71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9" w:customStyle="1">
    <w:name w:val="font6"/>
    <w:basedOn w:val="719"/>
    <w:uiPriority w:val="99"/>
    <w:qFormat/>
    <w:pPr>
      <w:jc w:val="left"/>
      <w:spacing w:before="100" w:beforeAutospacing="1" w:after="100" w:afterAutospacing="1"/>
      <w:widowControl/>
    </w:pPr>
    <w:rPr>
      <w:rFonts w:eastAsia="Arial Unicode MS"/>
      <w:sz w:val="18"/>
      <w:szCs w:val="18"/>
    </w:rPr>
  </w:style>
  <w:style w:type="paragraph" w:styleId="1020" w:customStyle="1">
    <w:name w:val="Char Char Char Char Char Char Char Char"/>
    <w:basedOn w:val="719"/>
    <w:uiPriority w:val="99"/>
    <w:qFormat/>
    <w:pPr>
      <w:jc w:val="left"/>
      <w:spacing w:after="160" w:line="240" w:lineRule="exact"/>
      <w:widowControl/>
    </w:pPr>
    <w:rPr>
      <w:rFonts w:ascii="Verdana" w:hAnsi="Verdana"/>
      <w:sz w:val="20"/>
      <w:szCs w:val="20"/>
      <w:lang w:eastAsia="en-US"/>
    </w:rPr>
  </w:style>
  <w:style w:type="paragraph" w:styleId="1021" w:customStyle="1">
    <w:name w:val="font13"/>
    <w:basedOn w:val="719"/>
    <w:uiPriority w:val="99"/>
    <w:qFormat/>
    <w:pPr>
      <w:jc w:val="left"/>
      <w:spacing w:before="100" w:beforeAutospacing="1" w:after="100" w:afterAutospacing="1"/>
      <w:widowControl/>
    </w:pPr>
    <w:rPr>
      <w:rFonts w:eastAsia="Arial Unicode MS"/>
      <w:b/>
      <w:bCs/>
      <w:sz w:val="18"/>
      <w:szCs w:val="18"/>
    </w:rPr>
  </w:style>
  <w:style w:type="paragraph" w:styleId="1022" w:customStyle="1">
    <w:name w:val="xl48"/>
    <w:basedOn w:val="719"/>
    <w:uiPriority w:val="99"/>
    <w:qFormat/>
    <w:pPr>
      <w:jc w:val="center"/>
      <w:spacing w:before="100" w:beforeAutospacing="1" w:after="100" w:afterAutospacing="1"/>
      <w:widowControl/>
    </w:pPr>
    <w:rPr>
      <w:rFonts w:ascii="Arial Unicode MS" w:hAnsi="Arial Unicode MS" w:eastAsia="Arial Unicode MS"/>
      <w:sz w:val="28"/>
      <w:szCs w:val="28"/>
    </w:rPr>
  </w:style>
  <w:style w:type="paragraph" w:styleId="1023" w:customStyle="1">
    <w:name w:val="xl59"/>
    <w:basedOn w:val="719"/>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4" w:customStyle="1">
    <w:name w:val="xl28"/>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5" w:customStyle="1">
    <w:name w:val="xl62"/>
    <w:basedOn w:val="719"/>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Char"/>
    <w:basedOn w:val="719"/>
    <w:uiPriority w:val="99"/>
    <w:qFormat/>
    <w:pPr>
      <w:tabs>
        <w:tab w:val="left" w:pos="360" w:leader="none"/>
      </w:tabs>
    </w:pPr>
    <w:rPr>
      <w:sz w:val="24"/>
    </w:rPr>
  </w:style>
  <w:style w:type="paragraph" w:styleId="1027" w:customStyle="1">
    <w:name w:val="xl33"/>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8" w:customStyle="1">
    <w:name w:val="xl75"/>
    <w:basedOn w:val="719"/>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29" w:customStyle="1">
    <w:name w:val="xl74"/>
    <w:basedOn w:val="71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0" w:customStyle="1">
    <w:name w:val="font8"/>
    <w:basedOn w:val="719"/>
    <w:uiPriority w:val="99"/>
    <w:qFormat/>
    <w:pPr>
      <w:jc w:val="left"/>
      <w:spacing w:before="100" w:beforeAutospacing="1" w:after="100" w:afterAutospacing="1"/>
      <w:widowControl/>
    </w:pPr>
    <w:rPr>
      <w:rFonts w:eastAsia="Arial Unicode MS"/>
      <w:sz w:val="18"/>
      <w:szCs w:val="18"/>
    </w:rPr>
  </w:style>
  <w:style w:type="paragraph" w:styleId="1031" w:customStyle="1">
    <w:name w:val="xl63"/>
    <w:basedOn w:val="719"/>
    <w:uiPriority w:val="9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32" w:customStyle="1">
    <w:name w:val="普通正文"/>
    <w:basedOn w:val="719"/>
    <w:uiPriority w:val="99"/>
    <w:qFormat/>
    <w:pPr>
      <w:ind w:firstLine="480"/>
      <w:jc w:val="left"/>
      <w:spacing w:before="120" w:after="120" w:line="360" w:lineRule="auto"/>
    </w:pPr>
    <w:rPr>
      <w:rFonts w:ascii="Arial" w:hAnsi="Arial"/>
      <w:sz w:val="24"/>
    </w:rPr>
  </w:style>
  <w:style w:type="paragraph" w:styleId="1033" w:customStyle="1">
    <w:name w:val="xl51"/>
    <w:basedOn w:val="719"/>
    <w:uiPriority w:val="9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34" w:customStyle="1">
    <w:name w:val="xl68"/>
    <w:basedOn w:val="719"/>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5" w:customStyle="1">
    <w:name w:val="xl60"/>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6" w:customStyle="1">
    <w:name w:val="xl44"/>
    <w:basedOn w:val="719"/>
    <w:uiPriority w:val="99"/>
    <w:qFormat/>
    <w:pPr>
      <w:jc w:val="right"/>
      <w:spacing w:before="100" w:beforeAutospacing="1" w:after="100" w:afterAutospacing="1"/>
      <w:widowControl/>
    </w:pPr>
    <w:rPr>
      <w:rFonts w:ascii="Arial Unicode MS" w:hAnsi="Arial Unicode MS" w:eastAsia="Arial Unicode MS"/>
      <w:sz w:val="24"/>
    </w:rPr>
  </w:style>
  <w:style w:type="paragraph" w:styleId="1037" w:customStyle="1">
    <w:name w:val="xl39"/>
    <w:basedOn w:val="71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8" w:customStyle="1">
    <w:name w:val="xl79"/>
    <w:basedOn w:val="719"/>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9" w:customStyle="1">
    <w:name w:val="xl46"/>
    <w:basedOn w:val="719"/>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0" w:customStyle="1">
    <w:name w:val="xl38"/>
    <w:basedOn w:val="71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1" w:customStyle="1">
    <w:name w:val="Char Char Char Char"/>
    <w:basedOn w:val="929"/>
    <w:uiPriority w:val="99"/>
    <w:qFormat/>
    <w:pPr>
      <w:spacing w:line="360" w:lineRule="auto"/>
    </w:pPr>
    <w:rPr>
      <w:rFonts w:ascii="Tahoma" w:hAnsi="Tahoma"/>
      <w:sz w:val="24"/>
    </w:rPr>
  </w:style>
  <w:style w:type="paragraph" w:styleId="1042" w:customStyle="1">
    <w:name w:val="xl71"/>
    <w:basedOn w:val="719"/>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3" w:customStyle="1">
    <w:name w:val="xl57"/>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44" w:customStyle="1">
    <w:name w:val="Char2"/>
    <w:basedOn w:val="929"/>
    <w:uiPriority w:val="99"/>
    <w:qFormat/>
    <w:pPr>
      <w:spacing w:line="360" w:lineRule="auto"/>
    </w:pPr>
    <w:rPr>
      <w:rFonts w:ascii="Tahoma" w:hAnsi="Tahoma"/>
      <w:sz w:val="24"/>
    </w:rPr>
  </w:style>
  <w:style w:type="paragraph" w:styleId="1045" w:customStyle="1">
    <w:name w:val="xl32"/>
    <w:basedOn w:val="71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font9"/>
    <w:basedOn w:val="719"/>
    <w:uiPriority w:val="99"/>
    <w:qFormat/>
    <w:pPr>
      <w:jc w:val="left"/>
      <w:spacing w:before="100" w:beforeAutospacing="1" w:after="100" w:afterAutospacing="1"/>
      <w:widowControl/>
    </w:pPr>
    <w:rPr>
      <w:rFonts w:eastAsia="Arial Unicode MS"/>
      <w:b/>
      <w:bCs/>
      <w:color w:val="000000"/>
      <w:sz w:val="18"/>
      <w:szCs w:val="18"/>
    </w:rPr>
  </w:style>
  <w:style w:type="paragraph" w:styleId="1047" w:customStyle="1">
    <w:name w:val="xl54"/>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8" w:customStyle="1">
    <w:name w:val="标书正文格式"/>
    <w:uiPriority w:val="99"/>
    <w:qFormat/>
    <w:pPr>
      <w:ind w:firstLine="480"/>
      <w:jc w:val="both"/>
      <w:spacing w:line="360" w:lineRule="auto"/>
    </w:pPr>
    <w:rPr>
      <w:rFonts w:ascii="宋体" w:hAnsi="宋体"/>
      <w:sz w:val="24"/>
      <w:szCs w:val="24"/>
    </w:rPr>
  </w:style>
  <w:style w:type="paragraph" w:styleId="1049" w:customStyle="1">
    <w:name w:val="xl72"/>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customStyle="1">
    <w:name w:val="xl37"/>
    <w:basedOn w:val="719"/>
    <w:uiPriority w:val="9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1" w:customStyle="1">
    <w:name w:val="font11"/>
    <w:basedOn w:val="719"/>
    <w:uiPriority w:val="99"/>
    <w:qFormat/>
    <w:pPr>
      <w:jc w:val="left"/>
      <w:spacing w:before="100" w:beforeAutospacing="1" w:after="100" w:afterAutospacing="1"/>
      <w:widowControl/>
    </w:pPr>
    <w:rPr>
      <w:rFonts w:hint="eastAsia" w:ascii="宋体" w:hAnsi="宋体"/>
      <w:color w:val="333333"/>
      <w:sz w:val="18"/>
      <w:szCs w:val="18"/>
    </w:rPr>
  </w:style>
  <w:style w:type="paragraph" w:styleId="1052" w:customStyle="1">
    <w:name w:val="xl42"/>
    <w:basedOn w:val="71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53" w:customStyle="1">
    <w:name w:val="xl73"/>
    <w:basedOn w:val="719"/>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4" w:customStyle="1">
    <w:name w:val="xl80"/>
    <w:basedOn w:val="719"/>
    <w:uiPriority w:val="9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55" w:customStyle="1">
    <w:name w:val="xl36"/>
    <w:basedOn w:val="719"/>
    <w:uiPriority w:val="9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6" w:customStyle="1">
    <w:name w:val="Default"/>
    <w:uiPriority w:val="99"/>
    <w:qFormat/>
    <w:pPr>
      <w:widowControl w:val="off"/>
    </w:pPr>
    <w:rPr>
      <w:rFonts w:ascii="仿宋" w:eastAsia="仿宋" w:cs="仿宋"/>
      <w:color w:val="000000"/>
      <w:sz w:val="24"/>
      <w:szCs w:val="24"/>
    </w:rPr>
  </w:style>
  <w:style w:type="paragraph" w:styleId="1057" w:customStyle="1">
    <w:name w:val="xl35"/>
    <w:basedOn w:val="719"/>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8" w:customStyle="1">
    <w:name w:val="xl64"/>
    <w:basedOn w:val="719"/>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9" w:customStyle="1">
    <w:name w:val="xl66"/>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xl41"/>
    <w:basedOn w:val="719"/>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1" w:customStyle="1">
    <w:name w:val="xl30"/>
    <w:basedOn w:val="719"/>
    <w:uiPriority w:val="99"/>
    <w:qFormat/>
    <w:pPr>
      <w:jc w:val="left"/>
      <w:spacing w:before="100" w:beforeAutospacing="1" w:after="100" w:afterAutospacing="1"/>
      <w:widowControl/>
    </w:pPr>
    <w:rPr>
      <w:rFonts w:ascii="Arial Unicode MS" w:hAnsi="Arial Unicode MS" w:eastAsia="Arial Unicode MS"/>
      <w:sz w:val="18"/>
      <w:szCs w:val="18"/>
    </w:rPr>
  </w:style>
  <w:style w:type="paragraph" w:styleId="1062" w:customStyle="1">
    <w:name w:val="xl34"/>
    <w:basedOn w:val="719"/>
    <w:uiPriority w:val="9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63" w:customStyle="1">
    <w:name w:val="xl58"/>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4" w:customStyle="1">
    <w:name w:val="xl70"/>
    <w:basedOn w:val="71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5" w:customStyle="1">
    <w:name w:val="font5"/>
    <w:basedOn w:val="719"/>
    <w:uiPriority w:val="99"/>
    <w:qFormat/>
    <w:pPr>
      <w:jc w:val="left"/>
      <w:spacing w:before="100" w:beforeAutospacing="1" w:after="100" w:afterAutospacing="1"/>
      <w:widowControl/>
    </w:pPr>
    <w:rPr>
      <w:rFonts w:hint="eastAsia" w:ascii="宋体" w:hAnsi="宋体"/>
      <w:sz w:val="18"/>
      <w:szCs w:val="18"/>
    </w:rPr>
  </w:style>
  <w:style w:type="paragraph" w:styleId="1066" w:customStyle="1">
    <w:name w:val="默认段落字体 Para Char Char Char Char Char Char Char Char Char1 Char Char Char Char Char Char Char"/>
    <w:basedOn w:val="929"/>
    <w:uiPriority w:val="99"/>
    <w:qFormat/>
    <w:rPr>
      <w:rFonts w:ascii="Tahoma" w:hAnsi="Tahoma"/>
      <w:sz w:val="24"/>
    </w:rPr>
  </w:style>
  <w:style w:type="paragraph" w:styleId="1067" w:customStyle="1">
    <w:name w:val="xl83"/>
    <w:basedOn w:val="719"/>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8" w:customStyle="1">
    <w:name w:val="xl61"/>
    <w:basedOn w:val="719"/>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9" w:customStyle="1">
    <w:name w:val="xl76"/>
    <w:basedOn w:val="719"/>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70" w:customStyle="1">
    <w:name w:val="xl65"/>
    <w:basedOn w:val="719"/>
    <w:uiPriority w:val="9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71" w:customStyle="1">
    <w:name w:val="xl49"/>
    <w:basedOn w:val="719"/>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2" w:customStyle="1">
    <w:name w:val="xl82"/>
    <w:basedOn w:val="71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73" w:customStyle="1">
    <w:name w:val="纯文本1"/>
    <w:basedOn w:val="719"/>
    <w:uiPriority w:val="99"/>
    <w:qFormat/>
    <w:rPr>
      <w:rFonts w:ascii="宋体" w:hAnsi="Courier New" w:eastAsia="楷体_GB2312"/>
      <w:sz w:val="26"/>
      <w:szCs w:val="20"/>
    </w:rPr>
  </w:style>
  <w:style w:type="character" w:styleId="1074" w:customStyle="1">
    <w:name w:val="Plain Text Char Char"/>
    <w:link w:val="1075"/>
    <w:qFormat/>
    <w:rPr>
      <w:rFonts w:ascii="宋体" w:hAnsi="Courier New"/>
    </w:rPr>
  </w:style>
  <w:style w:type="paragraph" w:styleId="1075" w:customStyle="1">
    <w:name w:val="纯文本12"/>
    <w:basedOn w:val="719"/>
    <w:link w:val="1074"/>
    <w:qFormat/>
    <w:pPr>
      <w:spacing w:line="360" w:lineRule="auto"/>
    </w:pPr>
    <w:rPr>
      <w:rFonts w:ascii="宋体" w:hAnsi="Courier New"/>
      <w:szCs w:val="22"/>
    </w:rPr>
  </w:style>
  <w:style w:type="paragraph" w:styleId="1076" w:customStyle="1">
    <w:name w:val="p25"/>
    <w:basedOn w:val="719"/>
    <w:uiPriority w:val="99"/>
    <w:qFormat/>
    <w:pPr>
      <w:jc w:val="left"/>
      <w:spacing w:line="440" w:lineRule="exact"/>
      <w:widowControl/>
    </w:pPr>
    <w:rPr>
      <w:rFonts w:ascii="宋体" w:hAnsi="Calibri" w:cs="宋体"/>
      <w:sz w:val="26"/>
      <w:szCs w:val="26"/>
    </w:rPr>
  </w:style>
  <w:style w:type="paragraph" w:styleId="1077" w:customStyle="1">
    <w:name w:val="4"/>
    <w:basedOn w:val="719"/>
    <w:next w:val="967"/>
    <w:uiPriority w:val="99"/>
    <w:qFormat/>
    <w:pPr>
      <w:ind w:firstLine="420"/>
      <w:spacing w:line="360" w:lineRule="auto"/>
    </w:pPr>
    <w:rPr>
      <w:color w:val="ff0000"/>
      <w:sz w:val="24"/>
    </w:rPr>
  </w:style>
  <w:style w:type="character" w:styleId="1078" w:customStyle="1">
    <w:name w:val="2级标题 Char"/>
    <w:link w:val="1079"/>
    <w:qFormat/>
    <w:rPr>
      <w:rFonts w:ascii="黑体" w:hAnsi="黑体" w:eastAsia="黑体"/>
      <w:sz w:val="32"/>
      <w:szCs w:val="36"/>
      <w:lang w:eastAsia="en-US" w:bidi="en-US"/>
    </w:rPr>
  </w:style>
  <w:style w:type="paragraph" w:styleId="1079" w:customStyle="1">
    <w:name w:val="2级标题"/>
    <w:basedOn w:val="994"/>
    <w:link w:val="1078"/>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080" w:customStyle="1">
    <w:name w:val="纯文本 字符1"/>
    <w:qFormat/>
    <w:rPr>
      <w:rFonts w:ascii="宋体" w:hAnsi="Courier New" w:eastAsia="宋体"/>
      <w:sz w:val="21"/>
      <w:szCs w:val="21"/>
      <w:lang w:val="en-US" w:eastAsia="zh-CN" w:bidi="ar-SA"/>
    </w:rPr>
  </w:style>
  <w:style w:type="character" w:styleId="1081" w:customStyle="1">
    <w:name w:val="不明显强调1"/>
    <w:qFormat/>
    <w:rPr>
      <w:i/>
      <w:color w:val="000000"/>
      <w:sz w:val="21"/>
    </w:rPr>
  </w:style>
  <w:style w:type="paragraph" w:styleId="1082" w:customStyle="1">
    <w:name w:val="正文_2"/>
    <w:uiPriority w:val="99"/>
    <w:qFormat/>
    <w:pPr>
      <w:jc w:val="both"/>
      <w:widowControl w:val="off"/>
    </w:pPr>
    <w:rPr>
      <w:rFonts w:ascii="Calibri" w:hAnsi="Calibri" w:cs="Calibri"/>
      <w:color w:val="000000"/>
      <w:sz w:val="21"/>
      <w:szCs w:val="22"/>
    </w:rPr>
  </w:style>
  <w:style w:type="paragraph" w:styleId="1083" w:customStyle="1">
    <w:name w:val="Char Char Char Char Char Char Char Char Char Char Char Char Char1"/>
    <w:basedOn w:val="719"/>
    <w:uiPriority w:val="99"/>
    <w:qFormat/>
    <w:pPr>
      <w:jc w:val="left"/>
      <w:spacing w:after="160" w:line="240" w:lineRule="exact"/>
      <w:widowControl/>
    </w:pPr>
    <w:rPr>
      <w:rFonts w:ascii="Verdana" w:hAnsi="Verdana"/>
      <w:sz w:val="20"/>
      <w:szCs w:val="20"/>
      <w:lang w:eastAsia="en-US"/>
    </w:rPr>
  </w:style>
  <w:style w:type="character" w:styleId="1084" w:customStyle="1">
    <w:name w:val="无"/>
    <w:qFormat/>
  </w:style>
  <w:style w:type="paragraph" w:styleId="1085" w:customStyle="1">
    <w:name w:val="正文_3_0"/>
    <w:next w:val="719"/>
    <w:uiPriority w:val="99"/>
    <w:qFormat/>
    <w:pPr>
      <w:jc w:val="both"/>
      <w:widowControl w:val="off"/>
    </w:pPr>
    <w:rPr>
      <w:rFonts w:ascii="Calibri" w:hAnsi="Calibri"/>
      <w:sz w:val="21"/>
      <w:szCs w:val="22"/>
    </w:rPr>
  </w:style>
  <w:style w:type="paragraph" w:styleId="1086" w:customStyle="1">
    <w:name w:val="Normal_8_0"/>
    <w:uiPriority w:val="99"/>
    <w:qFormat/>
    <w:rPr>
      <w:rFonts w:eastAsia="Times New Roman"/>
      <w:sz w:val="24"/>
      <w:szCs w:val="24"/>
    </w:rPr>
  </w:style>
  <w:style w:type="character" w:styleId="1087" w:customStyle="1">
    <w:name w:val="grame"/>
    <w:qFormat/>
  </w:style>
  <w:style w:type="paragraph" w:styleId="1088" w:customStyle="1">
    <w:name w:val="首行缩进"/>
    <w:basedOn w:val="719"/>
    <w:qFormat/>
    <w:pPr>
      <w:ind w:firstLine="480"/>
    </w:pPr>
    <w:rPr>
      <w:rFonts w:ascii="Calibri" w:hAnsi="Calibri"/>
      <w:szCs w:val="22"/>
      <w:lang w:val="zh-CN"/>
    </w:rPr>
  </w:style>
  <w:style w:type="paragraph" w:styleId="1089" w:customStyle="1">
    <w:name w:val="正文 A"/>
    <w:next w:val="764"/>
    <w:uiPriority w:val="99"/>
    <w:qFormat/>
    <w:pPr>
      <w:jc w:val="both"/>
      <w:widowControl w:val="off"/>
      <w:framePr w:wrap="around" w:hAnchor="text" w:y="1"/>
    </w:pPr>
    <w:rPr>
      <w:rFonts w:eastAsia="Times New Roman"/>
      <w:color w:val="000000"/>
      <w:sz w:val="21"/>
      <w:szCs w:val="21"/>
    </w:rPr>
  </w:style>
  <w:style w:type="paragraph" w:styleId="1090" w:customStyle="1">
    <w:name w:val="无间隔1"/>
    <w:uiPriority w:val="99"/>
    <w:qFormat/>
    <w:pPr>
      <w:widowControl w:val="off"/>
    </w:pPr>
    <w:rPr>
      <w:rFonts w:eastAsia="Calibri"/>
      <w:sz w:val="22"/>
      <w:szCs w:val="22"/>
      <w:lang w:eastAsia="en-US"/>
    </w:rPr>
  </w:style>
  <w:style w:type="paragraph" w:styleId="1091" w:customStyle="1">
    <w:name w:val="段"/>
    <w:next w:val="719"/>
    <w:uiPriority w:val="99"/>
    <w:qFormat/>
    <w:pPr>
      <w:ind w:firstLine="420"/>
      <w:jc w:val="both"/>
      <w:spacing w:after="200" w:line="276" w:lineRule="auto"/>
      <w:tabs>
        <w:tab w:val="center" w:pos="4201" w:leader="none"/>
        <w:tab w:val="right" w:pos="9298" w:leader="dot"/>
      </w:tabs>
    </w:pPr>
    <w:rPr>
      <w:rFonts w:ascii="宋体"/>
      <w:sz w:val="21"/>
      <w:szCs w:val="22"/>
    </w:rPr>
  </w:style>
  <w:style w:type="paragraph" w:styleId="1092" w:customStyle="1">
    <w:name w:val="Table Paragraph"/>
    <w:basedOn w:val="719"/>
    <w:uiPriority w:val="1"/>
    <w:qFormat/>
    <w:pPr>
      <w:jc w:val="left"/>
    </w:pPr>
    <w:rPr>
      <w:rFonts w:ascii="宋体" w:hAnsi="宋体" w:cs="宋体"/>
      <w:sz w:val="22"/>
      <w:lang w:val="zh-CN" w:bidi="zh-CN"/>
    </w:rPr>
  </w:style>
  <w:style w:type="character" w:styleId="1093" w:customStyle="1">
    <w:name w:val="批注框文本 Char1"/>
    <w:qFormat/>
    <w:rPr>
      <w:rFonts w:ascii="Calibri" w:hAnsi="Calibri" w:eastAsia="宋体" w:cs="Times New Roman"/>
      <w:sz w:val="18"/>
      <w:szCs w:val="18"/>
    </w:rPr>
  </w:style>
  <w:style w:type="paragraph" w:styleId="1094" w:customStyle="1">
    <w:name w:val="纯文本11"/>
    <w:basedOn w:val="719"/>
    <w:next w:val="719"/>
    <w:uiPriority w:val="99"/>
    <w:qFormat/>
    <w:rPr>
      <w:rFonts w:ascii="宋体" w:hAnsi="Courier New"/>
      <w:szCs w:val="20"/>
    </w:rPr>
  </w:style>
  <w:style w:type="paragraph" w:styleId="1095" w:customStyle="1">
    <w:name w:val="标题 11"/>
    <w:next w:val="1089"/>
    <w:uiPriority w:val="99"/>
    <w:qFormat/>
    <w:pPr>
      <w:jc w:val="both"/>
      <w:keepLines/>
      <w:keepNext/>
      <w:spacing w:before="340" w:after="330" w:line="578" w:lineRule="auto"/>
      <w:widowControl w:val="off"/>
      <w:tabs>
        <w:tab w:val="left" w:pos="432" w:leader="none"/>
      </w:tabs>
      <w:framePr w:wrap="around" w:hAnchor="text" w:y="1"/>
      <w:outlineLvl w:val="0"/>
    </w:pPr>
    <w:rPr>
      <w:rFonts w:ascii="宋体" w:hAnsi="宋体" w:cs="宋体"/>
      <w:b/>
      <w:bCs/>
      <w:color w:val="000000"/>
      <w:sz w:val="44"/>
      <w:szCs w:val="44"/>
    </w:rPr>
  </w:style>
  <w:style w:type="character" w:styleId="1096" w:customStyle="1">
    <w:name w:val="样式 Char"/>
    <w:link w:val="1097"/>
    <w:qFormat/>
    <w:rPr>
      <w:rFonts w:ascii="宋体" w:hAnsi="宋体" w:cs="宋体"/>
      <w:sz w:val="24"/>
      <w:szCs w:val="24"/>
    </w:rPr>
  </w:style>
  <w:style w:type="paragraph" w:styleId="1097" w:customStyle="1">
    <w:name w:val="样式"/>
    <w:link w:val="1096"/>
    <w:qFormat/>
    <w:pPr>
      <w:widowControl w:val="off"/>
    </w:pPr>
    <w:rPr>
      <w:rFonts w:ascii="宋体" w:hAnsi="宋体" w:cs="宋体"/>
      <w:sz w:val="24"/>
      <w:szCs w:val="24"/>
    </w:rPr>
  </w:style>
  <w:style w:type="paragraph" w:styleId="1098" w:customStyle="1">
    <w:name w:val="无间隔2"/>
    <w:uiPriority w:val="99"/>
    <w:qFormat/>
    <w:pPr>
      <w:jc w:val="both"/>
      <w:widowControl w:val="off"/>
    </w:pPr>
    <w:rPr>
      <w:sz w:val="21"/>
      <w:szCs w:val="24"/>
    </w:rPr>
  </w:style>
  <w:style w:type="character" w:styleId="1099" w:customStyle="1">
    <w:name w:val="标题 6 Char"/>
    <w:uiPriority w:val="9"/>
    <w:semiHidden/>
    <w:qFormat/>
    <w:rPr>
      <w:rFonts w:ascii="Cambria" w:hAnsi="Cambria" w:eastAsia="宋体" w:cs="Times New Roman"/>
      <w:b/>
      <w:bCs/>
      <w:sz w:val="24"/>
      <w:szCs w:val="24"/>
    </w:rPr>
  </w:style>
  <w:style w:type="character" w:styleId="1100" w:customStyle="1">
    <w:name w:val="标题 8 Char"/>
    <w:uiPriority w:val="9"/>
    <w:semiHidden/>
    <w:qFormat/>
    <w:rPr>
      <w:rFonts w:ascii="Cambria" w:hAnsi="Cambria" w:eastAsia="宋体" w:cs="Times New Roman"/>
      <w:sz w:val="24"/>
      <w:szCs w:val="24"/>
    </w:rPr>
  </w:style>
  <w:style w:type="character" w:styleId="1101" w:customStyle="1">
    <w:name w:val="标题 9 Char"/>
    <w:uiPriority w:val="9"/>
    <w:semiHidden/>
    <w:qFormat/>
    <w:rPr>
      <w:rFonts w:ascii="Cambria" w:hAnsi="Cambria" w:eastAsia="宋体" w:cs="Times New Roman"/>
      <w:szCs w:val="21"/>
    </w:rPr>
  </w:style>
  <w:style w:type="character" w:styleId="1102" w:customStyle="1">
    <w:name w:val="正文文本 Char4"/>
    <w:qFormat/>
    <w:rPr>
      <w:rFonts w:eastAsia="宋体"/>
      <w:sz w:val="21"/>
      <w:szCs w:val="22"/>
      <w:lang w:val="en-US" w:eastAsia="zh-CN" w:bidi="ar-SA"/>
    </w:rPr>
  </w:style>
  <w:style w:type="character" w:styleId="1103" w:customStyle="1">
    <w:name w:val="标题 1 Char4"/>
    <w:qFormat/>
    <w:rPr>
      <w:rFonts w:eastAsia="黑体"/>
      <w:b/>
      <w:bCs/>
      <w:sz w:val="32"/>
      <w:szCs w:val="44"/>
    </w:rPr>
  </w:style>
  <w:style w:type="character" w:styleId="1104" w:customStyle="1">
    <w:name w:val="标题 2 Char4"/>
    <w:uiPriority w:val="9"/>
    <w:qFormat/>
    <w:rPr>
      <w:rFonts w:ascii="Arial" w:hAnsi="Arial" w:eastAsia="黑体"/>
      <w:b/>
      <w:bCs/>
      <w:sz w:val="21"/>
      <w:szCs w:val="32"/>
    </w:rPr>
  </w:style>
  <w:style w:type="character" w:styleId="1105" w:customStyle="1">
    <w:name w:val="标题 3 Char4"/>
    <w:qFormat/>
    <w:rPr>
      <w:rFonts w:eastAsia="黑体"/>
      <w:b/>
      <w:bCs/>
      <w:sz w:val="21"/>
      <w:szCs w:val="32"/>
    </w:rPr>
  </w:style>
  <w:style w:type="character" w:styleId="1106" w:customStyle="1">
    <w:name w:val="标题 4 Char3"/>
    <w:qFormat/>
    <w:rPr>
      <w:rFonts w:ascii="Arial" w:hAnsi="Arial"/>
      <w:b/>
      <w:bCs/>
      <w:sz w:val="21"/>
      <w:szCs w:val="28"/>
    </w:rPr>
  </w:style>
  <w:style w:type="character" w:styleId="1107" w:customStyle="1">
    <w:name w:val="标题 5 Char3"/>
    <w:qFormat/>
    <w:rPr>
      <w:b/>
      <w:bCs/>
      <w:sz w:val="28"/>
      <w:szCs w:val="28"/>
    </w:rPr>
  </w:style>
  <w:style w:type="character" w:styleId="1108" w:customStyle="1">
    <w:name w:val="标题 7 Char3"/>
    <w:qFormat/>
    <w:rPr>
      <w:rFonts w:ascii="Calibri" w:hAnsi="Calibri"/>
      <w:b/>
      <w:bCs/>
      <w:sz w:val="24"/>
      <w:szCs w:val="24"/>
    </w:rPr>
  </w:style>
  <w:style w:type="character" w:styleId="1109" w:customStyle="1">
    <w:name w:val="文档结构图 Char5"/>
    <w:qFormat/>
    <w:rPr>
      <w:sz w:val="21"/>
      <w:szCs w:val="24"/>
      <w:shd w:val="clear" w:color="auto" w:fill="000080"/>
    </w:rPr>
  </w:style>
  <w:style w:type="character" w:styleId="1110" w:customStyle="1">
    <w:name w:val="批注文字 Char3"/>
    <w:qFormat/>
    <w:rPr>
      <w:sz w:val="21"/>
      <w:szCs w:val="24"/>
    </w:rPr>
  </w:style>
  <w:style w:type="character" w:styleId="1111" w:customStyle="1">
    <w:name w:val="正文文本 3 Char3"/>
    <w:qFormat/>
    <w:rPr>
      <w:rFonts w:ascii="宋体"/>
      <w:sz w:val="24"/>
    </w:rPr>
  </w:style>
  <w:style w:type="character" w:styleId="1112" w:customStyle="1">
    <w:name w:val="正文文本缩进 Char3"/>
    <w:qFormat/>
    <w:rPr>
      <w:rFonts w:ascii="宋体" w:hAnsi="宋体"/>
      <w:sz w:val="21"/>
    </w:rPr>
  </w:style>
  <w:style w:type="character" w:styleId="1113" w:customStyle="1">
    <w:name w:val="纯文本 Char4"/>
    <w:qFormat/>
    <w:rPr>
      <w:rFonts w:ascii="宋体" w:hAnsi="Courier New"/>
      <w:sz w:val="21"/>
      <w:szCs w:val="24"/>
    </w:rPr>
  </w:style>
  <w:style w:type="character" w:styleId="1114" w:customStyle="1">
    <w:name w:val="日期 Char5"/>
    <w:qFormat/>
    <w:rPr>
      <w:sz w:val="21"/>
      <w:szCs w:val="24"/>
    </w:rPr>
  </w:style>
  <w:style w:type="character" w:styleId="1115" w:customStyle="1">
    <w:name w:val="正文文本缩进 2 Char3"/>
    <w:qFormat/>
    <w:rPr>
      <w:sz w:val="21"/>
      <w:szCs w:val="24"/>
    </w:rPr>
  </w:style>
  <w:style w:type="character" w:styleId="1116" w:customStyle="1">
    <w:name w:val="批注框文本 Char4"/>
    <w:qFormat/>
    <w:rPr>
      <w:sz w:val="18"/>
      <w:szCs w:val="18"/>
    </w:rPr>
  </w:style>
  <w:style w:type="character" w:styleId="1117" w:customStyle="1">
    <w:name w:val="页脚 Char2"/>
    <w:qFormat/>
    <w:rPr>
      <w:sz w:val="18"/>
      <w:szCs w:val="18"/>
    </w:rPr>
  </w:style>
  <w:style w:type="character" w:styleId="1118" w:customStyle="1">
    <w:name w:val="页眉 Char2"/>
    <w:qFormat/>
    <w:rPr>
      <w:sz w:val="18"/>
      <w:szCs w:val="18"/>
    </w:rPr>
  </w:style>
  <w:style w:type="character" w:styleId="1119" w:customStyle="1">
    <w:name w:val="副标题 Char"/>
    <w:uiPriority w:val="11"/>
    <w:qFormat/>
    <w:rPr>
      <w:rFonts w:ascii="Cambria" w:hAnsi="Cambria" w:eastAsia="宋体" w:cs="Times New Roman"/>
      <w:b/>
      <w:bCs/>
      <w:sz w:val="32"/>
      <w:szCs w:val="32"/>
    </w:rPr>
  </w:style>
  <w:style w:type="character" w:styleId="1120" w:customStyle="1">
    <w:name w:val="脚注文本 Char"/>
    <w:uiPriority w:val="99"/>
    <w:semiHidden/>
    <w:qFormat/>
    <w:rPr>
      <w:rFonts w:ascii="Times New Roman" w:hAnsi="Times New Roman" w:eastAsia="宋体" w:cs="Times New Roman"/>
      <w:sz w:val="18"/>
      <w:szCs w:val="18"/>
    </w:rPr>
  </w:style>
  <w:style w:type="character" w:styleId="1121" w:customStyle="1">
    <w:name w:val="正文文本缩进 3 Char3"/>
    <w:qFormat/>
    <w:rPr>
      <w:sz w:val="16"/>
      <w:szCs w:val="16"/>
    </w:rPr>
  </w:style>
  <w:style w:type="character" w:styleId="1122" w:customStyle="1">
    <w:name w:val="标题 Char"/>
    <w:uiPriority w:val="10"/>
    <w:qFormat/>
    <w:rPr>
      <w:rFonts w:ascii="Cambria" w:hAnsi="Cambria" w:eastAsia="宋体" w:cs="Times New Roman"/>
      <w:b/>
      <w:bCs/>
      <w:sz w:val="32"/>
      <w:szCs w:val="32"/>
    </w:rPr>
  </w:style>
  <w:style w:type="character" w:styleId="1123" w:customStyle="1">
    <w:name w:val="批注主题 Char5"/>
    <w:qFormat/>
    <w:rPr>
      <w:b/>
      <w:bCs/>
      <w:sz w:val="21"/>
      <w:szCs w:val="24"/>
    </w:rPr>
  </w:style>
  <w:style w:type="character" w:styleId="1124" w:customStyle="1">
    <w:name w:val="标题 3 Char1"/>
    <w:qFormat/>
    <w:rPr>
      <w:rFonts w:ascii="Calibri" w:hAnsi="Calibri" w:eastAsia="宋体" w:cs="Arial"/>
      <w:b/>
      <w:sz w:val="32"/>
      <w:szCs w:val="20"/>
    </w:rPr>
  </w:style>
  <w:style w:type="character" w:styleId="1125" w:customStyle="1">
    <w:name w:val="文档结构图 Char2"/>
    <w:qFormat/>
    <w:rPr>
      <w:sz w:val="21"/>
      <w:szCs w:val="24"/>
      <w:shd w:val="clear" w:color="auto" w:fill="000080"/>
    </w:rPr>
  </w:style>
  <w:style w:type="character" w:styleId="1126" w:customStyle="1">
    <w:name w:val="Date Char"/>
    <w:qFormat/>
    <w:rPr>
      <w:rFonts w:eastAsia="宋体"/>
      <w:sz w:val="21"/>
      <w:szCs w:val="24"/>
      <w:lang w:val="en-US" w:eastAsia="zh-CN" w:bidi="ar-SA"/>
    </w:rPr>
  </w:style>
  <w:style w:type="character" w:styleId="1127" w:customStyle="1">
    <w:name w:val="副标题 Char1"/>
    <w:uiPriority w:val="11"/>
    <w:qFormat/>
    <w:rPr>
      <w:rFonts w:ascii="Cambria" w:hAnsi="Cambria" w:cs="Times New Roman"/>
      <w:b/>
      <w:bCs/>
      <w:sz w:val="32"/>
      <w:szCs w:val="32"/>
    </w:rPr>
  </w:style>
  <w:style w:type="character" w:styleId="1128" w:customStyle="1">
    <w:name w:val="Heading 3 Char1"/>
    <w:qFormat/>
    <w:rPr>
      <w:rFonts w:eastAsia="宋体"/>
      <w:b/>
      <w:bCs/>
      <w:sz w:val="24"/>
      <w:szCs w:val="32"/>
      <w:lang w:val="en-US" w:eastAsia="zh-CN" w:bidi="ar-SA"/>
    </w:rPr>
  </w:style>
  <w:style w:type="character" w:styleId="1129" w:customStyle="1">
    <w:name w:val="标题 6 Char1"/>
    <w:qFormat/>
    <w:rPr>
      <w:rFonts w:ascii="Cambria" w:hAnsi="Cambria"/>
      <w:b/>
      <w:bCs/>
      <w:sz w:val="24"/>
      <w:szCs w:val="24"/>
    </w:rPr>
  </w:style>
  <w:style w:type="character" w:styleId="1130" w:customStyle="1">
    <w:name w:val="日期 Char3"/>
    <w:qFormat/>
    <w:rPr>
      <w:sz w:val="21"/>
      <w:szCs w:val="24"/>
      <w:lang w:bidi="ar-SA"/>
    </w:rPr>
  </w:style>
  <w:style w:type="character" w:styleId="1131" w:customStyle="1">
    <w:name w:val="文档结构图 Char3"/>
    <w:qFormat/>
    <w:rPr>
      <w:sz w:val="21"/>
      <w:szCs w:val="24"/>
      <w:shd w:val="clear" w:color="auto" w:fill="000080"/>
      <w:lang w:bidi="ar-SA"/>
    </w:rPr>
  </w:style>
  <w:style w:type="character" w:styleId="1132" w:customStyle="1">
    <w:name w:val="Comment Subject Char"/>
    <w:qFormat/>
    <w:rPr>
      <w:b/>
      <w:sz w:val="24"/>
      <w:lang w:bidi="ar-SA"/>
    </w:rPr>
  </w:style>
  <w:style w:type="character" w:styleId="1133" w:customStyle="1">
    <w:name w:val="Char Char20"/>
    <w:qFormat/>
    <w:rPr>
      <w:rFonts w:ascii="Times New Roman" w:hAnsi="Times New Roman" w:eastAsia="宋体" w:cs="Times New Roman"/>
      <w:b/>
      <w:bCs/>
      <w:sz w:val="24"/>
      <w:szCs w:val="32"/>
    </w:rPr>
  </w:style>
  <w:style w:type="character" w:styleId="1134" w:customStyle="1">
    <w:name w:val="Comment Text Char"/>
    <w:qFormat/>
    <w:rPr>
      <w:rFonts w:cs="Times New Roman"/>
      <w:sz w:val="24"/>
      <w:szCs w:val="24"/>
    </w:rPr>
  </w:style>
  <w:style w:type="character" w:styleId="1135" w:customStyle="1">
    <w:name w:val="Balloon Text Char"/>
    <w:qFormat/>
    <w:rPr>
      <w:sz w:val="18"/>
      <w:lang w:bidi="ar-SA"/>
    </w:rPr>
  </w:style>
  <w:style w:type="character" w:styleId="1136" w:customStyle="1">
    <w:name w:val="引用 Char1"/>
    <w:uiPriority w:val="29"/>
    <w:qFormat/>
    <w:rPr>
      <w:rFonts w:ascii="Times New Roman" w:hAnsi="Times New Roman" w:eastAsia="宋体" w:cs="Times New Roman"/>
      <w:i/>
      <w:iCs/>
      <w:color w:val="000000"/>
      <w:szCs w:val="24"/>
    </w:rPr>
  </w:style>
  <w:style w:type="character" w:styleId="1137" w:customStyle="1">
    <w:name w:val="apple-converted-space"/>
    <w:qFormat/>
  </w:style>
  <w:style w:type="character" w:styleId="1138" w:customStyle="1">
    <w:name w:val="不明显参考2"/>
    <w:qFormat/>
    <w:rPr>
      <w:smallCaps/>
      <w:color w:val="c0504d"/>
      <w:u w:val="single"/>
    </w:rPr>
  </w:style>
  <w:style w:type="character" w:styleId="1139" w:customStyle="1">
    <w:name w:val="批注引用1"/>
    <w:qFormat/>
    <w:rPr>
      <w:rFonts w:ascii="Times New Roman" w:hAnsi="Times New Roman" w:cs="Times New Roman"/>
      <w:sz w:val="21"/>
      <w:szCs w:val="21"/>
    </w:rPr>
  </w:style>
  <w:style w:type="character" w:styleId="1140" w:customStyle="1">
    <w:name w:val="正文文本缩进 3 Char1"/>
    <w:qFormat/>
    <w:rPr>
      <w:sz w:val="16"/>
      <w:szCs w:val="16"/>
    </w:rPr>
  </w:style>
  <w:style w:type="character" w:styleId="1141" w:customStyle="1">
    <w:name w:val="明显参考1"/>
    <w:qFormat/>
    <w:rPr>
      <w:b/>
      <w:bCs/>
      <w:smallCaps/>
      <w:color w:val="c0504d"/>
      <w:spacing w:val="5"/>
      <w:u w:val="single"/>
    </w:rPr>
  </w:style>
  <w:style w:type="character" w:styleId="1142" w:customStyle="1">
    <w:name w:val="脚注文本 Char1"/>
    <w:qFormat/>
    <w:rPr>
      <w:sz w:val="18"/>
    </w:rPr>
  </w:style>
  <w:style w:type="character" w:styleId="1143" w:customStyle="1">
    <w:name w:val="副标题 Char3"/>
    <w:qFormat/>
    <w:rPr>
      <w:rFonts w:ascii="Cambria" w:hAnsi="Cambria"/>
      <w:b/>
      <w:bCs/>
      <w:sz w:val="32"/>
      <w:szCs w:val="32"/>
    </w:rPr>
  </w:style>
  <w:style w:type="character" w:styleId="1144" w:customStyle="1">
    <w:name w:val="Char Char9"/>
    <w:qFormat/>
    <w:rPr>
      <w:rFonts w:eastAsia="宋体"/>
      <w:b/>
      <w:bCs/>
      <w:sz w:val="32"/>
      <w:szCs w:val="44"/>
      <w:lang w:val="en-US" w:eastAsia="zh-CN" w:bidi="ar-SA"/>
    </w:rPr>
  </w:style>
  <w:style w:type="character" w:styleId="1145" w:customStyle="1">
    <w:name w:val="Char Char24"/>
    <w:qFormat/>
    <w:rPr>
      <w:rFonts w:eastAsia="宋体"/>
      <w:b/>
      <w:bCs/>
      <w:sz w:val="32"/>
      <w:szCs w:val="44"/>
      <w:lang w:val="en-US" w:eastAsia="zh-CN" w:bidi="ar-SA"/>
    </w:rPr>
  </w:style>
  <w:style w:type="character" w:styleId="1146" w:customStyle="1">
    <w:name w:val="Heading 3 Char"/>
    <w:qFormat/>
    <w:rPr>
      <w:rFonts w:cs="Times New Roman"/>
      <w:b/>
      <w:bCs/>
      <w:sz w:val="32"/>
      <w:szCs w:val="32"/>
    </w:rPr>
  </w:style>
  <w:style w:type="character" w:styleId="1147" w:customStyle="1">
    <w:name w:val="批注文字 Char1"/>
    <w:qFormat/>
    <w:rPr>
      <w:rFonts w:ascii="Times New Roman" w:hAnsi="Times New Roman" w:eastAsia="宋体" w:cs="Times New Roman"/>
      <w:szCs w:val="24"/>
    </w:rPr>
  </w:style>
  <w:style w:type="character" w:styleId="1148" w:customStyle="1">
    <w:name w:val="书籍标题1"/>
    <w:qFormat/>
    <w:rPr>
      <w:b/>
      <w:bCs/>
      <w:smallCaps/>
      <w:spacing w:val="5"/>
    </w:rPr>
  </w:style>
  <w:style w:type="character" w:styleId="1149" w:customStyle="1">
    <w:name w:val="明显强调1"/>
    <w:qFormat/>
    <w:rPr>
      <w:b/>
      <w:bCs/>
      <w:i/>
      <w:iCs/>
      <w:color w:val="4f81bd"/>
    </w:rPr>
  </w:style>
  <w:style w:type="character" w:styleId="1150" w:customStyle="1">
    <w:name w:val="标题 Char1"/>
    <w:uiPriority w:val="10"/>
    <w:qFormat/>
    <w:rPr>
      <w:rFonts w:ascii="Cambria" w:hAnsi="Cambria" w:eastAsia="宋体" w:cs="Times New Roman"/>
      <w:b/>
      <w:bCs/>
      <w:sz w:val="32"/>
      <w:szCs w:val="32"/>
    </w:rPr>
  </w:style>
  <w:style w:type="character" w:styleId="1151" w:customStyle="1">
    <w:name w:val="明显参考3"/>
    <w:qFormat/>
    <w:rPr>
      <w:b/>
      <w:bCs/>
      <w:smallCaps/>
      <w:color w:val="c0504d"/>
      <w:spacing w:val="5"/>
      <w:u w:val="single"/>
    </w:rPr>
  </w:style>
  <w:style w:type="character" w:styleId="1152" w:customStyle="1">
    <w:name w:val="页眉 Char1"/>
    <w:uiPriority w:val="99"/>
    <w:qFormat/>
    <w:rPr>
      <w:sz w:val="18"/>
      <w:szCs w:val="18"/>
      <w:lang w:bidi="ar-SA"/>
    </w:rPr>
  </w:style>
  <w:style w:type="character" w:styleId="1153" w:customStyle="1">
    <w:name w:val="标题 8 Char1"/>
    <w:qFormat/>
    <w:rPr>
      <w:rFonts w:ascii="Cambria" w:hAnsi="Cambria"/>
      <w:sz w:val="24"/>
      <w:szCs w:val="24"/>
    </w:rPr>
  </w:style>
  <w:style w:type="character" w:styleId="1154" w:customStyle="1">
    <w:name w:val="标题 6 Char2"/>
    <w:qFormat/>
    <w:rPr>
      <w:rFonts w:ascii="Cambria" w:hAnsi="Cambria" w:eastAsia="宋体" w:cs="Times New Roman"/>
      <w:b/>
      <w:bCs/>
      <w:sz w:val="24"/>
      <w:szCs w:val="24"/>
    </w:rPr>
  </w:style>
  <w:style w:type="character" w:styleId="1155" w:customStyle="1">
    <w:name w:val="正文文本 Char2"/>
    <w:qFormat/>
    <w:rPr>
      <w:rFonts w:eastAsia="宋体"/>
      <w:sz w:val="21"/>
      <w:szCs w:val="22"/>
      <w:lang w:val="en-US" w:eastAsia="zh-CN" w:bidi="ar-SA"/>
    </w:rPr>
  </w:style>
  <w:style w:type="character" w:styleId="1156" w:customStyle="1">
    <w:name w:val="正文文本缩进 Char1"/>
    <w:qFormat/>
    <w:rPr>
      <w:rFonts w:ascii="宋体" w:hAnsi="宋体"/>
      <w:sz w:val="21"/>
      <w:lang w:bidi="ar-SA"/>
    </w:rPr>
  </w:style>
  <w:style w:type="character" w:styleId="1157" w:customStyle="1">
    <w:name w:val="标题 1 Char2"/>
    <w:qFormat/>
    <w:rPr>
      <w:rFonts w:eastAsia="黑体"/>
      <w:b/>
      <w:bCs/>
      <w:sz w:val="32"/>
      <w:szCs w:val="44"/>
      <w:lang w:bidi="ar-SA"/>
    </w:rPr>
  </w:style>
  <w:style w:type="character" w:styleId="1158" w:customStyle="1">
    <w:name w:val="正文文本 Char1"/>
    <w:qFormat/>
    <w:rPr>
      <w:sz w:val="21"/>
      <w:szCs w:val="22"/>
    </w:rPr>
  </w:style>
  <w:style w:type="character" w:styleId="1159" w:customStyle="1">
    <w:name w:val="Char Char18"/>
    <w:qFormat/>
    <w:rPr>
      <w:rFonts w:ascii="Times New Roman" w:hAnsi="Times New Roman" w:eastAsia="宋体" w:cs="Times New Roman"/>
      <w:b/>
      <w:bCs/>
      <w:sz w:val="28"/>
      <w:szCs w:val="28"/>
    </w:rPr>
  </w:style>
  <w:style w:type="character" w:styleId="1160" w:customStyle="1">
    <w:name w:val="正文文本缩进 Char2"/>
    <w:qFormat/>
    <w:rPr>
      <w:rFonts w:ascii="宋体" w:hAnsi="宋体"/>
    </w:rPr>
  </w:style>
  <w:style w:type="character" w:styleId="1161" w:customStyle="1">
    <w:name w:val="书籍标题2"/>
    <w:qFormat/>
    <w:rPr>
      <w:b/>
      <w:bCs/>
      <w:smallCaps/>
      <w:spacing w:val="5"/>
    </w:rPr>
  </w:style>
  <w:style w:type="character" w:styleId="1162" w:customStyle="1">
    <w:name w:val="批注主题 Char3"/>
    <w:qFormat/>
    <w:rPr>
      <w:b/>
      <w:bCs/>
      <w:sz w:val="21"/>
      <w:szCs w:val="24"/>
      <w:lang w:bidi="ar-SA"/>
    </w:rPr>
  </w:style>
  <w:style w:type="character" w:styleId="1163" w:customStyle="1">
    <w:name w:val="页脚 Char1"/>
    <w:uiPriority w:val="99"/>
    <w:qFormat/>
    <w:rPr>
      <w:sz w:val="18"/>
      <w:szCs w:val="18"/>
      <w:lang w:bidi="ar-SA"/>
    </w:rPr>
  </w:style>
  <w:style w:type="character" w:styleId="1164" w:customStyle="1">
    <w:name w:val="Heading 4 Char"/>
    <w:qFormat/>
    <w:rPr>
      <w:rFonts w:ascii="Arial" w:hAnsi="Arial" w:eastAsia="宋体"/>
      <w:b/>
      <w:bCs/>
      <w:sz w:val="21"/>
      <w:szCs w:val="28"/>
      <w:lang w:val="en-US" w:eastAsia="zh-CN" w:bidi="ar-SA"/>
    </w:rPr>
  </w:style>
  <w:style w:type="character" w:styleId="1165" w:customStyle="1">
    <w:name w:val="批注主题 Char1"/>
    <w:qFormat/>
    <w:rPr>
      <w:rFonts w:ascii="Times New Roman" w:hAnsi="Times New Roman" w:eastAsia="宋体" w:cs="Times New Roman"/>
      <w:b/>
      <w:bCs/>
      <w:szCs w:val="24"/>
    </w:rPr>
  </w:style>
  <w:style w:type="character" w:styleId="1166" w:customStyle="1">
    <w:name w:val="批注引用2"/>
    <w:qFormat/>
    <w:rPr>
      <w:rFonts w:cs="Times New Roman"/>
      <w:sz w:val="21"/>
      <w:szCs w:val="21"/>
    </w:rPr>
  </w:style>
  <w:style w:type="character" w:styleId="1167" w:customStyle="1">
    <w:name w:val="Document Map Char"/>
    <w:qFormat/>
    <w:rPr>
      <w:rFonts w:eastAsia="宋体"/>
      <w:sz w:val="21"/>
      <w:szCs w:val="24"/>
      <w:lang w:val="en-US" w:eastAsia="zh-CN" w:bidi="ar-SA"/>
    </w:rPr>
  </w:style>
  <w:style w:type="character" w:styleId="1168" w:customStyle="1">
    <w:name w:val="标题 1 Char3"/>
    <w:qFormat/>
    <w:rPr>
      <w:rFonts w:ascii="Times New Roman" w:hAnsi="Times New Roman" w:eastAsia="黑体" w:cs="Times New Roman"/>
      <w:b/>
      <w:bCs/>
      <w:sz w:val="32"/>
      <w:szCs w:val="44"/>
    </w:rPr>
  </w:style>
  <w:style w:type="character" w:styleId="1169" w:customStyle="1">
    <w:name w:val="标题5 Char Char"/>
    <w:link w:val="1170"/>
    <w:qFormat/>
    <w:rPr>
      <w:rFonts w:ascii="Arial" w:hAnsi="Arial"/>
      <w:b/>
      <w:bCs/>
      <w:sz w:val="24"/>
      <w:szCs w:val="32"/>
    </w:rPr>
  </w:style>
  <w:style w:type="paragraph" w:styleId="1170" w:customStyle="1">
    <w:name w:val="标题5"/>
    <w:basedOn w:val="771"/>
    <w:link w:val="1169"/>
    <w:qFormat/>
    <w:pPr>
      <w:ind w:left="0" w:firstLine="0"/>
      <w:spacing w:line="413" w:lineRule="auto"/>
      <w:tabs>
        <w:tab w:val="clear" w:pos="720" w:leader="none"/>
      </w:tabs>
    </w:pPr>
    <w:rPr>
      <w:rFonts w:ascii="Arial" w:hAnsi="Arial"/>
      <w:bCs/>
      <w:sz w:val="24"/>
      <w:szCs w:val="32"/>
    </w:rPr>
  </w:style>
  <w:style w:type="character" w:styleId="1171" w:customStyle="1">
    <w:name w:val="textcontents"/>
    <w:qFormat/>
    <w:rPr>
      <w:rFonts w:cs="Times New Roman"/>
    </w:rPr>
  </w:style>
  <w:style w:type="character" w:styleId="1172" w:customStyle="1">
    <w:name w:val="标题 7 Char2"/>
    <w:qFormat/>
    <w:rPr>
      <w:rFonts w:ascii="Calibri" w:hAnsi="Calibri" w:eastAsia="宋体" w:cs="Times New Roman"/>
      <w:b/>
      <w:bCs/>
      <w:sz w:val="24"/>
      <w:szCs w:val="24"/>
    </w:rPr>
  </w:style>
  <w:style w:type="character" w:styleId="1173" w:customStyle="1">
    <w:name w:val="标题 Char2"/>
    <w:qFormat/>
    <w:rPr>
      <w:rFonts w:ascii="Cambria" w:hAnsi="Cambria" w:eastAsia="宋体" w:cs="Times New Roman"/>
      <w:b/>
      <w:bCs/>
      <w:sz w:val="32"/>
      <w:szCs w:val="32"/>
    </w:rPr>
  </w:style>
  <w:style w:type="character" w:styleId="1174" w:customStyle="1">
    <w:name w:val="标题 7 Char1"/>
    <w:qFormat/>
    <w:rPr>
      <w:rFonts w:ascii="Calibri" w:hAnsi="Calibri"/>
      <w:b/>
      <w:bCs/>
      <w:sz w:val="24"/>
      <w:szCs w:val="24"/>
    </w:rPr>
  </w:style>
  <w:style w:type="character" w:styleId="1175" w:customStyle="1">
    <w:name w:val="批注框文本 Char2"/>
    <w:qFormat/>
    <w:rPr>
      <w:sz w:val="18"/>
      <w:szCs w:val="18"/>
      <w:lang w:bidi="ar-SA"/>
    </w:rPr>
  </w:style>
  <w:style w:type="character" w:styleId="1176" w:customStyle="1">
    <w:name w:val="Body Text Indent 2 Char"/>
    <w:qFormat/>
    <w:rPr>
      <w:rFonts w:eastAsia="宋体"/>
      <w:sz w:val="21"/>
      <w:szCs w:val="24"/>
      <w:lang w:val="en-US" w:eastAsia="zh-CN" w:bidi="ar-SA"/>
    </w:rPr>
  </w:style>
  <w:style w:type="character" w:styleId="1177" w:customStyle="1">
    <w:name w:val="不明显参考3"/>
    <w:qFormat/>
    <w:rPr>
      <w:smallCaps/>
      <w:color w:val="c0504d"/>
      <w:u w:val="single"/>
    </w:rPr>
  </w:style>
  <w:style w:type="character" w:styleId="1178" w:customStyle="1">
    <w:name w:val="引用 Char3"/>
    <w:qFormat/>
    <w:rPr>
      <w:i/>
      <w:iCs/>
      <w:color w:val="000000"/>
    </w:rPr>
  </w:style>
  <w:style w:type="character" w:styleId="1179" w:customStyle="1">
    <w:name w:val="标题 Char4"/>
    <w:qFormat/>
    <w:rPr>
      <w:rFonts w:ascii="Cambria" w:hAnsi="Cambria"/>
      <w:b/>
      <w:bCs/>
      <w:sz w:val="32"/>
      <w:szCs w:val="32"/>
    </w:rPr>
  </w:style>
  <w:style w:type="character" w:styleId="1180" w:customStyle="1">
    <w:name w:val="明显引用 Char1"/>
    <w:uiPriority w:val="30"/>
    <w:qFormat/>
    <w:rPr>
      <w:rFonts w:ascii="Times New Roman" w:hAnsi="Times New Roman" w:eastAsia="宋体" w:cs="Times New Roman"/>
      <w:b/>
      <w:bCs/>
      <w:i/>
      <w:iCs/>
      <w:color w:val="4f81bd"/>
      <w:szCs w:val="24"/>
    </w:rPr>
  </w:style>
  <w:style w:type="character" w:styleId="1181" w:customStyle="1">
    <w:name w:val="引用 Char4"/>
    <w:link w:val="1182"/>
    <w:qFormat/>
    <w:rPr>
      <w:i/>
      <w:iCs/>
      <w:color w:val="000000"/>
    </w:rPr>
  </w:style>
  <w:style w:type="paragraph" w:styleId="1182" w:customStyle="1">
    <w:name w:val="引用1"/>
    <w:basedOn w:val="719"/>
    <w:next w:val="719"/>
    <w:link w:val="1181"/>
    <w:qFormat/>
    <w:rPr>
      <w:rFonts w:ascii="Calibri" w:hAnsi="Calibri"/>
      <w:i/>
      <w:iCs/>
      <w:color w:val="000000"/>
      <w:szCs w:val="22"/>
    </w:rPr>
  </w:style>
  <w:style w:type="character" w:styleId="1183" w:customStyle="1">
    <w:name w:val="引用 Char"/>
    <w:uiPriority w:val="29"/>
    <w:qFormat/>
    <w:rPr>
      <w:rFonts w:ascii="Times New Roman" w:hAnsi="Times New Roman" w:eastAsia="宋体" w:cs="Times New Roman"/>
      <w:i/>
      <w:iCs/>
      <w:color w:val="000000"/>
      <w:szCs w:val="24"/>
    </w:rPr>
  </w:style>
  <w:style w:type="character" w:styleId="1184" w:customStyle="1">
    <w:name w:val="不明显强调3"/>
    <w:qFormat/>
    <w:rPr>
      <w:i/>
      <w:iCs/>
      <w:color w:val="808080"/>
    </w:rPr>
  </w:style>
  <w:style w:type="character" w:styleId="1185" w:customStyle="1">
    <w:name w:val="文档结构图 Char4"/>
    <w:qFormat/>
    <w:rPr>
      <w:szCs w:val="24"/>
      <w:shd w:val="clear" w:color="auto" w:fill="000080"/>
    </w:rPr>
  </w:style>
  <w:style w:type="character" w:styleId="1186" w:customStyle="1">
    <w:name w:val="标题 1.1 Char"/>
    <w:qFormat/>
    <w:rPr>
      <w:rFonts w:ascii="Arial" w:hAnsi="Arial" w:eastAsia="黑体"/>
      <w:b/>
      <w:bCs/>
      <w:sz w:val="32"/>
      <w:szCs w:val="32"/>
      <w:lang w:val="en-US" w:eastAsia="zh-CN" w:bidi="ar-SA"/>
    </w:rPr>
  </w:style>
  <w:style w:type="character" w:styleId="1187" w:customStyle="1">
    <w:name w:val="明显引用 Char4"/>
    <w:link w:val="1188"/>
    <w:qFormat/>
    <w:rPr>
      <w:b/>
      <w:bCs/>
      <w:i/>
      <w:iCs/>
      <w:color w:val="4f81bd"/>
    </w:rPr>
  </w:style>
  <w:style w:type="paragraph" w:styleId="1188" w:customStyle="1">
    <w:name w:val="明显引用1"/>
    <w:basedOn w:val="719"/>
    <w:next w:val="719"/>
    <w:link w:val="1187"/>
    <w:qFormat/>
    <w:pPr>
      <w:ind w:left="936" w:right="936"/>
      <w:spacing w:before="200" w:after="280"/>
      <w:pBdr>
        <w:bottom w:val="single" w:color="4F81BD" w:sz="4" w:space="4"/>
      </w:pBdr>
    </w:pPr>
    <w:rPr>
      <w:rFonts w:ascii="Calibri" w:hAnsi="Calibri"/>
      <w:b/>
      <w:bCs/>
      <w:i/>
      <w:iCs/>
      <w:color w:val="4f81bd"/>
      <w:szCs w:val="22"/>
    </w:rPr>
  </w:style>
  <w:style w:type="character" w:styleId="1189" w:customStyle="1">
    <w:name w:val="明显引用 Char"/>
    <w:uiPriority w:val="30"/>
    <w:qFormat/>
    <w:rPr>
      <w:rFonts w:ascii="Times New Roman" w:hAnsi="Times New Roman" w:eastAsia="宋体" w:cs="Times New Roman"/>
      <w:b/>
      <w:bCs/>
      <w:i/>
      <w:iCs/>
      <w:color w:val="4f81bd"/>
      <w:szCs w:val="24"/>
    </w:rPr>
  </w:style>
  <w:style w:type="character" w:styleId="1190" w:customStyle="1">
    <w:name w:val="Heading 5 Char"/>
    <w:qFormat/>
    <w:rPr>
      <w:rFonts w:eastAsia="宋体"/>
      <w:b/>
      <w:bCs/>
      <w:sz w:val="28"/>
      <w:szCs w:val="28"/>
      <w:lang w:val="en-US" w:eastAsia="zh-CN" w:bidi="ar-SA"/>
    </w:rPr>
  </w:style>
  <w:style w:type="character" w:styleId="1191" w:customStyle="1">
    <w:name w:val="标题 1 Char1"/>
    <w:qFormat/>
    <w:rPr>
      <w:rFonts w:ascii="Calibri" w:hAnsi="Calibri" w:eastAsia="宋体" w:cs="Arial"/>
      <w:b/>
      <w:sz w:val="44"/>
      <w:szCs w:val="20"/>
    </w:rPr>
  </w:style>
  <w:style w:type="character" w:styleId="1192" w:customStyle="1">
    <w:name w:val="标题 8 Char2"/>
    <w:qFormat/>
    <w:rPr>
      <w:rFonts w:ascii="Cambria" w:hAnsi="Cambria" w:eastAsia="宋体" w:cs="Times New Roman"/>
      <w:sz w:val="24"/>
      <w:szCs w:val="24"/>
    </w:rPr>
  </w:style>
  <w:style w:type="character" w:styleId="1193" w:customStyle="1">
    <w:name w:val="不明显参考4"/>
    <w:qFormat/>
    <w:rPr>
      <w:smallCaps/>
      <w:color w:val="c0504d"/>
      <w:u w:val="single"/>
    </w:rPr>
  </w:style>
  <w:style w:type="character" w:styleId="1194" w:customStyle="1">
    <w:name w:val="副标题 Char2"/>
    <w:qFormat/>
    <w:rPr>
      <w:rFonts w:ascii="Cambria" w:hAnsi="Cambria"/>
      <w:b/>
      <w:bCs/>
      <w:sz w:val="32"/>
      <w:szCs w:val="32"/>
    </w:rPr>
  </w:style>
  <w:style w:type="character" w:styleId="1195" w:customStyle="1">
    <w:name w:val="正文文本 Char3"/>
    <w:qFormat/>
    <w:rPr>
      <w:rFonts w:eastAsia="宋体"/>
    </w:rPr>
  </w:style>
  <w:style w:type="character" w:styleId="1196" w:customStyle="1">
    <w:name w:val="页码1"/>
    <w:qFormat/>
    <w:rPr>
      <w:rFonts w:cs="Times New Roman"/>
    </w:rPr>
  </w:style>
  <w:style w:type="character" w:styleId="1197" w:customStyle="1">
    <w:name w:val="Char Char22"/>
    <w:qFormat/>
    <w:rPr>
      <w:rFonts w:ascii="Times New Roman" w:hAnsi="Times New Roman" w:eastAsia="宋体" w:cs="Times New Roman"/>
      <w:b/>
      <w:bCs/>
      <w:sz w:val="32"/>
      <w:szCs w:val="44"/>
    </w:rPr>
  </w:style>
  <w:style w:type="character" w:styleId="1198" w:customStyle="1">
    <w:name w:val="明显引用 Char2"/>
    <w:qFormat/>
    <w:rPr>
      <w:rFonts w:ascii="Calibri" w:hAnsi="Calibri" w:eastAsia="宋体" w:cs="Times New Roman"/>
      <w:b/>
      <w:bCs/>
      <w:i/>
      <w:iCs/>
      <w:color w:val="4f81bd"/>
      <w:sz w:val="21"/>
      <w:szCs w:val="22"/>
    </w:rPr>
  </w:style>
  <w:style w:type="character" w:styleId="1199" w:customStyle="1">
    <w:name w:val="纯文本 Char3"/>
    <w:qFormat/>
    <w:rPr>
      <w:rFonts w:ascii="宋体" w:hAnsi="Courier New" w:eastAsia="宋体"/>
      <w:szCs w:val="24"/>
    </w:rPr>
  </w:style>
  <w:style w:type="character" w:styleId="1200" w:customStyle="1">
    <w:name w:val="Title Char"/>
    <w:qFormat/>
    <w:rPr>
      <w:rFonts w:ascii="Cambria" w:hAnsi="Cambria"/>
      <w:b/>
      <w:sz w:val="32"/>
      <w:lang w:bidi="ar-SA"/>
    </w:rPr>
  </w:style>
  <w:style w:type="character" w:styleId="1201" w:customStyle="1">
    <w:name w:val="标题 Char3"/>
    <w:qFormat/>
    <w:rPr>
      <w:rFonts w:ascii="Cambria" w:hAnsi="Cambria"/>
      <w:b/>
      <w:bCs/>
      <w:sz w:val="32"/>
      <w:szCs w:val="32"/>
      <w:lang w:bidi="ar-SA"/>
    </w:rPr>
  </w:style>
  <w:style w:type="character" w:styleId="1202" w:customStyle="1">
    <w:name w:val="标题 9 Char1"/>
    <w:qFormat/>
    <w:rPr>
      <w:rFonts w:ascii="Cambria" w:hAnsi="Cambria"/>
      <w:sz w:val="21"/>
      <w:szCs w:val="21"/>
    </w:rPr>
  </w:style>
  <w:style w:type="character" w:styleId="1203" w:customStyle="1">
    <w:name w:val="标题 4 Char2"/>
    <w:qFormat/>
    <w:rPr>
      <w:rFonts w:ascii="Arial" w:hAnsi="Arial" w:eastAsia="宋体" w:cs="Times New Roman"/>
      <w:b/>
      <w:bCs/>
      <w:szCs w:val="28"/>
    </w:rPr>
  </w:style>
  <w:style w:type="character" w:styleId="1204" w:customStyle="1">
    <w:name w:val="页码4"/>
    <w:qFormat/>
    <w:rPr>
      <w:rFonts w:cs="Times New Roman"/>
    </w:rPr>
  </w:style>
  <w:style w:type="character" w:styleId="1205" w:customStyle="1">
    <w:name w:val="明显参考2"/>
    <w:qFormat/>
    <w:rPr>
      <w:b/>
      <w:bCs/>
      <w:smallCaps/>
      <w:color w:val="c0504d"/>
      <w:spacing w:val="5"/>
      <w:u w:val="single"/>
    </w:rPr>
  </w:style>
  <w:style w:type="character" w:styleId="1206" w:customStyle="1">
    <w:name w:val="Heading 1 Char"/>
    <w:qFormat/>
    <w:rPr>
      <w:rFonts w:eastAsia="宋体"/>
      <w:b/>
      <w:bCs/>
      <w:sz w:val="32"/>
      <w:szCs w:val="44"/>
      <w:lang w:val="en-US" w:eastAsia="zh-CN" w:bidi="ar-SA"/>
    </w:rPr>
  </w:style>
  <w:style w:type="character" w:styleId="1207" w:customStyle="1">
    <w:name w:val="批注文字 Char Char"/>
    <w:qFormat/>
    <w:rPr>
      <w:rFonts w:ascii="宋体" w:hAnsi="Times New Roman" w:eastAsia="宋体" w:cs="Times New Roman"/>
      <w:sz w:val="28"/>
      <w:szCs w:val="20"/>
    </w:rPr>
  </w:style>
  <w:style w:type="character" w:styleId="1208" w:customStyle="1">
    <w:name w:val="标题 2 Char1"/>
    <w:qFormat/>
    <w:rPr>
      <w:rFonts w:ascii="Arial" w:hAnsi="Arial" w:eastAsia="黑体" w:cs="Calibri"/>
      <w:b/>
      <w:sz w:val="32"/>
      <w:szCs w:val="20"/>
    </w:rPr>
  </w:style>
  <w:style w:type="character" w:styleId="1209" w:customStyle="1">
    <w:name w:val="正文文本 3 Char1"/>
    <w:qFormat/>
    <w:rPr>
      <w:sz w:val="16"/>
      <w:szCs w:val="16"/>
    </w:rPr>
  </w:style>
  <w:style w:type="character" w:styleId="1210" w:customStyle="1">
    <w:name w:val="Comment Text Char1"/>
    <w:qFormat/>
    <w:rPr>
      <w:sz w:val="24"/>
      <w:lang w:bidi="ar-SA"/>
    </w:rPr>
  </w:style>
  <w:style w:type="character" w:styleId="1211" w:customStyle="1">
    <w:name w:val="Char Char23"/>
    <w:qFormat/>
    <w:rPr>
      <w:rFonts w:eastAsia="宋体"/>
      <w:b/>
      <w:bCs/>
      <w:sz w:val="32"/>
      <w:szCs w:val="44"/>
      <w:lang w:val="en-US" w:eastAsia="zh-CN" w:bidi="ar-SA"/>
    </w:rPr>
  </w:style>
  <w:style w:type="character" w:styleId="1212" w:customStyle="1">
    <w:name w:val="书籍标题3"/>
    <w:qFormat/>
    <w:rPr>
      <w:b/>
      <w:bCs/>
      <w:smallCaps/>
      <w:spacing w:val="5"/>
    </w:rPr>
  </w:style>
  <w:style w:type="character" w:styleId="1213" w:customStyle="1">
    <w:name w:val="日期 Char1"/>
    <w:qFormat/>
    <w:rPr>
      <w:rFonts w:ascii="Times New Roman" w:hAnsi="Times New Roman" w:eastAsia="宋体" w:cs="Times New Roman"/>
      <w:szCs w:val="24"/>
    </w:rPr>
  </w:style>
  <w:style w:type="character" w:styleId="1214" w:customStyle="1">
    <w:name w:val="页码11"/>
    <w:qFormat/>
    <w:rPr>
      <w:rFonts w:ascii="Times New Roman" w:hAnsi="Times New Roman" w:cs="Times New Roman"/>
    </w:rPr>
  </w:style>
  <w:style w:type="character" w:styleId="1215" w:customStyle="1">
    <w:name w:val="页码2"/>
    <w:qFormat/>
    <w:rPr>
      <w:rFonts w:cs="Times New Roman"/>
    </w:rPr>
  </w:style>
  <w:style w:type="character" w:styleId="1216" w:customStyle="1">
    <w:name w:val="正文文本 3 Char2"/>
    <w:qFormat/>
    <w:rPr>
      <w:rFonts w:ascii="宋体"/>
      <w:sz w:val="24"/>
    </w:rPr>
  </w:style>
  <w:style w:type="character" w:styleId="1217" w:customStyle="1">
    <w:name w:val="标题 3 Char3"/>
    <w:qFormat/>
    <w:rPr>
      <w:rFonts w:ascii="Times New Roman" w:hAnsi="Times New Roman" w:eastAsia="黑体" w:cs="Times New Roman"/>
      <w:b/>
      <w:bCs/>
      <w:szCs w:val="32"/>
    </w:rPr>
  </w:style>
  <w:style w:type="character" w:styleId="1218" w:customStyle="1">
    <w:name w:val="正文文本缩进 3 Char2"/>
    <w:qFormat/>
    <w:rPr>
      <w:sz w:val="16"/>
      <w:szCs w:val="16"/>
    </w:rPr>
  </w:style>
  <w:style w:type="character" w:styleId="1219" w:customStyle="1">
    <w:name w:val="书籍标题311"/>
    <w:qFormat/>
    <w:rPr>
      <w:b/>
      <w:bCs/>
      <w:smallCaps/>
      <w:spacing w:val="5"/>
    </w:rPr>
  </w:style>
  <w:style w:type="character" w:styleId="1220" w:customStyle="1">
    <w:name w:val="标题 5 Char2"/>
    <w:qFormat/>
    <w:rPr>
      <w:rFonts w:ascii="Times New Roman" w:hAnsi="Times New Roman" w:eastAsia="宋体" w:cs="Times New Roman"/>
      <w:b/>
      <w:bCs/>
      <w:sz w:val="28"/>
      <w:szCs w:val="28"/>
    </w:rPr>
  </w:style>
  <w:style w:type="character" w:styleId="1221" w:customStyle="1">
    <w:name w:val="标题 3 Char2"/>
    <w:qFormat/>
    <w:rPr>
      <w:rFonts w:eastAsia="黑体"/>
      <w:b/>
      <w:bCs/>
      <w:sz w:val="21"/>
      <w:szCs w:val="32"/>
      <w:lang w:bidi="ar-SA"/>
    </w:rPr>
  </w:style>
  <w:style w:type="character" w:styleId="1222" w:customStyle="1">
    <w:name w:val="批注框文本 Char3"/>
    <w:qFormat/>
    <w:rPr>
      <w:sz w:val="18"/>
      <w:szCs w:val="18"/>
    </w:rPr>
  </w:style>
  <w:style w:type="character" w:styleId="1223" w:customStyle="1">
    <w:name w:val="书籍标题31"/>
    <w:qFormat/>
    <w:rPr>
      <w:b/>
      <w:bCs/>
      <w:smallCaps/>
      <w:spacing w:val="5"/>
    </w:rPr>
  </w:style>
  <w:style w:type="character" w:styleId="1224" w:customStyle="1">
    <w:name w:val="不明显强调4"/>
    <w:qFormat/>
    <w:rPr>
      <w:i/>
      <w:iCs/>
      <w:color w:val="808080"/>
    </w:rPr>
  </w:style>
  <w:style w:type="character" w:styleId="1225" w:customStyle="1">
    <w:name w:val="Char Char19"/>
    <w:qFormat/>
    <w:rPr>
      <w:rFonts w:ascii="Arial" w:hAnsi="Arial" w:eastAsia="宋体" w:cs="Times New Roman"/>
      <w:b/>
      <w:bCs/>
      <w:szCs w:val="28"/>
    </w:rPr>
  </w:style>
  <w:style w:type="character" w:styleId="1226" w:customStyle="1">
    <w:name w:val="Footer Char"/>
    <w:qFormat/>
    <w:rPr>
      <w:rFonts w:eastAsia="宋体"/>
      <w:sz w:val="18"/>
      <w:szCs w:val="18"/>
      <w:lang w:val="en-US" w:eastAsia="zh-CN" w:bidi="ar-SA"/>
    </w:rPr>
  </w:style>
  <w:style w:type="character" w:styleId="1227" w:customStyle="1">
    <w:name w:val="日期 Char2"/>
    <w:qFormat/>
    <w:rPr>
      <w:sz w:val="21"/>
      <w:szCs w:val="24"/>
    </w:rPr>
  </w:style>
  <w:style w:type="character" w:styleId="1228" w:customStyle="1">
    <w:name w:val="font161"/>
    <w:qFormat/>
    <w:rPr>
      <w:b/>
      <w:bCs/>
      <w:sz w:val="32"/>
      <w:szCs w:val="32"/>
    </w:rPr>
  </w:style>
  <w:style w:type="character" w:styleId="1229" w:customStyle="1">
    <w:name w:val="明显参考4"/>
    <w:qFormat/>
    <w:rPr>
      <w:b/>
      <w:bCs/>
      <w:smallCaps/>
      <w:color w:val="c0504d"/>
      <w:spacing w:val="5"/>
      <w:u w:val="single"/>
    </w:rPr>
  </w:style>
  <w:style w:type="character" w:styleId="1230" w:customStyle="1">
    <w:name w:val="批注引用21"/>
    <w:qFormat/>
    <w:rPr>
      <w:rFonts w:cs="Times New Roman"/>
      <w:sz w:val="21"/>
      <w:szCs w:val="21"/>
    </w:rPr>
  </w:style>
  <w:style w:type="character" w:styleId="1231" w:customStyle="1">
    <w:name w:val="标题 5 Char1"/>
    <w:qFormat/>
    <w:rPr>
      <w:rFonts w:eastAsia="宋体"/>
      <w:b/>
      <w:bCs/>
      <w:sz w:val="28"/>
      <w:szCs w:val="28"/>
      <w:lang w:val="en-US" w:eastAsia="zh-CN" w:bidi="ar-SA"/>
    </w:rPr>
  </w:style>
  <w:style w:type="character" w:styleId="1232" w:customStyle="1">
    <w:name w:val="Plain Text Char"/>
    <w:qFormat/>
    <w:rPr>
      <w:rFonts w:ascii="宋体" w:hAnsi="Courier New" w:eastAsia="宋体"/>
      <w:sz w:val="24"/>
      <w:lang w:bidi="ar-SA"/>
    </w:rPr>
  </w:style>
  <w:style w:type="character" w:styleId="1233" w:customStyle="1">
    <w:name w:val="fontstyle01"/>
    <w:qFormat/>
    <w:rPr>
      <w:rFonts w:hint="eastAsia" w:ascii="宋体" w:hAnsi="宋体" w:eastAsia="宋体"/>
      <w:color w:val="0000ff"/>
      <w:sz w:val="22"/>
      <w:szCs w:val="22"/>
    </w:rPr>
  </w:style>
  <w:style w:type="character" w:styleId="1234" w:customStyle="1">
    <w:name w:val="Char Char6"/>
    <w:qFormat/>
    <w:rPr>
      <w:rFonts w:eastAsia="宋体"/>
      <w:b/>
      <w:bCs/>
      <w:sz w:val="32"/>
      <w:szCs w:val="44"/>
      <w:lang w:val="en-US" w:eastAsia="zh-CN" w:bidi="ar-SA"/>
    </w:rPr>
  </w:style>
  <w:style w:type="character" w:styleId="1235" w:customStyle="1">
    <w:name w:val="明显引用 Char3"/>
    <w:qFormat/>
    <w:rPr>
      <w:b/>
      <w:bCs/>
      <w:i/>
      <w:iCs/>
      <w:color w:val="4f81bd"/>
    </w:rPr>
  </w:style>
  <w:style w:type="character" w:styleId="1236" w:customStyle="1">
    <w:name w:val="不明显参考1"/>
    <w:qFormat/>
    <w:rPr>
      <w:smallCaps/>
      <w:color w:val="c0504d"/>
      <w:u w:val="single"/>
    </w:rPr>
  </w:style>
  <w:style w:type="character" w:styleId="1237" w:customStyle="1">
    <w:name w:val="正文文本缩进 2 Char1"/>
    <w:qFormat/>
    <w:rPr>
      <w:sz w:val="21"/>
      <w:szCs w:val="24"/>
      <w:lang w:bidi="ar-SA"/>
    </w:rPr>
  </w:style>
  <w:style w:type="character" w:styleId="1238" w:customStyle="1">
    <w:name w:val="引用 Char2"/>
    <w:qFormat/>
    <w:rPr>
      <w:rFonts w:ascii="Calibri" w:hAnsi="Calibri" w:eastAsia="宋体" w:cs="Times New Roman"/>
      <w:i/>
      <w:iCs/>
      <w:color w:val="000000"/>
      <w:sz w:val="21"/>
      <w:szCs w:val="22"/>
    </w:rPr>
  </w:style>
  <w:style w:type="character" w:styleId="1239" w:customStyle="1">
    <w:name w:val="不明显参考11"/>
    <w:qFormat/>
    <w:rPr>
      <w:smallCaps/>
      <w:color w:val="c0504d"/>
      <w:u w:val="single"/>
    </w:rPr>
  </w:style>
  <w:style w:type="character" w:styleId="1240" w:customStyle="1">
    <w:name w:val="明显强调2"/>
    <w:qFormat/>
    <w:rPr>
      <w:b/>
      <w:bCs/>
      <w:i/>
      <w:iCs/>
      <w:color w:val="4f81bd"/>
    </w:rPr>
  </w:style>
  <w:style w:type="character" w:styleId="1241" w:customStyle="1">
    <w:name w:val="明显强调3"/>
    <w:qFormat/>
    <w:rPr>
      <w:b/>
      <w:bCs/>
      <w:i/>
      <w:iCs/>
      <w:color w:val="4f81bd"/>
    </w:rPr>
  </w:style>
  <w:style w:type="character" w:styleId="1242" w:customStyle="1">
    <w:name w:val="标题 2 Char2"/>
    <w:uiPriority w:val="9"/>
    <w:qFormat/>
    <w:rPr>
      <w:rFonts w:ascii="Arial" w:hAnsi="Arial" w:eastAsia="黑体"/>
      <w:b/>
      <w:bCs/>
      <w:sz w:val="21"/>
      <w:szCs w:val="32"/>
      <w:lang w:bidi="ar-SA"/>
    </w:rPr>
  </w:style>
  <w:style w:type="character" w:styleId="1243" w:customStyle="1">
    <w:name w:val="纯文本 Char2"/>
    <w:qFormat/>
    <w:rPr>
      <w:rFonts w:ascii="宋体" w:hAnsi="Courier New" w:eastAsia="宋体"/>
      <w:sz w:val="21"/>
      <w:szCs w:val="24"/>
      <w:lang w:val="en-US" w:eastAsia="zh-CN" w:bidi="ar-SA"/>
    </w:rPr>
  </w:style>
  <w:style w:type="character" w:styleId="1244" w:customStyle="1">
    <w:name w:val="Header Char"/>
    <w:qFormat/>
    <w:rPr>
      <w:rFonts w:eastAsia="宋体"/>
      <w:sz w:val="18"/>
      <w:szCs w:val="18"/>
      <w:lang w:val="en-US" w:eastAsia="zh-CN" w:bidi="ar-SA"/>
    </w:rPr>
  </w:style>
  <w:style w:type="character" w:styleId="1245" w:customStyle="1">
    <w:name w:val="批注主题 Char2"/>
    <w:qFormat/>
    <w:rPr>
      <w:b/>
      <w:bCs/>
      <w:sz w:val="21"/>
      <w:szCs w:val="24"/>
    </w:rPr>
  </w:style>
  <w:style w:type="character" w:styleId="1246" w:customStyle="1">
    <w:name w:val="不明显参考5"/>
    <w:qFormat/>
    <w:rPr>
      <w:smallCaps/>
      <w:color w:val="c0504d"/>
      <w:u w:val="single"/>
    </w:rPr>
  </w:style>
  <w:style w:type="character" w:styleId="1247" w:customStyle="1">
    <w:name w:val="正文文本缩进 2 Char2"/>
    <w:qFormat/>
    <w:rPr>
      <w:szCs w:val="24"/>
    </w:rPr>
  </w:style>
  <w:style w:type="character" w:styleId="1248" w:customStyle="1">
    <w:name w:val="标题4 Char Char"/>
    <w:link w:val="1249"/>
    <w:qFormat/>
    <w:rPr>
      <w:rFonts w:ascii="Arial" w:hAnsi="Arial"/>
      <w:b/>
      <w:bCs/>
      <w:sz w:val="24"/>
      <w:szCs w:val="32"/>
    </w:rPr>
  </w:style>
  <w:style w:type="paragraph" w:styleId="1249" w:customStyle="1">
    <w:name w:val="标题4"/>
    <w:basedOn w:val="766"/>
    <w:next w:val="943"/>
    <w:link w:val="1248"/>
    <w:qFormat/>
    <w:rPr>
      <w:rFonts w:eastAsia="宋体"/>
      <w:sz w:val="24"/>
    </w:rPr>
  </w:style>
  <w:style w:type="character" w:styleId="1250" w:customStyle="1">
    <w:name w:val="标题 2 Char3"/>
    <w:uiPriority w:val="9"/>
    <w:qFormat/>
    <w:rPr>
      <w:rFonts w:ascii="Arial" w:hAnsi="Arial" w:eastAsia="黑体" w:cs="Times New Roman"/>
      <w:b/>
      <w:bCs/>
      <w:szCs w:val="32"/>
    </w:rPr>
  </w:style>
  <w:style w:type="character" w:styleId="1251" w:customStyle="1">
    <w:name w:val="页码3"/>
    <w:qFormat/>
    <w:rPr>
      <w:rFonts w:cs="Times New Roman"/>
    </w:rPr>
  </w:style>
  <w:style w:type="character" w:styleId="1252" w:customStyle="1">
    <w:name w:val="Body Text Indent Char"/>
    <w:qFormat/>
    <w:rPr>
      <w:rFonts w:ascii="宋体" w:hAnsi="宋体" w:eastAsia="宋体"/>
      <w:sz w:val="21"/>
      <w:lang w:val="en-US" w:eastAsia="zh-CN" w:bidi="ar-SA"/>
    </w:rPr>
  </w:style>
  <w:style w:type="character" w:styleId="1253" w:customStyle="1">
    <w:name w:val="文档结构图 Char1"/>
    <w:qFormat/>
    <w:rPr>
      <w:rFonts w:ascii="宋体" w:hAnsi="Times New Roman" w:eastAsia="宋体" w:cs="Times New Roman"/>
      <w:sz w:val="18"/>
      <w:szCs w:val="18"/>
    </w:rPr>
  </w:style>
  <w:style w:type="character" w:styleId="1254" w:customStyle="1">
    <w:name w:val="Footnote Text Char"/>
    <w:qFormat/>
    <w:rPr>
      <w:rFonts w:eastAsia="宋体"/>
      <w:sz w:val="18"/>
      <w:lang w:val="en-US" w:eastAsia="zh-CN" w:bidi="ar-SA"/>
    </w:rPr>
  </w:style>
  <w:style w:type="character" w:styleId="1255" w:customStyle="1">
    <w:name w:val="不明显强调2"/>
    <w:qFormat/>
    <w:rPr>
      <w:i/>
      <w:iCs/>
      <w:color w:val="808080"/>
    </w:rPr>
  </w:style>
  <w:style w:type="character" w:styleId="1256" w:customStyle="1">
    <w:name w:val="超链接_0"/>
    <w:uiPriority w:val="99"/>
    <w:qFormat/>
    <w:rPr>
      <w:rFonts w:ascii="Calibri" w:hAnsi="Calibri" w:cs="Times New Roman"/>
      <w:color w:val="0000ff"/>
      <w:u w:val="single"/>
    </w:rPr>
  </w:style>
  <w:style w:type="character" w:styleId="1257" w:customStyle="1">
    <w:name w:val="Char Char91"/>
    <w:qFormat/>
    <w:rPr>
      <w:rFonts w:eastAsia="宋体"/>
      <w:b/>
      <w:bCs/>
      <w:sz w:val="32"/>
      <w:szCs w:val="44"/>
      <w:lang w:val="en-US" w:eastAsia="zh-CN" w:bidi="ar-SA"/>
    </w:rPr>
  </w:style>
  <w:style w:type="character" w:styleId="1258" w:customStyle="1">
    <w:name w:val="Char Char21"/>
    <w:qFormat/>
    <w:rPr>
      <w:rFonts w:ascii="Arial" w:hAnsi="Arial" w:eastAsia="黑体" w:cs="Times New Roman"/>
      <w:b/>
      <w:bCs/>
      <w:sz w:val="32"/>
      <w:szCs w:val="32"/>
    </w:rPr>
  </w:style>
  <w:style w:type="character" w:styleId="1259" w:customStyle="1">
    <w:name w:val="明显强调21"/>
    <w:qFormat/>
    <w:rPr>
      <w:b/>
      <w:bCs/>
      <w:i/>
      <w:iCs/>
      <w:color w:val="4f81bd"/>
    </w:rPr>
  </w:style>
  <w:style w:type="character" w:styleId="1260" w:customStyle="1">
    <w:name w:val="标题 4 Char1"/>
    <w:qFormat/>
    <w:rPr>
      <w:rFonts w:ascii="Arial" w:hAnsi="Arial" w:eastAsia="宋体"/>
      <w:b/>
      <w:bCs/>
      <w:sz w:val="21"/>
      <w:szCs w:val="28"/>
      <w:lang w:val="en-US" w:eastAsia="zh-CN" w:bidi="ar-SA"/>
    </w:rPr>
  </w:style>
  <w:style w:type="character" w:styleId="1261" w:customStyle="1">
    <w:name w:val="批注主题 Char4"/>
    <w:qFormat/>
    <w:rPr>
      <w:b/>
      <w:bCs/>
      <w:szCs w:val="24"/>
    </w:rPr>
  </w:style>
  <w:style w:type="character" w:styleId="1262" w:customStyle="1">
    <w:name w:val="不明显强调11"/>
    <w:qFormat/>
    <w:rPr>
      <w:i/>
      <w:iCs/>
      <w:color w:val="808080"/>
    </w:rPr>
  </w:style>
  <w:style w:type="character" w:styleId="1263" w:customStyle="1">
    <w:name w:val="不明显强调5"/>
    <w:qFormat/>
    <w:rPr>
      <w:i/>
      <w:iCs/>
      <w:color w:val="808080"/>
    </w:rPr>
  </w:style>
  <w:style w:type="character" w:styleId="1264" w:customStyle="1">
    <w:name w:val="批注文字 Char2"/>
    <w:uiPriority w:val="99"/>
    <w:semiHidden/>
    <w:qFormat/>
  </w:style>
  <w:style w:type="character" w:styleId="1265" w:customStyle="1">
    <w:name w:val="日期 Char4"/>
    <w:qFormat/>
    <w:rPr>
      <w:szCs w:val="24"/>
    </w:rPr>
  </w:style>
  <w:style w:type="character" w:styleId="1266" w:customStyle="1">
    <w:name w:val="Heading 2 Char"/>
    <w:qFormat/>
    <w:rPr>
      <w:rFonts w:ascii="Arial" w:hAnsi="Arial" w:eastAsia="黑体"/>
      <w:b/>
      <w:bCs/>
      <w:sz w:val="32"/>
      <w:szCs w:val="32"/>
      <w:lang w:val="en-US" w:eastAsia="zh-CN" w:bidi="ar-SA"/>
    </w:rPr>
  </w:style>
  <w:style w:type="character" w:styleId="1267" w:customStyle="1">
    <w:name w:val="标题 9 Char2"/>
    <w:qFormat/>
    <w:rPr>
      <w:rFonts w:ascii="Cambria" w:hAnsi="Cambria" w:eastAsia="宋体" w:cs="Times New Roman"/>
      <w:szCs w:val="21"/>
    </w:rPr>
  </w:style>
  <w:style w:type="character" w:styleId="1268" w:customStyle="1">
    <w:name w:val="Char Char181"/>
    <w:qFormat/>
    <w:rPr>
      <w:b/>
      <w:bCs/>
      <w:sz w:val="44"/>
      <w:szCs w:val="44"/>
    </w:rPr>
  </w:style>
  <w:style w:type="character" w:styleId="1269" w:customStyle="1">
    <w:name w:val="明显参考5"/>
    <w:qFormat/>
    <w:rPr>
      <w:b/>
      <w:bCs/>
      <w:smallCaps/>
      <w:color w:val="c0504d"/>
      <w:spacing w:val="5"/>
      <w:u w:val="single"/>
    </w:rPr>
  </w:style>
  <w:style w:type="paragraph" w:styleId="1270" w:customStyle="1">
    <w:name w:val="日期1"/>
    <w:basedOn w:val="719"/>
    <w:next w:val="719"/>
    <w:uiPriority w:val="99"/>
    <w:qFormat/>
    <w:pPr>
      <w:ind w:left="100"/>
    </w:pPr>
  </w:style>
  <w:style w:type="paragraph" w:styleId="1271" w:customStyle="1">
    <w:name w:val="标题 3_0"/>
    <w:basedOn w:val="946"/>
    <w:next w:val="946"/>
    <w:uiPriority w:val="99"/>
    <w:qFormat/>
    <w:pPr>
      <w:keepLines/>
      <w:keepNext/>
      <w:spacing w:before="260" w:after="260" w:line="413" w:lineRule="auto"/>
      <w:widowControl w:val="off"/>
      <w:outlineLvl w:val="2"/>
    </w:pPr>
    <w:rPr>
      <w:rFonts w:ascii="Times New Roman" w:hAnsi="Times New Roman"/>
      <w:b/>
      <w:bCs/>
      <w:sz w:val="32"/>
      <w:szCs w:val="32"/>
    </w:rPr>
  </w:style>
  <w:style w:type="paragraph" w:styleId="1272" w:customStyle="1">
    <w:name w:val="索引 41"/>
    <w:basedOn w:val="719"/>
    <w:next w:val="719"/>
    <w:uiPriority w:val="99"/>
    <w:qFormat/>
    <w:pPr>
      <w:ind w:left="600"/>
    </w:pPr>
  </w:style>
  <w:style w:type="paragraph" w:styleId="1273" w:customStyle="1">
    <w:name w:val="列出段落2"/>
    <w:basedOn w:val="719"/>
    <w:uiPriority w:val="99"/>
    <w:qFormat/>
    <w:pPr>
      <w:ind w:firstLine="420"/>
    </w:pPr>
    <w:rPr>
      <w:rFonts w:ascii="Calibri" w:hAnsi="Calibri"/>
      <w:szCs w:val="22"/>
    </w:rPr>
  </w:style>
  <w:style w:type="paragraph" w:styleId="1274" w:customStyle="1">
    <w:name w:val="样式 标题 3 + (中文) 黑体 小四 非加粗 段前: 7.8 磅 段后: 0 磅 行距: 固定值 20 磅"/>
    <w:basedOn w:val="771"/>
    <w:uiPriority w:val="99"/>
    <w:qFormat/>
    <w:pPr>
      <w:ind w:left="0" w:firstLine="0"/>
      <w:spacing w:before="0" w:after="0" w:line="400" w:lineRule="exact"/>
      <w:tabs>
        <w:tab w:val="clear" w:pos="720" w:leader="none"/>
      </w:tabs>
    </w:pPr>
    <w:rPr>
      <w:rFonts w:ascii="Times New Roman" w:eastAsia="黑体" w:cs="宋体"/>
      <w:b w:val="0"/>
      <w:sz w:val="21"/>
    </w:rPr>
  </w:style>
  <w:style w:type="paragraph" w:styleId="1275" w:customStyle="1">
    <w:name w:val="TOC 标题111"/>
    <w:basedOn w:val="769"/>
    <w:next w:val="719"/>
    <w:uiPriority w:val="99"/>
    <w:qFormat/>
    <w:pPr>
      <w:ind w:left="0" w:firstLine="0"/>
      <w:spacing w:line="576" w:lineRule="auto"/>
      <w:tabs>
        <w:tab w:val="clear" w:pos="432" w:leader="none"/>
      </w:tabs>
      <w:outlineLvl w:val="9"/>
    </w:pPr>
    <w:rPr>
      <w:rFonts w:ascii="Calibri" w:hAnsi="Calibri"/>
      <w:bCs/>
      <w:szCs w:val="44"/>
    </w:rPr>
  </w:style>
  <w:style w:type="paragraph" w:styleId="1276" w:customStyle="1">
    <w:name w:val="修订1"/>
    <w:uiPriority w:val="99"/>
    <w:qFormat/>
    <w:rPr>
      <w:sz w:val="21"/>
      <w:szCs w:val="24"/>
    </w:rPr>
  </w:style>
  <w:style w:type="paragraph" w:styleId="1277" w:customStyle="1">
    <w:name w:val="Definition List"/>
    <w:basedOn w:val="719"/>
    <w:next w:val="719"/>
    <w:uiPriority w:val="99"/>
    <w:qFormat/>
    <w:pPr>
      <w:ind w:left="360"/>
      <w:jc w:val="left"/>
    </w:pPr>
    <w:rPr>
      <w:sz w:val="24"/>
      <w:szCs w:val="20"/>
    </w:rPr>
  </w:style>
  <w:style w:type="paragraph" w:styleId="1278" w:customStyle="1">
    <w:name w:val="表格文字"/>
    <w:basedOn w:val="719"/>
    <w:uiPriority w:val="99"/>
    <w:qFormat/>
    <w:pPr>
      <w:jc w:val="left"/>
      <w:spacing w:line="420" w:lineRule="atLeast"/>
    </w:pPr>
    <w:rPr>
      <w:szCs w:val="20"/>
    </w:rPr>
  </w:style>
  <w:style w:type="paragraph" w:styleId="1279" w:customStyle="1">
    <w:name w:val="TOC 标题_0"/>
    <w:basedOn w:val="1280"/>
    <w:next w:val="946"/>
    <w:uiPriority w:val="99"/>
    <w:qFormat/>
    <w:pPr>
      <w:outlineLvl w:val="9"/>
    </w:pPr>
    <w:rPr>
      <w:rFonts w:ascii="Calibri" w:hAnsi="Calibri"/>
    </w:rPr>
  </w:style>
  <w:style w:type="paragraph" w:styleId="1280" w:customStyle="1">
    <w:name w:val="标题 1_0"/>
    <w:basedOn w:val="946"/>
    <w:next w:val="946"/>
    <w:uiPriority w:val="99"/>
    <w:qFormat/>
    <w:pPr>
      <w:keepLines/>
      <w:keepNext/>
      <w:spacing w:before="340" w:after="330" w:line="576" w:lineRule="auto"/>
      <w:widowControl w:val="off"/>
      <w:outlineLvl w:val="0"/>
    </w:pPr>
    <w:rPr>
      <w:rFonts w:ascii="Times New Roman" w:hAnsi="Times New Roman"/>
      <w:b/>
      <w:bCs/>
      <w:sz w:val="44"/>
      <w:szCs w:val="44"/>
    </w:rPr>
  </w:style>
  <w:style w:type="paragraph" w:styleId="1281" w:customStyle="1">
    <w:name w:val="p15"/>
    <w:basedOn w:val="719"/>
    <w:uiPriority w:val="99"/>
    <w:qFormat/>
    <w:pPr>
      <w:widowControl/>
    </w:pPr>
    <w:rPr>
      <w:rFonts w:ascii="Calibri" w:hAnsi="Calibri"/>
      <w:szCs w:val="21"/>
    </w:rPr>
  </w:style>
  <w:style w:type="paragraph" w:styleId="1282" w:customStyle="1">
    <w:name w:val="样式 标题 2 + Times New Roman 四号 非加粗 段前: 5 磅 段后: 0 磅 行距: 固定值 20..."/>
    <w:basedOn w:val="766"/>
    <w:uiPriority w:val="99"/>
    <w:qFormat/>
    <w:pPr>
      <w:spacing w:before="100" w:after="0" w:line="400" w:lineRule="exact"/>
    </w:pPr>
    <w:rPr>
      <w:rFonts w:ascii="Times New Roman" w:hAnsi="Times New Roman" w:cs="宋体"/>
      <w:b w:val="0"/>
      <w:bCs w:val="0"/>
      <w:sz w:val="28"/>
      <w:szCs w:val="20"/>
    </w:rPr>
  </w:style>
  <w:style w:type="paragraph" w:styleId="1283" w:customStyle="1">
    <w:name w:val="日期3"/>
    <w:basedOn w:val="719"/>
    <w:next w:val="719"/>
    <w:uiPriority w:val="99"/>
    <w:qFormat/>
    <w:pPr>
      <w:ind w:left="100"/>
    </w:pPr>
    <w:rPr>
      <w:rFonts w:ascii="宋体"/>
      <w:sz w:val="28"/>
      <w:szCs w:val="20"/>
    </w:rPr>
  </w:style>
  <w:style w:type="paragraph" w:styleId="1284" w:customStyle="1">
    <w:name w:val="空半行"/>
    <w:basedOn w:val="719"/>
    <w:uiPriority w:val="99"/>
    <w:qFormat/>
    <w:pPr>
      <w:spacing w:line="120" w:lineRule="exact"/>
    </w:pPr>
    <w:rPr>
      <w:rFonts w:eastAsia="仿宋_GB2312"/>
      <w:color w:val="ffffff"/>
      <w:sz w:val="30"/>
      <w:szCs w:val="20"/>
    </w:rPr>
  </w:style>
  <w:style w:type="paragraph" w:styleId="1285" w:customStyle="1">
    <w:name w:val="正文缩进3"/>
    <w:basedOn w:val="719"/>
    <w:uiPriority w:val="99"/>
    <w:qFormat/>
    <w:pPr>
      <w:ind w:firstLine="482"/>
      <w:spacing w:line="360" w:lineRule="atLeast"/>
    </w:pPr>
    <w:rPr>
      <w:sz w:val="24"/>
      <w:szCs w:val="20"/>
    </w:rPr>
  </w:style>
  <w:style w:type="paragraph" w:styleId="1286" w:customStyle="1">
    <w:name w:val="文档结构图1"/>
    <w:basedOn w:val="719"/>
    <w:uiPriority w:val="99"/>
    <w:qFormat/>
    <w:pPr>
      <w:shd w:val="clear" w:color="auto" w:fill="000080"/>
    </w:pPr>
    <w:rPr>
      <w:sz w:val="20"/>
      <w:shd w:val="clear" w:color="auto" w:fill="000080"/>
    </w:rPr>
  </w:style>
  <w:style w:type="paragraph" w:styleId="1287" w:customStyle="1">
    <w:name w:val="正文_1"/>
    <w:uiPriority w:val="99"/>
    <w:qFormat/>
    <w:rPr>
      <w:sz w:val="21"/>
      <w:szCs w:val="22"/>
    </w:rPr>
  </w:style>
  <w:style w:type="paragraph" w:styleId="1288" w:customStyle="1">
    <w:name w:val="批注主题1"/>
    <w:basedOn w:val="931"/>
    <w:next w:val="931"/>
    <w:uiPriority w:val="99"/>
    <w:qFormat/>
    <w:rPr>
      <w:rFonts w:ascii="宋体"/>
      <w:b/>
      <w:bCs/>
      <w:sz w:val="28"/>
      <w:szCs w:val="20"/>
    </w:rPr>
  </w:style>
  <w:style w:type="paragraph" w:styleId="1289" w:customStyle="1">
    <w:name w:val="修订2"/>
    <w:uiPriority w:val="99"/>
    <w:qFormat/>
    <w:rPr>
      <w:sz w:val="21"/>
      <w:szCs w:val="24"/>
    </w:rPr>
  </w:style>
  <w:style w:type="paragraph" w:styleId="1290" w:customStyle="1">
    <w:name w:val="日期2"/>
    <w:basedOn w:val="719"/>
    <w:next w:val="719"/>
    <w:uiPriority w:val="99"/>
    <w:qFormat/>
    <w:pPr>
      <w:ind w:left="100"/>
    </w:pPr>
    <w:rPr>
      <w:rFonts w:ascii="宋体"/>
      <w:sz w:val="28"/>
      <w:szCs w:val="20"/>
    </w:rPr>
  </w:style>
  <w:style w:type="paragraph" w:styleId="1291" w:customStyle="1">
    <w:name w:val="无间隔211"/>
    <w:uiPriority w:val="99"/>
    <w:qFormat/>
    <w:pPr>
      <w:jc w:val="both"/>
      <w:widowControl w:val="off"/>
    </w:pPr>
    <w:rPr>
      <w:rFonts w:ascii="Calibri" w:hAnsi="Calibri"/>
      <w:sz w:val="21"/>
      <w:szCs w:val="22"/>
    </w:rPr>
  </w:style>
  <w:style w:type="paragraph" w:styleId="1292" w:customStyle="1">
    <w:name w:val="批注主题2"/>
    <w:basedOn w:val="931"/>
    <w:next w:val="931"/>
    <w:uiPriority w:val="99"/>
    <w:qFormat/>
    <w:rPr>
      <w:rFonts w:ascii="宋体"/>
      <w:b/>
      <w:bCs/>
      <w:sz w:val="28"/>
      <w:szCs w:val="20"/>
    </w:rPr>
  </w:style>
  <w:style w:type="paragraph" w:styleId="1293" w:customStyle="1">
    <w:name w:val="1"/>
    <w:basedOn w:val="719"/>
    <w:next w:val="719"/>
    <w:uiPriority w:val="99"/>
    <w:qFormat/>
  </w:style>
  <w:style w:type="paragraph" w:styleId="1294" w:customStyle="1">
    <w:name w:val="Char Char14 Char Char"/>
    <w:basedOn w:val="719"/>
    <w:uiPriority w:val="99"/>
    <w:qFormat/>
  </w:style>
  <w:style w:type="paragraph" w:styleId="1295" w:customStyle="1">
    <w:name w:val="样式1"/>
    <w:basedOn w:val="719"/>
    <w:next w:val="912"/>
    <w:uiPriority w:val="99"/>
    <w:qFormat/>
    <w:pPr>
      <w:ind w:firstLine="420"/>
      <w:spacing w:line="360" w:lineRule="auto"/>
    </w:pPr>
    <w:rPr>
      <w:rFonts w:ascii="宋体" w:hAnsi="宋体"/>
      <w:szCs w:val="21"/>
    </w:rPr>
  </w:style>
  <w:style w:type="paragraph" w:styleId="1296" w:customStyle="1">
    <w:name w:val="样式 标题 1 + 黑体 三号 非加粗 居中 段前: 6 磅 段后: 6 磅 行距: 固定值 20 磅"/>
    <w:basedOn w:val="769"/>
    <w:uiPriority w:val="99"/>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297" w:customStyle="1">
    <w:name w:val="修订111"/>
    <w:uiPriority w:val="99"/>
    <w:qFormat/>
    <w:rPr>
      <w:sz w:val="21"/>
      <w:szCs w:val="24"/>
    </w:rPr>
  </w:style>
  <w:style w:type="paragraph" w:styleId="1298" w:customStyle="1">
    <w:name w:val="Char Char Char Char Char Char Char Char Char Char Char Char Char2"/>
    <w:basedOn w:val="719"/>
    <w:uiPriority w:val="99"/>
    <w:qFormat/>
    <w:pPr>
      <w:jc w:val="left"/>
      <w:spacing w:after="160" w:line="240" w:lineRule="exact"/>
      <w:widowControl/>
    </w:pPr>
    <w:rPr>
      <w:rFonts w:ascii="Verdana" w:hAnsi="Verdana"/>
      <w:sz w:val="20"/>
      <w:szCs w:val="20"/>
      <w:lang w:eastAsia="en-US"/>
    </w:rPr>
  </w:style>
  <w:style w:type="paragraph" w:styleId="1299" w:customStyle="1">
    <w:name w:val="批注主题11"/>
    <w:basedOn w:val="931"/>
    <w:next w:val="931"/>
    <w:uiPriority w:val="99"/>
    <w:qFormat/>
    <w:rPr>
      <w:b/>
      <w:bCs/>
    </w:rPr>
  </w:style>
  <w:style w:type="paragraph" w:styleId="1300" w:customStyle="1">
    <w:name w:val="6'"/>
    <w:basedOn w:val="719"/>
    <w:uiPriority w:val="99"/>
    <w:qFormat/>
    <w:pPr>
      <w:jc w:val="center"/>
      <w:spacing w:line="320" w:lineRule="exact"/>
    </w:pPr>
    <w:rPr>
      <w:spacing w:val="20"/>
      <w:szCs w:val="20"/>
    </w:rPr>
  </w:style>
  <w:style w:type="paragraph" w:styleId="1301" w:customStyle="1">
    <w:name w:val="标题_0"/>
    <w:basedOn w:val="1287"/>
    <w:uiPriority w:val="99"/>
    <w:qFormat/>
    <w:pPr>
      <w:jc w:val="center"/>
      <w:spacing w:before="120" w:after="120" w:line="360" w:lineRule="auto"/>
      <w:outlineLvl w:val="0"/>
    </w:pPr>
    <w:rPr>
      <w:rFonts w:ascii="黑体" w:hAnsi="Arial" w:eastAsia="黑体"/>
      <w:b/>
      <w:bCs/>
      <w:sz w:val="32"/>
      <w:szCs w:val="32"/>
    </w:rPr>
  </w:style>
  <w:style w:type="paragraph" w:styleId="1302" w:customStyle="1">
    <w:name w:val="无间隔3"/>
    <w:uiPriority w:val="99"/>
    <w:qFormat/>
    <w:pPr>
      <w:jc w:val="both"/>
      <w:widowControl w:val="off"/>
    </w:pPr>
    <w:rPr>
      <w:rFonts w:ascii="Calibri" w:hAnsi="Calibri"/>
      <w:sz w:val="21"/>
      <w:szCs w:val="22"/>
    </w:rPr>
  </w:style>
  <w:style w:type="paragraph" w:styleId="1303" w:customStyle="1">
    <w:name w:val="TOC 标题2"/>
    <w:basedOn w:val="769"/>
    <w:next w:val="719"/>
    <w:uiPriority w:val="99"/>
    <w:qFormat/>
    <w:pPr>
      <w:ind w:left="0" w:firstLine="0"/>
      <w:spacing w:line="576" w:lineRule="auto"/>
      <w:tabs>
        <w:tab w:val="clear" w:pos="432" w:leader="none"/>
      </w:tabs>
      <w:outlineLvl w:val="9"/>
    </w:pPr>
    <w:rPr>
      <w:rFonts w:ascii="Calibri" w:hAnsi="Calibri" w:eastAsia="黑体"/>
      <w:bCs/>
      <w:szCs w:val="44"/>
    </w:rPr>
  </w:style>
  <w:style w:type="paragraph" w:styleId="1304" w:customStyle="1">
    <w:name w:val="文档结构图3"/>
    <w:basedOn w:val="719"/>
    <w:uiPriority w:val="99"/>
    <w:qFormat/>
    <w:pPr>
      <w:shd w:val="clear" w:color="auto" w:fill="000080"/>
    </w:pPr>
    <w:rPr>
      <w:sz w:val="20"/>
      <w:shd w:val="clear" w:color="auto" w:fill="000080"/>
    </w:rPr>
  </w:style>
  <w:style w:type="paragraph" w:styleId="1305" w:customStyle="1">
    <w:name w:val="列出段落4"/>
    <w:basedOn w:val="719"/>
    <w:uiPriority w:val="99"/>
    <w:qFormat/>
    <w:pPr>
      <w:ind w:firstLine="420"/>
    </w:pPr>
    <w:rPr>
      <w:rFonts w:ascii="Calibri" w:hAnsi="Calibri"/>
      <w:szCs w:val="22"/>
    </w:rPr>
  </w:style>
  <w:style w:type="paragraph" w:styleId="1306" w:customStyle="1">
    <w:name w:val="标题 4_0"/>
    <w:basedOn w:val="946"/>
    <w:next w:val="946"/>
    <w:uiPriority w:val="99"/>
    <w:qFormat/>
    <w:pPr>
      <w:keepLines/>
      <w:keepNext/>
      <w:spacing w:before="280" w:after="290" w:line="372" w:lineRule="auto"/>
      <w:widowControl w:val="off"/>
      <w:outlineLvl w:val="3"/>
    </w:pPr>
    <w:rPr>
      <w:rFonts w:ascii="Cambria" w:hAnsi="Cambria"/>
      <w:b/>
      <w:bCs/>
      <w:sz w:val="28"/>
      <w:szCs w:val="28"/>
    </w:rPr>
  </w:style>
  <w:style w:type="paragraph" w:styleId="1307" w:customStyle="1">
    <w:name w:val="日期21"/>
    <w:basedOn w:val="719"/>
    <w:next w:val="719"/>
    <w:uiPriority w:val="99"/>
    <w:qFormat/>
    <w:pPr>
      <w:ind w:left="100"/>
    </w:pPr>
    <w:rPr>
      <w:rFonts w:ascii="宋体"/>
      <w:sz w:val="28"/>
      <w:szCs w:val="20"/>
    </w:rPr>
  </w:style>
  <w:style w:type="paragraph" w:styleId="1308" w:customStyle="1">
    <w:name w:val="普通(网站)2"/>
    <w:basedOn w:val="719"/>
    <w:uiPriority w:val="99"/>
    <w:qFormat/>
    <w:pPr>
      <w:jc w:val="left"/>
      <w:spacing w:before="100" w:beforeAutospacing="1" w:after="100" w:afterAutospacing="1" w:line="320" w:lineRule="atLeast"/>
      <w:widowControl/>
    </w:pPr>
    <w:rPr>
      <w:rFonts w:ascii="宋体" w:hAnsi="宋体"/>
      <w:sz w:val="18"/>
      <w:szCs w:val="18"/>
    </w:rPr>
  </w:style>
  <w:style w:type="paragraph" w:styleId="1309" w:customStyle="1">
    <w:name w:val="Char Char14 Char Char1"/>
    <w:basedOn w:val="719"/>
    <w:uiPriority w:val="99"/>
    <w:qFormat/>
  </w:style>
  <w:style w:type="paragraph" w:styleId="1310" w:customStyle="1">
    <w:name w:val="文档结构图2"/>
    <w:basedOn w:val="719"/>
    <w:uiPriority w:val="99"/>
    <w:qFormat/>
    <w:pPr>
      <w:shd w:val="clear" w:color="auto" w:fill="000080"/>
    </w:pPr>
    <w:rPr>
      <w:sz w:val="20"/>
      <w:shd w:val="clear" w:color="auto" w:fill="000080"/>
    </w:rPr>
  </w:style>
  <w:style w:type="paragraph" w:styleId="1311" w:customStyle="1">
    <w:name w:val="表格"/>
    <w:basedOn w:val="719"/>
    <w:uiPriority w:val="99"/>
    <w:qFormat/>
    <w:pPr>
      <w:jc w:val="center"/>
    </w:pPr>
    <w:rPr>
      <w:rFonts w:ascii="华文细黑" w:hAnsi="华文细黑"/>
      <w:szCs w:val="20"/>
    </w:rPr>
  </w:style>
  <w:style w:type="paragraph" w:styleId="1312" w:customStyle="1">
    <w:name w:val="修订3"/>
    <w:uiPriority w:val="99"/>
    <w:qFormat/>
    <w:rPr>
      <w:sz w:val="21"/>
      <w:szCs w:val="24"/>
    </w:rPr>
  </w:style>
  <w:style w:type="paragraph" w:styleId="1313" w:customStyle="1">
    <w:name w:val="普通(网站)1"/>
    <w:basedOn w:val="719"/>
    <w:uiPriority w:val="99"/>
    <w:qFormat/>
    <w:pPr>
      <w:jc w:val="left"/>
      <w:spacing w:before="100" w:beforeAutospacing="1" w:after="100" w:afterAutospacing="1" w:line="320" w:lineRule="atLeast"/>
      <w:widowControl/>
    </w:pPr>
    <w:rPr>
      <w:rFonts w:ascii="宋体" w:hAnsi="宋体"/>
      <w:sz w:val="18"/>
      <w:szCs w:val="18"/>
    </w:rPr>
  </w:style>
  <w:style w:type="paragraph" w:styleId="1314" w:customStyle="1">
    <w:name w:val="Char Char Char Char Char Char Char Char Char Char Char Char Char Char Char Char Char Char"/>
    <w:basedOn w:val="719"/>
    <w:uiPriority w:val="99"/>
    <w:qFormat/>
    <w:pPr>
      <w:spacing w:line="360" w:lineRule="atLeast"/>
    </w:pPr>
    <w:rPr>
      <w:sz w:val="20"/>
      <w:szCs w:val="20"/>
    </w:rPr>
  </w:style>
  <w:style w:type="paragraph" w:styleId="1315" w:customStyle="1">
    <w:name w:val="日期4"/>
    <w:basedOn w:val="719"/>
    <w:next w:val="719"/>
    <w:uiPriority w:val="99"/>
    <w:qFormat/>
    <w:pPr>
      <w:ind w:left="100"/>
    </w:pPr>
    <w:rPr>
      <w:rFonts w:ascii="宋体"/>
      <w:sz w:val="28"/>
      <w:szCs w:val="20"/>
    </w:rPr>
  </w:style>
  <w:style w:type="paragraph" w:styleId="1316" w:customStyle="1">
    <w:name w:val="flNote"/>
    <w:basedOn w:val="719"/>
    <w:uiPriority w:val="99"/>
    <w:qFormat/>
    <w:pPr>
      <w:jc w:val="center"/>
      <w:spacing w:before="320" w:after="160" w:line="360" w:lineRule="atLeast"/>
    </w:pPr>
    <w:rPr>
      <w:rFonts w:ascii="Arial" w:eastAsia="黑体"/>
      <w:sz w:val="30"/>
      <w:szCs w:val="20"/>
    </w:rPr>
  </w:style>
  <w:style w:type="paragraph" w:styleId="1317" w:customStyle="1">
    <w:name w:val="_Style 7"/>
    <w:uiPriority w:val="99"/>
    <w:qFormat/>
    <w:pPr>
      <w:jc w:val="both"/>
      <w:widowControl w:val="off"/>
    </w:pPr>
    <w:rPr>
      <w:rFonts w:ascii="Calibri" w:hAnsi="Calibri"/>
      <w:sz w:val="21"/>
      <w:szCs w:val="24"/>
    </w:rPr>
  </w:style>
  <w:style w:type="paragraph" w:styleId="1318" w:customStyle="1">
    <w:name w:val="reader-word-layer"/>
    <w:basedOn w:val="719"/>
    <w:uiPriority w:val="99"/>
    <w:qFormat/>
    <w:pPr>
      <w:jc w:val="left"/>
      <w:spacing w:before="100" w:beforeAutospacing="1" w:after="100" w:afterAutospacing="1"/>
      <w:widowControl/>
    </w:pPr>
    <w:rPr>
      <w:rFonts w:ascii="宋体" w:hAnsi="宋体" w:cs="宋体"/>
      <w:sz w:val="24"/>
    </w:rPr>
  </w:style>
  <w:style w:type="paragraph" w:styleId="1319" w:customStyle="1">
    <w:name w:val="Char1"/>
    <w:basedOn w:val="719"/>
    <w:uiPriority w:val="99"/>
    <w:qFormat/>
    <w:pPr>
      <w:jc w:val="left"/>
      <w:spacing w:after="160" w:line="240" w:lineRule="exact"/>
      <w:widowControl/>
    </w:pPr>
  </w:style>
  <w:style w:type="paragraph" w:styleId="1320" w:customStyle="1">
    <w:name w:val="明显引用111"/>
    <w:basedOn w:val="719"/>
    <w:next w:val="719"/>
    <w:uiPriority w:val="99"/>
    <w:qFormat/>
    <w:pPr>
      <w:ind w:left="936" w:right="936"/>
      <w:spacing w:before="200" w:after="280"/>
      <w:pBdr>
        <w:bottom w:val="single" w:color="4F81BD" w:sz="4" w:space="4"/>
      </w:pBdr>
    </w:pPr>
    <w:rPr>
      <w:b/>
      <w:bCs/>
      <w:i/>
      <w:iCs/>
      <w:color w:val="4f81bd"/>
      <w:szCs w:val="22"/>
    </w:rPr>
  </w:style>
  <w:style w:type="paragraph" w:styleId="1321" w:customStyle="1">
    <w:name w:val="明显引用11"/>
    <w:basedOn w:val="719"/>
    <w:next w:val="719"/>
    <w:uiPriority w:val="99"/>
    <w:qFormat/>
    <w:pPr>
      <w:ind w:left="936" w:right="936"/>
      <w:spacing w:before="200" w:after="280"/>
      <w:pBdr>
        <w:bottom w:val="single" w:color="4F81BD" w:sz="4" w:space="4"/>
      </w:pBdr>
    </w:pPr>
    <w:rPr>
      <w:rFonts w:ascii="Calibri" w:hAnsi="Calibri"/>
      <w:b/>
      <w:bCs/>
      <w:i/>
      <w:iCs/>
      <w:color w:val="4f81bd"/>
      <w:szCs w:val="22"/>
    </w:rPr>
  </w:style>
  <w:style w:type="paragraph" w:styleId="1322" w:customStyle="1">
    <w:name w:val="_Style 26"/>
    <w:basedOn w:val="719"/>
    <w:uiPriority w:val="99"/>
    <w:qFormat/>
  </w:style>
  <w:style w:type="paragraph" w:styleId="1323" w:customStyle="1">
    <w:name w:val="TOC 标题11"/>
    <w:basedOn w:val="769"/>
    <w:next w:val="719"/>
    <w:uiPriority w:val="99"/>
    <w:qFormat/>
    <w:pPr>
      <w:ind w:left="0" w:firstLine="0"/>
      <w:spacing w:line="576" w:lineRule="auto"/>
      <w:tabs>
        <w:tab w:val="clear" w:pos="432" w:leader="none"/>
      </w:tabs>
      <w:outlineLvl w:val="9"/>
    </w:pPr>
    <w:rPr>
      <w:rFonts w:ascii="Calibri" w:hAnsi="Calibri"/>
      <w:bCs/>
      <w:szCs w:val="44"/>
    </w:rPr>
  </w:style>
  <w:style w:type="paragraph" w:styleId="1324" w:customStyle="1">
    <w:name w:val="TOC 标题21"/>
    <w:basedOn w:val="769"/>
    <w:next w:val="719"/>
    <w:uiPriority w:val="99"/>
    <w:qFormat/>
    <w:pPr>
      <w:ind w:left="0" w:firstLine="0"/>
      <w:spacing w:line="576" w:lineRule="auto"/>
      <w:tabs>
        <w:tab w:val="clear" w:pos="432" w:leader="none"/>
      </w:tabs>
      <w:outlineLvl w:val="9"/>
    </w:pPr>
    <w:rPr>
      <w:rFonts w:ascii="Calibri" w:hAnsi="Calibri"/>
      <w:bCs/>
      <w:szCs w:val="44"/>
    </w:rPr>
  </w:style>
  <w:style w:type="paragraph" w:styleId="1325" w:customStyle="1">
    <w:name w:val="列出段落111"/>
    <w:basedOn w:val="719"/>
    <w:uiPriority w:val="99"/>
    <w:qFormat/>
    <w:pPr>
      <w:ind w:firstLine="420"/>
    </w:pPr>
    <w:rPr>
      <w:rFonts w:ascii="Calibri" w:hAnsi="Calibri"/>
      <w:szCs w:val="22"/>
    </w:rPr>
  </w:style>
  <w:style w:type="paragraph" w:styleId="1326" w:customStyle="1">
    <w:name w:val="列出段落3"/>
    <w:basedOn w:val="719"/>
    <w:uiPriority w:val="99"/>
    <w:qFormat/>
    <w:pPr>
      <w:ind w:firstLine="420"/>
    </w:pPr>
    <w:rPr>
      <w:rFonts w:ascii="Calibri" w:hAnsi="Calibri"/>
      <w:szCs w:val="22"/>
    </w:rPr>
  </w:style>
  <w:style w:type="paragraph" w:styleId="1327" w:customStyle="1">
    <w:name w:val="普通(网站)4"/>
    <w:basedOn w:val="719"/>
    <w:uiPriority w:val="99"/>
    <w:qFormat/>
    <w:pPr>
      <w:jc w:val="left"/>
      <w:spacing w:before="100" w:beforeAutospacing="1" w:after="100" w:afterAutospacing="1" w:line="320" w:lineRule="atLeast"/>
      <w:widowControl/>
    </w:pPr>
    <w:rPr>
      <w:rFonts w:ascii="宋体" w:hAnsi="宋体"/>
      <w:sz w:val="18"/>
      <w:szCs w:val="18"/>
    </w:rPr>
  </w:style>
  <w:style w:type="paragraph" w:styleId="1328" w:customStyle="1">
    <w:name w:val="普通(网站)11"/>
    <w:basedOn w:val="719"/>
    <w:uiPriority w:val="99"/>
    <w:qFormat/>
    <w:pPr>
      <w:jc w:val="left"/>
      <w:spacing w:before="100" w:beforeAutospacing="1" w:after="100" w:afterAutospacing="1" w:line="320" w:lineRule="atLeast"/>
      <w:widowControl/>
    </w:pPr>
    <w:rPr>
      <w:rFonts w:ascii="宋体" w:hAnsi="宋体"/>
      <w:sz w:val="18"/>
      <w:szCs w:val="18"/>
    </w:rPr>
  </w:style>
  <w:style w:type="paragraph" w:styleId="1329" w:customStyle="1">
    <w:name w:val="正文缩进11"/>
    <w:basedOn w:val="719"/>
    <w:uiPriority w:val="99"/>
    <w:qFormat/>
    <w:pPr>
      <w:ind w:firstLine="482"/>
      <w:spacing w:line="360" w:lineRule="atLeast"/>
    </w:pPr>
    <w:rPr>
      <w:sz w:val="24"/>
      <w:szCs w:val="20"/>
    </w:rPr>
  </w:style>
  <w:style w:type="paragraph" w:styleId="1330" w:customStyle="1">
    <w:name w:val="_Style 37"/>
    <w:basedOn w:val="719"/>
    <w:next w:val="719"/>
    <w:uiPriority w:val="99"/>
    <w:qFormat/>
  </w:style>
  <w:style w:type="paragraph" w:styleId="1331" w:customStyle="1">
    <w:name w:val="TOC 标题3"/>
    <w:basedOn w:val="769"/>
    <w:next w:val="719"/>
    <w:uiPriority w:val="99"/>
    <w:qFormat/>
    <w:pPr>
      <w:ind w:left="0" w:firstLine="0"/>
      <w:spacing w:line="576" w:lineRule="auto"/>
      <w:tabs>
        <w:tab w:val="clear" w:pos="432" w:leader="none"/>
      </w:tabs>
      <w:outlineLvl w:val="9"/>
    </w:pPr>
    <w:rPr>
      <w:rFonts w:ascii="Calibri" w:hAnsi="Calibri"/>
      <w:bCs/>
      <w:szCs w:val="44"/>
    </w:rPr>
  </w:style>
  <w:style w:type="paragraph" w:styleId="1332" w:customStyle="1">
    <w:name w:val="正文文本_0"/>
    <w:basedOn w:val="946"/>
    <w:uiPriority w:val="99"/>
    <w:qFormat/>
    <w:pPr>
      <w:ind w:left="72" w:right="30"/>
      <w:jc w:val="center"/>
      <w:spacing w:after="60" w:line="360" w:lineRule="atLeast"/>
      <w:widowControl w:val="off"/>
    </w:pPr>
    <w:rPr>
      <w:rFonts w:ascii="Times New Roman" w:hAnsi="Times New Roman"/>
      <w:sz w:val="20"/>
      <w:szCs w:val="20"/>
    </w:rPr>
  </w:style>
  <w:style w:type="paragraph" w:styleId="1333" w:customStyle="1">
    <w:name w:val="aa"/>
    <w:basedOn w:val="719"/>
    <w:uiPriority w:val="99"/>
    <w:qFormat/>
    <w:pPr>
      <w:jc w:val="left"/>
      <w:spacing w:before="100" w:beforeAutospacing="1" w:after="100" w:afterAutospacing="1"/>
      <w:widowControl/>
    </w:pPr>
    <w:rPr>
      <w:rFonts w:ascii="宋体" w:hAnsi="宋体" w:cs="宋体"/>
      <w:sz w:val="24"/>
    </w:rPr>
  </w:style>
  <w:style w:type="paragraph" w:styleId="1334" w:customStyle="1">
    <w:name w:val="Char Char Char Char Char Char Char Char Char Char Char Char Char Char Char Char Char Char1"/>
    <w:basedOn w:val="719"/>
    <w:uiPriority w:val="99"/>
    <w:qFormat/>
    <w:pPr>
      <w:spacing w:line="360" w:lineRule="atLeast"/>
    </w:pPr>
    <w:rPr>
      <w:sz w:val="20"/>
      <w:szCs w:val="20"/>
    </w:rPr>
  </w:style>
  <w:style w:type="paragraph" w:styleId="1335" w:customStyle="1">
    <w:name w:val="无间隔4"/>
    <w:uiPriority w:val="99"/>
    <w:qFormat/>
    <w:pPr>
      <w:jc w:val="both"/>
      <w:widowControl w:val="off"/>
    </w:pPr>
    <w:rPr>
      <w:rFonts w:ascii="Calibri" w:hAnsi="Calibri"/>
      <w:sz w:val="21"/>
      <w:szCs w:val="22"/>
    </w:rPr>
  </w:style>
  <w:style w:type="paragraph" w:styleId="1336" w:customStyle="1">
    <w:name w:val="索引 42"/>
    <w:basedOn w:val="719"/>
    <w:next w:val="719"/>
    <w:uiPriority w:val="99"/>
    <w:qFormat/>
    <w:pPr>
      <w:ind w:left="600"/>
    </w:pPr>
  </w:style>
  <w:style w:type="paragraph" w:styleId="1337" w:customStyle="1">
    <w:name w:val="索引 421"/>
    <w:basedOn w:val="719"/>
    <w:next w:val="719"/>
    <w:uiPriority w:val="99"/>
    <w:qFormat/>
    <w:pPr>
      <w:ind w:left="600"/>
    </w:pPr>
  </w:style>
  <w:style w:type="paragraph" w:styleId="1338" w:customStyle="1">
    <w:name w:val="正文缩进4"/>
    <w:basedOn w:val="719"/>
    <w:uiPriority w:val="99"/>
    <w:qFormat/>
    <w:pPr>
      <w:ind w:firstLine="482"/>
      <w:spacing w:line="360" w:lineRule="atLeast"/>
    </w:pPr>
    <w:rPr>
      <w:sz w:val="24"/>
      <w:szCs w:val="20"/>
    </w:rPr>
  </w:style>
  <w:style w:type="paragraph" w:styleId="1339" w:customStyle="1">
    <w:name w:val="Blockquote"/>
    <w:basedOn w:val="719"/>
    <w:uiPriority w:val="99"/>
    <w:qFormat/>
    <w:pPr>
      <w:ind w:left="360" w:right="360"/>
      <w:jc w:val="left"/>
      <w:spacing w:before="100" w:after="100"/>
    </w:pPr>
    <w:rPr>
      <w:sz w:val="24"/>
      <w:szCs w:val="20"/>
    </w:rPr>
  </w:style>
  <w:style w:type="paragraph" w:styleId="1340" w:customStyle="1">
    <w:name w:val="普通(网站)3"/>
    <w:basedOn w:val="719"/>
    <w:uiPriority w:val="99"/>
    <w:qFormat/>
    <w:pPr>
      <w:jc w:val="left"/>
      <w:spacing w:before="100" w:beforeAutospacing="1" w:after="100" w:afterAutospacing="1" w:line="320" w:lineRule="atLeast"/>
      <w:widowControl/>
    </w:pPr>
    <w:rPr>
      <w:rFonts w:ascii="宋体" w:hAnsi="宋体"/>
      <w:sz w:val="18"/>
      <w:szCs w:val="18"/>
    </w:rPr>
  </w:style>
  <w:style w:type="paragraph" w:styleId="1341" w:customStyle="1">
    <w:name w:val="Char Char Char Char Char Char Char"/>
    <w:basedOn w:val="719"/>
    <w:uiPriority w:val="99"/>
    <w:qFormat/>
    <w:pPr>
      <w:jc w:val="left"/>
      <w:spacing w:after="160" w:line="240" w:lineRule="exact"/>
      <w:widowControl/>
    </w:pPr>
  </w:style>
  <w:style w:type="paragraph" w:styleId="1342" w:customStyle="1">
    <w:name w:val="正文缩进_0"/>
    <w:basedOn w:val="1287"/>
    <w:uiPriority w:val="99"/>
    <w:qFormat/>
    <w:pPr>
      <w:ind w:firstLine="420"/>
      <w:jc w:val="both"/>
      <w:widowControl w:val="off"/>
    </w:pPr>
    <w:rPr>
      <w:u w:val="single"/>
    </w:rPr>
  </w:style>
  <w:style w:type="paragraph" w:styleId="1343" w:customStyle="1">
    <w:name w:val="列出段落11"/>
    <w:basedOn w:val="719"/>
    <w:uiPriority w:val="99"/>
    <w:qFormat/>
    <w:pPr>
      <w:ind w:firstLine="420"/>
    </w:pPr>
    <w:rPr>
      <w:rFonts w:ascii="Calibri" w:hAnsi="Calibri"/>
      <w:szCs w:val="22"/>
    </w:rPr>
  </w:style>
  <w:style w:type="paragraph" w:styleId="1344" w:customStyle="1">
    <w:name w:val="修订11"/>
    <w:uiPriority w:val="99"/>
    <w:qFormat/>
    <w:rPr>
      <w:sz w:val="21"/>
      <w:szCs w:val="24"/>
    </w:rPr>
  </w:style>
  <w:style w:type="paragraph" w:styleId="1345" w:customStyle="1">
    <w:name w:val="文档结构图11"/>
    <w:basedOn w:val="719"/>
    <w:uiPriority w:val="99"/>
    <w:qFormat/>
    <w:pPr>
      <w:shd w:val="clear" w:color="auto" w:fill="000080"/>
    </w:pPr>
    <w:rPr>
      <w:rFonts w:ascii="宋体"/>
      <w:sz w:val="18"/>
      <w:szCs w:val="18"/>
    </w:rPr>
  </w:style>
  <w:style w:type="paragraph" w:styleId="1346" w:customStyle="1">
    <w:name w:val="无间隔21"/>
    <w:uiPriority w:val="99"/>
    <w:qFormat/>
    <w:pPr>
      <w:jc w:val="both"/>
      <w:widowControl w:val="off"/>
    </w:pPr>
    <w:rPr>
      <w:rFonts w:ascii="Calibri" w:hAnsi="Calibri"/>
      <w:sz w:val="21"/>
      <w:szCs w:val="22"/>
    </w:rPr>
  </w:style>
  <w:style w:type="paragraph" w:styleId="1347" w:customStyle="1">
    <w:name w:val="明显引用2"/>
    <w:basedOn w:val="719"/>
    <w:next w:val="719"/>
    <w:uiPriority w:val="99"/>
    <w:qFormat/>
    <w:pPr>
      <w:ind w:left="936" w:right="936"/>
      <w:spacing w:before="200" w:after="280"/>
      <w:pBdr>
        <w:bottom w:val="single" w:color="4F81BD" w:sz="4" w:space="4"/>
      </w:pBdr>
    </w:pPr>
    <w:rPr>
      <w:b/>
      <w:bCs/>
      <w:i/>
      <w:iCs/>
      <w:color w:val="4f81bd"/>
      <w:szCs w:val="22"/>
    </w:rPr>
  </w:style>
  <w:style w:type="paragraph" w:styleId="1348" w:customStyle="1">
    <w:name w:val="正文缩进2"/>
    <w:basedOn w:val="719"/>
    <w:uiPriority w:val="99"/>
    <w:qFormat/>
    <w:pPr>
      <w:ind w:firstLine="482"/>
      <w:spacing w:line="360" w:lineRule="atLeast"/>
    </w:pPr>
    <w:rPr>
      <w:sz w:val="24"/>
      <w:szCs w:val="20"/>
    </w:rPr>
  </w:style>
  <w:style w:type="paragraph" w:styleId="1349" w:customStyle="1">
    <w:name w:val="2-2ji"/>
    <w:basedOn w:val="766"/>
    <w:uiPriority w:val="99"/>
    <w:qFormat/>
    <w:pPr>
      <w:jc w:val="center"/>
      <w:spacing w:before="0" w:after="0" w:line="360" w:lineRule="auto"/>
    </w:pPr>
    <w:rPr>
      <w:rFonts w:ascii="宋体" w:hAnsi="宋体" w:eastAsia="宋体"/>
      <w:sz w:val="36"/>
      <w:szCs w:val="24"/>
    </w:rPr>
  </w:style>
  <w:style w:type="paragraph" w:styleId="1350" w:customStyle="1">
    <w:name w:val="p0"/>
    <w:basedOn w:val="719"/>
    <w:uiPriority w:val="99"/>
    <w:qFormat/>
    <w:pPr>
      <w:widowControl/>
    </w:pPr>
    <w:rPr>
      <w:rFonts w:ascii="Calibri" w:hAnsi="Calibri" w:cs="宋体"/>
      <w:szCs w:val="21"/>
    </w:rPr>
  </w:style>
  <w:style w:type="paragraph" w:styleId="1351" w:customStyle="1">
    <w:name w:val="正文2"/>
    <w:uiPriority w:val="99"/>
    <w:qFormat/>
    <w:rPr>
      <w:rFonts w:eastAsia="Times New Roman"/>
      <w:sz w:val="24"/>
      <w:szCs w:val="24"/>
    </w:rPr>
  </w:style>
  <w:style w:type="paragraph" w:styleId="1352" w:customStyle="1">
    <w:name w:val="纯文本_0"/>
    <w:basedOn w:val="1082"/>
    <w:link w:val="1353"/>
    <w:qFormat/>
    <w:rPr>
      <w:rFonts w:ascii="宋体" w:hAnsi="Courier New" w:cs="Times New Roman"/>
      <w:sz w:val="20"/>
      <w:szCs w:val="24"/>
    </w:rPr>
  </w:style>
  <w:style w:type="character" w:styleId="1353" w:customStyle="1">
    <w:name w:val="纯文本 Char1_0"/>
    <w:link w:val="1352"/>
    <w:qFormat/>
    <w:rPr>
      <w:rFonts w:ascii="宋体" w:hAnsi="Courier New" w:eastAsia="宋体" w:cs="Times New Roman"/>
      <w:sz w:val="20"/>
      <w:szCs w:val="24"/>
    </w:rPr>
  </w:style>
  <w:style w:type="paragraph" w:styleId="1354" w:customStyle="1">
    <w:name w:val="WPSOffice手动目录 1"/>
    <w:uiPriority w:val="99"/>
    <w:qFormat/>
  </w:style>
  <w:style w:type="paragraph" w:styleId="1355" w:customStyle="1">
    <w:name w:val="正文文本 31"/>
    <w:basedOn w:val="719"/>
    <w:uiPriority w:val="99"/>
    <w:qFormat/>
    <w:pPr>
      <w:jc w:val="center"/>
    </w:pPr>
    <w:rPr>
      <w:rFonts w:eastAsia="黑体"/>
      <w:sz w:val="72"/>
    </w:rPr>
  </w:style>
  <w:style w:type="paragraph" w:styleId="1356" w:customStyle="1">
    <w:name w:val="标题 21"/>
    <w:basedOn w:val="719"/>
    <w:next w:val="719"/>
    <w:uiPriority w:val="99"/>
    <w:qFormat/>
    <w:pPr>
      <w:keepLines/>
      <w:keepNext/>
      <w:spacing w:before="260" w:after="260" w:line="413" w:lineRule="auto"/>
      <w:outlineLvl w:val="1"/>
    </w:pPr>
    <w:rPr>
      <w:rFonts w:ascii="Arial" w:hAnsi="Arial" w:eastAsia="黑体"/>
      <w:b/>
      <w:sz w:val="32"/>
      <w:szCs w:val="20"/>
    </w:rPr>
  </w:style>
  <w:style w:type="paragraph" w:styleId="1357" w:customStyle="1">
    <w:name w:val="Table Text"/>
    <w:basedOn w:val="719"/>
    <w:uiPriority w:val="99"/>
    <w:semiHidden/>
    <w:qFormat/>
    <w:rPr>
      <w:rFonts w:ascii="仿宋" w:hAnsi="仿宋" w:eastAsia="仿宋" w:cs="仿宋"/>
      <w:sz w:val="24"/>
      <w:lang w:eastAsia="en-US"/>
    </w:rPr>
  </w:style>
  <w:style w:type="table" w:styleId="1358" w:customStyle="1">
    <w:name w:val="Table Normal"/>
    <w:semiHidden/>
    <w:unhideWhenUsed/>
    <w:qFormat/>
    <w:tblPr>
      <w:tblCellMar>
        <w:left w:w="0" w:type="dxa"/>
        <w:top w:w="0" w:type="dxa"/>
        <w:right w:w="0" w:type="dxa"/>
        <w:bottom w:w="0" w:type="dxa"/>
      </w:tblCellMar>
    </w:tblPr>
  </w:style>
  <w:style w:type="character" w:styleId="1359" w:customStyle="1">
    <w:name w:val="标题 1 Char5"/>
    <w:link w:val="720"/>
    <w:uiPriority w:val="9"/>
    <w:qFormat/>
    <w:rPr>
      <w:rFonts w:ascii="Arial" w:hAnsi="Arial" w:eastAsia="Arial" w:cs="Arial"/>
      <w:sz w:val="40"/>
      <w:szCs w:val="40"/>
    </w:rPr>
  </w:style>
  <w:style w:type="paragraph" w:styleId="1360" w:customStyle="1">
    <w:name w:val="正文3"/>
    <w:uiPriority w:val="99"/>
    <w:qFormat/>
    <w:pPr>
      <w:jc w:val="both"/>
      <w:widowControl w:val="off"/>
    </w:pPr>
    <w:rPr>
      <w:rFonts w:ascii="Calibri" w:hAnsi="Calibri"/>
    </w:rPr>
  </w:style>
  <w:style w:type="character" w:styleId="1361">
    <w:name w:val="FollowedHyperlink"/>
    <w:basedOn w:val="729"/>
    <w:uiPriority w:val="99"/>
    <w:semiHidden/>
    <w:unhideWhenUsed/>
    <w:rPr>
      <w:color w:val="800080" w:themeColor="followedHyperlink"/>
      <w:u w:val="single"/>
    </w:rPr>
  </w:style>
  <w:style w:type="paragraph" w:styleId="1362" w:customStyle="1">
    <w:name w:val="正文格式"/>
    <w:qFormat/>
    <w:pPr>
      <w:ind w:firstLine="200"/>
      <w:spacing w:line="360" w:lineRule="auto"/>
    </w:pPr>
    <w:rPr>
      <w:rFonts w:ascii="宋体"/>
      <w:sz w:val="28"/>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65E256-23C0-4D76-ADEC-4986CDDE0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崔</dc:creator>
  <cp:lastModifiedBy>江苏亘峻盱眙分公司</cp:lastModifiedBy>
  <cp:revision>120</cp:revision>
  <dcterms:created xsi:type="dcterms:W3CDTF">2022-08-11T07:23:00Z</dcterms:created>
  <dcterms:modified xsi:type="dcterms:W3CDTF">2026-06-29T01:44:21Z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3CDA3191A5B1457B9042AF1C2FF86CEB_13</vt:lpwstr>
  </property>
  <property fmtid="{D5CDD505-2E9C-101B-9397-08002B2CF9AE}" pid="4" name="KSOTemplateDocerSaveRecord">
    <vt:lpwstr>eyJoZGlkIjoiMjljMWNmYTMzM2U1MDVmZmY2ZjljNDJmYjAxZDc1YmYiLCJ1c2VySWQiOiIxMjYwNzEzMzA0In0=</vt:lpwstr>
  </property>
</Properties>
</file>