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4722E" w14:textId="77777777" w:rsidR="000E7A2A" w:rsidRDefault="006F3611">
      <w:pPr>
        <w:pBdr>
          <w:top w:val="none" w:sz="0" w:space="0" w:color="000000"/>
          <w:left w:val="none" w:sz="0" w:space="0" w:color="000000"/>
          <w:bottom w:val="none" w:sz="0" w:space="0" w:color="000000"/>
          <w:right w:val="none" w:sz="0" w:space="0" w:color="000000"/>
        </w:pBdr>
        <w:spacing w:line="229" w:lineRule="atLeast"/>
        <w:ind w:left="0" w:firstLine="600"/>
        <w:rPr>
          <w:rFonts w:asciiTheme="minorEastAsia" w:eastAsiaTheme="minorEastAsia" w:hAnsiTheme="minorEastAsia" w:hint="eastAsia"/>
        </w:rPr>
      </w:pPr>
      <w:r>
        <w:rPr>
          <w:rFonts w:asciiTheme="minorEastAsia" w:eastAsiaTheme="minorEastAsia" w:hAnsiTheme="minorEastAsia" w:cs="宋体"/>
          <w:b/>
          <w:sz w:val="30"/>
        </w:rPr>
        <w:t> </w:t>
      </w:r>
    </w:p>
    <w:p w14:paraId="618D4FF6" w14:textId="77777777" w:rsidR="000E7A2A" w:rsidRDefault="006F3611">
      <w:pPr>
        <w:pStyle w:val="17babae4-54f0-44fa-a444-1068224df0ac"/>
        <w:rPr>
          <w:rFonts w:hint="eastAsia"/>
        </w:rPr>
      </w:pPr>
      <w:r>
        <w:t> </w:t>
      </w:r>
    </w:p>
    <w:p w14:paraId="054176F3"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jc w:val="center"/>
        <w:rPr>
          <w:rFonts w:asciiTheme="minorEastAsia" w:eastAsiaTheme="minorEastAsia" w:hAnsiTheme="minorEastAsia" w:hint="eastAsia"/>
        </w:rPr>
      </w:pPr>
      <w:r w:rsidRPr="007277D0">
        <w:rPr>
          <w:rFonts w:asciiTheme="minorEastAsia" w:eastAsiaTheme="minorEastAsia" w:hAnsiTheme="minorEastAsia" w:cs="宋体"/>
          <w:b/>
          <w:sz w:val="72"/>
        </w:rPr>
        <w:t>苏</w:t>
      </w:r>
      <w:r w:rsidRPr="007277D0">
        <w:rPr>
          <w:rFonts w:asciiTheme="minorEastAsia" w:eastAsiaTheme="minorEastAsia" w:hAnsiTheme="minorEastAsia" w:cs="宋体"/>
          <w:b/>
          <w:sz w:val="72"/>
        </w:rPr>
        <w:t xml:space="preserve"> </w:t>
      </w:r>
      <w:r w:rsidRPr="007277D0">
        <w:rPr>
          <w:rFonts w:asciiTheme="minorEastAsia" w:eastAsiaTheme="minorEastAsia" w:hAnsiTheme="minorEastAsia" w:cs="宋体"/>
          <w:b/>
          <w:sz w:val="72"/>
        </w:rPr>
        <w:t>州</w:t>
      </w:r>
      <w:r w:rsidRPr="007277D0">
        <w:rPr>
          <w:rFonts w:asciiTheme="minorEastAsia" w:eastAsiaTheme="minorEastAsia" w:hAnsiTheme="minorEastAsia" w:cs="宋体"/>
          <w:b/>
          <w:sz w:val="72"/>
        </w:rPr>
        <w:t xml:space="preserve"> </w:t>
      </w:r>
      <w:r w:rsidRPr="007277D0">
        <w:rPr>
          <w:rFonts w:asciiTheme="minorEastAsia" w:eastAsiaTheme="minorEastAsia" w:hAnsiTheme="minorEastAsia" w:cs="宋体"/>
          <w:b/>
          <w:sz w:val="72"/>
        </w:rPr>
        <w:t>市</w:t>
      </w:r>
      <w:r w:rsidRPr="007277D0">
        <w:rPr>
          <w:rFonts w:asciiTheme="minorEastAsia" w:eastAsiaTheme="minorEastAsia" w:hAnsiTheme="minorEastAsia" w:cs="宋体"/>
          <w:b/>
          <w:sz w:val="72"/>
        </w:rPr>
        <w:t xml:space="preserve"> </w:t>
      </w:r>
      <w:r w:rsidRPr="007277D0">
        <w:rPr>
          <w:rFonts w:asciiTheme="minorEastAsia" w:eastAsiaTheme="minorEastAsia" w:hAnsiTheme="minorEastAsia" w:cs="宋体"/>
          <w:b/>
          <w:sz w:val="72"/>
        </w:rPr>
        <w:t>政</w:t>
      </w:r>
      <w:r w:rsidRPr="007277D0">
        <w:rPr>
          <w:rFonts w:asciiTheme="minorEastAsia" w:eastAsiaTheme="minorEastAsia" w:hAnsiTheme="minorEastAsia" w:cs="宋体"/>
          <w:b/>
          <w:sz w:val="72"/>
        </w:rPr>
        <w:t xml:space="preserve"> </w:t>
      </w:r>
      <w:r w:rsidRPr="007277D0">
        <w:rPr>
          <w:rFonts w:asciiTheme="minorEastAsia" w:eastAsiaTheme="minorEastAsia" w:hAnsiTheme="minorEastAsia" w:cs="宋体"/>
          <w:b/>
          <w:sz w:val="72"/>
        </w:rPr>
        <w:t>府</w:t>
      </w:r>
      <w:r w:rsidRPr="007277D0">
        <w:rPr>
          <w:rFonts w:asciiTheme="minorEastAsia" w:eastAsiaTheme="minorEastAsia" w:hAnsiTheme="minorEastAsia" w:cs="宋体"/>
          <w:b/>
          <w:sz w:val="72"/>
        </w:rPr>
        <w:t xml:space="preserve"> </w:t>
      </w:r>
      <w:r w:rsidRPr="007277D0">
        <w:rPr>
          <w:rFonts w:asciiTheme="minorEastAsia" w:eastAsiaTheme="minorEastAsia" w:hAnsiTheme="minorEastAsia" w:cs="宋体"/>
          <w:b/>
          <w:sz w:val="72"/>
        </w:rPr>
        <w:t>采</w:t>
      </w:r>
      <w:r w:rsidRPr="007277D0">
        <w:rPr>
          <w:rFonts w:asciiTheme="minorEastAsia" w:eastAsiaTheme="minorEastAsia" w:hAnsiTheme="minorEastAsia" w:cs="宋体"/>
          <w:b/>
          <w:sz w:val="72"/>
        </w:rPr>
        <w:t xml:space="preserve"> </w:t>
      </w:r>
      <w:r w:rsidRPr="007277D0">
        <w:rPr>
          <w:rFonts w:asciiTheme="minorEastAsia" w:eastAsiaTheme="minorEastAsia" w:hAnsiTheme="minorEastAsia" w:cs="宋体"/>
          <w:b/>
          <w:sz w:val="72"/>
        </w:rPr>
        <w:t>购</w:t>
      </w:r>
    </w:p>
    <w:p w14:paraId="3B7CEEF1"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1440"/>
        <w:jc w:val="center"/>
        <w:rPr>
          <w:rFonts w:asciiTheme="minorEastAsia" w:eastAsiaTheme="minorEastAsia" w:hAnsiTheme="minorEastAsia" w:hint="eastAsia"/>
        </w:rPr>
      </w:pPr>
      <w:r w:rsidRPr="007277D0">
        <w:rPr>
          <w:rFonts w:asciiTheme="minorEastAsia" w:eastAsiaTheme="minorEastAsia" w:hAnsiTheme="minorEastAsia" w:cs="宋体"/>
          <w:b/>
          <w:sz w:val="72"/>
        </w:rPr>
        <w:t>竞争性磋商文件</w:t>
      </w:r>
    </w:p>
    <w:p w14:paraId="42E762E6"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rPr>
          <w:rFonts w:asciiTheme="minorEastAsia" w:eastAsiaTheme="minorEastAsia" w:hAnsiTheme="minorEastAsia" w:hint="eastAsia"/>
        </w:rPr>
      </w:pPr>
      <w:r w:rsidRPr="007277D0">
        <w:rPr>
          <w:rFonts w:asciiTheme="minorEastAsia" w:eastAsiaTheme="minorEastAsia" w:hAnsiTheme="minorEastAsia" w:cs="宋体"/>
        </w:rPr>
        <w:t> </w:t>
      </w:r>
    </w:p>
    <w:p w14:paraId="41C9F91B" w14:textId="77777777" w:rsidR="000E7A2A" w:rsidRPr="007277D0" w:rsidRDefault="006F3611">
      <w:pPr>
        <w:pBdr>
          <w:top w:val="none" w:sz="0" w:space="0" w:color="000000"/>
          <w:left w:val="none" w:sz="0" w:space="0" w:color="000000"/>
          <w:bottom w:val="none" w:sz="0" w:space="0" w:color="000000"/>
          <w:right w:val="none" w:sz="0" w:space="0" w:color="000000"/>
        </w:pBdr>
        <w:spacing w:line="113" w:lineRule="atLeast"/>
        <w:ind w:left="0" w:firstLine="640"/>
        <w:rPr>
          <w:rFonts w:asciiTheme="minorEastAsia" w:eastAsiaTheme="minorEastAsia" w:hAnsiTheme="minorEastAsia" w:hint="eastAsia"/>
        </w:rPr>
      </w:pPr>
      <w:r w:rsidRPr="007277D0">
        <w:rPr>
          <w:rFonts w:asciiTheme="minorEastAsia" w:eastAsiaTheme="minorEastAsia" w:hAnsiTheme="minorEastAsia" w:cs="宋体"/>
          <w:b/>
          <w:sz w:val="32"/>
        </w:rPr>
        <w:t> </w:t>
      </w:r>
    </w:p>
    <w:p w14:paraId="7C665BB1" w14:textId="77777777" w:rsidR="000E7A2A" w:rsidRPr="007277D0" w:rsidRDefault="006F3611">
      <w:pPr>
        <w:pBdr>
          <w:top w:val="none" w:sz="0" w:space="0" w:color="000000"/>
          <w:left w:val="none" w:sz="0" w:space="0" w:color="000000"/>
          <w:bottom w:val="none" w:sz="0" w:space="0" w:color="000000"/>
          <w:right w:val="none" w:sz="0" w:space="0" w:color="000000"/>
        </w:pBdr>
        <w:spacing w:after="120" w:line="229" w:lineRule="atLeast"/>
        <w:rPr>
          <w:rFonts w:asciiTheme="minorEastAsia" w:eastAsiaTheme="minorEastAsia" w:hAnsiTheme="minorEastAsia" w:hint="eastAsia"/>
        </w:rPr>
      </w:pPr>
      <w:r w:rsidRPr="007277D0">
        <w:rPr>
          <w:rFonts w:asciiTheme="minorEastAsia" w:eastAsiaTheme="minorEastAsia" w:hAnsiTheme="minorEastAsia" w:cs="宋体"/>
          <w:b/>
          <w:sz w:val="32"/>
        </w:rPr>
        <w:t> </w:t>
      </w:r>
    </w:p>
    <w:tbl>
      <w:tblPr>
        <w:tblStyle w:val="aff"/>
        <w:tblpPr w:leftFromText="180" w:rightFromText="180" w:vertAnchor="text" w:horzAnchor="page" w:tblpX="2245" w:tblpY="501"/>
        <w:tblW w:w="830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584"/>
        <w:gridCol w:w="6716"/>
      </w:tblGrid>
      <w:tr w:rsidR="000E7A2A" w:rsidRPr="007277D0" w14:paraId="67FD13C1" w14:textId="77777777">
        <w:trPr>
          <w:trHeight w:val="680"/>
        </w:trPr>
        <w:tc>
          <w:tcPr>
            <w:tcW w:w="1584" w:type="dxa"/>
            <w:tcBorders>
              <w:top w:val="nil"/>
              <w:left w:val="nil"/>
              <w:bottom w:val="nil"/>
              <w:right w:val="nil"/>
            </w:tcBorders>
            <w:tcMar>
              <w:top w:w="0" w:type="dxa"/>
              <w:left w:w="108" w:type="dxa"/>
              <w:bottom w:w="0" w:type="dxa"/>
              <w:right w:w="108" w:type="dxa"/>
            </w:tcMar>
            <w:vAlign w:val="center"/>
          </w:tcPr>
          <w:p w14:paraId="7DD8A22A"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ight="-333"/>
              <w:rPr>
                <w:rFonts w:asciiTheme="minorEastAsia" w:eastAsiaTheme="minorEastAsia" w:hAnsiTheme="minorEastAsia" w:hint="eastAsia"/>
              </w:rPr>
            </w:pPr>
            <w:r w:rsidRPr="007277D0">
              <w:rPr>
                <w:rFonts w:asciiTheme="minorEastAsia" w:eastAsiaTheme="minorEastAsia" w:hAnsiTheme="minorEastAsia" w:cs="宋体"/>
                <w:b/>
                <w:spacing w:val="-6"/>
                <w:sz w:val="32"/>
              </w:rPr>
              <w:t>采购编号：</w:t>
            </w:r>
          </w:p>
        </w:tc>
        <w:tc>
          <w:tcPr>
            <w:tcW w:w="6716" w:type="dxa"/>
            <w:tcBorders>
              <w:top w:val="nil"/>
              <w:left w:val="nil"/>
              <w:bottom w:val="nil"/>
              <w:right w:val="nil"/>
            </w:tcBorders>
            <w:tcMar>
              <w:top w:w="0" w:type="dxa"/>
              <w:left w:w="108" w:type="dxa"/>
              <w:bottom w:w="0" w:type="dxa"/>
              <w:right w:w="108" w:type="dxa"/>
            </w:tcMar>
            <w:vAlign w:val="center"/>
          </w:tcPr>
          <w:p w14:paraId="7AD211AD"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hint="eastAsia"/>
                <w:b/>
                <w:spacing w:val="-6"/>
                <w:sz w:val="32"/>
              </w:rPr>
              <w:t>JSZC-320506-BDSU-C2026-0005</w:t>
            </w:r>
          </w:p>
        </w:tc>
      </w:tr>
      <w:tr w:rsidR="000E7A2A" w:rsidRPr="007277D0" w14:paraId="086BFEDE" w14:textId="77777777">
        <w:trPr>
          <w:trHeight w:val="680"/>
        </w:trPr>
        <w:tc>
          <w:tcPr>
            <w:tcW w:w="1584" w:type="dxa"/>
            <w:tcBorders>
              <w:top w:val="nil"/>
              <w:left w:val="nil"/>
              <w:bottom w:val="nil"/>
              <w:right w:val="nil"/>
            </w:tcBorders>
            <w:tcMar>
              <w:top w:w="0" w:type="dxa"/>
              <w:left w:w="108" w:type="dxa"/>
              <w:bottom w:w="0" w:type="dxa"/>
              <w:right w:w="108" w:type="dxa"/>
            </w:tcMar>
            <w:vAlign w:val="center"/>
          </w:tcPr>
          <w:p w14:paraId="72EBC154"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ight="-333"/>
              <w:rPr>
                <w:rFonts w:asciiTheme="minorEastAsia" w:eastAsiaTheme="minorEastAsia" w:hAnsiTheme="minorEastAsia" w:hint="eastAsia"/>
              </w:rPr>
            </w:pPr>
            <w:r w:rsidRPr="007277D0">
              <w:rPr>
                <w:rFonts w:asciiTheme="minorEastAsia" w:eastAsiaTheme="minorEastAsia" w:hAnsiTheme="minorEastAsia" w:cs="宋体"/>
                <w:b/>
                <w:spacing w:val="-6"/>
                <w:sz w:val="32"/>
              </w:rPr>
              <w:t>采购单位：</w:t>
            </w:r>
          </w:p>
        </w:tc>
        <w:tc>
          <w:tcPr>
            <w:tcW w:w="6716" w:type="dxa"/>
            <w:tcBorders>
              <w:top w:val="nil"/>
              <w:left w:val="nil"/>
              <w:bottom w:val="nil"/>
              <w:right w:val="nil"/>
            </w:tcBorders>
            <w:tcMar>
              <w:top w:w="0" w:type="dxa"/>
              <w:left w:w="108" w:type="dxa"/>
              <w:bottom w:w="0" w:type="dxa"/>
              <w:right w:w="108" w:type="dxa"/>
            </w:tcMar>
            <w:vAlign w:val="center"/>
          </w:tcPr>
          <w:p w14:paraId="5964BB22"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hint="eastAsia"/>
                <w:b/>
                <w:spacing w:val="-6"/>
                <w:sz w:val="32"/>
              </w:rPr>
              <w:t>苏州市中西医结合医院</w:t>
            </w:r>
          </w:p>
        </w:tc>
      </w:tr>
      <w:tr w:rsidR="000E7A2A" w:rsidRPr="007277D0" w14:paraId="49A5F9DA" w14:textId="77777777">
        <w:trPr>
          <w:trHeight w:val="913"/>
        </w:trPr>
        <w:tc>
          <w:tcPr>
            <w:tcW w:w="1584" w:type="dxa"/>
            <w:tcBorders>
              <w:top w:val="nil"/>
              <w:left w:val="nil"/>
              <w:bottom w:val="nil"/>
              <w:right w:val="nil"/>
            </w:tcBorders>
            <w:tcMar>
              <w:top w:w="0" w:type="dxa"/>
              <w:left w:w="108" w:type="dxa"/>
              <w:bottom w:w="0" w:type="dxa"/>
              <w:right w:w="108" w:type="dxa"/>
            </w:tcMar>
            <w:vAlign w:val="center"/>
          </w:tcPr>
          <w:p w14:paraId="321D3343"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ight="-333"/>
              <w:rPr>
                <w:rFonts w:asciiTheme="minorEastAsia" w:eastAsiaTheme="minorEastAsia" w:hAnsiTheme="minorEastAsia" w:hint="eastAsia"/>
              </w:rPr>
            </w:pPr>
            <w:r w:rsidRPr="007277D0">
              <w:rPr>
                <w:rFonts w:asciiTheme="minorEastAsia" w:eastAsiaTheme="minorEastAsia" w:hAnsiTheme="minorEastAsia" w:cs="宋体"/>
                <w:b/>
                <w:spacing w:val="-6"/>
                <w:sz w:val="32"/>
              </w:rPr>
              <w:t>采购内容：</w:t>
            </w:r>
          </w:p>
        </w:tc>
        <w:tc>
          <w:tcPr>
            <w:tcW w:w="6716" w:type="dxa"/>
            <w:tcBorders>
              <w:top w:val="nil"/>
              <w:left w:val="nil"/>
              <w:bottom w:val="nil"/>
              <w:right w:val="nil"/>
            </w:tcBorders>
            <w:tcMar>
              <w:top w:w="0" w:type="dxa"/>
              <w:left w:w="108" w:type="dxa"/>
              <w:bottom w:w="0" w:type="dxa"/>
              <w:right w:w="108" w:type="dxa"/>
            </w:tcMar>
            <w:vAlign w:val="center"/>
          </w:tcPr>
          <w:p w14:paraId="2544560D"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hint="eastAsia"/>
                <w:b/>
                <w:spacing w:val="-6"/>
                <w:sz w:val="32"/>
              </w:rPr>
              <w:t>防火墙存储及数据迁移</w:t>
            </w:r>
          </w:p>
        </w:tc>
      </w:tr>
      <w:tr w:rsidR="000E7A2A" w:rsidRPr="007277D0" w14:paraId="13E21359" w14:textId="77777777">
        <w:trPr>
          <w:trHeight w:val="680"/>
        </w:trPr>
        <w:tc>
          <w:tcPr>
            <w:tcW w:w="1584" w:type="dxa"/>
            <w:tcBorders>
              <w:top w:val="nil"/>
              <w:left w:val="nil"/>
              <w:bottom w:val="nil"/>
              <w:right w:val="nil"/>
            </w:tcBorders>
            <w:tcMar>
              <w:top w:w="0" w:type="dxa"/>
              <w:left w:w="108" w:type="dxa"/>
              <w:bottom w:w="0" w:type="dxa"/>
              <w:right w:w="108" w:type="dxa"/>
            </w:tcMar>
            <w:vAlign w:val="center"/>
          </w:tcPr>
          <w:p w14:paraId="7F6F04D2"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ight="-333"/>
              <w:rPr>
                <w:rFonts w:asciiTheme="minorEastAsia" w:eastAsiaTheme="minorEastAsia" w:hAnsiTheme="minorEastAsia" w:hint="eastAsia"/>
              </w:rPr>
            </w:pPr>
            <w:r w:rsidRPr="007277D0">
              <w:rPr>
                <w:rFonts w:asciiTheme="minorEastAsia" w:eastAsiaTheme="minorEastAsia" w:hAnsiTheme="minorEastAsia" w:cs="宋体"/>
                <w:b/>
                <w:spacing w:val="-6"/>
                <w:sz w:val="32"/>
              </w:rPr>
              <w:t>采购类别：</w:t>
            </w:r>
          </w:p>
        </w:tc>
        <w:tc>
          <w:tcPr>
            <w:tcW w:w="6716" w:type="dxa"/>
            <w:tcBorders>
              <w:top w:val="nil"/>
              <w:left w:val="nil"/>
              <w:bottom w:val="nil"/>
              <w:right w:val="nil"/>
            </w:tcBorders>
            <w:tcMar>
              <w:top w:w="0" w:type="dxa"/>
              <w:left w:w="108" w:type="dxa"/>
              <w:bottom w:w="0" w:type="dxa"/>
              <w:right w:w="108" w:type="dxa"/>
            </w:tcMar>
            <w:vAlign w:val="center"/>
          </w:tcPr>
          <w:p w14:paraId="6118EA51"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b/>
                <w:spacing w:val="-6"/>
                <w:sz w:val="32"/>
              </w:rPr>
              <w:t>服务类</w:t>
            </w:r>
          </w:p>
        </w:tc>
      </w:tr>
    </w:tbl>
    <w:p w14:paraId="630D02B7" w14:textId="77777777" w:rsidR="000E7A2A" w:rsidRPr="007277D0" w:rsidRDefault="006F3611">
      <w:pPr>
        <w:pBdr>
          <w:top w:val="none" w:sz="0" w:space="0" w:color="000000"/>
          <w:left w:val="none" w:sz="0" w:space="0" w:color="000000"/>
          <w:bottom w:val="none" w:sz="0" w:space="0" w:color="000000"/>
          <w:right w:val="none" w:sz="0" w:space="0" w:color="000000"/>
        </w:pBdr>
        <w:spacing w:after="120" w:line="229" w:lineRule="atLeast"/>
        <w:rPr>
          <w:rFonts w:asciiTheme="minorEastAsia" w:eastAsiaTheme="minorEastAsia" w:hAnsiTheme="minorEastAsia" w:hint="eastAsia"/>
        </w:rPr>
      </w:pPr>
      <w:r w:rsidRPr="007277D0">
        <w:rPr>
          <w:rFonts w:asciiTheme="minorEastAsia" w:eastAsiaTheme="minorEastAsia" w:hAnsiTheme="minorEastAsia" w:cs="宋体"/>
          <w:b/>
          <w:sz w:val="32"/>
        </w:rPr>
        <w:t> </w:t>
      </w:r>
    </w:p>
    <w:p w14:paraId="052E07F7"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7910"/>
        </w:tabs>
        <w:spacing w:line="113" w:lineRule="atLeast"/>
        <w:ind w:firstLine="720"/>
        <w:rPr>
          <w:rFonts w:asciiTheme="minorEastAsia" w:eastAsiaTheme="minorEastAsia" w:hAnsiTheme="minorEastAsia" w:hint="eastAsia"/>
        </w:rPr>
      </w:pPr>
      <w:r w:rsidRPr="007277D0">
        <w:rPr>
          <w:rFonts w:asciiTheme="minorEastAsia" w:eastAsiaTheme="minorEastAsia" w:hAnsiTheme="minorEastAsia" w:cs="宋体"/>
          <w:b/>
          <w:spacing w:val="20"/>
          <w:sz w:val="32"/>
        </w:rPr>
        <w:tab/>
      </w:r>
    </w:p>
    <w:p w14:paraId="51F44E45"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640"/>
        <w:rPr>
          <w:rFonts w:asciiTheme="minorEastAsia" w:eastAsiaTheme="minorEastAsia" w:hAnsiTheme="minorEastAsia" w:hint="eastAsia"/>
        </w:rPr>
      </w:pPr>
      <w:r w:rsidRPr="007277D0">
        <w:rPr>
          <w:rFonts w:asciiTheme="minorEastAsia" w:eastAsiaTheme="minorEastAsia" w:hAnsiTheme="minorEastAsia" w:cs="宋体"/>
          <w:b/>
          <w:sz w:val="32"/>
        </w:rPr>
        <w:t> </w:t>
      </w:r>
    </w:p>
    <w:p w14:paraId="2C0E684A" w14:textId="132AE966" w:rsidR="000E7A2A" w:rsidRPr="007277D0" w:rsidRDefault="006F3611" w:rsidP="00533680">
      <w:pPr>
        <w:pBdr>
          <w:top w:val="none" w:sz="0" w:space="0" w:color="000000"/>
          <w:left w:val="none" w:sz="0" w:space="0" w:color="000000"/>
          <w:bottom w:val="none" w:sz="0" w:space="0" w:color="000000"/>
          <w:right w:val="none" w:sz="0" w:space="0" w:color="000000"/>
        </w:pBdr>
        <w:spacing w:line="229" w:lineRule="atLeast"/>
        <w:ind w:left="0" w:firstLine="640"/>
        <w:rPr>
          <w:rFonts w:asciiTheme="minorEastAsia" w:eastAsiaTheme="minorEastAsia" w:hAnsiTheme="minorEastAsia" w:cs="宋体" w:hint="eastAsia"/>
          <w:b/>
          <w:sz w:val="32"/>
        </w:rPr>
      </w:pPr>
      <w:r w:rsidRPr="007277D0">
        <w:rPr>
          <w:rFonts w:asciiTheme="minorEastAsia" w:eastAsiaTheme="minorEastAsia" w:hAnsiTheme="minorEastAsia" w:cs="宋体"/>
          <w:b/>
          <w:sz w:val="32"/>
        </w:rPr>
        <w:t> </w:t>
      </w:r>
    </w:p>
    <w:p w14:paraId="3FC3B760" w14:textId="77777777" w:rsidR="000E7A2A" w:rsidRPr="007277D0" w:rsidRDefault="006F3611">
      <w:pPr>
        <w:pBdr>
          <w:top w:val="none" w:sz="0" w:space="0" w:color="000000"/>
          <w:left w:val="none" w:sz="0" w:space="0" w:color="000000"/>
          <w:bottom w:val="none" w:sz="0" w:space="0" w:color="000000"/>
          <w:right w:val="none" w:sz="0" w:space="0" w:color="000000"/>
        </w:pBdr>
        <w:spacing w:before="240" w:after="240"/>
        <w:ind w:left="0" w:firstLine="482"/>
        <w:jc w:val="center"/>
        <w:rPr>
          <w:rFonts w:asciiTheme="minorEastAsia" w:eastAsiaTheme="minorEastAsia" w:hAnsiTheme="minorEastAsia" w:hint="eastAsia"/>
        </w:rPr>
      </w:pPr>
      <w:r w:rsidRPr="007277D0">
        <w:rPr>
          <w:rFonts w:asciiTheme="minorEastAsia" w:eastAsiaTheme="minorEastAsia" w:hAnsiTheme="minorEastAsia" w:cs="宋体"/>
          <w:b/>
          <w:sz w:val="32"/>
        </w:rPr>
        <w:t>步定（苏州）项目管理有限公司</w:t>
      </w:r>
    </w:p>
    <w:p w14:paraId="525EA535"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640"/>
        <w:jc w:val="center"/>
        <w:rPr>
          <w:rFonts w:asciiTheme="minorEastAsia" w:eastAsiaTheme="minorEastAsia" w:hAnsiTheme="minorEastAsia" w:hint="eastAsia"/>
        </w:rPr>
      </w:pPr>
      <w:r w:rsidRPr="007277D0">
        <w:rPr>
          <w:rFonts w:asciiTheme="minorEastAsia" w:eastAsiaTheme="minorEastAsia" w:hAnsiTheme="minorEastAsia" w:cs="宋体"/>
          <w:b/>
          <w:sz w:val="32"/>
        </w:rPr>
        <w:t>二〇二</w:t>
      </w:r>
      <w:r w:rsidRPr="007277D0">
        <w:rPr>
          <w:rFonts w:asciiTheme="minorEastAsia" w:eastAsiaTheme="minorEastAsia" w:hAnsiTheme="minorEastAsia" w:cs="宋体" w:hint="eastAsia"/>
          <w:b/>
          <w:sz w:val="32"/>
        </w:rPr>
        <w:t>六</w:t>
      </w:r>
      <w:r w:rsidRPr="007277D0">
        <w:rPr>
          <w:rFonts w:asciiTheme="minorEastAsia" w:eastAsiaTheme="minorEastAsia" w:hAnsiTheme="minorEastAsia" w:cs="宋体"/>
          <w:b/>
          <w:sz w:val="32"/>
        </w:rPr>
        <w:t>年</w:t>
      </w:r>
      <w:r w:rsidRPr="007277D0">
        <w:rPr>
          <w:rFonts w:asciiTheme="minorEastAsia" w:eastAsiaTheme="minorEastAsia" w:hAnsiTheme="minorEastAsia" w:cs="宋体" w:hint="eastAsia"/>
          <w:b/>
          <w:sz w:val="32"/>
        </w:rPr>
        <w:t>六</w:t>
      </w:r>
      <w:r w:rsidRPr="007277D0">
        <w:rPr>
          <w:rFonts w:asciiTheme="minorEastAsia" w:eastAsiaTheme="minorEastAsia" w:hAnsiTheme="minorEastAsia" w:cs="宋体"/>
          <w:b/>
          <w:sz w:val="32"/>
        </w:rPr>
        <w:t>月</w:t>
      </w:r>
    </w:p>
    <w:p w14:paraId="13F4B919" w14:textId="77777777" w:rsidR="000E7A2A" w:rsidRPr="007277D0" w:rsidRDefault="006F3611">
      <w:pPr>
        <w:pBdr>
          <w:top w:val="none" w:sz="0" w:space="0" w:color="000000"/>
          <w:left w:val="none" w:sz="0" w:space="0" w:color="000000"/>
          <w:bottom w:val="none" w:sz="0" w:space="0" w:color="000000"/>
          <w:right w:val="none" w:sz="0" w:space="0" w:color="000000"/>
        </w:pBdr>
        <w:spacing w:before="240" w:after="240"/>
        <w:ind w:left="0" w:firstLine="482"/>
        <w:rPr>
          <w:rFonts w:asciiTheme="minorEastAsia" w:eastAsiaTheme="minorEastAsia" w:hAnsiTheme="minorEastAsia" w:hint="eastAsia"/>
        </w:rPr>
      </w:pPr>
      <w:r w:rsidRPr="007277D0">
        <w:rPr>
          <w:rFonts w:asciiTheme="minorEastAsia" w:eastAsiaTheme="minorEastAsia" w:hAnsiTheme="minorEastAsia" w:cs="宋体"/>
          <w:b/>
          <w:sz w:val="32"/>
        </w:rPr>
        <w:t> </w:t>
      </w:r>
    </w:p>
    <w:p w14:paraId="2E6DBB91"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jc w:val="center"/>
        <w:rPr>
          <w:rFonts w:asciiTheme="minorEastAsia" w:eastAsiaTheme="minorEastAsia" w:hAnsiTheme="minorEastAsia" w:hint="eastAsia"/>
        </w:rPr>
      </w:pPr>
      <w:r w:rsidRPr="007277D0">
        <w:rPr>
          <w:rFonts w:asciiTheme="minorEastAsia" w:eastAsiaTheme="minorEastAsia" w:hAnsiTheme="minorEastAsia" w:cs="Calibri"/>
        </w:rPr>
        <w:t> </w:t>
      </w:r>
    </w:p>
    <w:p w14:paraId="42C16817" w14:textId="77777777" w:rsidR="000E7A2A" w:rsidRPr="007277D0" w:rsidRDefault="006F3611">
      <w:pPr>
        <w:rPr>
          <w:rFonts w:asciiTheme="minorEastAsia" w:eastAsiaTheme="minorEastAsia" w:hAnsiTheme="minorEastAsia" w:cs="宋体" w:hint="eastAsia"/>
          <w:b/>
          <w:spacing w:val="20"/>
          <w:sz w:val="30"/>
        </w:rPr>
      </w:pPr>
      <w:r w:rsidRPr="007277D0">
        <w:rPr>
          <w:rFonts w:asciiTheme="minorEastAsia" w:eastAsiaTheme="minorEastAsia" w:hAnsiTheme="minorEastAsia" w:cs="宋体"/>
          <w:b/>
          <w:spacing w:val="20"/>
          <w:sz w:val="30"/>
        </w:rPr>
        <w:br w:type="page" w:clear="all"/>
      </w:r>
    </w:p>
    <w:p w14:paraId="10C31FF6" w14:textId="77777777" w:rsidR="000E7A2A" w:rsidRPr="007277D0" w:rsidRDefault="006F3611">
      <w:pPr>
        <w:pStyle w:val="21bc9c4b-6a32-43e5-beaa-fd2d792c5735"/>
        <w:jc w:val="center"/>
        <w:rPr>
          <w:rFonts w:asciiTheme="minorEastAsia" w:eastAsiaTheme="minorEastAsia" w:hAnsiTheme="minorEastAsia" w:hint="eastAsia"/>
          <w:bCs/>
          <w:szCs w:val="30"/>
        </w:rPr>
      </w:pPr>
      <w:r w:rsidRPr="007277D0">
        <w:rPr>
          <w:rFonts w:asciiTheme="minorEastAsia" w:eastAsiaTheme="minorEastAsia" w:hAnsiTheme="minorEastAsia"/>
        </w:rPr>
        <w:lastRenderedPageBreak/>
        <w:t>前</w:t>
      </w:r>
      <w:r w:rsidRPr="007277D0">
        <w:rPr>
          <w:rFonts w:asciiTheme="minorEastAsia" w:eastAsiaTheme="minorEastAsia" w:hAnsiTheme="minorEastAsia"/>
        </w:rPr>
        <w:t xml:space="preserve"> </w:t>
      </w:r>
      <w:r w:rsidRPr="007277D0">
        <w:rPr>
          <w:rFonts w:asciiTheme="minorEastAsia" w:eastAsiaTheme="minorEastAsia" w:hAnsiTheme="minorEastAsia"/>
        </w:rPr>
        <w:t>附</w:t>
      </w:r>
      <w:r w:rsidRPr="007277D0">
        <w:rPr>
          <w:rFonts w:asciiTheme="minorEastAsia" w:eastAsiaTheme="minorEastAsia" w:hAnsiTheme="minorEastAsia"/>
        </w:rPr>
        <w:t xml:space="preserve"> </w:t>
      </w:r>
      <w:r w:rsidRPr="007277D0">
        <w:rPr>
          <w:rFonts w:asciiTheme="minorEastAsia" w:eastAsiaTheme="minorEastAsia" w:hAnsiTheme="minorEastAsia"/>
        </w:rPr>
        <w:t>表</w:t>
      </w:r>
    </w:p>
    <w:tbl>
      <w:tblPr>
        <w:tblStyle w:val="aff"/>
        <w:tblW w:w="9962"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660"/>
        <w:gridCol w:w="1710"/>
        <w:gridCol w:w="7592"/>
      </w:tblGrid>
      <w:tr w:rsidR="000E7A2A" w:rsidRPr="007277D0" w14:paraId="2C9BFE74" w14:textId="77777777">
        <w:trPr>
          <w:trHeight w:val="510"/>
        </w:trPr>
        <w:tc>
          <w:tcPr>
            <w:tcW w:w="6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8ADDF89"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序号</w:t>
            </w:r>
          </w:p>
        </w:tc>
        <w:tc>
          <w:tcPr>
            <w:tcW w:w="171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16542F8"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名称</w:t>
            </w:r>
          </w:p>
        </w:tc>
        <w:tc>
          <w:tcPr>
            <w:tcW w:w="75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C6E06A"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firstLine="422"/>
              <w:jc w:val="center"/>
              <w:rPr>
                <w:rFonts w:asciiTheme="minorEastAsia" w:eastAsiaTheme="minorEastAsia" w:hAnsiTheme="minorEastAsia" w:hint="eastAsia"/>
              </w:rPr>
            </w:pPr>
            <w:r w:rsidRPr="007277D0">
              <w:rPr>
                <w:rFonts w:asciiTheme="minorEastAsia" w:eastAsiaTheme="minorEastAsia" w:hAnsiTheme="minorEastAsia" w:cs="宋体"/>
                <w:sz w:val="21"/>
              </w:rPr>
              <w:t>内</w:t>
            </w:r>
            <w:r w:rsidRPr="007277D0">
              <w:rPr>
                <w:rFonts w:asciiTheme="minorEastAsia" w:eastAsiaTheme="minorEastAsia" w:hAnsiTheme="minorEastAsia" w:cs="宋体"/>
                <w:sz w:val="22"/>
              </w:rPr>
              <w:t xml:space="preserve">               </w:t>
            </w:r>
            <w:r w:rsidRPr="007277D0">
              <w:rPr>
                <w:rFonts w:asciiTheme="minorEastAsia" w:eastAsiaTheme="minorEastAsia" w:hAnsiTheme="minorEastAsia" w:cs="宋体"/>
                <w:sz w:val="21"/>
              </w:rPr>
              <w:t>容</w:t>
            </w:r>
          </w:p>
        </w:tc>
      </w:tr>
      <w:tr w:rsidR="000E7A2A" w:rsidRPr="007277D0" w14:paraId="162555DF" w14:textId="77777777">
        <w:trPr>
          <w:trHeight w:val="340"/>
        </w:trPr>
        <w:tc>
          <w:tcPr>
            <w:tcW w:w="66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77D679A"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1</w:t>
            </w:r>
          </w:p>
        </w:tc>
        <w:tc>
          <w:tcPr>
            <w:tcW w:w="17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0FC7961"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项目编号</w:t>
            </w:r>
          </w:p>
        </w:tc>
        <w:tc>
          <w:tcPr>
            <w:tcW w:w="759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0C95096"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hint="eastAsia"/>
                <w:sz w:val="21"/>
              </w:rPr>
              <w:t>JSZC-320506-BDSU-C2026-0005</w:t>
            </w:r>
          </w:p>
        </w:tc>
      </w:tr>
      <w:tr w:rsidR="000E7A2A" w:rsidRPr="007277D0" w14:paraId="6E170CE0" w14:textId="77777777">
        <w:trPr>
          <w:trHeight w:val="340"/>
        </w:trPr>
        <w:tc>
          <w:tcPr>
            <w:tcW w:w="66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15C1B83"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2</w:t>
            </w:r>
          </w:p>
        </w:tc>
        <w:tc>
          <w:tcPr>
            <w:tcW w:w="17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5983FB7"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项目名称</w:t>
            </w:r>
          </w:p>
        </w:tc>
        <w:tc>
          <w:tcPr>
            <w:tcW w:w="759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CD12221"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hint="eastAsia"/>
                <w:sz w:val="21"/>
              </w:rPr>
              <w:t>防火墙存储及数据迁移</w:t>
            </w:r>
          </w:p>
        </w:tc>
      </w:tr>
      <w:tr w:rsidR="000E7A2A" w:rsidRPr="007277D0" w14:paraId="2500C0CB" w14:textId="77777777">
        <w:trPr>
          <w:trHeight w:val="340"/>
        </w:trPr>
        <w:tc>
          <w:tcPr>
            <w:tcW w:w="66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555D2C2"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3</w:t>
            </w:r>
          </w:p>
        </w:tc>
        <w:tc>
          <w:tcPr>
            <w:tcW w:w="17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88306D0"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磋商保证金</w:t>
            </w:r>
          </w:p>
        </w:tc>
        <w:tc>
          <w:tcPr>
            <w:tcW w:w="759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5A92517"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sz w:val="21"/>
              </w:rPr>
              <w:t>本项目不收取磋商保证金（采购文件中涉及磋商保证金的条款均不适用）</w:t>
            </w:r>
          </w:p>
        </w:tc>
      </w:tr>
      <w:tr w:rsidR="000E7A2A" w:rsidRPr="007277D0" w14:paraId="4F76443B" w14:textId="77777777">
        <w:trPr>
          <w:trHeight w:val="340"/>
        </w:trPr>
        <w:tc>
          <w:tcPr>
            <w:tcW w:w="66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8F0F2A1"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4</w:t>
            </w:r>
          </w:p>
        </w:tc>
        <w:tc>
          <w:tcPr>
            <w:tcW w:w="17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E98DDE2"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响应文件有效期</w:t>
            </w:r>
          </w:p>
        </w:tc>
        <w:tc>
          <w:tcPr>
            <w:tcW w:w="759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9850750"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sz w:val="21"/>
              </w:rPr>
              <w:t>响应文件提交截止之日起九十天（日历日）</w:t>
            </w:r>
          </w:p>
        </w:tc>
      </w:tr>
      <w:tr w:rsidR="000E7A2A" w:rsidRPr="007277D0" w14:paraId="11ACBCEA" w14:textId="77777777">
        <w:trPr>
          <w:trHeight w:val="510"/>
        </w:trPr>
        <w:tc>
          <w:tcPr>
            <w:tcW w:w="66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7245FCF"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5</w:t>
            </w:r>
          </w:p>
        </w:tc>
        <w:tc>
          <w:tcPr>
            <w:tcW w:w="17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97C298C"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质疑</w:t>
            </w:r>
          </w:p>
        </w:tc>
        <w:tc>
          <w:tcPr>
            <w:tcW w:w="759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B528CD1"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sz w:val="21"/>
              </w:rPr>
              <w:t>报名成功的供应商在下载采购文件后，对采购文件有质疑的，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p>
          <w:p w14:paraId="38F1072B"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sz w:val="21"/>
              </w:rPr>
              <w:t>质疑递交地址：</w:t>
            </w:r>
            <w:r w:rsidRPr="007277D0">
              <w:rPr>
                <w:rFonts w:asciiTheme="minorEastAsia" w:eastAsiaTheme="minorEastAsia" w:hAnsiTheme="minorEastAsia" w:cs="宋体" w:hint="eastAsia"/>
                <w:sz w:val="21"/>
              </w:rPr>
              <w:t>苏州市吴中区木渎花苑三村</w:t>
            </w:r>
            <w:r w:rsidRPr="007277D0">
              <w:rPr>
                <w:rFonts w:asciiTheme="minorEastAsia" w:eastAsiaTheme="minorEastAsia" w:hAnsiTheme="minorEastAsia" w:cs="宋体" w:hint="eastAsia"/>
                <w:sz w:val="21"/>
              </w:rPr>
              <w:t>19-5</w:t>
            </w:r>
            <w:r w:rsidRPr="007277D0">
              <w:rPr>
                <w:rFonts w:asciiTheme="minorEastAsia" w:eastAsiaTheme="minorEastAsia" w:hAnsiTheme="minorEastAsia" w:cs="宋体" w:hint="eastAsia"/>
                <w:sz w:val="21"/>
              </w:rPr>
              <w:t>号</w:t>
            </w:r>
            <w:r w:rsidRPr="007277D0">
              <w:rPr>
                <w:rFonts w:asciiTheme="minorEastAsia" w:eastAsiaTheme="minorEastAsia" w:hAnsiTheme="minorEastAsia" w:cs="宋体" w:hint="eastAsia"/>
                <w:sz w:val="21"/>
              </w:rPr>
              <w:t xml:space="preserve"> </w:t>
            </w:r>
            <w:r w:rsidRPr="007277D0">
              <w:rPr>
                <w:rFonts w:asciiTheme="minorEastAsia" w:eastAsiaTheme="minorEastAsia" w:hAnsiTheme="minorEastAsia" w:cs="宋体"/>
                <w:sz w:val="21"/>
              </w:rPr>
              <w:t>；电话：</w:t>
            </w:r>
            <w:r w:rsidRPr="007277D0">
              <w:rPr>
                <w:rFonts w:asciiTheme="minorEastAsia" w:eastAsiaTheme="minorEastAsia" w:hAnsiTheme="minorEastAsia" w:cs="宋体" w:hint="eastAsia"/>
                <w:sz w:val="22"/>
              </w:rPr>
              <w:t>18913095097</w:t>
            </w:r>
            <w:r w:rsidRPr="007277D0">
              <w:rPr>
                <w:rFonts w:asciiTheme="minorEastAsia" w:eastAsiaTheme="minorEastAsia" w:hAnsiTheme="minorEastAsia" w:cs="宋体"/>
                <w:sz w:val="21"/>
              </w:rPr>
              <w:t>；联系人：</w:t>
            </w:r>
            <w:r w:rsidRPr="007277D0">
              <w:rPr>
                <w:rFonts w:asciiTheme="minorEastAsia" w:eastAsiaTheme="minorEastAsia" w:hAnsiTheme="minorEastAsia" w:cs="宋体" w:hint="eastAsia"/>
                <w:sz w:val="21"/>
              </w:rPr>
              <w:t>张敬柏</w:t>
            </w:r>
            <w:r w:rsidRPr="007277D0">
              <w:rPr>
                <w:rFonts w:asciiTheme="minorEastAsia" w:eastAsiaTheme="minorEastAsia" w:hAnsiTheme="minorEastAsia" w:cs="宋体"/>
                <w:sz w:val="21"/>
              </w:rPr>
              <w:t>。</w:t>
            </w:r>
          </w:p>
        </w:tc>
      </w:tr>
      <w:tr w:rsidR="000E7A2A" w:rsidRPr="007277D0" w14:paraId="71DA0926" w14:textId="77777777">
        <w:trPr>
          <w:trHeight w:val="510"/>
        </w:trPr>
        <w:tc>
          <w:tcPr>
            <w:tcW w:w="66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AD80AA4"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6</w:t>
            </w:r>
          </w:p>
        </w:tc>
        <w:tc>
          <w:tcPr>
            <w:tcW w:w="17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D1D00CE"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投标（响应）文件网上提交截止时间</w:t>
            </w:r>
          </w:p>
        </w:tc>
        <w:tc>
          <w:tcPr>
            <w:tcW w:w="759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CB4C6C4" w14:textId="55122ADB"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hint="eastAsia"/>
                <w:sz w:val="21"/>
              </w:rPr>
              <w:t>2026</w:t>
            </w:r>
            <w:r w:rsidRPr="007277D0">
              <w:rPr>
                <w:rFonts w:asciiTheme="minorEastAsia" w:eastAsiaTheme="minorEastAsia" w:hAnsiTheme="minorEastAsia" w:cs="宋体" w:hint="eastAsia"/>
                <w:sz w:val="21"/>
              </w:rPr>
              <w:t>年</w:t>
            </w:r>
            <w:r w:rsidR="007277D0" w:rsidRPr="007277D0">
              <w:rPr>
                <w:rFonts w:asciiTheme="minorEastAsia" w:eastAsiaTheme="minorEastAsia" w:hAnsiTheme="minorEastAsia" w:cs="宋体" w:hint="eastAsia"/>
                <w:sz w:val="21"/>
              </w:rPr>
              <w:t>7月13</w:t>
            </w:r>
            <w:r w:rsidRPr="007277D0">
              <w:rPr>
                <w:rFonts w:asciiTheme="minorEastAsia" w:eastAsiaTheme="minorEastAsia" w:hAnsiTheme="minorEastAsia" w:cs="宋体" w:hint="eastAsia"/>
                <w:sz w:val="21"/>
              </w:rPr>
              <w:t>日</w:t>
            </w:r>
            <w:r w:rsidRPr="007277D0">
              <w:rPr>
                <w:rFonts w:asciiTheme="minorEastAsia" w:eastAsiaTheme="minorEastAsia" w:hAnsiTheme="minorEastAsia" w:cs="宋体" w:hint="eastAsia"/>
                <w:sz w:val="22"/>
              </w:rPr>
              <w:t>13</w:t>
            </w:r>
            <w:r w:rsidRPr="007277D0">
              <w:rPr>
                <w:rFonts w:asciiTheme="minorEastAsia" w:eastAsiaTheme="minorEastAsia" w:hAnsiTheme="minorEastAsia" w:cs="宋体" w:hint="eastAsia"/>
                <w:sz w:val="22"/>
              </w:rPr>
              <w:t>点</w:t>
            </w:r>
            <w:r w:rsidRPr="007277D0">
              <w:rPr>
                <w:rFonts w:asciiTheme="minorEastAsia" w:eastAsiaTheme="minorEastAsia" w:hAnsiTheme="minorEastAsia" w:cs="宋体" w:hint="eastAsia"/>
                <w:sz w:val="22"/>
              </w:rPr>
              <w:t>30</w:t>
            </w:r>
            <w:r w:rsidRPr="007277D0">
              <w:rPr>
                <w:rFonts w:asciiTheme="minorEastAsia" w:eastAsiaTheme="minorEastAsia" w:hAnsiTheme="minorEastAsia" w:cs="宋体" w:hint="eastAsia"/>
                <w:sz w:val="22"/>
              </w:rPr>
              <w:t>分</w:t>
            </w:r>
            <w:r w:rsidRPr="007277D0">
              <w:rPr>
                <w:rFonts w:asciiTheme="minorEastAsia" w:eastAsiaTheme="minorEastAsia" w:hAnsiTheme="minorEastAsia" w:cs="宋体"/>
                <w:sz w:val="21"/>
              </w:rPr>
              <w:t>（北京时间）</w:t>
            </w:r>
          </w:p>
          <w:p w14:paraId="5E39FE34"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hint="eastAsia"/>
                <w:sz w:val="21"/>
              </w:rPr>
              <w:t>响应文件</w:t>
            </w:r>
            <w:r w:rsidRPr="007277D0">
              <w:rPr>
                <w:rFonts w:asciiTheme="minorEastAsia" w:eastAsiaTheme="minorEastAsia" w:hAnsiTheme="minorEastAsia" w:cs="宋体"/>
                <w:sz w:val="21"/>
              </w:rPr>
              <w:t>必须在截止时间前完成提交（上传），逾期提交（上传）的</w:t>
            </w:r>
            <w:r w:rsidRPr="007277D0">
              <w:rPr>
                <w:rFonts w:asciiTheme="minorEastAsia" w:eastAsiaTheme="minorEastAsia" w:hAnsiTheme="minorEastAsia" w:cs="宋体" w:hint="eastAsia"/>
                <w:sz w:val="21"/>
              </w:rPr>
              <w:t>响应文件</w:t>
            </w:r>
            <w:r w:rsidRPr="007277D0">
              <w:rPr>
                <w:rFonts w:asciiTheme="minorEastAsia" w:eastAsiaTheme="minorEastAsia" w:hAnsiTheme="minorEastAsia" w:cs="宋体"/>
                <w:sz w:val="21"/>
              </w:rPr>
              <w:t>恕不接受。</w:t>
            </w:r>
          </w:p>
        </w:tc>
      </w:tr>
      <w:tr w:rsidR="000E7A2A" w:rsidRPr="007277D0" w14:paraId="4B9C6E07" w14:textId="77777777">
        <w:trPr>
          <w:trHeight w:val="510"/>
        </w:trPr>
        <w:tc>
          <w:tcPr>
            <w:tcW w:w="66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49DE519"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7</w:t>
            </w:r>
          </w:p>
        </w:tc>
        <w:tc>
          <w:tcPr>
            <w:tcW w:w="17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86AD84F"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开标时间</w:t>
            </w:r>
          </w:p>
          <w:p w14:paraId="45F91B93"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开标地点</w:t>
            </w:r>
          </w:p>
        </w:tc>
        <w:tc>
          <w:tcPr>
            <w:tcW w:w="759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0A3BE2F" w14:textId="4BCD5A10"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hint="eastAsia"/>
                <w:sz w:val="21"/>
              </w:rPr>
              <w:t>2026</w:t>
            </w:r>
            <w:r w:rsidRPr="007277D0">
              <w:rPr>
                <w:rFonts w:asciiTheme="minorEastAsia" w:eastAsiaTheme="minorEastAsia" w:hAnsiTheme="minorEastAsia" w:cs="宋体" w:hint="eastAsia"/>
                <w:sz w:val="21"/>
              </w:rPr>
              <w:t>年</w:t>
            </w:r>
            <w:r w:rsidR="007277D0" w:rsidRPr="007277D0">
              <w:rPr>
                <w:rFonts w:asciiTheme="minorEastAsia" w:eastAsiaTheme="minorEastAsia" w:hAnsiTheme="minorEastAsia" w:cs="宋体" w:hint="eastAsia"/>
                <w:sz w:val="21"/>
              </w:rPr>
              <w:t>7月13</w:t>
            </w:r>
            <w:r w:rsidRPr="007277D0">
              <w:rPr>
                <w:rFonts w:asciiTheme="minorEastAsia" w:eastAsiaTheme="minorEastAsia" w:hAnsiTheme="minorEastAsia" w:cs="宋体" w:hint="eastAsia"/>
                <w:sz w:val="21"/>
              </w:rPr>
              <w:t>日</w:t>
            </w:r>
            <w:r w:rsidRPr="007277D0">
              <w:rPr>
                <w:rFonts w:asciiTheme="minorEastAsia" w:eastAsiaTheme="minorEastAsia" w:hAnsiTheme="minorEastAsia" w:cs="宋体" w:hint="eastAsia"/>
                <w:sz w:val="22"/>
              </w:rPr>
              <w:t>13</w:t>
            </w:r>
            <w:r w:rsidRPr="007277D0">
              <w:rPr>
                <w:rFonts w:asciiTheme="minorEastAsia" w:eastAsiaTheme="minorEastAsia" w:hAnsiTheme="minorEastAsia" w:cs="宋体" w:hint="eastAsia"/>
                <w:sz w:val="22"/>
              </w:rPr>
              <w:t>点</w:t>
            </w:r>
            <w:r w:rsidRPr="007277D0">
              <w:rPr>
                <w:rFonts w:asciiTheme="minorEastAsia" w:eastAsiaTheme="minorEastAsia" w:hAnsiTheme="minorEastAsia" w:cs="宋体" w:hint="eastAsia"/>
                <w:sz w:val="22"/>
              </w:rPr>
              <w:t>30</w:t>
            </w:r>
            <w:r w:rsidRPr="007277D0">
              <w:rPr>
                <w:rFonts w:asciiTheme="minorEastAsia" w:eastAsiaTheme="minorEastAsia" w:hAnsiTheme="minorEastAsia" w:cs="宋体" w:hint="eastAsia"/>
                <w:sz w:val="22"/>
              </w:rPr>
              <w:t>分</w:t>
            </w:r>
            <w:r w:rsidRPr="007277D0">
              <w:rPr>
                <w:rFonts w:asciiTheme="minorEastAsia" w:eastAsiaTheme="minorEastAsia" w:hAnsiTheme="minorEastAsia" w:cs="宋体"/>
                <w:sz w:val="21"/>
              </w:rPr>
              <w:t>（北京时间）</w:t>
            </w:r>
          </w:p>
          <w:p w14:paraId="24C3B425"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苏采云</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系统（网址：</w:t>
            </w:r>
            <w:r w:rsidRPr="007277D0">
              <w:rPr>
                <w:rFonts w:asciiTheme="minorEastAsia" w:eastAsiaTheme="minorEastAsia" w:hAnsiTheme="minorEastAsia" w:cs="宋体"/>
                <w:sz w:val="22"/>
              </w:rPr>
              <w:t>http://jszfcg.jsczt.cn/</w:t>
            </w:r>
            <w:r w:rsidRPr="007277D0">
              <w:rPr>
                <w:rFonts w:asciiTheme="minorEastAsia" w:eastAsiaTheme="minorEastAsia" w:hAnsiTheme="minorEastAsia" w:cs="宋体"/>
                <w:sz w:val="21"/>
              </w:rPr>
              <w:t>）</w:t>
            </w:r>
          </w:p>
          <w:p w14:paraId="02E2A339"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sz w:val="21"/>
              </w:rPr>
              <w:t>本项目为不见面开标项目，开标阶段供应商在【供应商解密】环节必须使用</w:t>
            </w:r>
            <w:r w:rsidRPr="007277D0">
              <w:rPr>
                <w:rFonts w:asciiTheme="minorEastAsia" w:eastAsiaTheme="minorEastAsia" w:hAnsiTheme="minorEastAsia" w:cs="宋体"/>
                <w:sz w:val="21"/>
              </w:rPr>
              <w:t xml:space="preserve"> </w:t>
            </w:r>
            <w:r w:rsidRPr="007277D0">
              <w:rPr>
                <w:rFonts w:asciiTheme="minorEastAsia" w:eastAsiaTheme="minorEastAsia" w:hAnsiTheme="minorEastAsia" w:cs="宋体"/>
                <w:sz w:val="22"/>
              </w:rPr>
              <w:t>CA</w:t>
            </w:r>
            <w:r w:rsidRPr="007277D0">
              <w:rPr>
                <w:rFonts w:asciiTheme="minorEastAsia" w:eastAsiaTheme="minorEastAsia" w:hAnsiTheme="minorEastAsia" w:cs="宋体"/>
                <w:sz w:val="21"/>
              </w:rPr>
              <w:t>证书解密电子</w:t>
            </w:r>
            <w:r w:rsidRPr="007277D0">
              <w:rPr>
                <w:rFonts w:asciiTheme="minorEastAsia" w:eastAsiaTheme="minorEastAsia" w:hAnsiTheme="minorEastAsia" w:cs="宋体" w:hint="eastAsia"/>
                <w:sz w:val="21"/>
              </w:rPr>
              <w:t>响应文件</w:t>
            </w:r>
            <w:r w:rsidRPr="007277D0">
              <w:rPr>
                <w:rFonts w:asciiTheme="minorEastAsia" w:eastAsiaTheme="minorEastAsia" w:hAnsiTheme="minorEastAsia" w:cs="宋体"/>
                <w:sz w:val="21"/>
              </w:rPr>
              <w:t>，如在系统规定的解密时间（</w:t>
            </w:r>
            <w:r w:rsidRPr="007277D0">
              <w:rPr>
                <w:rFonts w:asciiTheme="minorEastAsia" w:eastAsiaTheme="minorEastAsia" w:hAnsiTheme="minorEastAsia" w:cs="宋体" w:hint="eastAsia"/>
                <w:sz w:val="21"/>
              </w:rPr>
              <w:t>响应文件</w:t>
            </w:r>
            <w:r w:rsidRPr="007277D0">
              <w:rPr>
                <w:rFonts w:asciiTheme="minorEastAsia" w:eastAsiaTheme="minorEastAsia" w:hAnsiTheme="minorEastAsia" w:cs="宋体"/>
                <w:sz w:val="21"/>
              </w:rPr>
              <w:t>提交截止时间后</w:t>
            </w:r>
            <w:r w:rsidRPr="007277D0">
              <w:rPr>
                <w:rFonts w:asciiTheme="minorEastAsia" w:eastAsiaTheme="minorEastAsia" w:hAnsiTheme="minorEastAsia" w:cs="宋体"/>
                <w:sz w:val="22"/>
              </w:rPr>
              <w:t>30</w:t>
            </w:r>
            <w:r w:rsidRPr="007277D0">
              <w:rPr>
                <w:rFonts w:asciiTheme="minorEastAsia" w:eastAsiaTheme="minorEastAsia" w:hAnsiTheme="minorEastAsia" w:cs="宋体"/>
                <w:sz w:val="21"/>
              </w:rPr>
              <w:t>分钟）内未能完成解密的视为放弃投标。</w:t>
            </w:r>
          </w:p>
        </w:tc>
      </w:tr>
      <w:tr w:rsidR="000E7A2A" w:rsidRPr="007277D0" w14:paraId="76563F92" w14:textId="77777777">
        <w:trPr>
          <w:trHeight w:val="988"/>
        </w:trPr>
        <w:tc>
          <w:tcPr>
            <w:tcW w:w="66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B35DA19"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8</w:t>
            </w:r>
          </w:p>
        </w:tc>
        <w:tc>
          <w:tcPr>
            <w:tcW w:w="17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BFCD82E"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评标时间</w:t>
            </w:r>
          </w:p>
          <w:p w14:paraId="5DFE5A84"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评标地点</w:t>
            </w:r>
          </w:p>
        </w:tc>
        <w:tc>
          <w:tcPr>
            <w:tcW w:w="759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E352E6" w14:textId="7A2A34A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hint="eastAsia"/>
                <w:sz w:val="21"/>
              </w:rPr>
              <w:t>2026</w:t>
            </w:r>
            <w:r w:rsidRPr="007277D0">
              <w:rPr>
                <w:rFonts w:asciiTheme="minorEastAsia" w:eastAsiaTheme="minorEastAsia" w:hAnsiTheme="minorEastAsia" w:cs="宋体" w:hint="eastAsia"/>
                <w:sz w:val="21"/>
              </w:rPr>
              <w:t>年</w:t>
            </w:r>
            <w:r w:rsidR="007277D0" w:rsidRPr="007277D0">
              <w:rPr>
                <w:rFonts w:asciiTheme="minorEastAsia" w:eastAsiaTheme="minorEastAsia" w:hAnsiTheme="minorEastAsia" w:cs="宋体" w:hint="eastAsia"/>
                <w:sz w:val="21"/>
              </w:rPr>
              <w:t>7月13</w:t>
            </w:r>
            <w:r w:rsidRPr="007277D0">
              <w:rPr>
                <w:rFonts w:asciiTheme="minorEastAsia" w:eastAsiaTheme="minorEastAsia" w:hAnsiTheme="minorEastAsia" w:cs="宋体" w:hint="eastAsia"/>
                <w:sz w:val="21"/>
              </w:rPr>
              <w:t>日</w:t>
            </w:r>
            <w:r w:rsidRPr="007277D0">
              <w:rPr>
                <w:rFonts w:asciiTheme="minorEastAsia" w:eastAsiaTheme="minorEastAsia" w:hAnsiTheme="minorEastAsia" w:cs="宋体" w:hint="eastAsia"/>
                <w:sz w:val="22"/>
              </w:rPr>
              <w:t>13</w:t>
            </w:r>
            <w:r w:rsidRPr="007277D0">
              <w:rPr>
                <w:rFonts w:asciiTheme="minorEastAsia" w:eastAsiaTheme="minorEastAsia" w:hAnsiTheme="minorEastAsia" w:cs="宋体" w:hint="eastAsia"/>
                <w:sz w:val="22"/>
              </w:rPr>
              <w:t>点</w:t>
            </w:r>
            <w:r w:rsidRPr="007277D0">
              <w:rPr>
                <w:rFonts w:asciiTheme="minorEastAsia" w:eastAsiaTheme="minorEastAsia" w:hAnsiTheme="minorEastAsia" w:cs="宋体" w:hint="eastAsia"/>
                <w:sz w:val="22"/>
              </w:rPr>
              <w:t>30</w:t>
            </w:r>
            <w:r w:rsidRPr="007277D0">
              <w:rPr>
                <w:rFonts w:asciiTheme="minorEastAsia" w:eastAsiaTheme="minorEastAsia" w:hAnsiTheme="minorEastAsia" w:cs="宋体" w:hint="eastAsia"/>
                <w:sz w:val="22"/>
              </w:rPr>
              <w:t>分</w:t>
            </w:r>
            <w:r w:rsidRPr="007277D0">
              <w:rPr>
                <w:rFonts w:asciiTheme="minorEastAsia" w:eastAsiaTheme="minorEastAsia" w:hAnsiTheme="minorEastAsia" w:cs="宋体"/>
                <w:sz w:val="21"/>
              </w:rPr>
              <w:t>（北京时间）</w:t>
            </w:r>
          </w:p>
          <w:p w14:paraId="08EFE5F9"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hint="eastAsia"/>
                <w:sz w:val="21"/>
              </w:rPr>
              <w:t>苏州市高新区邓尉路</w:t>
            </w:r>
            <w:r w:rsidRPr="007277D0">
              <w:rPr>
                <w:rFonts w:asciiTheme="minorEastAsia" w:eastAsiaTheme="minorEastAsia" w:hAnsiTheme="minorEastAsia" w:cs="宋体" w:hint="eastAsia"/>
                <w:sz w:val="21"/>
              </w:rPr>
              <w:t>105</w:t>
            </w:r>
            <w:r w:rsidRPr="007277D0">
              <w:rPr>
                <w:rFonts w:asciiTheme="minorEastAsia" w:eastAsiaTheme="minorEastAsia" w:hAnsiTheme="minorEastAsia" w:cs="宋体" w:hint="eastAsia"/>
                <w:sz w:val="21"/>
              </w:rPr>
              <w:t>号狮山科技馆</w:t>
            </w:r>
            <w:r w:rsidRPr="007277D0">
              <w:rPr>
                <w:rFonts w:asciiTheme="minorEastAsia" w:eastAsiaTheme="minorEastAsia" w:hAnsiTheme="minorEastAsia" w:cs="宋体" w:hint="eastAsia"/>
                <w:sz w:val="21"/>
              </w:rPr>
              <w:t>8</w:t>
            </w:r>
            <w:r w:rsidRPr="007277D0">
              <w:rPr>
                <w:rFonts w:asciiTheme="minorEastAsia" w:eastAsiaTheme="minorEastAsia" w:hAnsiTheme="minorEastAsia" w:cs="宋体" w:hint="eastAsia"/>
                <w:sz w:val="21"/>
              </w:rPr>
              <w:t>楼</w:t>
            </w:r>
          </w:p>
        </w:tc>
      </w:tr>
      <w:tr w:rsidR="000E7A2A" w:rsidRPr="007277D0" w14:paraId="7F9FCB9E" w14:textId="77777777">
        <w:trPr>
          <w:trHeight w:val="510"/>
        </w:trPr>
        <w:tc>
          <w:tcPr>
            <w:tcW w:w="66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5D1CB20"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9</w:t>
            </w:r>
          </w:p>
        </w:tc>
        <w:tc>
          <w:tcPr>
            <w:tcW w:w="17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C6A685C"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投（响应）文件份数</w:t>
            </w:r>
          </w:p>
        </w:tc>
        <w:tc>
          <w:tcPr>
            <w:tcW w:w="759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932742D"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sz w:val="21"/>
              </w:rPr>
              <w:t>本项目采用电子</w:t>
            </w:r>
            <w:r w:rsidRPr="007277D0">
              <w:rPr>
                <w:rFonts w:asciiTheme="minorEastAsia" w:eastAsiaTheme="minorEastAsia" w:hAnsiTheme="minorEastAsia" w:cs="宋体" w:hint="eastAsia"/>
                <w:sz w:val="21"/>
              </w:rPr>
              <w:t>响应文件</w:t>
            </w:r>
            <w:r w:rsidRPr="007277D0">
              <w:rPr>
                <w:rFonts w:asciiTheme="minorEastAsia" w:eastAsiaTheme="minorEastAsia" w:hAnsiTheme="minorEastAsia" w:cs="宋体"/>
                <w:sz w:val="21"/>
              </w:rPr>
              <w:t>，</w:t>
            </w:r>
            <w:r w:rsidRPr="007277D0">
              <w:rPr>
                <w:rFonts w:asciiTheme="minorEastAsia" w:eastAsiaTheme="minorEastAsia" w:hAnsiTheme="minorEastAsia" w:cs="宋体" w:hint="eastAsia"/>
                <w:sz w:val="21"/>
              </w:rPr>
              <w:t>响应单位</w:t>
            </w:r>
            <w:r w:rsidRPr="007277D0">
              <w:rPr>
                <w:rFonts w:asciiTheme="minorEastAsia" w:eastAsiaTheme="minorEastAsia" w:hAnsiTheme="minorEastAsia" w:cs="宋体"/>
                <w:sz w:val="21"/>
              </w:rPr>
              <w:t>按照招标文件要求制作上传电子</w:t>
            </w:r>
            <w:r w:rsidRPr="007277D0">
              <w:rPr>
                <w:rFonts w:asciiTheme="minorEastAsia" w:eastAsiaTheme="minorEastAsia" w:hAnsiTheme="minorEastAsia" w:cs="宋体" w:hint="eastAsia"/>
                <w:sz w:val="21"/>
              </w:rPr>
              <w:t>响应文件</w:t>
            </w:r>
            <w:r w:rsidRPr="007277D0">
              <w:rPr>
                <w:rFonts w:asciiTheme="minorEastAsia" w:eastAsiaTheme="minorEastAsia" w:hAnsiTheme="minorEastAsia" w:cs="宋体"/>
                <w:sz w:val="21"/>
              </w:rPr>
              <w:t>，</w:t>
            </w:r>
            <w:r w:rsidRPr="007277D0">
              <w:rPr>
                <w:rFonts w:asciiTheme="minorEastAsia" w:eastAsiaTheme="minorEastAsia" w:hAnsiTheme="minorEastAsia" w:cs="宋体" w:hint="eastAsia"/>
                <w:sz w:val="21"/>
              </w:rPr>
              <w:t>响应单位</w:t>
            </w:r>
            <w:r w:rsidRPr="007277D0">
              <w:rPr>
                <w:rFonts w:asciiTheme="minorEastAsia" w:eastAsiaTheme="minorEastAsia" w:hAnsiTheme="minorEastAsia" w:cs="宋体"/>
                <w:sz w:val="21"/>
              </w:rPr>
              <w:t>无需提供纸质</w:t>
            </w:r>
            <w:r w:rsidRPr="007277D0">
              <w:rPr>
                <w:rFonts w:asciiTheme="minorEastAsia" w:eastAsiaTheme="minorEastAsia" w:hAnsiTheme="minorEastAsia" w:cs="宋体" w:hint="eastAsia"/>
                <w:sz w:val="21"/>
              </w:rPr>
              <w:t>响应文件</w:t>
            </w:r>
            <w:r w:rsidRPr="007277D0">
              <w:rPr>
                <w:rFonts w:asciiTheme="minorEastAsia" w:eastAsiaTheme="minorEastAsia" w:hAnsiTheme="minorEastAsia" w:cs="宋体"/>
                <w:sz w:val="21"/>
              </w:rPr>
              <w:t>。</w:t>
            </w:r>
          </w:p>
        </w:tc>
      </w:tr>
      <w:tr w:rsidR="000E7A2A" w:rsidRPr="007277D0" w14:paraId="09E18FE7" w14:textId="77777777">
        <w:trPr>
          <w:trHeight w:val="305"/>
        </w:trPr>
        <w:tc>
          <w:tcPr>
            <w:tcW w:w="66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0537478"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10</w:t>
            </w:r>
          </w:p>
        </w:tc>
        <w:tc>
          <w:tcPr>
            <w:tcW w:w="17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CA7F40B"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现场踏勘</w:t>
            </w:r>
          </w:p>
        </w:tc>
        <w:tc>
          <w:tcPr>
            <w:tcW w:w="759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249F24F"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sz w:val="21"/>
              </w:rPr>
              <w:t>本项目不组织统一勘察。</w:t>
            </w:r>
          </w:p>
        </w:tc>
      </w:tr>
      <w:tr w:rsidR="000E7A2A" w:rsidRPr="007277D0" w14:paraId="4FB9891D" w14:textId="77777777">
        <w:trPr>
          <w:trHeight w:val="340"/>
        </w:trPr>
        <w:tc>
          <w:tcPr>
            <w:tcW w:w="66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D5A442C"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11</w:t>
            </w:r>
          </w:p>
        </w:tc>
        <w:tc>
          <w:tcPr>
            <w:tcW w:w="17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AF608BF"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履约保证金</w:t>
            </w:r>
          </w:p>
        </w:tc>
        <w:tc>
          <w:tcPr>
            <w:tcW w:w="759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BBA9381"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sz w:val="21"/>
              </w:rPr>
              <w:t>本项目不收取履约保证金（采购文件中涉及履约保证金的条款均不适用）</w:t>
            </w:r>
          </w:p>
        </w:tc>
      </w:tr>
      <w:tr w:rsidR="000E7A2A" w:rsidRPr="007277D0" w14:paraId="6757D45C" w14:textId="77777777">
        <w:trPr>
          <w:trHeight w:val="510"/>
        </w:trPr>
        <w:tc>
          <w:tcPr>
            <w:tcW w:w="66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BCE01CB"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12</w:t>
            </w:r>
          </w:p>
        </w:tc>
        <w:tc>
          <w:tcPr>
            <w:tcW w:w="17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9277D92"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中标</w:t>
            </w:r>
            <w:r w:rsidRPr="007277D0">
              <w:rPr>
                <w:rFonts w:asciiTheme="minorEastAsia" w:eastAsiaTheme="minorEastAsia" w:hAnsiTheme="minorEastAsia" w:cs="宋体"/>
                <w:sz w:val="22"/>
              </w:rPr>
              <w:t>(</w:t>
            </w:r>
            <w:r w:rsidRPr="007277D0">
              <w:rPr>
                <w:rFonts w:asciiTheme="minorEastAsia" w:eastAsiaTheme="minorEastAsia" w:hAnsiTheme="minorEastAsia" w:cs="宋体"/>
                <w:sz w:val="21"/>
              </w:rPr>
              <w:t>成交</w:t>
            </w:r>
            <w:r w:rsidRPr="007277D0">
              <w:rPr>
                <w:rFonts w:asciiTheme="minorEastAsia" w:eastAsiaTheme="minorEastAsia" w:hAnsiTheme="minorEastAsia" w:cs="宋体"/>
                <w:sz w:val="22"/>
              </w:rPr>
              <w:t>)</w:t>
            </w:r>
            <w:r w:rsidRPr="007277D0">
              <w:rPr>
                <w:rFonts w:asciiTheme="minorEastAsia" w:eastAsiaTheme="minorEastAsia" w:hAnsiTheme="minorEastAsia" w:cs="宋体"/>
                <w:sz w:val="21"/>
              </w:rPr>
              <w:t>通知书</w:t>
            </w:r>
          </w:p>
        </w:tc>
        <w:tc>
          <w:tcPr>
            <w:tcW w:w="759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B09260E"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sz w:val="21"/>
              </w:rPr>
              <w:t>确定出中标</w:t>
            </w:r>
            <w:r w:rsidRPr="007277D0">
              <w:rPr>
                <w:rFonts w:asciiTheme="minorEastAsia" w:eastAsiaTheme="minorEastAsia" w:hAnsiTheme="minorEastAsia" w:cs="宋体"/>
                <w:sz w:val="22"/>
              </w:rPr>
              <w:t>(</w:t>
            </w:r>
            <w:r w:rsidRPr="007277D0">
              <w:rPr>
                <w:rFonts w:asciiTheme="minorEastAsia" w:eastAsiaTheme="minorEastAsia" w:hAnsiTheme="minorEastAsia" w:cs="宋体"/>
                <w:sz w:val="21"/>
              </w:rPr>
              <w:t>成交</w:t>
            </w:r>
            <w:r w:rsidRPr="007277D0">
              <w:rPr>
                <w:rFonts w:asciiTheme="minorEastAsia" w:eastAsiaTheme="minorEastAsia" w:hAnsiTheme="minorEastAsia" w:cs="宋体"/>
                <w:sz w:val="22"/>
              </w:rPr>
              <w:t>)</w:t>
            </w:r>
            <w:r w:rsidRPr="007277D0">
              <w:rPr>
                <w:rFonts w:asciiTheme="minorEastAsia" w:eastAsiaTheme="minorEastAsia" w:hAnsiTheme="minorEastAsia" w:cs="宋体"/>
                <w:sz w:val="21"/>
              </w:rPr>
              <w:t>人后，采购代理机构在法定时间内向中标</w:t>
            </w:r>
            <w:r w:rsidRPr="007277D0">
              <w:rPr>
                <w:rFonts w:asciiTheme="minorEastAsia" w:eastAsiaTheme="minorEastAsia" w:hAnsiTheme="minorEastAsia" w:cs="宋体"/>
                <w:sz w:val="22"/>
              </w:rPr>
              <w:t>(</w:t>
            </w:r>
            <w:r w:rsidRPr="007277D0">
              <w:rPr>
                <w:rFonts w:asciiTheme="minorEastAsia" w:eastAsiaTheme="minorEastAsia" w:hAnsiTheme="minorEastAsia" w:cs="宋体"/>
                <w:sz w:val="21"/>
              </w:rPr>
              <w:t>成交</w:t>
            </w:r>
            <w:r w:rsidRPr="007277D0">
              <w:rPr>
                <w:rFonts w:asciiTheme="minorEastAsia" w:eastAsiaTheme="minorEastAsia" w:hAnsiTheme="minorEastAsia" w:cs="宋体"/>
                <w:sz w:val="22"/>
              </w:rPr>
              <w:t>)</w:t>
            </w:r>
            <w:r w:rsidRPr="007277D0">
              <w:rPr>
                <w:rFonts w:asciiTheme="minorEastAsia" w:eastAsiaTheme="minorEastAsia" w:hAnsiTheme="minorEastAsia" w:cs="宋体"/>
                <w:sz w:val="21"/>
              </w:rPr>
              <w:t>人发出中标</w:t>
            </w:r>
            <w:r w:rsidRPr="007277D0">
              <w:rPr>
                <w:rFonts w:asciiTheme="minorEastAsia" w:eastAsiaTheme="minorEastAsia" w:hAnsiTheme="minorEastAsia" w:cs="宋体"/>
                <w:sz w:val="22"/>
              </w:rPr>
              <w:t>(</w:t>
            </w:r>
            <w:r w:rsidRPr="007277D0">
              <w:rPr>
                <w:rFonts w:asciiTheme="minorEastAsia" w:eastAsiaTheme="minorEastAsia" w:hAnsiTheme="minorEastAsia" w:cs="宋体"/>
                <w:sz w:val="21"/>
              </w:rPr>
              <w:t>成交</w:t>
            </w:r>
            <w:r w:rsidRPr="007277D0">
              <w:rPr>
                <w:rFonts w:asciiTheme="minorEastAsia" w:eastAsiaTheme="minorEastAsia" w:hAnsiTheme="minorEastAsia" w:cs="宋体"/>
                <w:sz w:val="22"/>
              </w:rPr>
              <w:t>)</w:t>
            </w:r>
            <w:r w:rsidRPr="007277D0">
              <w:rPr>
                <w:rFonts w:asciiTheme="minorEastAsia" w:eastAsiaTheme="minorEastAsia" w:hAnsiTheme="minorEastAsia" w:cs="宋体"/>
                <w:sz w:val="21"/>
              </w:rPr>
              <w:t>通知书。中标</w:t>
            </w:r>
            <w:r w:rsidRPr="007277D0">
              <w:rPr>
                <w:rFonts w:asciiTheme="minorEastAsia" w:eastAsiaTheme="minorEastAsia" w:hAnsiTheme="minorEastAsia" w:cs="宋体"/>
                <w:sz w:val="22"/>
              </w:rPr>
              <w:t>(</w:t>
            </w:r>
            <w:r w:rsidRPr="007277D0">
              <w:rPr>
                <w:rFonts w:asciiTheme="minorEastAsia" w:eastAsiaTheme="minorEastAsia" w:hAnsiTheme="minorEastAsia" w:cs="宋体"/>
                <w:sz w:val="21"/>
              </w:rPr>
              <w:t>成交</w:t>
            </w:r>
            <w:r w:rsidRPr="007277D0">
              <w:rPr>
                <w:rFonts w:asciiTheme="minorEastAsia" w:eastAsiaTheme="minorEastAsia" w:hAnsiTheme="minorEastAsia" w:cs="宋体"/>
                <w:sz w:val="22"/>
              </w:rPr>
              <w:t>)</w:t>
            </w:r>
            <w:r w:rsidRPr="007277D0">
              <w:rPr>
                <w:rFonts w:asciiTheme="minorEastAsia" w:eastAsiaTheme="minorEastAsia" w:hAnsiTheme="minorEastAsia" w:cs="宋体"/>
                <w:sz w:val="21"/>
              </w:rPr>
              <w:t>通知书将成为合同的组成部分。</w:t>
            </w:r>
          </w:p>
          <w:p w14:paraId="79059CA8"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b/>
                <w:sz w:val="21"/>
              </w:rPr>
              <w:t>请中标人在中标结果公告届满之日起</w:t>
            </w:r>
            <w:r w:rsidRPr="007277D0">
              <w:rPr>
                <w:rFonts w:asciiTheme="minorEastAsia" w:eastAsiaTheme="minorEastAsia" w:hAnsiTheme="minorEastAsia" w:cs="宋体"/>
                <w:b/>
                <w:sz w:val="22"/>
              </w:rPr>
              <w:t>30</w:t>
            </w:r>
            <w:r w:rsidRPr="007277D0">
              <w:rPr>
                <w:rFonts w:asciiTheme="minorEastAsia" w:eastAsiaTheme="minorEastAsia" w:hAnsiTheme="minorEastAsia" w:cs="宋体"/>
                <w:b/>
                <w:sz w:val="21"/>
              </w:rPr>
              <w:t>日内</w:t>
            </w:r>
            <w:r w:rsidRPr="007277D0">
              <w:rPr>
                <w:rFonts w:asciiTheme="minorEastAsia" w:eastAsiaTheme="minorEastAsia" w:hAnsiTheme="minorEastAsia" w:cs="宋体"/>
                <w:b/>
                <w:sz w:val="22"/>
              </w:rPr>
              <w:t>,</w:t>
            </w:r>
            <w:r w:rsidRPr="007277D0">
              <w:rPr>
                <w:rFonts w:asciiTheme="minorEastAsia" w:eastAsiaTheme="minorEastAsia" w:hAnsiTheme="minorEastAsia" w:cs="宋体"/>
                <w:b/>
                <w:sz w:val="21"/>
              </w:rPr>
              <w:t>使用</w:t>
            </w:r>
            <w:r w:rsidRPr="007277D0">
              <w:rPr>
                <w:rFonts w:asciiTheme="minorEastAsia" w:eastAsiaTheme="minorEastAsia" w:hAnsiTheme="minorEastAsia" w:cs="宋体"/>
                <w:b/>
                <w:sz w:val="22"/>
              </w:rPr>
              <w:t>CA</w:t>
            </w:r>
            <w:r w:rsidRPr="007277D0">
              <w:rPr>
                <w:rFonts w:asciiTheme="minorEastAsia" w:eastAsiaTheme="minorEastAsia" w:hAnsiTheme="minorEastAsia" w:cs="宋体"/>
                <w:b/>
                <w:sz w:val="21"/>
              </w:rPr>
              <w:t>证书登录</w:t>
            </w:r>
            <w:r w:rsidRPr="007277D0">
              <w:rPr>
                <w:rFonts w:asciiTheme="minorEastAsia" w:eastAsiaTheme="minorEastAsia" w:hAnsiTheme="minorEastAsia" w:cs="宋体"/>
                <w:b/>
                <w:sz w:val="21"/>
              </w:rPr>
              <w:t>“</w:t>
            </w:r>
            <w:r w:rsidRPr="007277D0">
              <w:rPr>
                <w:rFonts w:asciiTheme="minorEastAsia" w:eastAsiaTheme="minorEastAsia" w:hAnsiTheme="minorEastAsia" w:cs="宋体"/>
                <w:b/>
                <w:sz w:val="21"/>
              </w:rPr>
              <w:t>苏采云</w:t>
            </w:r>
            <w:r w:rsidRPr="007277D0">
              <w:rPr>
                <w:rFonts w:asciiTheme="minorEastAsia" w:eastAsiaTheme="minorEastAsia" w:hAnsiTheme="minorEastAsia" w:cs="宋体"/>
                <w:b/>
                <w:sz w:val="21"/>
              </w:rPr>
              <w:t>”</w:t>
            </w:r>
            <w:r w:rsidRPr="007277D0">
              <w:rPr>
                <w:rFonts w:asciiTheme="minorEastAsia" w:eastAsiaTheme="minorEastAsia" w:hAnsiTheme="minorEastAsia" w:cs="宋体"/>
                <w:b/>
                <w:sz w:val="21"/>
              </w:rPr>
              <w:t>系统及时下载中标通知书。</w:t>
            </w:r>
          </w:p>
        </w:tc>
      </w:tr>
      <w:tr w:rsidR="000E7A2A" w:rsidRPr="007277D0" w14:paraId="32898A09" w14:textId="77777777">
        <w:trPr>
          <w:trHeight w:val="510"/>
        </w:trPr>
        <w:tc>
          <w:tcPr>
            <w:tcW w:w="66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F7ACD07"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sz w:val="21"/>
              </w:rPr>
              <w:t>13</w:t>
            </w:r>
          </w:p>
        </w:tc>
        <w:tc>
          <w:tcPr>
            <w:tcW w:w="17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51845D6"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Theme="minorEastAsia" w:eastAsiaTheme="minorEastAsia" w:hAnsiTheme="minorEastAsia" w:cs="宋体"/>
                <w:sz w:val="21"/>
              </w:rPr>
              <w:t>代理服务费</w:t>
            </w:r>
          </w:p>
        </w:tc>
        <w:tc>
          <w:tcPr>
            <w:tcW w:w="759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F3BD05F" w14:textId="77777777" w:rsidR="000E7A2A" w:rsidRPr="007277D0" w:rsidRDefault="006F3611">
            <w:pPr>
              <w:widowControl w:val="0"/>
              <w:autoSpaceDE w:val="0"/>
              <w:autoSpaceDN w:val="0"/>
              <w:spacing w:after="0" w:line="360" w:lineRule="auto"/>
              <w:ind w:left="0"/>
              <w:rPr>
                <w:rFonts w:ascii="宋体" w:hAnsi="宋体" w:cs="宋体" w:hint="eastAsia"/>
                <w:kern w:val="2"/>
                <w:sz w:val="21"/>
                <w:szCs w:val="21"/>
                <w:lang w:val="zh-CN"/>
              </w:rPr>
            </w:pPr>
            <w:r w:rsidRPr="007277D0">
              <w:rPr>
                <w:rFonts w:ascii="宋体" w:hAnsi="宋体" w:cs="宋体" w:hint="eastAsia"/>
                <w:kern w:val="2"/>
                <w:sz w:val="21"/>
                <w:szCs w:val="21"/>
              </w:rPr>
              <w:t>1</w:t>
            </w:r>
            <w:r w:rsidRPr="007277D0">
              <w:rPr>
                <w:rFonts w:ascii="宋体" w:hAnsi="宋体" w:cs="宋体" w:hint="eastAsia"/>
                <w:kern w:val="2"/>
                <w:sz w:val="21"/>
                <w:szCs w:val="21"/>
              </w:rPr>
              <w:t>、</w:t>
            </w:r>
            <w:r w:rsidRPr="007277D0">
              <w:rPr>
                <w:rFonts w:ascii="宋体" w:hAnsi="宋体" w:cs="宋体" w:hint="eastAsia"/>
                <w:kern w:val="2"/>
                <w:sz w:val="21"/>
                <w:szCs w:val="21"/>
                <w:lang w:val="zh-CN"/>
              </w:rPr>
              <w:t>支付主体及原因说明</w:t>
            </w:r>
          </w:p>
          <w:p w14:paraId="14B5BE1B" w14:textId="77777777" w:rsidR="000E7A2A" w:rsidRPr="007277D0" w:rsidRDefault="006F3611">
            <w:pPr>
              <w:widowControl w:val="0"/>
              <w:autoSpaceDE w:val="0"/>
              <w:autoSpaceDN w:val="0"/>
              <w:spacing w:after="0" w:line="360" w:lineRule="auto"/>
              <w:ind w:left="0"/>
              <w:rPr>
                <w:rFonts w:ascii="宋体" w:hAnsi="宋体" w:cs="宋体" w:hint="eastAsia"/>
                <w:kern w:val="2"/>
                <w:sz w:val="21"/>
                <w:szCs w:val="21"/>
                <w:lang w:val="zh-CN"/>
              </w:rPr>
            </w:pPr>
            <w:r w:rsidRPr="007277D0">
              <w:rPr>
                <w:rFonts w:ascii="宋体" w:hAnsi="宋体" w:cs="宋体" w:hint="eastAsia"/>
                <w:kern w:val="2"/>
                <w:sz w:val="21"/>
                <w:szCs w:val="21"/>
                <w:lang w:val="zh-CN"/>
              </w:rPr>
              <w:t>本项目采购预算中已列支代理服务费，供应商报价中应当包含代理服务费，故本项目采购代理服务费应由中标（成交）供应商在领取中标通知书时向采购代理机构支付。供应商在投标报价时应将该费用综合考虑在内。</w:t>
            </w:r>
          </w:p>
          <w:p w14:paraId="1B4AD360" w14:textId="77777777" w:rsidR="000E7A2A" w:rsidRPr="007277D0" w:rsidRDefault="006F3611">
            <w:pPr>
              <w:widowControl w:val="0"/>
              <w:autoSpaceDE w:val="0"/>
              <w:autoSpaceDN w:val="0"/>
              <w:spacing w:after="0" w:line="360" w:lineRule="auto"/>
              <w:ind w:left="0"/>
              <w:rPr>
                <w:rFonts w:ascii="宋体" w:hAnsi="宋体" w:cs="宋体" w:hint="eastAsia"/>
                <w:kern w:val="2"/>
                <w:sz w:val="21"/>
                <w:szCs w:val="21"/>
                <w:lang w:val="zh-CN"/>
              </w:rPr>
            </w:pPr>
            <w:r w:rsidRPr="007277D0">
              <w:rPr>
                <w:rFonts w:ascii="宋体" w:hAnsi="宋体" w:cs="宋体" w:hint="eastAsia"/>
                <w:kern w:val="2"/>
                <w:sz w:val="21"/>
                <w:szCs w:val="21"/>
              </w:rPr>
              <w:t>2</w:t>
            </w:r>
            <w:r w:rsidRPr="007277D0">
              <w:rPr>
                <w:rFonts w:ascii="宋体" w:hAnsi="宋体" w:cs="宋体" w:hint="eastAsia"/>
                <w:kern w:val="2"/>
                <w:sz w:val="21"/>
                <w:szCs w:val="21"/>
                <w:lang w:val="zh-CN"/>
              </w:rPr>
              <w:t>、收取方式</w:t>
            </w:r>
          </w:p>
          <w:p w14:paraId="209BBAE1" w14:textId="77777777" w:rsidR="000E7A2A" w:rsidRPr="007277D0" w:rsidRDefault="006F3611">
            <w:pPr>
              <w:widowControl w:val="0"/>
              <w:autoSpaceDE w:val="0"/>
              <w:autoSpaceDN w:val="0"/>
              <w:spacing w:after="0" w:line="360" w:lineRule="auto"/>
              <w:ind w:left="0"/>
              <w:rPr>
                <w:rFonts w:ascii="宋体" w:hAnsi="宋体" w:cs="宋体" w:hint="eastAsia"/>
                <w:kern w:val="2"/>
                <w:sz w:val="21"/>
                <w:szCs w:val="21"/>
                <w:lang w:val="zh-CN"/>
              </w:rPr>
            </w:pPr>
            <w:r w:rsidRPr="007277D0">
              <w:rPr>
                <w:rFonts w:ascii="宋体" w:hAnsi="宋体" w:cs="宋体" w:hint="eastAsia"/>
                <w:kern w:val="2"/>
                <w:sz w:val="21"/>
                <w:szCs w:val="21"/>
                <w:lang w:val="zh-CN"/>
              </w:rPr>
              <w:t>中标（成交）供应商在领取中标（成交）通知书时，一次性向采购代理机构支付代理服务费。</w:t>
            </w:r>
          </w:p>
          <w:p w14:paraId="115D1BA3" w14:textId="77777777" w:rsidR="000E7A2A" w:rsidRPr="007277D0" w:rsidRDefault="006F3611">
            <w:pPr>
              <w:widowControl w:val="0"/>
              <w:autoSpaceDE w:val="0"/>
              <w:autoSpaceDN w:val="0"/>
              <w:spacing w:after="0" w:line="360" w:lineRule="auto"/>
              <w:ind w:left="0"/>
              <w:rPr>
                <w:rFonts w:ascii="宋体" w:hAnsi="宋体" w:cs="宋体" w:hint="eastAsia"/>
                <w:kern w:val="2"/>
                <w:sz w:val="21"/>
                <w:szCs w:val="21"/>
              </w:rPr>
            </w:pPr>
            <w:r w:rsidRPr="007277D0">
              <w:rPr>
                <w:rFonts w:ascii="宋体" w:hAnsi="宋体" w:cs="宋体" w:hint="eastAsia"/>
                <w:kern w:val="2"/>
                <w:sz w:val="21"/>
                <w:szCs w:val="21"/>
              </w:rPr>
              <w:t>3</w:t>
            </w:r>
            <w:r w:rsidRPr="007277D0">
              <w:rPr>
                <w:rFonts w:ascii="宋体" w:hAnsi="宋体" w:cs="宋体" w:hint="eastAsia"/>
                <w:kern w:val="2"/>
                <w:sz w:val="21"/>
                <w:szCs w:val="21"/>
              </w:rPr>
              <w:t>、收费标准</w:t>
            </w:r>
          </w:p>
          <w:p w14:paraId="3BFA0426" w14:textId="77777777" w:rsidR="000E7A2A" w:rsidRPr="007277D0" w:rsidRDefault="006F3611">
            <w:pPr>
              <w:widowControl w:val="0"/>
              <w:autoSpaceDE w:val="0"/>
              <w:autoSpaceDN w:val="0"/>
              <w:spacing w:after="0" w:line="360" w:lineRule="auto"/>
              <w:ind w:left="0"/>
              <w:rPr>
                <w:rFonts w:ascii="宋体" w:hAnsi="宋体" w:cs="宋体" w:hint="eastAsia"/>
                <w:kern w:val="2"/>
                <w:sz w:val="21"/>
                <w:szCs w:val="21"/>
                <w:lang w:val="zh-CN"/>
              </w:rPr>
            </w:pPr>
            <w:r w:rsidRPr="007277D0">
              <w:rPr>
                <w:rFonts w:ascii="宋体" w:hAnsi="宋体" w:cs="宋体" w:hint="eastAsia"/>
                <w:kern w:val="2"/>
                <w:sz w:val="21"/>
                <w:szCs w:val="21"/>
                <w:lang w:val="zh-CN"/>
              </w:rPr>
              <w:t>具体收费以如下比例按差额定率累进法进行计算，含在供应商响应总报价中：</w:t>
            </w:r>
          </w:p>
          <w:p w14:paraId="017DE7AC" w14:textId="77777777" w:rsidR="000E7A2A" w:rsidRPr="007277D0" w:rsidRDefault="006F3611">
            <w:pPr>
              <w:widowControl w:val="0"/>
              <w:autoSpaceDE w:val="0"/>
              <w:autoSpaceDN w:val="0"/>
              <w:spacing w:after="0" w:line="360" w:lineRule="auto"/>
              <w:ind w:left="0"/>
              <w:rPr>
                <w:rFonts w:ascii="宋体" w:hAnsi="宋体" w:cs="宋体" w:hint="eastAsia"/>
                <w:kern w:val="2"/>
                <w:sz w:val="21"/>
                <w:szCs w:val="21"/>
                <w:lang w:val="zh-CN"/>
              </w:rPr>
            </w:pPr>
            <w:r w:rsidRPr="007277D0">
              <w:rPr>
                <w:rFonts w:ascii="宋体" w:hAnsi="宋体" w:cs="宋体" w:hint="eastAsia"/>
                <w:kern w:val="2"/>
                <w:sz w:val="21"/>
                <w:szCs w:val="21"/>
                <w:lang w:val="zh-CN"/>
              </w:rPr>
              <w:lastRenderedPageBreak/>
              <w:t>预算金额</w:t>
            </w:r>
            <w:r w:rsidRPr="007277D0">
              <w:rPr>
                <w:rFonts w:ascii="宋体" w:hAnsi="宋体" w:cs="宋体" w:hint="eastAsia"/>
                <w:kern w:val="2"/>
                <w:sz w:val="21"/>
                <w:szCs w:val="21"/>
                <w:lang w:val="zh-CN"/>
              </w:rPr>
              <w:t>100</w:t>
            </w:r>
            <w:r w:rsidRPr="007277D0">
              <w:rPr>
                <w:rFonts w:ascii="宋体" w:hAnsi="宋体" w:cs="宋体" w:hint="eastAsia"/>
                <w:kern w:val="2"/>
                <w:sz w:val="21"/>
                <w:szCs w:val="21"/>
                <w:lang w:val="zh-CN"/>
              </w:rPr>
              <w:t>万元以下部分按该部分预算金额的</w:t>
            </w:r>
            <w:r w:rsidRPr="007277D0">
              <w:rPr>
                <w:rFonts w:ascii="宋体" w:hAnsi="宋体" w:cs="宋体" w:hint="eastAsia"/>
                <w:kern w:val="2"/>
                <w:sz w:val="21"/>
                <w:szCs w:val="21"/>
                <w:lang w:val="zh-CN"/>
              </w:rPr>
              <w:t>1.5%</w:t>
            </w:r>
            <w:r w:rsidRPr="007277D0">
              <w:rPr>
                <w:rFonts w:ascii="宋体" w:hAnsi="宋体" w:cs="宋体" w:hint="eastAsia"/>
                <w:kern w:val="2"/>
                <w:sz w:val="21"/>
                <w:szCs w:val="21"/>
                <w:lang w:val="zh-CN"/>
              </w:rPr>
              <w:t>计算；</w:t>
            </w:r>
          </w:p>
          <w:p w14:paraId="562D57FF" w14:textId="77777777" w:rsidR="000E7A2A" w:rsidRPr="007277D0" w:rsidRDefault="006F3611">
            <w:pPr>
              <w:widowControl w:val="0"/>
              <w:autoSpaceDE w:val="0"/>
              <w:autoSpaceDN w:val="0"/>
              <w:spacing w:after="0" w:line="360" w:lineRule="auto"/>
              <w:ind w:left="0"/>
              <w:rPr>
                <w:rFonts w:ascii="宋体" w:hAnsi="宋体" w:cs="宋体" w:hint="eastAsia"/>
                <w:kern w:val="2"/>
                <w:sz w:val="21"/>
                <w:szCs w:val="21"/>
                <w:lang w:val="zh-CN"/>
              </w:rPr>
            </w:pPr>
            <w:r w:rsidRPr="007277D0">
              <w:rPr>
                <w:rFonts w:ascii="宋体" w:hAnsi="宋体" w:cs="宋体" w:hint="eastAsia"/>
                <w:kern w:val="2"/>
                <w:sz w:val="21"/>
                <w:szCs w:val="21"/>
                <w:lang w:val="zh-CN"/>
              </w:rPr>
              <w:t>预算金额</w:t>
            </w:r>
            <w:r w:rsidRPr="007277D0">
              <w:rPr>
                <w:rFonts w:ascii="宋体" w:hAnsi="宋体" w:cs="宋体" w:hint="eastAsia"/>
                <w:kern w:val="2"/>
                <w:sz w:val="21"/>
                <w:szCs w:val="21"/>
                <w:lang w:val="zh-CN"/>
              </w:rPr>
              <w:t>100</w:t>
            </w:r>
            <w:r w:rsidRPr="007277D0">
              <w:rPr>
                <w:rFonts w:ascii="宋体" w:hAnsi="宋体" w:cs="宋体" w:hint="eastAsia"/>
                <w:kern w:val="2"/>
                <w:sz w:val="21"/>
                <w:szCs w:val="21"/>
                <w:lang w:val="zh-CN"/>
              </w:rPr>
              <w:t>（含）～</w:t>
            </w:r>
            <w:r w:rsidRPr="007277D0">
              <w:rPr>
                <w:rFonts w:ascii="宋体" w:hAnsi="宋体" w:cs="宋体" w:hint="eastAsia"/>
                <w:kern w:val="2"/>
                <w:sz w:val="21"/>
                <w:szCs w:val="21"/>
                <w:lang w:val="zh-CN"/>
              </w:rPr>
              <w:t>500</w:t>
            </w:r>
            <w:r w:rsidRPr="007277D0">
              <w:rPr>
                <w:rFonts w:ascii="宋体" w:hAnsi="宋体" w:cs="宋体" w:hint="eastAsia"/>
                <w:kern w:val="2"/>
                <w:sz w:val="21"/>
                <w:szCs w:val="21"/>
                <w:lang w:val="zh-CN"/>
              </w:rPr>
              <w:t>万元部分按该部分预算金额的</w:t>
            </w:r>
            <w:r w:rsidRPr="007277D0">
              <w:rPr>
                <w:rFonts w:ascii="宋体" w:hAnsi="宋体" w:cs="宋体" w:hint="eastAsia"/>
                <w:kern w:val="2"/>
                <w:sz w:val="21"/>
                <w:szCs w:val="21"/>
                <w:lang w:val="zh-CN"/>
              </w:rPr>
              <w:t>1.1%</w:t>
            </w:r>
            <w:r w:rsidRPr="007277D0">
              <w:rPr>
                <w:rFonts w:ascii="宋体" w:hAnsi="宋体" w:cs="宋体" w:hint="eastAsia"/>
                <w:kern w:val="2"/>
                <w:sz w:val="21"/>
                <w:szCs w:val="21"/>
                <w:lang w:val="zh-CN"/>
              </w:rPr>
              <w:t>计算；</w:t>
            </w:r>
          </w:p>
          <w:p w14:paraId="2495B96A" w14:textId="77777777" w:rsidR="000E7A2A" w:rsidRPr="007277D0" w:rsidRDefault="006F3611">
            <w:pPr>
              <w:widowControl w:val="0"/>
              <w:autoSpaceDE w:val="0"/>
              <w:autoSpaceDN w:val="0"/>
              <w:spacing w:after="0" w:line="360" w:lineRule="auto"/>
              <w:ind w:left="0"/>
              <w:rPr>
                <w:rFonts w:ascii="宋体" w:hAnsi="宋体" w:cs="宋体" w:hint="eastAsia"/>
                <w:kern w:val="2"/>
                <w:sz w:val="21"/>
                <w:szCs w:val="21"/>
                <w:lang w:val="zh-CN"/>
              </w:rPr>
            </w:pPr>
            <w:r w:rsidRPr="007277D0">
              <w:rPr>
                <w:rFonts w:ascii="宋体" w:hAnsi="宋体" w:cs="宋体" w:hint="eastAsia"/>
                <w:kern w:val="2"/>
                <w:sz w:val="21"/>
                <w:szCs w:val="21"/>
                <w:lang w:val="zh-CN"/>
              </w:rPr>
              <w:t>预算金额</w:t>
            </w:r>
            <w:r w:rsidRPr="007277D0">
              <w:rPr>
                <w:rFonts w:ascii="宋体" w:hAnsi="宋体" w:cs="宋体" w:hint="eastAsia"/>
                <w:kern w:val="2"/>
                <w:sz w:val="21"/>
                <w:szCs w:val="21"/>
                <w:lang w:val="zh-CN"/>
              </w:rPr>
              <w:t>500</w:t>
            </w:r>
            <w:r w:rsidRPr="007277D0">
              <w:rPr>
                <w:rFonts w:ascii="宋体" w:hAnsi="宋体" w:cs="宋体" w:hint="eastAsia"/>
                <w:kern w:val="2"/>
                <w:sz w:val="21"/>
                <w:szCs w:val="21"/>
                <w:lang w:val="zh-CN"/>
              </w:rPr>
              <w:t>（含）～</w:t>
            </w:r>
            <w:r w:rsidRPr="007277D0">
              <w:rPr>
                <w:rFonts w:ascii="宋体" w:hAnsi="宋体" w:cs="宋体" w:hint="eastAsia"/>
                <w:kern w:val="2"/>
                <w:sz w:val="21"/>
                <w:szCs w:val="21"/>
                <w:lang w:val="zh-CN"/>
              </w:rPr>
              <w:t>1000</w:t>
            </w:r>
            <w:r w:rsidRPr="007277D0">
              <w:rPr>
                <w:rFonts w:ascii="宋体" w:hAnsi="宋体" w:cs="宋体" w:hint="eastAsia"/>
                <w:kern w:val="2"/>
                <w:sz w:val="21"/>
                <w:szCs w:val="21"/>
                <w:lang w:val="zh-CN"/>
              </w:rPr>
              <w:t>万元部分按该部分预算金额的</w:t>
            </w:r>
            <w:r w:rsidRPr="007277D0">
              <w:rPr>
                <w:rFonts w:ascii="宋体" w:hAnsi="宋体" w:cs="宋体" w:hint="eastAsia"/>
                <w:kern w:val="2"/>
                <w:sz w:val="21"/>
                <w:szCs w:val="21"/>
                <w:lang w:val="zh-CN"/>
              </w:rPr>
              <w:t>0.8%</w:t>
            </w:r>
            <w:r w:rsidRPr="007277D0">
              <w:rPr>
                <w:rFonts w:ascii="宋体" w:hAnsi="宋体" w:cs="宋体" w:hint="eastAsia"/>
                <w:kern w:val="2"/>
                <w:sz w:val="21"/>
                <w:szCs w:val="21"/>
                <w:lang w:val="zh-CN"/>
              </w:rPr>
              <w:t>计算；</w:t>
            </w:r>
          </w:p>
          <w:p w14:paraId="1EF6EC67" w14:textId="77777777" w:rsidR="000E7A2A" w:rsidRPr="007277D0" w:rsidRDefault="006F3611">
            <w:pPr>
              <w:widowControl w:val="0"/>
              <w:autoSpaceDE w:val="0"/>
              <w:autoSpaceDN w:val="0"/>
              <w:spacing w:after="0" w:line="360" w:lineRule="auto"/>
              <w:ind w:left="0"/>
              <w:rPr>
                <w:rFonts w:ascii="宋体" w:hAnsi="宋体" w:cs="宋体" w:hint="eastAsia"/>
                <w:kern w:val="2"/>
                <w:sz w:val="21"/>
                <w:szCs w:val="21"/>
                <w:lang w:val="zh-CN"/>
              </w:rPr>
            </w:pPr>
            <w:r w:rsidRPr="007277D0">
              <w:rPr>
                <w:rFonts w:ascii="宋体" w:hAnsi="宋体" w:cs="宋体" w:hint="eastAsia"/>
                <w:kern w:val="2"/>
                <w:sz w:val="21"/>
                <w:szCs w:val="21"/>
                <w:lang w:val="zh-CN"/>
              </w:rPr>
              <w:t>预算金额</w:t>
            </w:r>
            <w:r w:rsidRPr="007277D0">
              <w:rPr>
                <w:rFonts w:ascii="宋体" w:hAnsi="宋体" w:cs="宋体" w:hint="eastAsia"/>
                <w:kern w:val="2"/>
                <w:sz w:val="21"/>
                <w:szCs w:val="21"/>
                <w:lang w:val="zh-CN"/>
              </w:rPr>
              <w:t>1000</w:t>
            </w:r>
            <w:r w:rsidRPr="007277D0">
              <w:rPr>
                <w:rFonts w:ascii="宋体" w:hAnsi="宋体" w:cs="宋体" w:hint="eastAsia"/>
                <w:kern w:val="2"/>
                <w:sz w:val="21"/>
                <w:szCs w:val="21"/>
                <w:lang w:val="zh-CN"/>
              </w:rPr>
              <w:t>（含）～</w:t>
            </w:r>
            <w:r w:rsidRPr="007277D0">
              <w:rPr>
                <w:rFonts w:ascii="宋体" w:hAnsi="宋体" w:cs="宋体" w:hint="eastAsia"/>
                <w:kern w:val="2"/>
                <w:sz w:val="21"/>
                <w:szCs w:val="21"/>
                <w:lang w:val="zh-CN"/>
              </w:rPr>
              <w:t>5000</w:t>
            </w:r>
            <w:r w:rsidRPr="007277D0">
              <w:rPr>
                <w:rFonts w:ascii="宋体" w:hAnsi="宋体" w:cs="宋体" w:hint="eastAsia"/>
                <w:kern w:val="2"/>
                <w:sz w:val="21"/>
                <w:szCs w:val="21"/>
                <w:lang w:val="zh-CN"/>
              </w:rPr>
              <w:t>万元部分按该部分预算金额的</w:t>
            </w:r>
            <w:r w:rsidRPr="007277D0">
              <w:rPr>
                <w:rFonts w:ascii="宋体" w:hAnsi="宋体" w:cs="宋体" w:hint="eastAsia"/>
                <w:kern w:val="2"/>
                <w:sz w:val="21"/>
                <w:szCs w:val="21"/>
                <w:lang w:val="zh-CN"/>
              </w:rPr>
              <w:t>0.5%</w:t>
            </w:r>
            <w:r w:rsidRPr="007277D0">
              <w:rPr>
                <w:rFonts w:ascii="宋体" w:hAnsi="宋体" w:cs="宋体" w:hint="eastAsia"/>
                <w:kern w:val="2"/>
                <w:sz w:val="21"/>
                <w:szCs w:val="21"/>
                <w:lang w:val="zh-CN"/>
              </w:rPr>
              <w:t>计算；</w:t>
            </w:r>
          </w:p>
          <w:p w14:paraId="01D7FD8B" w14:textId="77777777" w:rsidR="000E7A2A" w:rsidRPr="007277D0" w:rsidRDefault="006F3611">
            <w:pPr>
              <w:widowControl w:val="0"/>
              <w:autoSpaceDE w:val="0"/>
              <w:autoSpaceDN w:val="0"/>
              <w:spacing w:after="0" w:line="360" w:lineRule="auto"/>
              <w:ind w:left="0"/>
              <w:rPr>
                <w:rFonts w:ascii="宋体" w:hAnsi="宋体" w:cs="宋体" w:hint="eastAsia"/>
                <w:kern w:val="2"/>
                <w:sz w:val="21"/>
                <w:szCs w:val="21"/>
              </w:rPr>
            </w:pPr>
            <w:r w:rsidRPr="007277D0">
              <w:rPr>
                <w:rFonts w:ascii="宋体" w:hAnsi="宋体" w:cs="宋体" w:hint="eastAsia"/>
                <w:kern w:val="2"/>
                <w:sz w:val="21"/>
                <w:szCs w:val="21"/>
                <w:lang w:val="zh-CN"/>
              </w:rPr>
              <w:t>如按上述方法计算的金额低于人民币</w:t>
            </w:r>
            <w:r w:rsidRPr="007277D0">
              <w:rPr>
                <w:rFonts w:ascii="宋体" w:hAnsi="宋体" w:cs="宋体" w:hint="eastAsia"/>
                <w:kern w:val="2"/>
                <w:sz w:val="21"/>
                <w:szCs w:val="21"/>
                <w:lang w:val="zh-CN"/>
              </w:rPr>
              <w:t>3000</w:t>
            </w:r>
            <w:r w:rsidRPr="007277D0">
              <w:rPr>
                <w:rFonts w:ascii="宋体" w:hAnsi="宋体" w:cs="宋体" w:hint="eastAsia"/>
                <w:kern w:val="2"/>
                <w:sz w:val="21"/>
                <w:szCs w:val="21"/>
                <w:lang w:val="zh-CN"/>
              </w:rPr>
              <w:t>元的，则成交服务费按人民币</w:t>
            </w:r>
            <w:r w:rsidRPr="007277D0">
              <w:rPr>
                <w:rFonts w:ascii="宋体" w:hAnsi="宋体" w:cs="宋体" w:hint="eastAsia"/>
                <w:kern w:val="2"/>
                <w:sz w:val="21"/>
                <w:szCs w:val="21"/>
                <w:lang w:val="zh-CN"/>
              </w:rPr>
              <w:t>3000</w:t>
            </w:r>
            <w:r w:rsidRPr="007277D0">
              <w:rPr>
                <w:rFonts w:ascii="宋体" w:hAnsi="宋体" w:cs="宋体" w:hint="eastAsia"/>
                <w:kern w:val="2"/>
                <w:sz w:val="21"/>
                <w:szCs w:val="21"/>
                <w:lang w:val="zh-CN"/>
              </w:rPr>
              <w:t>元计取。</w:t>
            </w:r>
            <w:r w:rsidRPr="007277D0">
              <w:rPr>
                <w:rFonts w:ascii="宋体" w:hAnsi="宋体" w:cs="宋体" w:hint="eastAsia"/>
                <w:kern w:val="2"/>
                <w:sz w:val="21"/>
                <w:szCs w:val="21"/>
                <w:lang w:val="zh-CN"/>
              </w:rPr>
              <w:t>本项目代理服务费为</w:t>
            </w:r>
            <w:r w:rsidRPr="007277D0">
              <w:rPr>
                <w:rFonts w:ascii="宋体" w:hAnsi="宋体" w:cs="宋体" w:hint="eastAsia"/>
                <w:kern w:val="2"/>
                <w:sz w:val="21"/>
                <w:szCs w:val="21"/>
              </w:rPr>
              <w:t>18850.00</w:t>
            </w:r>
            <w:r w:rsidRPr="007277D0">
              <w:rPr>
                <w:rFonts w:ascii="宋体" w:hAnsi="宋体" w:cs="宋体" w:hint="eastAsia"/>
                <w:kern w:val="2"/>
                <w:sz w:val="21"/>
                <w:szCs w:val="21"/>
              </w:rPr>
              <w:t>元。</w:t>
            </w:r>
          </w:p>
          <w:p w14:paraId="562673F8" w14:textId="77777777" w:rsidR="000E7A2A" w:rsidRPr="007277D0" w:rsidRDefault="006F3611">
            <w:pPr>
              <w:widowControl w:val="0"/>
              <w:autoSpaceDE w:val="0"/>
              <w:autoSpaceDN w:val="0"/>
              <w:spacing w:after="0" w:line="360" w:lineRule="auto"/>
              <w:ind w:left="0"/>
              <w:rPr>
                <w:rFonts w:ascii="宋体" w:hAnsi="宋体" w:cs="宋体" w:hint="eastAsia"/>
                <w:kern w:val="2"/>
                <w:sz w:val="21"/>
                <w:szCs w:val="21"/>
              </w:rPr>
            </w:pPr>
            <w:r w:rsidRPr="007277D0">
              <w:rPr>
                <w:rFonts w:ascii="宋体" w:hAnsi="宋体" w:cs="宋体" w:hint="eastAsia"/>
                <w:kern w:val="2"/>
                <w:sz w:val="21"/>
                <w:szCs w:val="21"/>
              </w:rPr>
              <w:t>4</w:t>
            </w:r>
            <w:r w:rsidRPr="007277D0">
              <w:rPr>
                <w:rFonts w:ascii="宋体" w:hAnsi="宋体" w:cs="宋体" w:hint="eastAsia"/>
                <w:kern w:val="2"/>
                <w:sz w:val="21"/>
                <w:szCs w:val="21"/>
              </w:rPr>
              <w:t>、其他说明</w:t>
            </w:r>
          </w:p>
          <w:p w14:paraId="1C3BCCF6" w14:textId="77777777" w:rsidR="000E7A2A" w:rsidRPr="007277D0" w:rsidRDefault="006F3611">
            <w:pPr>
              <w:widowControl w:val="0"/>
              <w:autoSpaceDE w:val="0"/>
              <w:autoSpaceDN w:val="0"/>
              <w:spacing w:after="0" w:line="360" w:lineRule="auto"/>
              <w:ind w:left="0"/>
              <w:rPr>
                <w:rFonts w:ascii="宋体" w:hAnsi="宋体" w:cs="宋体" w:hint="eastAsia"/>
                <w:kern w:val="2"/>
                <w:sz w:val="21"/>
                <w:szCs w:val="21"/>
              </w:rPr>
            </w:pPr>
            <w:r w:rsidRPr="007277D0">
              <w:rPr>
                <w:rFonts w:ascii="宋体" w:hAnsi="宋体" w:cs="宋体" w:hint="eastAsia"/>
                <w:kern w:val="2"/>
                <w:sz w:val="21"/>
                <w:szCs w:val="21"/>
              </w:rPr>
              <w:t>（</w:t>
            </w:r>
            <w:r w:rsidRPr="007277D0">
              <w:rPr>
                <w:rFonts w:ascii="宋体" w:hAnsi="宋体" w:cs="宋体" w:hint="eastAsia"/>
                <w:kern w:val="2"/>
                <w:sz w:val="21"/>
                <w:szCs w:val="21"/>
              </w:rPr>
              <w:t>1</w:t>
            </w:r>
            <w:r w:rsidRPr="007277D0">
              <w:rPr>
                <w:rFonts w:ascii="宋体" w:hAnsi="宋体" w:cs="宋体" w:hint="eastAsia"/>
                <w:kern w:val="2"/>
                <w:sz w:val="21"/>
                <w:szCs w:val="21"/>
              </w:rPr>
              <w:t>）供应商在投标报价中应充分考虑代理服务费因素，报价中包含代理服务费。</w:t>
            </w:r>
          </w:p>
          <w:p w14:paraId="3D32B802" w14:textId="77777777" w:rsidR="000E7A2A" w:rsidRPr="007277D0" w:rsidRDefault="006F3611">
            <w:pPr>
              <w:widowControl w:val="0"/>
              <w:autoSpaceDE w:val="0"/>
              <w:autoSpaceDN w:val="0"/>
              <w:spacing w:after="0" w:line="360" w:lineRule="auto"/>
              <w:ind w:left="0"/>
              <w:rPr>
                <w:rFonts w:ascii="宋体" w:hAnsi="宋体" w:cs="宋体" w:hint="eastAsia"/>
                <w:kern w:val="2"/>
                <w:sz w:val="21"/>
                <w:szCs w:val="21"/>
              </w:rPr>
            </w:pPr>
            <w:r w:rsidRPr="007277D0">
              <w:rPr>
                <w:rFonts w:ascii="宋体" w:hAnsi="宋体" w:cs="宋体" w:hint="eastAsia"/>
                <w:kern w:val="2"/>
                <w:sz w:val="21"/>
                <w:szCs w:val="21"/>
              </w:rPr>
              <w:t>（</w:t>
            </w:r>
            <w:r w:rsidRPr="007277D0">
              <w:rPr>
                <w:rFonts w:ascii="宋体" w:hAnsi="宋体" w:cs="宋体" w:hint="eastAsia"/>
                <w:kern w:val="2"/>
                <w:sz w:val="21"/>
                <w:szCs w:val="21"/>
              </w:rPr>
              <w:t>2</w:t>
            </w:r>
            <w:r w:rsidRPr="007277D0">
              <w:rPr>
                <w:rFonts w:ascii="宋体" w:hAnsi="宋体" w:cs="宋体" w:hint="eastAsia"/>
                <w:kern w:val="2"/>
                <w:sz w:val="21"/>
                <w:szCs w:val="21"/>
              </w:rPr>
              <w:t>）采购代理机构将在中标（成交）结果公告中，一并公开本项目的代理费收取情况，包括具体收费标准及收费金额，接受社会监督。</w:t>
            </w:r>
          </w:p>
          <w:p w14:paraId="5DC9F8DF" w14:textId="77777777" w:rsidR="000E7A2A" w:rsidRPr="007277D0" w:rsidRDefault="006F3611">
            <w:pPr>
              <w:widowControl w:val="0"/>
              <w:autoSpaceDE w:val="0"/>
              <w:autoSpaceDN w:val="0"/>
              <w:spacing w:after="0" w:line="360" w:lineRule="auto"/>
              <w:ind w:left="0"/>
              <w:rPr>
                <w:rFonts w:ascii="宋体" w:hAnsi="宋体" w:cs="宋体" w:hint="eastAsia"/>
                <w:kern w:val="2"/>
                <w:sz w:val="21"/>
                <w:szCs w:val="21"/>
              </w:rPr>
            </w:pPr>
            <w:r w:rsidRPr="007277D0">
              <w:rPr>
                <w:rFonts w:ascii="宋体" w:hAnsi="宋体" w:cs="宋体" w:hint="eastAsia"/>
                <w:kern w:val="2"/>
                <w:sz w:val="21"/>
                <w:szCs w:val="21"/>
              </w:rPr>
              <w:t>5</w:t>
            </w:r>
            <w:r w:rsidRPr="007277D0">
              <w:rPr>
                <w:rFonts w:ascii="宋体" w:hAnsi="宋体" w:cs="宋体" w:hint="eastAsia"/>
                <w:kern w:val="2"/>
                <w:sz w:val="21"/>
                <w:szCs w:val="21"/>
              </w:rPr>
              <w:t>、收款单位信息</w:t>
            </w:r>
          </w:p>
          <w:p w14:paraId="285D5C2E" w14:textId="77777777" w:rsidR="000E7A2A" w:rsidRPr="007277D0" w:rsidRDefault="006F3611">
            <w:pPr>
              <w:widowControl w:val="0"/>
              <w:autoSpaceDE w:val="0"/>
              <w:autoSpaceDN w:val="0"/>
              <w:spacing w:after="0" w:line="360" w:lineRule="auto"/>
              <w:ind w:left="0"/>
              <w:rPr>
                <w:rFonts w:ascii="宋体" w:hAnsi="宋体" w:cs="宋体" w:hint="eastAsia"/>
                <w:kern w:val="2"/>
                <w:sz w:val="21"/>
                <w:szCs w:val="21"/>
                <w:lang w:val="zh-CN"/>
              </w:rPr>
            </w:pPr>
            <w:r w:rsidRPr="007277D0">
              <w:rPr>
                <w:rFonts w:ascii="宋体" w:hAnsi="宋体" w:cs="宋体" w:hint="eastAsia"/>
                <w:kern w:val="2"/>
                <w:sz w:val="21"/>
                <w:szCs w:val="21"/>
                <w:lang w:val="zh-CN"/>
              </w:rPr>
              <w:t>收款单位：步定（苏州）项目管理有限公司</w:t>
            </w:r>
            <w:r w:rsidRPr="007277D0">
              <w:rPr>
                <w:rFonts w:ascii="宋体" w:hAnsi="宋体" w:cs="宋体" w:hint="eastAsia"/>
                <w:kern w:val="2"/>
                <w:sz w:val="21"/>
                <w:szCs w:val="21"/>
                <w:lang w:val="zh-CN"/>
              </w:rPr>
              <w:t> </w:t>
            </w:r>
          </w:p>
          <w:p w14:paraId="20A60A09" w14:textId="77777777" w:rsidR="000E7A2A" w:rsidRPr="007277D0" w:rsidRDefault="006F3611">
            <w:pPr>
              <w:widowControl w:val="0"/>
              <w:autoSpaceDE w:val="0"/>
              <w:autoSpaceDN w:val="0"/>
              <w:spacing w:after="0" w:line="360" w:lineRule="auto"/>
              <w:ind w:left="0"/>
              <w:rPr>
                <w:rFonts w:ascii="宋体" w:hAnsi="宋体" w:cs="宋体" w:hint="eastAsia"/>
                <w:kern w:val="2"/>
                <w:sz w:val="21"/>
                <w:szCs w:val="21"/>
                <w:lang w:val="zh-CN"/>
              </w:rPr>
            </w:pPr>
            <w:r w:rsidRPr="007277D0">
              <w:rPr>
                <w:rFonts w:ascii="宋体" w:hAnsi="宋体" w:cs="宋体" w:hint="eastAsia"/>
                <w:kern w:val="2"/>
                <w:sz w:val="21"/>
                <w:szCs w:val="21"/>
                <w:lang w:val="zh-CN"/>
              </w:rPr>
              <w:t>银行帐号：</w:t>
            </w:r>
            <w:r w:rsidRPr="007277D0">
              <w:rPr>
                <w:rFonts w:ascii="宋体" w:hAnsi="宋体" w:cs="宋体" w:hint="eastAsia"/>
                <w:kern w:val="2"/>
                <w:sz w:val="21"/>
                <w:szCs w:val="21"/>
                <w:lang w:val="zh-CN"/>
              </w:rPr>
              <w:t>32250199759100003467</w:t>
            </w:r>
          </w:p>
          <w:p w14:paraId="1CDBAD06"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rPr>
            </w:pPr>
            <w:r w:rsidRPr="007277D0">
              <w:rPr>
                <w:rFonts w:ascii="宋体" w:hAnsi="宋体" w:cs="宋体" w:hint="eastAsia"/>
                <w:kern w:val="2"/>
                <w:sz w:val="21"/>
                <w:szCs w:val="21"/>
                <w:lang w:val="zh-CN"/>
              </w:rPr>
              <w:t>开户银行：中国建设银行股份有限公司苏州吴中经济技术开发区支行</w:t>
            </w:r>
          </w:p>
        </w:tc>
      </w:tr>
    </w:tbl>
    <w:p w14:paraId="6181405A" w14:textId="77777777" w:rsidR="000E7A2A" w:rsidRPr="007277D0" w:rsidRDefault="006F3611">
      <w:pPr>
        <w:pBdr>
          <w:top w:val="none" w:sz="0" w:space="0" w:color="000000"/>
          <w:left w:val="none" w:sz="0" w:space="0" w:color="000000"/>
          <w:bottom w:val="none" w:sz="0" w:space="0" w:color="000000"/>
          <w:right w:val="none" w:sz="0" w:space="0" w:color="000000"/>
        </w:pBdr>
        <w:spacing w:after="0" w:line="65" w:lineRule="atLeast"/>
        <w:ind w:left="0"/>
        <w:rPr>
          <w:rFonts w:asciiTheme="minorEastAsia" w:eastAsiaTheme="minorEastAsia" w:hAnsiTheme="minorEastAsia" w:hint="eastAsia"/>
        </w:rPr>
      </w:pPr>
      <w:r w:rsidRPr="007277D0">
        <w:rPr>
          <w:rFonts w:asciiTheme="minorEastAsia" w:eastAsiaTheme="minorEastAsia" w:hAnsiTheme="minorEastAsia"/>
        </w:rPr>
        <w:br w:type="page" w:clear="all"/>
      </w:r>
    </w:p>
    <w:p w14:paraId="368EA8AB" w14:textId="77777777" w:rsidR="000E7A2A" w:rsidRPr="007277D0" w:rsidRDefault="006F3611">
      <w:pPr>
        <w:pBdr>
          <w:top w:val="none" w:sz="0" w:space="0" w:color="000000"/>
          <w:left w:val="none" w:sz="0" w:space="0" w:color="000000"/>
          <w:bottom w:val="none" w:sz="0" w:space="0" w:color="000000"/>
          <w:right w:val="none" w:sz="0" w:space="0" w:color="000000"/>
        </w:pBdr>
        <w:spacing w:after="0" w:line="65" w:lineRule="atLeast"/>
        <w:ind w:left="0"/>
        <w:rPr>
          <w:rFonts w:asciiTheme="minorEastAsia" w:eastAsiaTheme="minorEastAsia" w:hAnsiTheme="minorEastAsia" w:hint="eastAsia"/>
        </w:rPr>
      </w:pPr>
      <w:r w:rsidRPr="007277D0">
        <w:rPr>
          <w:rFonts w:asciiTheme="minorEastAsia" w:eastAsiaTheme="minorEastAsia" w:hAnsiTheme="minorEastAsia" w:cs="宋体"/>
          <w:sz w:val="44"/>
        </w:rPr>
        <w:lastRenderedPageBreak/>
        <w:t xml:space="preserve"> </w:t>
      </w:r>
    </w:p>
    <w:p w14:paraId="19E97826"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883"/>
        <w:jc w:val="center"/>
        <w:rPr>
          <w:rFonts w:asciiTheme="minorEastAsia" w:eastAsiaTheme="minorEastAsia" w:hAnsiTheme="minorEastAsia" w:hint="eastAsia"/>
        </w:rPr>
      </w:pPr>
      <w:r w:rsidRPr="007277D0">
        <w:rPr>
          <w:rFonts w:asciiTheme="minorEastAsia" w:eastAsiaTheme="minorEastAsia" w:hAnsiTheme="minorEastAsia" w:cs="宋体"/>
          <w:sz w:val="44"/>
        </w:rPr>
        <w:t> </w:t>
      </w:r>
    </w:p>
    <w:p w14:paraId="2CB2FCFB" w14:textId="77777777" w:rsidR="000E7A2A" w:rsidRPr="007277D0" w:rsidRDefault="006F3611">
      <w:pPr>
        <w:pStyle w:val="21bc9c4b-6a32-43e5-beaa-fd2d792c5735"/>
        <w:jc w:val="center"/>
        <w:rPr>
          <w:rFonts w:asciiTheme="minorEastAsia" w:eastAsiaTheme="minorEastAsia" w:hAnsiTheme="minorEastAsia" w:hint="eastAsia"/>
        </w:rPr>
      </w:pPr>
      <w:r w:rsidRPr="007277D0">
        <w:rPr>
          <w:rFonts w:asciiTheme="minorEastAsia" w:eastAsiaTheme="minorEastAsia" w:hAnsiTheme="minorEastAsia"/>
        </w:rPr>
        <w:t>目</w:t>
      </w:r>
      <w:r w:rsidRPr="007277D0">
        <w:rPr>
          <w:rFonts w:asciiTheme="minorEastAsia" w:eastAsiaTheme="minorEastAsia" w:hAnsiTheme="minorEastAsia"/>
        </w:rPr>
        <w:t xml:space="preserve">     </w:t>
      </w:r>
      <w:r w:rsidRPr="007277D0">
        <w:rPr>
          <w:rFonts w:asciiTheme="minorEastAsia" w:eastAsiaTheme="minorEastAsia" w:hAnsiTheme="minorEastAsia"/>
        </w:rPr>
        <w:t>录</w:t>
      </w:r>
    </w:p>
    <w:p w14:paraId="69A00558" w14:textId="77777777" w:rsidR="000E7A2A" w:rsidRPr="007277D0" w:rsidRDefault="006F3611">
      <w:pPr>
        <w:pBdr>
          <w:top w:val="none" w:sz="0" w:space="0" w:color="000000"/>
          <w:left w:val="none" w:sz="0" w:space="0" w:color="000000"/>
          <w:bottom w:val="none" w:sz="0" w:space="0" w:color="000000"/>
          <w:right w:val="none" w:sz="0" w:space="0" w:color="000000"/>
        </w:pBdr>
        <w:spacing w:before="240" w:after="240"/>
        <w:ind w:left="0" w:firstLine="482"/>
        <w:rPr>
          <w:rFonts w:asciiTheme="minorEastAsia" w:eastAsiaTheme="minorEastAsia" w:hAnsiTheme="minorEastAsia" w:hint="eastAsia"/>
        </w:rPr>
      </w:pPr>
      <w:r w:rsidRPr="007277D0">
        <w:rPr>
          <w:rFonts w:asciiTheme="minorEastAsia" w:eastAsiaTheme="minorEastAsia" w:hAnsiTheme="minorEastAsia" w:cs="宋体"/>
          <w:sz w:val="24"/>
        </w:rPr>
        <w:t> </w:t>
      </w:r>
    </w:p>
    <w:p w14:paraId="3AF9EAD8"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9864"/>
        </w:tabs>
        <w:spacing w:before="240" w:after="240" w:line="85" w:lineRule="atLeast"/>
        <w:ind w:left="0" w:firstLine="560"/>
        <w:jc w:val="left"/>
        <w:rPr>
          <w:rFonts w:asciiTheme="minorEastAsia" w:eastAsiaTheme="minorEastAsia" w:hAnsiTheme="minorEastAsia" w:hint="eastAsia"/>
        </w:rPr>
      </w:pPr>
      <w:r w:rsidRPr="007277D0">
        <w:rPr>
          <w:rFonts w:asciiTheme="minorEastAsia" w:eastAsiaTheme="minorEastAsia" w:hAnsiTheme="minorEastAsia" w:cs="宋体"/>
          <w:sz w:val="28"/>
        </w:rPr>
        <w:t>第一章</w:t>
      </w:r>
      <w:r w:rsidRPr="007277D0">
        <w:rPr>
          <w:rFonts w:asciiTheme="minorEastAsia" w:eastAsiaTheme="minorEastAsia" w:hAnsiTheme="minorEastAsia" w:cs="宋体"/>
          <w:sz w:val="28"/>
        </w:rPr>
        <w:t xml:space="preserve"> </w:t>
      </w:r>
      <w:r w:rsidRPr="007277D0">
        <w:rPr>
          <w:rFonts w:asciiTheme="minorEastAsia" w:eastAsiaTheme="minorEastAsia" w:hAnsiTheme="minorEastAsia" w:cs="宋体"/>
          <w:sz w:val="28"/>
        </w:rPr>
        <w:t>磋商邀请函</w:t>
      </w:r>
      <w:r w:rsidRPr="007277D0">
        <w:rPr>
          <w:rFonts w:asciiTheme="minorEastAsia" w:eastAsiaTheme="minorEastAsia" w:hAnsiTheme="minorEastAsia" w:cs="宋体"/>
          <w:sz w:val="28"/>
        </w:rPr>
        <w:tab/>
      </w:r>
    </w:p>
    <w:p w14:paraId="20B32D33"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9864"/>
        </w:tabs>
        <w:spacing w:before="240" w:after="240" w:line="85" w:lineRule="atLeast"/>
        <w:ind w:left="0" w:firstLine="600"/>
        <w:jc w:val="left"/>
        <w:rPr>
          <w:rFonts w:asciiTheme="minorEastAsia" w:eastAsiaTheme="minorEastAsia" w:hAnsiTheme="minorEastAsia" w:cs="宋体" w:hint="eastAsia"/>
          <w:sz w:val="28"/>
        </w:rPr>
      </w:pPr>
      <w:r w:rsidRPr="007277D0">
        <w:rPr>
          <w:rFonts w:asciiTheme="minorEastAsia" w:eastAsiaTheme="minorEastAsia" w:hAnsiTheme="minorEastAsia" w:cs="宋体"/>
          <w:sz w:val="28"/>
        </w:rPr>
        <w:t>第二章</w:t>
      </w:r>
      <w:r w:rsidRPr="007277D0">
        <w:rPr>
          <w:rFonts w:asciiTheme="minorEastAsia" w:eastAsiaTheme="minorEastAsia" w:hAnsiTheme="minorEastAsia" w:cs="宋体"/>
          <w:sz w:val="28"/>
        </w:rPr>
        <w:t xml:space="preserve"> </w:t>
      </w:r>
      <w:r w:rsidRPr="007277D0">
        <w:rPr>
          <w:rFonts w:asciiTheme="minorEastAsia" w:eastAsiaTheme="minorEastAsia" w:hAnsiTheme="minorEastAsia" w:cs="宋体" w:hint="eastAsia"/>
          <w:sz w:val="28"/>
        </w:rPr>
        <w:t>磋商</w:t>
      </w:r>
      <w:r w:rsidRPr="007277D0">
        <w:rPr>
          <w:rFonts w:asciiTheme="minorEastAsia" w:eastAsiaTheme="minorEastAsia" w:hAnsiTheme="minorEastAsia" w:cs="宋体"/>
          <w:sz w:val="28"/>
        </w:rPr>
        <w:t>须知</w:t>
      </w:r>
      <w:r w:rsidRPr="007277D0">
        <w:rPr>
          <w:rFonts w:asciiTheme="minorEastAsia" w:eastAsiaTheme="minorEastAsia" w:hAnsiTheme="minorEastAsia" w:cs="宋体"/>
          <w:sz w:val="28"/>
        </w:rPr>
        <w:tab/>
      </w:r>
    </w:p>
    <w:p w14:paraId="14D9B102"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9864"/>
        </w:tabs>
        <w:spacing w:before="240" w:after="240" w:line="85" w:lineRule="atLeast"/>
        <w:ind w:left="0" w:firstLine="600"/>
        <w:jc w:val="left"/>
        <w:rPr>
          <w:rFonts w:asciiTheme="minorEastAsia" w:eastAsiaTheme="minorEastAsia" w:hAnsiTheme="minorEastAsia" w:hint="eastAsia"/>
        </w:rPr>
      </w:pPr>
      <w:r w:rsidRPr="007277D0">
        <w:rPr>
          <w:rFonts w:asciiTheme="minorEastAsia" w:eastAsiaTheme="minorEastAsia" w:hAnsiTheme="minorEastAsia" w:cs="宋体"/>
          <w:sz w:val="28"/>
        </w:rPr>
        <w:t>第三章</w:t>
      </w:r>
      <w:r w:rsidRPr="007277D0">
        <w:rPr>
          <w:rFonts w:asciiTheme="minorEastAsia" w:eastAsiaTheme="minorEastAsia" w:hAnsiTheme="minorEastAsia" w:cs="宋体"/>
          <w:sz w:val="28"/>
        </w:rPr>
        <w:t xml:space="preserve"> </w:t>
      </w:r>
      <w:r w:rsidRPr="007277D0">
        <w:rPr>
          <w:rFonts w:asciiTheme="minorEastAsia" w:eastAsiaTheme="minorEastAsia" w:hAnsiTheme="minorEastAsia" w:cs="宋体"/>
          <w:sz w:val="28"/>
        </w:rPr>
        <w:t>响应文件格式</w:t>
      </w:r>
      <w:r w:rsidRPr="007277D0">
        <w:rPr>
          <w:rFonts w:asciiTheme="minorEastAsia" w:eastAsiaTheme="minorEastAsia" w:hAnsiTheme="minorEastAsia" w:cs="宋体"/>
          <w:sz w:val="28"/>
        </w:rPr>
        <w:tab/>
      </w:r>
    </w:p>
    <w:p w14:paraId="7E684508"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9864"/>
        </w:tabs>
        <w:spacing w:before="240" w:after="240" w:line="85" w:lineRule="atLeast"/>
        <w:ind w:left="0" w:firstLine="600"/>
        <w:jc w:val="left"/>
        <w:rPr>
          <w:rFonts w:asciiTheme="minorEastAsia" w:eastAsiaTheme="minorEastAsia" w:hAnsiTheme="minorEastAsia" w:hint="eastAsia"/>
        </w:rPr>
      </w:pPr>
      <w:r w:rsidRPr="007277D0">
        <w:rPr>
          <w:rFonts w:asciiTheme="minorEastAsia" w:eastAsiaTheme="minorEastAsia" w:hAnsiTheme="minorEastAsia" w:cs="宋体"/>
          <w:sz w:val="28"/>
        </w:rPr>
        <w:t>第四章</w:t>
      </w:r>
      <w:r w:rsidRPr="007277D0">
        <w:rPr>
          <w:rFonts w:asciiTheme="minorEastAsia" w:eastAsiaTheme="minorEastAsia" w:hAnsiTheme="minorEastAsia" w:cs="宋体"/>
          <w:sz w:val="28"/>
        </w:rPr>
        <w:t xml:space="preserve"> </w:t>
      </w:r>
      <w:r w:rsidRPr="007277D0">
        <w:rPr>
          <w:rFonts w:asciiTheme="minorEastAsia" w:eastAsiaTheme="minorEastAsia" w:hAnsiTheme="minorEastAsia" w:cs="宋体"/>
          <w:sz w:val="28"/>
        </w:rPr>
        <w:t>采购内容</w:t>
      </w:r>
      <w:r w:rsidRPr="007277D0">
        <w:rPr>
          <w:rFonts w:asciiTheme="minorEastAsia" w:eastAsiaTheme="minorEastAsia" w:hAnsiTheme="minorEastAsia" w:cs="宋体"/>
          <w:sz w:val="28"/>
        </w:rPr>
        <w:tab/>
      </w:r>
    </w:p>
    <w:p w14:paraId="012D43AA"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9864"/>
        </w:tabs>
        <w:spacing w:before="240" w:after="240" w:line="85" w:lineRule="atLeast"/>
        <w:ind w:left="0" w:firstLine="600"/>
        <w:jc w:val="left"/>
        <w:rPr>
          <w:rFonts w:asciiTheme="minorEastAsia" w:eastAsiaTheme="minorEastAsia" w:hAnsiTheme="minorEastAsia" w:hint="eastAsia"/>
        </w:rPr>
      </w:pPr>
      <w:r w:rsidRPr="007277D0">
        <w:rPr>
          <w:rFonts w:asciiTheme="minorEastAsia" w:eastAsiaTheme="minorEastAsia" w:hAnsiTheme="minorEastAsia" w:cs="宋体"/>
          <w:sz w:val="28"/>
        </w:rPr>
        <w:t>第五章</w:t>
      </w:r>
      <w:r w:rsidRPr="007277D0">
        <w:rPr>
          <w:rFonts w:asciiTheme="minorEastAsia" w:eastAsiaTheme="minorEastAsia" w:hAnsiTheme="minorEastAsia" w:cs="宋体"/>
          <w:sz w:val="28"/>
        </w:rPr>
        <w:t xml:space="preserve"> </w:t>
      </w:r>
      <w:r w:rsidRPr="007277D0">
        <w:rPr>
          <w:rFonts w:asciiTheme="minorEastAsia" w:eastAsiaTheme="minorEastAsia" w:hAnsiTheme="minorEastAsia" w:cs="宋体"/>
          <w:sz w:val="28"/>
        </w:rPr>
        <w:t>合同及主要条款</w:t>
      </w:r>
      <w:r w:rsidRPr="007277D0">
        <w:rPr>
          <w:rFonts w:asciiTheme="minorEastAsia" w:eastAsiaTheme="minorEastAsia" w:hAnsiTheme="minorEastAsia" w:cs="宋体"/>
          <w:sz w:val="28"/>
        </w:rPr>
        <w:tab/>
      </w:r>
    </w:p>
    <w:p w14:paraId="408978B2"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9864"/>
        </w:tabs>
        <w:spacing w:before="240" w:after="240" w:line="85" w:lineRule="atLeast"/>
        <w:ind w:left="0" w:firstLine="600"/>
        <w:jc w:val="left"/>
        <w:rPr>
          <w:rFonts w:asciiTheme="minorEastAsia" w:eastAsiaTheme="minorEastAsia" w:hAnsiTheme="minorEastAsia" w:hint="eastAsia"/>
        </w:rPr>
      </w:pPr>
      <w:r w:rsidRPr="007277D0">
        <w:rPr>
          <w:rFonts w:asciiTheme="minorEastAsia" w:eastAsiaTheme="minorEastAsia" w:hAnsiTheme="minorEastAsia" w:cs="宋体"/>
          <w:sz w:val="28"/>
        </w:rPr>
        <w:t>第六章</w:t>
      </w:r>
      <w:r w:rsidRPr="007277D0">
        <w:rPr>
          <w:rFonts w:asciiTheme="minorEastAsia" w:eastAsiaTheme="minorEastAsia" w:hAnsiTheme="minorEastAsia" w:cs="宋体"/>
          <w:sz w:val="28"/>
        </w:rPr>
        <w:t xml:space="preserve"> </w:t>
      </w:r>
      <w:r w:rsidRPr="007277D0">
        <w:rPr>
          <w:rFonts w:asciiTheme="minorEastAsia" w:eastAsiaTheme="minorEastAsia" w:hAnsiTheme="minorEastAsia" w:cs="宋体"/>
          <w:sz w:val="28"/>
        </w:rPr>
        <w:t>评审办法</w:t>
      </w:r>
      <w:r w:rsidRPr="007277D0">
        <w:rPr>
          <w:rFonts w:asciiTheme="minorEastAsia" w:eastAsiaTheme="minorEastAsia" w:hAnsiTheme="minorEastAsia" w:cs="宋体" w:hint="eastAsia"/>
          <w:sz w:val="28"/>
        </w:rPr>
        <w:t>及评分标准</w:t>
      </w:r>
      <w:r w:rsidRPr="007277D0">
        <w:rPr>
          <w:rFonts w:asciiTheme="minorEastAsia" w:eastAsiaTheme="minorEastAsia" w:hAnsiTheme="minorEastAsia" w:cs="宋体"/>
          <w:sz w:val="28"/>
        </w:rPr>
        <w:tab/>
      </w:r>
    </w:p>
    <w:p w14:paraId="74E81762"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562"/>
        <w:rPr>
          <w:rFonts w:asciiTheme="minorEastAsia" w:eastAsiaTheme="minorEastAsia" w:hAnsiTheme="minorEastAsia" w:hint="eastAsia"/>
        </w:rPr>
      </w:pPr>
      <w:r w:rsidRPr="007277D0">
        <w:rPr>
          <w:rFonts w:asciiTheme="minorEastAsia" w:eastAsiaTheme="minorEastAsia" w:hAnsiTheme="minorEastAsia"/>
        </w:rPr>
        <w:br w:type="page" w:clear="all"/>
      </w:r>
    </w:p>
    <w:p w14:paraId="06D6044A"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562"/>
        <w:rPr>
          <w:rFonts w:asciiTheme="minorEastAsia" w:eastAsiaTheme="minorEastAsia" w:hAnsiTheme="minorEastAsia" w:hint="eastAsia"/>
        </w:rPr>
      </w:pPr>
      <w:r w:rsidRPr="007277D0">
        <w:rPr>
          <w:rFonts w:asciiTheme="minorEastAsia" w:eastAsiaTheme="minorEastAsia" w:hAnsiTheme="minorEastAsia" w:cs="宋体"/>
          <w:b/>
          <w:sz w:val="44"/>
        </w:rPr>
        <w:lastRenderedPageBreak/>
        <w:t xml:space="preserve">  </w:t>
      </w:r>
    </w:p>
    <w:p w14:paraId="5B6F3DC2" w14:textId="77777777" w:rsidR="000E7A2A" w:rsidRPr="007277D0" w:rsidRDefault="006F3611">
      <w:pPr>
        <w:pBdr>
          <w:top w:val="none" w:sz="0" w:space="0" w:color="000000"/>
          <w:left w:val="none" w:sz="0" w:space="0" w:color="000000"/>
          <w:bottom w:val="none" w:sz="0" w:space="0" w:color="000000"/>
          <w:right w:val="none" w:sz="0" w:space="0" w:color="000000"/>
        </w:pBdr>
        <w:spacing w:before="240" w:after="240"/>
        <w:ind w:left="0" w:firstLine="880"/>
        <w:jc w:val="center"/>
        <w:rPr>
          <w:rFonts w:asciiTheme="minorEastAsia" w:eastAsiaTheme="minorEastAsia" w:hAnsiTheme="minorEastAsia" w:hint="eastAsia"/>
        </w:rPr>
      </w:pPr>
      <w:r w:rsidRPr="007277D0">
        <w:rPr>
          <w:rFonts w:asciiTheme="minorEastAsia" w:eastAsiaTheme="minorEastAsia" w:hAnsiTheme="minorEastAsia" w:cs="宋体"/>
          <w:b/>
          <w:sz w:val="44"/>
        </w:rPr>
        <w:t> </w:t>
      </w:r>
    </w:p>
    <w:p w14:paraId="55A12221" w14:textId="77777777" w:rsidR="000E7A2A" w:rsidRPr="007277D0" w:rsidRDefault="006F3611">
      <w:pPr>
        <w:pBdr>
          <w:top w:val="none" w:sz="0" w:space="0" w:color="000000"/>
          <w:left w:val="none" w:sz="0" w:space="0" w:color="000000"/>
          <w:bottom w:val="none" w:sz="0" w:space="0" w:color="000000"/>
          <w:right w:val="none" w:sz="0" w:space="0" w:color="000000"/>
        </w:pBdr>
        <w:spacing w:before="240" w:after="240"/>
        <w:ind w:left="0" w:firstLine="880"/>
        <w:jc w:val="center"/>
        <w:rPr>
          <w:rFonts w:asciiTheme="minorEastAsia" w:eastAsiaTheme="minorEastAsia" w:hAnsiTheme="minorEastAsia" w:hint="eastAsia"/>
        </w:rPr>
      </w:pPr>
      <w:r w:rsidRPr="007277D0">
        <w:rPr>
          <w:rFonts w:asciiTheme="minorEastAsia" w:eastAsiaTheme="minorEastAsia" w:hAnsiTheme="minorEastAsia" w:cs="宋体"/>
          <w:b/>
          <w:sz w:val="44"/>
        </w:rPr>
        <w:t> </w:t>
      </w:r>
    </w:p>
    <w:p w14:paraId="21A71FFC" w14:textId="77777777" w:rsidR="000E7A2A" w:rsidRPr="007277D0" w:rsidRDefault="006F3611">
      <w:pPr>
        <w:pBdr>
          <w:top w:val="none" w:sz="0" w:space="0" w:color="000000"/>
          <w:left w:val="none" w:sz="0" w:space="0" w:color="000000"/>
          <w:bottom w:val="none" w:sz="0" w:space="0" w:color="000000"/>
          <w:right w:val="none" w:sz="0" w:space="0" w:color="000000"/>
        </w:pBdr>
        <w:spacing w:before="240" w:after="240"/>
        <w:ind w:left="0" w:firstLine="880"/>
        <w:jc w:val="center"/>
        <w:rPr>
          <w:rFonts w:asciiTheme="minorEastAsia" w:eastAsiaTheme="minorEastAsia" w:hAnsiTheme="minorEastAsia" w:hint="eastAsia"/>
        </w:rPr>
      </w:pPr>
      <w:r w:rsidRPr="007277D0">
        <w:rPr>
          <w:rFonts w:asciiTheme="minorEastAsia" w:eastAsiaTheme="minorEastAsia" w:hAnsiTheme="minorEastAsia" w:cs="宋体"/>
          <w:b/>
          <w:sz w:val="44"/>
        </w:rPr>
        <w:t> </w:t>
      </w:r>
    </w:p>
    <w:p w14:paraId="2382D1C7" w14:textId="77777777" w:rsidR="000E7A2A" w:rsidRPr="007277D0" w:rsidRDefault="006F3611">
      <w:pPr>
        <w:pStyle w:val="21bc9c4b-6a32-43e5-beaa-fd2d792c5735"/>
        <w:jc w:val="center"/>
        <w:rPr>
          <w:rFonts w:asciiTheme="minorEastAsia" w:eastAsiaTheme="minorEastAsia" w:hAnsiTheme="minorEastAsia" w:hint="eastAsia"/>
        </w:rPr>
      </w:pPr>
      <w:r w:rsidRPr="007277D0">
        <w:rPr>
          <w:rFonts w:asciiTheme="minorEastAsia" w:eastAsiaTheme="minorEastAsia" w:hAnsiTheme="minorEastAsia"/>
        </w:rPr>
        <w:t>第一章</w:t>
      </w:r>
      <w:r w:rsidRPr="007277D0">
        <w:rPr>
          <w:rFonts w:asciiTheme="minorEastAsia" w:eastAsiaTheme="minorEastAsia" w:hAnsiTheme="minorEastAsia"/>
        </w:rPr>
        <w:t xml:space="preserve"> </w:t>
      </w:r>
      <w:r w:rsidRPr="007277D0">
        <w:rPr>
          <w:rFonts w:asciiTheme="minorEastAsia" w:eastAsiaTheme="minorEastAsia" w:hAnsiTheme="minorEastAsia"/>
        </w:rPr>
        <w:t>磋商邀请函</w:t>
      </w:r>
    </w:p>
    <w:p w14:paraId="6CB680DA" w14:textId="77777777" w:rsidR="000E7A2A" w:rsidRPr="007277D0" w:rsidRDefault="006F3611">
      <w:pPr>
        <w:pBdr>
          <w:top w:val="none" w:sz="0" w:space="0" w:color="000000"/>
          <w:left w:val="none" w:sz="0" w:space="0" w:color="000000"/>
          <w:bottom w:val="none" w:sz="0" w:space="0" w:color="000000"/>
          <w:right w:val="none" w:sz="0" w:space="0" w:color="000000"/>
        </w:pBdr>
        <w:spacing w:before="240" w:after="240"/>
        <w:ind w:left="0" w:firstLine="880"/>
        <w:rPr>
          <w:rFonts w:asciiTheme="minorEastAsia" w:eastAsiaTheme="minorEastAsia" w:hAnsiTheme="minorEastAsia" w:hint="eastAsia"/>
        </w:rPr>
      </w:pPr>
      <w:r w:rsidRPr="007277D0">
        <w:rPr>
          <w:rFonts w:asciiTheme="minorEastAsia" w:eastAsiaTheme="minorEastAsia" w:hAnsiTheme="minorEastAsia" w:cs="宋体"/>
          <w:b/>
          <w:sz w:val="44"/>
        </w:rPr>
        <w:t> </w:t>
      </w:r>
    </w:p>
    <w:p w14:paraId="307A28ED" w14:textId="77777777" w:rsidR="000E7A2A" w:rsidRPr="007277D0" w:rsidRDefault="006F3611">
      <w:pPr>
        <w:pBdr>
          <w:top w:val="none" w:sz="0" w:space="0" w:color="000000"/>
          <w:left w:val="none" w:sz="0" w:space="0" w:color="000000"/>
          <w:bottom w:val="none" w:sz="0" w:space="0" w:color="000000"/>
          <w:right w:val="none" w:sz="0" w:space="0" w:color="000000"/>
        </w:pBdr>
        <w:spacing w:after="0" w:line="82" w:lineRule="atLeast"/>
        <w:ind w:left="0"/>
        <w:rPr>
          <w:rFonts w:asciiTheme="minorEastAsia" w:eastAsiaTheme="minorEastAsia" w:hAnsiTheme="minorEastAsia" w:hint="eastAsia"/>
        </w:rPr>
      </w:pPr>
      <w:r w:rsidRPr="007277D0">
        <w:rPr>
          <w:rFonts w:asciiTheme="minorEastAsia" w:eastAsiaTheme="minorEastAsia" w:hAnsiTheme="minorEastAsia"/>
        </w:rPr>
        <w:br w:type="page" w:clear="all"/>
      </w:r>
    </w:p>
    <w:p w14:paraId="5980DE25" w14:textId="77777777" w:rsidR="000E7A2A" w:rsidRPr="007277D0" w:rsidRDefault="006F3611">
      <w:pPr>
        <w:pBdr>
          <w:top w:val="none" w:sz="0" w:space="0" w:color="000000"/>
          <w:left w:val="none" w:sz="0" w:space="0" w:color="000000"/>
          <w:bottom w:val="none" w:sz="0" w:space="0" w:color="000000"/>
          <w:right w:val="none" w:sz="0" w:space="0" w:color="000000"/>
        </w:pBdr>
        <w:spacing w:after="0" w:line="82" w:lineRule="atLeast"/>
        <w:ind w:left="0"/>
        <w:rPr>
          <w:rFonts w:asciiTheme="minorEastAsia" w:eastAsiaTheme="minorEastAsia" w:hAnsiTheme="minorEastAsia" w:hint="eastAsia"/>
        </w:rPr>
      </w:pPr>
      <w:r w:rsidRPr="007277D0">
        <w:rPr>
          <w:rFonts w:asciiTheme="minorEastAsia" w:eastAsiaTheme="minorEastAsia" w:hAnsiTheme="minorEastAsia" w:cs="宋体"/>
          <w:sz w:val="24"/>
        </w:rPr>
        <w:lastRenderedPageBreak/>
        <w:t xml:space="preserve"> </w:t>
      </w:r>
    </w:p>
    <w:p w14:paraId="3FD7074F"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步定（苏州）项目管理有限公司受</w:t>
      </w:r>
      <w:r w:rsidRPr="007277D0">
        <w:rPr>
          <w:rFonts w:asciiTheme="minorEastAsia" w:eastAsiaTheme="minorEastAsia" w:hAnsiTheme="minorEastAsia" w:cs="宋体" w:hint="eastAsia"/>
          <w:sz w:val="21"/>
          <w:szCs w:val="21"/>
          <w:u w:val="single"/>
        </w:rPr>
        <w:t>苏州市中西医结合医院</w:t>
      </w:r>
      <w:r w:rsidRPr="007277D0">
        <w:rPr>
          <w:rFonts w:asciiTheme="minorEastAsia" w:eastAsiaTheme="minorEastAsia" w:hAnsiTheme="minorEastAsia" w:cs="宋体"/>
          <w:sz w:val="21"/>
          <w:szCs w:val="21"/>
        </w:rPr>
        <w:t>的委托，就</w:t>
      </w:r>
      <w:r w:rsidRPr="007277D0">
        <w:rPr>
          <w:rFonts w:asciiTheme="minorEastAsia" w:eastAsiaTheme="minorEastAsia" w:hAnsiTheme="minorEastAsia" w:cs="宋体" w:hint="eastAsia"/>
          <w:sz w:val="21"/>
          <w:szCs w:val="21"/>
          <w:u w:val="single"/>
        </w:rPr>
        <w:t>防火墙存储及数据迁移</w:t>
      </w:r>
      <w:r w:rsidRPr="007277D0">
        <w:rPr>
          <w:rFonts w:asciiTheme="minorEastAsia" w:eastAsiaTheme="minorEastAsia" w:hAnsiTheme="minorEastAsia" w:cs="宋体"/>
          <w:sz w:val="21"/>
          <w:szCs w:val="21"/>
        </w:rPr>
        <w:t>采用竞争性磋商方式进行采购。欢迎符合资格条件的供应商前来报名参加磋商。</w:t>
      </w:r>
    </w:p>
    <w:p w14:paraId="374041AF"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7277D0">
        <w:rPr>
          <w:rFonts w:asciiTheme="minorEastAsia" w:eastAsiaTheme="minorEastAsia" w:hAnsiTheme="minorEastAsia" w:cs="宋体"/>
          <w:sz w:val="21"/>
          <w:szCs w:val="21"/>
        </w:rPr>
        <w:t>一、项目基本情况：</w:t>
      </w:r>
    </w:p>
    <w:p w14:paraId="3724A433"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7277D0">
        <w:rPr>
          <w:rFonts w:asciiTheme="minorEastAsia" w:eastAsiaTheme="minorEastAsia" w:hAnsiTheme="minorEastAsia" w:cs="宋体"/>
          <w:sz w:val="21"/>
          <w:szCs w:val="21"/>
        </w:rPr>
        <w:t>1</w:t>
      </w:r>
      <w:r w:rsidRPr="007277D0">
        <w:rPr>
          <w:rFonts w:asciiTheme="minorEastAsia" w:eastAsiaTheme="minorEastAsia" w:hAnsiTheme="minorEastAsia" w:cs="宋体"/>
          <w:sz w:val="21"/>
          <w:szCs w:val="21"/>
        </w:rPr>
        <w:t>、项目编号：</w:t>
      </w:r>
      <w:r w:rsidRPr="007277D0">
        <w:rPr>
          <w:rFonts w:asciiTheme="minorEastAsia" w:eastAsiaTheme="minorEastAsia" w:hAnsiTheme="minorEastAsia" w:cs="宋体" w:hint="eastAsia"/>
          <w:sz w:val="21"/>
          <w:szCs w:val="21"/>
        </w:rPr>
        <w:t>JSZC-320506-BDSU-C2026-0005</w:t>
      </w:r>
      <w:r w:rsidRPr="007277D0">
        <w:rPr>
          <w:rFonts w:asciiTheme="minorEastAsia" w:eastAsiaTheme="minorEastAsia" w:hAnsiTheme="minorEastAsia" w:cs="宋体"/>
          <w:sz w:val="21"/>
          <w:szCs w:val="21"/>
        </w:rPr>
        <w:t>号</w:t>
      </w:r>
    </w:p>
    <w:p w14:paraId="13BC1943"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7277D0">
        <w:rPr>
          <w:rFonts w:asciiTheme="minorEastAsia" w:eastAsiaTheme="minorEastAsia" w:hAnsiTheme="minorEastAsia" w:cs="宋体"/>
          <w:sz w:val="21"/>
          <w:szCs w:val="21"/>
        </w:rPr>
        <w:t>2</w:t>
      </w:r>
      <w:r w:rsidRPr="007277D0">
        <w:rPr>
          <w:rFonts w:asciiTheme="minorEastAsia" w:eastAsiaTheme="minorEastAsia" w:hAnsiTheme="minorEastAsia" w:cs="宋体"/>
          <w:sz w:val="21"/>
          <w:szCs w:val="21"/>
        </w:rPr>
        <w:t>、项目名称：</w:t>
      </w:r>
      <w:r w:rsidRPr="007277D0">
        <w:rPr>
          <w:rFonts w:asciiTheme="minorEastAsia" w:eastAsiaTheme="minorEastAsia" w:hAnsiTheme="minorEastAsia" w:cs="宋体" w:hint="eastAsia"/>
          <w:sz w:val="21"/>
          <w:szCs w:val="21"/>
        </w:rPr>
        <w:t>防火墙存储及数据迁移</w:t>
      </w:r>
    </w:p>
    <w:p w14:paraId="3221E5EC"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7277D0">
        <w:rPr>
          <w:rFonts w:asciiTheme="minorEastAsia" w:eastAsiaTheme="minorEastAsia" w:hAnsiTheme="minorEastAsia" w:cs="宋体"/>
          <w:sz w:val="21"/>
          <w:szCs w:val="21"/>
        </w:rPr>
        <w:t>3</w:t>
      </w:r>
      <w:r w:rsidRPr="007277D0">
        <w:rPr>
          <w:rFonts w:asciiTheme="minorEastAsia" w:eastAsiaTheme="minorEastAsia" w:hAnsiTheme="minorEastAsia" w:cs="宋体"/>
          <w:sz w:val="21"/>
          <w:szCs w:val="21"/>
        </w:rPr>
        <w:t>、采购方式：竞争性磋商</w:t>
      </w:r>
    </w:p>
    <w:p w14:paraId="597E6C9E"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7277D0">
        <w:rPr>
          <w:rFonts w:asciiTheme="minorEastAsia" w:eastAsiaTheme="minorEastAsia" w:hAnsiTheme="minorEastAsia" w:cs="宋体"/>
          <w:sz w:val="21"/>
          <w:szCs w:val="21"/>
        </w:rPr>
        <w:t>4</w:t>
      </w:r>
      <w:r w:rsidRPr="007277D0">
        <w:rPr>
          <w:rFonts w:asciiTheme="minorEastAsia" w:eastAsiaTheme="minorEastAsia" w:hAnsiTheme="minorEastAsia" w:cs="宋体"/>
          <w:sz w:val="21"/>
          <w:szCs w:val="21"/>
        </w:rPr>
        <w:t>、采购预算：</w:t>
      </w:r>
      <w:r w:rsidRPr="007277D0">
        <w:rPr>
          <w:rFonts w:asciiTheme="minorEastAsia" w:eastAsiaTheme="minorEastAsia" w:hAnsiTheme="minorEastAsia" w:cs="宋体" w:hint="eastAsia"/>
          <w:sz w:val="21"/>
          <w:szCs w:val="21"/>
        </w:rPr>
        <w:t>人民币</w:t>
      </w:r>
      <w:r w:rsidRPr="007277D0">
        <w:rPr>
          <w:rFonts w:asciiTheme="minorEastAsia" w:eastAsiaTheme="minorEastAsia" w:hAnsiTheme="minorEastAsia" w:cs="宋体" w:hint="eastAsia"/>
          <w:sz w:val="21"/>
          <w:szCs w:val="21"/>
        </w:rPr>
        <w:t>壹佰叁拾伍万元整（￥：</w:t>
      </w:r>
      <w:r w:rsidRPr="007277D0">
        <w:rPr>
          <w:rFonts w:asciiTheme="minorEastAsia" w:eastAsiaTheme="minorEastAsia" w:hAnsiTheme="minorEastAsia" w:cs="宋体" w:hint="eastAsia"/>
          <w:sz w:val="21"/>
          <w:szCs w:val="21"/>
        </w:rPr>
        <w:t>1350000.00</w:t>
      </w:r>
      <w:r w:rsidRPr="007277D0">
        <w:rPr>
          <w:rFonts w:asciiTheme="minorEastAsia" w:eastAsiaTheme="minorEastAsia" w:hAnsiTheme="minorEastAsia" w:cs="宋体" w:hint="eastAsia"/>
          <w:sz w:val="21"/>
          <w:szCs w:val="21"/>
        </w:rPr>
        <w:t>）</w:t>
      </w:r>
    </w:p>
    <w:p w14:paraId="6219DA17"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7277D0">
        <w:rPr>
          <w:rFonts w:asciiTheme="minorEastAsia" w:eastAsiaTheme="minorEastAsia" w:hAnsiTheme="minorEastAsia" w:cs="宋体"/>
          <w:sz w:val="21"/>
          <w:szCs w:val="21"/>
        </w:rPr>
        <w:t>5</w:t>
      </w:r>
      <w:r w:rsidRPr="007277D0">
        <w:rPr>
          <w:rFonts w:asciiTheme="minorEastAsia" w:eastAsiaTheme="minorEastAsia" w:hAnsiTheme="minorEastAsia" w:cs="宋体"/>
          <w:sz w:val="21"/>
          <w:szCs w:val="21"/>
        </w:rPr>
        <w:t>、采购需求：</w:t>
      </w:r>
      <w:r w:rsidRPr="007277D0">
        <w:rPr>
          <w:rFonts w:asciiTheme="minorEastAsia" w:eastAsiaTheme="minorEastAsia" w:hAnsiTheme="minorEastAsia" w:cs="宋体" w:hint="eastAsia"/>
          <w:sz w:val="21"/>
          <w:szCs w:val="21"/>
        </w:rPr>
        <w:t>防火墙存储及数据迁移，</w:t>
      </w:r>
      <w:r w:rsidRPr="007277D0">
        <w:rPr>
          <w:rFonts w:asciiTheme="minorEastAsia" w:eastAsiaTheme="minorEastAsia" w:hAnsiTheme="minorEastAsia" w:cs="宋体" w:hint="eastAsia"/>
          <w:sz w:val="21"/>
          <w:szCs w:val="21"/>
        </w:rPr>
        <w:t>具体内容详见采购文件。</w:t>
      </w:r>
    </w:p>
    <w:p w14:paraId="14D08564"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7277D0">
        <w:rPr>
          <w:rFonts w:asciiTheme="minorEastAsia" w:eastAsiaTheme="minorEastAsia" w:hAnsiTheme="minorEastAsia" w:cs="宋体"/>
          <w:sz w:val="21"/>
          <w:szCs w:val="21"/>
        </w:rPr>
        <w:t>6</w:t>
      </w:r>
      <w:r w:rsidRPr="007277D0">
        <w:rPr>
          <w:rFonts w:asciiTheme="minorEastAsia" w:eastAsiaTheme="minorEastAsia" w:hAnsiTheme="minorEastAsia" w:cs="宋体"/>
          <w:sz w:val="21"/>
          <w:szCs w:val="21"/>
        </w:rPr>
        <w:t>、合同履行期限：</w:t>
      </w:r>
      <w:r w:rsidRPr="007277D0">
        <w:rPr>
          <w:rFonts w:asciiTheme="minorEastAsia" w:eastAsiaTheme="minorEastAsia" w:hAnsiTheme="minorEastAsia" w:cs="宋体" w:hint="eastAsia"/>
          <w:sz w:val="21"/>
          <w:szCs w:val="21"/>
        </w:rPr>
        <w:t>接甲方进场通知后，</w:t>
      </w:r>
      <w:r w:rsidRPr="007277D0">
        <w:rPr>
          <w:rFonts w:asciiTheme="minorEastAsia" w:eastAsiaTheme="minorEastAsia" w:hAnsiTheme="minorEastAsia" w:cs="宋体" w:hint="eastAsia"/>
          <w:sz w:val="21"/>
          <w:szCs w:val="21"/>
        </w:rPr>
        <w:t>60</w:t>
      </w:r>
      <w:r w:rsidRPr="007277D0">
        <w:rPr>
          <w:rFonts w:asciiTheme="minorEastAsia" w:eastAsiaTheme="minorEastAsia" w:hAnsiTheme="minorEastAsia" w:cs="宋体" w:hint="eastAsia"/>
          <w:sz w:val="21"/>
          <w:szCs w:val="21"/>
        </w:rPr>
        <w:t>日内完成并交付使用</w:t>
      </w:r>
      <w:r w:rsidRPr="007277D0">
        <w:rPr>
          <w:rFonts w:asciiTheme="minorEastAsia" w:eastAsiaTheme="minorEastAsia" w:hAnsiTheme="minorEastAsia" w:cs="宋体"/>
          <w:sz w:val="21"/>
          <w:szCs w:val="21"/>
        </w:rPr>
        <w:t>。</w:t>
      </w:r>
    </w:p>
    <w:p w14:paraId="1E9A096C"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7</w:t>
      </w:r>
      <w:r w:rsidRPr="007277D0">
        <w:rPr>
          <w:rFonts w:asciiTheme="minorEastAsia" w:eastAsiaTheme="minorEastAsia" w:hAnsiTheme="minorEastAsia" w:cs="宋体"/>
          <w:sz w:val="21"/>
          <w:szCs w:val="21"/>
        </w:rPr>
        <w:t>、本项目不接受联合体响应。</w:t>
      </w:r>
    </w:p>
    <w:p w14:paraId="166841A3"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二、申请人的资格要求：</w:t>
      </w:r>
    </w:p>
    <w:p w14:paraId="38AAD60B"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1</w:t>
      </w:r>
      <w:r w:rsidRPr="007277D0">
        <w:rPr>
          <w:rFonts w:asciiTheme="minorEastAsia" w:eastAsiaTheme="minorEastAsia" w:hAnsiTheme="minorEastAsia" w:cs="宋体"/>
          <w:sz w:val="21"/>
          <w:szCs w:val="21"/>
        </w:rPr>
        <w:t>、满足《中华人民共和国政府采购法》第二十二条规定：</w:t>
      </w:r>
    </w:p>
    <w:p w14:paraId="0CE236F2"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1</w:t>
      </w:r>
      <w:r w:rsidRPr="007277D0">
        <w:rPr>
          <w:rFonts w:asciiTheme="minorEastAsia" w:eastAsiaTheme="minorEastAsia" w:hAnsiTheme="minorEastAsia" w:cs="宋体"/>
          <w:sz w:val="21"/>
          <w:szCs w:val="21"/>
        </w:rPr>
        <w:t>）具有独立承担民事责任的能力；</w:t>
      </w:r>
    </w:p>
    <w:p w14:paraId="5D62984F"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2</w:t>
      </w:r>
      <w:r w:rsidRPr="007277D0">
        <w:rPr>
          <w:rFonts w:asciiTheme="minorEastAsia" w:eastAsiaTheme="minorEastAsia" w:hAnsiTheme="minorEastAsia" w:cs="宋体"/>
          <w:sz w:val="21"/>
          <w:szCs w:val="21"/>
        </w:rPr>
        <w:t>）具有良好的商业信誉和健全的财务会计制度；</w:t>
      </w:r>
    </w:p>
    <w:p w14:paraId="2A7A09F5"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3</w:t>
      </w:r>
      <w:r w:rsidRPr="007277D0">
        <w:rPr>
          <w:rFonts w:asciiTheme="minorEastAsia" w:eastAsiaTheme="minorEastAsia" w:hAnsiTheme="minorEastAsia" w:cs="宋体"/>
          <w:sz w:val="21"/>
          <w:szCs w:val="21"/>
        </w:rPr>
        <w:t>）具有履行合同所必需的设备和专业技术能力；</w:t>
      </w:r>
    </w:p>
    <w:p w14:paraId="26DCCE21"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4</w:t>
      </w:r>
      <w:r w:rsidRPr="007277D0">
        <w:rPr>
          <w:rFonts w:asciiTheme="minorEastAsia" w:eastAsiaTheme="minorEastAsia" w:hAnsiTheme="minorEastAsia" w:cs="宋体"/>
          <w:sz w:val="21"/>
          <w:szCs w:val="21"/>
        </w:rPr>
        <w:t>）有依法缴纳税收和社会保障资金的良好记录；</w:t>
      </w:r>
    </w:p>
    <w:p w14:paraId="7FDC7E75"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5</w:t>
      </w:r>
      <w:r w:rsidRPr="007277D0">
        <w:rPr>
          <w:rFonts w:asciiTheme="minorEastAsia" w:eastAsiaTheme="minorEastAsia" w:hAnsiTheme="minorEastAsia" w:cs="宋体"/>
          <w:sz w:val="21"/>
          <w:szCs w:val="21"/>
        </w:rPr>
        <w:t>）参加政府采购活动近三年内，在经营活动中没有重大违法记录；</w:t>
      </w:r>
    </w:p>
    <w:p w14:paraId="48EC50BB"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6</w:t>
      </w:r>
      <w:r w:rsidRPr="007277D0">
        <w:rPr>
          <w:rFonts w:asciiTheme="minorEastAsia" w:eastAsiaTheme="minorEastAsia" w:hAnsiTheme="minorEastAsia" w:cs="宋体"/>
          <w:sz w:val="21"/>
          <w:szCs w:val="21"/>
        </w:rPr>
        <w:t>）法律、行政法规规定的其他条件。</w:t>
      </w:r>
    </w:p>
    <w:p w14:paraId="2CE1E416"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2</w:t>
      </w:r>
      <w:r w:rsidRPr="007277D0">
        <w:rPr>
          <w:rFonts w:asciiTheme="minorEastAsia" w:eastAsiaTheme="minorEastAsia" w:hAnsiTheme="minorEastAsia" w:cs="宋体"/>
          <w:sz w:val="21"/>
          <w:szCs w:val="21"/>
        </w:rPr>
        <w:t>、落实政府采购政策需满足的资格要求：</w:t>
      </w:r>
      <w:r w:rsidRPr="007277D0">
        <w:rPr>
          <w:rFonts w:asciiTheme="minorEastAsia" w:eastAsiaTheme="minorEastAsia" w:hAnsiTheme="minorEastAsia" w:cs="宋体" w:hint="eastAsia"/>
          <w:sz w:val="21"/>
          <w:szCs w:val="21"/>
        </w:rPr>
        <w:t>根据《政府采购促进中小企业发展管理办法》的相关规定，本项目专门面向中小企业采购</w:t>
      </w:r>
      <w:r w:rsidRPr="007277D0">
        <w:rPr>
          <w:rFonts w:asciiTheme="minorEastAsia" w:eastAsiaTheme="minorEastAsia" w:hAnsiTheme="minorEastAsia" w:cs="宋体" w:hint="eastAsia"/>
          <w:sz w:val="21"/>
          <w:szCs w:val="21"/>
        </w:rPr>
        <w:t>，</w:t>
      </w:r>
      <w:r w:rsidRPr="007277D0">
        <w:rPr>
          <w:rFonts w:ascii="宋体" w:hAnsi="宋体" w:cs="宋体" w:hint="eastAsia"/>
          <w:sz w:val="21"/>
          <w:szCs w:val="21"/>
        </w:rPr>
        <w:t>供应商必须提供《中小企业声明函》或《残疾人福利性单位声明函》或由省级以上监狱管理局、戒毒管理局（含新疆生产建设兵团）出具的属于监狱企业的证明文件</w:t>
      </w:r>
      <w:r w:rsidRPr="007277D0">
        <w:rPr>
          <w:rFonts w:ascii="宋体" w:hAnsi="宋体" w:cs="宋体" w:hint="eastAsia"/>
          <w:sz w:val="21"/>
          <w:szCs w:val="21"/>
        </w:rPr>
        <w:t>。</w:t>
      </w:r>
      <w:r w:rsidRPr="007277D0">
        <w:rPr>
          <w:rFonts w:asciiTheme="minorEastAsia" w:eastAsiaTheme="minorEastAsia" w:hAnsiTheme="minorEastAsia" w:cs="宋体" w:hint="eastAsia"/>
          <w:sz w:val="21"/>
          <w:szCs w:val="21"/>
        </w:rPr>
        <w:t>本项目所属行业为</w:t>
      </w:r>
      <w:r w:rsidRPr="007277D0">
        <w:rPr>
          <w:rFonts w:asciiTheme="minorEastAsia" w:eastAsiaTheme="minorEastAsia" w:hAnsiTheme="minorEastAsia" w:cs="宋体" w:hint="eastAsia"/>
          <w:b/>
          <w:bCs/>
          <w:sz w:val="21"/>
          <w:szCs w:val="21"/>
        </w:rPr>
        <w:t>软件和信息技术服务业</w:t>
      </w:r>
      <w:r w:rsidRPr="007277D0">
        <w:rPr>
          <w:rFonts w:asciiTheme="minorEastAsia" w:eastAsiaTheme="minorEastAsia" w:hAnsiTheme="minorEastAsia" w:cs="宋体"/>
          <w:sz w:val="21"/>
          <w:szCs w:val="21"/>
        </w:rPr>
        <w:t>。</w:t>
      </w:r>
    </w:p>
    <w:p w14:paraId="70F7E4C6"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7277D0">
        <w:rPr>
          <w:rFonts w:asciiTheme="minorEastAsia" w:eastAsiaTheme="minorEastAsia" w:hAnsiTheme="minorEastAsia" w:cs="宋体"/>
          <w:sz w:val="21"/>
          <w:szCs w:val="21"/>
        </w:rPr>
        <w:t>3</w:t>
      </w:r>
      <w:r w:rsidRPr="007277D0">
        <w:rPr>
          <w:rFonts w:asciiTheme="minorEastAsia" w:eastAsiaTheme="minorEastAsia" w:hAnsiTheme="minorEastAsia" w:cs="宋体"/>
          <w:sz w:val="21"/>
          <w:szCs w:val="21"/>
        </w:rPr>
        <w:t>、本项目的特定资格要求：</w:t>
      </w:r>
    </w:p>
    <w:p w14:paraId="71107663"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w:t>
      </w:r>
      <w:r w:rsidRPr="007277D0">
        <w:rPr>
          <w:rFonts w:asciiTheme="minorEastAsia" w:eastAsiaTheme="minorEastAsia" w:hAnsiTheme="minorEastAsia" w:cs="宋体" w:hint="eastAsia"/>
          <w:sz w:val="21"/>
          <w:szCs w:val="21"/>
        </w:rPr>
        <w:t>1</w:t>
      </w:r>
      <w:r w:rsidRPr="007277D0">
        <w:rPr>
          <w:rFonts w:asciiTheme="minorEastAsia" w:eastAsiaTheme="minorEastAsia" w:hAnsiTheme="minorEastAsia" w:cs="宋体" w:hint="eastAsia"/>
          <w:sz w:val="21"/>
          <w:szCs w:val="21"/>
        </w:rPr>
        <w:t>）</w:t>
      </w:r>
      <w:r w:rsidRPr="007277D0">
        <w:rPr>
          <w:rFonts w:asciiTheme="minorEastAsia" w:eastAsiaTheme="minorEastAsia" w:hAnsiTheme="minorEastAsia" w:cs="宋体"/>
          <w:sz w:val="21"/>
          <w:szCs w:val="21"/>
        </w:rPr>
        <w:t>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p>
    <w:p w14:paraId="1F9ABAEA"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w:t>
      </w:r>
      <w:r w:rsidRPr="007277D0">
        <w:rPr>
          <w:rFonts w:asciiTheme="minorEastAsia" w:eastAsiaTheme="minorEastAsia" w:hAnsiTheme="minorEastAsia" w:cs="宋体" w:hint="eastAsia"/>
          <w:sz w:val="21"/>
          <w:szCs w:val="21"/>
        </w:rPr>
        <w:t>2</w:t>
      </w:r>
      <w:r w:rsidRPr="007277D0">
        <w:rPr>
          <w:rFonts w:asciiTheme="minorEastAsia" w:eastAsiaTheme="minorEastAsia" w:hAnsiTheme="minorEastAsia" w:cs="宋体" w:hint="eastAsia"/>
          <w:sz w:val="21"/>
          <w:szCs w:val="21"/>
        </w:rPr>
        <w:t>）</w:t>
      </w:r>
      <w:r w:rsidRPr="007277D0">
        <w:rPr>
          <w:rFonts w:asciiTheme="minorEastAsia" w:eastAsiaTheme="minorEastAsia" w:hAnsiTheme="minorEastAsia" w:cs="宋体"/>
          <w:sz w:val="21"/>
          <w:szCs w:val="21"/>
        </w:rPr>
        <w:t>未被</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信用中国</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网站（</w:t>
      </w:r>
      <w:r w:rsidRPr="007277D0">
        <w:rPr>
          <w:rFonts w:asciiTheme="minorEastAsia" w:eastAsiaTheme="minorEastAsia" w:hAnsiTheme="minorEastAsia" w:cs="宋体"/>
          <w:sz w:val="21"/>
          <w:szCs w:val="21"/>
        </w:rPr>
        <w:t>www.creditchina.gov.cn</w:t>
      </w:r>
      <w:r w:rsidRPr="007277D0">
        <w:rPr>
          <w:rFonts w:asciiTheme="minorEastAsia" w:eastAsiaTheme="minorEastAsia" w:hAnsiTheme="minorEastAsia" w:cs="宋体"/>
          <w:sz w:val="21"/>
          <w:szCs w:val="21"/>
        </w:rPr>
        <w:t>）列入失信被执行人、重大税收违法案件当事人名单、政府采购严重失信行为记录名单。</w:t>
      </w:r>
    </w:p>
    <w:p w14:paraId="0E015BBB"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三、获取采购文件：</w:t>
      </w:r>
    </w:p>
    <w:p w14:paraId="6528DBAA"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（一）时间：自本项目采购公告发布之日起五个工作日。</w:t>
      </w:r>
    </w:p>
    <w:p w14:paraId="6B7FF494"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（二）地点：</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苏采云</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系统下载（网址：</w:t>
      </w:r>
      <w:r w:rsidRPr="007277D0">
        <w:fldChar w:fldCharType="begin"/>
      </w:r>
      <w:r w:rsidRPr="007277D0">
        <w:instrText>HYPERLINK "http://jszfcg.jsczt.cn/%EF%BC%89" \o "http://jszfcg.jsczt.cn/%EF%BC%89"</w:instrText>
      </w:r>
      <w:r w:rsidRPr="007277D0">
        <w:fldChar w:fldCharType="separate"/>
      </w:r>
      <w:r w:rsidRPr="007277D0">
        <w:rPr>
          <w:rStyle w:val="afd"/>
          <w:rFonts w:asciiTheme="minorEastAsia" w:eastAsiaTheme="minorEastAsia" w:hAnsiTheme="minorEastAsia" w:cs="宋体"/>
          <w:color w:val="auto"/>
          <w:sz w:val="21"/>
          <w:szCs w:val="21"/>
        </w:rPr>
        <w:t>http://jszfcg.jsczt.cn/</w:t>
      </w:r>
      <w:r w:rsidRPr="007277D0">
        <w:rPr>
          <w:rStyle w:val="afd"/>
          <w:rFonts w:asciiTheme="minorEastAsia" w:eastAsiaTheme="minorEastAsia" w:hAnsiTheme="minorEastAsia" w:cs="宋体"/>
          <w:color w:val="auto"/>
          <w:sz w:val="21"/>
          <w:szCs w:val="21"/>
        </w:rPr>
        <w:t>）</w:t>
      </w:r>
      <w:r w:rsidRPr="007277D0">
        <w:fldChar w:fldCharType="end"/>
      </w:r>
    </w:p>
    <w:p w14:paraId="26D6BA38"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（三）方式：网上获取</w:t>
      </w:r>
    </w:p>
    <w:p w14:paraId="16B2B1EA"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1</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CA</w:t>
      </w:r>
      <w:r w:rsidRPr="007277D0">
        <w:rPr>
          <w:rFonts w:asciiTheme="minorEastAsia" w:eastAsiaTheme="minorEastAsia" w:hAnsiTheme="minorEastAsia" w:cs="宋体"/>
          <w:sz w:val="21"/>
          <w:szCs w:val="21"/>
        </w:rPr>
        <w:t>证书办理</w:t>
      </w:r>
      <w:r w:rsidRPr="007277D0">
        <w:rPr>
          <w:rFonts w:asciiTheme="minorEastAsia" w:eastAsiaTheme="minorEastAsia" w:hAnsiTheme="minorEastAsia" w:cs="宋体"/>
          <w:sz w:val="21"/>
          <w:szCs w:val="21"/>
        </w:rPr>
        <w:t xml:space="preserve"> </w:t>
      </w:r>
    </w:p>
    <w:p w14:paraId="606020FE"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lastRenderedPageBreak/>
        <w:t>供应商参与政府采购活动需办理江苏省电子政务证书认证中心</w:t>
      </w:r>
      <w:r w:rsidRPr="007277D0">
        <w:rPr>
          <w:rFonts w:asciiTheme="minorEastAsia" w:eastAsiaTheme="minorEastAsia" w:hAnsiTheme="minorEastAsia" w:cs="宋体"/>
          <w:sz w:val="21"/>
          <w:szCs w:val="21"/>
        </w:rPr>
        <w:t>CA</w:t>
      </w:r>
      <w:r w:rsidRPr="007277D0">
        <w:rPr>
          <w:rFonts w:asciiTheme="minorEastAsia" w:eastAsiaTheme="minorEastAsia" w:hAnsiTheme="minorEastAsia" w:cs="宋体"/>
          <w:sz w:val="21"/>
          <w:szCs w:val="21"/>
        </w:rPr>
        <w:t>证书和方正国际软件（北京）有限公司电子签章。</w:t>
      </w:r>
      <w:r w:rsidRPr="007277D0">
        <w:rPr>
          <w:rFonts w:asciiTheme="minorEastAsia" w:eastAsiaTheme="minorEastAsia" w:hAnsiTheme="minorEastAsia" w:cs="宋体"/>
          <w:sz w:val="21"/>
          <w:szCs w:val="21"/>
        </w:rPr>
        <w:t>CA</w:t>
      </w:r>
      <w:r w:rsidRPr="007277D0">
        <w:rPr>
          <w:rFonts w:asciiTheme="minorEastAsia" w:eastAsiaTheme="minorEastAsia" w:hAnsiTheme="minorEastAsia" w:cs="宋体"/>
          <w:sz w:val="21"/>
          <w:szCs w:val="21"/>
        </w:rPr>
        <w:t>证书及电子签章的办理方法详见苏州市政府采购网</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法规政策</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《转发省财政厅关于更换全省政府采购交易系统</w:t>
      </w:r>
      <w:r w:rsidRPr="007277D0">
        <w:rPr>
          <w:rFonts w:asciiTheme="minorEastAsia" w:eastAsiaTheme="minorEastAsia" w:hAnsiTheme="minorEastAsia" w:cs="宋体"/>
          <w:sz w:val="21"/>
          <w:szCs w:val="21"/>
        </w:rPr>
        <w:t>CA</w:t>
      </w:r>
      <w:r w:rsidRPr="007277D0">
        <w:rPr>
          <w:rFonts w:asciiTheme="minorEastAsia" w:eastAsiaTheme="minorEastAsia" w:hAnsiTheme="minorEastAsia" w:cs="宋体"/>
          <w:sz w:val="21"/>
          <w:szCs w:val="21"/>
        </w:rPr>
        <w:t>数字证书和电子签章的通知》或者</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苏采云</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系统登录界面中的</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新</w:t>
      </w:r>
      <w:r w:rsidRPr="007277D0">
        <w:rPr>
          <w:rFonts w:asciiTheme="minorEastAsia" w:eastAsiaTheme="minorEastAsia" w:hAnsiTheme="minorEastAsia" w:cs="宋体"/>
          <w:sz w:val="21"/>
          <w:szCs w:val="21"/>
        </w:rPr>
        <w:t>CA</w:t>
      </w:r>
      <w:r w:rsidRPr="007277D0">
        <w:rPr>
          <w:rFonts w:asciiTheme="minorEastAsia" w:eastAsiaTheme="minorEastAsia" w:hAnsiTheme="minorEastAsia" w:cs="宋体"/>
          <w:sz w:val="21"/>
          <w:szCs w:val="21"/>
        </w:rPr>
        <w:t>办理指南</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苏采云</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系统目前仅支持</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苏采云</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系统下的政务</w:t>
      </w:r>
      <w:r w:rsidRPr="007277D0">
        <w:rPr>
          <w:rFonts w:asciiTheme="minorEastAsia" w:eastAsiaTheme="minorEastAsia" w:hAnsiTheme="minorEastAsia" w:cs="宋体"/>
          <w:sz w:val="21"/>
          <w:szCs w:val="21"/>
        </w:rPr>
        <w:t>CA</w:t>
      </w:r>
      <w:r w:rsidRPr="007277D0">
        <w:rPr>
          <w:rFonts w:asciiTheme="minorEastAsia" w:eastAsiaTheme="minorEastAsia" w:hAnsiTheme="minorEastAsia" w:cs="宋体"/>
          <w:sz w:val="21"/>
          <w:szCs w:val="21"/>
        </w:rPr>
        <w:t>证书，江苏省内各地区办理的</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苏采云</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系统下的政务</w:t>
      </w:r>
      <w:r w:rsidRPr="007277D0">
        <w:rPr>
          <w:rFonts w:asciiTheme="minorEastAsia" w:eastAsiaTheme="minorEastAsia" w:hAnsiTheme="minorEastAsia" w:cs="宋体"/>
          <w:sz w:val="21"/>
          <w:szCs w:val="21"/>
        </w:rPr>
        <w:t>CA</w:t>
      </w:r>
      <w:r w:rsidRPr="007277D0">
        <w:rPr>
          <w:rFonts w:asciiTheme="minorEastAsia" w:eastAsiaTheme="minorEastAsia" w:hAnsiTheme="minorEastAsia" w:cs="宋体"/>
          <w:sz w:val="21"/>
          <w:szCs w:val="21"/>
        </w:rPr>
        <w:t>证书全省通用。苏州现场办理地址：</w:t>
      </w:r>
      <w:r w:rsidRPr="007277D0">
        <w:rPr>
          <w:rFonts w:asciiTheme="minorEastAsia" w:eastAsiaTheme="minorEastAsia" w:hAnsiTheme="minorEastAsia" w:cs="宋体" w:hint="eastAsia"/>
          <w:sz w:val="21"/>
          <w:szCs w:val="21"/>
        </w:rPr>
        <w:t>苏州高新区邓尉路</w:t>
      </w:r>
      <w:r w:rsidRPr="007277D0">
        <w:rPr>
          <w:rFonts w:asciiTheme="minorEastAsia" w:eastAsiaTheme="minorEastAsia" w:hAnsiTheme="minorEastAsia" w:cs="宋体" w:hint="eastAsia"/>
          <w:sz w:val="21"/>
          <w:szCs w:val="21"/>
        </w:rPr>
        <w:t>105</w:t>
      </w:r>
      <w:r w:rsidRPr="007277D0">
        <w:rPr>
          <w:rFonts w:asciiTheme="minorEastAsia" w:eastAsiaTheme="minorEastAsia" w:hAnsiTheme="minorEastAsia" w:cs="宋体" w:hint="eastAsia"/>
          <w:sz w:val="21"/>
          <w:szCs w:val="21"/>
        </w:rPr>
        <w:t>号狮山科技馆</w:t>
      </w:r>
      <w:r w:rsidRPr="007277D0">
        <w:rPr>
          <w:rFonts w:asciiTheme="minorEastAsia" w:eastAsiaTheme="minorEastAsia" w:hAnsiTheme="minorEastAsia" w:cs="宋体" w:hint="eastAsia"/>
          <w:sz w:val="21"/>
          <w:szCs w:val="21"/>
        </w:rPr>
        <w:t>1</w:t>
      </w:r>
      <w:r w:rsidRPr="007277D0">
        <w:rPr>
          <w:rFonts w:asciiTheme="minorEastAsia" w:eastAsiaTheme="minorEastAsia" w:hAnsiTheme="minorEastAsia" w:cs="宋体" w:hint="eastAsia"/>
          <w:sz w:val="21"/>
          <w:szCs w:val="21"/>
        </w:rPr>
        <w:t>楼服务大厅，咨询电话：</w:t>
      </w:r>
      <w:r w:rsidRPr="007277D0">
        <w:rPr>
          <w:rFonts w:asciiTheme="minorEastAsia" w:eastAsiaTheme="minorEastAsia" w:hAnsiTheme="minorEastAsia" w:cs="宋体" w:hint="eastAsia"/>
          <w:sz w:val="21"/>
          <w:szCs w:val="21"/>
        </w:rPr>
        <w:t>0512-65737699</w:t>
      </w:r>
      <w:r w:rsidRPr="007277D0">
        <w:rPr>
          <w:rFonts w:asciiTheme="minorEastAsia" w:eastAsiaTheme="minorEastAsia" w:hAnsiTheme="minorEastAsia" w:cs="宋体" w:hint="eastAsia"/>
          <w:sz w:val="21"/>
          <w:szCs w:val="21"/>
        </w:rPr>
        <w:t>。</w:t>
      </w:r>
    </w:p>
    <w:p w14:paraId="62DE98F2"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2</w:t>
      </w:r>
      <w:r w:rsidRPr="007277D0">
        <w:rPr>
          <w:rFonts w:asciiTheme="minorEastAsia" w:eastAsiaTheme="minorEastAsia" w:hAnsiTheme="minorEastAsia" w:cs="宋体"/>
          <w:sz w:val="21"/>
          <w:szCs w:val="21"/>
        </w:rPr>
        <w:t>、参与采购活动</w:t>
      </w:r>
    </w:p>
    <w:p w14:paraId="109E729B"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供应商插入</w:t>
      </w:r>
      <w:r w:rsidRPr="007277D0">
        <w:rPr>
          <w:rFonts w:asciiTheme="minorEastAsia" w:eastAsiaTheme="minorEastAsia" w:hAnsiTheme="minorEastAsia" w:cs="宋体"/>
          <w:sz w:val="21"/>
          <w:szCs w:val="21"/>
        </w:rPr>
        <w:t>CA</w:t>
      </w:r>
      <w:r w:rsidRPr="007277D0">
        <w:rPr>
          <w:rFonts w:asciiTheme="minorEastAsia" w:eastAsiaTheme="minorEastAsia" w:hAnsiTheme="minorEastAsia" w:cs="宋体"/>
          <w:sz w:val="21"/>
          <w:szCs w:val="21"/>
        </w:rPr>
        <w:t>证书登陆</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苏采云</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系统后选择具体项目，点击</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我要参与</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299F4CFF"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3</w:t>
      </w:r>
      <w:r w:rsidRPr="007277D0">
        <w:rPr>
          <w:rFonts w:asciiTheme="minorEastAsia" w:eastAsiaTheme="minorEastAsia" w:hAnsiTheme="minorEastAsia" w:cs="宋体"/>
          <w:sz w:val="21"/>
          <w:szCs w:val="21"/>
        </w:rPr>
        <w:t>、电子投标准备</w:t>
      </w:r>
      <w:r w:rsidRPr="007277D0">
        <w:rPr>
          <w:rFonts w:asciiTheme="minorEastAsia" w:eastAsiaTheme="minorEastAsia" w:hAnsiTheme="minorEastAsia" w:cs="宋体"/>
          <w:sz w:val="21"/>
          <w:szCs w:val="21"/>
        </w:rPr>
        <w:t xml:space="preserve"> </w:t>
      </w:r>
    </w:p>
    <w:p w14:paraId="5F599E50"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供应商在</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苏采云</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系统中操作成功参与项目后，必须在</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已参与项目</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界面中下载电子招标文件（后缀名为</w:t>
      </w:r>
      <w:r w:rsidRPr="007277D0">
        <w:rPr>
          <w:rFonts w:asciiTheme="minorEastAsia" w:eastAsiaTheme="minorEastAsia" w:hAnsiTheme="minorEastAsia" w:cs="宋体"/>
          <w:sz w:val="21"/>
          <w:szCs w:val="21"/>
        </w:rPr>
        <w:t>“.</w:t>
      </w:r>
      <w:proofErr w:type="spellStart"/>
      <w:r w:rsidRPr="007277D0">
        <w:rPr>
          <w:rFonts w:asciiTheme="minorEastAsia" w:eastAsiaTheme="minorEastAsia" w:hAnsiTheme="minorEastAsia" w:cs="宋体"/>
          <w:sz w:val="21"/>
          <w:szCs w:val="21"/>
        </w:rPr>
        <w:t>kedt</w:t>
      </w:r>
      <w:proofErr w:type="spellEnd"/>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）并导入政府采购客户端工具后方可进行</w:t>
      </w:r>
      <w:r w:rsidRPr="007277D0">
        <w:rPr>
          <w:rFonts w:asciiTheme="minorEastAsia" w:eastAsiaTheme="minorEastAsia" w:hAnsiTheme="minorEastAsia" w:cs="宋体" w:hint="eastAsia"/>
          <w:sz w:val="21"/>
          <w:szCs w:val="21"/>
        </w:rPr>
        <w:t>响应文件</w:t>
      </w:r>
      <w:r w:rsidRPr="007277D0">
        <w:rPr>
          <w:rFonts w:asciiTheme="minorEastAsia" w:eastAsiaTheme="minorEastAsia" w:hAnsiTheme="minorEastAsia" w:cs="宋体"/>
          <w:sz w:val="21"/>
          <w:szCs w:val="21"/>
        </w:rPr>
        <w:t>制作和提交（具体详见《苏采云系统供应商操作手册》，网址链接</w:t>
      </w:r>
      <w:r w:rsidRPr="007277D0">
        <w:rPr>
          <w:rFonts w:asciiTheme="minorEastAsia" w:eastAsiaTheme="minorEastAsia" w:hAnsiTheme="minorEastAsia" w:cs="宋体"/>
          <w:sz w:val="21"/>
          <w:szCs w:val="21"/>
        </w:rPr>
        <w:t>https://czju.suzhou.gov.cn/zfcg/html/content/20231220161910031.shtml</w:t>
      </w:r>
      <w:r w:rsidRPr="007277D0">
        <w:rPr>
          <w:rFonts w:asciiTheme="minorEastAsia" w:eastAsiaTheme="minorEastAsia" w:hAnsiTheme="minorEastAsia" w:cs="宋体"/>
          <w:sz w:val="21"/>
          <w:szCs w:val="21"/>
        </w:rPr>
        <w:t>）。</w:t>
      </w:r>
    </w:p>
    <w:p w14:paraId="0C1B4E70"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4</w:t>
      </w:r>
      <w:r w:rsidRPr="007277D0">
        <w:rPr>
          <w:rFonts w:asciiTheme="minorEastAsia" w:eastAsiaTheme="minorEastAsia" w:hAnsiTheme="minorEastAsia" w:cs="宋体"/>
          <w:sz w:val="21"/>
          <w:szCs w:val="21"/>
        </w:rPr>
        <w:t>、在系统操作过程中如有疑问，请按以下方式联系：</w:t>
      </w:r>
    </w:p>
    <w:p w14:paraId="0E9CDD55"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注册咨询：</w:t>
      </w:r>
      <w:r w:rsidRPr="007277D0">
        <w:rPr>
          <w:rFonts w:asciiTheme="minorEastAsia" w:eastAsiaTheme="minorEastAsia" w:hAnsiTheme="minorEastAsia" w:cs="宋体" w:hint="eastAsia"/>
          <w:sz w:val="21"/>
          <w:szCs w:val="21"/>
        </w:rPr>
        <w:t>13914088964</w:t>
      </w:r>
      <w:r w:rsidRPr="007277D0">
        <w:rPr>
          <w:rFonts w:asciiTheme="minorEastAsia" w:eastAsiaTheme="minorEastAsia" w:hAnsiTheme="minorEastAsia" w:cs="宋体" w:hint="eastAsia"/>
          <w:sz w:val="21"/>
          <w:szCs w:val="21"/>
        </w:rPr>
        <w:t>；</w:t>
      </w:r>
    </w:p>
    <w:p w14:paraId="32E3B3A9"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CA</w:t>
      </w:r>
      <w:r w:rsidRPr="007277D0">
        <w:rPr>
          <w:rFonts w:asciiTheme="minorEastAsia" w:eastAsiaTheme="minorEastAsia" w:hAnsiTheme="minorEastAsia" w:cs="宋体" w:hint="eastAsia"/>
          <w:sz w:val="21"/>
          <w:szCs w:val="21"/>
        </w:rPr>
        <w:t>技术咨询电话：</w:t>
      </w:r>
      <w:r w:rsidRPr="007277D0">
        <w:rPr>
          <w:rFonts w:asciiTheme="minorEastAsia" w:eastAsiaTheme="minorEastAsia" w:hAnsiTheme="minorEastAsia" w:cs="宋体" w:hint="eastAsia"/>
          <w:sz w:val="21"/>
          <w:szCs w:val="21"/>
        </w:rPr>
        <w:t>400-608-6099</w:t>
      </w:r>
      <w:r w:rsidRPr="007277D0">
        <w:rPr>
          <w:rFonts w:asciiTheme="minorEastAsia" w:eastAsiaTheme="minorEastAsia" w:hAnsiTheme="minorEastAsia" w:cs="宋体" w:hint="eastAsia"/>
          <w:sz w:val="21"/>
          <w:szCs w:val="21"/>
        </w:rPr>
        <w:t>；</w:t>
      </w:r>
    </w:p>
    <w:p w14:paraId="6470338F"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签章使用问题：</w:t>
      </w:r>
      <w:r w:rsidRPr="007277D0">
        <w:rPr>
          <w:rFonts w:asciiTheme="minorEastAsia" w:eastAsiaTheme="minorEastAsia" w:hAnsiTheme="minorEastAsia" w:cs="宋体" w:hint="eastAsia"/>
          <w:sz w:val="21"/>
          <w:szCs w:val="21"/>
        </w:rPr>
        <w:t>025-83633811</w:t>
      </w:r>
      <w:r w:rsidRPr="007277D0">
        <w:rPr>
          <w:rFonts w:asciiTheme="minorEastAsia" w:eastAsiaTheme="minorEastAsia" w:hAnsiTheme="minorEastAsia" w:cs="宋体" w:hint="eastAsia"/>
          <w:sz w:val="21"/>
          <w:szCs w:val="21"/>
        </w:rPr>
        <w:t>、</w:t>
      </w:r>
      <w:r w:rsidRPr="007277D0">
        <w:rPr>
          <w:rFonts w:asciiTheme="minorEastAsia" w:eastAsiaTheme="minorEastAsia" w:hAnsiTheme="minorEastAsia" w:cs="宋体" w:hint="eastAsia"/>
          <w:sz w:val="21"/>
          <w:szCs w:val="21"/>
        </w:rPr>
        <w:t>025-83633812</w:t>
      </w:r>
      <w:r w:rsidRPr="007277D0">
        <w:rPr>
          <w:rFonts w:asciiTheme="minorEastAsia" w:eastAsiaTheme="minorEastAsia" w:hAnsiTheme="minorEastAsia" w:cs="宋体" w:hint="eastAsia"/>
          <w:sz w:val="21"/>
          <w:szCs w:val="21"/>
        </w:rPr>
        <w:t>、</w:t>
      </w:r>
      <w:r w:rsidRPr="007277D0">
        <w:rPr>
          <w:rFonts w:asciiTheme="minorEastAsia" w:eastAsiaTheme="minorEastAsia" w:hAnsiTheme="minorEastAsia" w:cs="宋体" w:hint="eastAsia"/>
          <w:sz w:val="21"/>
          <w:szCs w:val="21"/>
        </w:rPr>
        <w:t>15380932027</w:t>
      </w:r>
      <w:r w:rsidRPr="007277D0">
        <w:rPr>
          <w:rFonts w:asciiTheme="minorEastAsia" w:eastAsiaTheme="minorEastAsia" w:hAnsiTheme="minorEastAsia" w:cs="宋体" w:hint="eastAsia"/>
          <w:sz w:val="21"/>
          <w:szCs w:val="21"/>
        </w:rPr>
        <w:t>、</w:t>
      </w:r>
      <w:r w:rsidRPr="007277D0">
        <w:rPr>
          <w:rFonts w:asciiTheme="minorEastAsia" w:eastAsiaTheme="minorEastAsia" w:hAnsiTheme="minorEastAsia" w:cs="宋体" w:hint="eastAsia"/>
          <w:sz w:val="21"/>
          <w:szCs w:val="21"/>
        </w:rPr>
        <w:t>15371015030</w:t>
      </w:r>
      <w:r w:rsidRPr="007277D0">
        <w:rPr>
          <w:rFonts w:asciiTheme="minorEastAsia" w:eastAsiaTheme="minorEastAsia" w:hAnsiTheme="minorEastAsia" w:cs="宋体" w:hint="eastAsia"/>
          <w:sz w:val="21"/>
          <w:szCs w:val="21"/>
        </w:rPr>
        <w:t>；</w:t>
      </w:r>
    </w:p>
    <w:p w14:paraId="3F76D4A2"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系统使用指导与咨询：联系电话：</w:t>
      </w:r>
      <w:r w:rsidRPr="007277D0">
        <w:rPr>
          <w:rFonts w:asciiTheme="minorEastAsia" w:eastAsiaTheme="minorEastAsia" w:hAnsiTheme="minorEastAsia" w:cs="宋体" w:hint="eastAsia"/>
          <w:sz w:val="21"/>
          <w:szCs w:val="21"/>
        </w:rPr>
        <w:t>13914088964</w:t>
      </w:r>
      <w:r w:rsidRPr="007277D0">
        <w:rPr>
          <w:rFonts w:asciiTheme="minorEastAsia" w:eastAsiaTheme="minorEastAsia" w:hAnsiTheme="minorEastAsia" w:cs="宋体" w:hint="eastAsia"/>
          <w:sz w:val="21"/>
          <w:szCs w:val="21"/>
        </w:rPr>
        <w:t>；智能客服：登录苏采云系统后，联系系统右下方智能客服图标进行咨询。</w:t>
      </w:r>
    </w:p>
    <w:p w14:paraId="4CC822F7"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5</w:t>
      </w:r>
      <w:r w:rsidRPr="007277D0">
        <w:rPr>
          <w:rFonts w:asciiTheme="minorEastAsia" w:eastAsiaTheme="minorEastAsia" w:hAnsiTheme="minorEastAsia" w:cs="宋体"/>
          <w:sz w:val="21"/>
          <w:szCs w:val="21"/>
        </w:rPr>
        <w:t>、售价：免费获取</w:t>
      </w:r>
    </w:p>
    <w:p w14:paraId="34F24EF3"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四、提交</w:t>
      </w:r>
      <w:r w:rsidRPr="007277D0">
        <w:rPr>
          <w:rFonts w:asciiTheme="minorEastAsia" w:eastAsiaTheme="minorEastAsia" w:hAnsiTheme="minorEastAsia" w:cs="宋体" w:hint="eastAsia"/>
          <w:sz w:val="21"/>
          <w:szCs w:val="21"/>
        </w:rPr>
        <w:t>响应文件</w:t>
      </w:r>
      <w:r w:rsidRPr="007277D0">
        <w:rPr>
          <w:rFonts w:asciiTheme="minorEastAsia" w:eastAsiaTheme="minorEastAsia" w:hAnsiTheme="minorEastAsia" w:cs="宋体"/>
          <w:sz w:val="21"/>
          <w:szCs w:val="21"/>
        </w:rPr>
        <w:t>截止时间、开标时间和地点</w:t>
      </w:r>
    </w:p>
    <w:p w14:paraId="4ECB855C" w14:textId="7D29D62A"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1</w:t>
      </w:r>
      <w:r w:rsidRPr="007277D0">
        <w:rPr>
          <w:rFonts w:asciiTheme="minorEastAsia" w:eastAsiaTheme="minorEastAsia" w:hAnsiTheme="minorEastAsia" w:cs="宋体"/>
          <w:sz w:val="21"/>
          <w:szCs w:val="21"/>
        </w:rPr>
        <w:t>、提交</w:t>
      </w:r>
      <w:r w:rsidRPr="007277D0">
        <w:rPr>
          <w:rFonts w:asciiTheme="minorEastAsia" w:eastAsiaTheme="minorEastAsia" w:hAnsiTheme="minorEastAsia" w:cs="宋体" w:hint="eastAsia"/>
          <w:sz w:val="21"/>
          <w:szCs w:val="21"/>
        </w:rPr>
        <w:t>响应文件</w:t>
      </w:r>
      <w:r w:rsidRPr="007277D0">
        <w:rPr>
          <w:rFonts w:asciiTheme="minorEastAsia" w:eastAsiaTheme="minorEastAsia" w:hAnsiTheme="minorEastAsia" w:cs="宋体"/>
          <w:sz w:val="21"/>
          <w:szCs w:val="21"/>
        </w:rPr>
        <w:t>截止时间：</w:t>
      </w:r>
      <w:r w:rsidRPr="007277D0">
        <w:rPr>
          <w:rFonts w:asciiTheme="minorEastAsia" w:eastAsiaTheme="minorEastAsia" w:hAnsiTheme="minorEastAsia" w:cs="宋体" w:hint="eastAsia"/>
          <w:sz w:val="21"/>
          <w:szCs w:val="21"/>
        </w:rPr>
        <w:t>2026</w:t>
      </w:r>
      <w:r w:rsidRPr="007277D0">
        <w:rPr>
          <w:rFonts w:asciiTheme="minorEastAsia" w:eastAsiaTheme="minorEastAsia" w:hAnsiTheme="minorEastAsia" w:cs="宋体" w:hint="eastAsia"/>
          <w:sz w:val="21"/>
          <w:szCs w:val="21"/>
        </w:rPr>
        <w:t>年</w:t>
      </w:r>
      <w:r w:rsidR="007277D0" w:rsidRPr="007277D0">
        <w:rPr>
          <w:rFonts w:asciiTheme="minorEastAsia" w:eastAsiaTheme="minorEastAsia" w:hAnsiTheme="minorEastAsia" w:cs="宋体" w:hint="eastAsia"/>
          <w:sz w:val="21"/>
          <w:szCs w:val="21"/>
        </w:rPr>
        <w:t>7月13</w:t>
      </w:r>
      <w:r w:rsidRPr="007277D0">
        <w:rPr>
          <w:rFonts w:asciiTheme="minorEastAsia" w:eastAsiaTheme="minorEastAsia" w:hAnsiTheme="minorEastAsia" w:cs="宋体" w:hint="eastAsia"/>
          <w:sz w:val="21"/>
          <w:szCs w:val="21"/>
        </w:rPr>
        <w:t>日</w:t>
      </w:r>
      <w:r w:rsidRPr="007277D0">
        <w:rPr>
          <w:rFonts w:asciiTheme="minorEastAsia" w:eastAsiaTheme="minorEastAsia" w:hAnsiTheme="minorEastAsia" w:cs="宋体" w:hint="eastAsia"/>
          <w:sz w:val="21"/>
          <w:szCs w:val="21"/>
        </w:rPr>
        <w:t>13</w:t>
      </w:r>
      <w:r w:rsidRPr="007277D0">
        <w:rPr>
          <w:rFonts w:asciiTheme="minorEastAsia" w:eastAsiaTheme="minorEastAsia" w:hAnsiTheme="minorEastAsia" w:cs="宋体" w:hint="eastAsia"/>
          <w:sz w:val="21"/>
          <w:szCs w:val="21"/>
        </w:rPr>
        <w:t>点</w:t>
      </w:r>
      <w:r w:rsidRPr="007277D0">
        <w:rPr>
          <w:rFonts w:asciiTheme="minorEastAsia" w:eastAsiaTheme="minorEastAsia" w:hAnsiTheme="minorEastAsia" w:cs="宋体" w:hint="eastAsia"/>
          <w:sz w:val="21"/>
          <w:szCs w:val="21"/>
        </w:rPr>
        <w:t>30</w:t>
      </w:r>
      <w:r w:rsidRPr="007277D0">
        <w:rPr>
          <w:rFonts w:asciiTheme="minorEastAsia" w:eastAsiaTheme="minorEastAsia" w:hAnsiTheme="minorEastAsia" w:cs="宋体" w:hint="eastAsia"/>
          <w:sz w:val="21"/>
          <w:szCs w:val="21"/>
        </w:rPr>
        <w:t>分</w:t>
      </w:r>
      <w:r w:rsidRPr="007277D0">
        <w:rPr>
          <w:rFonts w:asciiTheme="minorEastAsia" w:eastAsiaTheme="minorEastAsia" w:hAnsiTheme="minorEastAsia" w:cs="宋体"/>
          <w:sz w:val="21"/>
          <w:szCs w:val="21"/>
        </w:rPr>
        <w:t>（北京时间）；</w:t>
      </w:r>
    </w:p>
    <w:p w14:paraId="70C80664" w14:textId="21FCDB79"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2</w:t>
      </w:r>
      <w:r w:rsidRPr="007277D0">
        <w:rPr>
          <w:rFonts w:asciiTheme="minorEastAsia" w:eastAsiaTheme="minorEastAsia" w:hAnsiTheme="minorEastAsia" w:cs="宋体"/>
          <w:sz w:val="21"/>
          <w:szCs w:val="21"/>
        </w:rPr>
        <w:t>、开标时间：</w:t>
      </w:r>
      <w:r w:rsidRPr="007277D0">
        <w:rPr>
          <w:rFonts w:asciiTheme="minorEastAsia" w:eastAsiaTheme="minorEastAsia" w:hAnsiTheme="minorEastAsia" w:cs="宋体" w:hint="eastAsia"/>
          <w:sz w:val="21"/>
          <w:szCs w:val="21"/>
        </w:rPr>
        <w:t>2026</w:t>
      </w:r>
      <w:r w:rsidRPr="007277D0">
        <w:rPr>
          <w:rFonts w:asciiTheme="minorEastAsia" w:eastAsiaTheme="minorEastAsia" w:hAnsiTheme="minorEastAsia" w:cs="宋体" w:hint="eastAsia"/>
          <w:sz w:val="21"/>
          <w:szCs w:val="21"/>
        </w:rPr>
        <w:t>年</w:t>
      </w:r>
      <w:r w:rsidR="007277D0" w:rsidRPr="007277D0">
        <w:rPr>
          <w:rFonts w:asciiTheme="minorEastAsia" w:eastAsiaTheme="minorEastAsia" w:hAnsiTheme="minorEastAsia" w:cs="宋体" w:hint="eastAsia"/>
          <w:sz w:val="21"/>
          <w:szCs w:val="21"/>
        </w:rPr>
        <w:t>7月13</w:t>
      </w:r>
      <w:r w:rsidRPr="007277D0">
        <w:rPr>
          <w:rFonts w:asciiTheme="minorEastAsia" w:eastAsiaTheme="minorEastAsia" w:hAnsiTheme="minorEastAsia" w:cs="宋体" w:hint="eastAsia"/>
          <w:sz w:val="21"/>
          <w:szCs w:val="21"/>
        </w:rPr>
        <w:t>日</w:t>
      </w:r>
      <w:r w:rsidRPr="007277D0">
        <w:rPr>
          <w:rFonts w:asciiTheme="minorEastAsia" w:eastAsiaTheme="minorEastAsia" w:hAnsiTheme="minorEastAsia" w:cs="宋体" w:hint="eastAsia"/>
          <w:sz w:val="21"/>
          <w:szCs w:val="21"/>
        </w:rPr>
        <w:t>13</w:t>
      </w:r>
      <w:r w:rsidRPr="007277D0">
        <w:rPr>
          <w:rFonts w:asciiTheme="minorEastAsia" w:eastAsiaTheme="minorEastAsia" w:hAnsiTheme="minorEastAsia" w:cs="宋体" w:hint="eastAsia"/>
          <w:sz w:val="21"/>
          <w:szCs w:val="21"/>
        </w:rPr>
        <w:t>点</w:t>
      </w:r>
      <w:r w:rsidRPr="007277D0">
        <w:rPr>
          <w:rFonts w:asciiTheme="minorEastAsia" w:eastAsiaTheme="minorEastAsia" w:hAnsiTheme="minorEastAsia" w:cs="宋体" w:hint="eastAsia"/>
          <w:sz w:val="21"/>
          <w:szCs w:val="21"/>
        </w:rPr>
        <w:t>30</w:t>
      </w:r>
      <w:r w:rsidRPr="007277D0">
        <w:rPr>
          <w:rFonts w:asciiTheme="minorEastAsia" w:eastAsiaTheme="minorEastAsia" w:hAnsiTheme="minorEastAsia" w:cs="宋体" w:hint="eastAsia"/>
          <w:sz w:val="21"/>
          <w:szCs w:val="21"/>
        </w:rPr>
        <w:t>分</w:t>
      </w:r>
      <w:r w:rsidRPr="007277D0">
        <w:rPr>
          <w:rFonts w:asciiTheme="minorEastAsia" w:eastAsiaTheme="minorEastAsia" w:hAnsiTheme="minorEastAsia" w:cs="宋体"/>
          <w:sz w:val="21"/>
          <w:szCs w:val="21"/>
        </w:rPr>
        <w:t>（北京时间）；</w:t>
      </w:r>
    </w:p>
    <w:p w14:paraId="44AA20B7"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3</w:t>
      </w:r>
      <w:r w:rsidRPr="007277D0">
        <w:rPr>
          <w:rFonts w:asciiTheme="minorEastAsia" w:eastAsiaTheme="minorEastAsia" w:hAnsiTheme="minorEastAsia" w:cs="宋体"/>
          <w:sz w:val="21"/>
          <w:szCs w:val="21"/>
        </w:rPr>
        <w:t>、开标地点：</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苏采云</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系统（网址：</w:t>
      </w:r>
      <w:r w:rsidRPr="007277D0">
        <w:rPr>
          <w:rFonts w:asciiTheme="minorEastAsia" w:eastAsiaTheme="minorEastAsia" w:hAnsiTheme="minorEastAsia" w:cs="宋体"/>
          <w:sz w:val="21"/>
          <w:szCs w:val="21"/>
        </w:rPr>
        <w:t>http://jszfcg.jsczt.cn/</w:t>
      </w:r>
      <w:r w:rsidRPr="007277D0">
        <w:rPr>
          <w:rFonts w:asciiTheme="minorEastAsia" w:eastAsiaTheme="minorEastAsia" w:hAnsiTheme="minorEastAsia" w:cs="宋体"/>
          <w:sz w:val="21"/>
          <w:szCs w:val="21"/>
        </w:rPr>
        <w:t>）</w:t>
      </w:r>
    </w:p>
    <w:p w14:paraId="4DB5E605"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4</w:t>
      </w:r>
      <w:r w:rsidRPr="007277D0">
        <w:rPr>
          <w:rFonts w:asciiTheme="minorEastAsia" w:eastAsiaTheme="minorEastAsia" w:hAnsiTheme="minorEastAsia" w:cs="宋体"/>
          <w:sz w:val="21"/>
          <w:szCs w:val="21"/>
        </w:rPr>
        <w:t>、本项目采用电子招投标形式，请供应商按照《苏采云系统供应商操作手册》进行制作、上传电子</w:t>
      </w:r>
      <w:r w:rsidRPr="007277D0">
        <w:rPr>
          <w:rFonts w:asciiTheme="minorEastAsia" w:eastAsiaTheme="minorEastAsia" w:hAnsiTheme="minorEastAsia" w:cs="宋体" w:hint="eastAsia"/>
          <w:sz w:val="21"/>
          <w:szCs w:val="21"/>
        </w:rPr>
        <w:t>响应文件</w:t>
      </w:r>
      <w:r w:rsidRPr="007277D0">
        <w:rPr>
          <w:rFonts w:asciiTheme="minorEastAsia" w:eastAsiaTheme="minorEastAsia" w:hAnsiTheme="minorEastAsia" w:cs="宋体"/>
          <w:sz w:val="21"/>
          <w:szCs w:val="21"/>
        </w:rPr>
        <w:t>。电子</w:t>
      </w:r>
      <w:r w:rsidRPr="007277D0">
        <w:rPr>
          <w:rFonts w:asciiTheme="minorEastAsia" w:eastAsiaTheme="minorEastAsia" w:hAnsiTheme="minorEastAsia" w:cs="宋体" w:hint="eastAsia"/>
          <w:sz w:val="21"/>
          <w:szCs w:val="21"/>
        </w:rPr>
        <w:t>响应文件</w:t>
      </w:r>
      <w:r w:rsidRPr="007277D0">
        <w:rPr>
          <w:rFonts w:asciiTheme="minorEastAsia" w:eastAsiaTheme="minorEastAsia" w:hAnsiTheme="minorEastAsia" w:cs="宋体"/>
          <w:sz w:val="21"/>
          <w:szCs w:val="21"/>
        </w:rPr>
        <w:t>制作完成后请于</w:t>
      </w:r>
      <w:r w:rsidRPr="007277D0">
        <w:rPr>
          <w:rFonts w:asciiTheme="minorEastAsia" w:eastAsiaTheme="minorEastAsia" w:hAnsiTheme="minorEastAsia" w:cs="宋体" w:hint="eastAsia"/>
          <w:sz w:val="21"/>
          <w:szCs w:val="21"/>
        </w:rPr>
        <w:t>响应文件</w:t>
      </w:r>
      <w:r w:rsidRPr="007277D0">
        <w:rPr>
          <w:rFonts w:asciiTheme="minorEastAsia" w:eastAsiaTheme="minorEastAsia" w:hAnsiTheme="minorEastAsia" w:cs="宋体"/>
          <w:sz w:val="21"/>
          <w:szCs w:val="21"/>
        </w:rPr>
        <w:t>递交截止时间前成功上传至</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苏采云</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系统，否则视为放弃参加该采购项目。供应商应充分考虑到网络环境、网络带宽等风险因素，如因供应商自身原因造成的电子</w:t>
      </w:r>
      <w:r w:rsidRPr="007277D0">
        <w:rPr>
          <w:rFonts w:asciiTheme="minorEastAsia" w:eastAsiaTheme="minorEastAsia" w:hAnsiTheme="minorEastAsia" w:cs="宋体" w:hint="eastAsia"/>
          <w:sz w:val="21"/>
          <w:szCs w:val="21"/>
        </w:rPr>
        <w:t>响应文件</w:t>
      </w:r>
      <w:r w:rsidRPr="007277D0">
        <w:rPr>
          <w:rFonts w:asciiTheme="minorEastAsia" w:eastAsiaTheme="minorEastAsia" w:hAnsiTheme="minorEastAsia" w:cs="宋体"/>
          <w:sz w:val="21"/>
          <w:szCs w:val="21"/>
        </w:rPr>
        <w:t>上传不成功由供应商自行承担全部责任。</w:t>
      </w:r>
    </w:p>
    <w:p w14:paraId="564629FA"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5</w:t>
      </w:r>
      <w:r w:rsidRPr="007277D0">
        <w:rPr>
          <w:rFonts w:asciiTheme="minorEastAsia" w:eastAsiaTheme="minorEastAsia" w:hAnsiTheme="minorEastAsia" w:cs="宋体"/>
          <w:sz w:val="21"/>
          <w:szCs w:val="21"/>
        </w:rPr>
        <w:t>、线上参加开标（开启）会方式：供应商登录</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苏采云</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系统在平台首页点击</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开标大厅</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，进入江苏省政府采购一体化不见面开标（采购）大厅，在今日项目列表，点击项目，进入不见面开标系统。本</w:t>
      </w:r>
      <w:r w:rsidRPr="007277D0">
        <w:rPr>
          <w:rFonts w:asciiTheme="minorEastAsia" w:eastAsiaTheme="minorEastAsia" w:hAnsiTheme="minorEastAsia" w:cs="宋体"/>
          <w:sz w:val="21"/>
          <w:szCs w:val="21"/>
        </w:rPr>
        <w:lastRenderedPageBreak/>
        <w:t>项目为不见面开标项目，开标阶段供应商在【供应商解密】环节必须使用</w:t>
      </w:r>
      <w:r w:rsidRPr="007277D0">
        <w:rPr>
          <w:rFonts w:asciiTheme="minorEastAsia" w:eastAsiaTheme="minorEastAsia" w:hAnsiTheme="minorEastAsia" w:cs="宋体"/>
          <w:sz w:val="21"/>
          <w:szCs w:val="21"/>
        </w:rPr>
        <w:t xml:space="preserve"> CA</w:t>
      </w:r>
      <w:r w:rsidRPr="007277D0">
        <w:rPr>
          <w:rFonts w:asciiTheme="minorEastAsia" w:eastAsiaTheme="minorEastAsia" w:hAnsiTheme="minorEastAsia" w:cs="宋体"/>
          <w:sz w:val="21"/>
          <w:szCs w:val="21"/>
        </w:rPr>
        <w:t>证书解密电子</w:t>
      </w:r>
      <w:r w:rsidRPr="007277D0">
        <w:rPr>
          <w:rFonts w:asciiTheme="minorEastAsia" w:eastAsiaTheme="minorEastAsia" w:hAnsiTheme="minorEastAsia" w:cs="宋体" w:hint="eastAsia"/>
          <w:sz w:val="21"/>
          <w:szCs w:val="21"/>
        </w:rPr>
        <w:t>响应文件</w:t>
      </w:r>
      <w:r w:rsidRPr="007277D0">
        <w:rPr>
          <w:rFonts w:asciiTheme="minorEastAsia" w:eastAsiaTheme="minorEastAsia" w:hAnsiTheme="minorEastAsia" w:cs="宋体"/>
          <w:sz w:val="21"/>
          <w:szCs w:val="21"/>
        </w:rPr>
        <w:t>，如在系统规定的解密时间（</w:t>
      </w:r>
      <w:r w:rsidRPr="007277D0">
        <w:rPr>
          <w:rFonts w:asciiTheme="minorEastAsia" w:eastAsiaTheme="minorEastAsia" w:hAnsiTheme="minorEastAsia" w:cs="宋体" w:hint="eastAsia"/>
          <w:sz w:val="21"/>
          <w:szCs w:val="21"/>
        </w:rPr>
        <w:t>响应文件</w:t>
      </w:r>
      <w:r w:rsidRPr="007277D0">
        <w:rPr>
          <w:rFonts w:asciiTheme="minorEastAsia" w:eastAsiaTheme="minorEastAsia" w:hAnsiTheme="minorEastAsia" w:cs="宋体"/>
          <w:sz w:val="21"/>
          <w:szCs w:val="21"/>
        </w:rPr>
        <w:t>提交截止时间后</w:t>
      </w:r>
      <w:r w:rsidRPr="007277D0">
        <w:rPr>
          <w:rFonts w:asciiTheme="minorEastAsia" w:eastAsiaTheme="minorEastAsia" w:hAnsiTheme="minorEastAsia" w:cs="宋体"/>
          <w:sz w:val="21"/>
          <w:szCs w:val="21"/>
        </w:rPr>
        <w:t>30</w:t>
      </w:r>
      <w:r w:rsidRPr="007277D0">
        <w:rPr>
          <w:rFonts w:asciiTheme="minorEastAsia" w:eastAsiaTheme="minorEastAsia" w:hAnsiTheme="minorEastAsia" w:cs="宋体"/>
          <w:sz w:val="21"/>
          <w:szCs w:val="21"/>
        </w:rPr>
        <w:t>分钟）内未能完成解密的视为放弃投标。</w:t>
      </w:r>
    </w:p>
    <w:p w14:paraId="5CC545B1"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请供应商确保电脑、系统及其他设备（视频输入输出设备等）无误，且开标直至项目结束始终保持系统在线状态。</w:t>
      </w:r>
    </w:p>
    <w:p w14:paraId="170F8A65"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五、其他补充事宜</w:t>
      </w:r>
    </w:p>
    <w:p w14:paraId="4A3CF82B"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1</w:t>
      </w:r>
      <w:r w:rsidRPr="007277D0">
        <w:rPr>
          <w:rFonts w:asciiTheme="minorEastAsia" w:eastAsiaTheme="minorEastAsia" w:hAnsiTheme="minorEastAsia" w:cs="宋体"/>
          <w:sz w:val="21"/>
          <w:szCs w:val="21"/>
        </w:rPr>
        <w:t>、为本项目提供整体设计、规范编制或者项目管理、监理、检测等服务的供应商：无。</w:t>
      </w:r>
    </w:p>
    <w:p w14:paraId="20095B4C"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2</w:t>
      </w:r>
      <w:r w:rsidRPr="007277D0">
        <w:rPr>
          <w:rFonts w:asciiTheme="minorEastAsia" w:eastAsiaTheme="minorEastAsia" w:hAnsiTheme="minorEastAsia" w:cs="宋体"/>
          <w:sz w:val="21"/>
          <w:szCs w:val="21"/>
        </w:rPr>
        <w:t>、单位负责人为同一人或者存在直接控股、管理关系的不同供应商，不得参加同一合同项下的政府采购活动。</w:t>
      </w:r>
    </w:p>
    <w:p w14:paraId="220025A3"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3</w:t>
      </w:r>
      <w:r w:rsidRPr="007277D0">
        <w:rPr>
          <w:rFonts w:asciiTheme="minorEastAsia" w:eastAsiaTheme="minorEastAsia" w:hAnsiTheme="minorEastAsia" w:cs="宋体"/>
          <w:sz w:val="21"/>
          <w:szCs w:val="21"/>
        </w:rPr>
        <w:t>、不同供应商响应文件的制作机器码一致，均视为无效响应。</w:t>
      </w:r>
    </w:p>
    <w:p w14:paraId="7AB0AC70"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4</w:t>
      </w:r>
      <w:r w:rsidRPr="007277D0">
        <w:rPr>
          <w:rFonts w:asciiTheme="minorEastAsia" w:eastAsiaTheme="minorEastAsia" w:hAnsiTheme="minorEastAsia" w:cs="宋体"/>
          <w:sz w:val="21"/>
          <w:szCs w:val="21"/>
        </w:rPr>
        <w:t>、政府采购管理监督电话：</w:t>
      </w:r>
      <w:r w:rsidRPr="007277D0">
        <w:rPr>
          <w:rFonts w:asciiTheme="minorEastAsia" w:eastAsiaTheme="minorEastAsia" w:hAnsiTheme="minorEastAsia" w:cs="宋体"/>
          <w:sz w:val="21"/>
          <w:szCs w:val="21"/>
        </w:rPr>
        <w:t>0512-65283947</w:t>
      </w:r>
      <w:r w:rsidRPr="007277D0">
        <w:rPr>
          <w:rFonts w:asciiTheme="minorEastAsia" w:eastAsiaTheme="minorEastAsia" w:hAnsiTheme="minorEastAsia" w:cs="宋体"/>
          <w:sz w:val="21"/>
          <w:szCs w:val="21"/>
        </w:rPr>
        <w:t>。</w:t>
      </w:r>
    </w:p>
    <w:p w14:paraId="66D436CD"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5</w:t>
      </w:r>
      <w:r w:rsidRPr="007277D0">
        <w:rPr>
          <w:rFonts w:asciiTheme="minorEastAsia" w:eastAsiaTheme="minorEastAsia" w:hAnsiTheme="minorEastAsia" w:cs="宋体"/>
          <w:sz w:val="21"/>
          <w:szCs w:val="21"/>
        </w:rPr>
        <w:t>、本采购信息公告媒体：苏州市政府采购网、江苏政府采购网</w:t>
      </w:r>
      <w:r w:rsidRPr="007277D0">
        <w:rPr>
          <w:rFonts w:asciiTheme="minorEastAsia" w:eastAsiaTheme="minorEastAsia" w:hAnsiTheme="minorEastAsia" w:cs="宋体" w:hint="eastAsia"/>
          <w:sz w:val="21"/>
          <w:szCs w:val="21"/>
        </w:rPr>
        <w:t>及中国政府采购网</w:t>
      </w:r>
      <w:r w:rsidRPr="007277D0">
        <w:rPr>
          <w:rFonts w:asciiTheme="minorEastAsia" w:eastAsiaTheme="minorEastAsia" w:hAnsiTheme="minorEastAsia" w:cs="宋体"/>
          <w:sz w:val="21"/>
          <w:szCs w:val="21"/>
        </w:rPr>
        <w:t>。</w:t>
      </w:r>
    </w:p>
    <w:p w14:paraId="764748E3"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6</w:t>
      </w:r>
      <w:r w:rsidRPr="007277D0">
        <w:rPr>
          <w:rFonts w:asciiTheme="minorEastAsia" w:eastAsiaTheme="minorEastAsia" w:hAnsiTheme="minorEastAsia" w:cs="宋体"/>
          <w:sz w:val="21"/>
          <w:szCs w:val="21"/>
        </w:rPr>
        <w:t>、响应保证金：本项目无需提交响应保证金。项目不收投标（响应）保证金的，投标（响应）人应在投标（响应）文件中提交《投标（响应）保证承诺书》（格式见采购文件第三章）。</w:t>
      </w:r>
    </w:p>
    <w:p w14:paraId="27C41451"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7</w:t>
      </w:r>
      <w:r w:rsidRPr="007277D0">
        <w:rPr>
          <w:rFonts w:asciiTheme="minorEastAsia" w:eastAsiaTheme="minorEastAsia" w:hAnsiTheme="minorEastAsia" w:cs="宋体"/>
          <w:sz w:val="21"/>
          <w:szCs w:val="21"/>
        </w:rPr>
        <w:t>、本项目获取招标文件截止日期之后仍可以下载招标文件，但截止日期之后下载的招标文件，视为非有效方式且不作为供应商权益受到损害的证明材料和依据。</w:t>
      </w:r>
    </w:p>
    <w:p w14:paraId="284C37FA"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六、凡对本次采购提出询问，请按以下方式联系：</w:t>
      </w:r>
    </w:p>
    <w:p w14:paraId="0F0C2F6A"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1</w:t>
      </w:r>
      <w:r w:rsidRPr="007277D0">
        <w:rPr>
          <w:rFonts w:asciiTheme="minorEastAsia" w:eastAsiaTheme="minorEastAsia" w:hAnsiTheme="minorEastAsia" w:cs="宋体"/>
          <w:sz w:val="21"/>
          <w:szCs w:val="21"/>
        </w:rPr>
        <w:t>、采购人信息</w:t>
      </w:r>
    </w:p>
    <w:p w14:paraId="6183B4D2"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7277D0">
        <w:rPr>
          <w:rFonts w:asciiTheme="minorEastAsia" w:eastAsiaTheme="minorEastAsia" w:hAnsiTheme="minorEastAsia" w:cs="宋体"/>
          <w:sz w:val="21"/>
          <w:szCs w:val="21"/>
        </w:rPr>
        <w:t>名</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rPr>
        <w:t>称：</w:t>
      </w:r>
      <w:r w:rsidRPr="007277D0">
        <w:rPr>
          <w:rFonts w:asciiTheme="minorEastAsia" w:eastAsiaTheme="minorEastAsia" w:hAnsiTheme="minorEastAsia" w:cs="宋体" w:hint="eastAsia"/>
          <w:sz w:val="21"/>
          <w:szCs w:val="21"/>
        </w:rPr>
        <w:t>苏州市中西医结合医院</w:t>
      </w:r>
    </w:p>
    <w:p w14:paraId="14BCC8CA"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地</w:t>
      </w:r>
      <w:r w:rsidRPr="007277D0">
        <w:rPr>
          <w:rFonts w:asciiTheme="minorEastAsia" w:eastAsiaTheme="minorEastAsia" w:hAnsiTheme="minorEastAsia" w:cs="宋体" w:hint="eastAsia"/>
          <w:sz w:val="21"/>
          <w:szCs w:val="21"/>
        </w:rPr>
        <w:t xml:space="preserve"> </w:t>
      </w:r>
      <w:r w:rsidRPr="007277D0">
        <w:rPr>
          <w:rFonts w:asciiTheme="minorEastAsia" w:eastAsiaTheme="minorEastAsia" w:hAnsiTheme="minorEastAsia" w:cs="宋体" w:hint="eastAsia"/>
          <w:sz w:val="21"/>
          <w:szCs w:val="21"/>
        </w:rPr>
        <w:t xml:space="preserve">     </w:t>
      </w:r>
      <w:r w:rsidRPr="007277D0">
        <w:rPr>
          <w:rFonts w:asciiTheme="minorEastAsia" w:eastAsiaTheme="minorEastAsia" w:hAnsiTheme="minorEastAsia" w:cs="宋体" w:hint="eastAsia"/>
          <w:sz w:val="21"/>
          <w:szCs w:val="21"/>
        </w:rPr>
        <w:t xml:space="preserve"> </w:t>
      </w:r>
      <w:r w:rsidRPr="007277D0">
        <w:rPr>
          <w:rFonts w:asciiTheme="minorEastAsia" w:eastAsiaTheme="minorEastAsia" w:hAnsiTheme="minorEastAsia" w:cs="宋体" w:hint="eastAsia"/>
          <w:sz w:val="21"/>
          <w:szCs w:val="21"/>
        </w:rPr>
        <w:t>址：苏州市吴中区木渎镇下沙塘</w:t>
      </w:r>
      <w:r w:rsidRPr="007277D0">
        <w:rPr>
          <w:rFonts w:asciiTheme="minorEastAsia" w:eastAsiaTheme="minorEastAsia" w:hAnsiTheme="minorEastAsia" w:cs="宋体" w:hint="eastAsia"/>
          <w:sz w:val="21"/>
          <w:szCs w:val="21"/>
        </w:rPr>
        <w:t>39</w:t>
      </w:r>
      <w:r w:rsidRPr="007277D0">
        <w:rPr>
          <w:rFonts w:asciiTheme="minorEastAsia" w:eastAsiaTheme="minorEastAsia" w:hAnsiTheme="minorEastAsia" w:cs="宋体" w:hint="eastAsia"/>
          <w:sz w:val="21"/>
          <w:szCs w:val="21"/>
        </w:rPr>
        <w:t>号</w:t>
      </w:r>
    </w:p>
    <w:p w14:paraId="296FA176"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联</w:t>
      </w:r>
      <w:r w:rsidRPr="007277D0">
        <w:rPr>
          <w:rFonts w:asciiTheme="minorEastAsia" w:eastAsiaTheme="minorEastAsia" w:hAnsiTheme="minorEastAsia" w:cs="宋体" w:hint="eastAsia"/>
          <w:sz w:val="21"/>
          <w:szCs w:val="21"/>
        </w:rPr>
        <w:t xml:space="preserve">   </w:t>
      </w:r>
      <w:r w:rsidRPr="007277D0">
        <w:rPr>
          <w:rFonts w:asciiTheme="minorEastAsia" w:eastAsiaTheme="minorEastAsia" w:hAnsiTheme="minorEastAsia" w:cs="宋体" w:hint="eastAsia"/>
          <w:sz w:val="21"/>
          <w:szCs w:val="21"/>
        </w:rPr>
        <w:t>系</w:t>
      </w:r>
      <w:r w:rsidRPr="007277D0">
        <w:rPr>
          <w:rFonts w:asciiTheme="minorEastAsia" w:eastAsiaTheme="minorEastAsia" w:hAnsiTheme="minorEastAsia" w:cs="宋体" w:hint="eastAsia"/>
          <w:sz w:val="21"/>
          <w:szCs w:val="21"/>
        </w:rPr>
        <w:t xml:space="preserve">  </w:t>
      </w:r>
      <w:r w:rsidRPr="007277D0">
        <w:rPr>
          <w:rFonts w:asciiTheme="minorEastAsia" w:eastAsiaTheme="minorEastAsia" w:hAnsiTheme="minorEastAsia" w:cs="宋体" w:hint="eastAsia"/>
          <w:sz w:val="21"/>
          <w:szCs w:val="21"/>
        </w:rPr>
        <w:t>人：范志英</w:t>
      </w:r>
    </w:p>
    <w:p w14:paraId="3A91E88F"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电</w:t>
      </w:r>
      <w:r w:rsidRPr="007277D0">
        <w:rPr>
          <w:rFonts w:asciiTheme="minorEastAsia" w:eastAsiaTheme="minorEastAsia" w:hAnsiTheme="minorEastAsia" w:cs="宋体" w:hint="eastAsia"/>
          <w:sz w:val="21"/>
          <w:szCs w:val="21"/>
        </w:rPr>
        <w:t xml:space="preserve">     </w:t>
      </w:r>
      <w:r w:rsidRPr="007277D0">
        <w:rPr>
          <w:rFonts w:asciiTheme="minorEastAsia" w:eastAsiaTheme="minorEastAsia" w:hAnsiTheme="minorEastAsia" w:cs="宋体" w:hint="eastAsia"/>
          <w:sz w:val="21"/>
          <w:szCs w:val="21"/>
        </w:rPr>
        <w:t xml:space="preserve">　话：</w:t>
      </w:r>
      <w:r w:rsidRPr="007277D0">
        <w:rPr>
          <w:rFonts w:asciiTheme="minorEastAsia" w:eastAsiaTheme="minorEastAsia" w:hAnsiTheme="minorEastAsia" w:cs="宋体" w:hint="eastAsia"/>
          <w:sz w:val="21"/>
          <w:szCs w:val="21"/>
        </w:rPr>
        <w:t>0512-69388598</w:t>
      </w:r>
    </w:p>
    <w:p w14:paraId="0A9394BD"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2</w:t>
      </w:r>
      <w:r w:rsidRPr="007277D0">
        <w:rPr>
          <w:rFonts w:asciiTheme="minorEastAsia" w:eastAsiaTheme="minorEastAsia" w:hAnsiTheme="minorEastAsia" w:cs="宋体"/>
          <w:sz w:val="21"/>
          <w:szCs w:val="21"/>
        </w:rPr>
        <w:t>、采购代理机构信息</w:t>
      </w:r>
    </w:p>
    <w:p w14:paraId="5ABDC185"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名</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rPr>
        <w:t>称：步定（苏州）项目管理有限公司</w:t>
      </w:r>
    </w:p>
    <w:p w14:paraId="3CB5E142"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地</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rPr>
        <w:t>址：</w:t>
      </w:r>
      <w:r w:rsidRPr="007277D0">
        <w:rPr>
          <w:rFonts w:asciiTheme="minorEastAsia" w:eastAsiaTheme="minorEastAsia" w:hAnsiTheme="minorEastAsia" w:cs="宋体" w:hint="eastAsia"/>
          <w:sz w:val="21"/>
          <w:szCs w:val="21"/>
        </w:rPr>
        <w:t>苏州市吴中区木渎花苑三村</w:t>
      </w:r>
      <w:r w:rsidRPr="007277D0">
        <w:rPr>
          <w:rFonts w:asciiTheme="minorEastAsia" w:eastAsiaTheme="minorEastAsia" w:hAnsiTheme="minorEastAsia" w:cs="宋体" w:hint="eastAsia"/>
          <w:sz w:val="21"/>
          <w:szCs w:val="21"/>
        </w:rPr>
        <w:t>19-5</w:t>
      </w:r>
      <w:r w:rsidRPr="007277D0">
        <w:rPr>
          <w:rFonts w:asciiTheme="minorEastAsia" w:eastAsiaTheme="minorEastAsia" w:hAnsiTheme="minorEastAsia" w:cs="宋体" w:hint="eastAsia"/>
          <w:sz w:val="21"/>
          <w:szCs w:val="21"/>
        </w:rPr>
        <w:t>号</w:t>
      </w:r>
      <w:r w:rsidRPr="007277D0">
        <w:rPr>
          <w:rFonts w:asciiTheme="minorEastAsia" w:eastAsiaTheme="minorEastAsia" w:hAnsiTheme="minorEastAsia" w:cs="宋体" w:hint="eastAsia"/>
          <w:sz w:val="21"/>
          <w:szCs w:val="21"/>
        </w:rPr>
        <w:t xml:space="preserve"> </w:t>
      </w:r>
    </w:p>
    <w:p w14:paraId="288F87EE"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联</w:t>
      </w:r>
      <w:r w:rsidRPr="007277D0">
        <w:rPr>
          <w:rFonts w:asciiTheme="minorEastAsia" w:eastAsiaTheme="minorEastAsia" w:hAnsiTheme="minorEastAsia" w:cs="宋体" w:hint="eastAsia"/>
          <w:sz w:val="21"/>
          <w:szCs w:val="21"/>
        </w:rPr>
        <w:t xml:space="preserve"> </w:t>
      </w:r>
      <w:r w:rsidRPr="007277D0">
        <w:rPr>
          <w:rFonts w:asciiTheme="minorEastAsia" w:eastAsiaTheme="minorEastAsia" w:hAnsiTheme="minorEastAsia" w:cs="宋体"/>
          <w:sz w:val="21"/>
          <w:szCs w:val="21"/>
        </w:rPr>
        <w:t>系</w:t>
      </w:r>
      <w:r w:rsidRPr="007277D0">
        <w:rPr>
          <w:rFonts w:asciiTheme="minorEastAsia" w:eastAsiaTheme="minorEastAsia" w:hAnsiTheme="minorEastAsia" w:cs="宋体" w:hint="eastAsia"/>
          <w:sz w:val="21"/>
          <w:szCs w:val="21"/>
        </w:rPr>
        <w:t xml:space="preserve"> </w:t>
      </w:r>
      <w:r w:rsidRPr="007277D0">
        <w:rPr>
          <w:rFonts w:asciiTheme="minorEastAsia" w:eastAsiaTheme="minorEastAsia" w:hAnsiTheme="minorEastAsia" w:cs="宋体"/>
          <w:sz w:val="21"/>
          <w:szCs w:val="21"/>
        </w:rPr>
        <w:t>方</w:t>
      </w:r>
      <w:r w:rsidRPr="007277D0">
        <w:rPr>
          <w:rFonts w:asciiTheme="minorEastAsia" w:eastAsiaTheme="minorEastAsia" w:hAnsiTheme="minorEastAsia" w:cs="宋体" w:hint="eastAsia"/>
          <w:sz w:val="21"/>
          <w:szCs w:val="21"/>
        </w:rPr>
        <w:t xml:space="preserve"> </w:t>
      </w:r>
      <w:r w:rsidRPr="007277D0">
        <w:rPr>
          <w:rFonts w:asciiTheme="minorEastAsia" w:eastAsiaTheme="minorEastAsia" w:hAnsiTheme="minorEastAsia" w:cs="宋体"/>
          <w:sz w:val="21"/>
          <w:szCs w:val="21"/>
        </w:rPr>
        <w:t>式：</w:t>
      </w:r>
      <w:r w:rsidRPr="007277D0">
        <w:rPr>
          <w:rFonts w:asciiTheme="minorEastAsia" w:eastAsiaTheme="minorEastAsia" w:hAnsiTheme="minorEastAsia" w:cs="宋体" w:hint="eastAsia"/>
          <w:sz w:val="21"/>
          <w:szCs w:val="21"/>
        </w:rPr>
        <w:t>18913095097</w:t>
      </w:r>
    </w:p>
    <w:p w14:paraId="255E7EF8"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3</w:t>
      </w:r>
      <w:r w:rsidRPr="007277D0">
        <w:rPr>
          <w:rFonts w:asciiTheme="minorEastAsia" w:eastAsiaTheme="minorEastAsia" w:hAnsiTheme="minorEastAsia" w:cs="宋体"/>
          <w:sz w:val="21"/>
          <w:szCs w:val="21"/>
        </w:rPr>
        <w:t>、项目联系方式</w:t>
      </w:r>
    </w:p>
    <w:p w14:paraId="3539AAD7"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项目联系人：</w:t>
      </w:r>
      <w:r w:rsidRPr="007277D0">
        <w:rPr>
          <w:rFonts w:asciiTheme="minorEastAsia" w:eastAsiaTheme="minorEastAsia" w:hAnsiTheme="minorEastAsia" w:cs="宋体" w:hint="eastAsia"/>
          <w:sz w:val="21"/>
          <w:szCs w:val="21"/>
        </w:rPr>
        <w:t>张敬柏</w:t>
      </w:r>
    </w:p>
    <w:p w14:paraId="005BBD2C"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电</w:t>
      </w:r>
      <w:r w:rsidRPr="007277D0">
        <w:rPr>
          <w:rFonts w:asciiTheme="minorEastAsia" w:eastAsiaTheme="minorEastAsia" w:hAnsiTheme="minorEastAsia" w:cs="宋体"/>
          <w:sz w:val="21"/>
          <w:szCs w:val="21"/>
        </w:rPr>
        <w:t>   </w:t>
      </w:r>
      <w:r w:rsidRPr="007277D0">
        <w:rPr>
          <w:rFonts w:asciiTheme="minorEastAsia" w:eastAsiaTheme="minorEastAsia" w:hAnsiTheme="minorEastAsia" w:cs="宋体"/>
          <w:sz w:val="21"/>
          <w:szCs w:val="21"/>
        </w:rPr>
        <w:t>话：</w:t>
      </w:r>
      <w:r w:rsidRPr="007277D0">
        <w:rPr>
          <w:rFonts w:asciiTheme="minorEastAsia" w:eastAsiaTheme="minorEastAsia" w:hAnsiTheme="minorEastAsia" w:cs="宋体" w:hint="eastAsia"/>
          <w:sz w:val="21"/>
          <w:szCs w:val="21"/>
        </w:rPr>
        <w:t>18913095097</w:t>
      </w:r>
    </w:p>
    <w:p w14:paraId="5A74E3E6"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rPr>
        <w:br w:type="page" w:clear="all"/>
      </w:r>
    </w:p>
    <w:p w14:paraId="5157E11F"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cs="宋体"/>
          <w:b/>
          <w:sz w:val="44"/>
        </w:rPr>
        <w:lastRenderedPageBreak/>
        <w:t xml:space="preserve"> </w:t>
      </w:r>
    </w:p>
    <w:p w14:paraId="33644013" w14:textId="77777777" w:rsidR="000E7A2A" w:rsidRPr="007277D0" w:rsidRDefault="006F3611">
      <w:pPr>
        <w:pBdr>
          <w:top w:val="none" w:sz="0" w:space="0" w:color="000000"/>
          <w:left w:val="none" w:sz="0" w:space="0" w:color="000000"/>
          <w:bottom w:val="none" w:sz="0" w:space="0" w:color="000000"/>
          <w:right w:val="none" w:sz="0" w:space="0" w:color="000000"/>
        </w:pBdr>
        <w:spacing w:before="240" w:after="240"/>
        <w:ind w:left="0"/>
        <w:jc w:val="center"/>
        <w:rPr>
          <w:rFonts w:asciiTheme="minorEastAsia" w:eastAsiaTheme="minorEastAsia" w:hAnsiTheme="minorEastAsia" w:hint="eastAsia"/>
        </w:rPr>
      </w:pPr>
      <w:r w:rsidRPr="007277D0">
        <w:rPr>
          <w:rFonts w:asciiTheme="minorEastAsia" w:eastAsiaTheme="minorEastAsia" w:hAnsiTheme="minorEastAsia" w:cs="宋体"/>
          <w:b/>
          <w:sz w:val="44"/>
        </w:rPr>
        <w:t> </w:t>
      </w:r>
    </w:p>
    <w:p w14:paraId="27FADC44" w14:textId="77777777" w:rsidR="000E7A2A" w:rsidRPr="007277D0" w:rsidRDefault="006F3611">
      <w:pPr>
        <w:pStyle w:val="21bc9c4b-6a32-43e5-beaa-fd2d792c5735"/>
        <w:jc w:val="center"/>
        <w:rPr>
          <w:rFonts w:asciiTheme="minorEastAsia" w:eastAsiaTheme="minorEastAsia" w:hAnsiTheme="minorEastAsia" w:hint="eastAsia"/>
        </w:rPr>
      </w:pPr>
      <w:r w:rsidRPr="007277D0">
        <w:rPr>
          <w:rFonts w:asciiTheme="minorEastAsia" w:eastAsiaTheme="minorEastAsia" w:hAnsiTheme="minorEastAsia"/>
        </w:rPr>
        <w:t>第二章</w:t>
      </w:r>
      <w:r w:rsidRPr="007277D0">
        <w:rPr>
          <w:rFonts w:asciiTheme="minorEastAsia" w:eastAsiaTheme="minorEastAsia" w:hAnsiTheme="minorEastAsia"/>
        </w:rPr>
        <w:t xml:space="preserve"> </w:t>
      </w:r>
      <w:r w:rsidRPr="007277D0">
        <w:rPr>
          <w:rFonts w:asciiTheme="minorEastAsia" w:eastAsiaTheme="minorEastAsia" w:hAnsiTheme="minorEastAsia"/>
        </w:rPr>
        <w:t>磋商须知</w:t>
      </w:r>
    </w:p>
    <w:p w14:paraId="5DE0DB7E"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rPr>
        <w:br w:type="page" w:clear="all"/>
      </w:r>
    </w:p>
    <w:p w14:paraId="165152DC"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sz w:val="24"/>
        </w:rPr>
        <w:lastRenderedPageBreak/>
        <w:t xml:space="preserve"> </w:t>
      </w:r>
      <w:r w:rsidRPr="007277D0">
        <w:rPr>
          <w:rFonts w:asciiTheme="minorEastAsia" w:eastAsiaTheme="minorEastAsia" w:hAnsiTheme="minorEastAsia" w:cs="宋体"/>
          <w:b/>
          <w:sz w:val="21"/>
        </w:rPr>
        <w:t>一、说明和释义</w:t>
      </w:r>
    </w:p>
    <w:p w14:paraId="48E46C7B"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 xml:space="preserve">1. </w:t>
      </w:r>
      <w:r w:rsidRPr="007277D0">
        <w:rPr>
          <w:rFonts w:asciiTheme="minorEastAsia" w:eastAsiaTheme="minorEastAsia" w:hAnsiTheme="minorEastAsia" w:cs="宋体"/>
          <w:b/>
          <w:sz w:val="21"/>
        </w:rPr>
        <w:t>说明</w:t>
      </w:r>
    </w:p>
    <w:p w14:paraId="7E228B1D"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1.1</w:t>
      </w:r>
      <w:r w:rsidRPr="007277D0">
        <w:rPr>
          <w:rFonts w:asciiTheme="minorEastAsia" w:eastAsiaTheme="minorEastAsia" w:hAnsiTheme="minorEastAsia" w:cs="宋体"/>
          <w:sz w:val="21"/>
        </w:rPr>
        <w:t>本磋商文件仅适用于步定（苏州）项目管理有限公司组织的采购活动。</w:t>
      </w:r>
    </w:p>
    <w:p w14:paraId="0E3FCEF9"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1.2</w:t>
      </w:r>
      <w:r w:rsidRPr="007277D0">
        <w:rPr>
          <w:rFonts w:asciiTheme="minorEastAsia" w:eastAsiaTheme="minorEastAsia" w:hAnsiTheme="minorEastAsia" w:cs="宋体"/>
          <w:sz w:val="21"/>
        </w:rPr>
        <w:t>本次采购活动及因本次采购产生的合同受中国法律制约和保护。</w:t>
      </w:r>
    </w:p>
    <w:p w14:paraId="40F3EE9D"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1.3</w:t>
      </w:r>
      <w:r w:rsidRPr="007277D0">
        <w:rPr>
          <w:rFonts w:asciiTheme="minorEastAsia" w:eastAsiaTheme="minorEastAsia" w:hAnsiTheme="minorEastAsia" w:cs="宋体"/>
          <w:sz w:val="21"/>
        </w:rPr>
        <w:t>本磋商文件的解释权属于步定（苏州）项目管理有限公司。</w:t>
      </w:r>
    </w:p>
    <w:p w14:paraId="6915D3CD"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 xml:space="preserve">2. </w:t>
      </w:r>
      <w:r w:rsidRPr="007277D0">
        <w:rPr>
          <w:rFonts w:asciiTheme="minorEastAsia" w:eastAsiaTheme="minorEastAsia" w:hAnsiTheme="minorEastAsia" w:cs="宋体"/>
          <w:b/>
          <w:sz w:val="21"/>
        </w:rPr>
        <w:t>词语释义</w:t>
      </w:r>
    </w:p>
    <w:p w14:paraId="056B465A"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2.1</w:t>
      </w:r>
      <w:r w:rsidRPr="007277D0">
        <w:rPr>
          <w:rFonts w:asciiTheme="minorEastAsia" w:eastAsiaTheme="minorEastAsia" w:hAnsiTheme="minorEastAsia" w:cs="宋体"/>
          <w:sz w:val="21"/>
        </w:rPr>
        <w:t>采购人：指依法进行政府采购的国家机关、事业单位、团体组织。</w:t>
      </w:r>
    </w:p>
    <w:p w14:paraId="7F76AD3A"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2.2</w:t>
      </w:r>
      <w:r w:rsidRPr="007277D0">
        <w:rPr>
          <w:rFonts w:asciiTheme="minorEastAsia" w:eastAsiaTheme="minorEastAsia" w:hAnsiTheme="minorEastAsia" w:cs="宋体"/>
          <w:sz w:val="21"/>
        </w:rPr>
        <w:t>采购代理机构：指依法接受采购人委托，从事货物、工程和服务等政府采购代理业务的社会中介机构。</w:t>
      </w:r>
    </w:p>
    <w:p w14:paraId="06E095AA"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2.3</w:t>
      </w:r>
      <w:r w:rsidRPr="007277D0">
        <w:rPr>
          <w:rFonts w:asciiTheme="minorEastAsia" w:eastAsiaTheme="minorEastAsia" w:hAnsiTheme="minorEastAsia" w:cs="宋体" w:hint="eastAsia"/>
          <w:sz w:val="21"/>
        </w:rPr>
        <w:t>响应单位</w:t>
      </w:r>
      <w:r w:rsidRPr="007277D0">
        <w:rPr>
          <w:rFonts w:asciiTheme="minorEastAsia" w:eastAsiaTheme="minorEastAsia" w:hAnsiTheme="minorEastAsia" w:cs="宋体"/>
          <w:sz w:val="21"/>
        </w:rPr>
        <w:t>：响应招标并且符合招标文件规定资格条件和参加投标竞争的法人、其他组织或者自然人。</w:t>
      </w:r>
    </w:p>
    <w:p w14:paraId="70DA5D84"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2.4</w:t>
      </w:r>
      <w:r w:rsidRPr="007277D0">
        <w:rPr>
          <w:rFonts w:asciiTheme="minorEastAsia" w:eastAsiaTheme="minorEastAsia" w:hAnsiTheme="minorEastAsia" w:cs="宋体"/>
          <w:sz w:val="21"/>
        </w:rPr>
        <w:t>响应：</w:t>
      </w:r>
      <w:r w:rsidRPr="007277D0">
        <w:rPr>
          <w:rFonts w:asciiTheme="minorEastAsia" w:eastAsiaTheme="minorEastAsia" w:hAnsiTheme="minorEastAsia" w:cs="宋体" w:hint="eastAsia"/>
          <w:sz w:val="21"/>
        </w:rPr>
        <w:t>响应单位</w:t>
      </w:r>
      <w:r w:rsidRPr="007277D0">
        <w:rPr>
          <w:rFonts w:asciiTheme="minorEastAsia" w:eastAsiaTheme="minorEastAsia" w:hAnsiTheme="minorEastAsia" w:cs="宋体"/>
          <w:sz w:val="21"/>
        </w:rPr>
        <w:t>根据采购人或者采购代理机构发布的招标文件，编制</w:t>
      </w:r>
      <w:r w:rsidRPr="007277D0">
        <w:rPr>
          <w:rFonts w:asciiTheme="minorEastAsia" w:eastAsiaTheme="minorEastAsia" w:hAnsiTheme="minorEastAsia" w:cs="宋体" w:hint="eastAsia"/>
          <w:sz w:val="21"/>
        </w:rPr>
        <w:t>响应文件</w:t>
      </w:r>
      <w:r w:rsidRPr="007277D0">
        <w:rPr>
          <w:rFonts w:asciiTheme="minorEastAsia" w:eastAsiaTheme="minorEastAsia" w:hAnsiTheme="minorEastAsia" w:cs="宋体"/>
          <w:sz w:val="21"/>
        </w:rPr>
        <w:t>并按规定投标的行为。</w:t>
      </w:r>
    </w:p>
    <w:p w14:paraId="04428B17"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2.5</w:t>
      </w:r>
      <w:r w:rsidRPr="007277D0">
        <w:rPr>
          <w:rFonts w:asciiTheme="minorEastAsia" w:eastAsiaTheme="minorEastAsia" w:hAnsiTheme="minorEastAsia" w:cs="宋体"/>
          <w:sz w:val="21"/>
        </w:rPr>
        <w:t>合同：采供双方根据招标文件和中标的</w:t>
      </w:r>
      <w:r w:rsidRPr="007277D0">
        <w:rPr>
          <w:rFonts w:asciiTheme="minorEastAsia" w:eastAsiaTheme="minorEastAsia" w:hAnsiTheme="minorEastAsia" w:cs="宋体" w:hint="eastAsia"/>
          <w:sz w:val="21"/>
        </w:rPr>
        <w:t>响应文件</w:t>
      </w:r>
      <w:r w:rsidRPr="007277D0">
        <w:rPr>
          <w:rFonts w:asciiTheme="minorEastAsia" w:eastAsiaTheme="minorEastAsia" w:hAnsiTheme="minorEastAsia" w:cs="宋体"/>
          <w:sz w:val="21"/>
        </w:rPr>
        <w:t>及中标通知书规定的内容签署的以书面形式所达成的协议，包括所有的附件、附录和构成协议的所有文件。</w:t>
      </w:r>
    </w:p>
    <w:p w14:paraId="07DEA7D5"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2.6</w:t>
      </w:r>
      <w:r w:rsidRPr="007277D0">
        <w:rPr>
          <w:rFonts w:asciiTheme="minorEastAsia" w:eastAsiaTheme="minorEastAsia" w:hAnsiTheme="minorEastAsia" w:cs="宋体"/>
          <w:sz w:val="21"/>
        </w:rPr>
        <w:t>甲方（采购方）：</w:t>
      </w:r>
      <w:r w:rsidRPr="007277D0">
        <w:rPr>
          <w:rFonts w:asciiTheme="minorEastAsia" w:eastAsiaTheme="minorEastAsia" w:hAnsiTheme="minorEastAsia" w:cs="宋体"/>
          <w:spacing w:val="-6"/>
          <w:sz w:val="22"/>
        </w:rPr>
        <w:t>合同中明确规定的实际购买货物和服务的法人或其他组织和自然人。</w:t>
      </w:r>
    </w:p>
    <w:p w14:paraId="03D94BE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2.7</w:t>
      </w:r>
      <w:r w:rsidRPr="007277D0">
        <w:rPr>
          <w:rFonts w:asciiTheme="minorEastAsia" w:eastAsiaTheme="minorEastAsia" w:hAnsiTheme="minorEastAsia" w:cs="宋体"/>
          <w:sz w:val="21"/>
        </w:rPr>
        <w:t>乙方（供应商）：合</w:t>
      </w:r>
      <w:r w:rsidRPr="007277D0">
        <w:rPr>
          <w:rFonts w:asciiTheme="minorEastAsia" w:eastAsiaTheme="minorEastAsia" w:hAnsiTheme="minorEastAsia" w:cs="宋体"/>
          <w:spacing w:val="-6"/>
          <w:sz w:val="22"/>
        </w:rPr>
        <w:t>同中规定的向采购方提供货物和服务的法人或其他组织和自然人。</w:t>
      </w:r>
    </w:p>
    <w:p w14:paraId="4240C4BD"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2.8</w:t>
      </w:r>
      <w:r w:rsidRPr="007277D0">
        <w:rPr>
          <w:rFonts w:asciiTheme="minorEastAsia" w:eastAsiaTheme="minorEastAsia" w:hAnsiTheme="minorEastAsia" w:cs="宋体"/>
          <w:sz w:val="21"/>
        </w:rPr>
        <w:t>货物：系指乙方按招标文件规定，应向甲方提供的一切产品、备品、备件、工具、手册及其它有关技术资料和材料。</w:t>
      </w:r>
    </w:p>
    <w:p w14:paraId="49C863DF"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2.9</w:t>
      </w:r>
      <w:r w:rsidRPr="007277D0">
        <w:rPr>
          <w:rFonts w:asciiTheme="minorEastAsia" w:eastAsiaTheme="minorEastAsia" w:hAnsiTheme="minorEastAsia" w:cs="宋体"/>
          <w:sz w:val="21"/>
        </w:rPr>
        <w:t>服务：系指本次招标文件规定乙方应承担的与提供货物和服务有关的辅助服务，比如运输、保险、安装、调试、提供技术援助、培训、配合措施、维修响应及合同中规定乙方应承担的其它义务。</w:t>
      </w:r>
    </w:p>
    <w:p w14:paraId="27AC3A5B"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2.10</w:t>
      </w:r>
      <w:r w:rsidRPr="007277D0">
        <w:rPr>
          <w:rFonts w:asciiTheme="minorEastAsia" w:eastAsiaTheme="minorEastAsia" w:hAnsiTheme="minorEastAsia" w:cs="宋体"/>
          <w:sz w:val="21"/>
        </w:rPr>
        <w:t>知识产权：指专利权、商标权、著作权等无形财产专有权的统称。</w:t>
      </w:r>
    </w:p>
    <w:p w14:paraId="15476E75"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2.11</w:t>
      </w:r>
      <w:r w:rsidRPr="007277D0">
        <w:rPr>
          <w:rFonts w:asciiTheme="minorEastAsia" w:eastAsiaTheme="minorEastAsia" w:hAnsiTheme="minorEastAsia" w:cs="宋体"/>
          <w:sz w:val="21"/>
        </w:rPr>
        <w:t>天：日历天</w:t>
      </w:r>
    </w:p>
    <w:p w14:paraId="70653739"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2.12</w:t>
      </w:r>
      <w:r w:rsidRPr="007277D0">
        <w:rPr>
          <w:rFonts w:asciiTheme="minorEastAsia" w:eastAsiaTheme="minorEastAsia" w:hAnsiTheme="minorEastAsia" w:cs="宋体"/>
          <w:sz w:val="21"/>
        </w:rPr>
        <w:t>时间：除特别说明，均指北京时间。</w:t>
      </w:r>
    </w:p>
    <w:p w14:paraId="760472CD"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2.13</w:t>
      </w:r>
      <w:r w:rsidRPr="007277D0">
        <w:rPr>
          <w:rFonts w:asciiTheme="minorEastAsia" w:eastAsiaTheme="minorEastAsia" w:hAnsiTheme="minorEastAsia" w:cs="宋体"/>
          <w:sz w:val="21"/>
        </w:rPr>
        <w:t>交货地点：合同中明确约定的乙方提交的货物和服务最终到达地点。</w:t>
      </w:r>
    </w:p>
    <w:p w14:paraId="23B50E4C"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2.14</w:t>
      </w:r>
      <w:r w:rsidRPr="007277D0">
        <w:rPr>
          <w:rFonts w:asciiTheme="minorEastAsia" w:eastAsiaTheme="minorEastAsia" w:hAnsiTheme="minorEastAsia" w:cs="宋体"/>
          <w:sz w:val="21"/>
        </w:rPr>
        <w:t>合同价款：根据合同规定，乙方在正确地履行合同义务后甲方应支付乙方的价款。</w:t>
      </w:r>
    </w:p>
    <w:p w14:paraId="73F23BC5"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2.15</w:t>
      </w:r>
      <w:r w:rsidRPr="007277D0">
        <w:rPr>
          <w:rFonts w:asciiTheme="minorEastAsia" w:eastAsiaTheme="minorEastAsia" w:hAnsiTheme="minorEastAsia" w:cs="宋体"/>
          <w:sz w:val="21"/>
        </w:rPr>
        <w:t>产地：货物开采、生长、生产、最终制造、加工或提供服务的来源地。</w:t>
      </w:r>
    </w:p>
    <w:p w14:paraId="2EEBDD5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2.16</w:t>
      </w:r>
      <w:r w:rsidRPr="007277D0">
        <w:rPr>
          <w:rFonts w:asciiTheme="minorEastAsia" w:eastAsiaTheme="minorEastAsia" w:hAnsiTheme="minorEastAsia" w:cs="宋体"/>
          <w:sz w:val="21"/>
        </w:rPr>
        <w:t>不可抗力：不能预见、不能避免并且不能克服的客观情况。</w:t>
      </w:r>
    </w:p>
    <w:p w14:paraId="299643DE"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2.17</w:t>
      </w:r>
      <w:r w:rsidRPr="007277D0">
        <w:rPr>
          <w:rFonts w:asciiTheme="minorEastAsia" w:eastAsiaTheme="minorEastAsia" w:hAnsiTheme="minorEastAsia" w:cs="宋体"/>
          <w:sz w:val="21"/>
        </w:rPr>
        <w:t>实质性响应：满足有关本次采购标的、数量、质量、价款或者报酬、履行期限、履行地点和方式、违约责任和解决争议方法等要求。</w:t>
      </w:r>
    </w:p>
    <w:p w14:paraId="04B67484"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2.18</w:t>
      </w:r>
      <w:r w:rsidRPr="007277D0">
        <w:rPr>
          <w:rFonts w:asciiTheme="minorEastAsia" w:eastAsiaTheme="minorEastAsia" w:hAnsiTheme="minorEastAsia" w:cs="宋体"/>
          <w:sz w:val="21"/>
        </w:rPr>
        <w:t>进口产品：通过中国海关报关验放进入中国境内且产自关境外的产品。</w:t>
      </w:r>
    </w:p>
    <w:p w14:paraId="66A0AFC3"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2.19</w:t>
      </w:r>
      <w:r w:rsidRPr="007277D0">
        <w:rPr>
          <w:rFonts w:asciiTheme="minorEastAsia" w:eastAsiaTheme="minorEastAsia" w:hAnsiTheme="minorEastAsia" w:cs="宋体"/>
          <w:sz w:val="21"/>
        </w:rPr>
        <w:t>书面形式：指书面文字、合同书、信件和传真等可以有形地表现所载内容的形式</w:t>
      </w:r>
      <w:r w:rsidRPr="007277D0">
        <w:rPr>
          <w:rFonts w:asciiTheme="minorEastAsia" w:eastAsiaTheme="minorEastAsia" w:hAnsiTheme="minorEastAsia" w:cs="宋体"/>
          <w:spacing w:val="-6"/>
          <w:sz w:val="22"/>
        </w:rPr>
        <w:t>。</w:t>
      </w:r>
    </w:p>
    <w:p w14:paraId="3D83B47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3.</w:t>
      </w:r>
      <w:r w:rsidRPr="007277D0">
        <w:rPr>
          <w:rFonts w:asciiTheme="minorEastAsia" w:eastAsiaTheme="minorEastAsia" w:hAnsiTheme="minorEastAsia" w:cs="宋体"/>
          <w:b/>
          <w:sz w:val="21"/>
        </w:rPr>
        <w:t>合格磋商响应单位的一般条件</w:t>
      </w:r>
    </w:p>
    <w:p w14:paraId="00AE1C69"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A</w:t>
      </w:r>
      <w:r w:rsidRPr="007277D0">
        <w:rPr>
          <w:rFonts w:asciiTheme="minorEastAsia" w:eastAsiaTheme="minorEastAsia" w:hAnsiTheme="minorEastAsia" w:cs="宋体"/>
          <w:sz w:val="21"/>
        </w:rPr>
        <w:t>、合格磋商供应商的一般条件</w:t>
      </w:r>
    </w:p>
    <w:p w14:paraId="328494F4"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630"/>
        <w:rPr>
          <w:rFonts w:asciiTheme="minorEastAsia" w:eastAsiaTheme="minorEastAsia" w:hAnsiTheme="minorEastAsia" w:hint="eastAsia"/>
        </w:rPr>
      </w:pPr>
      <w:r w:rsidRPr="007277D0">
        <w:rPr>
          <w:rFonts w:asciiTheme="minorEastAsia" w:eastAsiaTheme="minorEastAsia" w:hAnsiTheme="minorEastAsia" w:cs="宋体"/>
          <w:sz w:val="21"/>
        </w:rPr>
        <w:lastRenderedPageBreak/>
        <w:t>1</w:t>
      </w:r>
      <w:r w:rsidRPr="007277D0">
        <w:rPr>
          <w:rFonts w:asciiTheme="minorEastAsia" w:eastAsiaTheme="minorEastAsia" w:hAnsiTheme="minorEastAsia" w:cs="宋体"/>
          <w:sz w:val="21"/>
        </w:rPr>
        <w:t>、具有独立承担民事责任的能力；</w:t>
      </w:r>
    </w:p>
    <w:p w14:paraId="23531FF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630"/>
        <w:rPr>
          <w:rFonts w:asciiTheme="minorEastAsia" w:eastAsiaTheme="minorEastAsia" w:hAnsiTheme="minorEastAsia" w:hint="eastAsia"/>
        </w:rPr>
      </w:pPr>
      <w:r w:rsidRPr="007277D0">
        <w:rPr>
          <w:rFonts w:asciiTheme="minorEastAsia" w:eastAsiaTheme="minorEastAsia" w:hAnsiTheme="minorEastAsia" w:cs="宋体"/>
          <w:sz w:val="21"/>
        </w:rPr>
        <w:t>2</w:t>
      </w:r>
      <w:r w:rsidRPr="007277D0">
        <w:rPr>
          <w:rFonts w:asciiTheme="minorEastAsia" w:eastAsiaTheme="minorEastAsia" w:hAnsiTheme="minorEastAsia" w:cs="宋体"/>
          <w:sz w:val="21"/>
        </w:rPr>
        <w:t>、具有良好的商业信誉和健全的财务会计制度；</w:t>
      </w:r>
    </w:p>
    <w:p w14:paraId="46FD5AF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630"/>
        <w:rPr>
          <w:rFonts w:asciiTheme="minorEastAsia" w:eastAsiaTheme="minorEastAsia" w:hAnsiTheme="minorEastAsia" w:hint="eastAsia"/>
        </w:rPr>
      </w:pPr>
      <w:r w:rsidRPr="007277D0">
        <w:rPr>
          <w:rFonts w:asciiTheme="minorEastAsia" w:eastAsiaTheme="minorEastAsia" w:hAnsiTheme="minorEastAsia" w:cs="宋体"/>
          <w:sz w:val="21"/>
        </w:rPr>
        <w:t>3</w:t>
      </w:r>
      <w:r w:rsidRPr="007277D0">
        <w:rPr>
          <w:rFonts w:asciiTheme="minorEastAsia" w:eastAsiaTheme="minorEastAsia" w:hAnsiTheme="minorEastAsia" w:cs="宋体"/>
          <w:sz w:val="21"/>
        </w:rPr>
        <w:t>、具有履行合同所必须的设备和专业技术能力。</w:t>
      </w:r>
    </w:p>
    <w:p w14:paraId="0096D7D0"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630"/>
        <w:rPr>
          <w:rFonts w:asciiTheme="minorEastAsia" w:eastAsiaTheme="minorEastAsia" w:hAnsiTheme="minorEastAsia" w:hint="eastAsia"/>
        </w:rPr>
      </w:pPr>
      <w:r w:rsidRPr="007277D0">
        <w:rPr>
          <w:rFonts w:asciiTheme="minorEastAsia" w:eastAsiaTheme="minorEastAsia" w:hAnsiTheme="minorEastAsia" w:cs="宋体"/>
          <w:sz w:val="21"/>
        </w:rPr>
        <w:t>4</w:t>
      </w:r>
      <w:r w:rsidRPr="007277D0">
        <w:rPr>
          <w:rFonts w:asciiTheme="minorEastAsia" w:eastAsiaTheme="minorEastAsia" w:hAnsiTheme="minorEastAsia" w:cs="宋体"/>
          <w:sz w:val="21"/>
        </w:rPr>
        <w:t>、有依法缴纳税收和社会保障资金的良好记录；</w:t>
      </w:r>
    </w:p>
    <w:p w14:paraId="35E1F2EC"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630"/>
        <w:rPr>
          <w:rFonts w:asciiTheme="minorEastAsia" w:eastAsiaTheme="minorEastAsia" w:hAnsiTheme="minorEastAsia" w:hint="eastAsia"/>
        </w:rPr>
      </w:pPr>
      <w:r w:rsidRPr="007277D0">
        <w:rPr>
          <w:rFonts w:asciiTheme="minorEastAsia" w:eastAsiaTheme="minorEastAsia" w:hAnsiTheme="minorEastAsia" w:cs="宋体"/>
          <w:sz w:val="21"/>
        </w:rPr>
        <w:t>5</w:t>
      </w:r>
      <w:r w:rsidRPr="007277D0">
        <w:rPr>
          <w:rFonts w:asciiTheme="minorEastAsia" w:eastAsiaTheme="minorEastAsia" w:hAnsiTheme="minorEastAsia" w:cs="宋体"/>
          <w:sz w:val="21"/>
        </w:rPr>
        <w:t>、参加本次政府采购活动前三年内，在经营活动中没有重大违法记录；</w:t>
      </w:r>
    </w:p>
    <w:p w14:paraId="38310F98"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630"/>
        <w:rPr>
          <w:rFonts w:asciiTheme="minorEastAsia" w:eastAsiaTheme="minorEastAsia" w:hAnsiTheme="minorEastAsia" w:hint="eastAsia"/>
        </w:rPr>
      </w:pPr>
      <w:r w:rsidRPr="007277D0">
        <w:rPr>
          <w:rFonts w:asciiTheme="minorEastAsia" w:eastAsiaTheme="minorEastAsia" w:hAnsiTheme="minorEastAsia" w:cs="宋体"/>
          <w:sz w:val="21"/>
        </w:rPr>
        <w:t>6</w:t>
      </w:r>
      <w:r w:rsidRPr="007277D0">
        <w:rPr>
          <w:rFonts w:asciiTheme="minorEastAsia" w:eastAsiaTheme="minorEastAsia" w:hAnsiTheme="minorEastAsia" w:cs="宋体"/>
          <w:sz w:val="21"/>
        </w:rPr>
        <w:t>、法律、行政法规规定的其他条件。</w:t>
      </w:r>
    </w:p>
    <w:p w14:paraId="4D300093"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630"/>
        <w:rPr>
          <w:rFonts w:asciiTheme="minorEastAsia" w:eastAsiaTheme="minorEastAsia" w:hAnsiTheme="minorEastAsia" w:hint="eastAsia"/>
        </w:rPr>
      </w:pPr>
      <w:r w:rsidRPr="007277D0">
        <w:rPr>
          <w:rFonts w:asciiTheme="minorEastAsia" w:eastAsiaTheme="minorEastAsia" w:hAnsiTheme="minorEastAsia" w:cs="宋体"/>
          <w:sz w:val="21"/>
        </w:rPr>
        <w:t>注：单位负责人为同一人或者存在直接控股、管理关系的不同供应商，不得参加同一合同项下的政府采购活动。</w:t>
      </w:r>
    </w:p>
    <w:p w14:paraId="4592F6BF"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B</w:t>
      </w:r>
      <w:r w:rsidRPr="007277D0">
        <w:rPr>
          <w:rFonts w:asciiTheme="minorEastAsia" w:eastAsiaTheme="minorEastAsia" w:hAnsiTheme="minorEastAsia" w:cs="宋体"/>
          <w:sz w:val="21"/>
        </w:rPr>
        <w:t>、合格磋商供应商的特殊条件</w:t>
      </w:r>
    </w:p>
    <w:p w14:paraId="3210D414"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630"/>
        <w:rPr>
          <w:rFonts w:asciiTheme="minorEastAsia" w:eastAsiaTheme="minorEastAsia" w:hAnsiTheme="minorEastAsia" w:hint="eastAsia"/>
        </w:rPr>
      </w:pPr>
      <w:r w:rsidRPr="007277D0">
        <w:rPr>
          <w:rFonts w:asciiTheme="minorEastAsia" w:eastAsiaTheme="minorEastAsia" w:hAnsiTheme="minorEastAsia" w:cs="宋体"/>
          <w:sz w:val="21"/>
        </w:rPr>
        <w:t>详见第一章</w:t>
      </w:r>
      <w:r w:rsidRPr="007277D0">
        <w:rPr>
          <w:rFonts w:asciiTheme="minorEastAsia" w:eastAsiaTheme="minorEastAsia" w:hAnsiTheme="minorEastAsia" w:cs="宋体"/>
          <w:sz w:val="21"/>
        </w:rPr>
        <w:t xml:space="preserve"> </w:t>
      </w:r>
      <w:r w:rsidRPr="007277D0">
        <w:rPr>
          <w:rFonts w:asciiTheme="minorEastAsia" w:eastAsiaTheme="minorEastAsia" w:hAnsiTheme="minorEastAsia" w:cs="宋体"/>
          <w:sz w:val="21"/>
        </w:rPr>
        <w:t>竞争性磋商采购公告规定。</w:t>
      </w:r>
    </w:p>
    <w:p w14:paraId="4AA4E32C"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4.</w:t>
      </w:r>
      <w:r w:rsidRPr="007277D0">
        <w:rPr>
          <w:rFonts w:asciiTheme="minorEastAsia" w:eastAsiaTheme="minorEastAsia" w:hAnsiTheme="minorEastAsia" w:cs="宋体"/>
          <w:b/>
          <w:sz w:val="21"/>
        </w:rPr>
        <w:t>磋商供应商代表</w:t>
      </w:r>
    </w:p>
    <w:p w14:paraId="32ABFC0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4.1</w:t>
      </w:r>
      <w:r w:rsidRPr="007277D0">
        <w:rPr>
          <w:rFonts w:asciiTheme="minorEastAsia" w:eastAsiaTheme="minorEastAsia" w:hAnsiTheme="minorEastAsia" w:cs="宋体"/>
          <w:sz w:val="21"/>
        </w:rPr>
        <w:t>指全权代表响应供应商参加采购活动并签署响应文件的人，如果供应商代表不是法人代表，须持有《法定代表人授权委托书》（详见第三章</w:t>
      </w:r>
      <w:r w:rsidRPr="007277D0">
        <w:rPr>
          <w:rFonts w:asciiTheme="minorEastAsia" w:eastAsiaTheme="minorEastAsia" w:hAnsiTheme="minorEastAsia" w:cs="宋体"/>
          <w:sz w:val="21"/>
        </w:rPr>
        <w:t xml:space="preserve"> </w:t>
      </w:r>
      <w:r w:rsidRPr="007277D0">
        <w:rPr>
          <w:rFonts w:asciiTheme="minorEastAsia" w:eastAsiaTheme="minorEastAsia" w:hAnsiTheme="minorEastAsia" w:cs="宋体"/>
          <w:sz w:val="21"/>
        </w:rPr>
        <w:t>磋商响应文件格式）。</w:t>
      </w:r>
    </w:p>
    <w:p w14:paraId="0AEF9738"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5.</w:t>
      </w:r>
      <w:r w:rsidRPr="007277D0">
        <w:rPr>
          <w:rFonts w:asciiTheme="minorEastAsia" w:eastAsiaTheme="minorEastAsia" w:hAnsiTheme="minorEastAsia" w:cs="宋体"/>
          <w:b/>
          <w:sz w:val="21"/>
        </w:rPr>
        <w:t>磋商费用</w:t>
      </w:r>
    </w:p>
    <w:p w14:paraId="2489058E"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sz w:val="21"/>
          <w:szCs w:val="22"/>
        </w:rPr>
        <w:t>5.1</w:t>
      </w:r>
      <w:r w:rsidRPr="007277D0">
        <w:rPr>
          <w:rFonts w:asciiTheme="minorEastAsia" w:eastAsiaTheme="minorEastAsia" w:hAnsiTheme="minorEastAsia" w:cs="宋体"/>
          <w:sz w:val="21"/>
          <w:szCs w:val="22"/>
        </w:rPr>
        <w:t>无论采购过程中的做法和结果如何，响应供应商自行承担所有与参加磋商有关的费用。</w:t>
      </w:r>
    </w:p>
    <w:p w14:paraId="37A6D3A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6.</w:t>
      </w:r>
      <w:r w:rsidRPr="007277D0">
        <w:rPr>
          <w:rFonts w:asciiTheme="minorEastAsia" w:eastAsiaTheme="minorEastAsia" w:hAnsiTheme="minorEastAsia" w:cs="宋体"/>
          <w:b/>
          <w:sz w:val="21"/>
        </w:rPr>
        <w:t>联合响应（本项目不接受联合体响应）</w:t>
      </w:r>
    </w:p>
    <w:p w14:paraId="1611A66D"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sz w:val="21"/>
          <w:szCs w:val="22"/>
        </w:rPr>
        <w:t>接受联合体响应的，由两个或两个以上法人组成一个联合体以一个响应单位的身份共同响应时，联合体各方均应当符合政府采购法第二十二条第一款规定的条件。同时还应符合以下要求：</w:t>
      </w:r>
    </w:p>
    <w:p w14:paraId="3E2A5C65"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sz w:val="21"/>
          <w:szCs w:val="22"/>
        </w:rPr>
        <w:t>6.1</w:t>
      </w:r>
      <w:r w:rsidRPr="007277D0">
        <w:rPr>
          <w:rFonts w:asciiTheme="minorEastAsia" w:eastAsiaTheme="minorEastAsia" w:hAnsiTheme="minorEastAsia" w:cs="宋体"/>
          <w:sz w:val="21"/>
          <w:szCs w:val="22"/>
        </w:rPr>
        <w:t>联合体各方中至少应当有一方符合本采购文件规定的响应单位资格条件的特定条件。</w:t>
      </w:r>
    </w:p>
    <w:p w14:paraId="7A275C64"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sz w:val="21"/>
          <w:szCs w:val="22"/>
        </w:rPr>
        <w:t>6.2</w:t>
      </w:r>
      <w:r w:rsidRPr="007277D0">
        <w:rPr>
          <w:rFonts w:asciiTheme="minorEastAsia" w:eastAsiaTheme="minorEastAsia" w:hAnsiTheme="minorEastAsia" w:cs="宋体"/>
          <w:sz w:val="21"/>
          <w:szCs w:val="22"/>
        </w:rPr>
        <w:t>联合体各成员之间应签订《联合投标协议书》（详见统一格式），明确联合体的牵头人，明确约定各方拟承担的工作和责任。</w:t>
      </w:r>
    </w:p>
    <w:p w14:paraId="53105007"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6.3</w:t>
      </w:r>
      <w:r w:rsidRPr="007277D0">
        <w:rPr>
          <w:rFonts w:asciiTheme="minorEastAsia" w:eastAsiaTheme="minorEastAsia" w:hAnsiTheme="minorEastAsia" w:cs="宋体"/>
          <w:sz w:val="21"/>
        </w:rPr>
        <w:t>由联合体各成员法定代表人签署提交一份授权委托书（详见统一格式），委托响应单位代表参加响应。联合体响应单位代表应被授权作为联合体各方的代表（该代表须为联合体成员之一），承担责任和接受指令，并负责整个合同的全面履行。</w:t>
      </w:r>
    </w:p>
    <w:p w14:paraId="33DB055E"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6.4</w:t>
      </w:r>
      <w:r w:rsidRPr="007277D0">
        <w:rPr>
          <w:rFonts w:asciiTheme="minorEastAsia" w:eastAsiaTheme="minorEastAsia" w:hAnsiTheme="minorEastAsia" w:cs="宋体"/>
          <w:sz w:val="21"/>
        </w:rPr>
        <w:t>联合体各成员之间签订的联合体协议书应与响应文件一起递交。</w:t>
      </w:r>
    </w:p>
    <w:p w14:paraId="7469C568"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6.5</w:t>
      </w:r>
      <w:r w:rsidRPr="007277D0">
        <w:rPr>
          <w:rFonts w:asciiTheme="minorEastAsia" w:eastAsiaTheme="minorEastAsia" w:hAnsiTheme="minorEastAsia" w:cs="宋体"/>
          <w:sz w:val="21"/>
        </w:rPr>
        <w:t>参加联合体的各成员不得再以自己名义单独响应，也不得同时参加两个或两个以上的联合体响应。如有违反将取消该联合体及联合体各成员的响应资格。</w:t>
      </w:r>
    </w:p>
    <w:p w14:paraId="18C713F4"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6.6</w:t>
      </w:r>
      <w:r w:rsidRPr="007277D0">
        <w:rPr>
          <w:rFonts w:asciiTheme="minorEastAsia" w:eastAsiaTheme="minorEastAsia" w:hAnsiTheme="minorEastAsia" w:cs="宋体"/>
          <w:spacing w:val="-6"/>
          <w:sz w:val="21"/>
        </w:rPr>
        <w:t>联合体各方应当共同与采购人签订合同，就采购合同约定的事项对采购人承担连带责任。</w:t>
      </w:r>
    </w:p>
    <w:p w14:paraId="28554425"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6.7 </w:t>
      </w:r>
      <w:r w:rsidRPr="007277D0">
        <w:rPr>
          <w:rFonts w:asciiTheme="minorEastAsia" w:eastAsiaTheme="minorEastAsia" w:hAnsiTheme="minorEastAsia" w:cs="宋体"/>
          <w:sz w:val="21"/>
        </w:rPr>
        <w:t>除非另有规定或说明，本文中</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响应单位</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一词亦指联合体各成员。</w:t>
      </w:r>
    </w:p>
    <w:p w14:paraId="6A240460"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7.</w:t>
      </w:r>
      <w:r w:rsidRPr="007277D0">
        <w:rPr>
          <w:rFonts w:asciiTheme="minorEastAsia" w:eastAsiaTheme="minorEastAsia" w:hAnsiTheme="minorEastAsia" w:cs="宋体"/>
          <w:b/>
          <w:sz w:val="21"/>
        </w:rPr>
        <w:t>采购文件</w:t>
      </w:r>
    </w:p>
    <w:p w14:paraId="02C8B4EA"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7.1 </w:t>
      </w:r>
      <w:r w:rsidRPr="007277D0">
        <w:rPr>
          <w:rFonts w:asciiTheme="minorEastAsia" w:eastAsiaTheme="minorEastAsia" w:hAnsiTheme="minorEastAsia" w:cs="宋体"/>
          <w:sz w:val="21"/>
        </w:rPr>
        <w:t>采购文件由采购文件总目录所列内容组成。响应单位报名确认后下载获取采购文件后，应详细阅读采购文件的全部内容。如有残缺等问题应在获取采购文件</w:t>
      </w:r>
      <w:r w:rsidRPr="007277D0">
        <w:rPr>
          <w:rFonts w:asciiTheme="minorEastAsia" w:eastAsiaTheme="minorEastAsia" w:hAnsiTheme="minorEastAsia" w:cs="宋体"/>
          <w:sz w:val="22"/>
        </w:rPr>
        <w:t>2</w:t>
      </w:r>
      <w:r w:rsidRPr="007277D0">
        <w:rPr>
          <w:rFonts w:asciiTheme="minorEastAsia" w:eastAsiaTheme="minorEastAsia" w:hAnsiTheme="minorEastAsia" w:cs="宋体"/>
          <w:sz w:val="21"/>
        </w:rPr>
        <w:t>日内向采购单位提出，否则，由此产生的影响由响应单位自己承担。响应单位同时应认真审阅采购文件中所有的事项、格式、条款和规范要求等，若</w:t>
      </w:r>
      <w:r w:rsidRPr="007277D0">
        <w:rPr>
          <w:rFonts w:asciiTheme="minorEastAsia" w:eastAsiaTheme="minorEastAsia" w:hAnsiTheme="minorEastAsia" w:cs="宋体"/>
          <w:sz w:val="21"/>
        </w:rPr>
        <w:lastRenderedPageBreak/>
        <w:t>响应单位的响应文件没有按采购文件要求提交全部资料，或响应文件没有对采购文件做出实质性响应，其风险由响应单位自行承担，并根据有关条款规定，该响应有可能被拒绝。</w:t>
      </w:r>
    </w:p>
    <w:p w14:paraId="68D126E8"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7.2 </w:t>
      </w:r>
      <w:r w:rsidRPr="007277D0">
        <w:rPr>
          <w:rFonts w:asciiTheme="minorEastAsia" w:eastAsiaTheme="minorEastAsia" w:hAnsiTheme="minorEastAsia" w:cs="宋体"/>
          <w:sz w:val="21"/>
        </w:rPr>
        <w:t>采购文件及其补充通知（包括更正公告）不是直接从苏采云或苏州政府采购网上获得的</w:t>
      </w:r>
      <w:r w:rsidRPr="007277D0">
        <w:rPr>
          <w:rFonts w:asciiTheme="minorEastAsia" w:eastAsiaTheme="minorEastAsia" w:hAnsiTheme="minorEastAsia" w:cs="宋体"/>
          <w:sz w:val="22"/>
        </w:rPr>
        <w:t>，采购单位对采购文件及其补遗的真实性、完整性不承担任何责任。</w:t>
      </w:r>
    </w:p>
    <w:p w14:paraId="3ACE9170"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8.</w:t>
      </w:r>
      <w:r w:rsidRPr="007277D0">
        <w:rPr>
          <w:rFonts w:asciiTheme="minorEastAsia" w:eastAsiaTheme="minorEastAsia" w:hAnsiTheme="minorEastAsia" w:cs="宋体"/>
          <w:b/>
          <w:sz w:val="21"/>
        </w:rPr>
        <w:t>磋商文件的澄清和修改</w:t>
      </w:r>
    </w:p>
    <w:p w14:paraId="21AE4989"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8.1 </w:t>
      </w:r>
      <w:r w:rsidRPr="007277D0">
        <w:rPr>
          <w:rFonts w:asciiTheme="minorEastAsia" w:eastAsiaTheme="minorEastAsia" w:hAnsiTheme="minorEastAsia" w:cs="宋体"/>
          <w:sz w:val="21"/>
        </w:rPr>
        <w:t>采购单位无论出于自己的考虑，还是出于对响应单位提问的澄清，均可对采购文件用更正公告的方式进行澄清或者修改，并通过苏州市政府采购网对外进行发布。</w:t>
      </w:r>
    </w:p>
    <w:p w14:paraId="3647CA10"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8.2 </w:t>
      </w:r>
      <w:r w:rsidRPr="007277D0">
        <w:rPr>
          <w:rFonts w:asciiTheme="minorEastAsia" w:eastAsiaTheme="minorEastAsia" w:hAnsiTheme="minorEastAsia" w:cs="宋体"/>
          <w:sz w:val="21"/>
        </w:rPr>
        <w:t>对于补充通知（包括更正公告），供应商可通过</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苏州市政府采购</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网的</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补充通知</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自行查看所报项目的补充通知（包括更正公告）。补充通知（包括更正公告）将作为采购文件的组成部分，对所有响应单位有约束力。</w:t>
      </w:r>
    </w:p>
    <w:p w14:paraId="7B1F919D"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8.3 </w:t>
      </w:r>
      <w:r w:rsidRPr="007277D0">
        <w:rPr>
          <w:rFonts w:asciiTheme="minorEastAsia" w:eastAsiaTheme="minorEastAsia" w:hAnsiTheme="minorEastAsia" w:cs="宋体"/>
          <w:sz w:val="21"/>
        </w:rPr>
        <w:t>为使响应单位有足够的时间按采购文件的修改要求考虑修改响应文件，或出于其他</w:t>
      </w:r>
      <w:r w:rsidRPr="007277D0">
        <w:rPr>
          <w:rFonts w:asciiTheme="minorEastAsia" w:eastAsiaTheme="minorEastAsia" w:hAnsiTheme="minorEastAsia" w:cs="宋体"/>
          <w:spacing w:val="-6"/>
          <w:sz w:val="22"/>
        </w:rPr>
        <w:t>原因，采购单位有权推迟响应截止日期和磋商日期，并将此变更通知以更正公告的形式对外发布。</w:t>
      </w:r>
    </w:p>
    <w:p w14:paraId="05223105"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396"/>
        <w:rPr>
          <w:rFonts w:asciiTheme="minorEastAsia" w:eastAsiaTheme="minorEastAsia" w:hAnsiTheme="minorEastAsia" w:hint="eastAsia"/>
        </w:rPr>
      </w:pPr>
      <w:r w:rsidRPr="007277D0">
        <w:rPr>
          <w:rFonts w:asciiTheme="minorEastAsia" w:eastAsiaTheme="minorEastAsia" w:hAnsiTheme="minorEastAsia" w:cs="宋体"/>
          <w:spacing w:val="-6"/>
          <w:sz w:val="21"/>
        </w:rPr>
        <w:t xml:space="preserve">8.4 </w:t>
      </w:r>
      <w:r w:rsidRPr="007277D0">
        <w:rPr>
          <w:rFonts w:asciiTheme="minorEastAsia" w:eastAsiaTheme="minorEastAsia" w:hAnsiTheme="minorEastAsia" w:cs="宋体"/>
          <w:spacing w:val="-6"/>
          <w:sz w:val="21"/>
        </w:rPr>
        <w:t>采购文件的澄清、修改、补充等内容均以</w:t>
      </w:r>
      <w:r w:rsidRPr="007277D0">
        <w:rPr>
          <w:rFonts w:asciiTheme="minorEastAsia" w:eastAsiaTheme="minorEastAsia" w:hAnsiTheme="minorEastAsia" w:cs="宋体"/>
          <w:spacing w:val="-6"/>
          <w:sz w:val="21"/>
        </w:rPr>
        <w:t>“</w:t>
      </w:r>
      <w:r w:rsidRPr="007277D0">
        <w:rPr>
          <w:rFonts w:asciiTheme="minorEastAsia" w:eastAsiaTheme="minorEastAsia" w:hAnsiTheme="minorEastAsia" w:cs="宋体"/>
          <w:spacing w:val="-6"/>
          <w:sz w:val="21"/>
        </w:rPr>
        <w:t>苏州市政府采购</w:t>
      </w:r>
      <w:r w:rsidRPr="007277D0">
        <w:rPr>
          <w:rFonts w:asciiTheme="minorEastAsia" w:eastAsiaTheme="minorEastAsia" w:hAnsiTheme="minorEastAsia" w:cs="宋体"/>
          <w:spacing w:val="-6"/>
          <w:sz w:val="21"/>
        </w:rPr>
        <w:t>”</w:t>
      </w:r>
      <w:r w:rsidRPr="007277D0">
        <w:rPr>
          <w:rFonts w:asciiTheme="minorEastAsia" w:eastAsiaTheme="minorEastAsia" w:hAnsiTheme="minorEastAsia" w:cs="宋体"/>
          <w:spacing w:val="-6"/>
          <w:sz w:val="21"/>
        </w:rPr>
        <w:t>网上发布的内容为准。</w:t>
      </w:r>
      <w:r w:rsidRPr="007277D0">
        <w:rPr>
          <w:rFonts w:asciiTheme="minorEastAsia" w:eastAsiaTheme="minorEastAsia" w:hAnsiTheme="minorEastAsia" w:cs="宋体"/>
          <w:sz w:val="21"/>
        </w:rPr>
        <w:t>当采购文件、采购文件的澄清、修改、补充等在同一内容的表述上不一致时，以发出日期最接近评审时间的公告为准。</w:t>
      </w:r>
    </w:p>
    <w:p w14:paraId="0BBF3F66"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8.5</w:t>
      </w:r>
      <w:r w:rsidRPr="007277D0">
        <w:rPr>
          <w:rFonts w:asciiTheme="minorEastAsia" w:eastAsiaTheme="minorEastAsia" w:hAnsiTheme="minorEastAsia" w:cs="宋体"/>
          <w:sz w:val="21"/>
        </w:rPr>
        <w:t>响应单位在获取采购文件后，若对采购文件有疑问可在系统中进行询问，询问信息不显示询问人的相关资料。代理机构通过系统收到询问后应在三个工作日内以网上答复的方式予以解答，但不说明来源，由系统回复给询问人。</w:t>
      </w:r>
    </w:p>
    <w:p w14:paraId="42EFD078"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9.</w:t>
      </w:r>
      <w:r w:rsidRPr="007277D0">
        <w:rPr>
          <w:rFonts w:asciiTheme="minorEastAsia" w:eastAsiaTheme="minorEastAsia" w:hAnsiTheme="minorEastAsia" w:cs="宋体"/>
          <w:b/>
          <w:sz w:val="21"/>
        </w:rPr>
        <w:t>勘察现场</w:t>
      </w:r>
    </w:p>
    <w:p w14:paraId="051D7014"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9.1</w:t>
      </w:r>
      <w:r w:rsidRPr="007277D0">
        <w:rPr>
          <w:rFonts w:asciiTheme="minorEastAsia" w:eastAsiaTheme="minorEastAsia" w:hAnsiTheme="minorEastAsia" w:cs="宋体"/>
          <w:sz w:val="21"/>
        </w:rPr>
        <w:t>根据自身投标需要，响应单位可对有关现场和周围环境进行勘察，以获取编制响应文件和签署合同所需的信息。勘察现场所发生的费用由响应单位自己承担。</w:t>
      </w:r>
    </w:p>
    <w:p w14:paraId="556152A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9.2</w:t>
      </w:r>
      <w:r w:rsidRPr="007277D0">
        <w:rPr>
          <w:rFonts w:asciiTheme="minorEastAsia" w:eastAsiaTheme="minorEastAsia" w:hAnsiTheme="minorEastAsia" w:cs="宋体"/>
          <w:sz w:val="21"/>
        </w:rPr>
        <w:t>采购单位向响应单位提供的有关现场的资料和数据，是采购单位现有的并认为能使响应单位可利用的资料。采购单位对响应单位由此而做出的推论、理解和结论概不负责。</w:t>
      </w:r>
    </w:p>
    <w:p w14:paraId="11ABE08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9.3</w:t>
      </w:r>
      <w:r w:rsidRPr="007277D0">
        <w:rPr>
          <w:rFonts w:asciiTheme="minorEastAsia" w:eastAsiaTheme="minorEastAsia" w:hAnsiTheme="minorEastAsia" w:cs="宋体"/>
          <w:sz w:val="21"/>
        </w:rPr>
        <w:t>经采购单位允许，响应单位可为勘察目的进入采购单位的项目现场，但响应单位不得因此使采购单位承担有关的责任和蒙受损失。响应单位应承担勘察现场的责任和风险。</w:t>
      </w:r>
    </w:p>
    <w:p w14:paraId="09D06B9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9.4</w:t>
      </w:r>
      <w:r w:rsidRPr="007277D0">
        <w:rPr>
          <w:rFonts w:asciiTheme="minorEastAsia" w:eastAsiaTheme="minorEastAsia" w:hAnsiTheme="minorEastAsia" w:cs="宋体"/>
          <w:sz w:val="21"/>
        </w:rPr>
        <w:t>响应单位应在现场勘察时，熟悉现场及周围交通道路等情况，以获得一切可能影响其投标的直接资料。响应单位成交后，不得以不完全了解现场情况为理由而向采购单位提出任何索赔的要求，对此采购单位不承担任何责任并将不作任何答复与考虑。</w:t>
      </w:r>
    </w:p>
    <w:p w14:paraId="1BBB3DB8"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9.5</w:t>
      </w:r>
      <w:r w:rsidRPr="007277D0">
        <w:rPr>
          <w:rFonts w:asciiTheme="minorEastAsia" w:eastAsiaTheme="minorEastAsia" w:hAnsiTheme="minorEastAsia" w:cs="宋体"/>
          <w:sz w:val="21"/>
        </w:rPr>
        <w:t>响应答疑包括采购人或采购代理机构认为可以回答且不会引起响应单位误解的相关问题和答复，答疑的副本将提供给所有获得采购文件的响应单位。由于答疑会而产生的对采购</w:t>
      </w:r>
      <w:r w:rsidRPr="007277D0">
        <w:rPr>
          <w:rFonts w:asciiTheme="minorEastAsia" w:eastAsiaTheme="minorEastAsia" w:hAnsiTheme="minorEastAsia" w:cs="宋体"/>
          <w:spacing w:val="-6"/>
          <w:sz w:val="22"/>
        </w:rPr>
        <w:t>文件内容的修改，由采购人或采购代理机构按照本须知有关规定，以更正公告的方式发出。</w:t>
      </w:r>
    </w:p>
    <w:p w14:paraId="793B7D7A"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10</w:t>
      </w:r>
      <w:r w:rsidRPr="007277D0">
        <w:rPr>
          <w:rFonts w:asciiTheme="minorEastAsia" w:eastAsiaTheme="minorEastAsia" w:hAnsiTheme="minorEastAsia" w:cs="宋体"/>
          <w:b/>
          <w:sz w:val="21"/>
        </w:rPr>
        <w:t>．提示与要求</w:t>
      </w:r>
    </w:p>
    <w:p w14:paraId="7A49B604"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10.1 </w:t>
      </w:r>
      <w:r w:rsidRPr="007277D0">
        <w:rPr>
          <w:rFonts w:asciiTheme="minorEastAsia" w:eastAsiaTheme="minorEastAsia" w:hAnsiTheme="minorEastAsia" w:cs="宋体"/>
          <w:sz w:val="21"/>
        </w:rPr>
        <w:t>供</w:t>
      </w:r>
      <w:r w:rsidRPr="007277D0">
        <w:rPr>
          <w:rFonts w:asciiTheme="minorEastAsia" w:eastAsiaTheme="minorEastAsia" w:hAnsiTheme="minorEastAsia" w:cs="宋体"/>
          <w:spacing w:val="-6"/>
          <w:sz w:val="22"/>
        </w:rPr>
        <w:t>应商应仔细阅读采购文件的所有内容，按采购文件的要求提供响应文件，并保证所提供的全部资料的真实性，以使其对采购文件作出实质性响应，否则，其响应文件可能被拒绝。</w:t>
      </w:r>
    </w:p>
    <w:p w14:paraId="78D8ABAA"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10.2 </w:t>
      </w:r>
      <w:r w:rsidRPr="007277D0">
        <w:rPr>
          <w:rFonts w:asciiTheme="minorEastAsia" w:eastAsiaTheme="minorEastAsia" w:hAnsiTheme="minorEastAsia" w:cs="宋体"/>
          <w:sz w:val="21"/>
        </w:rPr>
        <w:t>无论是否递交响应文件，供应商都应将采购文件及以后的所有通知、文件等视为保密文件。</w:t>
      </w:r>
    </w:p>
    <w:p w14:paraId="2B3E8E79"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lastRenderedPageBreak/>
        <w:t>11.</w:t>
      </w:r>
      <w:r w:rsidRPr="007277D0">
        <w:rPr>
          <w:rFonts w:asciiTheme="minorEastAsia" w:eastAsiaTheme="minorEastAsia" w:hAnsiTheme="minorEastAsia" w:cs="宋体"/>
          <w:b/>
          <w:sz w:val="21"/>
        </w:rPr>
        <w:t>响应文件计量单位和使用文字</w:t>
      </w:r>
    </w:p>
    <w:p w14:paraId="19EC7939"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11.1 </w:t>
      </w:r>
      <w:r w:rsidRPr="007277D0">
        <w:rPr>
          <w:rFonts w:asciiTheme="minorEastAsia" w:eastAsiaTheme="minorEastAsia" w:hAnsiTheme="minorEastAsia" w:cs="宋体"/>
          <w:sz w:val="21"/>
        </w:rPr>
        <w:t>响应文件中所使用的计量单位，除采购文件中有特殊要求外，均应使用中华人民共和国法定计量单位。</w:t>
      </w:r>
    </w:p>
    <w:p w14:paraId="1FF33B34"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11.2 </w:t>
      </w:r>
      <w:r w:rsidRPr="007277D0">
        <w:rPr>
          <w:rFonts w:asciiTheme="minorEastAsia" w:eastAsiaTheme="minorEastAsia" w:hAnsiTheme="minorEastAsia" w:cs="宋体"/>
          <w:sz w:val="21"/>
        </w:rPr>
        <w:t>响应文件应使用中文编制，响应文件中必须使用其他文字的，必须附有中文译本，且以中文译本为准</w:t>
      </w:r>
      <w:r w:rsidRPr="007277D0">
        <w:rPr>
          <w:rFonts w:asciiTheme="minorEastAsia" w:eastAsiaTheme="minorEastAsia" w:hAnsiTheme="minorEastAsia" w:cs="宋体"/>
          <w:sz w:val="22"/>
        </w:rPr>
        <w:t>。对于未附有中文译本和中文译本不准确的响应文件可能引起的对供应商不利的后果，</w:t>
      </w:r>
      <w:r w:rsidRPr="007277D0">
        <w:rPr>
          <w:rFonts w:asciiTheme="minorEastAsia" w:eastAsiaTheme="minorEastAsia" w:hAnsiTheme="minorEastAsia" w:cs="宋体"/>
          <w:sz w:val="21"/>
        </w:rPr>
        <w:t>由相应响应单位自行承担，采购人或者采购代理机构概不负责</w:t>
      </w:r>
      <w:r w:rsidRPr="007277D0">
        <w:rPr>
          <w:rFonts w:asciiTheme="minorEastAsia" w:eastAsiaTheme="minorEastAsia" w:hAnsiTheme="minorEastAsia" w:cs="宋体"/>
          <w:sz w:val="22"/>
        </w:rPr>
        <w:t>。</w:t>
      </w:r>
    </w:p>
    <w:p w14:paraId="5132F5E8"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12.</w:t>
      </w:r>
      <w:r w:rsidRPr="007277D0">
        <w:rPr>
          <w:rFonts w:asciiTheme="minorEastAsia" w:eastAsiaTheme="minorEastAsia" w:hAnsiTheme="minorEastAsia" w:cs="宋体"/>
          <w:sz w:val="21"/>
        </w:rPr>
        <w:t xml:space="preserve"> </w:t>
      </w:r>
      <w:r w:rsidRPr="007277D0">
        <w:rPr>
          <w:rFonts w:asciiTheme="minorEastAsia" w:eastAsiaTheme="minorEastAsia" w:hAnsiTheme="minorEastAsia" w:cs="宋体"/>
          <w:b/>
          <w:sz w:val="21"/>
        </w:rPr>
        <w:t>响应文件的组成及要求（相关格式详见第三章</w:t>
      </w:r>
      <w:r w:rsidRPr="007277D0">
        <w:rPr>
          <w:rFonts w:asciiTheme="minorEastAsia" w:eastAsiaTheme="minorEastAsia" w:hAnsiTheme="minorEastAsia" w:cs="宋体"/>
          <w:b/>
          <w:sz w:val="22"/>
        </w:rPr>
        <w:t> </w:t>
      </w:r>
      <w:r w:rsidRPr="007277D0">
        <w:rPr>
          <w:rFonts w:asciiTheme="minorEastAsia" w:eastAsiaTheme="minorEastAsia" w:hAnsiTheme="minorEastAsia" w:cs="宋体"/>
          <w:b/>
          <w:sz w:val="21"/>
        </w:rPr>
        <w:t>磋商响应文件格式）</w:t>
      </w:r>
    </w:p>
    <w:p w14:paraId="2B10B214" w14:textId="77777777" w:rsidR="000E7A2A" w:rsidRPr="007277D0" w:rsidRDefault="006F3611">
      <w:pPr>
        <w:pStyle w:val="a5"/>
        <w:widowControl/>
        <w:adjustRightInd w:val="0"/>
        <w:spacing w:after="0" w:line="360" w:lineRule="auto"/>
        <w:ind w:left="0" w:firstLine="422"/>
        <w:rPr>
          <w:rFonts w:asciiTheme="minorEastAsia" w:eastAsiaTheme="minorEastAsia" w:hAnsiTheme="minorEastAsia" w:cs="宋体" w:hint="eastAsia"/>
          <w:b/>
          <w:szCs w:val="21"/>
          <w:lang w:val="zh-CN"/>
        </w:rPr>
      </w:pPr>
      <w:r w:rsidRPr="007277D0">
        <w:rPr>
          <w:rFonts w:asciiTheme="minorEastAsia" w:eastAsiaTheme="minorEastAsia" w:hAnsiTheme="minorEastAsia" w:cs="宋体"/>
          <w:b/>
        </w:rPr>
        <w:t>（一）</w:t>
      </w:r>
      <w:r w:rsidRPr="007277D0">
        <w:rPr>
          <w:rFonts w:asciiTheme="minorEastAsia" w:eastAsiaTheme="minorEastAsia" w:hAnsiTheme="minorEastAsia" w:cs="宋体" w:hint="eastAsia"/>
          <w:b/>
          <w:szCs w:val="21"/>
          <w:lang w:val="zh-CN"/>
        </w:rPr>
        <w:t>响应文件的组成及要求</w:t>
      </w:r>
    </w:p>
    <w:p w14:paraId="3A8C7937" w14:textId="77777777" w:rsidR="000E7A2A" w:rsidRPr="007277D0" w:rsidRDefault="006F3611">
      <w:pPr>
        <w:adjustRightInd w:val="0"/>
        <w:spacing w:after="0" w:line="360" w:lineRule="auto"/>
        <w:ind w:left="0" w:firstLine="422"/>
        <w:rPr>
          <w:rFonts w:asciiTheme="minorEastAsia" w:eastAsiaTheme="minorEastAsia" w:hAnsiTheme="minorEastAsia" w:cs="宋体" w:hint="eastAsia"/>
          <w:b/>
          <w:sz w:val="21"/>
          <w:szCs w:val="21"/>
          <w:lang w:val="zh-CN"/>
        </w:rPr>
      </w:pPr>
      <w:r w:rsidRPr="007277D0">
        <w:rPr>
          <w:rFonts w:asciiTheme="minorEastAsia" w:eastAsiaTheme="minorEastAsia" w:hAnsiTheme="minorEastAsia" w:cs="宋体" w:hint="eastAsia"/>
          <w:b/>
          <w:sz w:val="21"/>
          <w:szCs w:val="21"/>
          <w:lang w:val="zh-CN"/>
        </w:rPr>
        <w:t>1</w:t>
      </w:r>
      <w:r w:rsidRPr="007277D0">
        <w:rPr>
          <w:rFonts w:asciiTheme="minorEastAsia" w:eastAsiaTheme="minorEastAsia" w:hAnsiTheme="minorEastAsia" w:cs="宋体" w:hint="eastAsia"/>
          <w:b/>
          <w:sz w:val="21"/>
          <w:szCs w:val="21"/>
          <w:lang w:val="zh-CN"/>
        </w:rPr>
        <w:t>、封面</w:t>
      </w:r>
    </w:p>
    <w:p w14:paraId="3A13058D" w14:textId="77777777" w:rsidR="000E7A2A" w:rsidRPr="007277D0" w:rsidRDefault="006F3611">
      <w:pPr>
        <w:adjustRightInd w:val="0"/>
        <w:spacing w:after="0" w:line="360" w:lineRule="auto"/>
        <w:ind w:left="0" w:firstLine="422"/>
        <w:rPr>
          <w:rFonts w:asciiTheme="minorEastAsia" w:eastAsiaTheme="minorEastAsia" w:hAnsiTheme="minorEastAsia" w:cs="宋体" w:hint="eastAsia"/>
          <w:b/>
          <w:sz w:val="21"/>
          <w:szCs w:val="21"/>
          <w:lang w:val="zh-CN"/>
        </w:rPr>
      </w:pPr>
      <w:r w:rsidRPr="007277D0">
        <w:rPr>
          <w:rFonts w:asciiTheme="minorEastAsia" w:eastAsiaTheme="minorEastAsia" w:hAnsiTheme="minorEastAsia" w:cs="宋体" w:hint="eastAsia"/>
          <w:b/>
          <w:sz w:val="21"/>
          <w:szCs w:val="21"/>
          <w:lang w:val="zh-CN"/>
        </w:rPr>
        <w:t>2</w:t>
      </w:r>
      <w:r w:rsidRPr="007277D0">
        <w:rPr>
          <w:rFonts w:asciiTheme="minorEastAsia" w:eastAsiaTheme="minorEastAsia" w:hAnsiTheme="minorEastAsia" w:cs="宋体" w:hint="eastAsia"/>
          <w:b/>
          <w:sz w:val="21"/>
          <w:szCs w:val="21"/>
          <w:lang w:val="zh-CN"/>
        </w:rPr>
        <w:t>、开标一览表</w:t>
      </w:r>
    </w:p>
    <w:p w14:paraId="06C8D282" w14:textId="77777777" w:rsidR="000E7A2A" w:rsidRPr="007277D0" w:rsidRDefault="006F3611">
      <w:pPr>
        <w:adjustRightInd w:val="0"/>
        <w:spacing w:after="0" w:line="360" w:lineRule="auto"/>
        <w:ind w:left="0" w:firstLine="422"/>
        <w:rPr>
          <w:rFonts w:asciiTheme="minorEastAsia" w:eastAsiaTheme="minorEastAsia" w:hAnsiTheme="minorEastAsia" w:cs="宋体" w:hint="eastAsia"/>
          <w:b/>
          <w:sz w:val="21"/>
          <w:szCs w:val="21"/>
          <w:lang w:val="zh-CN"/>
        </w:rPr>
      </w:pPr>
      <w:r w:rsidRPr="007277D0">
        <w:rPr>
          <w:rFonts w:asciiTheme="minorEastAsia" w:eastAsiaTheme="minorEastAsia" w:hAnsiTheme="minorEastAsia" w:cs="宋体" w:hint="eastAsia"/>
          <w:b/>
          <w:sz w:val="21"/>
          <w:szCs w:val="21"/>
          <w:lang w:val="zh-CN"/>
        </w:rPr>
        <w:t>3</w:t>
      </w:r>
      <w:r w:rsidRPr="007277D0">
        <w:rPr>
          <w:rFonts w:asciiTheme="minorEastAsia" w:eastAsiaTheme="minorEastAsia" w:hAnsiTheme="minorEastAsia" w:cs="宋体" w:hint="eastAsia"/>
          <w:b/>
          <w:sz w:val="21"/>
          <w:szCs w:val="21"/>
          <w:lang w:val="zh-CN"/>
        </w:rPr>
        <w:t>、资格审查响应文件</w:t>
      </w:r>
    </w:p>
    <w:p w14:paraId="6140885C"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bCs/>
          <w:sz w:val="21"/>
          <w:szCs w:val="21"/>
          <w:lang w:val="zh-CN"/>
        </w:rPr>
      </w:pPr>
      <w:r w:rsidRPr="007277D0">
        <w:rPr>
          <w:rFonts w:asciiTheme="minorEastAsia" w:eastAsiaTheme="minorEastAsia" w:hAnsiTheme="minorEastAsia" w:cs="宋体" w:hint="eastAsia"/>
          <w:bCs/>
          <w:sz w:val="21"/>
          <w:szCs w:val="21"/>
          <w:lang w:val="zh-CN"/>
        </w:rPr>
        <w:t>3.1</w:t>
      </w:r>
      <w:r w:rsidRPr="007277D0">
        <w:rPr>
          <w:rFonts w:asciiTheme="minorEastAsia" w:eastAsiaTheme="minorEastAsia" w:hAnsiTheme="minorEastAsia" w:cs="宋体" w:hint="eastAsia"/>
          <w:bCs/>
          <w:sz w:val="21"/>
          <w:szCs w:val="21"/>
          <w:lang w:val="zh-CN"/>
        </w:rPr>
        <w:t>关于资格文件的声明函（格式见第三章）；</w:t>
      </w:r>
    </w:p>
    <w:p w14:paraId="03BC280A"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bCs/>
          <w:sz w:val="21"/>
          <w:szCs w:val="21"/>
          <w:lang w:val="zh-CN"/>
        </w:rPr>
      </w:pPr>
      <w:r w:rsidRPr="007277D0">
        <w:rPr>
          <w:rFonts w:asciiTheme="minorEastAsia" w:eastAsiaTheme="minorEastAsia" w:hAnsiTheme="minorEastAsia" w:cs="宋体" w:hint="eastAsia"/>
          <w:bCs/>
          <w:sz w:val="21"/>
          <w:szCs w:val="21"/>
          <w:lang w:val="zh-CN"/>
        </w:rPr>
        <w:t>3.2</w:t>
      </w:r>
      <w:r w:rsidRPr="007277D0">
        <w:rPr>
          <w:rFonts w:asciiTheme="minorEastAsia" w:eastAsiaTheme="minorEastAsia" w:hAnsiTheme="minorEastAsia" w:cs="宋体" w:hint="eastAsia"/>
          <w:bCs/>
          <w:sz w:val="21"/>
          <w:szCs w:val="21"/>
          <w:lang w:val="zh-CN"/>
        </w:rPr>
        <w:t>磋商响应单位基本情况表（格式见第三章）；</w:t>
      </w:r>
    </w:p>
    <w:p w14:paraId="6458A959"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bCs/>
          <w:sz w:val="21"/>
          <w:szCs w:val="21"/>
          <w:lang w:val="zh-CN"/>
        </w:rPr>
      </w:pPr>
      <w:r w:rsidRPr="007277D0">
        <w:rPr>
          <w:rFonts w:asciiTheme="minorEastAsia" w:eastAsiaTheme="minorEastAsia" w:hAnsiTheme="minorEastAsia" w:cs="宋体" w:hint="eastAsia"/>
          <w:bCs/>
          <w:sz w:val="21"/>
          <w:szCs w:val="21"/>
          <w:lang w:val="zh-CN"/>
        </w:rPr>
        <w:t>3.3</w:t>
      </w:r>
      <w:r w:rsidRPr="007277D0">
        <w:rPr>
          <w:rFonts w:asciiTheme="minorEastAsia" w:eastAsiaTheme="minorEastAsia" w:hAnsiTheme="minorEastAsia" w:cs="宋体" w:hint="eastAsia"/>
          <w:bCs/>
          <w:sz w:val="21"/>
          <w:szCs w:val="21"/>
          <w:lang w:val="zh-CN"/>
        </w:rPr>
        <w:t>磋商响应单位法定代表人身份证复印件；</w:t>
      </w:r>
    </w:p>
    <w:p w14:paraId="3865B17F"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bCs/>
          <w:sz w:val="21"/>
          <w:szCs w:val="21"/>
          <w:lang w:val="zh-CN"/>
        </w:rPr>
      </w:pPr>
      <w:r w:rsidRPr="007277D0">
        <w:rPr>
          <w:rFonts w:asciiTheme="minorEastAsia" w:eastAsiaTheme="minorEastAsia" w:hAnsiTheme="minorEastAsia" w:cs="宋体" w:hint="eastAsia"/>
          <w:bCs/>
          <w:sz w:val="21"/>
          <w:szCs w:val="21"/>
          <w:lang w:val="zh-CN"/>
        </w:rPr>
        <w:t>3.4</w:t>
      </w:r>
      <w:r w:rsidRPr="007277D0">
        <w:rPr>
          <w:rFonts w:asciiTheme="minorEastAsia" w:eastAsiaTheme="minorEastAsia" w:hAnsiTheme="minorEastAsia" w:cs="宋体" w:hint="eastAsia"/>
          <w:bCs/>
          <w:sz w:val="21"/>
          <w:szCs w:val="21"/>
          <w:lang w:val="zh-CN"/>
        </w:rPr>
        <w:t>法定代表人授权委托书（如有授权，格式见第三章）；</w:t>
      </w:r>
    </w:p>
    <w:p w14:paraId="305719C6"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bCs/>
          <w:sz w:val="21"/>
          <w:szCs w:val="21"/>
          <w:lang w:val="zh-CN"/>
        </w:rPr>
      </w:pPr>
      <w:r w:rsidRPr="007277D0">
        <w:rPr>
          <w:rFonts w:asciiTheme="minorEastAsia" w:eastAsiaTheme="minorEastAsia" w:hAnsiTheme="minorEastAsia" w:cs="宋体" w:hint="eastAsia"/>
          <w:bCs/>
          <w:sz w:val="21"/>
          <w:szCs w:val="21"/>
          <w:lang w:val="zh-CN"/>
        </w:rPr>
        <w:t>3.5</w:t>
      </w:r>
      <w:r w:rsidRPr="007277D0">
        <w:rPr>
          <w:rFonts w:asciiTheme="minorEastAsia" w:eastAsiaTheme="minorEastAsia" w:hAnsiTheme="minorEastAsia" w:cs="宋体" w:hint="eastAsia"/>
          <w:bCs/>
          <w:sz w:val="21"/>
          <w:szCs w:val="21"/>
          <w:lang w:val="zh-CN"/>
        </w:rPr>
        <w:t>磋商响应单位授权代理人身份证复印件（如有授权）；</w:t>
      </w:r>
    </w:p>
    <w:p w14:paraId="18848318"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bCs/>
          <w:sz w:val="21"/>
          <w:szCs w:val="21"/>
          <w:lang w:val="zh-CN"/>
        </w:rPr>
      </w:pPr>
      <w:r w:rsidRPr="007277D0">
        <w:rPr>
          <w:rFonts w:asciiTheme="minorEastAsia" w:eastAsiaTheme="minorEastAsia" w:hAnsiTheme="minorEastAsia" w:cs="宋体" w:hint="eastAsia"/>
          <w:bCs/>
          <w:sz w:val="21"/>
          <w:szCs w:val="21"/>
          <w:lang w:val="zh-CN"/>
        </w:rPr>
        <w:t>3.6</w:t>
      </w:r>
      <w:r w:rsidRPr="007277D0">
        <w:rPr>
          <w:rFonts w:asciiTheme="minorEastAsia" w:eastAsiaTheme="minorEastAsia" w:hAnsiTheme="minorEastAsia" w:cs="宋体" w:hint="eastAsia"/>
          <w:bCs/>
          <w:sz w:val="21"/>
          <w:szCs w:val="21"/>
          <w:lang w:val="zh-CN"/>
        </w:rPr>
        <w:t>合格供应商的基本条件</w:t>
      </w:r>
    </w:p>
    <w:p w14:paraId="2EA5F21B"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bCs/>
          <w:sz w:val="21"/>
          <w:szCs w:val="21"/>
          <w:lang w:val="zh-CN"/>
        </w:rPr>
      </w:pPr>
      <w:r w:rsidRPr="007277D0">
        <w:rPr>
          <w:rFonts w:asciiTheme="minorEastAsia" w:eastAsiaTheme="minorEastAsia" w:hAnsiTheme="minorEastAsia" w:cs="宋体" w:hint="eastAsia"/>
          <w:bCs/>
          <w:sz w:val="21"/>
          <w:szCs w:val="21"/>
          <w:lang w:val="zh-CN"/>
        </w:rPr>
        <w:t>3.6.1</w:t>
      </w:r>
      <w:r w:rsidRPr="007277D0">
        <w:rPr>
          <w:rFonts w:asciiTheme="minorEastAsia" w:eastAsiaTheme="minorEastAsia" w:hAnsiTheme="minorEastAsia" w:cs="宋体" w:hint="eastAsia"/>
          <w:bCs/>
          <w:sz w:val="21"/>
          <w:szCs w:val="21"/>
          <w:lang w:val="zh-CN"/>
        </w:rPr>
        <w:t>具有独立承担民事责任的能力证明。包括法人或者其他组织的营业执照等证明文件，自然人的身份证明；</w:t>
      </w:r>
    </w:p>
    <w:p w14:paraId="2F45CD1A"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bCs/>
          <w:sz w:val="21"/>
          <w:szCs w:val="21"/>
          <w:lang w:val="zh-CN"/>
        </w:rPr>
      </w:pPr>
      <w:r w:rsidRPr="007277D0">
        <w:rPr>
          <w:rFonts w:asciiTheme="minorEastAsia" w:eastAsiaTheme="minorEastAsia" w:hAnsiTheme="minorEastAsia" w:cs="宋体" w:hint="eastAsia"/>
          <w:bCs/>
          <w:sz w:val="21"/>
          <w:szCs w:val="21"/>
          <w:lang w:val="zh-CN"/>
        </w:rPr>
        <w:t>3.6.2</w:t>
      </w:r>
      <w:r w:rsidRPr="007277D0">
        <w:rPr>
          <w:rFonts w:asciiTheme="minorEastAsia" w:eastAsiaTheme="minorEastAsia" w:hAnsiTheme="minorEastAsia" w:cs="宋体" w:hint="eastAsia"/>
          <w:bCs/>
          <w:sz w:val="21"/>
          <w:szCs w:val="21"/>
          <w:lang w:val="zh-CN"/>
        </w:rPr>
        <w:t>具有良好的商业信誉和健全的财务会计制度证明</w:t>
      </w:r>
      <w:r w:rsidRPr="007277D0">
        <w:rPr>
          <w:rFonts w:asciiTheme="minorEastAsia" w:eastAsiaTheme="minorEastAsia" w:hAnsiTheme="minorEastAsia" w:cs="宋体" w:hint="eastAsia"/>
          <w:b/>
          <w:sz w:val="21"/>
          <w:szCs w:val="21"/>
          <w:lang w:val="zh-CN"/>
        </w:rPr>
        <w:t>（法人应提供最近一期经审计的财务报告，其他组织、自然人及成立未满一年的法人应提供银行出具的资信证明）；</w:t>
      </w:r>
    </w:p>
    <w:p w14:paraId="23DA2960"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bCs/>
          <w:sz w:val="21"/>
          <w:szCs w:val="21"/>
          <w:lang w:val="zh-CN"/>
        </w:rPr>
      </w:pPr>
      <w:r w:rsidRPr="007277D0">
        <w:rPr>
          <w:rFonts w:asciiTheme="minorEastAsia" w:eastAsiaTheme="minorEastAsia" w:hAnsiTheme="minorEastAsia" w:cs="宋体" w:hint="eastAsia"/>
          <w:bCs/>
          <w:sz w:val="21"/>
          <w:szCs w:val="21"/>
          <w:lang w:val="zh-CN"/>
        </w:rPr>
        <w:t>3.6.3</w:t>
      </w:r>
      <w:r w:rsidRPr="007277D0">
        <w:rPr>
          <w:rFonts w:asciiTheme="minorEastAsia" w:eastAsiaTheme="minorEastAsia" w:hAnsiTheme="minorEastAsia" w:cs="宋体" w:hint="eastAsia"/>
          <w:bCs/>
          <w:sz w:val="21"/>
          <w:szCs w:val="21"/>
          <w:lang w:val="zh-CN"/>
        </w:rPr>
        <w:t>履行合同所必需的设备和专业技术能力的证明材料或承诺；</w:t>
      </w:r>
    </w:p>
    <w:p w14:paraId="037213EE" w14:textId="13B509AD" w:rsidR="000E7A2A" w:rsidRPr="007277D0" w:rsidRDefault="006F3611">
      <w:pPr>
        <w:adjustRightInd w:val="0"/>
        <w:spacing w:after="0" w:line="360" w:lineRule="auto"/>
        <w:ind w:left="0" w:firstLine="420"/>
        <w:rPr>
          <w:rFonts w:asciiTheme="minorEastAsia" w:eastAsiaTheme="minorEastAsia" w:hAnsiTheme="minorEastAsia" w:cs="宋体" w:hint="eastAsia"/>
          <w:bCs/>
          <w:sz w:val="21"/>
          <w:szCs w:val="21"/>
          <w:lang w:val="zh-CN"/>
        </w:rPr>
      </w:pPr>
      <w:r w:rsidRPr="007277D0">
        <w:rPr>
          <w:rFonts w:asciiTheme="minorEastAsia" w:eastAsiaTheme="minorEastAsia" w:hAnsiTheme="minorEastAsia" w:cs="宋体" w:hint="eastAsia"/>
          <w:bCs/>
          <w:sz w:val="21"/>
          <w:szCs w:val="21"/>
          <w:lang w:val="zh-CN"/>
        </w:rPr>
        <w:t>3.6.4</w:t>
      </w:r>
      <w:r w:rsidRPr="007277D0">
        <w:rPr>
          <w:rFonts w:asciiTheme="minorEastAsia" w:eastAsiaTheme="minorEastAsia" w:hAnsiTheme="minorEastAsia" w:cs="宋体" w:hint="eastAsia"/>
          <w:bCs/>
          <w:sz w:val="21"/>
          <w:szCs w:val="21"/>
          <w:lang w:val="zh-CN"/>
        </w:rPr>
        <w:t>有依法缴纳税收和社会保障资金的良好记录</w:t>
      </w:r>
      <w:r w:rsidRPr="007277D0">
        <w:rPr>
          <w:rFonts w:asciiTheme="minorEastAsia" w:eastAsiaTheme="minorEastAsia" w:hAnsiTheme="minorEastAsia" w:cs="宋体" w:hint="eastAsia"/>
          <w:b/>
          <w:bCs/>
          <w:sz w:val="21"/>
          <w:szCs w:val="21"/>
          <w:lang w:val="zh-CN"/>
        </w:rPr>
        <w:t>（</w:t>
      </w:r>
      <w:r w:rsidRPr="007277D0">
        <w:rPr>
          <w:rFonts w:asciiTheme="minorEastAsia" w:eastAsiaTheme="minorEastAsia" w:hAnsiTheme="minorEastAsia" w:hint="eastAsia"/>
          <w:b/>
          <w:sz w:val="21"/>
          <w:szCs w:val="21"/>
          <w:lang w:val="zh-CN"/>
        </w:rPr>
        <w:t>响应单位应提供提交响应文件截止时间前</w:t>
      </w:r>
      <w:r w:rsidR="00970794">
        <w:rPr>
          <w:rFonts w:asciiTheme="minorEastAsia" w:eastAsiaTheme="minorEastAsia" w:hAnsiTheme="minorEastAsia" w:hint="eastAsia"/>
          <w:b/>
          <w:sz w:val="21"/>
          <w:szCs w:val="21"/>
          <w:lang w:val="zh-CN"/>
        </w:rPr>
        <w:t>三个月</w:t>
      </w:r>
      <w:r w:rsidRPr="007277D0">
        <w:rPr>
          <w:rFonts w:asciiTheme="minorEastAsia" w:eastAsiaTheme="minorEastAsia" w:hAnsiTheme="minorEastAsia" w:hint="eastAsia"/>
          <w:b/>
          <w:sz w:val="21"/>
          <w:szCs w:val="21"/>
          <w:lang w:val="zh-CN"/>
        </w:rPr>
        <w:t>内至少一个月依法缴纳税收及缴纳社会保障资金的证明材料，如相关主管部门证明或银行代扣证明。响应单位如依法享受缓缴、免缴税收、社会保障资金的应提供相关主管部门出具的证明材料</w:t>
      </w:r>
      <w:r w:rsidRPr="007277D0">
        <w:rPr>
          <w:rFonts w:asciiTheme="minorEastAsia" w:eastAsiaTheme="minorEastAsia" w:hAnsiTheme="minorEastAsia" w:cs="宋体" w:hint="eastAsia"/>
          <w:b/>
          <w:bCs/>
          <w:sz w:val="21"/>
          <w:szCs w:val="21"/>
          <w:lang w:val="zh-CN"/>
        </w:rPr>
        <w:t>）</w:t>
      </w:r>
      <w:r w:rsidRPr="007277D0">
        <w:rPr>
          <w:rFonts w:asciiTheme="minorEastAsia" w:eastAsiaTheme="minorEastAsia" w:hAnsiTheme="minorEastAsia" w:cs="宋体" w:hint="eastAsia"/>
          <w:bCs/>
          <w:sz w:val="21"/>
          <w:szCs w:val="21"/>
          <w:lang w:val="zh-CN"/>
        </w:rPr>
        <w:t>；</w:t>
      </w:r>
    </w:p>
    <w:p w14:paraId="4A7352F3"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bCs/>
          <w:sz w:val="21"/>
          <w:szCs w:val="21"/>
          <w:lang w:val="zh-CN"/>
        </w:rPr>
      </w:pPr>
      <w:r w:rsidRPr="007277D0">
        <w:rPr>
          <w:rFonts w:asciiTheme="minorEastAsia" w:eastAsiaTheme="minorEastAsia" w:hAnsiTheme="minorEastAsia" w:cs="宋体" w:hint="eastAsia"/>
          <w:bCs/>
          <w:sz w:val="21"/>
          <w:szCs w:val="21"/>
          <w:lang w:val="zh-CN"/>
        </w:rPr>
        <w:t>3.6.5</w:t>
      </w:r>
      <w:r w:rsidRPr="007277D0">
        <w:rPr>
          <w:rFonts w:asciiTheme="minorEastAsia" w:eastAsiaTheme="minorEastAsia" w:hAnsiTheme="minorEastAsia" w:cs="宋体" w:hint="eastAsia"/>
          <w:bCs/>
          <w:sz w:val="21"/>
          <w:szCs w:val="21"/>
          <w:lang w:val="zh-CN"/>
        </w:rPr>
        <w:t>参加政府采购活动前三年内在经营活动中没有重大违法记录的书面声明函；</w:t>
      </w:r>
    </w:p>
    <w:p w14:paraId="454204AD"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bCs/>
          <w:sz w:val="21"/>
          <w:szCs w:val="21"/>
          <w:lang w:val="zh-CN"/>
        </w:rPr>
      </w:pPr>
      <w:r w:rsidRPr="007277D0">
        <w:rPr>
          <w:rFonts w:asciiTheme="minorEastAsia" w:eastAsiaTheme="minorEastAsia" w:hAnsiTheme="minorEastAsia" w:cs="宋体" w:hint="eastAsia"/>
          <w:bCs/>
          <w:sz w:val="21"/>
          <w:szCs w:val="21"/>
          <w:lang w:val="zh-CN"/>
        </w:rPr>
        <w:t>3.</w:t>
      </w:r>
      <w:r w:rsidRPr="007277D0">
        <w:rPr>
          <w:rFonts w:asciiTheme="minorEastAsia" w:eastAsiaTheme="minorEastAsia" w:hAnsiTheme="minorEastAsia" w:cs="宋体"/>
          <w:bCs/>
          <w:sz w:val="21"/>
          <w:szCs w:val="21"/>
          <w:lang w:val="zh-CN"/>
        </w:rPr>
        <w:t>7</w:t>
      </w:r>
      <w:r w:rsidRPr="007277D0">
        <w:rPr>
          <w:rFonts w:asciiTheme="minorEastAsia" w:eastAsiaTheme="minorEastAsia" w:hAnsiTheme="minorEastAsia" w:cs="宋体" w:hint="eastAsia"/>
          <w:sz w:val="21"/>
          <w:szCs w:val="21"/>
          <w:lang w:val="zh-CN"/>
        </w:rPr>
        <w:t>《中小企业声明函》或《残疾人福利性单位声明函》或由省级以上监狱管理局、戒毒管理局（含新疆生产建设兵团）出具的属于监狱企业的证明文件；</w:t>
      </w:r>
    </w:p>
    <w:p w14:paraId="10BA36DE"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bCs/>
          <w:sz w:val="21"/>
          <w:szCs w:val="21"/>
          <w:lang w:val="zh-CN"/>
        </w:rPr>
      </w:pPr>
      <w:r w:rsidRPr="007277D0">
        <w:rPr>
          <w:rFonts w:asciiTheme="minorEastAsia" w:eastAsiaTheme="minorEastAsia" w:hAnsiTheme="minorEastAsia" w:cs="宋体" w:hint="eastAsia"/>
          <w:bCs/>
          <w:sz w:val="21"/>
          <w:szCs w:val="21"/>
        </w:rPr>
        <w:t>3.8</w:t>
      </w:r>
      <w:r w:rsidRPr="007277D0">
        <w:rPr>
          <w:rFonts w:asciiTheme="minorEastAsia" w:eastAsiaTheme="minorEastAsia" w:hAnsiTheme="minorEastAsia" w:cs="宋体" w:hint="eastAsia"/>
          <w:bCs/>
          <w:sz w:val="21"/>
          <w:szCs w:val="21"/>
          <w:lang w:val="zh-CN"/>
        </w:rPr>
        <w:t>其它有关资格证明的文件（如有）；</w:t>
      </w:r>
    </w:p>
    <w:p w14:paraId="52D7AA34" w14:textId="77777777" w:rsidR="000E7A2A" w:rsidRPr="007277D0" w:rsidRDefault="006F3611">
      <w:pPr>
        <w:adjustRightInd w:val="0"/>
        <w:spacing w:after="0" w:line="360" w:lineRule="auto"/>
        <w:ind w:left="0" w:firstLine="422"/>
        <w:rPr>
          <w:rFonts w:asciiTheme="minorEastAsia" w:eastAsiaTheme="minorEastAsia" w:hAnsiTheme="minorEastAsia" w:cs="宋体" w:hint="eastAsia"/>
          <w:b/>
          <w:sz w:val="21"/>
          <w:szCs w:val="21"/>
          <w:lang w:val="zh-CN"/>
        </w:rPr>
      </w:pPr>
      <w:r w:rsidRPr="007277D0">
        <w:rPr>
          <w:rFonts w:asciiTheme="minorEastAsia" w:eastAsiaTheme="minorEastAsia" w:hAnsiTheme="minorEastAsia" w:cs="宋体" w:hint="eastAsia"/>
          <w:b/>
          <w:sz w:val="21"/>
          <w:szCs w:val="21"/>
          <w:lang w:val="zh-CN"/>
        </w:rPr>
        <w:t>4</w:t>
      </w:r>
      <w:r w:rsidRPr="007277D0">
        <w:rPr>
          <w:rFonts w:asciiTheme="minorEastAsia" w:eastAsiaTheme="minorEastAsia" w:hAnsiTheme="minorEastAsia" w:cs="宋体" w:hint="eastAsia"/>
          <w:b/>
          <w:sz w:val="21"/>
          <w:szCs w:val="21"/>
          <w:lang w:val="zh-CN"/>
        </w:rPr>
        <w:t>、符合性审查响应文件</w:t>
      </w:r>
    </w:p>
    <w:p w14:paraId="36A978A3"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sz w:val="21"/>
          <w:szCs w:val="21"/>
          <w:lang w:val="zh-CN"/>
        </w:rPr>
      </w:pPr>
      <w:r w:rsidRPr="007277D0">
        <w:rPr>
          <w:rFonts w:asciiTheme="minorEastAsia" w:eastAsiaTheme="minorEastAsia" w:hAnsiTheme="minorEastAsia" w:cs="宋体" w:hint="eastAsia"/>
          <w:sz w:val="21"/>
          <w:szCs w:val="21"/>
          <w:lang w:val="zh-CN"/>
        </w:rPr>
        <w:t>4.1</w:t>
      </w:r>
      <w:r w:rsidRPr="007277D0">
        <w:rPr>
          <w:rFonts w:asciiTheme="minorEastAsia" w:eastAsiaTheme="minorEastAsia" w:hAnsiTheme="minorEastAsia" w:cs="宋体" w:hint="eastAsia"/>
          <w:sz w:val="21"/>
          <w:szCs w:val="21"/>
          <w:lang w:val="zh-CN"/>
        </w:rPr>
        <w:t>磋商响应函（格式见第三章）；</w:t>
      </w:r>
    </w:p>
    <w:p w14:paraId="1E85E6B3"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sz w:val="21"/>
          <w:szCs w:val="21"/>
          <w:lang w:val="zh-CN"/>
        </w:rPr>
      </w:pPr>
      <w:r w:rsidRPr="007277D0">
        <w:rPr>
          <w:rFonts w:asciiTheme="minorEastAsia" w:eastAsiaTheme="minorEastAsia" w:hAnsiTheme="minorEastAsia" w:cs="宋体" w:hint="eastAsia"/>
          <w:sz w:val="21"/>
          <w:szCs w:val="21"/>
          <w:lang w:val="zh-CN"/>
        </w:rPr>
        <w:t>4.2</w:t>
      </w:r>
      <w:r w:rsidRPr="007277D0">
        <w:rPr>
          <w:rFonts w:asciiTheme="minorEastAsia" w:eastAsiaTheme="minorEastAsia" w:hAnsiTheme="minorEastAsia" w:cs="宋体" w:hint="eastAsia"/>
          <w:sz w:val="21"/>
          <w:szCs w:val="21"/>
          <w:lang w:val="zh-CN"/>
        </w:rPr>
        <w:t>磋商报价分析表（格式见第三章）；</w:t>
      </w:r>
    </w:p>
    <w:p w14:paraId="11F02092"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sz w:val="21"/>
          <w:szCs w:val="21"/>
          <w:lang w:val="zh-CN"/>
        </w:rPr>
      </w:pPr>
      <w:r w:rsidRPr="007277D0">
        <w:rPr>
          <w:rFonts w:asciiTheme="minorEastAsia" w:eastAsiaTheme="minorEastAsia" w:hAnsiTheme="minorEastAsia" w:cs="宋体" w:hint="eastAsia"/>
          <w:sz w:val="21"/>
          <w:szCs w:val="21"/>
          <w:lang w:val="zh-CN"/>
        </w:rPr>
        <w:t>4.3</w:t>
      </w:r>
      <w:r w:rsidRPr="007277D0">
        <w:rPr>
          <w:rFonts w:asciiTheme="minorEastAsia" w:eastAsiaTheme="minorEastAsia" w:hAnsiTheme="minorEastAsia" w:cs="宋体" w:hint="eastAsia"/>
          <w:sz w:val="21"/>
          <w:szCs w:val="21"/>
          <w:lang w:val="zh-CN"/>
        </w:rPr>
        <w:t>偏离表（格式见第三章）；</w:t>
      </w:r>
    </w:p>
    <w:p w14:paraId="441E35B7"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sz w:val="21"/>
          <w:szCs w:val="21"/>
          <w:lang w:val="zh-CN"/>
        </w:rPr>
      </w:pPr>
      <w:r w:rsidRPr="007277D0">
        <w:rPr>
          <w:rFonts w:asciiTheme="minorEastAsia" w:eastAsiaTheme="minorEastAsia" w:hAnsiTheme="minorEastAsia" w:cs="宋体" w:hint="eastAsia"/>
          <w:sz w:val="21"/>
          <w:szCs w:val="21"/>
          <w:lang w:val="zh-CN"/>
        </w:rPr>
        <w:t>4.4</w:t>
      </w:r>
      <w:r w:rsidRPr="007277D0">
        <w:rPr>
          <w:rFonts w:asciiTheme="minorEastAsia" w:eastAsiaTheme="minorEastAsia" w:hAnsiTheme="minorEastAsia" w:cs="宋体" w:hint="eastAsia"/>
          <w:sz w:val="21"/>
          <w:szCs w:val="21"/>
          <w:lang w:val="zh-CN"/>
        </w:rPr>
        <w:t>项目服务人员配置表（格式见第三章）；</w:t>
      </w:r>
    </w:p>
    <w:p w14:paraId="55FF7B8E"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sz w:val="21"/>
          <w:szCs w:val="21"/>
          <w:lang w:val="zh-CN"/>
        </w:rPr>
      </w:pPr>
      <w:r w:rsidRPr="007277D0">
        <w:rPr>
          <w:rFonts w:asciiTheme="minorEastAsia" w:eastAsiaTheme="minorEastAsia" w:hAnsiTheme="minorEastAsia" w:cs="宋体" w:hint="eastAsia"/>
          <w:sz w:val="21"/>
          <w:szCs w:val="21"/>
        </w:rPr>
        <w:lastRenderedPageBreak/>
        <w:t>4.5</w:t>
      </w:r>
      <w:r w:rsidRPr="007277D0">
        <w:rPr>
          <w:rFonts w:asciiTheme="minorEastAsia" w:eastAsiaTheme="minorEastAsia" w:hAnsiTheme="minorEastAsia" w:cs="宋体" w:hint="eastAsia"/>
          <w:sz w:val="21"/>
          <w:szCs w:val="21"/>
          <w:lang w:val="zh-CN"/>
        </w:rPr>
        <w:t>响应保证承诺书；</w:t>
      </w:r>
    </w:p>
    <w:p w14:paraId="4533DAC4"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sz w:val="21"/>
          <w:szCs w:val="21"/>
          <w:lang w:val="zh-CN"/>
        </w:rPr>
      </w:pPr>
      <w:r w:rsidRPr="007277D0">
        <w:rPr>
          <w:rFonts w:asciiTheme="minorEastAsia" w:eastAsiaTheme="minorEastAsia" w:hAnsiTheme="minorEastAsia" w:cs="宋体" w:hint="eastAsia"/>
          <w:sz w:val="21"/>
          <w:szCs w:val="21"/>
          <w:lang w:val="zh-CN"/>
        </w:rPr>
        <w:t>4.</w:t>
      </w:r>
      <w:r w:rsidRPr="007277D0">
        <w:rPr>
          <w:rFonts w:asciiTheme="minorEastAsia" w:eastAsiaTheme="minorEastAsia" w:hAnsiTheme="minorEastAsia" w:cs="宋体" w:hint="eastAsia"/>
          <w:sz w:val="21"/>
          <w:szCs w:val="21"/>
        </w:rPr>
        <w:t>6</w:t>
      </w:r>
      <w:r w:rsidRPr="007277D0">
        <w:rPr>
          <w:rFonts w:asciiTheme="minorEastAsia" w:eastAsiaTheme="minorEastAsia" w:hAnsiTheme="minorEastAsia" w:cs="宋体" w:hint="eastAsia"/>
          <w:sz w:val="21"/>
          <w:szCs w:val="21"/>
          <w:lang w:val="zh-CN"/>
        </w:rPr>
        <w:t>其他有关符合性证明的文件（如有）；</w:t>
      </w:r>
    </w:p>
    <w:p w14:paraId="715C656B" w14:textId="77777777" w:rsidR="000E7A2A" w:rsidRPr="007277D0" w:rsidRDefault="006F3611">
      <w:pPr>
        <w:adjustRightInd w:val="0"/>
        <w:spacing w:after="0" w:line="360" w:lineRule="auto"/>
        <w:ind w:left="0" w:firstLine="422"/>
        <w:rPr>
          <w:rFonts w:asciiTheme="minorEastAsia" w:eastAsiaTheme="minorEastAsia" w:hAnsiTheme="minorEastAsia" w:cs="宋体" w:hint="eastAsia"/>
          <w:sz w:val="21"/>
          <w:szCs w:val="21"/>
          <w:lang w:val="zh-CN"/>
        </w:rPr>
      </w:pPr>
      <w:r w:rsidRPr="007277D0">
        <w:rPr>
          <w:rFonts w:asciiTheme="minorEastAsia" w:eastAsiaTheme="minorEastAsia" w:hAnsiTheme="minorEastAsia" w:cs="宋体" w:hint="eastAsia"/>
          <w:b/>
          <w:sz w:val="21"/>
          <w:szCs w:val="21"/>
          <w:lang w:val="zh-CN"/>
        </w:rPr>
        <w:t>5</w:t>
      </w:r>
      <w:r w:rsidRPr="007277D0">
        <w:rPr>
          <w:rFonts w:asciiTheme="minorEastAsia" w:eastAsiaTheme="minorEastAsia" w:hAnsiTheme="minorEastAsia" w:cs="宋体" w:hint="eastAsia"/>
          <w:b/>
          <w:sz w:val="21"/>
          <w:szCs w:val="21"/>
          <w:lang w:val="zh-CN"/>
        </w:rPr>
        <w:t>、综合评审响应文件</w:t>
      </w:r>
    </w:p>
    <w:p w14:paraId="00ABC05F"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sz w:val="21"/>
          <w:szCs w:val="21"/>
          <w:lang w:val="zh-CN"/>
        </w:rPr>
      </w:pPr>
      <w:r w:rsidRPr="007277D0">
        <w:rPr>
          <w:rFonts w:asciiTheme="minorEastAsia" w:eastAsiaTheme="minorEastAsia" w:hAnsiTheme="minorEastAsia" w:cs="宋体" w:hint="eastAsia"/>
          <w:sz w:val="21"/>
          <w:szCs w:val="21"/>
          <w:lang w:val="zh-CN"/>
        </w:rPr>
        <w:t>5.1</w:t>
      </w:r>
      <w:r w:rsidRPr="007277D0">
        <w:rPr>
          <w:rFonts w:asciiTheme="minorEastAsia" w:eastAsiaTheme="minorEastAsia" w:hAnsiTheme="minorEastAsia" w:cs="宋体" w:hint="eastAsia"/>
          <w:sz w:val="21"/>
          <w:szCs w:val="21"/>
          <w:lang w:val="zh-CN"/>
        </w:rPr>
        <w:t>整体技术方案；</w:t>
      </w:r>
    </w:p>
    <w:p w14:paraId="57FFB1C9"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sz w:val="21"/>
          <w:szCs w:val="21"/>
          <w:lang w:val="zh-CN"/>
        </w:rPr>
      </w:pPr>
      <w:r w:rsidRPr="007277D0">
        <w:rPr>
          <w:rFonts w:asciiTheme="minorEastAsia" w:eastAsiaTheme="minorEastAsia" w:hAnsiTheme="minorEastAsia" w:cs="宋体" w:hint="eastAsia"/>
          <w:sz w:val="21"/>
          <w:szCs w:val="21"/>
          <w:lang w:val="zh-CN"/>
        </w:rPr>
        <w:t>5.2</w:t>
      </w:r>
      <w:r w:rsidRPr="007277D0">
        <w:rPr>
          <w:rFonts w:ascii="宋体" w:hAnsi="宋体" w:cs="宋体" w:hint="eastAsia"/>
          <w:kern w:val="2"/>
          <w:sz w:val="21"/>
          <w:szCs w:val="21"/>
        </w:rPr>
        <w:t>组织实施方案</w:t>
      </w:r>
      <w:r w:rsidRPr="007277D0">
        <w:rPr>
          <w:rFonts w:ascii="宋体" w:hAnsi="宋体" w:cs="宋体" w:hint="eastAsia"/>
          <w:kern w:val="2"/>
          <w:sz w:val="21"/>
          <w:szCs w:val="21"/>
        </w:rPr>
        <w:t>及</w:t>
      </w:r>
      <w:r w:rsidRPr="007277D0">
        <w:rPr>
          <w:rFonts w:ascii="宋体" w:hAnsi="宋体" w:cs="宋体" w:hint="eastAsia"/>
          <w:kern w:val="2"/>
          <w:sz w:val="21"/>
          <w:szCs w:val="21"/>
        </w:rPr>
        <w:t>服务保障方案</w:t>
      </w:r>
      <w:r w:rsidRPr="007277D0">
        <w:rPr>
          <w:rFonts w:asciiTheme="minorEastAsia" w:eastAsiaTheme="minorEastAsia" w:hAnsiTheme="minorEastAsia" w:cs="宋体" w:hint="eastAsia"/>
          <w:sz w:val="21"/>
          <w:szCs w:val="21"/>
          <w:lang w:val="zh-CN"/>
        </w:rPr>
        <w:t>；</w:t>
      </w:r>
    </w:p>
    <w:p w14:paraId="07544B7C"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sz w:val="21"/>
          <w:szCs w:val="21"/>
          <w:lang w:val="zh-CN"/>
        </w:rPr>
      </w:pPr>
      <w:r w:rsidRPr="007277D0">
        <w:rPr>
          <w:rFonts w:asciiTheme="minorEastAsia" w:eastAsiaTheme="minorEastAsia" w:hAnsiTheme="minorEastAsia" w:cs="宋体" w:hint="eastAsia"/>
          <w:sz w:val="21"/>
          <w:szCs w:val="21"/>
          <w:lang w:val="zh-CN"/>
        </w:rPr>
        <w:t>5.3</w:t>
      </w:r>
      <w:r w:rsidRPr="007277D0">
        <w:rPr>
          <w:rFonts w:asciiTheme="minorEastAsia" w:eastAsiaTheme="minorEastAsia" w:hAnsiTheme="minorEastAsia" w:cs="宋体" w:hint="eastAsia"/>
          <w:sz w:val="21"/>
          <w:szCs w:val="21"/>
          <w:lang w:val="zh-CN"/>
        </w:rPr>
        <w:t>人员综合配置；</w:t>
      </w:r>
    </w:p>
    <w:p w14:paraId="47E07C5C"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sz w:val="21"/>
          <w:szCs w:val="21"/>
          <w:lang w:val="zh-CN"/>
        </w:rPr>
      </w:pPr>
      <w:r w:rsidRPr="007277D0">
        <w:rPr>
          <w:rFonts w:asciiTheme="minorEastAsia" w:eastAsiaTheme="minorEastAsia" w:hAnsiTheme="minorEastAsia" w:cs="宋体" w:hint="eastAsia"/>
          <w:sz w:val="21"/>
          <w:szCs w:val="21"/>
          <w:lang w:val="zh-CN"/>
        </w:rPr>
        <w:t>5.4</w:t>
      </w:r>
      <w:r w:rsidRPr="007277D0">
        <w:rPr>
          <w:rFonts w:asciiTheme="minorEastAsia" w:eastAsiaTheme="minorEastAsia" w:hAnsiTheme="minorEastAsia" w:cs="宋体"/>
          <w:sz w:val="21"/>
          <w:szCs w:val="21"/>
          <w:lang w:val="zh-CN"/>
        </w:rPr>
        <w:t>综合</w:t>
      </w:r>
      <w:r w:rsidRPr="007277D0">
        <w:rPr>
          <w:rFonts w:asciiTheme="minorEastAsia" w:eastAsiaTheme="minorEastAsia" w:hAnsiTheme="minorEastAsia" w:cs="宋体" w:hint="eastAsia"/>
          <w:sz w:val="21"/>
          <w:szCs w:val="21"/>
          <w:lang w:val="zh-CN"/>
        </w:rPr>
        <w:t>履约能力；</w:t>
      </w:r>
    </w:p>
    <w:p w14:paraId="0A0FA4A0"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sz w:val="21"/>
          <w:szCs w:val="21"/>
          <w:lang w:val="zh-CN"/>
        </w:rPr>
      </w:pPr>
      <w:r w:rsidRPr="007277D0">
        <w:rPr>
          <w:rFonts w:asciiTheme="minorEastAsia" w:eastAsiaTheme="minorEastAsia" w:hAnsiTheme="minorEastAsia" w:cs="宋体" w:hint="eastAsia"/>
          <w:sz w:val="21"/>
          <w:szCs w:val="21"/>
          <w:lang w:val="zh-CN"/>
        </w:rPr>
        <w:t>5.5</w:t>
      </w:r>
      <w:r w:rsidRPr="007277D0">
        <w:rPr>
          <w:rFonts w:asciiTheme="minorEastAsia" w:eastAsiaTheme="minorEastAsia" w:hAnsiTheme="minorEastAsia" w:cs="宋体" w:hint="eastAsia"/>
          <w:sz w:val="21"/>
          <w:szCs w:val="21"/>
          <w:lang w:val="zh-CN"/>
        </w:rPr>
        <w:t>类似业绩；</w:t>
      </w:r>
    </w:p>
    <w:p w14:paraId="152B4161"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sz w:val="21"/>
          <w:szCs w:val="21"/>
          <w:lang w:val="zh-CN"/>
        </w:rPr>
      </w:pPr>
      <w:r w:rsidRPr="007277D0">
        <w:rPr>
          <w:rFonts w:asciiTheme="minorEastAsia" w:eastAsiaTheme="minorEastAsia" w:hAnsiTheme="minorEastAsia" w:cs="宋体" w:hint="eastAsia"/>
          <w:sz w:val="21"/>
          <w:szCs w:val="21"/>
          <w:lang w:val="zh-CN"/>
        </w:rPr>
        <w:t>5.6</w:t>
      </w:r>
      <w:r w:rsidRPr="007277D0">
        <w:rPr>
          <w:rFonts w:asciiTheme="minorEastAsia" w:eastAsiaTheme="minorEastAsia" w:hAnsiTheme="minorEastAsia" w:cs="宋体" w:hint="eastAsia"/>
          <w:sz w:val="21"/>
          <w:szCs w:val="21"/>
          <w:lang w:val="zh-CN"/>
        </w:rPr>
        <w:t>与本次采购相关的其他证明材料；</w:t>
      </w:r>
    </w:p>
    <w:p w14:paraId="3777E302"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sz w:val="21"/>
          <w:szCs w:val="21"/>
          <w:lang w:val="zh-CN"/>
        </w:rPr>
      </w:pPr>
      <w:r w:rsidRPr="007277D0">
        <w:rPr>
          <w:rFonts w:asciiTheme="minorEastAsia" w:eastAsiaTheme="minorEastAsia" w:hAnsiTheme="minorEastAsia" w:cs="宋体"/>
          <w:sz w:val="21"/>
          <w:szCs w:val="21"/>
          <w:lang w:val="zh-CN"/>
        </w:rPr>
        <w:t>6</w:t>
      </w:r>
      <w:r w:rsidRPr="007277D0">
        <w:rPr>
          <w:rFonts w:asciiTheme="minorEastAsia" w:eastAsiaTheme="minorEastAsia" w:hAnsiTheme="minorEastAsia" w:cs="宋体" w:hint="eastAsia"/>
          <w:sz w:val="21"/>
          <w:szCs w:val="21"/>
          <w:lang w:val="zh-CN"/>
        </w:rPr>
        <w:t>、《</w:t>
      </w:r>
      <w:r w:rsidRPr="007277D0">
        <w:rPr>
          <w:rFonts w:ascii="方正魏碑_GBK" w:eastAsia="方正魏碑_GBK" w:hAnsi="方正魏碑_GBK" w:cs="方正魏碑_GBK" w:hint="eastAsia"/>
          <w:b/>
          <w:color w:val="FF0000"/>
          <w:sz w:val="21"/>
          <w:szCs w:val="21"/>
        </w:rPr>
        <w:t>关于符合本国产品标准的声明函</w:t>
      </w:r>
      <w:r w:rsidRPr="007277D0">
        <w:rPr>
          <w:rFonts w:asciiTheme="minorEastAsia" w:eastAsiaTheme="minorEastAsia" w:hAnsiTheme="minorEastAsia" w:cs="宋体" w:hint="eastAsia"/>
          <w:sz w:val="21"/>
          <w:szCs w:val="21"/>
          <w:lang w:val="zh-CN"/>
        </w:rPr>
        <w:t>》；</w:t>
      </w:r>
    </w:p>
    <w:p w14:paraId="0D4C831F" w14:textId="77777777" w:rsidR="000E7A2A" w:rsidRPr="007277D0" w:rsidRDefault="006F3611">
      <w:pPr>
        <w:adjustRightInd w:val="0"/>
        <w:spacing w:after="0" w:line="360" w:lineRule="auto"/>
        <w:ind w:left="0" w:firstLine="420"/>
        <w:rPr>
          <w:rFonts w:asciiTheme="minorEastAsia" w:eastAsiaTheme="minorEastAsia" w:hAnsiTheme="minorEastAsia" w:cs="宋体" w:hint="eastAsia"/>
          <w:sz w:val="21"/>
          <w:szCs w:val="21"/>
          <w:lang w:val="zh-CN"/>
        </w:rPr>
      </w:pPr>
      <w:r w:rsidRPr="007277D0">
        <w:rPr>
          <w:rFonts w:asciiTheme="minorEastAsia" w:eastAsiaTheme="minorEastAsia" w:hAnsiTheme="minorEastAsia" w:cs="宋体"/>
          <w:sz w:val="21"/>
          <w:szCs w:val="21"/>
          <w:lang w:val="zh-CN"/>
        </w:rPr>
        <w:t>7</w:t>
      </w:r>
      <w:r w:rsidRPr="007277D0">
        <w:rPr>
          <w:rFonts w:asciiTheme="minorEastAsia" w:eastAsiaTheme="minorEastAsia" w:hAnsiTheme="minorEastAsia" w:cs="宋体" w:hint="eastAsia"/>
          <w:sz w:val="21"/>
          <w:szCs w:val="21"/>
          <w:lang w:val="zh-CN"/>
        </w:rPr>
        <w:t>、对属于《节能产品政府采购品目清单》政府强制采购产品的，需提供该产品有效期内的认证等相关证明材料（如有）。</w:t>
      </w:r>
    </w:p>
    <w:p w14:paraId="4B4EE300" w14:textId="77777777" w:rsidR="000E7A2A" w:rsidRPr="007277D0" w:rsidRDefault="006F3611">
      <w:pPr>
        <w:adjustRightInd w:val="0"/>
        <w:spacing w:after="0" w:line="360" w:lineRule="auto"/>
        <w:ind w:left="0" w:firstLine="422"/>
        <w:rPr>
          <w:rFonts w:asciiTheme="minorEastAsia" w:eastAsiaTheme="minorEastAsia" w:hAnsiTheme="minorEastAsia" w:cs="宋体" w:hint="eastAsia"/>
          <w:b/>
          <w:bCs/>
          <w:sz w:val="21"/>
          <w:szCs w:val="21"/>
          <w:u w:val="single"/>
          <w:lang w:val="zh-CN"/>
        </w:rPr>
      </w:pPr>
      <w:r w:rsidRPr="007277D0">
        <w:rPr>
          <w:rFonts w:asciiTheme="minorEastAsia" w:eastAsiaTheme="minorEastAsia" w:hAnsiTheme="minorEastAsia" w:cs="宋体" w:hint="eastAsia"/>
          <w:b/>
          <w:sz w:val="21"/>
          <w:szCs w:val="21"/>
          <w:lang w:val="zh-CN"/>
        </w:rPr>
        <w:t>注：</w:t>
      </w:r>
      <w:r w:rsidRPr="007277D0">
        <w:rPr>
          <w:rFonts w:asciiTheme="minorEastAsia" w:eastAsiaTheme="minorEastAsia" w:hAnsiTheme="minorEastAsia" w:cs="宋体" w:hint="eastAsia"/>
          <w:b/>
          <w:bCs/>
          <w:sz w:val="21"/>
          <w:szCs w:val="21"/>
          <w:u w:val="single"/>
          <w:lang w:val="zh-CN"/>
        </w:rPr>
        <w:t>（</w:t>
      </w:r>
      <w:r w:rsidRPr="007277D0">
        <w:rPr>
          <w:rFonts w:asciiTheme="minorEastAsia" w:eastAsiaTheme="minorEastAsia" w:hAnsiTheme="minorEastAsia" w:cs="宋体" w:hint="eastAsia"/>
          <w:b/>
          <w:bCs/>
          <w:sz w:val="21"/>
          <w:szCs w:val="21"/>
          <w:u w:val="single"/>
          <w:lang w:val="zh-CN"/>
        </w:rPr>
        <w:t>1</w:t>
      </w:r>
      <w:r w:rsidRPr="007277D0">
        <w:rPr>
          <w:rFonts w:asciiTheme="minorEastAsia" w:eastAsiaTheme="minorEastAsia" w:hAnsiTheme="minorEastAsia" w:cs="宋体" w:hint="eastAsia"/>
          <w:b/>
          <w:bCs/>
          <w:sz w:val="21"/>
          <w:szCs w:val="21"/>
          <w:u w:val="single"/>
          <w:lang w:val="zh-CN"/>
        </w:rPr>
        <w:t>）以上</w:t>
      </w:r>
      <w:r w:rsidRPr="007277D0">
        <w:rPr>
          <w:rFonts w:asciiTheme="minorEastAsia" w:eastAsiaTheme="minorEastAsia" w:hAnsiTheme="minorEastAsia" w:cs="宋体" w:hint="eastAsia"/>
          <w:b/>
          <w:bCs/>
          <w:sz w:val="21"/>
          <w:szCs w:val="21"/>
          <w:u w:val="single"/>
          <w:lang w:val="zh-CN"/>
        </w:rPr>
        <w:t>3.1-3.</w:t>
      </w:r>
      <w:r w:rsidRPr="007277D0">
        <w:rPr>
          <w:rFonts w:asciiTheme="minorEastAsia" w:eastAsiaTheme="minorEastAsia" w:hAnsiTheme="minorEastAsia" w:cs="宋体" w:hint="eastAsia"/>
          <w:b/>
          <w:bCs/>
          <w:sz w:val="21"/>
          <w:szCs w:val="21"/>
          <w:u w:val="single"/>
        </w:rPr>
        <w:t>8</w:t>
      </w:r>
      <w:r w:rsidRPr="007277D0">
        <w:rPr>
          <w:rFonts w:asciiTheme="minorEastAsia" w:eastAsiaTheme="minorEastAsia" w:hAnsiTheme="minorEastAsia" w:cs="宋体" w:hint="eastAsia"/>
          <w:b/>
          <w:bCs/>
          <w:sz w:val="21"/>
          <w:szCs w:val="21"/>
          <w:u w:val="single"/>
          <w:lang w:val="zh-CN"/>
        </w:rPr>
        <w:t>为资格审查要求提供的材料，是作为对供应商资格审查、质疑身份认定的依据，响应供应商必须提供并加盖电子公章。否则，磋商响应文件将被认定为不符合资格审查要求。</w:t>
      </w:r>
    </w:p>
    <w:p w14:paraId="2C674D52" w14:textId="77777777" w:rsidR="000E7A2A" w:rsidRPr="007277D0" w:rsidRDefault="006F3611">
      <w:pPr>
        <w:adjustRightInd w:val="0"/>
        <w:spacing w:after="0" w:line="360" w:lineRule="auto"/>
        <w:ind w:left="0" w:firstLine="843"/>
        <w:rPr>
          <w:rFonts w:asciiTheme="minorEastAsia" w:eastAsiaTheme="minorEastAsia" w:hAnsiTheme="minorEastAsia" w:hint="eastAsia"/>
          <w:sz w:val="21"/>
          <w:szCs w:val="21"/>
          <w:u w:val="single"/>
          <w:lang w:val="zh-CN"/>
        </w:rPr>
      </w:pPr>
      <w:r w:rsidRPr="007277D0">
        <w:rPr>
          <w:rFonts w:asciiTheme="minorEastAsia" w:eastAsiaTheme="minorEastAsia" w:hAnsiTheme="minorEastAsia" w:cs="宋体" w:hint="eastAsia"/>
          <w:b/>
          <w:bCs/>
          <w:sz w:val="21"/>
          <w:szCs w:val="21"/>
          <w:u w:val="single"/>
          <w:lang w:val="zh-CN"/>
        </w:rPr>
        <w:t>（</w:t>
      </w:r>
      <w:r w:rsidRPr="007277D0">
        <w:rPr>
          <w:rFonts w:asciiTheme="minorEastAsia" w:eastAsiaTheme="minorEastAsia" w:hAnsiTheme="minorEastAsia" w:cs="宋体" w:hint="eastAsia"/>
          <w:b/>
          <w:bCs/>
          <w:sz w:val="21"/>
          <w:szCs w:val="21"/>
          <w:u w:val="single"/>
          <w:lang w:val="zh-CN"/>
        </w:rPr>
        <w:t>2</w:t>
      </w:r>
      <w:r w:rsidRPr="007277D0">
        <w:rPr>
          <w:rFonts w:asciiTheme="minorEastAsia" w:eastAsiaTheme="minorEastAsia" w:hAnsiTheme="minorEastAsia" w:cs="宋体" w:hint="eastAsia"/>
          <w:b/>
          <w:bCs/>
          <w:sz w:val="21"/>
          <w:szCs w:val="21"/>
          <w:u w:val="single"/>
          <w:lang w:val="zh-CN"/>
        </w:rPr>
        <w:t>）以上</w:t>
      </w:r>
      <w:r w:rsidRPr="007277D0">
        <w:rPr>
          <w:rFonts w:asciiTheme="minorEastAsia" w:eastAsiaTheme="minorEastAsia" w:hAnsiTheme="minorEastAsia" w:cs="宋体" w:hint="eastAsia"/>
          <w:b/>
          <w:bCs/>
          <w:sz w:val="21"/>
          <w:szCs w:val="21"/>
          <w:u w:val="single"/>
          <w:lang w:val="zh-CN"/>
        </w:rPr>
        <w:t>4.1-4.</w:t>
      </w:r>
      <w:r w:rsidRPr="007277D0">
        <w:rPr>
          <w:rFonts w:asciiTheme="minorEastAsia" w:eastAsiaTheme="minorEastAsia" w:hAnsiTheme="minorEastAsia" w:cs="宋体" w:hint="eastAsia"/>
          <w:b/>
          <w:bCs/>
          <w:sz w:val="21"/>
          <w:szCs w:val="21"/>
          <w:u w:val="single"/>
        </w:rPr>
        <w:t>6</w:t>
      </w:r>
      <w:r w:rsidRPr="007277D0">
        <w:rPr>
          <w:rFonts w:asciiTheme="minorEastAsia" w:eastAsiaTheme="minorEastAsia" w:hAnsiTheme="minorEastAsia" w:cs="宋体" w:hint="eastAsia"/>
          <w:b/>
          <w:bCs/>
          <w:sz w:val="21"/>
          <w:szCs w:val="21"/>
          <w:u w:val="single"/>
          <w:lang w:val="zh-CN"/>
        </w:rPr>
        <w:t>为符合性审查须提供的资料，响应供应商必须提供并加盖电子公章。否则，磋商响应文件将被认定为未实质性响应。</w:t>
      </w:r>
    </w:p>
    <w:p w14:paraId="120DFFDC" w14:textId="77777777" w:rsidR="000E7A2A" w:rsidRPr="007277D0" w:rsidRDefault="006F3611">
      <w:pPr>
        <w:adjustRightInd w:val="0"/>
        <w:spacing w:after="0" w:line="360" w:lineRule="auto"/>
        <w:ind w:left="0" w:firstLine="843"/>
        <w:rPr>
          <w:rFonts w:asciiTheme="minorEastAsia" w:eastAsiaTheme="minorEastAsia" w:hAnsiTheme="minorEastAsia" w:cs="宋体" w:hint="eastAsia"/>
          <w:b/>
          <w:bCs/>
          <w:sz w:val="21"/>
          <w:szCs w:val="21"/>
          <w:lang w:val="zh-CN"/>
        </w:rPr>
      </w:pPr>
      <w:r w:rsidRPr="007277D0">
        <w:rPr>
          <w:rFonts w:asciiTheme="minorEastAsia" w:eastAsiaTheme="minorEastAsia" w:hAnsiTheme="minorEastAsia" w:cs="宋体" w:hint="eastAsia"/>
          <w:b/>
          <w:bCs/>
          <w:sz w:val="21"/>
          <w:szCs w:val="21"/>
          <w:lang w:val="zh-CN"/>
        </w:rPr>
        <w:t>（</w:t>
      </w:r>
      <w:r w:rsidRPr="007277D0">
        <w:rPr>
          <w:rFonts w:asciiTheme="minorEastAsia" w:eastAsiaTheme="minorEastAsia" w:hAnsiTheme="minorEastAsia" w:cs="宋体" w:hint="eastAsia"/>
          <w:b/>
          <w:bCs/>
          <w:sz w:val="21"/>
          <w:szCs w:val="21"/>
          <w:lang w:val="zh-CN"/>
        </w:rPr>
        <w:t>3</w:t>
      </w:r>
      <w:r w:rsidRPr="007277D0">
        <w:rPr>
          <w:rFonts w:asciiTheme="minorEastAsia" w:eastAsiaTheme="minorEastAsia" w:hAnsiTheme="minorEastAsia" w:cs="宋体" w:hint="eastAsia"/>
          <w:b/>
          <w:bCs/>
          <w:sz w:val="21"/>
          <w:szCs w:val="21"/>
          <w:lang w:val="zh-CN"/>
        </w:rPr>
        <w:t>）制作电子响应文件时必须与投标文件制作软件目录一一对应，将相关资料上传至相应模块。</w:t>
      </w:r>
    </w:p>
    <w:p w14:paraId="3E1D4FD2" w14:textId="77777777" w:rsidR="000E7A2A" w:rsidRPr="007277D0" w:rsidRDefault="006F3611">
      <w:pPr>
        <w:adjustRightInd w:val="0"/>
        <w:spacing w:after="0" w:line="360" w:lineRule="auto"/>
        <w:ind w:left="0" w:firstLine="843"/>
        <w:rPr>
          <w:rFonts w:asciiTheme="minorEastAsia" w:eastAsiaTheme="minorEastAsia" w:hAnsiTheme="minorEastAsia" w:hint="eastAsia"/>
          <w:sz w:val="21"/>
          <w:szCs w:val="21"/>
          <w:lang w:val="zh-CN"/>
        </w:rPr>
      </w:pPr>
      <w:r w:rsidRPr="007277D0">
        <w:rPr>
          <w:rFonts w:asciiTheme="minorEastAsia" w:eastAsiaTheme="minorEastAsia" w:hAnsiTheme="minorEastAsia" w:hint="eastAsia"/>
          <w:b/>
          <w:sz w:val="21"/>
          <w:szCs w:val="21"/>
          <w:lang w:val="zh-CN"/>
        </w:rPr>
        <w:t>（</w:t>
      </w:r>
      <w:r w:rsidRPr="007277D0">
        <w:rPr>
          <w:rFonts w:asciiTheme="minorEastAsia" w:eastAsiaTheme="minorEastAsia" w:hAnsiTheme="minorEastAsia" w:hint="eastAsia"/>
          <w:b/>
          <w:sz w:val="21"/>
          <w:szCs w:val="21"/>
        </w:rPr>
        <w:t>4</w:t>
      </w:r>
      <w:r w:rsidRPr="007277D0">
        <w:rPr>
          <w:rFonts w:asciiTheme="minorEastAsia" w:eastAsiaTheme="minorEastAsia" w:hAnsiTheme="minorEastAsia" w:hint="eastAsia"/>
          <w:b/>
          <w:sz w:val="21"/>
          <w:szCs w:val="21"/>
        </w:rPr>
        <w:t>）</w:t>
      </w:r>
      <w:r w:rsidRPr="007277D0">
        <w:rPr>
          <w:rFonts w:asciiTheme="minorEastAsia" w:eastAsiaTheme="minorEastAsia" w:hAnsiTheme="minorEastAsia" w:hint="eastAsia"/>
          <w:b/>
          <w:sz w:val="21"/>
          <w:szCs w:val="21"/>
          <w:lang w:val="zh-CN"/>
        </w:rPr>
        <w:t>磋商响应文件编制要求：</w:t>
      </w:r>
      <w:r w:rsidRPr="007277D0">
        <w:rPr>
          <w:rFonts w:asciiTheme="minorEastAsia" w:eastAsiaTheme="minorEastAsia" w:hAnsiTheme="minorEastAsia" w:cs="宋体" w:hint="eastAsia"/>
          <w:bCs/>
          <w:sz w:val="21"/>
          <w:szCs w:val="21"/>
          <w:lang w:val="zh-CN"/>
        </w:rPr>
        <w:t>本项目采用电子招投标形式，请供应商按照《苏采云系统供应商操作手册》进行制作、上传电子响应文件。</w:t>
      </w:r>
      <w:r w:rsidRPr="007277D0">
        <w:rPr>
          <w:rFonts w:asciiTheme="minorEastAsia" w:eastAsiaTheme="minorEastAsia" w:hAnsiTheme="minorEastAsia" w:cs="宋体" w:hint="eastAsia"/>
          <w:b/>
          <w:bCs/>
          <w:sz w:val="21"/>
          <w:szCs w:val="21"/>
          <w:lang w:val="zh-CN"/>
        </w:rPr>
        <w:t>电子响应文件制作完成后请于响应文件递交截止时间前成功上传至“苏采云”系统，否则视为放弃参加该采购项目。</w:t>
      </w:r>
      <w:r w:rsidRPr="007277D0">
        <w:rPr>
          <w:rFonts w:asciiTheme="minorEastAsia" w:eastAsiaTheme="minorEastAsia" w:hAnsiTheme="minorEastAsia" w:cs="宋体" w:hint="eastAsia"/>
          <w:bCs/>
          <w:sz w:val="21"/>
          <w:szCs w:val="21"/>
          <w:lang w:val="zh-CN"/>
        </w:rPr>
        <w:t>供应商应充分考虑到网络环境、网络带宽等风险因素，如因供应商自身原因造成的电子响应文件上传不成功由供应商自行承担全部责任。</w:t>
      </w:r>
    </w:p>
    <w:p w14:paraId="058C0E46" w14:textId="77777777" w:rsidR="000E7A2A" w:rsidRPr="007277D0" w:rsidRDefault="006F3611">
      <w:pPr>
        <w:adjustRightInd w:val="0"/>
        <w:spacing w:after="0" w:line="360" w:lineRule="auto"/>
        <w:ind w:left="0" w:firstLine="843"/>
        <w:rPr>
          <w:rFonts w:asciiTheme="minorEastAsia" w:eastAsiaTheme="minorEastAsia" w:hAnsiTheme="minorEastAsia" w:hint="eastAsia"/>
          <w:b/>
          <w:sz w:val="21"/>
          <w:szCs w:val="21"/>
          <w:lang w:val="zh-CN"/>
        </w:rPr>
      </w:pPr>
      <w:r w:rsidRPr="007277D0">
        <w:rPr>
          <w:rFonts w:asciiTheme="minorEastAsia" w:eastAsiaTheme="minorEastAsia" w:hAnsiTheme="minorEastAsia" w:hint="eastAsia"/>
          <w:b/>
          <w:sz w:val="21"/>
          <w:szCs w:val="21"/>
          <w:lang w:val="zh-CN"/>
        </w:rPr>
        <w:t>（</w:t>
      </w:r>
      <w:r w:rsidRPr="007277D0">
        <w:rPr>
          <w:rFonts w:asciiTheme="minorEastAsia" w:eastAsiaTheme="minorEastAsia" w:hAnsiTheme="minorEastAsia" w:hint="eastAsia"/>
          <w:b/>
          <w:sz w:val="21"/>
          <w:szCs w:val="21"/>
          <w:lang w:val="zh-CN"/>
        </w:rPr>
        <w:t>5</w:t>
      </w:r>
      <w:r w:rsidRPr="007277D0">
        <w:rPr>
          <w:rFonts w:asciiTheme="minorEastAsia" w:eastAsiaTheme="minorEastAsia" w:hAnsiTheme="minorEastAsia" w:hint="eastAsia"/>
          <w:b/>
          <w:sz w:val="21"/>
          <w:szCs w:val="21"/>
          <w:lang w:val="zh-CN"/>
        </w:rPr>
        <w:t>）磋商过程中如有问题采购代理机构工作人员会及时通《投标供应商确认函》留存的手机号与供应商联系。请供应商确保该手机号磋商当日通讯畅通，否则导致的对供应商不利的后果由供应商自行承担。</w:t>
      </w:r>
    </w:p>
    <w:p w14:paraId="690C44E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Chars="200" w:firstLine="420"/>
        <w:rPr>
          <w:rFonts w:asciiTheme="minorEastAsia" w:eastAsiaTheme="minorEastAsia" w:hAnsiTheme="minorEastAsia" w:hint="eastAsia"/>
        </w:rPr>
      </w:pPr>
      <w:r w:rsidRPr="007277D0">
        <w:rPr>
          <w:rFonts w:asciiTheme="minorEastAsia" w:eastAsiaTheme="minorEastAsia" w:hAnsiTheme="minorEastAsia" w:cs="宋体"/>
          <w:sz w:val="21"/>
        </w:rPr>
        <w:t>（二）电子投标（响应）文件的编制与提交</w:t>
      </w:r>
      <w:r w:rsidRPr="007277D0">
        <w:rPr>
          <w:rFonts w:asciiTheme="minorEastAsia" w:eastAsiaTheme="minorEastAsia" w:hAnsiTheme="minorEastAsia" w:cs="宋体"/>
          <w:sz w:val="21"/>
        </w:rPr>
        <w:t xml:space="preserve"> </w:t>
      </w:r>
    </w:p>
    <w:p w14:paraId="16BB6773"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Chars="200" w:firstLine="420"/>
        <w:rPr>
          <w:rFonts w:asciiTheme="minorEastAsia" w:eastAsiaTheme="minorEastAsia" w:hAnsiTheme="minorEastAsia" w:hint="eastAsia"/>
        </w:rPr>
      </w:pPr>
      <w:r w:rsidRPr="007277D0">
        <w:rPr>
          <w:rFonts w:asciiTheme="minorEastAsia" w:eastAsiaTheme="minorEastAsia" w:hAnsiTheme="minorEastAsia" w:cs="宋体"/>
          <w:sz w:val="21"/>
        </w:rPr>
        <w:t>1.</w:t>
      </w:r>
      <w:r w:rsidRPr="007277D0">
        <w:rPr>
          <w:rFonts w:asciiTheme="minorEastAsia" w:eastAsiaTheme="minorEastAsia" w:hAnsiTheme="minorEastAsia" w:cs="宋体"/>
          <w:sz w:val="21"/>
        </w:rPr>
        <w:t>电子响应文件按上述文件组成统一顺序、统一格式编写，并在首页编制</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响应文件目录</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w:t>
      </w:r>
    </w:p>
    <w:p w14:paraId="2E7C55FC"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Chars="200" w:firstLine="420"/>
        <w:rPr>
          <w:rFonts w:asciiTheme="minorEastAsia" w:eastAsiaTheme="minorEastAsia" w:hAnsiTheme="minorEastAsia" w:hint="eastAsia"/>
        </w:rPr>
      </w:pPr>
      <w:r w:rsidRPr="007277D0">
        <w:rPr>
          <w:rFonts w:asciiTheme="minorEastAsia" w:eastAsiaTheme="minorEastAsia" w:hAnsiTheme="minorEastAsia" w:cs="宋体"/>
          <w:sz w:val="21"/>
        </w:rPr>
        <w:t>2.</w:t>
      </w:r>
      <w:r w:rsidRPr="007277D0">
        <w:rPr>
          <w:rFonts w:asciiTheme="minorEastAsia" w:eastAsiaTheme="minorEastAsia" w:hAnsiTheme="minorEastAsia" w:cs="宋体"/>
          <w:sz w:val="21"/>
        </w:rPr>
        <w:t>电子响应文件制作</w:t>
      </w:r>
    </w:p>
    <w:p w14:paraId="72FB68A7"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Chars="200" w:firstLine="420"/>
        <w:rPr>
          <w:rFonts w:asciiTheme="minorEastAsia" w:eastAsiaTheme="minorEastAsia" w:hAnsiTheme="minorEastAsia" w:hint="eastAsia"/>
        </w:rPr>
      </w:pPr>
      <w:r w:rsidRPr="007277D0">
        <w:rPr>
          <w:rFonts w:asciiTheme="minorEastAsia" w:eastAsiaTheme="minorEastAsia" w:hAnsiTheme="minorEastAsia" w:cs="宋体"/>
          <w:sz w:val="21"/>
        </w:rPr>
        <w:t>2.1.</w:t>
      </w:r>
      <w:r w:rsidRPr="007277D0">
        <w:rPr>
          <w:rFonts w:asciiTheme="minorEastAsia" w:eastAsiaTheme="minorEastAsia" w:hAnsiTheme="minorEastAsia" w:cs="宋体"/>
          <w:sz w:val="21"/>
        </w:rPr>
        <w:t>在苏采云系统中下载采购文件后，点击</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客户端下载地址</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，下载</w:t>
      </w:r>
      <w:r w:rsidRPr="007277D0">
        <w:rPr>
          <w:rFonts w:asciiTheme="minorEastAsia" w:eastAsiaTheme="minorEastAsia" w:hAnsiTheme="minorEastAsia" w:cs="宋体" w:hint="eastAsia"/>
          <w:sz w:val="21"/>
        </w:rPr>
        <w:t>响应文件</w:t>
      </w:r>
      <w:r w:rsidRPr="007277D0">
        <w:rPr>
          <w:rFonts w:asciiTheme="minorEastAsia" w:eastAsiaTheme="minorEastAsia" w:hAnsiTheme="minorEastAsia" w:cs="宋体"/>
          <w:sz w:val="21"/>
        </w:rPr>
        <w:t>客户端，查看客户端使用说明。</w:t>
      </w:r>
    </w:p>
    <w:p w14:paraId="31EAD324"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Chars="200" w:firstLine="420"/>
        <w:rPr>
          <w:rFonts w:asciiTheme="minorEastAsia" w:eastAsiaTheme="minorEastAsia" w:hAnsiTheme="minorEastAsia" w:hint="eastAsia"/>
        </w:rPr>
      </w:pPr>
      <w:r w:rsidRPr="007277D0">
        <w:rPr>
          <w:rFonts w:asciiTheme="minorEastAsia" w:eastAsiaTheme="minorEastAsia" w:hAnsiTheme="minorEastAsia" w:cs="宋体"/>
          <w:sz w:val="21"/>
        </w:rPr>
        <w:t>2.2.</w:t>
      </w:r>
      <w:r w:rsidRPr="007277D0">
        <w:rPr>
          <w:rFonts w:asciiTheme="minorEastAsia" w:eastAsiaTheme="minorEastAsia" w:hAnsiTheme="minorEastAsia" w:cs="宋体"/>
          <w:sz w:val="21"/>
        </w:rPr>
        <w:t>将下载的采购文件导入</w:t>
      </w:r>
      <w:r w:rsidRPr="007277D0">
        <w:rPr>
          <w:rFonts w:asciiTheme="minorEastAsia" w:eastAsiaTheme="minorEastAsia" w:hAnsiTheme="minorEastAsia" w:cs="宋体" w:hint="eastAsia"/>
          <w:sz w:val="21"/>
        </w:rPr>
        <w:t>响应文件</w:t>
      </w:r>
      <w:r w:rsidRPr="007277D0">
        <w:rPr>
          <w:rFonts w:asciiTheme="minorEastAsia" w:eastAsiaTheme="minorEastAsia" w:hAnsiTheme="minorEastAsia" w:cs="宋体"/>
          <w:sz w:val="21"/>
        </w:rPr>
        <w:t>客户端，按照《操作手册》完成</w:t>
      </w:r>
      <w:r w:rsidRPr="007277D0">
        <w:rPr>
          <w:rFonts w:asciiTheme="minorEastAsia" w:eastAsiaTheme="minorEastAsia" w:hAnsiTheme="minorEastAsia" w:cs="宋体" w:hint="eastAsia"/>
          <w:sz w:val="21"/>
        </w:rPr>
        <w:t>响应文件</w:t>
      </w:r>
      <w:r w:rsidRPr="007277D0">
        <w:rPr>
          <w:rFonts w:asciiTheme="minorEastAsia" w:eastAsiaTheme="minorEastAsia" w:hAnsiTheme="minorEastAsia" w:cs="宋体"/>
          <w:sz w:val="21"/>
        </w:rPr>
        <w:t>的编制和加盖电子签章。</w:t>
      </w:r>
    </w:p>
    <w:p w14:paraId="18B2EB5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Chars="200" w:firstLine="420"/>
        <w:rPr>
          <w:rFonts w:asciiTheme="minorEastAsia" w:eastAsiaTheme="minorEastAsia" w:hAnsiTheme="minorEastAsia" w:hint="eastAsia"/>
        </w:rPr>
      </w:pPr>
      <w:r w:rsidRPr="007277D0">
        <w:rPr>
          <w:rFonts w:asciiTheme="minorEastAsia" w:eastAsiaTheme="minorEastAsia" w:hAnsiTheme="minorEastAsia" w:cs="宋体"/>
          <w:sz w:val="21"/>
        </w:rPr>
        <w:t>2.3.</w:t>
      </w:r>
      <w:r w:rsidRPr="007277D0">
        <w:rPr>
          <w:rFonts w:asciiTheme="minorEastAsia" w:eastAsiaTheme="minorEastAsia" w:hAnsiTheme="minorEastAsia" w:cs="宋体"/>
          <w:sz w:val="21"/>
        </w:rPr>
        <w:t>导出制作完成的</w:t>
      </w:r>
      <w:r w:rsidRPr="007277D0">
        <w:rPr>
          <w:rFonts w:asciiTheme="minorEastAsia" w:eastAsiaTheme="minorEastAsia" w:hAnsiTheme="minorEastAsia" w:cs="宋体" w:hint="eastAsia"/>
          <w:sz w:val="21"/>
        </w:rPr>
        <w:t>响应文件</w:t>
      </w:r>
      <w:r w:rsidRPr="007277D0">
        <w:rPr>
          <w:rFonts w:asciiTheme="minorEastAsia" w:eastAsiaTheme="minorEastAsia" w:hAnsiTheme="minorEastAsia" w:cs="宋体"/>
          <w:sz w:val="21"/>
        </w:rPr>
        <w:t>，上传至苏采云系统。</w:t>
      </w:r>
    </w:p>
    <w:p w14:paraId="22FA30BC"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Chars="200" w:firstLine="420"/>
        <w:rPr>
          <w:rFonts w:asciiTheme="minorEastAsia" w:eastAsiaTheme="minorEastAsia" w:hAnsiTheme="minorEastAsia" w:hint="eastAsia"/>
        </w:rPr>
      </w:pPr>
      <w:r w:rsidRPr="007277D0">
        <w:rPr>
          <w:rFonts w:asciiTheme="minorEastAsia" w:eastAsiaTheme="minorEastAsia" w:hAnsiTheme="minorEastAsia" w:cs="宋体"/>
          <w:sz w:val="21"/>
        </w:rPr>
        <w:t>注：具体</w:t>
      </w:r>
      <w:r w:rsidRPr="007277D0">
        <w:rPr>
          <w:rFonts w:asciiTheme="minorEastAsia" w:eastAsiaTheme="minorEastAsia" w:hAnsiTheme="minorEastAsia" w:cs="宋体" w:hint="eastAsia"/>
          <w:sz w:val="21"/>
        </w:rPr>
        <w:t>响应文件</w:t>
      </w:r>
      <w:r w:rsidRPr="007277D0">
        <w:rPr>
          <w:rFonts w:asciiTheme="minorEastAsia" w:eastAsiaTheme="minorEastAsia" w:hAnsiTheme="minorEastAsia" w:cs="宋体"/>
          <w:sz w:val="21"/>
        </w:rPr>
        <w:t>编制教程查看苏采云系统中的客户端使用说明和供应商《操作手册》。</w:t>
      </w:r>
    </w:p>
    <w:p w14:paraId="732C5983"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Chars="200" w:firstLine="420"/>
        <w:rPr>
          <w:rFonts w:asciiTheme="minorEastAsia" w:eastAsiaTheme="minorEastAsia" w:hAnsiTheme="minorEastAsia" w:hint="eastAsia"/>
        </w:rPr>
      </w:pPr>
      <w:r w:rsidRPr="007277D0">
        <w:rPr>
          <w:rFonts w:asciiTheme="minorEastAsia" w:eastAsiaTheme="minorEastAsia" w:hAnsiTheme="minorEastAsia" w:cs="宋体"/>
          <w:sz w:val="21"/>
        </w:rPr>
        <w:t>3.</w:t>
      </w:r>
      <w:r w:rsidRPr="007277D0">
        <w:rPr>
          <w:rFonts w:asciiTheme="minorEastAsia" w:eastAsiaTheme="minorEastAsia" w:hAnsiTheme="minorEastAsia" w:cs="宋体"/>
          <w:sz w:val="21"/>
        </w:rPr>
        <w:t>电子</w:t>
      </w:r>
      <w:r w:rsidRPr="007277D0">
        <w:rPr>
          <w:rFonts w:asciiTheme="minorEastAsia" w:eastAsiaTheme="minorEastAsia" w:hAnsiTheme="minorEastAsia" w:cs="宋体" w:hint="eastAsia"/>
          <w:sz w:val="21"/>
        </w:rPr>
        <w:t>响应文件</w:t>
      </w:r>
      <w:r w:rsidRPr="007277D0">
        <w:rPr>
          <w:rFonts w:asciiTheme="minorEastAsia" w:eastAsiaTheme="minorEastAsia" w:hAnsiTheme="minorEastAsia" w:cs="宋体"/>
          <w:sz w:val="21"/>
        </w:rPr>
        <w:t>中的资料应按采购文件的要求加盖响应单位的电子签章或公章。</w:t>
      </w:r>
    </w:p>
    <w:p w14:paraId="0772DFCB"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Chars="200" w:firstLine="422"/>
        <w:rPr>
          <w:rFonts w:asciiTheme="minorEastAsia" w:eastAsiaTheme="minorEastAsia" w:hAnsiTheme="minorEastAsia" w:hint="eastAsia"/>
        </w:rPr>
      </w:pPr>
      <w:r w:rsidRPr="007277D0">
        <w:rPr>
          <w:rFonts w:asciiTheme="minorEastAsia" w:eastAsiaTheme="minorEastAsia" w:hAnsiTheme="minorEastAsia" w:cs="宋体"/>
          <w:b/>
          <w:sz w:val="21"/>
          <w:u w:val="single"/>
        </w:rPr>
        <w:lastRenderedPageBreak/>
        <w:t>4.</w:t>
      </w:r>
      <w:r w:rsidRPr="007277D0">
        <w:rPr>
          <w:rFonts w:asciiTheme="minorEastAsia" w:eastAsiaTheme="minorEastAsia" w:hAnsiTheme="minorEastAsia" w:cs="宋体"/>
          <w:b/>
          <w:sz w:val="21"/>
          <w:u w:val="single"/>
        </w:rPr>
        <w:t>未按照要求编制电子</w:t>
      </w:r>
      <w:r w:rsidRPr="007277D0">
        <w:rPr>
          <w:rFonts w:asciiTheme="minorEastAsia" w:eastAsiaTheme="minorEastAsia" w:hAnsiTheme="minorEastAsia" w:cs="宋体" w:hint="eastAsia"/>
          <w:b/>
          <w:sz w:val="21"/>
          <w:u w:val="single"/>
        </w:rPr>
        <w:t>响应文件</w:t>
      </w:r>
      <w:r w:rsidRPr="007277D0">
        <w:rPr>
          <w:rFonts w:asciiTheme="minorEastAsia" w:eastAsiaTheme="minorEastAsia" w:hAnsiTheme="minorEastAsia" w:cs="宋体"/>
          <w:b/>
          <w:sz w:val="21"/>
          <w:u w:val="single"/>
        </w:rPr>
        <w:t>，未按照要求在电子</w:t>
      </w:r>
      <w:r w:rsidRPr="007277D0">
        <w:rPr>
          <w:rFonts w:asciiTheme="minorEastAsia" w:eastAsiaTheme="minorEastAsia" w:hAnsiTheme="minorEastAsia" w:cs="宋体" w:hint="eastAsia"/>
          <w:b/>
          <w:sz w:val="21"/>
          <w:u w:val="single"/>
        </w:rPr>
        <w:t>响应文件</w:t>
      </w:r>
      <w:r w:rsidRPr="007277D0">
        <w:rPr>
          <w:rFonts w:asciiTheme="minorEastAsia" w:eastAsiaTheme="minorEastAsia" w:hAnsiTheme="minorEastAsia" w:cs="宋体"/>
          <w:b/>
          <w:sz w:val="21"/>
          <w:u w:val="single"/>
        </w:rPr>
        <w:t>上加盖电子签章的，均视为无效投标。</w:t>
      </w:r>
    </w:p>
    <w:p w14:paraId="5D00231F"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13.</w:t>
      </w:r>
      <w:r w:rsidRPr="007277D0">
        <w:rPr>
          <w:rFonts w:asciiTheme="minorEastAsia" w:eastAsiaTheme="minorEastAsia" w:hAnsiTheme="minorEastAsia" w:cs="宋体"/>
          <w:b/>
          <w:sz w:val="21"/>
        </w:rPr>
        <w:t>响应文件编制要求</w:t>
      </w:r>
    </w:p>
    <w:p w14:paraId="695034D3"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sz w:val="21"/>
          <w:szCs w:val="22"/>
        </w:rPr>
        <w:t xml:space="preserve">13.1 </w:t>
      </w:r>
      <w:r w:rsidRPr="007277D0">
        <w:rPr>
          <w:rFonts w:asciiTheme="minorEastAsia" w:eastAsiaTheme="minorEastAsia" w:hAnsiTheme="minorEastAsia" w:cs="宋体"/>
          <w:sz w:val="21"/>
          <w:szCs w:val="22"/>
        </w:rPr>
        <w:t>在苏采云系统中下载采购文件后，点击</w:t>
      </w:r>
      <w:r w:rsidRPr="007277D0">
        <w:rPr>
          <w:rFonts w:asciiTheme="minorEastAsia" w:eastAsiaTheme="minorEastAsia" w:hAnsiTheme="minorEastAsia" w:cs="宋体"/>
          <w:sz w:val="21"/>
          <w:szCs w:val="22"/>
        </w:rPr>
        <w:t>“</w:t>
      </w:r>
      <w:r w:rsidRPr="007277D0">
        <w:rPr>
          <w:rFonts w:asciiTheme="minorEastAsia" w:eastAsiaTheme="minorEastAsia" w:hAnsiTheme="minorEastAsia" w:cs="宋体"/>
          <w:sz w:val="21"/>
          <w:szCs w:val="22"/>
        </w:rPr>
        <w:t>客户端下载地址</w:t>
      </w:r>
      <w:r w:rsidRPr="007277D0">
        <w:rPr>
          <w:rFonts w:asciiTheme="minorEastAsia" w:eastAsiaTheme="minorEastAsia" w:hAnsiTheme="minorEastAsia" w:cs="宋体"/>
          <w:sz w:val="21"/>
          <w:szCs w:val="22"/>
        </w:rPr>
        <w:t>”</w:t>
      </w:r>
      <w:r w:rsidRPr="007277D0">
        <w:rPr>
          <w:rFonts w:asciiTheme="minorEastAsia" w:eastAsiaTheme="minorEastAsia" w:hAnsiTheme="minorEastAsia" w:cs="宋体"/>
          <w:sz w:val="21"/>
          <w:szCs w:val="22"/>
        </w:rPr>
        <w:t>，下载响应文件客户端，查看客户端使用说明。将下载的采购文件导入响应文件客户端，按照《操作手册》完成响应文件的编制和加盖电子签章。导出制作完成的响应文件，上传至苏采云系统。（注：具体响应文件编制教程查看苏采云系统中的客户端使用说明和供应商《操作手册》。）</w:t>
      </w:r>
    </w:p>
    <w:p w14:paraId="4507775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13.2</w:t>
      </w:r>
      <w:r w:rsidRPr="007277D0">
        <w:rPr>
          <w:rFonts w:asciiTheme="minorEastAsia" w:eastAsiaTheme="minorEastAsia" w:hAnsiTheme="minorEastAsia" w:cs="宋体"/>
          <w:sz w:val="21"/>
        </w:rPr>
        <w:t>电子响应文件中的资料应按要求加盖电子印章、法人章（或委托人签章）或加盖响应单位公章、法人章（或委托人签章）后上传。</w:t>
      </w:r>
    </w:p>
    <w:p w14:paraId="4A793125"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13.3</w:t>
      </w:r>
      <w:r w:rsidRPr="007277D0">
        <w:rPr>
          <w:rFonts w:asciiTheme="minorEastAsia" w:eastAsiaTheme="minorEastAsia" w:hAnsiTheme="minorEastAsia" w:cs="宋体"/>
          <w:sz w:val="21"/>
        </w:rPr>
        <w:t>全套响应文件应无修改和行间插字，如有修改，须在修改处加盖磋商供应商法定代表人或其委托代理人印鉴。</w:t>
      </w:r>
    </w:p>
    <w:p w14:paraId="265F46AA"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13.4</w:t>
      </w:r>
      <w:r w:rsidRPr="007277D0">
        <w:rPr>
          <w:rFonts w:asciiTheme="minorEastAsia" w:eastAsiaTheme="minorEastAsia" w:hAnsiTheme="minorEastAsia" w:cs="宋体"/>
          <w:sz w:val="21"/>
        </w:rPr>
        <w:t>未按照要求编制电子响应文件，未按照要求在电子响应文件上加盖电子签章的，均视为无效响应</w:t>
      </w:r>
      <w:r w:rsidRPr="007277D0">
        <w:rPr>
          <w:rFonts w:asciiTheme="minorEastAsia" w:eastAsiaTheme="minorEastAsia" w:hAnsiTheme="minorEastAsia" w:cs="宋体"/>
          <w:sz w:val="22"/>
        </w:rPr>
        <w:t>。</w:t>
      </w:r>
    </w:p>
    <w:p w14:paraId="3026A2A7"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14.</w:t>
      </w:r>
      <w:r w:rsidRPr="007277D0">
        <w:rPr>
          <w:rFonts w:asciiTheme="minorEastAsia" w:eastAsiaTheme="minorEastAsia" w:hAnsiTheme="minorEastAsia" w:cs="宋体"/>
          <w:b/>
          <w:sz w:val="21"/>
        </w:rPr>
        <w:t>报价（编制）要求的说明</w:t>
      </w:r>
    </w:p>
    <w:p w14:paraId="553AB1AA"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14.1</w:t>
      </w:r>
      <w:r w:rsidRPr="007277D0">
        <w:rPr>
          <w:rFonts w:asciiTheme="minorEastAsia" w:eastAsiaTheme="minorEastAsia" w:hAnsiTheme="minorEastAsia" w:cs="宋体"/>
          <w:sz w:val="21"/>
        </w:rPr>
        <w:t>除非合同中另有规定，响应单位对《响应报价明细表》中全部工作量和服务的报价</w:t>
      </w:r>
      <w:r w:rsidRPr="007277D0">
        <w:rPr>
          <w:rFonts w:asciiTheme="minorEastAsia" w:eastAsiaTheme="minorEastAsia" w:hAnsiTheme="minorEastAsia" w:cs="宋体" w:hint="eastAsia"/>
          <w:sz w:val="22"/>
        </w:rPr>
        <w:t>包括但不限于全部服务内容、各类人员的工资、安装调试费、加班费、服装、福利、意外险、高温费、节假日补贴以及国家规定的社会保险、管理费、人员培训费、通讯、服装、胸卡、各种税费、保险、劳保、利润、税金、代理服务费、政策性文件规定及合同包含的所有风险、责任等各项应有费用。</w:t>
      </w:r>
      <w:r w:rsidRPr="007277D0">
        <w:rPr>
          <w:rFonts w:asciiTheme="minorEastAsia" w:eastAsiaTheme="minorEastAsia" w:hAnsiTheme="minorEastAsia" w:cs="宋体"/>
          <w:sz w:val="22"/>
        </w:rPr>
        <w:t>同时，除非合同条款中另有规定，否则，乙方所报价格在合同实施期间不因市场变化因素而变动。</w:t>
      </w:r>
    </w:p>
    <w:p w14:paraId="47BEAE29"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14.2 </w:t>
      </w:r>
      <w:r w:rsidRPr="007277D0">
        <w:rPr>
          <w:rFonts w:asciiTheme="minorEastAsia" w:eastAsiaTheme="minorEastAsia" w:hAnsiTheme="minorEastAsia" w:cs="宋体"/>
          <w:sz w:val="21"/>
        </w:rPr>
        <w:t>响应报价编制要求</w:t>
      </w:r>
    </w:p>
    <w:p w14:paraId="792C27D8"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14.2.1 </w:t>
      </w:r>
      <w:r w:rsidRPr="007277D0">
        <w:rPr>
          <w:rFonts w:asciiTheme="minorEastAsia" w:eastAsiaTheme="minorEastAsia" w:hAnsiTheme="minorEastAsia" w:cs="宋体"/>
          <w:sz w:val="21"/>
        </w:rPr>
        <w:t>响应单位应按《响应报价明细表》中的全部货物和服务计算单价和总价。《响应报价明细表》中的每一单项均应计算并填写综合单价和总价，并由企业法定代表人或授权委托人签署。响应单位未填单价或合价的项目，在实施后，采购人将不予支付，并视为该项费用已包括在其他有价款的单价或合价内</w:t>
      </w:r>
      <w:r w:rsidRPr="007277D0">
        <w:rPr>
          <w:rFonts w:asciiTheme="minorEastAsia" w:eastAsiaTheme="minorEastAsia" w:hAnsiTheme="minorEastAsia" w:cs="宋体"/>
          <w:sz w:val="22"/>
        </w:rPr>
        <w:t>。</w:t>
      </w:r>
    </w:p>
    <w:p w14:paraId="2E017837"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14.2.2 </w:t>
      </w:r>
      <w:r w:rsidRPr="007277D0">
        <w:rPr>
          <w:rFonts w:asciiTheme="minorEastAsia" w:eastAsiaTheme="minorEastAsia" w:hAnsiTheme="minorEastAsia" w:cs="宋体"/>
          <w:sz w:val="21"/>
        </w:rPr>
        <w:t>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p>
    <w:p w14:paraId="096D9B7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14.2.3 </w:t>
      </w:r>
      <w:r w:rsidRPr="007277D0">
        <w:rPr>
          <w:rFonts w:asciiTheme="minorEastAsia" w:eastAsiaTheme="minorEastAsia" w:hAnsiTheme="minorEastAsia" w:cs="宋体"/>
          <w:sz w:val="21"/>
        </w:rPr>
        <w:t>一项响应内容只允许一个报价，采购人不接受任何有选择性的响应报价。</w:t>
      </w:r>
    </w:p>
    <w:p w14:paraId="4CF10023"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14.2.4 </w:t>
      </w:r>
      <w:r w:rsidRPr="007277D0">
        <w:rPr>
          <w:rFonts w:asciiTheme="minorEastAsia" w:eastAsiaTheme="minorEastAsia" w:hAnsiTheme="minorEastAsia" w:cs="宋体"/>
          <w:sz w:val="21"/>
        </w:rPr>
        <w:t>响应文件中报价全部采用人民币表示，除非合同的特殊条款另有规定。</w:t>
      </w:r>
    </w:p>
    <w:p w14:paraId="549F207F"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14.2.5</w:t>
      </w:r>
      <w:r w:rsidRPr="007277D0">
        <w:rPr>
          <w:rFonts w:asciiTheme="minorEastAsia" w:eastAsiaTheme="minorEastAsia" w:hAnsiTheme="minorEastAsia" w:cs="宋体"/>
          <w:sz w:val="21"/>
        </w:rPr>
        <w:t>成交单位对服务缺陷不予更正，采购人有权另请其他单位更正，所发生的费用再由成交单位承担。</w:t>
      </w:r>
    </w:p>
    <w:p w14:paraId="77AE838C"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14.2.6</w:t>
      </w:r>
      <w:r w:rsidRPr="007277D0">
        <w:rPr>
          <w:rFonts w:asciiTheme="minorEastAsia" w:eastAsiaTheme="minorEastAsia" w:hAnsiTheme="minorEastAsia" w:cs="宋体"/>
          <w:sz w:val="21"/>
        </w:rPr>
        <w:t>最低报价不能作为成交的保证。</w:t>
      </w:r>
    </w:p>
    <w:p w14:paraId="7CF982C6"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15.</w:t>
      </w:r>
      <w:r w:rsidRPr="007277D0">
        <w:rPr>
          <w:rFonts w:asciiTheme="minorEastAsia" w:eastAsiaTheme="minorEastAsia" w:hAnsiTheme="minorEastAsia" w:cs="宋体"/>
          <w:b/>
          <w:sz w:val="21"/>
        </w:rPr>
        <w:t>保证金</w:t>
      </w:r>
      <w:r w:rsidRPr="007277D0">
        <w:rPr>
          <w:rFonts w:asciiTheme="minorEastAsia" w:eastAsiaTheme="minorEastAsia" w:hAnsiTheme="minorEastAsia" w:cs="宋体"/>
          <w:sz w:val="21"/>
        </w:rPr>
        <w:t>（</w:t>
      </w:r>
      <w:r w:rsidRPr="007277D0">
        <w:rPr>
          <w:rFonts w:asciiTheme="minorEastAsia" w:eastAsiaTheme="minorEastAsia" w:hAnsiTheme="minorEastAsia" w:cs="宋体"/>
          <w:b/>
          <w:sz w:val="22"/>
        </w:rPr>
        <w:t>本项目不收取保证金，文件中涉及保证金的所有条款均不适用</w:t>
      </w:r>
      <w:r w:rsidRPr="007277D0">
        <w:rPr>
          <w:rFonts w:asciiTheme="minorEastAsia" w:eastAsiaTheme="minorEastAsia" w:hAnsiTheme="minorEastAsia" w:cs="宋体"/>
          <w:sz w:val="21"/>
        </w:rPr>
        <w:t>）</w:t>
      </w:r>
    </w:p>
    <w:p w14:paraId="0B1ADBF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15.1</w:t>
      </w:r>
      <w:r w:rsidRPr="007277D0">
        <w:rPr>
          <w:rFonts w:asciiTheme="minorEastAsia" w:eastAsiaTheme="minorEastAsia" w:hAnsiTheme="minorEastAsia" w:cs="宋体"/>
          <w:sz w:val="21"/>
        </w:rPr>
        <w:t>响应单位交纳的保证金必须于磋商截止时间前递交，以响应单位的名义，按前附表规定的金额及要求，与响应文件同时递交。保证金需按照前附表规定的形式递交。</w:t>
      </w:r>
    </w:p>
    <w:p w14:paraId="207489B0"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lastRenderedPageBreak/>
        <w:t>15.2</w:t>
      </w:r>
      <w:r w:rsidRPr="007277D0">
        <w:rPr>
          <w:rFonts w:asciiTheme="minorEastAsia" w:eastAsiaTheme="minorEastAsia" w:hAnsiTheme="minorEastAsia" w:cs="宋体"/>
          <w:sz w:val="21"/>
        </w:rPr>
        <w:t>保证金交纳账号：</w:t>
      </w:r>
    </w:p>
    <w:p w14:paraId="31D2F650"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840"/>
        <w:rPr>
          <w:rFonts w:asciiTheme="minorEastAsia" w:eastAsiaTheme="minorEastAsia" w:hAnsiTheme="minorEastAsia" w:hint="eastAsia"/>
        </w:rPr>
      </w:pPr>
      <w:r w:rsidRPr="007277D0">
        <w:rPr>
          <w:rFonts w:asciiTheme="minorEastAsia" w:eastAsiaTheme="minorEastAsia" w:hAnsiTheme="minorEastAsia" w:cs="宋体"/>
          <w:sz w:val="21"/>
        </w:rPr>
        <w:t>账户名：步定（苏州）项目管理有限公司</w:t>
      </w:r>
    </w:p>
    <w:p w14:paraId="05401895"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840"/>
        <w:rPr>
          <w:rFonts w:asciiTheme="minorEastAsia" w:eastAsiaTheme="minorEastAsia" w:hAnsiTheme="minorEastAsia" w:hint="eastAsia"/>
        </w:rPr>
      </w:pPr>
      <w:r w:rsidRPr="007277D0">
        <w:rPr>
          <w:rFonts w:asciiTheme="minorEastAsia" w:eastAsiaTheme="minorEastAsia" w:hAnsiTheme="minorEastAsia" w:cs="宋体"/>
          <w:sz w:val="21"/>
        </w:rPr>
        <w:t>账</w:t>
      </w:r>
      <w:r w:rsidRPr="007277D0">
        <w:rPr>
          <w:rFonts w:asciiTheme="minorEastAsia" w:eastAsiaTheme="minorEastAsia" w:hAnsiTheme="minorEastAsia" w:cs="宋体"/>
          <w:sz w:val="22"/>
        </w:rPr>
        <w:t xml:space="preserve">  </w:t>
      </w:r>
      <w:r w:rsidRPr="007277D0">
        <w:rPr>
          <w:rFonts w:asciiTheme="minorEastAsia" w:eastAsiaTheme="minorEastAsia" w:hAnsiTheme="minorEastAsia" w:cs="宋体"/>
          <w:sz w:val="21"/>
        </w:rPr>
        <w:t>号：</w:t>
      </w:r>
      <w:r w:rsidRPr="007277D0">
        <w:rPr>
          <w:rFonts w:asciiTheme="minorEastAsia" w:eastAsiaTheme="minorEastAsia" w:hAnsiTheme="minorEastAsia" w:cs="宋体"/>
          <w:sz w:val="22"/>
        </w:rPr>
        <w:t>32250199759100003467</w:t>
      </w:r>
    </w:p>
    <w:p w14:paraId="06FBC47B"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840"/>
        <w:rPr>
          <w:rFonts w:asciiTheme="minorEastAsia" w:eastAsiaTheme="minorEastAsia" w:hAnsiTheme="minorEastAsia" w:hint="eastAsia"/>
        </w:rPr>
      </w:pPr>
      <w:r w:rsidRPr="007277D0">
        <w:rPr>
          <w:rFonts w:asciiTheme="minorEastAsia" w:eastAsiaTheme="minorEastAsia" w:hAnsiTheme="minorEastAsia" w:cs="宋体"/>
          <w:sz w:val="21"/>
        </w:rPr>
        <w:t>开户银行：中国建设银行股份有限公司苏州吴中经济技术开发区支行</w:t>
      </w:r>
    </w:p>
    <w:p w14:paraId="03AD4694"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15.3</w:t>
      </w:r>
      <w:r w:rsidRPr="007277D0">
        <w:rPr>
          <w:rFonts w:asciiTheme="minorEastAsia" w:eastAsiaTheme="minorEastAsia" w:hAnsiTheme="minorEastAsia" w:cs="宋体"/>
          <w:sz w:val="21"/>
        </w:rPr>
        <w:t>未按上述要求提交保证金的供应商，采购代理机构有权拒绝其响应文件。</w:t>
      </w:r>
    </w:p>
    <w:p w14:paraId="29794F78"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396"/>
        <w:rPr>
          <w:rFonts w:asciiTheme="minorEastAsia" w:eastAsiaTheme="minorEastAsia" w:hAnsiTheme="minorEastAsia" w:hint="eastAsia"/>
        </w:rPr>
      </w:pPr>
      <w:r w:rsidRPr="007277D0">
        <w:rPr>
          <w:rFonts w:asciiTheme="minorEastAsia" w:eastAsiaTheme="minorEastAsia" w:hAnsiTheme="minorEastAsia" w:cs="宋体"/>
          <w:spacing w:val="-6"/>
          <w:sz w:val="21"/>
        </w:rPr>
        <w:t>15.4</w:t>
      </w:r>
      <w:r w:rsidRPr="007277D0">
        <w:rPr>
          <w:rFonts w:asciiTheme="minorEastAsia" w:eastAsiaTheme="minorEastAsia" w:hAnsiTheme="minorEastAsia" w:cs="宋体"/>
          <w:spacing w:val="-6"/>
          <w:sz w:val="21"/>
        </w:rPr>
        <w:t>未成交的供应商的保证金，由代理机构在评审活动结束后，当场退还。成交供应商的保证金将在采购方与成交方签订的合同生效后五个工作日内由采购代理机构凭收据予以退还。</w:t>
      </w:r>
    </w:p>
    <w:p w14:paraId="2DEA6ECF"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15.5</w:t>
      </w:r>
      <w:r w:rsidRPr="007277D0">
        <w:rPr>
          <w:rFonts w:asciiTheme="minorEastAsia" w:eastAsiaTheme="minorEastAsia" w:hAnsiTheme="minorEastAsia" w:cs="宋体"/>
          <w:sz w:val="21"/>
        </w:rPr>
        <w:t>发生下列情况之一，保证金将不予退还。</w:t>
      </w:r>
    </w:p>
    <w:p w14:paraId="15A9C83A"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15.5.1</w:t>
      </w:r>
      <w:r w:rsidRPr="007277D0">
        <w:rPr>
          <w:rFonts w:asciiTheme="minorEastAsia" w:eastAsiaTheme="minorEastAsia" w:hAnsiTheme="minorEastAsia" w:cs="宋体"/>
          <w:sz w:val="21"/>
        </w:rPr>
        <w:t>供应商在提交响应文件截止时间后撤回响应文件的；</w:t>
      </w:r>
    </w:p>
    <w:p w14:paraId="2D73286C"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15.5.2</w:t>
      </w:r>
      <w:r w:rsidRPr="007277D0">
        <w:rPr>
          <w:rFonts w:asciiTheme="minorEastAsia" w:eastAsiaTheme="minorEastAsia" w:hAnsiTheme="minorEastAsia" w:cs="宋体"/>
          <w:sz w:val="21"/>
        </w:rPr>
        <w:t>供应商与采购人、其他供应商或者采购代理机构恶意串通的；</w:t>
      </w:r>
    </w:p>
    <w:p w14:paraId="35E2786C"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396"/>
        <w:rPr>
          <w:rFonts w:asciiTheme="minorEastAsia" w:eastAsiaTheme="minorEastAsia" w:hAnsiTheme="minorEastAsia" w:hint="eastAsia"/>
        </w:rPr>
      </w:pPr>
      <w:r w:rsidRPr="007277D0">
        <w:rPr>
          <w:rFonts w:asciiTheme="minorEastAsia" w:eastAsiaTheme="minorEastAsia" w:hAnsiTheme="minorEastAsia" w:cs="宋体"/>
          <w:spacing w:val="-6"/>
          <w:sz w:val="21"/>
        </w:rPr>
        <w:t>15.5.3</w:t>
      </w:r>
      <w:r w:rsidRPr="007277D0">
        <w:rPr>
          <w:rFonts w:asciiTheme="minorEastAsia" w:eastAsiaTheme="minorEastAsia" w:hAnsiTheme="minorEastAsia" w:cs="宋体"/>
          <w:spacing w:val="-6"/>
          <w:sz w:val="21"/>
        </w:rPr>
        <w:t>除因不可抗力或采购文件认可的情形以外，成交供应商不与采购人签订合同的；</w:t>
      </w:r>
    </w:p>
    <w:p w14:paraId="4C32A21F"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15.5.4 </w:t>
      </w:r>
      <w:r w:rsidRPr="007277D0">
        <w:rPr>
          <w:rFonts w:asciiTheme="minorEastAsia" w:eastAsiaTheme="minorEastAsia" w:hAnsiTheme="minorEastAsia" w:cs="宋体"/>
          <w:sz w:val="21"/>
        </w:rPr>
        <w:t>成交人在磋商过程中有违反有关法律法规的行为；</w:t>
      </w:r>
    </w:p>
    <w:p w14:paraId="4D8265C3"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15.5.5</w:t>
      </w:r>
      <w:r w:rsidRPr="007277D0">
        <w:rPr>
          <w:rFonts w:asciiTheme="minorEastAsia" w:eastAsiaTheme="minorEastAsia" w:hAnsiTheme="minorEastAsia" w:cs="宋体"/>
          <w:sz w:val="21"/>
        </w:rPr>
        <w:t>采购文件规定的其他情形。</w:t>
      </w:r>
    </w:p>
    <w:p w14:paraId="1E86D643"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16.</w:t>
      </w:r>
      <w:r w:rsidRPr="007277D0">
        <w:rPr>
          <w:rFonts w:asciiTheme="minorEastAsia" w:eastAsiaTheme="minorEastAsia" w:hAnsiTheme="minorEastAsia" w:cs="宋体"/>
          <w:b/>
          <w:sz w:val="21"/>
        </w:rPr>
        <w:t>响应文件的有效期</w:t>
      </w:r>
    </w:p>
    <w:p w14:paraId="35D69BD0"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16.1</w:t>
      </w:r>
      <w:r w:rsidRPr="007277D0">
        <w:rPr>
          <w:rFonts w:asciiTheme="minorEastAsia" w:eastAsiaTheme="minorEastAsia" w:hAnsiTheme="minorEastAsia" w:cs="宋体"/>
          <w:sz w:val="21"/>
        </w:rPr>
        <w:t>自磋商当日起</w:t>
      </w:r>
      <w:r w:rsidRPr="007277D0">
        <w:rPr>
          <w:rFonts w:asciiTheme="minorEastAsia" w:eastAsiaTheme="minorEastAsia" w:hAnsiTheme="minorEastAsia" w:cs="宋体"/>
          <w:sz w:val="22"/>
        </w:rPr>
        <w:t>90</w:t>
      </w:r>
      <w:r w:rsidRPr="007277D0">
        <w:rPr>
          <w:rFonts w:asciiTheme="minorEastAsia" w:eastAsiaTheme="minorEastAsia" w:hAnsiTheme="minorEastAsia" w:cs="宋体"/>
          <w:sz w:val="21"/>
        </w:rPr>
        <w:t>天内，响应文件应保持有效。有效期短于这个规定期限的响应将被拒绝。</w:t>
      </w:r>
    </w:p>
    <w:p w14:paraId="05243B6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16.2</w:t>
      </w:r>
      <w:r w:rsidRPr="007277D0">
        <w:rPr>
          <w:rFonts w:asciiTheme="minorEastAsia" w:eastAsiaTheme="minorEastAsia" w:hAnsiTheme="minorEastAsia" w:cs="宋体"/>
          <w:sz w:val="21"/>
        </w:rPr>
        <w:t>在特殊情况下，采购单位可与供应商协商延长响应文件的有效期。这种要求和答复都应以书面形式进行。同意延长有效期的供应商不能修改响应文件，按规定的保证金的有效期也相应延长。拒绝接受延期要求的供应商的响应将被拒绝，但保证金应予退还</w:t>
      </w:r>
      <w:r w:rsidRPr="007277D0">
        <w:rPr>
          <w:rFonts w:asciiTheme="minorEastAsia" w:eastAsiaTheme="minorEastAsia" w:hAnsiTheme="minorEastAsia" w:cs="宋体"/>
          <w:spacing w:val="-6"/>
          <w:sz w:val="22"/>
        </w:rPr>
        <w:t>。</w:t>
      </w:r>
    </w:p>
    <w:p w14:paraId="5A06B049"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17.</w:t>
      </w:r>
      <w:r w:rsidRPr="007277D0">
        <w:rPr>
          <w:rFonts w:asciiTheme="minorEastAsia" w:eastAsiaTheme="minorEastAsia" w:hAnsiTheme="minorEastAsia" w:cs="宋体" w:hint="eastAsia"/>
          <w:b/>
          <w:sz w:val="21"/>
        </w:rPr>
        <w:t>响应文件</w:t>
      </w:r>
      <w:r w:rsidRPr="007277D0">
        <w:rPr>
          <w:rFonts w:asciiTheme="minorEastAsia" w:eastAsiaTheme="minorEastAsia" w:hAnsiTheme="minorEastAsia" w:cs="宋体"/>
          <w:b/>
          <w:sz w:val="21"/>
        </w:rPr>
        <w:t>的制作、签署和上传</w:t>
      </w:r>
    </w:p>
    <w:p w14:paraId="4DA5B543"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t>17.1</w:t>
      </w:r>
      <w:r w:rsidRPr="007277D0">
        <w:rPr>
          <w:rFonts w:asciiTheme="minorEastAsia" w:eastAsiaTheme="minorEastAsia" w:hAnsiTheme="minorEastAsia" w:cs="宋体"/>
          <w:b/>
          <w:sz w:val="21"/>
        </w:rPr>
        <w:t>本项目为电子响应，请供应商按照《苏采云系统供应商操作手册》进行编制电子响应文件并上传系统</w:t>
      </w:r>
      <w:r w:rsidRPr="007277D0">
        <w:rPr>
          <w:rFonts w:asciiTheme="minorEastAsia" w:eastAsiaTheme="minorEastAsia" w:hAnsiTheme="minorEastAsia" w:cs="宋体"/>
          <w:spacing w:val="-6"/>
          <w:sz w:val="21"/>
        </w:rPr>
        <w:t>。</w:t>
      </w:r>
    </w:p>
    <w:p w14:paraId="6927B5E3"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17.2</w:t>
      </w:r>
      <w:r w:rsidRPr="007277D0">
        <w:rPr>
          <w:rFonts w:asciiTheme="minorEastAsia" w:eastAsiaTheme="minorEastAsia" w:hAnsiTheme="minorEastAsia" w:cs="宋体"/>
          <w:sz w:val="21"/>
        </w:rPr>
        <w:t>响应文件中需要法人代表（或授权委托人）加盖公章或签名的文件必须按要求加盖公章或签名，若未按上述要求签署的响应文件将被拒绝</w:t>
      </w:r>
      <w:r w:rsidRPr="007277D0">
        <w:rPr>
          <w:rFonts w:asciiTheme="minorEastAsia" w:eastAsiaTheme="minorEastAsia" w:hAnsiTheme="minorEastAsia" w:cs="宋体"/>
          <w:spacing w:val="-6"/>
          <w:sz w:val="22"/>
        </w:rPr>
        <w:t>。</w:t>
      </w:r>
    </w:p>
    <w:p w14:paraId="3379AA8B"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17.3</w:t>
      </w:r>
      <w:r w:rsidRPr="007277D0">
        <w:rPr>
          <w:rFonts w:asciiTheme="minorEastAsia" w:eastAsiaTheme="minorEastAsia" w:hAnsiTheme="minorEastAsia" w:cs="宋体"/>
          <w:b/>
          <w:sz w:val="21"/>
        </w:rPr>
        <w:t>电子响应文件制作完成后请于响应文件网上提交截止时间前成功上传至</w:t>
      </w:r>
      <w:r w:rsidRPr="007277D0">
        <w:rPr>
          <w:rFonts w:asciiTheme="minorEastAsia" w:eastAsiaTheme="minorEastAsia" w:hAnsiTheme="minorEastAsia" w:cs="宋体"/>
          <w:b/>
          <w:sz w:val="21"/>
        </w:rPr>
        <w:t>“</w:t>
      </w:r>
      <w:r w:rsidRPr="007277D0">
        <w:rPr>
          <w:rFonts w:asciiTheme="minorEastAsia" w:eastAsiaTheme="minorEastAsia" w:hAnsiTheme="minorEastAsia" w:cs="宋体"/>
          <w:b/>
          <w:sz w:val="21"/>
        </w:rPr>
        <w:t>苏采云</w:t>
      </w:r>
      <w:r w:rsidRPr="007277D0">
        <w:rPr>
          <w:rFonts w:asciiTheme="minorEastAsia" w:eastAsiaTheme="minorEastAsia" w:hAnsiTheme="minorEastAsia" w:cs="宋体"/>
          <w:b/>
          <w:sz w:val="21"/>
        </w:rPr>
        <w:t>”</w:t>
      </w:r>
      <w:r w:rsidRPr="007277D0">
        <w:rPr>
          <w:rFonts w:asciiTheme="minorEastAsia" w:eastAsiaTheme="minorEastAsia" w:hAnsiTheme="minorEastAsia" w:cs="宋体"/>
          <w:b/>
          <w:sz w:val="21"/>
        </w:rPr>
        <w:t>系统，否则视为放弃参加该采购项目。</w:t>
      </w:r>
      <w:r w:rsidRPr="007277D0">
        <w:rPr>
          <w:rFonts w:asciiTheme="minorEastAsia" w:eastAsiaTheme="minorEastAsia" w:hAnsiTheme="minorEastAsia" w:cs="宋体"/>
          <w:sz w:val="21"/>
        </w:rPr>
        <w:t>响应单位提交响应文件的时间以系统收到上传的电子响应文件时间为准，响应单位应充分考虑到网络环境、网络带宽等风险因素，如因响应单位自身原因造成的电子响应文件上传不成功由响应单位自行承担全部责任</w:t>
      </w:r>
      <w:r w:rsidRPr="007277D0">
        <w:rPr>
          <w:rFonts w:asciiTheme="minorEastAsia" w:eastAsiaTheme="minorEastAsia" w:hAnsiTheme="minorEastAsia" w:cs="宋体"/>
          <w:spacing w:val="-6"/>
          <w:sz w:val="22"/>
        </w:rPr>
        <w:t>。</w:t>
      </w:r>
    </w:p>
    <w:p w14:paraId="5D90719B"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18.</w:t>
      </w:r>
      <w:r w:rsidRPr="007277D0">
        <w:rPr>
          <w:rFonts w:asciiTheme="minorEastAsia" w:eastAsiaTheme="minorEastAsia" w:hAnsiTheme="minorEastAsia" w:cs="宋体"/>
          <w:b/>
          <w:sz w:val="21"/>
        </w:rPr>
        <w:t>响应文件的上传及解密</w:t>
      </w:r>
    </w:p>
    <w:p w14:paraId="096342B8"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18.1</w:t>
      </w:r>
      <w:r w:rsidRPr="007277D0">
        <w:rPr>
          <w:rFonts w:asciiTheme="minorEastAsia" w:eastAsiaTheme="minorEastAsia" w:hAnsiTheme="minorEastAsia" w:cs="宋体"/>
          <w:sz w:val="21"/>
        </w:rPr>
        <w:t>响应单位应当在在响应截止时间前制作并上传电子响应文件。</w:t>
      </w:r>
    </w:p>
    <w:p w14:paraId="4003468A"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18.2</w:t>
      </w:r>
      <w:r w:rsidRPr="007277D0">
        <w:rPr>
          <w:rFonts w:asciiTheme="minorEastAsia" w:eastAsiaTheme="minorEastAsia" w:hAnsiTheme="minorEastAsia" w:cs="宋体"/>
          <w:sz w:val="21"/>
        </w:rPr>
        <w:t>响应单位通过</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苏采云</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系统不见面开标大厅在线参与开标活动。（具体操作详见《苏采云系统供应商操作手册》，网址链接</w:t>
      </w:r>
      <w:r w:rsidRPr="007277D0">
        <w:rPr>
          <w:rFonts w:asciiTheme="minorEastAsia" w:eastAsiaTheme="minorEastAsia" w:hAnsiTheme="minorEastAsia" w:cs="宋体"/>
          <w:sz w:val="22"/>
        </w:rPr>
        <w:t>https://czju.suzhou.gov.cn/zfcg/html/content/20231220161910031.shtml</w:t>
      </w:r>
      <w:r w:rsidRPr="007277D0">
        <w:rPr>
          <w:rFonts w:asciiTheme="minorEastAsia" w:eastAsiaTheme="minorEastAsia" w:hAnsiTheme="minorEastAsia" w:cs="宋体"/>
          <w:sz w:val="21"/>
        </w:rPr>
        <w:t>）。</w:t>
      </w:r>
    </w:p>
    <w:p w14:paraId="58B5F0BA"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19.</w:t>
      </w:r>
      <w:r w:rsidRPr="007277D0">
        <w:rPr>
          <w:rFonts w:asciiTheme="minorEastAsia" w:eastAsiaTheme="minorEastAsia" w:hAnsiTheme="minorEastAsia" w:cs="宋体"/>
          <w:b/>
          <w:sz w:val="21"/>
        </w:rPr>
        <w:t>响应截止时间</w:t>
      </w:r>
    </w:p>
    <w:p w14:paraId="56E0EC2E"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lastRenderedPageBreak/>
        <w:t>19.1</w:t>
      </w:r>
      <w:r w:rsidRPr="007277D0">
        <w:rPr>
          <w:rFonts w:asciiTheme="minorEastAsia" w:eastAsiaTheme="minorEastAsia" w:hAnsiTheme="minorEastAsia" w:cs="宋体"/>
          <w:sz w:val="21"/>
        </w:rPr>
        <w:t>响应单位应当在采购文件要求的响应文件网上提交截止时间前，将响应文件完成提交（上传）。逾期提交（上传）的响应文件，采购人和采购代理机构拒绝接收。</w:t>
      </w:r>
    </w:p>
    <w:p w14:paraId="0DD18E09"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19.2</w:t>
      </w:r>
      <w:r w:rsidRPr="007277D0">
        <w:rPr>
          <w:rFonts w:asciiTheme="minorEastAsia" w:eastAsiaTheme="minorEastAsia" w:hAnsiTheme="minorEastAsia" w:cs="宋体"/>
          <w:spacing w:val="-6"/>
          <w:sz w:val="21"/>
        </w:rPr>
        <w:t>采购人和采购代理机构推迟</w:t>
      </w:r>
      <w:r w:rsidRPr="007277D0">
        <w:rPr>
          <w:rFonts w:asciiTheme="minorEastAsia" w:eastAsiaTheme="minorEastAsia" w:hAnsiTheme="minorEastAsia" w:cs="宋体"/>
          <w:sz w:val="21"/>
        </w:rPr>
        <w:t>响应文件网上提交截止时间</w:t>
      </w:r>
      <w:r w:rsidRPr="007277D0">
        <w:rPr>
          <w:rFonts w:asciiTheme="minorEastAsia" w:eastAsiaTheme="minorEastAsia" w:hAnsiTheme="minorEastAsia" w:cs="宋体"/>
          <w:spacing w:val="-6"/>
          <w:sz w:val="22"/>
        </w:rPr>
        <w:t>时，将按本须知规定的更正公告的方式对外发布。在这种情况下，采购人、采购代理机构和响应单位的权利和义务将受到新的截止期的约束。</w:t>
      </w:r>
    </w:p>
    <w:p w14:paraId="3B42A345"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19.3</w:t>
      </w:r>
      <w:r w:rsidRPr="007277D0">
        <w:rPr>
          <w:rFonts w:asciiTheme="minorEastAsia" w:eastAsiaTheme="minorEastAsia" w:hAnsiTheme="minorEastAsia" w:cs="宋体"/>
          <w:sz w:val="21"/>
        </w:rPr>
        <w:t>在响应文件网上提交截止时间止上传响应文件的单位少于三家，或者解密成功的响应文件少于三份的，采购人或者采购代理机构有权宣布本次采购失败。</w:t>
      </w:r>
    </w:p>
    <w:p w14:paraId="067E6A28"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20.</w:t>
      </w:r>
      <w:r w:rsidRPr="007277D0">
        <w:rPr>
          <w:rFonts w:asciiTheme="minorEastAsia" w:eastAsiaTheme="minorEastAsia" w:hAnsiTheme="minorEastAsia" w:cs="宋体"/>
          <w:b/>
          <w:sz w:val="21"/>
        </w:rPr>
        <w:t>磋商响应文件的补充、修改和撤回</w:t>
      </w:r>
    </w:p>
    <w:p w14:paraId="3ABB3D13"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20.1</w:t>
      </w:r>
      <w:r w:rsidRPr="007277D0">
        <w:rPr>
          <w:rFonts w:asciiTheme="minorEastAsia" w:eastAsiaTheme="minorEastAsia" w:hAnsiTheme="minorEastAsia" w:cs="宋体"/>
          <w:sz w:val="21"/>
        </w:rPr>
        <w:t>响应单位在响应文件网上提交截止时间前，可以对所上传的响应文件进行补充、修改，具体操作方法见《苏采云系统供应商操作手册》。补充、修改的内容应当按照采购文件要求签署、盖章后，作为响应文件的组成部分。在响应文件网上提交截止时间之后，响应单位不得对其电子响应文件作任何修改</w:t>
      </w:r>
      <w:r w:rsidRPr="007277D0">
        <w:rPr>
          <w:rFonts w:asciiTheme="minorEastAsia" w:eastAsiaTheme="minorEastAsia" w:hAnsiTheme="minorEastAsia" w:cs="宋体"/>
          <w:sz w:val="22"/>
        </w:rPr>
        <w:t>。</w:t>
      </w:r>
    </w:p>
    <w:p w14:paraId="3C22D2C0"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20.2</w:t>
      </w:r>
      <w:r w:rsidRPr="007277D0">
        <w:rPr>
          <w:rFonts w:asciiTheme="minorEastAsia" w:eastAsiaTheme="minorEastAsia" w:hAnsiTheme="minorEastAsia" w:cs="宋体"/>
          <w:sz w:val="21"/>
        </w:rPr>
        <w:t>响应单位在响应文件网上提交截止时间前，可以撤回其电子响应文件，具体操作方法见《苏采云系统供应商操作手册》。响应单位撤回电子响应文件，则认为其不再参与本项目采购活动。在响应文件网上提交截止时间至采购文件中规定的响应有效期满之间的这段时间内，响应单位不得撤回其响应文件</w:t>
      </w:r>
      <w:r w:rsidRPr="007277D0">
        <w:rPr>
          <w:rFonts w:asciiTheme="minorEastAsia" w:eastAsiaTheme="minorEastAsia" w:hAnsiTheme="minorEastAsia" w:cs="宋体"/>
          <w:bCs/>
          <w:sz w:val="22"/>
        </w:rPr>
        <w:t>。</w:t>
      </w:r>
    </w:p>
    <w:p w14:paraId="1EFBE937"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21.</w:t>
      </w:r>
      <w:r w:rsidRPr="007277D0">
        <w:rPr>
          <w:rFonts w:asciiTheme="minorEastAsia" w:eastAsiaTheme="minorEastAsia" w:hAnsiTheme="minorEastAsia" w:cs="宋体"/>
          <w:b/>
          <w:sz w:val="21"/>
        </w:rPr>
        <w:t>磋商程序</w:t>
      </w:r>
    </w:p>
    <w:p w14:paraId="412EB82D"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21.1</w:t>
      </w:r>
      <w:r w:rsidRPr="007277D0">
        <w:rPr>
          <w:rFonts w:asciiTheme="minorEastAsia" w:eastAsiaTheme="minorEastAsia" w:hAnsiTheme="minorEastAsia" w:cs="宋体"/>
          <w:sz w:val="21"/>
        </w:rPr>
        <w:t>评审由采购代理机构在线主持，邀请响应单位在线参加。响应单位应当按照《苏采云系统供应商操作手册》规定，参加评审活动和在</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苏采云</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系统规定的时间内对响应文件进行解密。</w:t>
      </w:r>
    </w:p>
    <w:p w14:paraId="385C5DFB"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21.2</w:t>
      </w:r>
      <w:r w:rsidRPr="007277D0">
        <w:rPr>
          <w:rFonts w:asciiTheme="minorEastAsia" w:eastAsiaTheme="minorEastAsia" w:hAnsiTheme="minorEastAsia" w:cs="宋体"/>
          <w:sz w:val="21"/>
        </w:rPr>
        <w:t>响应单位未准时参加磋商活动的视为自动放弃，其响应文件将不予评审。</w:t>
      </w:r>
    </w:p>
    <w:p w14:paraId="4A8E3289"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21.3</w:t>
      </w:r>
      <w:r w:rsidRPr="007277D0">
        <w:rPr>
          <w:rFonts w:asciiTheme="minorEastAsia" w:eastAsiaTheme="minorEastAsia" w:hAnsiTheme="minorEastAsia" w:cs="宋体"/>
          <w:sz w:val="21"/>
        </w:rPr>
        <w:t>由磋商小组（磋商小组由评审专家及采购人代表共</w:t>
      </w:r>
      <w:r w:rsidRPr="007277D0">
        <w:rPr>
          <w:rFonts w:asciiTheme="minorEastAsia" w:eastAsiaTheme="minorEastAsia" w:hAnsiTheme="minorEastAsia" w:cs="宋体"/>
          <w:sz w:val="22"/>
        </w:rPr>
        <w:t>3</w:t>
      </w:r>
      <w:r w:rsidRPr="007277D0">
        <w:rPr>
          <w:rFonts w:asciiTheme="minorEastAsia" w:eastAsiaTheme="minorEastAsia" w:hAnsiTheme="minorEastAsia" w:cs="宋体"/>
          <w:sz w:val="21"/>
        </w:rPr>
        <w:t>人以上单数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p>
    <w:p w14:paraId="4C358F2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21.4</w:t>
      </w:r>
      <w:r w:rsidRPr="007277D0">
        <w:rPr>
          <w:rFonts w:asciiTheme="minorEastAsia" w:eastAsiaTheme="minorEastAsia" w:hAnsiTheme="minorEastAsia" w:cs="宋体"/>
          <w:spacing w:val="-6"/>
          <w:sz w:val="21"/>
        </w:rPr>
        <w:t>只有通过磋商资格审查和响应文件审查</w:t>
      </w:r>
      <w:r w:rsidRPr="007277D0">
        <w:rPr>
          <w:rFonts w:asciiTheme="minorEastAsia" w:eastAsiaTheme="minorEastAsia" w:hAnsiTheme="minorEastAsia" w:cs="宋体"/>
          <w:spacing w:val="-6"/>
          <w:sz w:val="22"/>
        </w:rPr>
        <w:t>(</w:t>
      </w:r>
      <w:r w:rsidRPr="007277D0">
        <w:rPr>
          <w:rFonts w:asciiTheme="minorEastAsia" w:eastAsiaTheme="minorEastAsia" w:hAnsiTheme="minorEastAsia" w:cs="宋体"/>
          <w:spacing w:val="-6"/>
          <w:sz w:val="21"/>
        </w:rPr>
        <w:t>即作出实质性响应磋商文件要求</w:t>
      </w:r>
      <w:r w:rsidRPr="007277D0">
        <w:rPr>
          <w:rFonts w:asciiTheme="minorEastAsia" w:eastAsiaTheme="minorEastAsia" w:hAnsiTheme="minorEastAsia" w:cs="宋体"/>
          <w:spacing w:val="-6"/>
          <w:sz w:val="22"/>
        </w:rPr>
        <w:t>)</w:t>
      </w:r>
      <w:r w:rsidRPr="007277D0">
        <w:rPr>
          <w:rFonts w:asciiTheme="minorEastAsia" w:eastAsiaTheme="minorEastAsia" w:hAnsiTheme="minorEastAsia" w:cs="宋体"/>
          <w:spacing w:val="-6"/>
          <w:sz w:val="21"/>
        </w:rPr>
        <w:t>的供应商才可进入磋商程序；未实质性响应磋商文件的响应文件按无效处理，磋商小组应当告知有关供应商。</w:t>
      </w:r>
    </w:p>
    <w:p w14:paraId="3DC0CB44"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21.5</w:t>
      </w:r>
      <w:r w:rsidRPr="007277D0">
        <w:rPr>
          <w:rFonts w:asciiTheme="minorEastAsia" w:eastAsiaTheme="minorEastAsia" w:hAnsiTheme="minorEastAsia" w:cs="宋体"/>
          <w:sz w:val="21"/>
        </w:rPr>
        <w:t>磋商小组所有成员集中与单一供应商分别进行磋商，并给予所有参加磋商的供应商平等的磋商机会。</w:t>
      </w:r>
    </w:p>
    <w:p w14:paraId="2842C739"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21.6</w:t>
      </w:r>
      <w:r w:rsidRPr="007277D0">
        <w:rPr>
          <w:rFonts w:asciiTheme="minorEastAsia" w:eastAsiaTheme="minorEastAsia" w:hAnsiTheme="minorEastAsia" w:cs="宋体"/>
          <w:sz w:val="21"/>
        </w:rPr>
        <w:t>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w:t>
      </w:r>
    </w:p>
    <w:p w14:paraId="24E18F2E"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21.7</w:t>
      </w:r>
      <w:r w:rsidRPr="007277D0">
        <w:rPr>
          <w:rFonts w:asciiTheme="minorEastAsia" w:eastAsiaTheme="minorEastAsia" w:hAnsiTheme="minorEastAsia" w:cs="宋体"/>
          <w:sz w:val="21"/>
        </w:rPr>
        <w:t>供应商应当按照磋商文件的变动情况和磋商小组的要求重新提交响应文件，并由其法定代表人或授权代表签字或者加盖公章。</w:t>
      </w:r>
    </w:p>
    <w:p w14:paraId="7C3E9766"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lastRenderedPageBreak/>
        <w:t>21.8</w:t>
      </w:r>
      <w:r w:rsidRPr="007277D0">
        <w:rPr>
          <w:rFonts w:asciiTheme="minorEastAsia" w:eastAsiaTheme="minorEastAsia" w:hAnsiTheme="minorEastAsia" w:cs="宋体"/>
          <w:sz w:val="21"/>
        </w:rPr>
        <w:t>磋商结束后，由各供应商进行最终报价（在与最后一个供应商磋商结束后</w:t>
      </w:r>
      <w:r w:rsidRPr="007277D0">
        <w:rPr>
          <w:rFonts w:asciiTheme="minorEastAsia" w:eastAsiaTheme="minorEastAsia" w:hAnsiTheme="minorEastAsia" w:cs="宋体"/>
          <w:b/>
          <w:sz w:val="22"/>
        </w:rPr>
        <w:t>十五分钟内</w:t>
      </w:r>
      <w:r w:rsidRPr="007277D0">
        <w:rPr>
          <w:rFonts w:asciiTheme="minorEastAsia" w:eastAsiaTheme="minorEastAsia" w:hAnsiTheme="minorEastAsia" w:cs="宋体"/>
          <w:sz w:val="21"/>
        </w:rPr>
        <w:t>各供应商同时提交二次报价表，如未按上述时间提交二次报价表的供应商，将作为自动放弃此次磋商。提交最后报价的供应商不得少于</w:t>
      </w:r>
      <w:r w:rsidRPr="007277D0">
        <w:rPr>
          <w:rFonts w:asciiTheme="minorEastAsia" w:eastAsiaTheme="minorEastAsia" w:hAnsiTheme="minorEastAsia" w:cs="宋体"/>
          <w:sz w:val="22"/>
        </w:rPr>
        <w:t>3</w:t>
      </w:r>
      <w:r w:rsidRPr="007277D0">
        <w:rPr>
          <w:rFonts w:asciiTheme="minorEastAsia" w:eastAsiaTheme="minorEastAsia" w:hAnsiTheme="minorEastAsia" w:cs="宋体"/>
          <w:sz w:val="21"/>
        </w:rPr>
        <w:t>家），原则上第二次报价不得高于第一次报价，特殊情况由磋商小组确定；</w:t>
      </w:r>
    </w:p>
    <w:p w14:paraId="08430D08"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21.9</w:t>
      </w:r>
      <w:r w:rsidRPr="007277D0">
        <w:rPr>
          <w:rFonts w:asciiTheme="minorEastAsia" w:eastAsiaTheme="minorEastAsia" w:hAnsiTheme="minorEastAsia" w:cs="宋体"/>
          <w:sz w:val="21"/>
        </w:rPr>
        <w:t>经磋商确定最终采购需求和提交最后报价的供应商后，由磋商小组采用综合评分法对提交最后报价的供应商的响应文件和最后报价进行综合评分，并编写评审报告。</w:t>
      </w:r>
    </w:p>
    <w:p w14:paraId="0F57B1D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396"/>
        <w:rPr>
          <w:rFonts w:asciiTheme="minorEastAsia" w:eastAsiaTheme="minorEastAsia" w:hAnsiTheme="minorEastAsia" w:hint="eastAsia"/>
        </w:rPr>
      </w:pPr>
      <w:r w:rsidRPr="007277D0">
        <w:rPr>
          <w:rFonts w:asciiTheme="minorEastAsia" w:eastAsiaTheme="minorEastAsia" w:hAnsiTheme="minorEastAsia" w:cs="宋体"/>
          <w:spacing w:val="-6"/>
          <w:sz w:val="21"/>
        </w:rPr>
        <w:t>21.10</w:t>
      </w:r>
      <w:r w:rsidRPr="007277D0">
        <w:rPr>
          <w:rFonts w:asciiTheme="minorEastAsia" w:eastAsiaTheme="minorEastAsia" w:hAnsiTheme="minorEastAsia" w:cs="宋体"/>
          <w:spacing w:val="-6"/>
          <w:sz w:val="21"/>
        </w:rPr>
        <w:t>磋商小组根据磋商成交原则确定成交供应商，并将结果通知所有参加磋商的供应商。</w:t>
      </w:r>
    </w:p>
    <w:p w14:paraId="324D6476"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21.11</w:t>
      </w:r>
      <w:r w:rsidRPr="007277D0">
        <w:rPr>
          <w:rFonts w:asciiTheme="minorEastAsia" w:eastAsiaTheme="minorEastAsia" w:hAnsiTheme="minorEastAsia" w:cs="宋体"/>
          <w:sz w:val="21"/>
        </w:rPr>
        <w:t>如磋商过程中出现本磋商文件及评标办法未尽事宜，由磋商小组根据有关法律、法规进行处理。</w:t>
      </w:r>
    </w:p>
    <w:p w14:paraId="5E13CBEC"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22.</w:t>
      </w:r>
      <w:r w:rsidRPr="007277D0">
        <w:rPr>
          <w:rFonts w:asciiTheme="minorEastAsia" w:eastAsiaTheme="minorEastAsia" w:hAnsiTheme="minorEastAsia" w:cs="宋体"/>
          <w:b/>
          <w:sz w:val="21"/>
        </w:rPr>
        <w:t>评审小组</w:t>
      </w:r>
    </w:p>
    <w:p w14:paraId="3882FA65"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22.1</w:t>
      </w:r>
      <w:r w:rsidRPr="007277D0">
        <w:rPr>
          <w:rFonts w:asciiTheme="minorEastAsia" w:eastAsiaTheme="minorEastAsia" w:hAnsiTheme="minorEastAsia" w:cs="宋体"/>
          <w:sz w:val="21"/>
        </w:rPr>
        <w:t>评审小组由磋商采购单位依法组建，由采购单位代表、专家评委组成。</w:t>
      </w:r>
    </w:p>
    <w:p w14:paraId="13CCD07B"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22.2</w:t>
      </w:r>
      <w:r w:rsidRPr="007277D0">
        <w:rPr>
          <w:rFonts w:asciiTheme="minorEastAsia" w:eastAsiaTheme="minorEastAsia" w:hAnsiTheme="minorEastAsia" w:cs="宋体"/>
          <w:sz w:val="21"/>
        </w:rPr>
        <w:t>评审小组负责具体的磋商事务，并独立履行以下职责：</w:t>
      </w:r>
    </w:p>
    <w:p w14:paraId="3366C5B7"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22.2.1</w:t>
      </w:r>
      <w:r w:rsidRPr="007277D0">
        <w:rPr>
          <w:rFonts w:asciiTheme="minorEastAsia" w:eastAsiaTheme="minorEastAsia" w:hAnsiTheme="minorEastAsia" w:cs="宋体"/>
          <w:sz w:val="21"/>
        </w:rPr>
        <w:t>审查响应文件是否符合磋商文件的要求，并作出评价；</w:t>
      </w:r>
    </w:p>
    <w:p w14:paraId="08BBDED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22.2.2</w:t>
      </w:r>
      <w:r w:rsidRPr="007277D0">
        <w:rPr>
          <w:rFonts w:asciiTheme="minorEastAsia" w:eastAsiaTheme="minorEastAsia" w:hAnsiTheme="minorEastAsia" w:cs="宋体"/>
          <w:sz w:val="21"/>
        </w:rPr>
        <w:t>可以要求响应单位对响应文件有关事项作出解释或澄清；</w:t>
      </w:r>
    </w:p>
    <w:p w14:paraId="2A5FA988"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22.2.3</w:t>
      </w:r>
      <w:r w:rsidRPr="007277D0">
        <w:rPr>
          <w:rFonts w:asciiTheme="minorEastAsia" w:eastAsiaTheme="minorEastAsia" w:hAnsiTheme="minorEastAsia" w:cs="宋体"/>
          <w:sz w:val="21"/>
        </w:rPr>
        <w:t>推荐成交候选供应商名单；</w:t>
      </w:r>
    </w:p>
    <w:p w14:paraId="32F78353"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22.2.4</w:t>
      </w:r>
      <w:r w:rsidRPr="007277D0">
        <w:rPr>
          <w:rFonts w:asciiTheme="minorEastAsia" w:eastAsiaTheme="minorEastAsia" w:hAnsiTheme="minorEastAsia" w:cs="宋体"/>
          <w:sz w:val="21"/>
        </w:rPr>
        <w:t>向磋商采购单位或者有关部门报告非法干预磋商工作的行为。</w:t>
      </w:r>
    </w:p>
    <w:p w14:paraId="5C75D47A"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22.3</w:t>
      </w:r>
      <w:r w:rsidRPr="007277D0">
        <w:rPr>
          <w:rFonts w:asciiTheme="minorEastAsia" w:eastAsiaTheme="minorEastAsia" w:hAnsiTheme="minorEastAsia" w:cs="宋体"/>
          <w:sz w:val="21"/>
        </w:rPr>
        <w:t>评审小组成员应当履行下列义务：</w:t>
      </w:r>
    </w:p>
    <w:p w14:paraId="2F65378B"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22.3.1</w:t>
      </w:r>
      <w:r w:rsidRPr="007277D0">
        <w:rPr>
          <w:rFonts w:asciiTheme="minorEastAsia" w:eastAsiaTheme="minorEastAsia" w:hAnsiTheme="minorEastAsia" w:cs="宋体"/>
          <w:sz w:val="21"/>
        </w:rPr>
        <w:t>遵纪守法，客观、公正、廉洁地履行职责；</w:t>
      </w:r>
    </w:p>
    <w:p w14:paraId="5910A690"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22.</w:t>
      </w:r>
      <w:r w:rsidRPr="007277D0">
        <w:rPr>
          <w:rFonts w:asciiTheme="minorEastAsia" w:eastAsiaTheme="minorEastAsia" w:hAnsiTheme="minorEastAsia" w:cs="宋体"/>
          <w:spacing w:val="-6"/>
          <w:sz w:val="22"/>
        </w:rPr>
        <w:t>3.2</w:t>
      </w:r>
      <w:r w:rsidRPr="007277D0">
        <w:rPr>
          <w:rFonts w:asciiTheme="minorEastAsia" w:eastAsiaTheme="minorEastAsia" w:hAnsiTheme="minorEastAsia" w:cs="宋体"/>
          <w:spacing w:val="-6"/>
          <w:sz w:val="21"/>
        </w:rPr>
        <w:t>按照采购文件规定的评审办法和评分标准进行评审，对评审意见承担个人责任；</w:t>
      </w:r>
    </w:p>
    <w:p w14:paraId="6ED2BEB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22.3.3</w:t>
      </w:r>
      <w:r w:rsidRPr="007277D0">
        <w:rPr>
          <w:rFonts w:asciiTheme="minorEastAsia" w:eastAsiaTheme="minorEastAsia" w:hAnsiTheme="minorEastAsia" w:cs="宋体"/>
          <w:sz w:val="21"/>
        </w:rPr>
        <w:t>对磋商过程和结果，以及响应单位的商业秘密保密；</w:t>
      </w:r>
    </w:p>
    <w:p w14:paraId="25EAB17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22.3.4</w:t>
      </w:r>
      <w:r w:rsidRPr="007277D0">
        <w:rPr>
          <w:rFonts w:asciiTheme="minorEastAsia" w:eastAsiaTheme="minorEastAsia" w:hAnsiTheme="minorEastAsia" w:cs="宋体"/>
          <w:sz w:val="21"/>
        </w:rPr>
        <w:t>参与评审报告的起草；</w:t>
      </w:r>
    </w:p>
    <w:p w14:paraId="37A622C7"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22.3.5</w:t>
      </w:r>
      <w:r w:rsidRPr="007277D0">
        <w:rPr>
          <w:rFonts w:asciiTheme="minorEastAsia" w:eastAsiaTheme="minorEastAsia" w:hAnsiTheme="minorEastAsia" w:cs="宋体"/>
          <w:sz w:val="21"/>
        </w:rPr>
        <w:t>配合相关部门的投诉处理工作；</w:t>
      </w:r>
    </w:p>
    <w:p w14:paraId="7B91074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22.3.6</w:t>
      </w:r>
      <w:r w:rsidRPr="007277D0">
        <w:rPr>
          <w:rFonts w:asciiTheme="minorEastAsia" w:eastAsiaTheme="minorEastAsia" w:hAnsiTheme="minorEastAsia" w:cs="宋体"/>
          <w:sz w:val="21"/>
        </w:rPr>
        <w:t>配合磋商采购单位答复响应单位提出的质疑。</w:t>
      </w:r>
    </w:p>
    <w:p w14:paraId="05D03616"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23.</w:t>
      </w:r>
      <w:r w:rsidRPr="007277D0">
        <w:rPr>
          <w:rFonts w:asciiTheme="minorEastAsia" w:eastAsiaTheme="minorEastAsia" w:hAnsiTheme="minorEastAsia" w:cs="宋体"/>
          <w:b/>
          <w:sz w:val="21"/>
        </w:rPr>
        <w:t>评审内容的保密</w:t>
      </w:r>
    </w:p>
    <w:p w14:paraId="1FB7AC0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sz w:val="21"/>
          <w:szCs w:val="22"/>
        </w:rPr>
        <w:t xml:space="preserve">23.1 </w:t>
      </w:r>
      <w:r w:rsidRPr="007277D0">
        <w:rPr>
          <w:rFonts w:asciiTheme="minorEastAsia" w:eastAsiaTheme="minorEastAsia" w:hAnsiTheme="minorEastAsia" w:cs="宋体"/>
          <w:sz w:val="21"/>
          <w:szCs w:val="22"/>
        </w:rPr>
        <w:t>磋商开始后，直到宣布授予成交单位合同为止，凡属于审查、澄清、评价和比较响应文件的所有资料，有关授予合同的信息都不应向响应单位或与评审无关的其他人泄露。</w:t>
      </w:r>
    </w:p>
    <w:p w14:paraId="644E7D2D"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23.2 </w:t>
      </w:r>
      <w:r w:rsidRPr="007277D0">
        <w:rPr>
          <w:rFonts w:asciiTheme="minorEastAsia" w:eastAsiaTheme="minorEastAsia" w:hAnsiTheme="minorEastAsia" w:cs="宋体"/>
          <w:sz w:val="21"/>
        </w:rPr>
        <w:t>在响应文件的审查、澄清、评价和比较以及授予合同的过程中，响应单位对磋商采购单位和评审小组施加影响的任何行为，都将取消其成交资格。</w:t>
      </w:r>
    </w:p>
    <w:p w14:paraId="322506E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23.3 </w:t>
      </w:r>
      <w:r w:rsidRPr="007277D0">
        <w:rPr>
          <w:rFonts w:asciiTheme="minorEastAsia" w:eastAsiaTheme="minorEastAsia" w:hAnsiTheme="minorEastAsia" w:cs="宋体"/>
          <w:sz w:val="21"/>
        </w:rPr>
        <w:t>在评审期间，采购单位将通过指定联络人与响应单位进行联系。</w:t>
      </w:r>
    </w:p>
    <w:p w14:paraId="5185D648"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24.</w:t>
      </w:r>
      <w:r w:rsidRPr="007277D0">
        <w:rPr>
          <w:rFonts w:asciiTheme="minorEastAsia" w:eastAsiaTheme="minorEastAsia" w:hAnsiTheme="minorEastAsia" w:cs="宋体"/>
          <w:b/>
          <w:sz w:val="21"/>
        </w:rPr>
        <w:t>对响应文件初审</w:t>
      </w:r>
    </w:p>
    <w:p w14:paraId="167A5B4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24.1</w:t>
      </w:r>
      <w:r w:rsidRPr="007277D0">
        <w:rPr>
          <w:rFonts w:asciiTheme="minorEastAsia" w:eastAsiaTheme="minorEastAsia" w:hAnsiTheme="minorEastAsia" w:cs="宋体"/>
          <w:sz w:val="21"/>
        </w:rPr>
        <w:t>开始磋商后，评审小组将审查响应文件是否实质性响应磋商文件的要求、内容是否完整、价格构成有无计算错误、文件签署是否齐全等，响应文件有下列情况之一者，且评审小组认为在磋商承诺函中无法修正的则有权将其拒绝：</w:t>
      </w:r>
    </w:p>
    <w:p w14:paraId="6F0B90F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t>24.1.1</w:t>
      </w:r>
      <w:r w:rsidRPr="007277D0">
        <w:rPr>
          <w:rFonts w:asciiTheme="minorEastAsia" w:eastAsiaTheme="minorEastAsia" w:hAnsiTheme="minorEastAsia" w:cs="宋体"/>
          <w:b/>
          <w:sz w:val="21"/>
        </w:rPr>
        <w:t>磋商供应商的响应文件未按照本须知规定制作的；</w:t>
      </w:r>
    </w:p>
    <w:p w14:paraId="29C486EE"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t>24.1.2</w:t>
      </w:r>
      <w:r w:rsidRPr="007277D0">
        <w:rPr>
          <w:rFonts w:asciiTheme="minorEastAsia" w:eastAsiaTheme="minorEastAsia" w:hAnsiTheme="minorEastAsia" w:cs="宋体"/>
          <w:b/>
          <w:sz w:val="21"/>
        </w:rPr>
        <w:t>未按本须知规定提交资格文件；</w:t>
      </w:r>
    </w:p>
    <w:p w14:paraId="73792B67"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lastRenderedPageBreak/>
        <w:t>24.1.3</w:t>
      </w:r>
      <w:r w:rsidRPr="007277D0">
        <w:rPr>
          <w:rFonts w:asciiTheme="minorEastAsia" w:eastAsiaTheme="minorEastAsia" w:hAnsiTheme="minorEastAsia" w:cs="宋体"/>
          <w:b/>
          <w:sz w:val="21"/>
        </w:rPr>
        <w:t>与磋商文件有重大偏离；</w:t>
      </w:r>
    </w:p>
    <w:p w14:paraId="0A83118C"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t>24.1.4</w:t>
      </w:r>
      <w:r w:rsidRPr="007277D0">
        <w:rPr>
          <w:rFonts w:asciiTheme="minorEastAsia" w:eastAsiaTheme="minorEastAsia" w:hAnsiTheme="minorEastAsia" w:cs="宋体"/>
          <w:b/>
          <w:sz w:val="21"/>
        </w:rPr>
        <w:t>磋商供应商拒绝修正错误；</w:t>
      </w:r>
    </w:p>
    <w:p w14:paraId="6144D68A"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t>24.1.5</w:t>
      </w:r>
      <w:r w:rsidRPr="007277D0">
        <w:rPr>
          <w:rFonts w:asciiTheme="minorEastAsia" w:eastAsiaTheme="minorEastAsia" w:hAnsiTheme="minorEastAsia" w:cs="宋体"/>
          <w:b/>
          <w:sz w:val="21"/>
        </w:rPr>
        <w:t>磋商供应商的报价是选择性的；</w:t>
      </w:r>
    </w:p>
    <w:p w14:paraId="28E74C3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t>24.1.6</w:t>
      </w:r>
      <w:r w:rsidRPr="007277D0">
        <w:rPr>
          <w:rFonts w:asciiTheme="minorEastAsia" w:eastAsiaTheme="minorEastAsia" w:hAnsiTheme="minorEastAsia" w:cs="宋体"/>
          <w:b/>
          <w:sz w:val="21"/>
        </w:rPr>
        <w:t>磋商供应商的报价只响应了部分内容；</w:t>
      </w:r>
    </w:p>
    <w:p w14:paraId="4C62C865"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t xml:space="preserve">24.1.7 </w:t>
      </w:r>
      <w:r w:rsidRPr="007277D0">
        <w:rPr>
          <w:rFonts w:asciiTheme="minorEastAsia" w:eastAsiaTheme="minorEastAsia" w:hAnsiTheme="minorEastAsia" w:cs="宋体"/>
          <w:b/>
          <w:sz w:val="21"/>
        </w:rPr>
        <w:t>磋商供应商的磋商响应文件出现了评审小组认为不应当雷同的情况；</w:t>
      </w:r>
    </w:p>
    <w:p w14:paraId="04AEA74F"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t>24.1.8</w:t>
      </w:r>
      <w:r w:rsidRPr="007277D0">
        <w:rPr>
          <w:rFonts w:asciiTheme="minorEastAsia" w:eastAsiaTheme="minorEastAsia" w:hAnsiTheme="minorEastAsia" w:cs="宋体"/>
          <w:b/>
          <w:sz w:val="21"/>
        </w:rPr>
        <w:t>其他被磋商小组认定无效的情况。</w:t>
      </w:r>
    </w:p>
    <w:p w14:paraId="3B55224B"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24.2 </w:t>
      </w:r>
      <w:r w:rsidRPr="007277D0">
        <w:rPr>
          <w:rFonts w:asciiTheme="minorEastAsia" w:eastAsiaTheme="minorEastAsia" w:hAnsiTheme="minorEastAsia" w:cs="宋体"/>
          <w:sz w:val="21"/>
        </w:rPr>
        <w:t>评审小组将对确定为实质上响应的文件进行审核，看其是否有计算上或累加上的算术错误，修正错误的原则如下：</w:t>
      </w:r>
    </w:p>
    <w:p w14:paraId="4C11719C"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24.2.1</w:t>
      </w:r>
      <w:r w:rsidRPr="007277D0">
        <w:rPr>
          <w:rFonts w:asciiTheme="minorEastAsia" w:eastAsiaTheme="minorEastAsia" w:hAnsiTheme="minorEastAsia" w:cs="宋体"/>
          <w:sz w:val="21"/>
        </w:rPr>
        <w:t>响应文件的大写金额与小写金额不一致的，以大写金额为准；</w:t>
      </w:r>
    </w:p>
    <w:p w14:paraId="544049C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24</w:t>
      </w:r>
      <w:r w:rsidRPr="007277D0">
        <w:rPr>
          <w:rFonts w:asciiTheme="minorEastAsia" w:eastAsiaTheme="minorEastAsia" w:hAnsiTheme="minorEastAsia" w:cs="宋体"/>
          <w:spacing w:val="-6"/>
          <w:sz w:val="22"/>
        </w:rPr>
        <w:t>.2.2</w:t>
      </w:r>
      <w:r w:rsidRPr="007277D0">
        <w:rPr>
          <w:rFonts w:asciiTheme="minorEastAsia" w:eastAsiaTheme="minorEastAsia" w:hAnsiTheme="minorEastAsia" w:cs="宋体"/>
          <w:spacing w:val="-6"/>
          <w:sz w:val="21"/>
        </w:rPr>
        <w:t>如果单价乘数量不等于总价，数量符合磋商文件要求，以总价计算金额为准；单价金额小数点有明细错位的，应以总价为准，并修改单价；数量不符合磋商文件要求的作为未实质性响应磋商文件处理，该响应文件将不予以详细评审，也不成交；</w:t>
      </w:r>
    </w:p>
    <w:p w14:paraId="415A7A6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24.2.3</w:t>
      </w:r>
      <w:r w:rsidRPr="007277D0">
        <w:rPr>
          <w:rFonts w:asciiTheme="minorEastAsia" w:eastAsiaTheme="minorEastAsia" w:hAnsiTheme="minorEastAsia" w:cs="宋体"/>
          <w:sz w:val="21"/>
        </w:rPr>
        <w:t>对不同文字文本响应文件的解释发生异议的，以中文文本为准；</w:t>
      </w:r>
    </w:p>
    <w:p w14:paraId="4715D273"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24.2.4</w:t>
      </w:r>
      <w:r w:rsidRPr="007277D0">
        <w:rPr>
          <w:rFonts w:asciiTheme="minorEastAsia" w:eastAsiaTheme="minorEastAsia" w:hAnsiTheme="minorEastAsia" w:cs="宋体"/>
          <w:sz w:val="21"/>
        </w:rPr>
        <w:t>响应单位不同意以上修正，则其响应文件将被拒绝。</w:t>
      </w:r>
    </w:p>
    <w:p w14:paraId="2B375F3E"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t>24.3</w:t>
      </w:r>
      <w:r w:rsidRPr="007277D0">
        <w:rPr>
          <w:rFonts w:asciiTheme="minorEastAsia" w:eastAsiaTheme="minorEastAsia" w:hAnsiTheme="minorEastAsia" w:cs="宋体"/>
          <w:b/>
          <w:sz w:val="21"/>
        </w:rPr>
        <w:t>磋商小组认为响应单位的报价明显低于其他通过符合性审查响应单位的报价，有可能影响产品质量或者不能诚信履约的，应当要求其在系统要求的时间内提供书面说明，必要时提交相关证明材料；响应单位不能证明其报价合理性的，磋商小组应当将其作为无效响应处理。</w:t>
      </w:r>
    </w:p>
    <w:p w14:paraId="064DA2B9"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24.4</w:t>
      </w:r>
      <w:r w:rsidRPr="007277D0">
        <w:rPr>
          <w:rFonts w:asciiTheme="minorEastAsia" w:eastAsiaTheme="minorEastAsia" w:hAnsiTheme="minorEastAsia" w:cs="宋体"/>
          <w:sz w:val="21"/>
        </w:rPr>
        <w:t>响应单位在评审全过程中应保持通讯畅通，及时登录苏采云系统查阅、答复相关信息，并安排专人与代理机构及磋商小组联系。</w:t>
      </w:r>
    </w:p>
    <w:p w14:paraId="6B683479"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25.</w:t>
      </w:r>
      <w:r w:rsidRPr="007277D0">
        <w:rPr>
          <w:rFonts w:asciiTheme="minorEastAsia" w:eastAsiaTheme="minorEastAsia" w:hAnsiTheme="minorEastAsia" w:cs="宋体"/>
          <w:b/>
          <w:sz w:val="21"/>
        </w:rPr>
        <w:t>响应的澄清</w:t>
      </w:r>
    </w:p>
    <w:p w14:paraId="17B1F8AD"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25.1</w:t>
      </w:r>
      <w:r w:rsidRPr="007277D0">
        <w:rPr>
          <w:rFonts w:asciiTheme="minorEastAsia" w:eastAsiaTheme="minorEastAsia" w:hAnsiTheme="minorEastAsia" w:cs="宋体"/>
          <w:sz w:val="21"/>
        </w:rPr>
        <w:t>评审期间，磋商小组对响应文件中含义不明确、同类问题表述不一致或者有明显文字和计算错误的内容，有权要求响应单位作出必要的澄清、说明或者补正。</w:t>
      </w:r>
    </w:p>
    <w:p w14:paraId="219DBBEC"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响应单位</w:t>
      </w:r>
      <w:r w:rsidRPr="007277D0">
        <w:rPr>
          <w:rFonts w:asciiTheme="minorEastAsia" w:eastAsiaTheme="minorEastAsia" w:hAnsiTheme="minorEastAsia" w:cs="宋体"/>
          <w:spacing w:val="-6"/>
          <w:sz w:val="22"/>
        </w:rPr>
        <w:t>的澄清、说明或者补正不得超出响应文件的范围或者改变响应文件的实质性内容。</w:t>
      </w:r>
    </w:p>
    <w:p w14:paraId="3B3F139E"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磋商小组并非对每个响应单位都做澄清要求。</w:t>
      </w:r>
    </w:p>
    <w:p w14:paraId="7DE067CA"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25.2</w:t>
      </w:r>
      <w:r w:rsidRPr="007277D0">
        <w:rPr>
          <w:rFonts w:asciiTheme="minorEastAsia" w:eastAsiaTheme="minorEastAsia" w:hAnsiTheme="minorEastAsia" w:cs="宋体"/>
          <w:sz w:val="21"/>
        </w:rPr>
        <w:t>需要供应商进行澄清、说明和补正的，磋商小组将通过苏采云系统向供应商发出</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澄清要求函</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，接到</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澄清要求函</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的响应单位应当按照要求在苏采云系统中提交</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澄清响应函</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并加盖</w:t>
      </w:r>
      <w:r w:rsidRPr="007277D0">
        <w:rPr>
          <w:rFonts w:asciiTheme="minorEastAsia" w:eastAsiaTheme="minorEastAsia" w:hAnsiTheme="minorEastAsia" w:cs="宋体"/>
          <w:sz w:val="22"/>
        </w:rPr>
        <w:t>CA</w:t>
      </w:r>
      <w:r w:rsidRPr="007277D0">
        <w:rPr>
          <w:rFonts w:asciiTheme="minorEastAsia" w:eastAsiaTheme="minorEastAsia" w:hAnsiTheme="minorEastAsia" w:cs="宋体"/>
          <w:sz w:val="21"/>
        </w:rPr>
        <w:t>电子公章。澄清、说明和补正的内容作为响应文件的补充部分，具体操作方式见《操作手册》。</w:t>
      </w:r>
    </w:p>
    <w:p w14:paraId="24FAB6F5"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25.3</w:t>
      </w:r>
      <w:r w:rsidRPr="007277D0">
        <w:rPr>
          <w:rFonts w:asciiTheme="minorEastAsia" w:eastAsiaTheme="minorEastAsia" w:hAnsiTheme="minorEastAsia" w:cs="宋体"/>
          <w:sz w:val="21"/>
        </w:rPr>
        <w:t>接到磋商小组澄清、说明和补正要求的响应单位如未按规定做出澄清、说明和补正，其风险由响应单位自行承担。</w:t>
      </w:r>
    </w:p>
    <w:p w14:paraId="4149912C"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26.</w:t>
      </w:r>
      <w:r w:rsidRPr="007277D0">
        <w:rPr>
          <w:rFonts w:asciiTheme="minorEastAsia" w:eastAsiaTheme="minorEastAsia" w:hAnsiTheme="minorEastAsia" w:cs="宋体"/>
          <w:b/>
          <w:sz w:val="21"/>
        </w:rPr>
        <w:t>响应文件属下列情况之一的，按照无效响应处理：</w:t>
      </w:r>
    </w:p>
    <w:p w14:paraId="3E53195B"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t>26.1</w:t>
      </w:r>
      <w:r w:rsidRPr="007277D0">
        <w:rPr>
          <w:rFonts w:asciiTheme="minorEastAsia" w:eastAsiaTheme="minorEastAsia" w:hAnsiTheme="minorEastAsia" w:cs="宋体"/>
          <w:b/>
          <w:sz w:val="21"/>
        </w:rPr>
        <w:t>响应单位未按照采购文件要求上传电子响应文件的；</w:t>
      </w:r>
    </w:p>
    <w:p w14:paraId="15007FC5"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t>26.2</w:t>
      </w:r>
      <w:r w:rsidRPr="007277D0">
        <w:rPr>
          <w:rFonts w:asciiTheme="minorEastAsia" w:eastAsiaTheme="minorEastAsia" w:hAnsiTheme="minorEastAsia" w:cs="宋体"/>
          <w:b/>
          <w:sz w:val="21"/>
        </w:rPr>
        <w:t>响应单位在苏采云系统规定的时间内未成功解密电子响应文件的</w:t>
      </w:r>
      <w:r w:rsidRPr="007277D0">
        <w:rPr>
          <w:rFonts w:asciiTheme="minorEastAsia" w:eastAsiaTheme="minorEastAsia" w:hAnsiTheme="minorEastAsia" w:cs="宋体"/>
          <w:b/>
          <w:sz w:val="22"/>
        </w:rPr>
        <w:t>；</w:t>
      </w:r>
    </w:p>
    <w:p w14:paraId="4F325586"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t>26.3</w:t>
      </w:r>
      <w:r w:rsidRPr="007277D0">
        <w:rPr>
          <w:rFonts w:asciiTheme="minorEastAsia" w:eastAsiaTheme="minorEastAsia" w:hAnsiTheme="minorEastAsia" w:cs="宋体"/>
          <w:b/>
          <w:sz w:val="21"/>
        </w:rPr>
        <w:t>响应文件未按照本须知规定签署和盖章；</w:t>
      </w:r>
    </w:p>
    <w:p w14:paraId="5907CEEB"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t>26.4</w:t>
      </w:r>
      <w:r w:rsidRPr="007277D0">
        <w:rPr>
          <w:rFonts w:asciiTheme="minorEastAsia" w:eastAsiaTheme="minorEastAsia" w:hAnsiTheme="minorEastAsia" w:cs="宋体"/>
          <w:b/>
          <w:sz w:val="21"/>
        </w:rPr>
        <w:t>供应商不具备采购文件中规定资格条件的；</w:t>
      </w:r>
    </w:p>
    <w:p w14:paraId="1B99F407"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lastRenderedPageBreak/>
        <w:t>26.5</w:t>
      </w:r>
      <w:r w:rsidRPr="007277D0">
        <w:rPr>
          <w:rFonts w:asciiTheme="minorEastAsia" w:eastAsiaTheme="minorEastAsia" w:hAnsiTheme="minorEastAsia" w:cs="宋体"/>
          <w:b/>
          <w:sz w:val="21"/>
        </w:rPr>
        <w:t>未满足采购人要求服务期限要求的；</w:t>
      </w:r>
    </w:p>
    <w:p w14:paraId="7C335E2C"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t>26.6</w:t>
      </w:r>
      <w:r w:rsidRPr="007277D0">
        <w:rPr>
          <w:rFonts w:asciiTheme="minorEastAsia" w:eastAsiaTheme="minorEastAsia" w:hAnsiTheme="minorEastAsia" w:cs="宋体"/>
          <w:b/>
          <w:sz w:val="21"/>
        </w:rPr>
        <w:t>响应报价超过预算金额（最高限价）的；</w:t>
      </w:r>
    </w:p>
    <w:p w14:paraId="59B0AF93"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t>26.7</w:t>
      </w:r>
      <w:r w:rsidRPr="007277D0">
        <w:rPr>
          <w:rFonts w:asciiTheme="minorEastAsia" w:eastAsiaTheme="minorEastAsia" w:hAnsiTheme="minorEastAsia" w:cs="宋体"/>
          <w:b/>
          <w:sz w:val="21"/>
        </w:rPr>
        <w:t>未通过符合性审查的；</w:t>
      </w:r>
    </w:p>
    <w:p w14:paraId="6A4C8253"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t>26.8</w:t>
      </w:r>
      <w:r w:rsidRPr="007277D0">
        <w:rPr>
          <w:rFonts w:asciiTheme="minorEastAsia" w:eastAsiaTheme="minorEastAsia" w:hAnsiTheme="minorEastAsia" w:cs="宋体"/>
          <w:b/>
          <w:sz w:val="21"/>
        </w:rPr>
        <w:t>不符合采购文件中规定的实质性要求和条件的；</w:t>
      </w:r>
    </w:p>
    <w:p w14:paraId="1430A7E3"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t>26.9</w:t>
      </w:r>
      <w:r w:rsidRPr="007277D0">
        <w:rPr>
          <w:rFonts w:asciiTheme="minorEastAsia" w:eastAsiaTheme="minorEastAsia" w:hAnsiTheme="minorEastAsia" w:cs="宋体"/>
          <w:b/>
          <w:sz w:val="21"/>
        </w:rPr>
        <w:t>响应文件含有采购人不能接受的附加条件的；</w:t>
      </w:r>
    </w:p>
    <w:p w14:paraId="29A55B00"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t>26.10</w:t>
      </w:r>
      <w:r w:rsidRPr="007277D0">
        <w:rPr>
          <w:rFonts w:asciiTheme="minorEastAsia" w:eastAsiaTheme="minorEastAsia" w:hAnsiTheme="minorEastAsia" w:cs="宋体"/>
          <w:b/>
          <w:sz w:val="21"/>
        </w:rPr>
        <w:t>响应单位被</w:t>
      </w:r>
      <w:r w:rsidRPr="007277D0">
        <w:rPr>
          <w:rFonts w:asciiTheme="minorEastAsia" w:eastAsiaTheme="minorEastAsia" w:hAnsiTheme="minorEastAsia" w:cs="宋体"/>
          <w:b/>
          <w:sz w:val="21"/>
        </w:rPr>
        <w:t xml:space="preserve"> “</w:t>
      </w:r>
      <w:r w:rsidRPr="007277D0">
        <w:rPr>
          <w:rFonts w:asciiTheme="minorEastAsia" w:eastAsiaTheme="minorEastAsia" w:hAnsiTheme="minorEastAsia" w:cs="宋体"/>
          <w:b/>
          <w:sz w:val="21"/>
        </w:rPr>
        <w:t>信用中国</w:t>
      </w:r>
      <w:r w:rsidRPr="007277D0">
        <w:rPr>
          <w:rFonts w:asciiTheme="minorEastAsia" w:eastAsiaTheme="minorEastAsia" w:hAnsiTheme="minorEastAsia" w:cs="宋体"/>
          <w:b/>
          <w:sz w:val="21"/>
        </w:rPr>
        <w:t>”</w:t>
      </w:r>
      <w:r w:rsidRPr="007277D0">
        <w:rPr>
          <w:rFonts w:asciiTheme="minorEastAsia" w:eastAsiaTheme="minorEastAsia" w:hAnsiTheme="minorEastAsia" w:cs="宋体"/>
          <w:b/>
          <w:sz w:val="21"/>
        </w:rPr>
        <w:t>网站（</w:t>
      </w:r>
      <w:r w:rsidRPr="007277D0">
        <w:rPr>
          <w:rFonts w:asciiTheme="minorEastAsia" w:eastAsiaTheme="minorEastAsia" w:hAnsiTheme="minorEastAsia" w:cs="宋体"/>
          <w:b/>
          <w:sz w:val="21"/>
        </w:rPr>
        <w:t>www.creditchina.gov.cn</w:t>
      </w:r>
      <w:r w:rsidRPr="007277D0">
        <w:rPr>
          <w:rFonts w:asciiTheme="minorEastAsia" w:eastAsiaTheme="minorEastAsia" w:hAnsiTheme="minorEastAsia" w:cs="宋体"/>
          <w:b/>
          <w:sz w:val="21"/>
        </w:rPr>
        <w:t>）列入失信被执行人或重大税收违法案件当事人名单或政府采购严重失信行为记录名单。或查询</w:t>
      </w:r>
      <w:r w:rsidRPr="007277D0">
        <w:rPr>
          <w:rFonts w:asciiTheme="minorEastAsia" w:eastAsiaTheme="minorEastAsia" w:hAnsiTheme="minorEastAsia" w:cs="宋体"/>
          <w:b/>
          <w:sz w:val="21"/>
        </w:rPr>
        <w:t>“</w:t>
      </w:r>
      <w:r w:rsidRPr="007277D0">
        <w:rPr>
          <w:rFonts w:asciiTheme="minorEastAsia" w:eastAsiaTheme="minorEastAsia" w:hAnsiTheme="minorEastAsia" w:cs="宋体"/>
          <w:b/>
          <w:sz w:val="21"/>
        </w:rPr>
        <w:t>信用中国</w:t>
      </w:r>
      <w:r w:rsidRPr="007277D0">
        <w:rPr>
          <w:rFonts w:asciiTheme="minorEastAsia" w:eastAsiaTheme="minorEastAsia" w:hAnsiTheme="minorEastAsia" w:cs="宋体"/>
          <w:b/>
          <w:sz w:val="21"/>
        </w:rPr>
        <w:t>”</w:t>
      </w:r>
      <w:r w:rsidRPr="007277D0">
        <w:rPr>
          <w:rFonts w:asciiTheme="minorEastAsia" w:eastAsiaTheme="minorEastAsia" w:hAnsiTheme="minorEastAsia" w:cs="宋体"/>
          <w:b/>
          <w:sz w:val="21"/>
        </w:rPr>
        <w:t>网站后发现</w:t>
      </w:r>
      <w:r w:rsidRPr="007277D0">
        <w:rPr>
          <w:rFonts w:asciiTheme="minorEastAsia" w:eastAsiaTheme="minorEastAsia" w:hAnsiTheme="minorEastAsia" w:cs="宋体" w:hint="eastAsia"/>
          <w:b/>
          <w:sz w:val="21"/>
        </w:rPr>
        <w:t>响应单位</w:t>
      </w:r>
      <w:r w:rsidRPr="007277D0">
        <w:rPr>
          <w:rFonts w:asciiTheme="minorEastAsia" w:eastAsiaTheme="minorEastAsia" w:hAnsiTheme="minorEastAsia" w:cs="宋体"/>
          <w:b/>
          <w:sz w:val="21"/>
        </w:rPr>
        <w:t>存在其他不符合《中华人民共和国政府采购法》第二十二条规定条件的信用记录；</w:t>
      </w:r>
    </w:p>
    <w:p w14:paraId="47A0D6EE"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t>26.11</w:t>
      </w:r>
      <w:r w:rsidRPr="007277D0">
        <w:rPr>
          <w:rFonts w:asciiTheme="minorEastAsia" w:eastAsiaTheme="minorEastAsia" w:hAnsiTheme="minorEastAsia" w:cs="宋体"/>
          <w:b/>
          <w:sz w:val="21"/>
          <w:u w:val="single"/>
        </w:rPr>
        <w:t>磋商小组认为响应单位的报价明显低于其他通过符合性审查响应单位的报价，有可能影响产品质量或者不能诚信履约的，将通过苏采云系统要求其在合理的时间内提供说明，必要时提交相关证明材料；响应单位不能证明其报价合理性的，磋商小组应当将其作为无效响应处理。</w:t>
      </w:r>
      <w:r w:rsidRPr="007277D0">
        <w:rPr>
          <w:rFonts w:asciiTheme="minorEastAsia" w:eastAsiaTheme="minorEastAsia" w:hAnsiTheme="minorEastAsia" w:cs="宋体" w:hint="eastAsia"/>
          <w:b/>
          <w:sz w:val="21"/>
          <w:u w:val="single"/>
        </w:rPr>
        <w:t>具体要求按《财政部关于推动解决政府采购异常低价问题的通知（财库〔</w:t>
      </w:r>
      <w:r w:rsidRPr="007277D0">
        <w:rPr>
          <w:rFonts w:asciiTheme="minorEastAsia" w:eastAsiaTheme="minorEastAsia" w:hAnsiTheme="minorEastAsia" w:cs="宋体" w:hint="eastAsia"/>
          <w:b/>
          <w:sz w:val="21"/>
          <w:u w:val="single"/>
        </w:rPr>
        <w:t>2026</w:t>
      </w:r>
      <w:r w:rsidRPr="007277D0">
        <w:rPr>
          <w:rFonts w:asciiTheme="minorEastAsia" w:eastAsiaTheme="minorEastAsia" w:hAnsiTheme="minorEastAsia" w:cs="宋体" w:hint="eastAsia"/>
          <w:b/>
          <w:sz w:val="21"/>
          <w:u w:val="single"/>
        </w:rPr>
        <w:t>〕</w:t>
      </w:r>
      <w:r w:rsidRPr="007277D0">
        <w:rPr>
          <w:rFonts w:asciiTheme="minorEastAsia" w:eastAsiaTheme="minorEastAsia" w:hAnsiTheme="minorEastAsia" w:cs="宋体" w:hint="eastAsia"/>
          <w:b/>
          <w:sz w:val="21"/>
          <w:u w:val="single"/>
        </w:rPr>
        <w:t>2</w:t>
      </w:r>
      <w:r w:rsidRPr="007277D0">
        <w:rPr>
          <w:rFonts w:asciiTheme="minorEastAsia" w:eastAsiaTheme="minorEastAsia" w:hAnsiTheme="minorEastAsia" w:cs="宋体" w:hint="eastAsia"/>
          <w:b/>
          <w:sz w:val="21"/>
          <w:u w:val="single"/>
        </w:rPr>
        <w:t>号）》文件执行。</w:t>
      </w:r>
    </w:p>
    <w:p w14:paraId="006250B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t>26.12</w:t>
      </w:r>
      <w:r w:rsidRPr="007277D0">
        <w:rPr>
          <w:rFonts w:asciiTheme="minorEastAsia" w:eastAsiaTheme="minorEastAsia" w:hAnsiTheme="minorEastAsia" w:cs="宋体"/>
          <w:b/>
          <w:sz w:val="21"/>
        </w:rPr>
        <w:t>不同响应文件制作机器码一致，涉及响应单位的响应文件均为无效响应；</w:t>
      </w:r>
    </w:p>
    <w:p w14:paraId="56BE3CD0"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2"/>
        <w:rPr>
          <w:rFonts w:asciiTheme="minorEastAsia" w:eastAsiaTheme="minorEastAsia" w:hAnsiTheme="minorEastAsia" w:hint="eastAsia"/>
        </w:rPr>
      </w:pPr>
      <w:r w:rsidRPr="007277D0">
        <w:rPr>
          <w:rFonts w:asciiTheme="minorEastAsia" w:eastAsiaTheme="minorEastAsia" w:hAnsiTheme="minorEastAsia" w:cs="宋体"/>
          <w:b/>
          <w:sz w:val="21"/>
        </w:rPr>
        <w:t>26.13</w:t>
      </w:r>
      <w:r w:rsidRPr="007277D0">
        <w:rPr>
          <w:rFonts w:asciiTheme="minorEastAsia" w:eastAsiaTheme="minorEastAsia" w:hAnsiTheme="minorEastAsia" w:cs="宋体"/>
          <w:b/>
          <w:sz w:val="21"/>
        </w:rPr>
        <w:t>其他法律、法规及本采购文件规定的属无效响应的情形</w:t>
      </w:r>
      <w:r w:rsidRPr="007277D0">
        <w:rPr>
          <w:rFonts w:asciiTheme="minorEastAsia" w:eastAsiaTheme="minorEastAsia" w:hAnsiTheme="minorEastAsia" w:cs="宋体"/>
          <w:b/>
          <w:sz w:val="22"/>
        </w:rPr>
        <w:t>；</w:t>
      </w:r>
    </w:p>
    <w:p w14:paraId="5B2FDF57"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27.</w:t>
      </w:r>
      <w:r w:rsidRPr="007277D0">
        <w:rPr>
          <w:rFonts w:asciiTheme="minorEastAsia" w:eastAsiaTheme="minorEastAsia" w:hAnsiTheme="minorEastAsia" w:cs="宋体"/>
          <w:b/>
          <w:sz w:val="21"/>
        </w:rPr>
        <w:t>采购失败</w:t>
      </w:r>
    </w:p>
    <w:p w14:paraId="5697E46C"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27.1 </w:t>
      </w:r>
      <w:r w:rsidRPr="007277D0">
        <w:rPr>
          <w:rFonts w:asciiTheme="minorEastAsia" w:eastAsiaTheme="minorEastAsia" w:hAnsiTheme="minorEastAsia" w:cs="宋体"/>
          <w:sz w:val="21"/>
        </w:rPr>
        <w:t>在采购过程中，出现下列情况之一的，应宣布采购失败：</w:t>
      </w:r>
    </w:p>
    <w:p w14:paraId="1C22D895"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27.1.1</w:t>
      </w:r>
      <w:r w:rsidRPr="007277D0">
        <w:rPr>
          <w:rFonts w:asciiTheme="minorEastAsia" w:eastAsiaTheme="minorEastAsia" w:hAnsiTheme="minorEastAsia" w:cs="宋体"/>
          <w:sz w:val="21"/>
        </w:rPr>
        <w:t>因情况变化，不再符合规定的竞争性磋商采购方式适用情形的；</w:t>
      </w:r>
    </w:p>
    <w:p w14:paraId="7FDB7B55"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27.1.2</w:t>
      </w:r>
      <w:r w:rsidRPr="007277D0">
        <w:rPr>
          <w:rFonts w:asciiTheme="minorEastAsia" w:eastAsiaTheme="minorEastAsia" w:hAnsiTheme="minorEastAsia" w:cs="宋体"/>
          <w:sz w:val="21"/>
        </w:rPr>
        <w:t>出现影响采购公正的违法、违规行为的；</w:t>
      </w:r>
    </w:p>
    <w:p w14:paraId="2217565B"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396"/>
        <w:rPr>
          <w:rFonts w:asciiTheme="minorEastAsia" w:eastAsiaTheme="minorEastAsia" w:hAnsiTheme="minorEastAsia" w:hint="eastAsia"/>
        </w:rPr>
      </w:pPr>
      <w:r w:rsidRPr="007277D0">
        <w:rPr>
          <w:rFonts w:asciiTheme="minorEastAsia" w:eastAsiaTheme="minorEastAsia" w:hAnsiTheme="minorEastAsia" w:cs="宋体"/>
          <w:spacing w:val="-6"/>
          <w:sz w:val="21"/>
        </w:rPr>
        <w:t>27.1.3</w:t>
      </w:r>
      <w:r w:rsidRPr="007277D0">
        <w:rPr>
          <w:rFonts w:asciiTheme="minorEastAsia" w:eastAsiaTheme="minorEastAsia" w:hAnsiTheme="minorEastAsia" w:cs="宋体"/>
          <w:spacing w:val="-6"/>
          <w:sz w:val="21"/>
        </w:rPr>
        <w:t>在采购过程中符合要求的供应商或者报价未超过预算金额的供应商不足</w:t>
      </w:r>
      <w:r w:rsidRPr="007277D0">
        <w:rPr>
          <w:rFonts w:asciiTheme="minorEastAsia" w:eastAsiaTheme="minorEastAsia" w:hAnsiTheme="minorEastAsia" w:cs="宋体" w:hint="eastAsia"/>
          <w:spacing w:val="-6"/>
          <w:sz w:val="22"/>
        </w:rPr>
        <w:t>法定</w:t>
      </w:r>
      <w:r w:rsidRPr="007277D0">
        <w:rPr>
          <w:rFonts w:asciiTheme="minorEastAsia" w:eastAsiaTheme="minorEastAsia" w:hAnsiTheme="minorEastAsia" w:cs="宋体"/>
          <w:spacing w:val="-6"/>
          <w:sz w:val="21"/>
        </w:rPr>
        <w:t>家</w:t>
      </w:r>
      <w:r w:rsidRPr="007277D0">
        <w:rPr>
          <w:rFonts w:asciiTheme="minorEastAsia" w:eastAsiaTheme="minorEastAsia" w:hAnsiTheme="minorEastAsia" w:cs="宋体" w:hint="eastAsia"/>
          <w:spacing w:val="-6"/>
          <w:sz w:val="21"/>
        </w:rPr>
        <w:t>数</w:t>
      </w:r>
      <w:r w:rsidRPr="007277D0">
        <w:rPr>
          <w:rFonts w:asciiTheme="minorEastAsia" w:eastAsiaTheme="minorEastAsia" w:hAnsiTheme="minorEastAsia" w:cs="宋体"/>
          <w:spacing w:val="-6"/>
          <w:sz w:val="21"/>
        </w:rPr>
        <w:t>的；</w:t>
      </w:r>
    </w:p>
    <w:p w14:paraId="745898E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396"/>
        <w:rPr>
          <w:rFonts w:asciiTheme="minorEastAsia" w:eastAsiaTheme="minorEastAsia" w:hAnsiTheme="minorEastAsia" w:hint="eastAsia"/>
        </w:rPr>
      </w:pPr>
      <w:r w:rsidRPr="007277D0">
        <w:rPr>
          <w:rFonts w:asciiTheme="minorEastAsia" w:eastAsiaTheme="minorEastAsia" w:hAnsiTheme="minorEastAsia" w:cs="宋体"/>
          <w:spacing w:val="-6"/>
          <w:sz w:val="21"/>
        </w:rPr>
        <w:t>27.1.4</w:t>
      </w:r>
      <w:r w:rsidRPr="007277D0">
        <w:rPr>
          <w:rFonts w:asciiTheme="minorEastAsia" w:eastAsiaTheme="minorEastAsia" w:hAnsiTheme="minorEastAsia" w:cs="宋体"/>
          <w:spacing w:val="-6"/>
          <w:sz w:val="21"/>
        </w:rPr>
        <w:t>磋商小组认定采购文件存在歧义、重大缺陷导致评审工作无法进行。</w:t>
      </w:r>
    </w:p>
    <w:p w14:paraId="05EDD5F2" w14:textId="77777777" w:rsidR="000E7A2A" w:rsidRPr="007277D0" w:rsidRDefault="006F3611">
      <w:pPr>
        <w:pStyle w:val="a5"/>
        <w:adjustRightInd w:val="0"/>
        <w:spacing w:after="0" w:line="360" w:lineRule="auto"/>
        <w:ind w:left="0" w:firstLine="422"/>
        <w:rPr>
          <w:rFonts w:asciiTheme="minorEastAsia" w:eastAsiaTheme="minorEastAsia" w:hAnsiTheme="minorEastAsia" w:hint="eastAsia"/>
          <w:szCs w:val="21"/>
        </w:rPr>
      </w:pPr>
      <w:r w:rsidRPr="007277D0">
        <w:rPr>
          <w:rFonts w:asciiTheme="minorEastAsia" w:eastAsiaTheme="minorEastAsia" w:hAnsiTheme="minorEastAsia" w:cs="宋体" w:hint="eastAsia"/>
          <w:b/>
          <w:szCs w:val="21"/>
        </w:rPr>
        <w:t>注：采用竞争性磋商采购方式采购的政府购买服务项目，在采购过程中，通过资格审查的供应商应达到</w:t>
      </w:r>
      <w:r w:rsidRPr="007277D0">
        <w:rPr>
          <w:rFonts w:asciiTheme="minorEastAsia" w:eastAsiaTheme="minorEastAsia" w:hAnsiTheme="minorEastAsia" w:cs="宋体" w:hint="eastAsia"/>
          <w:b/>
          <w:szCs w:val="21"/>
        </w:rPr>
        <w:t>3</w:t>
      </w:r>
      <w:r w:rsidRPr="007277D0">
        <w:rPr>
          <w:rFonts w:asciiTheme="minorEastAsia" w:eastAsiaTheme="minorEastAsia" w:hAnsiTheme="minorEastAsia" w:cs="宋体" w:hint="eastAsia"/>
          <w:b/>
          <w:szCs w:val="21"/>
        </w:rPr>
        <w:t>家，在磋商过程中，符合采购文件实质性要求并最终提交最后报价的供应商可以为</w:t>
      </w:r>
      <w:r w:rsidRPr="007277D0">
        <w:rPr>
          <w:rFonts w:asciiTheme="minorEastAsia" w:eastAsiaTheme="minorEastAsia" w:hAnsiTheme="minorEastAsia" w:cs="宋体" w:hint="eastAsia"/>
          <w:b/>
          <w:szCs w:val="21"/>
        </w:rPr>
        <w:t>2</w:t>
      </w:r>
      <w:r w:rsidRPr="007277D0">
        <w:rPr>
          <w:rFonts w:asciiTheme="minorEastAsia" w:eastAsiaTheme="minorEastAsia" w:hAnsiTheme="minorEastAsia" w:cs="宋体" w:hint="eastAsia"/>
          <w:b/>
          <w:szCs w:val="21"/>
        </w:rPr>
        <w:t>家，竞争性磋商采购活动可以继续进行。</w:t>
      </w:r>
    </w:p>
    <w:p w14:paraId="10354F1A"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28.</w:t>
      </w:r>
      <w:r w:rsidRPr="007277D0">
        <w:rPr>
          <w:rFonts w:asciiTheme="minorEastAsia" w:eastAsiaTheme="minorEastAsia" w:hAnsiTheme="minorEastAsia" w:cs="宋体"/>
          <w:b/>
          <w:sz w:val="21"/>
        </w:rPr>
        <w:t>响应文件的评价和比较</w:t>
      </w:r>
    </w:p>
    <w:p w14:paraId="68285609"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28.1</w:t>
      </w:r>
      <w:r w:rsidRPr="007277D0">
        <w:rPr>
          <w:rFonts w:asciiTheme="minorEastAsia" w:eastAsiaTheme="minorEastAsia" w:hAnsiTheme="minorEastAsia" w:cs="宋体"/>
          <w:sz w:val="21"/>
        </w:rPr>
        <w:t>磋商小组将仅对按照本须知有关规定确定为实质上响应采购文件要求的响应文件进行评价和比较。</w:t>
      </w:r>
    </w:p>
    <w:p w14:paraId="6E797CF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28.2</w:t>
      </w:r>
      <w:r w:rsidRPr="007277D0">
        <w:rPr>
          <w:rFonts w:asciiTheme="minorEastAsia" w:eastAsiaTheme="minorEastAsia" w:hAnsiTheme="minorEastAsia" w:cs="宋体"/>
          <w:sz w:val="21"/>
        </w:rPr>
        <w:t>评价和比较采用综合评分法，磋商小组严格按照采购文件的规定要求、条件、评分标准，对响应单位所提供货物或服务的响应报价、技术或者服务水平、履约能力、售后服务、质量保证承诺等内容进行比较评价。</w:t>
      </w:r>
    </w:p>
    <w:p w14:paraId="45BB3C69"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28.3</w:t>
      </w:r>
      <w:r w:rsidRPr="007277D0">
        <w:rPr>
          <w:rFonts w:asciiTheme="minorEastAsia" w:eastAsiaTheme="minorEastAsia" w:hAnsiTheme="minorEastAsia" w:cs="宋体"/>
          <w:sz w:val="21"/>
        </w:rPr>
        <w:t>最低的响应报价或最高的下浮比例是成交的重要条件，但不是唯一条件。</w:t>
      </w:r>
    </w:p>
    <w:p w14:paraId="3B096295"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29.</w:t>
      </w:r>
      <w:r w:rsidRPr="007277D0">
        <w:rPr>
          <w:rFonts w:asciiTheme="minorEastAsia" w:eastAsiaTheme="minorEastAsia" w:hAnsiTheme="minorEastAsia" w:cs="宋体"/>
          <w:b/>
          <w:sz w:val="21"/>
        </w:rPr>
        <w:t>成交单位的确认</w:t>
      </w:r>
    </w:p>
    <w:p w14:paraId="7217D12E"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29.1</w:t>
      </w:r>
      <w:r w:rsidRPr="007277D0">
        <w:rPr>
          <w:rFonts w:asciiTheme="minorEastAsia" w:eastAsiaTheme="minorEastAsia" w:hAnsiTheme="minorEastAsia" w:cs="宋体"/>
          <w:sz w:val="21"/>
        </w:rPr>
        <w:t>磋商小组根据响应单位资格审查情况，对响应文件进行评价和比较，按照评审办法和标准进行评审，并按采购单位的委托向采购单位推荐成交候选单位。</w:t>
      </w:r>
    </w:p>
    <w:p w14:paraId="16C0D6DD"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396"/>
        <w:rPr>
          <w:rFonts w:asciiTheme="minorEastAsia" w:eastAsiaTheme="minorEastAsia" w:hAnsiTheme="minorEastAsia" w:hint="eastAsia"/>
        </w:rPr>
      </w:pPr>
      <w:r w:rsidRPr="007277D0">
        <w:rPr>
          <w:rFonts w:asciiTheme="minorEastAsia" w:eastAsiaTheme="minorEastAsia" w:hAnsiTheme="minorEastAsia" w:cs="宋体"/>
          <w:spacing w:val="-6"/>
          <w:sz w:val="21"/>
        </w:rPr>
        <w:lastRenderedPageBreak/>
        <w:t>29.2</w:t>
      </w:r>
      <w:r w:rsidRPr="007277D0">
        <w:rPr>
          <w:rFonts w:asciiTheme="minorEastAsia" w:eastAsiaTheme="minorEastAsia" w:hAnsiTheme="minorEastAsia" w:cs="宋体"/>
          <w:sz w:val="21"/>
        </w:rPr>
        <w:t xml:space="preserve"> </w:t>
      </w:r>
      <w:r w:rsidRPr="007277D0">
        <w:rPr>
          <w:rFonts w:asciiTheme="minorEastAsia" w:eastAsiaTheme="minorEastAsia" w:hAnsiTheme="minorEastAsia" w:cs="宋体"/>
          <w:sz w:val="21"/>
        </w:rPr>
        <w:t>经磋商小组评审并确定成交单位后，采购代理机构将在规定的时间内将成交结果在政府采购管理部门指定媒体上予以公告，公告期为一个工作日。各参加响应单位如对公告结果有异议，应在成交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响应单位法定代表人或参加评审的代理人签署和盖公章（原件），采购代理机构有权对该质疑不予答复。</w:t>
      </w:r>
    </w:p>
    <w:p w14:paraId="7EFF8737"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30.</w:t>
      </w:r>
      <w:r w:rsidRPr="007277D0">
        <w:rPr>
          <w:rFonts w:asciiTheme="minorEastAsia" w:eastAsiaTheme="minorEastAsia" w:hAnsiTheme="minorEastAsia" w:cs="宋体"/>
          <w:b/>
          <w:sz w:val="21"/>
        </w:rPr>
        <w:t>成交通知书</w:t>
      </w:r>
    </w:p>
    <w:p w14:paraId="2BF34C4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30.1 </w:t>
      </w:r>
      <w:r w:rsidRPr="007277D0">
        <w:rPr>
          <w:rFonts w:asciiTheme="minorEastAsia" w:eastAsiaTheme="minorEastAsia" w:hAnsiTheme="minorEastAsia" w:cs="宋体"/>
          <w:sz w:val="21"/>
        </w:rPr>
        <w:t>确定出成交单位后响应文件有效期截止前，采购单位将以书面形式通知成交的响应单位其响应被接受。在成交通知书中给出成交单位的成交标价、服务</w:t>
      </w:r>
      <w:r w:rsidRPr="007277D0">
        <w:rPr>
          <w:rFonts w:asciiTheme="minorEastAsia" w:eastAsiaTheme="minorEastAsia" w:hAnsiTheme="minorEastAsia" w:cs="宋体"/>
          <w:sz w:val="22"/>
        </w:rPr>
        <w:t>/</w:t>
      </w:r>
      <w:r w:rsidRPr="007277D0">
        <w:rPr>
          <w:rFonts w:asciiTheme="minorEastAsia" w:eastAsiaTheme="minorEastAsia" w:hAnsiTheme="minorEastAsia" w:cs="宋体"/>
          <w:sz w:val="21"/>
        </w:rPr>
        <w:t>交货时间和有关合同签订的日期和地点。</w:t>
      </w:r>
    </w:p>
    <w:p w14:paraId="2FC13C7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30.2 </w:t>
      </w:r>
      <w:r w:rsidRPr="007277D0">
        <w:rPr>
          <w:rFonts w:asciiTheme="minorEastAsia" w:eastAsiaTheme="minorEastAsia" w:hAnsiTheme="minorEastAsia" w:cs="宋体"/>
          <w:sz w:val="21"/>
        </w:rPr>
        <w:t>成交通知书将成为合同的组成部分。</w:t>
      </w:r>
    </w:p>
    <w:p w14:paraId="2338AB4C"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30.3 </w:t>
      </w:r>
      <w:r w:rsidRPr="007277D0">
        <w:rPr>
          <w:rFonts w:asciiTheme="minorEastAsia" w:eastAsiaTheme="minorEastAsia" w:hAnsiTheme="minorEastAsia" w:cs="宋体"/>
          <w:sz w:val="21"/>
        </w:rPr>
        <w:t>采购单位对未成交单位不承担解释未成交原因的义务。</w:t>
      </w:r>
    </w:p>
    <w:p w14:paraId="501039D5"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396"/>
        <w:rPr>
          <w:rFonts w:asciiTheme="minorEastAsia" w:eastAsiaTheme="minorEastAsia" w:hAnsiTheme="minorEastAsia" w:hint="eastAsia"/>
        </w:rPr>
      </w:pPr>
      <w:r w:rsidRPr="007277D0">
        <w:rPr>
          <w:rFonts w:asciiTheme="minorEastAsia" w:eastAsiaTheme="minorEastAsia" w:hAnsiTheme="minorEastAsia" w:cs="宋体"/>
          <w:spacing w:val="-6"/>
          <w:sz w:val="21"/>
        </w:rPr>
        <w:t xml:space="preserve">30.4 </w:t>
      </w:r>
      <w:r w:rsidRPr="007277D0">
        <w:rPr>
          <w:rFonts w:asciiTheme="minorEastAsia" w:eastAsiaTheme="minorEastAsia" w:hAnsiTheme="minorEastAsia" w:cs="宋体"/>
          <w:sz w:val="21"/>
        </w:rPr>
        <w:t>采购代理机构在苏采云系统中向参与评审的成交供应商发放《未成交通知书》。未成交供应商未按约定的时间和方式获取告知信息的，视为自动放弃并自行承担相应后果</w:t>
      </w:r>
      <w:r w:rsidRPr="007277D0">
        <w:rPr>
          <w:rFonts w:asciiTheme="minorEastAsia" w:eastAsiaTheme="minorEastAsia" w:hAnsiTheme="minorEastAsia" w:cs="宋体"/>
          <w:spacing w:val="-6"/>
          <w:sz w:val="22"/>
        </w:rPr>
        <w:t>。</w:t>
      </w:r>
    </w:p>
    <w:p w14:paraId="19877533"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31.</w:t>
      </w:r>
      <w:r w:rsidRPr="007277D0">
        <w:rPr>
          <w:rFonts w:asciiTheme="minorEastAsia" w:eastAsiaTheme="minorEastAsia" w:hAnsiTheme="minorEastAsia" w:cs="宋体"/>
          <w:b/>
          <w:sz w:val="21"/>
        </w:rPr>
        <w:t>合同的签订</w:t>
      </w:r>
    </w:p>
    <w:p w14:paraId="7CA7F0AD"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31.1</w:t>
      </w:r>
      <w:r w:rsidRPr="007277D0">
        <w:rPr>
          <w:rFonts w:asciiTheme="minorEastAsia" w:eastAsiaTheme="minorEastAsia" w:hAnsiTheme="minorEastAsia" w:cs="宋体"/>
          <w:sz w:val="21"/>
        </w:rPr>
        <w:t>成交单位应按成交通知书中规定的时间和地点，由法定代表人或代理人与采购人代表签订合同。否则按放弃处理。</w:t>
      </w:r>
    </w:p>
    <w:p w14:paraId="51C9242B"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396"/>
        <w:rPr>
          <w:rFonts w:asciiTheme="minorEastAsia" w:eastAsiaTheme="minorEastAsia" w:hAnsiTheme="minorEastAsia" w:hint="eastAsia"/>
        </w:rPr>
      </w:pPr>
      <w:r w:rsidRPr="007277D0">
        <w:rPr>
          <w:rFonts w:asciiTheme="minorEastAsia" w:eastAsiaTheme="minorEastAsia" w:hAnsiTheme="minorEastAsia" w:cs="宋体"/>
          <w:spacing w:val="-6"/>
          <w:sz w:val="21"/>
        </w:rPr>
        <w:t xml:space="preserve">31.2 </w:t>
      </w:r>
      <w:r w:rsidRPr="007277D0">
        <w:rPr>
          <w:rFonts w:asciiTheme="minorEastAsia" w:eastAsiaTheme="minorEastAsia" w:hAnsiTheme="minorEastAsia" w:cs="宋体"/>
          <w:spacing w:val="-6"/>
          <w:sz w:val="21"/>
        </w:rPr>
        <w:t>签订合同及合同条款应以磋商文件和成交单位的响应文件及其澄清文件为依据。</w:t>
      </w:r>
    </w:p>
    <w:p w14:paraId="2C7D6143"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32.</w:t>
      </w:r>
      <w:r w:rsidRPr="007277D0">
        <w:rPr>
          <w:rFonts w:asciiTheme="minorEastAsia" w:eastAsiaTheme="minorEastAsia" w:hAnsiTheme="minorEastAsia" w:cs="宋体"/>
          <w:b/>
          <w:sz w:val="21"/>
        </w:rPr>
        <w:t>服务费</w:t>
      </w:r>
    </w:p>
    <w:p w14:paraId="6109006F"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32.1</w:t>
      </w:r>
      <w:r w:rsidRPr="007277D0">
        <w:rPr>
          <w:rFonts w:asciiTheme="minorEastAsia" w:eastAsiaTheme="minorEastAsia" w:hAnsiTheme="minorEastAsia" w:cs="宋体"/>
          <w:sz w:val="21"/>
        </w:rPr>
        <w:t>代理服务费由成交单位支付，费用包含在报价内，具体详见前附表规定。</w:t>
      </w:r>
    </w:p>
    <w:p w14:paraId="31628BE6"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32.2</w:t>
      </w:r>
      <w:r w:rsidRPr="007277D0">
        <w:rPr>
          <w:rFonts w:asciiTheme="minorEastAsia" w:eastAsiaTheme="minorEastAsia" w:hAnsiTheme="minorEastAsia" w:cs="宋体"/>
          <w:sz w:val="21"/>
        </w:rPr>
        <w:t>成交单位如果未按规定缴纳成交服务费，采购代理机构有权保留诉讼的权利。</w:t>
      </w:r>
    </w:p>
    <w:p w14:paraId="2C9DCDC6"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33.</w:t>
      </w:r>
      <w:r w:rsidRPr="007277D0">
        <w:rPr>
          <w:rFonts w:asciiTheme="minorEastAsia" w:eastAsiaTheme="minorEastAsia" w:hAnsiTheme="minorEastAsia" w:cs="宋体"/>
          <w:b/>
          <w:sz w:val="21"/>
        </w:rPr>
        <w:t>履约保证金</w:t>
      </w:r>
    </w:p>
    <w:p w14:paraId="3CEBE8E4"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无。</w:t>
      </w:r>
    </w:p>
    <w:p w14:paraId="41524300"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34.</w:t>
      </w:r>
      <w:r w:rsidRPr="007277D0">
        <w:rPr>
          <w:rFonts w:asciiTheme="minorEastAsia" w:eastAsiaTheme="minorEastAsia" w:hAnsiTheme="minorEastAsia" w:cs="宋体"/>
          <w:b/>
          <w:sz w:val="21"/>
        </w:rPr>
        <w:t>政府采购相关政策</w:t>
      </w:r>
    </w:p>
    <w:p w14:paraId="0BE13E7B"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34.1</w:t>
      </w:r>
      <w:r w:rsidRPr="007277D0">
        <w:rPr>
          <w:rFonts w:asciiTheme="minorEastAsia" w:eastAsiaTheme="minorEastAsia" w:hAnsiTheme="minorEastAsia" w:cs="宋体"/>
          <w:sz w:val="21"/>
        </w:rPr>
        <w:t>政府采购节能产品、环境标志产品</w:t>
      </w:r>
    </w:p>
    <w:p w14:paraId="5B26A23D"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根据《关于调整优化节能产品、环境标志产品政府采购执行机制的通知》（财库〔</w:t>
      </w:r>
      <w:r w:rsidRPr="007277D0">
        <w:rPr>
          <w:rFonts w:asciiTheme="minorEastAsia" w:eastAsiaTheme="minorEastAsia" w:hAnsiTheme="minorEastAsia" w:cs="宋体"/>
          <w:sz w:val="22"/>
        </w:rPr>
        <w:t>2019</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9</w:t>
      </w:r>
      <w:r w:rsidRPr="007277D0">
        <w:rPr>
          <w:rFonts w:asciiTheme="minorEastAsia" w:eastAsiaTheme="minorEastAsia" w:hAnsiTheme="minorEastAsia" w:cs="宋体"/>
          <w:sz w:val="21"/>
        </w:rPr>
        <w:t>号）、《关于贯彻执行绿色采购、促进残疾人就业和支持监狱企业发展有关政策的通知（苏财购〔</w:t>
      </w:r>
      <w:r w:rsidRPr="007277D0">
        <w:rPr>
          <w:rFonts w:asciiTheme="minorEastAsia" w:eastAsiaTheme="minorEastAsia" w:hAnsiTheme="minorEastAsia" w:cs="宋体"/>
          <w:sz w:val="22"/>
        </w:rPr>
        <w:t>2019</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10</w:t>
      </w:r>
      <w:r w:rsidRPr="007277D0">
        <w:rPr>
          <w:rFonts w:asciiTheme="minorEastAsia" w:eastAsiaTheme="minorEastAsia" w:hAnsiTheme="minorEastAsia" w:cs="宋体"/>
          <w:sz w:val="21"/>
        </w:rPr>
        <w:t>号）》的通知规定，若本次采购的产品属于财政部、国家发展改革委、生态环境部、市场监管总局等部门发布的节能产品、环境标志产品政府发布采购品目清单中属于强制采购产品的，供应商必须在</w:t>
      </w:r>
      <w:r w:rsidRPr="007277D0">
        <w:rPr>
          <w:rFonts w:asciiTheme="minorEastAsia" w:eastAsiaTheme="minorEastAsia" w:hAnsiTheme="minorEastAsia" w:cs="宋体" w:hint="eastAsia"/>
          <w:sz w:val="21"/>
        </w:rPr>
        <w:t>响应文件</w:t>
      </w:r>
      <w:r w:rsidRPr="007277D0">
        <w:rPr>
          <w:rFonts w:asciiTheme="minorEastAsia" w:eastAsiaTheme="minorEastAsia" w:hAnsiTheme="minorEastAsia" w:cs="宋体"/>
          <w:sz w:val="21"/>
        </w:rPr>
        <w:t>中提供所投产品由国家确定的认证机构出具的、处于有效期之内的节能产品、环境标志产品认证证书或通过</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中国政府采购网</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查询的页面截图，否则响应无效；节能产品、环境标志产品品目清单以递交</w:t>
      </w:r>
      <w:r w:rsidRPr="007277D0">
        <w:rPr>
          <w:rFonts w:asciiTheme="minorEastAsia" w:eastAsiaTheme="minorEastAsia" w:hAnsiTheme="minorEastAsia" w:cs="宋体" w:hint="eastAsia"/>
          <w:sz w:val="21"/>
        </w:rPr>
        <w:t>响应文件</w:t>
      </w:r>
      <w:r w:rsidRPr="007277D0">
        <w:rPr>
          <w:rFonts w:asciiTheme="minorEastAsia" w:eastAsiaTheme="minorEastAsia" w:hAnsiTheme="minorEastAsia" w:cs="宋体"/>
          <w:sz w:val="21"/>
        </w:rPr>
        <w:t>截止时已正式公布的最近一期信息为准，如属强制采购产品未提供认证证书（或截图）或提供认证证书（或截图）不全的将视为未实质性响应采购要求。</w:t>
      </w:r>
    </w:p>
    <w:p w14:paraId="742AE8C8"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34.2</w:t>
      </w:r>
      <w:r w:rsidRPr="007277D0">
        <w:rPr>
          <w:rFonts w:asciiTheme="minorEastAsia" w:eastAsiaTheme="minorEastAsia" w:hAnsiTheme="minorEastAsia" w:cs="宋体"/>
          <w:sz w:val="21"/>
        </w:rPr>
        <w:t>针对中小型企业、残疾人福利性企业、监狱企业的评审：</w:t>
      </w:r>
    </w:p>
    <w:p w14:paraId="2D312CB4"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34.2.1</w:t>
      </w:r>
      <w:r w:rsidRPr="007277D0">
        <w:rPr>
          <w:rFonts w:asciiTheme="minorEastAsia" w:eastAsiaTheme="minorEastAsia" w:hAnsiTheme="minorEastAsia" w:cs="宋体"/>
          <w:b/>
          <w:sz w:val="21"/>
        </w:rPr>
        <w:t>本项目为专门面向中小企业采购</w:t>
      </w:r>
      <w:r w:rsidRPr="007277D0">
        <w:rPr>
          <w:rFonts w:asciiTheme="minorEastAsia" w:eastAsiaTheme="minorEastAsia" w:hAnsiTheme="minorEastAsia" w:cs="宋体" w:hint="eastAsia"/>
          <w:b/>
          <w:sz w:val="21"/>
        </w:rPr>
        <w:t>。</w:t>
      </w:r>
    </w:p>
    <w:p w14:paraId="528CCC88"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b/>
          <w:sz w:val="21"/>
          <w:szCs w:val="22"/>
        </w:rPr>
      </w:pPr>
      <w:r w:rsidRPr="007277D0">
        <w:rPr>
          <w:rFonts w:asciiTheme="minorEastAsia" w:eastAsiaTheme="minorEastAsia" w:hAnsiTheme="minorEastAsia" w:cs="宋体"/>
          <w:sz w:val="21"/>
        </w:rPr>
        <w:lastRenderedPageBreak/>
        <w:t>34.2.2</w:t>
      </w:r>
      <w:r w:rsidRPr="007277D0">
        <w:rPr>
          <w:rFonts w:asciiTheme="minorEastAsia" w:eastAsiaTheme="minorEastAsia" w:hAnsiTheme="minorEastAsia" w:cs="宋体"/>
          <w:sz w:val="21"/>
        </w:rPr>
        <w:t>根据《政府采购促进中小企业发展管理办法》（财库〔</w:t>
      </w:r>
      <w:r w:rsidRPr="007277D0">
        <w:rPr>
          <w:rFonts w:asciiTheme="minorEastAsia" w:eastAsiaTheme="minorEastAsia" w:hAnsiTheme="minorEastAsia" w:cs="宋体"/>
          <w:sz w:val="22"/>
        </w:rPr>
        <w:t>2020</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46</w:t>
      </w:r>
      <w:r w:rsidRPr="007277D0">
        <w:rPr>
          <w:rFonts w:asciiTheme="minorEastAsia" w:eastAsiaTheme="minorEastAsia" w:hAnsiTheme="minorEastAsia" w:cs="宋体"/>
          <w:sz w:val="21"/>
        </w:rPr>
        <w:t>号）及《关于做好政府采购支持企业发展有关事项的通知》（苏财购〔</w:t>
      </w:r>
      <w:r w:rsidRPr="007277D0">
        <w:rPr>
          <w:rFonts w:asciiTheme="minorEastAsia" w:eastAsiaTheme="minorEastAsia" w:hAnsiTheme="minorEastAsia" w:cs="宋体"/>
          <w:sz w:val="22"/>
        </w:rPr>
        <w:t>2020</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52</w:t>
      </w:r>
      <w:r w:rsidRPr="007277D0">
        <w:rPr>
          <w:rFonts w:asciiTheme="minorEastAsia" w:eastAsiaTheme="minorEastAsia" w:hAnsiTheme="minorEastAsia" w:cs="宋体"/>
          <w:sz w:val="21"/>
        </w:rPr>
        <w:t>号）的相关规定，对于</w:t>
      </w:r>
      <w:r w:rsidRPr="007277D0">
        <w:rPr>
          <w:rFonts w:asciiTheme="minorEastAsia" w:eastAsiaTheme="minorEastAsia" w:hAnsiTheme="minorEastAsia" w:cs="宋体" w:hint="eastAsia"/>
          <w:sz w:val="21"/>
        </w:rPr>
        <w:t>非</w:t>
      </w:r>
      <w:r w:rsidRPr="007277D0">
        <w:rPr>
          <w:rFonts w:asciiTheme="minorEastAsia" w:eastAsiaTheme="minorEastAsia" w:hAnsiTheme="minorEastAsia" w:cs="宋体"/>
          <w:sz w:val="21"/>
        </w:rPr>
        <w:t>专门面向中小微企业的项目，如供应商认定本企业提供的货物、工程或服务符合上述文件规定情形，可以享受中小企业扶持政策的，则需根据《中小企业划型标准规定》（工信部联企业〔</w:t>
      </w:r>
      <w:r w:rsidRPr="007277D0">
        <w:rPr>
          <w:rFonts w:asciiTheme="minorEastAsia" w:eastAsiaTheme="minorEastAsia" w:hAnsiTheme="minorEastAsia" w:cs="宋体"/>
          <w:sz w:val="22"/>
        </w:rPr>
        <w:t>2011</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300</w:t>
      </w:r>
      <w:r w:rsidRPr="007277D0">
        <w:rPr>
          <w:rFonts w:asciiTheme="minorEastAsia" w:eastAsiaTheme="minorEastAsia" w:hAnsiTheme="minorEastAsia" w:cs="宋体"/>
          <w:sz w:val="21"/>
        </w:rPr>
        <w:t>号）</w:t>
      </w:r>
      <w:r w:rsidRPr="007277D0">
        <w:rPr>
          <w:rFonts w:asciiTheme="minorEastAsia" w:eastAsiaTheme="minorEastAsia" w:hAnsiTheme="minorEastAsia" w:cs="宋体"/>
          <w:b/>
          <w:sz w:val="21"/>
          <w:szCs w:val="22"/>
        </w:rPr>
        <w:t>提交《中小企业声明函》并加盖公章，《中小企业声明函》中所填的行业应与本采购标的对应的中小企业划分标准所属行业一致。声明函未加盖公章或未提交声明函或所提交的声明函中行业与本采购标的对应的中小企业划分标准所属行业不一致不享受相关政策。</w:t>
      </w:r>
    </w:p>
    <w:p w14:paraId="7E8F60C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34.2.3</w:t>
      </w:r>
      <w:r w:rsidRPr="007277D0">
        <w:rPr>
          <w:rFonts w:asciiTheme="minorEastAsia" w:eastAsiaTheme="minorEastAsia" w:hAnsiTheme="minorEastAsia" w:cs="宋体"/>
          <w:sz w:val="21"/>
        </w:rPr>
        <w:t>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p>
    <w:p w14:paraId="5D7FED2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其中，供应商提供的货物既有中小企业制造货物，也有大型企业制造货物的，不享受中小企业扶持政策。</w:t>
      </w:r>
    </w:p>
    <w:p w14:paraId="0FB91888"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供应商提供声明函内容不实的，依照《中华人民共和国政府采购法》《中华人民共和国政府采购法实施条例》和《管理办法》等法律法规规定追究法律责任。</w:t>
      </w:r>
    </w:p>
    <w:p w14:paraId="4AEED174"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以上规定未尽事项，按《政府采购促进中小企业发展管理办法》等有关制度规定执行。</w:t>
      </w:r>
    </w:p>
    <w:p w14:paraId="46E623E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中小企业划分标准详见</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工信部联企业〔</w:t>
      </w:r>
      <w:r w:rsidRPr="007277D0">
        <w:rPr>
          <w:rFonts w:asciiTheme="minorEastAsia" w:eastAsiaTheme="minorEastAsia" w:hAnsiTheme="minorEastAsia" w:cs="宋体"/>
          <w:sz w:val="22"/>
        </w:rPr>
        <w:t>2011</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300</w:t>
      </w:r>
      <w:r w:rsidRPr="007277D0">
        <w:rPr>
          <w:rFonts w:asciiTheme="minorEastAsia" w:eastAsiaTheme="minorEastAsia" w:hAnsiTheme="minorEastAsia" w:cs="宋体"/>
          <w:sz w:val="21"/>
        </w:rPr>
        <w:t>号通知</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w:t>
      </w:r>
      <w:r w:rsidRPr="007277D0">
        <w:rPr>
          <w:rFonts w:asciiTheme="minorEastAsia" w:eastAsiaTheme="minorEastAsia" w:hAnsiTheme="minorEastAsia" w:cs="宋体"/>
          <w:b/>
          <w:sz w:val="21"/>
        </w:rPr>
        <w:t>本采购标的对应的中小企业划分标准所属行业为：</w:t>
      </w:r>
      <w:r w:rsidRPr="007277D0">
        <w:rPr>
          <w:rFonts w:asciiTheme="minorEastAsia" w:eastAsiaTheme="minorEastAsia" w:hAnsiTheme="minorEastAsia" w:cs="宋体" w:hint="eastAsia"/>
          <w:b/>
          <w:sz w:val="21"/>
        </w:rPr>
        <w:t>软件和信息技术服务业</w:t>
      </w:r>
      <w:r w:rsidRPr="007277D0">
        <w:rPr>
          <w:rFonts w:asciiTheme="minorEastAsia" w:eastAsiaTheme="minorEastAsia" w:hAnsiTheme="minorEastAsia" w:cs="宋体"/>
          <w:b/>
          <w:sz w:val="21"/>
        </w:rPr>
        <w:t>。</w:t>
      </w:r>
    </w:p>
    <w:p w14:paraId="05FB7FA7"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34.3</w:t>
      </w:r>
      <w:r w:rsidRPr="007277D0">
        <w:rPr>
          <w:rFonts w:asciiTheme="minorEastAsia" w:eastAsiaTheme="minorEastAsia" w:hAnsiTheme="minorEastAsia" w:cs="宋体"/>
          <w:sz w:val="21"/>
        </w:rPr>
        <w:t>针对监狱企业的评审加分</w:t>
      </w:r>
    </w:p>
    <w:p w14:paraId="1C5CE863"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34.3.1</w:t>
      </w:r>
      <w:r w:rsidRPr="007277D0">
        <w:rPr>
          <w:rFonts w:asciiTheme="minorEastAsia" w:eastAsiaTheme="minorEastAsia" w:hAnsiTheme="minorEastAsia" w:cs="宋体"/>
          <w:sz w:val="21"/>
        </w:rPr>
        <w:t>如供应商属于监狱企业视同小型或微型企业，享受政府采购促进中小企业发展的政府采购政策。</w:t>
      </w:r>
    </w:p>
    <w:p w14:paraId="334BD2B7"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34.3.2</w:t>
      </w:r>
      <w:r w:rsidRPr="007277D0">
        <w:rPr>
          <w:rFonts w:asciiTheme="minorEastAsia" w:eastAsiaTheme="minorEastAsia" w:hAnsiTheme="minorEastAsia" w:cs="宋体"/>
          <w:sz w:val="21"/>
        </w:rPr>
        <w:t>符合《关于政府采购支持监狱企业发展有关问题的通知》</w:t>
      </w:r>
      <w:r w:rsidRPr="007277D0">
        <w:rPr>
          <w:rFonts w:asciiTheme="minorEastAsia" w:eastAsiaTheme="minorEastAsia" w:hAnsiTheme="minorEastAsia" w:cs="宋体"/>
          <w:sz w:val="22"/>
        </w:rPr>
        <w:t>(</w:t>
      </w:r>
      <w:r w:rsidRPr="007277D0">
        <w:rPr>
          <w:rFonts w:asciiTheme="minorEastAsia" w:eastAsiaTheme="minorEastAsia" w:hAnsiTheme="minorEastAsia" w:cs="宋体"/>
          <w:sz w:val="21"/>
        </w:rPr>
        <w:t>财库〔</w:t>
      </w:r>
      <w:r w:rsidRPr="007277D0">
        <w:rPr>
          <w:rFonts w:asciiTheme="minorEastAsia" w:eastAsiaTheme="minorEastAsia" w:hAnsiTheme="minorEastAsia" w:cs="宋体"/>
          <w:sz w:val="22"/>
        </w:rPr>
        <w:t>2014</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68</w:t>
      </w:r>
      <w:r w:rsidRPr="007277D0">
        <w:rPr>
          <w:rFonts w:asciiTheme="minorEastAsia" w:eastAsiaTheme="minorEastAsia" w:hAnsiTheme="minorEastAsia" w:cs="宋体"/>
          <w:sz w:val="21"/>
        </w:rPr>
        <w:t>号</w:t>
      </w:r>
      <w:r w:rsidRPr="007277D0">
        <w:rPr>
          <w:rFonts w:asciiTheme="minorEastAsia" w:eastAsiaTheme="minorEastAsia" w:hAnsiTheme="minorEastAsia" w:cs="宋体"/>
          <w:sz w:val="22"/>
        </w:rPr>
        <w:t>)</w:t>
      </w:r>
      <w:r w:rsidRPr="007277D0">
        <w:rPr>
          <w:rFonts w:asciiTheme="minorEastAsia" w:eastAsiaTheme="minorEastAsia" w:hAnsiTheme="minorEastAsia" w:cs="宋体"/>
          <w:sz w:val="21"/>
        </w:rPr>
        <w:t>条件的监狱企业参加政府采购活动时，应当提供由省级以上监狱管理局、戒毒管理局（含新疆生产建设兵团）出具的属于监狱企业的证明文件。</w:t>
      </w:r>
    </w:p>
    <w:p w14:paraId="7EDF8B85"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34.4</w:t>
      </w:r>
      <w:r w:rsidRPr="007277D0">
        <w:rPr>
          <w:rFonts w:asciiTheme="minorEastAsia" w:eastAsiaTheme="minorEastAsia" w:hAnsiTheme="minorEastAsia" w:cs="宋体"/>
          <w:sz w:val="21"/>
        </w:rPr>
        <w:t>针对残疾人福利性单位的评审加分：</w:t>
      </w:r>
    </w:p>
    <w:p w14:paraId="60F873BC"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34.4.1</w:t>
      </w:r>
      <w:r w:rsidRPr="007277D0">
        <w:rPr>
          <w:rFonts w:asciiTheme="minorEastAsia" w:eastAsiaTheme="minorEastAsia" w:hAnsiTheme="minorEastAsia" w:cs="宋体"/>
          <w:sz w:val="21"/>
        </w:rPr>
        <w:t>如供应商属于残疾人福利性单位视同小型或微型企业，享受政府采购促进中小企业发展的政府采购政策。</w:t>
      </w:r>
    </w:p>
    <w:p w14:paraId="367CEE68"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34.4.2</w:t>
      </w:r>
      <w:r w:rsidRPr="007277D0">
        <w:rPr>
          <w:rFonts w:asciiTheme="minorEastAsia" w:eastAsiaTheme="minorEastAsia" w:hAnsiTheme="minorEastAsia" w:cs="宋体"/>
          <w:sz w:val="21"/>
        </w:rPr>
        <w:t>符合《关于促进残疾人就业政府采购政策的通知》（财库〔</w:t>
      </w:r>
      <w:r w:rsidRPr="007277D0">
        <w:rPr>
          <w:rFonts w:asciiTheme="minorEastAsia" w:eastAsiaTheme="minorEastAsia" w:hAnsiTheme="minorEastAsia" w:cs="宋体"/>
          <w:sz w:val="22"/>
        </w:rPr>
        <w:t>2017</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141</w:t>
      </w:r>
      <w:r w:rsidRPr="007277D0">
        <w:rPr>
          <w:rFonts w:asciiTheme="minorEastAsia" w:eastAsiaTheme="minorEastAsia" w:hAnsiTheme="minorEastAsia" w:cs="宋体"/>
          <w:sz w:val="21"/>
        </w:rPr>
        <w:t>号）规定条件的残疾人福利性单位在参加政府采购活动时，应当提供</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《残疾人福利性单位声明函》</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（见附件），并对声明的真实性负责。供应商提供的《残疾人福利性单位声明函》与事实不符的，依照《政府采购法》第七十七条第一款的规定追究法律责任。</w:t>
      </w:r>
    </w:p>
    <w:p w14:paraId="71D2CFF7"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34.4.3</w:t>
      </w:r>
      <w:r w:rsidRPr="007277D0">
        <w:rPr>
          <w:rFonts w:asciiTheme="minorEastAsia" w:eastAsiaTheme="minorEastAsia" w:hAnsiTheme="minorEastAsia" w:cs="宋体"/>
          <w:sz w:val="21"/>
        </w:rPr>
        <w:t>中标单位为残疾人福利性单位的，采购代理机构应当随中标结果同时公告其《残疾人福利性单位声明函》，接受社会监督。</w:t>
      </w:r>
    </w:p>
    <w:p w14:paraId="3F811BCF"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34.5</w:t>
      </w:r>
      <w:r w:rsidRPr="007277D0">
        <w:rPr>
          <w:rFonts w:asciiTheme="minorEastAsia" w:eastAsiaTheme="minorEastAsia" w:hAnsiTheme="minorEastAsia" w:cs="宋体"/>
          <w:sz w:val="21"/>
        </w:rPr>
        <w:t>关于对参与供应商信用记录的政府采购要求：</w:t>
      </w:r>
    </w:p>
    <w:p w14:paraId="5714AF63"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lastRenderedPageBreak/>
        <w:t>34.5.1</w:t>
      </w:r>
      <w:r w:rsidRPr="007277D0">
        <w:rPr>
          <w:rFonts w:asciiTheme="minorEastAsia" w:eastAsiaTheme="minorEastAsia" w:hAnsiTheme="minorEastAsia" w:cs="宋体"/>
          <w:sz w:val="21"/>
        </w:rPr>
        <w:t>根据政府采购法及相关法规，以及苏州市财政局《关于苏州市政府采购网下线</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供应商信用查询</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功能的通知》的规定，我们将依法对供应商进行信用查询，凡经评审小组确认不符合政府采购相关法律法规规定的，将拒绝其参与政府采购活动。</w:t>
      </w:r>
    </w:p>
    <w:p w14:paraId="4F9944FA"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34.5.2 </w:t>
      </w:r>
      <w:r w:rsidRPr="007277D0">
        <w:rPr>
          <w:rFonts w:asciiTheme="minorEastAsia" w:eastAsiaTheme="minorEastAsia" w:hAnsiTheme="minorEastAsia" w:cs="宋体"/>
          <w:sz w:val="21"/>
        </w:rPr>
        <w:t>查询截止时点：</w:t>
      </w:r>
      <w:r w:rsidRPr="007277D0">
        <w:rPr>
          <w:rFonts w:asciiTheme="minorEastAsia" w:eastAsiaTheme="minorEastAsia" w:hAnsiTheme="minorEastAsia" w:cs="宋体" w:hint="eastAsia"/>
          <w:sz w:val="21"/>
        </w:rPr>
        <w:t>响应文件</w:t>
      </w:r>
      <w:r w:rsidRPr="007277D0">
        <w:rPr>
          <w:rFonts w:asciiTheme="minorEastAsia" w:eastAsiaTheme="minorEastAsia" w:hAnsiTheme="minorEastAsia" w:cs="宋体"/>
          <w:sz w:val="21"/>
        </w:rPr>
        <w:t>递交截止时间。</w:t>
      </w:r>
    </w:p>
    <w:p w14:paraId="45F806C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34.5.3</w:t>
      </w:r>
      <w:r w:rsidRPr="007277D0">
        <w:rPr>
          <w:rFonts w:asciiTheme="minorEastAsia" w:eastAsiaTheme="minorEastAsia" w:hAnsiTheme="minorEastAsia" w:cs="宋体"/>
          <w:sz w:val="21"/>
        </w:rPr>
        <w:t>查询渠道：将通过苏采云系统跳转查询实现</w:t>
      </w:r>
      <w:r w:rsidRPr="007277D0">
        <w:rPr>
          <w:rFonts w:asciiTheme="minorEastAsia" w:eastAsiaTheme="minorEastAsia" w:hAnsiTheme="minorEastAsia" w:cs="宋体"/>
          <w:sz w:val="22"/>
        </w:rPr>
        <w:t xml:space="preserve">, </w:t>
      </w:r>
      <w:r w:rsidRPr="007277D0">
        <w:rPr>
          <w:rFonts w:asciiTheme="minorEastAsia" w:eastAsiaTheme="minorEastAsia" w:hAnsiTheme="minorEastAsia" w:cs="宋体"/>
          <w:sz w:val="21"/>
        </w:rPr>
        <w:t>通过</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信用中国</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及</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中国政府采购网</w:t>
      </w:r>
      <w:r w:rsidRPr="007277D0">
        <w:rPr>
          <w:rFonts w:asciiTheme="minorEastAsia" w:eastAsiaTheme="minorEastAsia" w:hAnsiTheme="minorEastAsia" w:cs="宋体"/>
          <w:sz w:val="21"/>
        </w:rPr>
        <w:t>”</w:t>
      </w:r>
      <w:r w:rsidRPr="007277D0">
        <w:rPr>
          <w:rFonts w:asciiTheme="minorEastAsia" w:eastAsiaTheme="minorEastAsia" w:hAnsiTheme="minorEastAsia" w:cs="宋体"/>
          <w:sz w:val="21"/>
        </w:rPr>
        <w:t>上的信用信息查询供应商的信用记录。</w:t>
      </w:r>
    </w:p>
    <w:p w14:paraId="5728157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34.5.4 </w:t>
      </w:r>
      <w:r w:rsidRPr="007277D0">
        <w:rPr>
          <w:rFonts w:asciiTheme="minorEastAsia" w:eastAsiaTheme="minorEastAsia" w:hAnsiTheme="minorEastAsia" w:cs="宋体"/>
          <w:sz w:val="21"/>
        </w:rPr>
        <w:t>信用记录使用规则：</w:t>
      </w:r>
    </w:p>
    <w:p w14:paraId="37CB8F8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采购人在对供应商进行资格性审查时，应根据查询结果对供应商的不良信用记录逐项甄别确认。</w:t>
      </w:r>
    </w:p>
    <w:p w14:paraId="174D2095"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 xml:space="preserve">34.5.5 </w:t>
      </w:r>
      <w:r w:rsidRPr="007277D0">
        <w:rPr>
          <w:rFonts w:asciiTheme="minorEastAsia" w:eastAsiaTheme="minorEastAsia" w:hAnsiTheme="minorEastAsia" w:cs="宋体"/>
          <w:sz w:val="21"/>
        </w:rPr>
        <w:t>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p>
    <w:p w14:paraId="04E7AA0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rPr>
      </w:pPr>
      <w:r w:rsidRPr="007277D0">
        <w:rPr>
          <w:rFonts w:asciiTheme="minorEastAsia" w:eastAsiaTheme="minorEastAsia" w:hAnsiTheme="minorEastAsia" w:cs="宋体" w:hint="eastAsia"/>
          <w:sz w:val="21"/>
        </w:rPr>
        <w:t>34.</w:t>
      </w:r>
      <w:bookmarkStart w:id="0" w:name="OLE_LINK1"/>
      <w:r w:rsidRPr="007277D0">
        <w:rPr>
          <w:rFonts w:asciiTheme="minorEastAsia" w:eastAsiaTheme="minorEastAsia" w:hAnsiTheme="minorEastAsia" w:cs="宋体" w:hint="eastAsia"/>
          <w:sz w:val="21"/>
        </w:rPr>
        <w:t>6</w:t>
      </w:r>
      <w:bookmarkEnd w:id="0"/>
      <w:r w:rsidRPr="007277D0">
        <w:rPr>
          <w:rFonts w:asciiTheme="minorEastAsia" w:eastAsiaTheme="minorEastAsia" w:hAnsiTheme="minorEastAsia" w:cs="宋体" w:hint="eastAsia"/>
          <w:sz w:val="21"/>
        </w:rPr>
        <w:t xml:space="preserve"> </w:t>
      </w:r>
      <w:r w:rsidRPr="007277D0">
        <w:rPr>
          <w:rFonts w:asciiTheme="minorEastAsia" w:eastAsiaTheme="minorEastAsia" w:hAnsiTheme="minorEastAsia" w:cs="宋体" w:hint="eastAsia"/>
          <w:sz w:val="21"/>
        </w:rPr>
        <w:t>采购本国产品的支持政策</w:t>
      </w:r>
    </w:p>
    <w:p w14:paraId="4671B2D8"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rPr>
      </w:pPr>
      <w:r w:rsidRPr="007277D0">
        <w:rPr>
          <w:rFonts w:asciiTheme="minorEastAsia" w:eastAsiaTheme="minorEastAsia" w:hAnsiTheme="minorEastAsia" w:cs="宋体" w:hint="eastAsia"/>
          <w:sz w:val="21"/>
        </w:rPr>
        <w:t xml:space="preserve">34.6.1 </w:t>
      </w:r>
      <w:r w:rsidRPr="007277D0">
        <w:rPr>
          <w:rFonts w:asciiTheme="minorEastAsia" w:eastAsiaTheme="minorEastAsia" w:hAnsiTheme="minorEastAsia" w:cs="宋体" w:hint="eastAsia"/>
          <w:sz w:val="21"/>
        </w:rPr>
        <w:t>本项目政府采购活动中既有本国产品又有非本国产品参与竞争的，依法对本国产品给予价格评审优惠，对本国产品的报价给予</w:t>
      </w:r>
      <w:r w:rsidRPr="007277D0">
        <w:rPr>
          <w:rFonts w:asciiTheme="minorEastAsia" w:eastAsiaTheme="minorEastAsia" w:hAnsiTheme="minorEastAsia" w:cs="宋体" w:hint="eastAsia"/>
          <w:sz w:val="21"/>
        </w:rPr>
        <w:t>20%</w:t>
      </w:r>
      <w:r w:rsidRPr="007277D0">
        <w:rPr>
          <w:rFonts w:asciiTheme="minorEastAsia" w:eastAsiaTheme="minorEastAsia" w:hAnsiTheme="minorEastAsia" w:cs="宋体" w:hint="eastAsia"/>
          <w:sz w:val="21"/>
        </w:rPr>
        <w:t>的价格扣除，用扣除后的价格参与评审。</w:t>
      </w:r>
    </w:p>
    <w:p w14:paraId="12E6D114"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rPr>
      </w:pPr>
      <w:r w:rsidRPr="007277D0">
        <w:rPr>
          <w:rFonts w:asciiTheme="minorEastAsia" w:eastAsiaTheme="minorEastAsia" w:hAnsiTheme="minorEastAsia" w:cs="宋体" w:hint="eastAsia"/>
          <w:sz w:val="21"/>
        </w:rPr>
        <w:t xml:space="preserve">34.6.2 </w:t>
      </w:r>
      <w:r w:rsidRPr="007277D0">
        <w:rPr>
          <w:rFonts w:asciiTheme="minorEastAsia" w:eastAsiaTheme="minorEastAsia" w:hAnsiTheme="minorEastAsia" w:cs="宋体" w:hint="eastAsia"/>
          <w:sz w:val="21"/>
        </w:rPr>
        <w:t>当采购项目或者采购包中含有多种产品，供应商为该采购项目或者采购包提供的符合本国产品标准的产品成本之和占该供应商提供的全部产品成本之和的比例达到</w:t>
      </w:r>
      <w:r w:rsidRPr="007277D0">
        <w:rPr>
          <w:rFonts w:asciiTheme="minorEastAsia" w:eastAsiaTheme="minorEastAsia" w:hAnsiTheme="minorEastAsia" w:cs="宋体" w:hint="eastAsia"/>
          <w:sz w:val="21"/>
        </w:rPr>
        <w:t>80%</w:t>
      </w:r>
      <w:r w:rsidRPr="007277D0">
        <w:rPr>
          <w:rFonts w:asciiTheme="minorEastAsia" w:eastAsiaTheme="minorEastAsia" w:hAnsiTheme="minorEastAsia" w:cs="宋体" w:hint="eastAsia"/>
          <w:sz w:val="21"/>
        </w:rPr>
        <w:t>以上时（供应商需在“第六章</w:t>
      </w:r>
      <w:r w:rsidRPr="007277D0">
        <w:rPr>
          <w:rFonts w:asciiTheme="minorEastAsia" w:eastAsiaTheme="minorEastAsia" w:hAnsiTheme="minorEastAsia" w:cs="宋体" w:hint="eastAsia"/>
          <w:sz w:val="21"/>
        </w:rPr>
        <w:t xml:space="preserve"> </w:t>
      </w:r>
      <w:r w:rsidRPr="007277D0">
        <w:rPr>
          <w:rFonts w:asciiTheme="minorEastAsia" w:eastAsiaTheme="minorEastAsia" w:hAnsiTheme="minorEastAsia" w:cs="宋体" w:hint="eastAsia"/>
          <w:sz w:val="21"/>
        </w:rPr>
        <w:t>投标文件格式”的“附件</w:t>
      </w:r>
      <w:r w:rsidRPr="007277D0">
        <w:rPr>
          <w:rFonts w:asciiTheme="minorEastAsia" w:eastAsiaTheme="minorEastAsia" w:hAnsiTheme="minorEastAsia" w:cs="宋体" w:hint="eastAsia"/>
          <w:sz w:val="21"/>
        </w:rPr>
        <w:t xml:space="preserve">2 </w:t>
      </w:r>
      <w:r w:rsidRPr="007277D0">
        <w:rPr>
          <w:rFonts w:asciiTheme="minorEastAsia" w:eastAsiaTheme="minorEastAsia" w:hAnsiTheme="minorEastAsia" w:cs="宋体" w:hint="eastAsia"/>
          <w:sz w:val="21"/>
        </w:rPr>
        <w:t>投标分项报价表”中填写比例数值），依法对该供应商提供的全部产品给予价格评审优惠，即对该供应商提供的全部产品的总报价给予</w:t>
      </w:r>
      <w:r w:rsidRPr="007277D0">
        <w:rPr>
          <w:rFonts w:asciiTheme="minorEastAsia" w:eastAsiaTheme="minorEastAsia" w:hAnsiTheme="minorEastAsia" w:cs="宋体" w:hint="eastAsia"/>
          <w:sz w:val="21"/>
        </w:rPr>
        <w:t>20%</w:t>
      </w:r>
      <w:r w:rsidRPr="007277D0">
        <w:rPr>
          <w:rFonts w:asciiTheme="minorEastAsia" w:eastAsiaTheme="minorEastAsia" w:hAnsiTheme="minorEastAsia" w:cs="宋体" w:hint="eastAsia"/>
          <w:sz w:val="21"/>
        </w:rPr>
        <w:t>的价格扣除，用扣除后的价格参与评审。供应商未填写比例数值，或比例数值未达到</w:t>
      </w:r>
      <w:r w:rsidRPr="007277D0">
        <w:rPr>
          <w:rFonts w:asciiTheme="minorEastAsia" w:eastAsiaTheme="minorEastAsia" w:hAnsiTheme="minorEastAsia" w:cs="宋体" w:hint="eastAsia"/>
          <w:sz w:val="21"/>
        </w:rPr>
        <w:t>80%</w:t>
      </w:r>
      <w:r w:rsidRPr="007277D0">
        <w:rPr>
          <w:rFonts w:asciiTheme="minorEastAsia" w:eastAsiaTheme="minorEastAsia" w:hAnsiTheme="minorEastAsia" w:cs="宋体" w:hint="eastAsia"/>
          <w:sz w:val="21"/>
        </w:rPr>
        <w:t>的，将不享受本国产品价格评审优惠。</w:t>
      </w:r>
    </w:p>
    <w:p w14:paraId="3BEFA01E"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rPr>
      </w:pPr>
      <w:r w:rsidRPr="007277D0">
        <w:rPr>
          <w:rFonts w:asciiTheme="minorEastAsia" w:eastAsiaTheme="minorEastAsia" w:hAnsiTheme="minorEastAsia" w:cs="宋体" w:hint="eastAsia"/>
          <w:sz w:val="21"/>
        </w:rPr>
        <w:t xml:space="preserve">34.6.3 </w:t>
      </w:r>
      <w:r w:rsidRPr="007277D0">
        <w:rPr>
          <w:rFonts w:asciiTheme="minorEastAsia" w:eastAsiaTheme="minorEastAsia" w:hAnsiTheme="minorEastAsia" w:cs="宋体" w:hint="eastAsia"/>
          <w:sz w:val="21"/>
        </w:rPr>
        <w:t>供应商需按照招标文件的要求提供《关于符合本国产品标准的声明函》（以下简称《声明函》），如不提供将不享受本国产品价格评审优惠。</w:t>
      </w:r>
    </w:p>
    <w:p w14:paraId="72DE6D0C"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rPr>
      </w:pPr>
      <w:r w:rsidRPr="007277D0">
        <w:rPr>
          <w:rFonts w:asciiTheme="minorEastAsia" w:eastAsiaTheme="minorEastAsia" w:hAnsiTheme="minorEastAsia" w:cs="宋体" w:hint="eastAsia"/>
          <w:sz w:val="21"/>
        </w:rPr>
        <w:t xml:space="preserve">34.6.4 </w:t>
      </w:r>
      <w:r w:rsidRPr="007277D0">
        <w:rPr>
          <w:rFonts w:asciiTheme="minorEastAsia" w:eastAsiaTheme="minorEastAsia" w:hAnsiTheme="minorEastAsia" w:cs="宋体" w:hint="eastAsia"/>
          <w:sz w:val="21"/>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A0A508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rPr>
      </w:pPr>
      <w:r w:rsidRPr="007277D0">
        <w:rPr>
          <w:rFonts w:asciiTheme="minorEastAsia" w:eastAsiaTheme="minorEastAsia" w:hAnsiTheme="minorEastAsia" w:cs="宋体" w:hint="eastAsia"/>
          <w:sz w:val="21"/>
        </w:rPr>
        <w:t xml:space="preserve">34.6.5 </w:t>
      </w:r>
      <w:r w:rsidRPr="007277D0">
        <w:rPr>
          <w:rFonts w:asciiTheme="minorEastAsia" w:eastAsiaTheme="minorEastAsia" w:hAnsiTheme="minorEastAsia" w:cs="宋体" w:hint="eastAsia"/>
          <w:sz w:val="21"/>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sidRPr="007277D0">
        <w:rPr>
          <w:rFonts w:asciiTheme="minorEastAsia" w:eastAsiaTheme="minorEastAsia" w:hAnsiTheme="minorEastAsia" w:cs="宋体" w:hint="eastAsia"/>
          <w:sz w:val="21"/>
        </w:rPr>
        <w:t>2025</w:t>
      </w:r>
      <w:r w:rsidRPr="007277D0">
        <w:rPr>
          <w:rFonts w:asciiTheme="minorEastAsia" w:eastAsiaTheme="minorEastAsia" w:hAnsiTheme="minorEastAsia" w:cs="宋体" w:hint="eastAsia"/>
          <w:sz w:val="21"/>
        </w:rPr>
        <w:t>〕</w:t>
      </w:r>
      <w:r w:rsidRPr="007277D0">
        <w:rPr>
          <w:rFonts w:asciiTheme="minorEastAsia" w:eastAsiaTheme="minorEastAsia" w:hAnsiTheme="minorEastAsia" w:cs="宋体" w:hint="eastAsia"/>
          <w:sz w:val="21"/>
        </w:rPr>
        <w:t>34</w:t>
      </w:r>
      <w:r w:rsidRPr="007277D0">
        <w:rPr>
          <w:rFonts w:asciiTheme="minorEastAsia" w:eastAsiaTheme="minorEastAsia" w:hAnsiTheme="minorEastAsia" w:cs="宋体" w:hint="eastAsia"/>
          <w:sz w:val="21"/>
        </w:rPr>
        <w:t>号）和招标文件规定的，供应商提供的相关产品视为不符合本国产品标准。</w:t>
      </w:r>
    </w:p>
    <w:p w14:paraId="58BF5B79"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34.</w:t>
      </w:r>
      <w:r w:rsidRPr="007277D0">
        <w:rPr>
          <w:rFonts w:asciiTheme="minorEastAsia" w:eastAsiaTheme="minorEastAsia" w:hAnsiTheme="minorEastAsia" w:cs="宋体" w:hint="eastAsia"/>
          <w:sz w:val="21"/>
        </w:rPr>
        <w:t>7</w:t>
      </w:r>
      <w:r w:rsidRPr="007277D0">
        <w:rPr>
          <w:rFonts w:asciiTheme="minorEastAsia" w:eastAsiaTheme="minorEastAsia" w:hAnsiTheme="minorEastAsia" w:cs="宋体"/>
          <w:sz w:val="21"/>
        </w:rPr>
        <w:t>在政府采购合同履行中，采购单位需追加与合同标底相同的货物、工程或者服务的，在不改变合同其他条款的前提下，可以与供应商协商签订补充合同，但所有补充合同的采购金额不得超过原合同采购金额的百分之十。</w:t>
      </w:r>
    </w:p>
    <w:p w14:paraId="40251F67"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35.</w:t>
      </w:r>
      <w:r w:rsidRPr="007277D0">
        <w:rPr>
          <w:rFonts w:asciiTheme="minorEastAsia" w:eastAsiaTheme="minorEastAsia" w:hAnsiTheme="minorEastAsia" w:cs="宋体"/>
          <w:b/>
          <w:sz w:val="21"/>
        </w:rPr>
        <w:t>质疑与投诉</w:t>
      </w:r>
    </w:p>
    <w:p w14:paraId="6B328237"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sz w:val="21"/>
          <w:szCs w:val="22"/>
        </w:rPr>
        <w:lastRenderedPageBreak/>
        <w:t>实行网上报名的项目，供应商网上报名后打印、保留</w:t>
      </w:r>
      <w:r w:rsidRPr="007277D0">
        <w:rPr>
          <w:rFonts w:asciiTheme="minorEastAsia" w:eastAsiaTheme="minorEastAsia" w:hAnsiTheme="minorEastAsia" w:cs="宋体"/>
          <w:sz w:val="21"/>
          <w:szCs w:val="22"/>
        </w:rPr>
        <w:t>“</w:t>
      </w:r>
      <w:r w:rsidRPr="007277D0">
        <w:rPr>
          <w:rFonts w:asciiTheme="minorEastAsia" w:eastAsiaTheme="minorEastAsia" w:hAnsiTheme="minorEastAsia" w:cs="宋体"/>
          <w:sz w:val="21"/>
          <w:szCs w:val="22"/>
        </w:rPr>
        <w:t>网上报名确认单</w:t>
      </w:r>
      <w:r w:rsidRPr="007277D0">
        <w:rPr>
          <w:rFonts w:asciiTheme="minorEastAsia" w:eastAsiaTheme="minorEastAsia" w:hAnsiTheme="minorEastAsia" w:cs="宋体"/>
          <w:sz w:val="21"/>
          <w:szCs w:val="22"/>
        </w:rPr>
        <w:t>”</w:t>
      </w:r>
      <w:r w:rsidRPr="007277D0">
        <w:rPr>
          <w:rFonts w:asciiTheme="minorEastAsia" w:eastAsiaTheme="minorEastAsia" w:hAnsiTheme="minorEastAsia" w:cs="宋体"/>
          <w:sz w:val="21"/>
          <w:szCs w:val="22"/>
        </w:rPr>
        <w:t>，质疑时随质疑函一并提交。</w:t>
      </w:r>
    </w:p>
    <w:p w14:paraId="0BBA62FB"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sz w:val="21"/>
          <w:szCs w:val="22"/>
        </w:rPr>
        <w:t>35.1</w:t>
      </w:r>
      <w:r w:rsidRPr="007277D0">
        <w:rPr>
          <w:rFonts w:asciiTheme="minorEastAsia" w:eastAsiaTheme="minorEastAsia" w:hAnsiTheme="minorEastAsia" w:cs="宋体"/>
          <w:sz w:val="21"/>
          <w:szCs w:val="22"/>
        </w:rPr>
        <w:t>质疑的提出和答复、投诉的提起和处理须按《政府采购质疑和投诉办法》（中华人民共和国财政部令第</w:t>
      </w:r>
      <w:r w:rsidRPr="007277D0">
        <w:rPr>
          <w:rFonts w:asciiTheme="minorEastAsia" w:eastAsiaTheme="minorEastAsia" w:hAnsiTheme="minorEastAsia" w:cs="宋体"/>
          <w:sz w:val="21"/>
          <w:szCs w:val="22"/>
        </w:rPr>
        <w:t>94</w:t>
      </w:r>
      <w:r w:rsidRPr="007277D0">
        <w:rPr>
          <w:rFonts w:asciiTheme="minorEastAsia" w:eastAsiaTheme="minorEastAsia" w:hAnsiTheme="minorEastAsia" w:cs="宋体"/>
          <w:sz w:val="21"/>
          <w:szCs w:val="22"/>
        </w:rPr>
        <w:t>号）相关规定执行。</w:t>
      </w:r>
    </w:p>
    <w:p w14:paraId="0873F959"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sz w:val="21"/>
          <w:szCs w:val="22"/>
        </w:rPr>
        <w:t>35.2</w:t>
      </w:r>
      <w:r w:rsidRPr="007277D0">
        <w:rPr>
          <w:rFonts w:asciiTheme="minorEastAsia" w:eastAsiaTheme="minorEastAsia" w:hAnsiTheme="minorEastAsia" w:cs="宋体"/>
          <w:sz w:val="21"/>
          <w:szCs w:val="22"/>
        </w:rPr>
        <w:t>质疑的提出</w:t>
      </w:r>
    </w:p>
    <w:p w14:paraId="64318DB7"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sz w:val="21"/>
          <w:szCs w:val="22"/>
        </w:rPr>
        <w:t>35.2.1</w:t>
      </w:r>
      <w:r w:rsidRPr="007277D0">
        <w:rPr>
          <w:rFonts w:asciiTheme="minorEastAsia" w:eastAsiaTheme="minorEastAsia" w:hAnsiTheme="minorEastAsia" w:cs="宋体"/>
          <w:sz w:val="21"/>
          <w:szCs w:val="22"/>
        </w:rPr>
        <w:t>提出质疑的供应商应当是参与所质疑项目采购活动的供应商。</w:t>
      </w:r>
    </w:p>
    <w:p w14:paraId="5C16A32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sz w:val="21"/>
          <w:szCs w:val="22"/>
        </w:rPr>
        <w:t>35.2.2</w:t>
      </w:r>
      <w:r w:rsidRPr="007277D0">
        <w:rPr>
          <w:rFonts w:asciiTheme="minorEastAsia" w:eastAsiaTheme="minorEastAsia" w:hAnsiTheme="minorEastAsia" w:cs="宋体"/>
          <w:sz w:val="21"/>
          <w:szCs w:val="22"/>
        </w:rPr>
        <w:t>潜在供应商已依法获取其可质疑的采购文件的，可以对该文件提出质疑。对采购文件提出质疑的，应当在获取采购文件或者采购文件公告期限届满之日起</w:t>
      </w:r>
      <w:r w:rsidRPr="007277D0">
        <w:rPr>
          <w:rFonts w:asciiTheme="minorEastAsia" w:eastAsiaTheme="minorEastAsia" w:hAnsiTheme="minorEastAsia" w:cs="宋体"/>
          <w:sz w:val="21"/>
          <w:szCs w:val="22"/>
        </w:rPr>
        <w:t>7</w:t>
      </w:r>
      <w:r w:rsidRPr="007277D0">
        <w:rPr>
          <w:rFonts w:asciiTheme="minorEastAsia" w:eastAsiaTheme="minorEastAsia" w:hAnsiTheme="minorEastAsia" w:cs="宋体"/>
          <w:sz w:val="21"/>
          <w:szCs w:val="22"/>
        </w:rPr>
        <w:t>个工作日内以书面形式提出。</w:t>
      </w:r>
    </w:p>
    <w:p w14:paraId="6B7D40A4"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sz w:val="21"/>
          <w:szCs w:val="22"/>
        </w:rPr>
        <w:t>35.2.3</w:t>
      </w:r>
      <w:r w:rsidRPr="007277D0">
        <w:rPr>
          <w:rFonts w:asciiTheme="minorEastAsia" w:eastAsiaTheme="minorEastAsia" w:hAnsiTheme="minorEastAsia" w:cs="宋体"/>
          <w:sz w:val="21"/>
          <w:szCs w:val="22"/>
        </w:rPr>
        <w:t>供应商认为采购文件、采购过程、中标或者成交结果使自己的权益受到损害的，可以在知道或者应知其权益受到损害之日起</w:t>
      </w:r>
      <w:r w:rsidRPr="007277D0">
        <w:rPr>
          <w:rFonts w:asciiTheme="minorEastAsia" w:eastAsiaTheme="minorEastAsia" w:hAnsiTheme="minorEastAsia" w:cs="宋体"/>
          <w:sz w:val="21"/>
          <w:szCs w:val="22"/>
        </w:rPr>
        <w:t>7</w:t>
      </w:r>
      <w:r w:rsidRPr="007277D0">
        <w:rPr>
          <w:rFonts w:asciiTheme="minorEastAsia" w:eastAsiaTheme="minorEastAsia" w:hAnsiTheme="minorEastAsia" w:cs="宋体"/>
          <w:sz w:val="21"/>
          <w:szCs w:val="22"/>
        </w:rPr>
        <w:t>个工作日内，以书面形式向采购人、采购代理机构提出质疑。供应商须在在法定质疑期内一次性提出针对同一采购程序环节的质疑。</w:t>
      </w:r>
    </w:p>
    <w:p w14:paraId="3F25C5FE"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sz w:val="21"/>
          <w:szCs w:val="22"/>
        </w:rPr>
        <w:t>35.2.4</w:t>
      </w:r>
      <w:r w:rsidRPr="007277D0">
        <w:rPr>
          <w:rFonts w:asciiTheme="minorEastAsia" w:eastAsiaTheme="minorEastAsia" w:hAnsiTheme="minorEastAsia" w:cs="宋体"/>
          <w:sz w:val="21"/>
          <w:szCs w:val="22"/>
        </w:rPr>
        <w:t>供应商提出质疑应当提交质疑函和必要的证明材料。质疑函应当包括下列内容：</w:t>
      </w:r>
    </w:p>
    <w:p w14:paraId="27298933"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sz w:val="21"/>
          <w:szCs w:val="22"/>
        </w:rPr>
        <w:t>（</w:t>
      </w:r>
      <w:r w:rsidRPr="007277D0">
        <w:rPr>
          <w:rFonts w:asciiTheme="minorEastAsia" w:eastAsiaTheme="minorEastAsia" w:hAnsiTheme="minorEastAsia" w:cs="宋体"/>
          <w:sz w:val="21"/>
          <w:szCs w:val="22"/>
        </w:rPr>
        <w:t>1</w:t>
      </w:r>
      <w:r w:rsidRPr="007277D0">
        <w:rPr>
          <w:rFonts w:asciiTheme="minorEastAsia" w:eastAsiaTheme="minorEastAsia" w:hAnsiTheme="minorEastAsia" w:cs="宋体"/>
          <w:sz w:val="21"/>
          <w:szCs w:val="22"/>
        </w:rPr>
        <w:t>）供应商的姓名或者名称、地址、邮编、联系人及联系电话；</w:t>
      </w:r>
    </w:p>
    <w:p w14:paraId="7F8140E4"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2</w:t>
      </w:r>
      <w:r w:rsidRPr="007277D0">
        <w:rPr>
          <w:rFonts w:asciiTheme="minorEastAsia" w:eastAsiaTheme="minorEastAsia" w:hAnsiTheme="minorEastAsia" w:cs="宋体"/>
          <w:sz w:val="21"/>
        </w:rPr>
        <w:t>）质疑项目的名称、编号；</w:t>
      </w:r>
    </w:p>
    <w:p w14:paraId="1CA36317"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3</w:t>
      </w:r>
      <w:r w:rsidRPr="007277D0">
        <w:rPr>
          <w:rFonts w:asciiTheme="minorEastAsia" w:eastAsiaTheme="minorEastAsia" w:hAnsiTheme="minorEastAsia" w:cs="宋体"/>
          <w:sz w:val="21"/>
        </w:rPr>
        <w:t>）具体、明确的质疑事项和与质疑事项相关的请求；</w:t>
      </w:r>
    </w:p>
    <w:p w14:paraId="431D315D"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4</w:t>
      </w:r>
      <w:r w:rsidRPr="007277D0">
        <w:rPr>
          <w:rFonts w:asciiTheme="minorEastAsia" w:eastAsiaTheme="minorEastAsia" w:hAnsiTheme="minorEastAsia" w:cs="宋体"/>
          <w:sz w:val="21"/>
        </w:rPr>
        <w:t>）事实依据；</w:t>
      </w:r>
    </w:p>
    <w:p w14:paraId="51FB859D"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5</w:t>
      </w:r>
      <w:r w:rsidRPr="007277D0">
        <w:rPr>
          <w:rFonts w:asciiTheme="minorEastAsia" w:eastAsiaTheme="minorEastAsia" w:hAnsiTheme="minorEastAsia" w:cs="宋体"/>
          <w:sz w:val="21"/>
        </w:rPr>
        <w:t>）必要的法律依据；</w:t>
      </w:r>
    </w:p>
    <w:p w14:paraId="3941C728"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6</w:t>
      </w:r>
      <w:r w:rsidRPr="007277D0">
        <w:rPr>
          <w:rFonts w:asciiTheme="minorEastAsia" w:eastAsiaTheme="minorEastAsia" w:hAnsiTheme="minorEastAsia" w:cs="宋体"/>
          <w:sz w:val="21"/>
        </w:rPr>
        <w:t>）提出质疑的日期。</w:t>
      </w:r>
    </w:p>
    <w:p w14:paraId="2B820B5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sz w:val="21"/>
          <w:szCs w:val="22"/>
        </w:rPr>
        <w:t>35.2.5</w:t>
      </w:r>
      <w:r w:rsidRPr="007277D0">
        <w:rPr>
          <w:rFonts w:asciiTheme="minorEastAsia" w:eastAsiaTheme="minorEastAsia" w:hAnsiTheme="minorEastAsia" w:cs="宋体"/>
          <w:sz w:val="21"/>
          <w:szCs w:val="22"/>
        </w:rPr>
        <w:t>供应商为自然人的，质疑函应当由本人签字；供应商为法人或者其他组织的，应当由法定代表人、主要负责人，或者其授权代表签字或者盖章，并加盖公章。质疑函须原件。</w:t>
      </w:r>
    </w:p>
    <w:p w14:paraId="36F90EB3"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sz w:val="21"/>
          <w:szCs w:val="22"/>
        </w:rPr>
        <w:t>35.2.6</w:t>
      </w:r>
      <w:r w:rsidRPr="007277D0">
        <w:rPr>
          <w:rFonts w:asciiTheme="minorEastAsia" w:eastAsiaTheme="minorEastAsia" w:hAnsiTheme="minorEastAsia" w:cs="宋体"/>
          <w:sz w:val="21"/>
          <w:szCs w:val="22"/>
        </w:rPr>
        <w:t>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p>
    <w:p w14:paraId="0BB5AE90"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sz w:val="21"/>
          <w:szCs w:val="22"/>
        </w:rPr>
        <w:t>35.2.7</w:t>
      </w:r>
      <w:r w:rsidRPr="007277D0">
        <w:rPr>
          <w:rFonts w:asciiTheme="minorEastAsia" w:eastAsiaTheme="minorEastAsia" w:hAnsiTheme="minorEastAsia" w:cs="宋体"/>
          <w:sz w:val="21"/>
          <w:szCs w:val="22"/>
        </w:rPr>
        <w:t>以联合体形式参加政府采购活动的</w:t>
      </w:r>
      <w:r w:rsidRPr="007277D0">
        <w:rPr>
          <w:rFonts w:asciiTheme="minorEastAsia" w:eastAsiaTheme="minorEastAsia" w:hAnsiTheme="minorEastAsia" w:cs="宋体"/>
          <w:sz w:val="21"/>
          <w:szCs w:val="22"/>
        </w:rPr>
        <w:t>,</w:t>
      </w:r>
      <w:r w:rsidRPr="007277D0">
        <w:rPr>
          <w:rFonts w:asciiTheme="minorEastAsia" w:eastAsiaTheme="minorEastAsia" w:hAnsiTheme="minorEastAsia" w:cs="宋体"/>
          <w:sz w:val="21"/>
          <w:szCs w:val="22"/>
        </w:rPr>
        <w:t>其投诉应当由组成联合体的所有供应商共同提出。</w:t>
      </w:r>
    </w:p>
    <w:p w14:paraId="53F6935E"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sz w:val="21"/>
          <w:szCs w:val="22"/>
        </w:rPr>
        <w:t>35.3</w:t>
      </w:r>
      <w:r w:rsidRPr="007277D0">
        <w:rPr>
          <w:rFonts w:asciiTheme="minorEastAsia" w:eastAsiaTheme="minorEastAsia" w:hAnsiTheme="minorEastAsia" w:cs="宋体"/>
          <w:sz w:val="21"/>
          <w:szCs w:val="22"/>
        </w:rPr>
        <w:t>质疑的受理与答复</w:t>
      </w:r>
    </w:p>
    <w:p w14:paraId="35805ACF"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sz w:val="21"/>
          <w:szCs w:val="22"/>
        </w:rPr>
        <w:t>35.3.1</w:t>
      </w:r>
      <w:r w:rsidRPr="007277D0">
        <w:rPr>
          <w:rFonts w:asciiTheme="minorEastAsia" w:eastAsiaTheme="minorEastAsia" w:hAnsiTheme="minorEastAsia" w:cs="宋体"/>
          <w:sz w:val="21"/>
          <w:szCs w:val="22"/>
        </w:rPr>
        <w:t>采购人负责供应商质疑答复。采购人委托采购代理机构采购的，采购代理机构在委托授权范围内作出答复。</w:t>
      </w:r>
    </w:p>
    <w:p w14:paraId="182892FD"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sz w:val="21"/>
          <w:szCs w:val="22"/>
        </w:rPr>
        <w:t>35.3.2</w:t>
      </w:r>
      <w:r w:rsidRPr="007277D0">
        <w:rPr>
          <w:rFonts w:asciiTheme="minorEastAsia" w:eastAsiaTheme="minorEastAsia" w:hAnsiTheme="minorEastAsia" w:cs="宋体"/>
          <w:sz w:val="21"/>
          <w:szCs w:val="22"/>
        </w:rPr>
        <w:t>质疑函由采购代理机构办理签收手续。</w:t>
      </w:r>
    </w:p>
    <w:p w14:paraId="679BBAF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35.3.3</w:t>
      </w:r>
      <w:r w:rsidRPr="007277D0">
        <w:rPr>
          <w:rFonts w:asciiTheme="minorEastAsia" w:eastAsiaTheme="minorEastAsia" w:hAnsiTheme="minorEastAsia" w:cs="宋体"/>
          <w:sz w:val="21"/>
        </w:rPr>
        <w:t>质疑函接收单位信息：</w:t>
      </w:r>
    </w:p>
    <w:p w14:paraId="5C5F90E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接收单位：步定（苏州）项目管理有限公司</w:t>
      </w:r>
    </w:p>
    <w:p w14:paraId="59460611"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sz w:val="21"/>
          <w:szCs w:val="22"/>
        </w:rPr>
        <w:t>地址：</w:t>
      </w:r>
      <w:r w:rsidRPr="007277D0">
        <w:rPr>
          <w:rFonts w:asciiTheme="minorEastAsia" w:eastAsiaTheme="minorEastAsia" w:hAnsiTheme="minorEastAsia" w:cs="宋体" w:hint="eastAsia"/>
          <w:sz w:val="21"/>
          <w:szCs w:val="22"/>
        </w:rPr>
        <w:t>苏州市吴中区木渎花苑三村</w:t>
      </w:r>
      <w:r w:rsidRPr="007277D0">
        <w:rPr>
          <w:rFonts w:asciiTheme="minorEastAsia" w:eastAsiaTheme="minorEastAsia" w:hAnsiTheme="minorEastAsia" w:cs="宋体" w:hint="eastAsia"/>
          <w:sz w:val="21"/>
          <w:szCs w:val="22"/>
        </w:rPr>
        <w:t>19-5</w:t>
      </w:r>
      <w:r w:rsidRPr="007277D0">
        <w:rPr>
          <w:rFonts w:asciiTheme="minorEastAsia" w:eastAsiaTheme="minorEastAsia" w:hAnsiTheme="minorEastAsia" w:cs="宋体" w:hint="eastAsia"/>
          <w:sz w:val="21"/>
          <w:szCs w:val="22"/>
        </w:rPr>
        <w:t>号</w:t>
      </w:r>
      <w:r w:rsidRPr="007277D0">
        <w:rPr>
          <w:rFonts w:asciiTheme="minorEastAsia" w:eastAsiaTheme="minorEastAsia" w:hAnsiTheme="minorEastAsia" w:cs="宋体" w:hint="eastAsia"/>
          <w:sz w:val="21"/>
          <w:szCs w:val="22"/>
        </w:rPr>
        <w:t xml:space="preserve"> </w:t>
      </w:r>
      <w:r w:rsidRPr="007277D0">
        <w:rPr>
          <w:rFonts w:asciiTheme="minorEastAsia" w:eastAsiaTheme="minorEastAsia" w:hAnsiTheme="minorEastAsia" w:cs="宋体"/>
          <w:sz w:val="21"/>
          <w:szCs w:val="22"/>
        </w:rPr>
        <w:t xml:space="preserve">  </w:t>
      </w:r>
      <w:r w:rsidRPr="007277D0">
        <w:rPr>
          <w:rFonts w:asciiTheme="minorEastAsia" w:eastAsiaTheme="minorEastAsia" w:hAnsiTheme="minorEastAsia" w:cs="宋体"/>
          <w:sz w:val="21"/>
          <w:szCs w:val="22"/>
        </w:rPr>
        <w:t>邮编：</w:t>
      </w:r>
      <w:r w:rsidRPr="007277D0">
        <w:rPr>
          <w:rFonts w:asciiTheme="minorEastAsia" w:eastAsiaTheme="minorEastAsia" w:hAnsiTheme="minorEastAsia" w:cs="宋体"/>
          <w:sz w:val="21"/>
          <w:szCs w:val="22"/>
        </w:rPr>
        <w:t>215000</w:t>
      </w:r>
    </w:p>
    <w:p w14:paraId="6E639D74"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sz w:val="21"/>
          <w:szCs w:val="22"/>
        </w:rPr>
        <w:t>联系人：</w:t>
      </w:r>
      <w:r w:rsidRPr="007277D0">
        <w:rPr>
          <w:rFonts w:asciiTheme="minorEastAsia" w:eastAsiaTheme="minorEastAsia" w:hAnsiTheme="minorEastAsia" w:cs="宋体" w:hint="eastAsia"/>
          <w:sz w:val="21"/>
          <w:szCs w:val="22"/>
        </w:rPr>
        <w:t>张敬柏</w:t>
      </w:r>
      <w:r w:rsidRPr="007277D0">
        <w:rPr>
          <w:rFonts w:asciiTheme="minorEastAsia" w:eastAsiaTheme="minorEastAsia" w:hAnsiTheme="minorEastAsia" w:cs="宋体"/>
          <w:sz w:val="21"/>
          <w:szCs w:val="22"/>
        </w:rPr>
        <w:t xml:space="preserve">    </w:t>
      </w:r>
      <w:r w:rsidRPr="007277D0">
        <w:rPr>
          <w:rFonts w:asciiTheme="minorEastAsia" w:eastAsiaTheme="minorEastAsia" w:hAnsiTheme="minorEastAsia" w:cs="宋体"/>
          <w:sz w:val="21"/>
          <w:szCs w:val="22"/>
        </w:rPr>
        <w:t>电话：</w:t>
      </w:r>
      <w:r w:rsidRPr="007277D0">
        <w:rPr>
          <w:rFonts w:asciiTheme="minorEastAsia" w:eastAsiaTheme="minorEastAsia" w:hAnsiTheme="minorEastAsia" w:cs="宋体" w:hint="eastAsia"/>
          <w:sz w:val="21"/>
          <w:szCs w:val="22"/>
        </w:rPr>
        <w:t>18913095097</w:t>
      </w:r>
      <w:r w:rsidRPr="007277D0">
        <w:rPr>
          <w:rFonts w:asciiTheme="minorEastAsia" w:eastAsiaTheme="minorEastAsia" w:hAnsiTheme="minorEastAsia" w:cs="宋体"/>
          <w:sz w:val="21"/>
          <w:szCs w:val="22"/>
        </w:rPr>
        <w:t xml:space="preserve">    </w:t>
      </w:r>
    </w:p>
    <w:p w14:paraId="7E9C5ED4"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注：通过快递寄送的质疑函，须由质疑单位付清快递费，否则不予接收。</w:t>
      </w:r>
    </w:p>
    <w:p w14:paraId="4FEED63D"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lastRenderedPageBreak/>
        <w:t>35.3.4</w:t>
      </w:r>
      <w:r w:rsidRPr="007277D0">
        <w:rPr>
          <w:rFonts w:asciiTheme="minorEastAsia" w:eastAsiaTheme="minorEastAsia" w:hAnsiTheme="minorEastAsia" w:cs="宋体"/>
          <w:sz w:val="21"/>
        </w:rPr>
        <w:t>采购人、采购代理机构应当在收到质疑函后</w:t>
      </w:r>
      <w:r w:rsidRPr="007277D0">
        <w:rPr>
          <w:rFonts w:asciiTheme="minorEastAsia" w:eastAsiaTheme="minorEastAsia" w:hAnsiTheme="minorEastAsia" w:cs="宋体"/>
          <w:sz w:val="22"/>
        </w:rPr>
        <w:t>7</w:t>
      </w:r>
      <w:r w:rsidRPr="007277D0">
        <w:rPr>
          <w:rFonts w:asciiTheme="minorEastAsia" w:eastAsiaTheme="minorEastAsia" w:hAnsiTheme="minorEastAsia" w:cs="宋体"/>
          <w:sz w:val="21"/>
        </w:rPr>
        <w:t>个工作日内作出答复，并以书面形式通知质疑供应商和其他有关供应商。</w:t>
      </w:r>
    </w:p>
    <w:p w14:paraId="189DB94E"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3600"/>
        </w:tabs>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35.3.5</w:t>
      </w:r>
      <w:r w:rsidRPr="007277D0">
        <w:rPr>
          <w:rFonts w:asciiTheme="minorEastAsia" w:eastAsiaTheme="minorEastAsia" w:hAnsiTheme="minorEastAsia" w:cs="宋体"/>
          <w:sz w:val="21"/>
        </w:rPr>
        <w:t>采购人、采购代理机构处理的其他要求按《政府采购质疑和投诉办法》（中华人民共和国财政部令第</w:t>
      </w:r>
      <w:r w:rsidRPr="007277D0">
        <w:rPr>
          <w:rFonts w:asciiTheme="minorEastAsia" w:eastAsiaTheme="minorEastAsia" w:hAnsiTheme="minorEastAsia" w:cs="宋体"/>
          <w:sz w:val="22"/>
        </w:rPr>
        <w:t>94</w:t>
      </w:r>
      <w:r w:rsidRPr="007277D0">
        <w:rPr>
          <w:rFonts w:asciiTheme="minorEastAsia" w:eastAsiaTheme="minorEastAsia" w:hAnsiTheme="minorEastAsia" w:cs="宋体"/>
          <w:sz w:val="21"/>
        </w:rPr>
        <w:t>号）相关规定执行。</w:t>
      </w:r>
    </w:p>
    <w:p w14:paraId="75DAA253"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3600"/>
        </w:tabs>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35.4</w:t>
      </w:r>
      <w:r w:rsidRPr="007277D0">
        <w:rPr>
          <w:rFonts w:asciiTheme="minorEastAsia" w:eastAsiaTheme="minorEastAsia" w:hAnsiTheme="minorEastAsia" w:cs="宋体"/>
          <w:sz w:val="21"/>
        </w:rPr>
        <w:t>投诉的提起</w:t>
      </w:r>
    </w:p>
    <w:p w14:paraId="5F9244CF"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3600"/>
        </w:tabs>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35.4.1</w:t>
      </w:r>
      <w:r w:rsidRPr="007277D0">
        <w:rPr>
          <w:rFonts w:asciiTheme="minorEastAsia" w:eastAsiaTheme="minorEastAsia" w:hAnsiTheme="minorEastAsia" w:cs="宋体"/>
          <w:sz w:val="21"/>
        </w:rPr>
        <w:t>质疑供应商对采购人、采购代理机构的答复不满意，或者采购人、采购代理机构未在规定时间内作出答复的，可以在答复期满后</w:t>
      </w:r>
      <w:r w:rsidRPr="007277D0">
        <w:rPr>
          <w:rFonts w:asciiTheme="minorEastAsia" w:eastAsiaTheme="minorEastAsia" w:hAnsiTheme="minorEastAsia" w:cs="宋体"/>
          <w:sz w:val="22"/>
        </w:rPr>
        <w:t>15</w:t>
      </w:r>
      <w:r w:rsidRPr="007277D0">
        <w:rPr>
          <w:rFonts w:asciiTheme="minorEastAsia" w:eastAsiaTheme="minorEastAsia" w:hAnsiTheme="minorEastAsia" w:cs="宋体"/>
          <w:sz w:val="21"/>
        </w:rPr>
        <w:t>个工作日内向采购人所属预算级次的财政部门提起投诉。</w:t>
      </w:r>
    </w:p>
    <w:p w14:paraId="0966A061"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3600"/>
        </w:tabs>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35.4.2</w:t>
      </w:r>
      <w:r w:rsidRPr="007277D0">
        <w:rPr>
          <w:rFonts w:asciiTheme="minorEastAsia" w:eastAsiaTheme="minorEastAsia" w:hAnsiTheme="minorEastAsia" w:cs="宋体"/>
          <w:sz w:val="21"/>
        </w:rPr>
        <w:t>供应商投诉时</w:t>
      </w:r>
      <w:r w:rsidRPr="007277D0">
        <w:rPr>
          <w:rFonts w:asciiTheme="minorEastAsia" w:eastAsiaTheme="minorEastAsia" w:hAnsiTheme="minorEastAsia" w:cs="宋体"/>
          <w:sz w:val="22"/>
        </w:rPr>
        <w:t>,</w:t>
      </w:r>
      <w:r w:rsidRPr="007277D0">
        <w:rPr>
          <w:rFonts w:asciiTheme="minorEastAsia" w:eastAsiaTheme="minorEastAsia" w:hAnsiTheme="minorEastAsia" w:cs="宋体"/>
          <w:sz w:val="21"/>
        </w:rPr>
        <w:t>应当提交投诉书和必要的证明材料，并按照被投诉采购人、采购代理机构（以下简称被投诉人）和与投诉事项有关的供应商数量提供投诉书的副本。投诉书应当包括下列内容：</w:t>
      </w:r>
    </w:p>
    <w:p w14:paraId="41236149"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3600"/>
        </w:tabs>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1</w:t>
      </w:r>
      <w:r w:rsidRPr="007277D0">
        <w:rPr>
          <w:rFonts w:asciiTheme="minorEastAsia" w:eastAsiaTheme="minorEastAsia" w:hAnsiTheme="minorEastAsia" w:cs="宋体"/>
          <w:sz w:val="21"/>
        </w:rPr>
        <w:t>）投诉人和被投诉人的姓名或者名称、通讯地址、邮编、联系人及联系电话；</w:t>
      </w:r>
    </w:p>
    <w:p w14:paraId="05580244"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3600"/>
        </w:tabs>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2</w:t>
      </w:r>
      <w:r w:rsidRPr="007277D0">
        <w:rPr>
          <w:rFonts w:asciiTheme="minorEastAsia" w:eastAsiaTheme="minorEastAsia" w:hAnsiTheme="minorEastAsia" w:cs="宋体"/>
          <w:sz w:val="21"/>
        </w:rPr>
        <w:t>）质疑和质疑答复情况说明及相关证明材料；</w:t>
      </w:r>
    </w:p>
    <w:p w14:paraId="1C5BAEE4"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3600"/>
        </w:tabs>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3</w:t>
      </w:r>
      <w:r w:rsidRPr="007277D0">
        <w:rPr>
          <w:rFonts w:asciiTheme="minorEastAsia" w:eastAsiaTheme="minorEastAsia" w:hAnsiTheme="minorEastAsia" w:cs="宋体"/>
          <w:sz w:val="21"/>
        </w:rPr>
        <w:t>）具体、明确的投诉事项和与投诉事项相关的投诉请求；</w:t>
      </w:r>
    </w:p>
    <w:p w14:paraId="04511F8C"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3600"/>
        </w:tabs>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4</w:t>
      </w:r>
      <w:r w:rsidRPr="007277D0">
        <w:rPr>
          <w:rFonts w:asciiTheme="minorEastAsia" w:eastAsiaTheme="minorEastAsia" w:hAnsiTheme="minorEastAsia" w:cs="宋体"/>
          <w:sz w:val="21"/>
        </w:rPr>
        <w:t>）事实依据；</w:t>
      </w:r>
    </w:p>
    <w:p w14:paraId="3733F29C"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3600"/>
        </w:tabs>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5</w:t>
      </w:r>
      <w:r w:rsidRPr="007277D0">
        <w:rPr>
          <w:rFonts w:asciiTheme="minorEastAsia" w:eastAsiaTheme="minorEastAsia" w:hAnsiTheme="minorEastAsia" w:cs="宋体"/>
          <w:sz w:val="21"/>
        </w:rPr>
        <w:t>）法律依据；</w:t>
      </w:r>
    </w:p>
    <w:p w14:paraId="5EEF1FB7"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3600"/>
        </w:tabs>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6</w:t>
      </w:r>
      <w:r w:rsidRPr="007277D0">
        <w:rPr>
          <w:rFonts w:asciiTheme="minorEastAsia" w:eastAsiaTheme="minorEastAsia" w:hAnsiTheme="minorEastAsia" w:cs="宋体"/>
          <w:sz w:val="21"/>
        </w:rPr>
        <w:t>）提起投诉的日期。</w:t>
      </w:r>
    </w:p>
    <w:p w14:paraId="16A08F8B"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3600"/>
        </w:tabs>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35.4.3</w:t>
      </w:r>
      <w:r w:rsidRPr="007277D0">
        <w:rPr>
          <w:rFonts w:asciiTheme="minorEastAsia" w:eastAsiaTheme="minorEastAsia" w:hAnsiTheme="minorEastAsia" w:cs="宋体"/>
          <w:sz w:val="21"/>
        </w:rPr>
        <w:t>投诉人为自然人的，投诉书应当由本人签字；投诉人为法人或者其他组织的，投诉书应当由法定代表人、主要负责人，或者其授权代表签字或者盖章，并加盖公章。</w:t>
      </w:r>
    </w:p>
    <w:p w14:paraId="28AF75BB"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3600"/>
        </w:tabs>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35.4.4</w:t>
      </w:r>
      <w:r w:rsidRPr="007277D0">
        <w:rPr>
          <w:rFonts w:asciiTheme="minorEastAsia" w:eastAsiaTheme="minorEastAsia" w:hAnsiTheme="minorEastAsia" w:cs="宋体"/>
          <w:sz w:val="21"/>
        </w:rPr>
        <w:t>投诉人提起投诉应当符合下列条件：</w:t>
      </w:r>
    </w:p>
    <w:p w14:paraId="6E443D2E"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3600"/>
        </w:tabs>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1</w:t>
      </w:r>
      <w:r w:rsidRPr="007277D0">
        <w:rPr>
          <w:rFonts w:asciiTheme="minorEastAsia" w:eastAsiaTheme="minorEastAsia" w:hAnsiTheme="minorEastAsia" w:cs="宋体"/>
          <w:sz w:val="21"/>
        </w:rPr>
        <w:t>）提起投诉前已依法进行质疑；</w:t>
      </w:r>
    </w:p>
    <w:p w14:paraId="4AEBFB08"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3600"/>
        </w:tabs>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2</w:t>
      </w:r>
      <w:r w:rsidRPr="007277D0">
        <w:rPr>
          <w:rFonts w:asciiTheme="minorEastAsia" w:eastAsiaTheme="minorEastAsia" w:hAnsiTheme="minorEastAsia" w:cs="宋体"/>
          <w:sz w:val="21"/>
        </w:rPr>
        <w:t>）投诉书内容符合本办法的规定；</w:t>
      </w:r>
    </w:p>
    <w:p w14:paraId="5A0A3C58"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3600"/>
        </w:tabs>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3</w:t>
      </w:r>
      <w:r w:rsidRPr="007277D0">
        <w:rPr>
          <w:rFonts w:asciiTheme="minorEastAsia" w:eastAsiaTheme="minorEastAsia" w:hAnsiTheme="minorEastAsia" w:cs="宋体"/>
          <w:sz w:val="21"/>
        </w:rPr>
        <w:t>）在投诉有效期限内提起投诉；</w:t>
      </w:r>
    </w:p>
    <w:p w14:paraId="55B9DF06"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3600"/>
        </w:tabs>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4</w:t>
      </w:r>
      <w:r w:rsidRPr="007277D0">
        <w:rPr>
          <w:rFonts w:asciiTheme="minorEastAsia" w:eastAsiaTheme="minorEastAsia" w:hAnsiTheme="minorEastAsia" w:cs="宋体"/>
          <w:sz w:val="21"/>
        </w:rPr>
        <w:t>）同一投诉事项未经财政部门投诉处理；</w:t>
      </w:r>
    </w:p>
    <w:p w14:paraId="56ADC7F7"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3600"/>
        </w:tabs>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w:t>
      </w:r>
      <w:r w:rsidRPr="007277D0">
        <w:rPr>
          <w:rFonts w:asciiTheme="minorEastAsia" w:eastAsiaTheme="minorEastAsia" w:hAnsiTheme="minorEastAsia" w:cs="宋体"/>
          <w:sz w:val="22"/>
        </w:rPr>
        <w:t>5</w:t>
      </w:r>
      <w:r w:rsidRPr="007277D0">
        <w:rPr>
          <w:rFonts w:asciiTheme="minorEastAsia" w:eastAsiaTheme="minorEastAsia" w:hAnsiTheme="minorEastAsia" w:cs="宋体"/>
          <w:sz w:val="21"/>
        </w:rPr>
        <w:t>）财政部规定的其他条件。</w:t>
      </w:r>
    </w:p>
    <w:p w14:paraId="63DD1FF3"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3600"/>
        </w:tabs>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35.4.5</w:t>
      </w:r>
      <w:r w:rsidRPr="007277D0">
        <w:rPr>
          <w:rFonts w:asciiTheme="minorEastAsia" w:eastAsiaTheme="minorEastAsia" w:hAnsiTheme="minorEastAsia" w:cs="宋体"/>
          <w:sz w:val="21"/>
        </w:rPr>
        <w:t>供应商投诉的事项不得超出已质疑事项的范围，但基于质疑答复内容提出的投诉事项除外。</w:t>
      </w:r>
    </w:p>
    <w:p w14:paraId="351FA996"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3600"/>
        </w:tabs>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35.5</w:t>
      </w:r>
      <w:r w:rsidRPr="007277D0">
        <w:rPr>
          <w:rFonts w:asciiTheme="minorEastAsia" w:eastAsiaTheme="minorEastAsia" w:hAnsiTheme="minorEastAsia" w:cs="宋体"/>
          <w:sz w:val="21"/>
        </w:rPr>
        <w:t>由采购人所属预算级次的财政部门根据《政府采购质疑和投诉办法》（中华人民共和国财政部令第</w:t>
      </w:r>
      <w:r w:rsidRPr="007277D0">
        <w:rPr>
          <w:rFonts w:asciiTheme="minorEastAsia" w:eastAsiaTheme="minorEastAsia" w:hAnsiTheme="minorEastAsia" w:cs="宋体"/>
          <w:sz w:val="22"/>
        </w:rPr>
        <w:t>94</w:t>
      </w:r>
      <w:r w:rsidRPr="007277D0">
        <w:rPr>
          <w:rFonts w:asciiTheme="minorEastAsia" w:eastAsiaTheme="minorEastAsia" w:hAnsiTheme="minorEastAsia" w:cs="宋体"/>
          <w:sz w:val="21"/>
        </w:rPr>
        <w:t>号）相关规定进行投诉处理。</w:t>
      </w:r>
    </w:p>
    <w:p w14:paraId="1AB9A015"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t>36.</w:t>
      </w:r>
      <w:r w:rsidRPr="007277D0">
        <w:rPr>
          <w:rFonts w:asciiTheme="minorEastAsia" w:eastAsiaTheme="minorEastAsia" w:hAnsiTheme="minorEastAsia" w:cs="宋体"/>
          <w:b/>
          <w:sz w:val="21"/>
        </w:rPr>
        <w:t>未尽事宜</w:t>
      </w:r>
    </w:p>
    <w:p w14:paraId="5E3F0F22" w14:textId="77777777" w:rsidR="000E7A2A" w:rsidRPr="007277D0" w:rsidRDefault="006F3611">
      <w:pPr>
        <w:pBdr>
          <w:top w:val="none" w:sz="0" w:space="0" w:color="000000"/>
          <w:left w:val="none" w:sz="0" w:space="0" w:color="000000"/>
          <w:bottom w:val="none" w:sz="0" w:space="0" w:color="000000"/>
          <w:right w:val="none" w:sz="0" w:space="0" w:color="000000"/>
        </w:pBdr>
        <w:adjustRightInd w:val="0"/>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按《中华人民共和国政府采购法》及其他有关法律法规的规定执行。</w:t>
      </w:r>
    </w:p>
    <w:p w14:paraId="34346C76"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567"/>
        </w:tabs>
        <w:spacing w:line="85" w:lineRule="atLeast"/>
        <w:ind w:left="0" w:firstLine="482"/>
        <w:rPr>
          <w:rFonts w:asciiTheme="minorEastAsia" w:eastAsiaTheme="minorEastAsia" w:hAnsiTheme="minorEastAsia" w:hint="eastAsia"/>
        </w:rPr>
      </w:pPr>
      <w:r w:rsidRPr="007277D0">
        <w:rPr>
          <w:rFonts w:asciiTheme="minorEastAsia" w:eastAsiaTheme="minorEastAsia" w:hAnsiTheme="minorEastAsia" w:cs="宋体"/>
          <w:sz w:val="24"/>
        </w:rPr>
        <w:t> </w:t>
      </w:r>
    </w:p>
    <w:p w14:paraId="5A31ADED" w14:textId="77777777" w:rsidR="000E7A2A" w:rsidRPr="007277D0" w:rsidRDefault="006F3611">
      <w:pPr>
        <w:rPr>
          <w:rFonts w:asciiTheme="minorEastAsia" w:eastAsiaTheme="minorEastAsia" w:hAnsiTheme="minorEastAsia" w:hint="eastAsia"/>
        </w:rPr>
      </w:pPr>
      <w:r w:rsidRPr="007277D0">
        <w:rPr>
          <w:rFonts w:asciiTheme="minorEastAsia" w:eastAsiaTheme="minorEastAsia" w:hAnsiTheme="minorEastAsia" w:cs="宋体"/>
          <w:b/>
          <w:sz w:val="44"/>
        </w:rPr>
        <w:br w:type="page" w:clear="all"/>
      </w:r>
    </w:p>
    <w:p w14:paraId="3EEA4CBE" w14:textId="77777777" w:rsidR="000E7A2A" w:rsidRPr="007277D0" w:rsidRDefault="000E7A2A">
      <w:pPr>
        <w:pBdr>
          <w:top w:val="none" w:sz="0" w:space="0" w:color="000000"/>
          <w:left w:val="none" w:sz="0" w:space="0" w:color="000000"/>
          <w:bottom w:val="none" w:sz="0" w:space="0" w:color="000000"/>
          <w:right w:val="none" w:sz="0" w:space="0" w:color="000000"/>
        </w:pBdr>
        <w:spacing w:after="0" w:line="85" w:lineRule="atLeast"/>
        <w:ind w:left="432" w:firstLine="880"/>
        <w:jc w:val="center"/>
        <w:rPr>
          <w:rFonts w:asciiTheme="minorEastAsia" w:eastAsiaTheme="minorEastAsia" w:hAnsiTheme="minorEastAsia" w:cs="宋体" w:hint="eastAsia"/>
          <w:b/>
          <w:sz w:val="44"/>
        </w:rPr>
      </w:pPr>
    </w:p>
    <w:p w14:paraId="3D8EE13A" w14:textId="77777777" w:rsidR="000E7A2A" w:rsidRPr="007277D0" w:rsidRDefault="000E7A2A">
      <w:pPr>
        <w:pBdr>
          <w:top w:val="none" w:sz="0" w:space="0" w:color="000000"/>
          <w:left w:val="none" w:sz="0" w:space="0" w:color="000000"/>
          <w:bottom w:val="none" w:sz="0" w:space="0" w:color="000000"/>
          <w:right w:val="none" w:sz="0" w:space="0" w:color="000000"/>
        </w:pBdr>
        <w:spacing w:after="0" w:line="85" w:lineRule="atLeast"/>
        <w:ind w:left="432" w:firstLine="880"/>
        <w:jc w:val="center"/>
        <w:rPr>
          <w:rFonts w:asciiTheme="minorEastAsia" w:eastAsiaTheme="minorEastAsia" w:hAnsiTheme="minorEastAsia" w:cs="宋体" w:hint="eastAsia"/>
          <w:b/>
          <w:sz w:val="44"/>
        </w:rPr>
      </w:pPr>
    </w:p>
    <w:p w14:paraId="2D633D7F" w14:textId="77777777" w:rsidR="000E7A2A" w:rsidRPr="007277D0" w:rsidRDefault="000E7A2A">
      <w:pPr>
        <w:pBdr>
          <w:top w:val="none" w:sz="0" w:space="0" w:color="000000"/>
          <w:left w:val="none" w:sz="0" w:space="0" w:color="000000"/>
          <w:bottom w:val="none" w:sz="0" w:space="0" w:color="000000"/>
          <w:right w:val="none" w:sz="0" w:space="0" w:color="000000"/>
        </w:pBdr>
        <w:spacing w:after="0" w:line="85" w:lineRule="atLeast"/>
        <w:ind w:left="432" w:firstLine="880"/>
        <w:jc w:val="center"/>
        <w:rPr>
          <w:rFonts w:asciiTheme="minorEastAsia" w:eastAsiaTheme="minorEastAsia" w:hAnsiTheme="minorEastAsia" w:cs="宋体" w:hint="eastAsia"/>
          <w:b/>
          <w:sz w:val="44"/>
        </w:rPr>
      </w:pPr>
    </w:p>
    <w:p w14:paraId="533AF94B" w14:textId="77777777" w:rsidR="000E7A2A" w:rsidRPr="007277D0" w:rsidRDefault="000E7A2A">
      <w:pPr>
        <w:pBdr>
          <w:top w:val="none" w:sz="0" w:space="0" w:color="000000"/>
          <w:left w:val="none" w:sz="0" w:space="0" w:color="000000"/>
          <w:bottom w:val="none" w:sz="0" w:space="0" w:color="000000"/>
          <w:right w:val="none" w:sz="0" w:space="0" w:color="000000"/>
        </w:pBdr>
        <w:spacing w:after="0" w:line="85" w:lineRule="atLeast"/>
        <w:ind w:left="432" w:firstLine="880"/>
        <w:jc w:val="center"/>
        <w:rPr>
          <w:rFonts w:asciiTheme="minorEastAsia" w:eastAsiaTheme="minorEastAsia" w:hAnsiTheme="minorEastAsia" w:cs="宋体" w:hint="eastAsia"/>
          <w:b/>
          <w:sz w:val="44"/>
        </w:rPr>
      </w:pPr>
    </w:p>
    <w:p w14:paraId="187A8904" w14:textId="77777777" w:rsidR="000E7A2A" w:rsidRPr="007277D0" w:rsidRDefault="006F3611">
      <w:pPr>
        <w:pStyle w:val="21bc9c4b-6a32-43e5-beaa-fd2d792c5735"/>
        <w:jc w:val="center"/>
        <w:rPr>
          <w:rFonts w:asciiTheme="minorEastAsia" w:eastAsiaTheme="minorEastAsia" w:hAnsiTheme="minorEastAsia" w:hint="eastAsia"/>
          <w:bCs/>
          <w:szCs w:val="44"/>
        </w:rPr>
      </w:pPr>
      <w:r w:rsidRPr="007277D0">
        <w:rPr>
          <w:rFonts w:asciiTheme="minorEastAsia" w:eastAsiaTheme="minorEastAsia" w:hAnsiTheme="minorEastAsia"/>
        </w:rPr>
        <w:t>第三章</w:t>
      </w:r>
      <w:r w:rsidRPr="007277D0">
        <w:rPr>
          <w:rFonts w:asciiTheme="minorEastAsia" w:eastAsiaTheme="minorEastAsia" w:hAnsiTheme="minorEastAsia"/>
        </w:rPr>
        <w:t xml:space="preserve"> </w:t>
      </w:r>
      <w:r w:rsidRPr="007277D0">
        <w:rPr>
          <w:rFonts w:asciiTheme="minorEastAsia" w:eastAsiaTheme="minorEastAsia" w:hAnsiTheme="minorEastAsia"/>
        </w:rPr>
        <w:t>响应文件格式</w:t>
      </w:r>
    </w:p>
    <w:p w14:paraId="2FE71EF8" w14:textId="77777777" w:rsidR="000E7A2A" w:rsidRPr="007277D0" w:rsidRDefault="006F3611">
      <w:pPr>
        <w:pBdr>
          <w:top w:val="none" w:sz="0" w:space="0" w:color="000000"/>
          <w:left w:val="none" w:sz="0" w:space="0" w:color="000000"/>
          <w:bottom w:val="none" w:sz="0" w:space="0" w:color="000000"/>
          <w:right w:val="none" w:sz="0" w:space="0" w:color="000000"/>
        </w:pBdr>
        <w:spacing w:line="439" w:lineRule="atLeast"/>
        <w:ind w:left="0" w:firstLine="420"/>
        <w:rPr>
          <w:rFonts w:asciiTheme="minorEastAsia" w:eastAsiaTheme="minorEastAsia" w:hAnsiTheme="minorEastAsia" w:hint="eastAsia"/>
        </w:rPr>
      </w:pPr>
      <w:r w:rsidRPr="007277D0">
        <w:rPr>
          <w:rFonts w:asciiTheme="minorEastAsia" w:eastAsiaTheme="minorEastAsia" w:hAnsiTheme="minorEastAsia" w:cs="宋体"/>
          <w:b/>
          <w:sz w:val="22"/>
        </w:rPr>
        <w:t> </w:t>
      </w:r>
    </w:p>
    <w:p w14:paraId="509BD2A1"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0"/>
        <w:rPr>
          <w:rFonts w:asciiTheme="minorEastAsia" w:eastAsiaTheme="minorEastAsia" w:hAnsiTheme="minorEastAsia" w:hint="eastAsia"/>
        </w:rPr>
      </w:pPr>
      <w:r w:rsidRPr="007277D0">
        <w:rPr>
          <w:rFonts w:asciiTheme="minorEastAsia" w:eastAsiaTheme="minorEastAsia" w:hAnsiTheme="minorEastAsia" w:cs="宋体"/>
          <w:b/>
          <w:sz w:val="24"/>
        </w:rPr>
        <w:t>说明：</w:t>
      </w:r>
    </w:p>
    <w:p w14:paraId="04EC4FB8"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hint="eastAsia"/>
        </w:rPr>
      </w:pPr>
      <w:r w:rsidRPr="007277D0">
        <w:rPr>
          <w:rFonts w:asciiTheme="minorEastAsia" w:eastAsiaTheme="minorEastAsia" w:hAnsiTheme="minorEastAsia" w:cs="宋体"/>
          <w:sz w:val="24"/>
        </w:rPr>
        <w:t>对本章所有的格式，供应商可根据自身情况进行补充和修改，但补充和修改不得造成与本格式内容有实质性的违背。</w:t>
      </w:r>
    </w:p>
    <w:p w14:paraId="78BB0887"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rPr>
        <w:br w:type="page" w:clear="all"/>
      </w:r>
    </w:p>
    <w:p w14:paraId="3A431635"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cs="宋体"/>
          <w:b/>
          <w:sz w:val="44"/>
        </w:rPr>
        <w:lastRenderedPageBreak/>
        <w:t xml:space="preserve"> </w:t>
      </w:r>
    </w:p>
    <w:p w14:paraId="3AB7D023"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rPr>
          <w:rFonts w:asciiTheme="minorEastAsia" w:eastAsiaTheme="minorEastAsia" w:hAnsiTheme="minorEastAsia" w:hint="eastAsia"/>
        </w:rPr>
      </w:pPr>
      <w:r w:rsidRPr="007277D0">
        <w:rPr>
          <w:rFonts w:asciiTheme="minorEastAsia" w:eastAsiaTheme="minorEastAsia" w:hAnsiTheme="minorEastAsia" w:cs="宋体"/>
          <w:b/>
          <w:sz w:val="24"/>
        </w:rPr>
        <w:t>附件</w:t>
      </w:r>
      <w:r w:rsidRPr="007277D0">
        <w:rPr>
          <w:rFonts w:asciiTheme="minorEastAsia" w:eastAsiaTheme="minorEastAsia" w:hAnsiTheme="minorEastAsia" w:cs="宋体"/>
          <w:b/>
          <w:sz w:val="24"/>
        </w:rPr>
        <w:t>1</w:t>
      </w:r>
      <w:r w:rsidRPr="007277D0">
        <w:rPr>
          <w:rFonts w:asciiTheme="minorEastAsia" w:eastAsiaTheme="minorEastAsia" w:hAnsiTheme="minorEastAsia" w:cs="宋体"/>
          <w:b/>
          <w:sz w:val="24"/>
        </w:rPr>
        <w:t>、磋商响应函</w:t>
      </w:r>
    </w:p>
    <w:p w14:paraId="38B8A33C" w14:textId="77777777" w:rsidR="000E7A2A" w:rsidRPr="007277D0" w:rsidRDefault="006F3611">
      <w:pPr>
        <w:pBdr>
          <w:top w:val="none" w:sz="0" w:space="0" w:color="000000"/>
          <w:left w:val="none" w:sz="0" w:space="0" w:color="000000"/>
          <w:bottom w:val="none" w:sz="0" w:space="0" w:color="000000"/>
          <w:right w:val="none" w:sz="0" w:space="0" w:color="000000"/>
        </w:pBdr>
        <w:spacing w:line="439" w:lineRule="atLeast"/>
        <w:ind w:left="0" w:firstLine="480"/>
        <w:jc w:val="center"/>
        <w:rPr>
          <w:rFonts w:asciiTheme="minorEastAsia" w:eastAsiaTheme="minorEastAsia" w:hAnsiTheme="minorEastAsia" w:hint="eastAsia"/>
        </w:rPr>
      </w:pPr>
      <w:r w:rsidRPr="007277D0">
        <w:rPr>
          <w:rFonts w:asciiTheme="minorEastAsia" w:eastAsiaTheme="minorEastAsia" w:hAnsiTheme="minorEastAsia" w:cs="宋体"/>
          <w:b/>
          <w:sz w:val="24"/>
        </w:rPr>
        <w:t>磋商响应函</w:t>
      </w:r>
    </w:p>
    <w:p w14:paraId="1E5B0A71"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rPr>
          <w:rFonts w:asciiTheme="minorEastAsia" w:eastAsiaTheme="minorEastAsia" w:hAnsiTheme="minorEastAsia" w:hint="eastAsia"/>
          <w:sz w:val="16"/>
          <w:szCs w:val="16"/>
        </w:rPr>
      </w:pPr>
      <w:r w:rsidRPr="007277D0">
        <w:rPr>
          <w:rFonts w:asciiTheme="minorEastAsia" w:eastAsiaTheme="minorEastAsia" w:hAnsiTheme="minorEastAsia" w:cs="宋体"/>
          <w:sz w:val="21"/>
          <w:szCs w:val="16"/>
        </w:rPr>
        <w:t>致：</w:t>
      </w:r>
      <w:r w:rsidRPr="007277D0">
        <w:rPr>
          <w:rFonts w:asciiTheme="minorEastAsia" w:eastAsiaTheme="minorEastAsia" w:hAnsiTheme="minorEastAsia" w:cs="宋体"/>
          <w:sz w:val="21"/>
          <w:szCs w:val="16"/>
          <w:u w:val="single"/>
        </w:rPr>
        <w:t>步定（苏州）项目管理有限公司</w:t>
      </w:r>
    </w:p>
    <w:p w14:paraId="25AC5C22"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2"/>
        <w:rPr>
          <w:rFonts w:asciiTheme="minorEastAsia" w:eastAsiaTheme="minorEastAsia" w:hAnsiTheme="minorEastAsia" w:hint="eastAsia"/>
          <w:sz w:val="16"/>
          <w:szCs w:val="16"/>
        </w:rPr>
      </w:pPr>
      <w:r w:rsidRPr="007277D0">
        <w:rPr>
          <w:rFonts w:asciiTheme="minorEastAsia" w:eastAsiaTheme="minorEastAsia" w:hAnsiTheme="minorEastAsia" w:cs="宋体"/>
          <w:sz w:val="21"/>
          <w:szCs w:val="16"/>
        </w:rPr>
        <w:t>我方收到贵公司</w:t>
      </w:r>
      <w:r w:rsidRPr="007277D0">
        <w:rPr>
          <w:rFonts w:asciiTheme="minorEastAsia" w:eastAsiaTheme="minorEastAsia" w:hAnsiTheme="minorEastAsia" w:cs="宋体"/>
          <w:sz w:val="21"/>
          <w:szCs w:val="16"/>
        </w:rPr>
        <w:t xml:space="preserve"> </w:t>
      </w:r>
      <w:r w:rsidRPr="007277D0">
        <w:rPr>
          <w:rFonts w:asciiTheme="minorEastAsia" w:eastAsiaTheme="minorEastAsia" w:hAnsiTheme="minorEastAsia" w:cs="宋体"/>
          <w:sz w:val="21"/>
          <w:szCs w:val="16"/>
          <w:u w:val="single"/>
        </w:rPr>
        <w:t>          </w:t>
      </w:r>
      <w:r w:rsidRPr="007277D0">
        <w:rPr>
          <w:rFonts w:asciiTheme="minorEastAsia" w:eastAsiaTheme="minorEastAsia" w:hAnsiTheme="minorEastAsia" w:cs="宋体"/>
          <w:sz w:val="21"/>
          <w:szCs w:val="16"/>
        </w:rPr>
        <w:t>号磋商采购文件，经仔细阅读和研究，我方决定参加本项目磋商。并向贵公司承诺：</w:t>
      </w:r>
    </w:p>
    <w:p w14:paraId="605737FA"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2"/>
        <w:rPr>
          <w:rFonts w:asciiTheme="minorEastAsia" w:eastAsiaTheme="minorEastAsia" w:hAnsiTheme="minorEastAsia" w:hint="eastAsia"/>
          <w:sz w:val="16"/>
          <w:szCs w:val="16"/>
        </w:rPr>
      </w:pPr>
      <w:r w:rsidRPr="007277D0">
        <w:rPr>
          <w:rFonts w:asciiTheme="minorEastAsia" w:eastAsiaTheme="minorEastAsia" w:hAnsiTheme="minorEastAsia" w:cs="Calibri"/>
          <w:sz w:val="21"/>
          <w:szCs w:val="16"/>
        </w:rPr>
        <w:t>1</w:t>
      </w:r>
      <w:r w:rsidRPr="007277D0">
        <w:rPr>
          <w:rFonts w:asciiTheme="minorEastAsia" w:eastAsiaTheme="minorEastAsia" w:hAnsiTheme="minorEastAsia" w:cs="宋体"/>
          <w:sz w:val="21"/>
          <w:szCs w:val="16"/>
        </w:rPr>
        <w:t>、我们愿意按照采购文件的一切要求，提供完成该项目的全部内容，我们的报价</w:t>
      </w:r>
      <w:r w:rsidRPr="007277D0">
        <w:rPr>
          <w:rFonts w:asciiTheme="minorEastAsia" w:eastAsiaTheme="minorEastAsia" w:hAnsiTheme="minorEastAsia" w:cs="宋体" w:hint="eastAsia"/>
          <w:sz w:val="21"/>
          <w:szCs w:val="16"/>
        </w:rPr>
        <w:t>包括</w:t>
      </w:r>
      <w:bookmarkStart w:id="1" w:name="OLE_LINK3"/>
      <w:r w:rsidRPr="007277D0">
        <w:rPr>
          <w:rFonts w:asciiTheme="minorEastAsia" w:eastAsiaTheme="minorEastAsia" w:hAnsiTheme="minorEastAsia" w:cs="宋体" w:hint="eastAsia"/>
          <w:sz w:val="21"/>
          <w:szCs w:val="16"/>
        </w:rPr>
        <w:t>但不限于</w:t>
      </w:r>
      <w:bookmarkStart w:id="2" w:name="OLE_LINK2"/>
      <w:r w:rsidRPr="007277D0">
        <w:rPr>
          <w:rFonts w:asciiTheme="minorEastAsia" w:eastAsiaTheme="minorEastAsia" w:hAnsiTheme="minorEastAsia" w:cs="宋体" w:hint="eastAsia"/>
          <w:sz w:val="21"/>
          <w:szCs w:val="16"/>
        </w:rPr>
        <w:t>全部</w:t>
      </w:r>
      <w:r w:rsidRPr="007277D0">
        <w:rPr>
          <w:rFonts w:asciiTheme="minorEastAsia" w:eastAsiaTheme="minorEastAsia" w:hAnsiTheme="minorEastAsia" w:cs="宋体" w:hint="eastAsia"/>
          <w:sz w:val="22"/>
        </w:rPr>
        <w:t>服务内容、各类人员的工资、</w:t>
      </w:r>
      <w:r w:rsidRPr="007277D0">
        <w:rPr>
          <w:rFonts w:asciiTheme="minorEastAsia" w:eastAsiaTheme="minorEastAsia" w:hAnsiTheme="minorEastAsia" w:cs="宋体" w:hint="eastAsia"/>
          <w:sz w:val="22"/>
        </w:rPr>
        <w:t>安装调试费、</w:t>
      </w:r>
      <w:r w:rsidRPr="007277D0">
        <w:rPr>
          <w:rFonts w:asciiTheme="minorEastAsia" w:eastAsiaTheme="minorEastAsia" w:hAnsiTheme="minorEastAsia" w:cs="宋体" w:hint="eastAsia"/>
          <w:sz w:val="22"/>
        </w:rPr>
        <w:t>加班费、服装、福利、意外险、高温费、节假日补贴以及国家规定的社会保险、管理费、人员培训费、通讯、服装、胸卡、各种税费、保险、劳保、利润、税金、</w:t>
      </w:r>
      <w:r w:rsidRPr="007277D0">
        <w:rPr>
          <w:rFonts w:asciiTheme="minorEastAsia" w:eastAsiaTheme="minorEastAsia" w:hAnsiTheme="minorEastAsia" w:cs="宋体" w:hint="eastAsia"/>
          <w:sz w:val="22"/>
        </w:rPr>
        <w:t>代理服务费</w:t>
      </w:r>
      <w:r w:rsidRPr="007277D0">
        <w:rPr>
          <w:rFonts w:asciiTheme="minorEastAsia" w:eastAsiaTheme="minorEastAsia" w:hAnsiTheme="minorEastAsia" w:cs="宋体" w:hint="eastAsia"/>
          <w:sz w:val="22"/>
        </w:rPr>
        <w:t>、政策性文件规定及合同包含的所有风险、责任等各项应有费用</w:t>
      </w:r>
      <w:bookmarkEnd w:id="2"/>
      <w:r w:rsidRPr="007277D0">
        <w:rPr>
          <w:rFonts w:asciiTheme="minorEastAsia" w:eastAsiaTheme="minorEastAsia" w:hAnsiTheme="minorEastAsia" w:cs="宋体"/>
          <w:sz w:val="21"/>
          <w:szCs w:val="16"/>
        </w:rPr>
        <w:t>。</w:t>
      </w:r>
      <w:bookmarkEnd w:id="1"/>
    </w:p>
    <w:p w14:paraId="0D0B516F"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2"/>
        <w:rPr>
          <w:rFonts w:asciiTheme="minorEastAsia" w:eastAsiaTheme="minorEastAsia" w:hAnsiTheme="minorEastAsia" w:hint="eastAsia"/>
          <w:sz w:val="16"/>
          <w:szCs w:val="16"/>
        </w:rPr>
      </w:pPr>
      <w:r w:rsidRPr="007277D0">
        <w:rPr>
          <w:rFonts w:asciiTheme="minorEastAsia" w:eastAsiaTheme="minorEastAsia" w:hAnsiTheme="minorEastAsia" w:cs="Calibri"/>
          <w:sz w:val="21"/>
          <w:szCs w:val="16"/>
        </w:rPr>
        <w:t>2</w:t>
      </w:r>
      <w:r w:rsidRPr="007277D0">
        <w:rPr>
          <w:rFonts w:asciiTheme="minorEastAsia" w:eastAsiaTheme="minorEastAsia" w:hAnsiTheme="minorEastAsia" w:cs="宋体"/>
          <w:sz w:val="21"/>
          <w:szCs w:val="16"/>
        </w:rPr>
        <w:t>、如果我们的磋商响应文件被接受，我们将严格履行采购文件中规定的每一项要求，按期、按质、按量履行合同的义务。</w:t>
      </w:r>
    </w:p>
    <w:p w14:paraId="063FBA1D"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2"/>
        <w:rPr>
          <w:rFonts w:asciiTheme="minorEastAsia" w:eastAsiaTheme="minorEastAsia" w:hAnsiTheme="minorEastAsia" w:hint="eastAsia"/>
          <w:sz w:val="16"/>
          <w:szCs w:val="16"/>
        </w:rPr>
      </w:pPr>
      <w:r w:rsidRPr="007277D0">
        <w:rPr>
          <w:rFonts w:asciiTheme="minorEastAsia" w:eastAsiaTheme="minorEastAsia" w:hAnsiTheme="minorEastAsia" w:cs="Calibri"/>
          <w:sz w:val="21"/>
          <w:szCs w:val="16"/>
        </w:rPr>
        <w:t>3</w:t>
      </w:r>
      <w:r w:rsidRPr="007277D0">
        <w:rPr>
          <w:rFonts w:asciiTheme="minorEastAsia" w:eastAsiaTheme="minorEastAsia" w:hAnsiTheme="minorEastAsia" w:cs="宋体"/>
          <w:sz w:val="21"/>
          <w:szCs w:val="16"/>
        </w:rPr>
        <w:t>、我们已详细审查全部采购文件，包括更正公告</w:t>
      </w:r>
      <w:r w:rsidRPr="007277D0">
        <w:rPr>
          <w:rFonts w:asciiTheme="minorEastAsia" w:eastAsiaTheme="minorEastAsia" w:hAnsiTheme="minorEastAsia" w:cs="Calibri"/>
          <w:sz w:val="21"/>
          <w:szCs w:val="16"/>
        </w:rPr>
        <w:t>(</w:t>
      </w:r>
      <w:r w:rsidRPr="007277D0">
        <w:rPr>
          <w:rFonts w:asciiTheme="minorEastAsia" w:eastAsiaTheme="minorEastAsia" w:hAnsiTheme="minorEastAsia" w:cs="宋体"/>
          <w:sz w:val="21"/>
          <w:szCs w:val="16"/>
        </w:rPr>
        <w:t>如有</w:t>
      </w:r>
      <w:r w:rsidRPr="007277D0">
        <w:rPr>
          <w:rFonts w:asciiTheme="minorEastAsia" w:eastAsiaTheme="minorEastAsia" w:hAnsiTheme="minorEastAsia" w:cs="Calibri"/>
          <w:sz w:val="21"/>
          <w:szCs w:val="16"/>
        </w:rPr>
        <w:t>)</w:t>
      </w:r>
      <w:r w:rsidRPr="007277D0">
        <w:rPr>
          <w:rFonts w:asciiTheme="minorEastAsia" w:eastAsiaTheme="minorEastAsia" w:hAnsiTheme="minorEastAsia" w:cs="宋体"/>
          <w:sz w:val="21"/>
          <w:szCs w:val="16"/>
        </w:rPr>
        <w:t>。我们完全理解并同意放弃对这方面有不明及误解的权力。</w:t>
      </w:r>
    </w:p>
    <w:p w14:paraId="55D39325"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2"/>
        <w:rPr>
          <w:rFonts w:asciiTheme="minorEastAsia" w:eastAsiaTheme="minorEastAsia" w:hAnsiTheme="minorEastAsia" w:hint="eastAsia"/>
          <w:sz w:val="16"/>
          <w:szCs w:val="16"/>
        </w:rPr>
      </w:pPr>
      <w:r w:rsidRPr="007277D0">
        <w:rPr>
          <w:rFonts w:asciiTheme="minorEastAsia" w:eastAsiaTheme="minorEastAsia" w:hAnsiTheme="minorEastAsia" w:cs="Calibri"/>
          <w:sz w:val="21"/>
          <w:szCs w:val="16"/>
        </w:rPr>
        <w:t>4</w:t>
      </w:r>
      <w:r w:rsidRPr="007277D0">
        <w:rPr>
          <w:rFonts w:asciiTheme="minorEastAsia" w:eastAsiaTheme="minorEastAsia" w:hAnsiTheme="minorEastAsia" w:cs="宋体"/>
          <w:sz w:val="21"/>
          <w:szCs w:val="16"/>
        </w:rPr>
        <w:t>、我们同意按采购文件中的规定，本磋商响应文件的有效期限为响应文件提交截止之日起</w:t>
      </w:r>
      <w:r w:rsidRPr="007277D0">
        <w:rPr>
          <w:rFonts w:asciiTheme="minorEastAsia" w:eastAsiaTheme="minorEastAsia" w:hAnsiTheme="minorEastAsia" w:cs="Calibri"/>
          <w:sz w:val="21"/>
          <w:szCs w:val="16"/>
          <w:u w:val="single"/>
        </w:rPr>
        <w:t>90</w:t>
      </w:r>
      <w:r w:rsidRPr="007277D0">
        <w:rPr>
          <w:rFonts w:asciiTheme="minorEastAsia" w:eastAsiaTheme="minorEastAsia" w:hAnsiTheme="minorEastAsia" w:cs="宋体"/>
          <w:sz w:val="21"/>
          <w:szCs w:val="16"/>
        </w:rPr>
        <w:t>天。</w:t>
      </w:r>
    </w:p>
    <w:p w14:paraId="30C0DD84"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2"/>
        <w:rPr>
          <w:rFonts w:asciiTheme="minorEastAsia" w:eastAsiaTheme="minorEastAsia" w:hAnsiTheme="minorEastAsia" w:hint="eastAsia"/>
          <w:sz w:val="16"/>
          <w:szCs w:val="16"/>
        </w:rPr>
      </w:pPr>
      <w:r w:rsidRPr="007277D0">
        <w:rPr>
          <w:rFonts w:asciiTheme="minorEastAsia" w:eastAsiaTheme="minorEastAsia" w:hAnsiTheme="minorEastAsia" w:cs="Calibri"/>
          <w:sz w:val="21"/>
          <w:szCs w:val="16"/>
        </w:rPr>
        <w:t>5</w:t>
      </w:r>
      <w:r w:rsidRPr="007277D0">
        <w:rPr>
          <w:rFonts w:asciiTheme="minorEastAsia" w:eastAsiaTheme="minorEastAsia" w:hAnsiTheme="minorEastAsia" w:cs="宋体"/>
          <w:sz w:val="21"/>
          <w:szCs w:val="16"/>
        </w:rPr>
        <w:t>、我们愿意提供磋商采购单位在采购文件中要求的所有资料。</w:t>
      </w:r>
    </w:p>
    <w:p w14:paraId="71FEDA15"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2"/>
        <w:rPr>
          <w:rFonts w:asciiTheme="minorEastAsia" w:eastAsiaTheme="minorEastAsia" w:hAnsiTheme="minorEastAsia" w:hint="eastAsia"/>
          <w:sz w:val="16"/>
          <w:szCs w:val="16"/>
        </w:rPr>
      </w:pPr>
      <w:r w:rsidRPr="007277D0">
        <w:rPr>
          <w:rFonts w:asciiTheme="minorEastAsia" w:eastAsiaTheme="minorEastAsia" w:hAnsiTheme="minorEastAsia" w:cs="Calibri"/>
          <w:sz w:val="21"/>
          <w:szCs w:val="16"/>
        </w:rPr>
        <w:t>6</w:t>
      </w:r>
      <w:r w:rsidRPr="007277D0">
        <w:rPr>
          <w:rFonts w:asciiTheme="minorEastAsia" w:eastAsiaTheme="minorEastAsia" w:hAnsiTheme="minorEastAsia" w:cs="宋体"/>
          <w:sz w:val="21"/>
          <w:szCs w:val="16"/>
        </w:rPr>
        <w:t>、我们愿意遵守采购文件中所列的收费标准。</w:t>
      </w:r>
    </w:p>
    <w:p w14:paraId="59013C42"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2"/>
        <w:rPr>
          <w:rFonts w:asciiTheme="minorEastAsia" w:eastAsiaTheme="minorEastAsia" w:hAnsiTheme="minorEastAsia" w:hint="eastAsia"/>
          <w:sz w:val="16"/>
          <w:szCs w:val="16"/>
        </w:rPr>
      </w:pPr>
      <w:r w:rsidRPr="007277D0">
        <w:rPr>
          <w:rFonts w:asciiTheme="minorEastAsia" w:eastAsiaTheme="minorEastAsia" w:hAnsiTheme="minorEastAsia" w:cs="Calibri"/>
          <w:sz w:val="21"/>
          <w:szCs w:val="16"/>
        </w:rPr>
        <w:t>7</w:t>
      </w:r>
      <w:r w:rsidRPr="007277D0">
        <w:rPr>
          <w:rFonts w:asciiTheme="minorEastAsia" w:eastAsiaTheme="minorEastAsia" w:hAnsiTheme="minorEastAsia" w:cs="宋体"/>
          <w:sz w:val="21"/>
          <w:szCs w:val="16"/>
        </w:rPr>
        <w:t>、我们承诺该磋商响应文件在磋商开始后的全过程中保持有效，不作任何更改和变动。</w:t>
      </w:r>
    </w:p>
    <w:p w14:paraId="1F7187B8"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2"/>
        <w:rPr>
          <w:rFonts w:asciiTheme="minorEastAsia" w:eastAsiaTheme="minorEastAsia" w:hAnsiTheme="minorEastAsia" w:hint="eastAsia"/>
          <w:sz w:val="16"/>
          <w:szCs w:val="16"/>
        </w:rPr>
      </w:pPr>
      <w:r w:rsidRPr="007277D0">
        <w:rPr>
          <w:rFonts w:asciiTheme="minorEastAsia" w:eastAsiaTheme="minorEastAsia" w:hAnsiTheme="minorEastAsia" w:cs="Calibri"/>
          <w:sz w:val="21"/>
          <w:szCs w:val="16"/>
        </w:rPr>
        <w:t>8</w:t>
      </w:r>
      <w:r w:rsidRPr="007277D0">
        <w:rPr>
          <w:rFonts w:asciiTheme="minorEastAsia" w:eastAsiaTheme="minorEastAsia" w:hAnsiTheme="minorEastAsia" w:cs="宋体"/>
          <w:sz w:val="21"/>
          <w:szCs w:val="16"/>
        </w:rPr>
        <w:t>、我们承诺我公司符合采购文件中</w:t>
      </w:r>
      <w:r w:rsidRPr="007277D0">
        <w:rPr>
          <w:rFonts w:asciiTheme="minorEastAsia" w:eastAsiaTheme="minorEastAsia" w:hAnsiTheme="minorEastAsia" w:cs="宋体"/>
          <w:sz w:val="21"/>
          <w:szCs w:val="16"/>
        </w:rPr>
        <w:t>“</w:t>
      </w:r>
      <w:r w:rsidRPr="007277D0">
        <w:rPr>
          <w:rFonts w:asciiTheme="minorEastAsia" w:eastAsiaTheme="minorEastAsia" w:hAnsiTheme="minorEastAsia" w:cs="宋体"/>
          <w:sz w:val="21"/>
          <w:szCs w:val="16"/>
        </w:rPr>
        <w:t>合格磋商供应商的一般条件和特殊条件</w:t>
      </w:r>
      <w:r w:rsidRPr="007277D0">
        <w:rPr>
          <w:rFonts w:asciiTheme="minorEastAsia" w:eastAsiaTheme="minorEastAsia" w:hAnsiTheme="minorEastAsia" w:cs="宋体"/>
          <w:sz w:val="21"/>
          <w:szCs w:val="16"/>
        </w:rPr>
        <w:t>”</w:t>
      </w:r>
      <w:r w:rsidRPr="007277D0">
        <w:rPr>
          <w:rFonts w:asciiTheme="minorEastAsia" w:eastAsiaTheme="minorEastAsia" w:hAnsiTheme="minorEastAsia" w:cs="宋体"/>
          <w:sz w:val="21"/>
          <w:szCs w:val="16"/>
        </w:rPr>
        <w:t>的要求，若与真实情况不符，本公司愿意承担由此而产生的一切后果。</w:t>
      </w:r>
    </w:p>
    <w:p w14:paraId="61706C38"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2"/>
        <w:rPr>
          <w:rFonts w:asciiTheme="minorEastAsia" w:eastAsiaTheme="minorEastAsia" w:hAnsiTheme="minorEastAsia" w:hint="eastAsia"/>
          <w:sz w:val="16"/>
          <w:szCs w:val="16"/>
        </w:rPr>
      </w:pPr>
      <w:r w:rsidRPr="007277D0">
        <w:rPr>
          <w:rFonts w:asciiTheme="minorEastAsia" w:eastAsiaTheme="minorEastAsia" w:hAnsiTheme="minorEastAsia" w:cs="Calibri"/>
          <w:sz w:val="21"/>
          <w:szCs w:val="16"/>
        </w:rPr>
        <w:t>9</w:t>
      </w:r>
      <w:r w:rsidRPr="007277D0">
        <w:rPr>
          <w:rFonts w:asciiTheme="minorEastAsia" w:eastAsiaTheme="minorEastAsia" w:hAnsiTheme="minorEastAsia" w:cs="宋体"/>
          <w:sz w:val="21"/>
          <w:szCs w:val="16"/>
        </w:rPr>
        <w:t>、我们声明：我们在参加本次政府采购活动前</w:t>
      </w:r>
      <w:r w:rsidRPr="007277D0">
        <w:rPr>
          <w:rFonts w:asciiTheme="minorEastAsia" w:eastAsiaTheme="minorEastAsia" w:hAnsiTheme="minorEastAsia" w:cs="Calibri"/>
          <w:sz w:val="21"/>
          <w:szCs w:val="16"/>
        </w:rPr>
        <w:t>3</w:t>
      </w:r>
      <w:r w:rsidRPr="007277D0">
        <w:rPr>
          <w:rFonts w:asciiTheme="minorEastAsia" w:eastAsiaTheme="minorEastAsia" w:hAnsiTheme="minorEastAsia" w:cs="宋体"/>
          <w:sz w:val="21"/>
          <w:szCs w:val="16"/>
        </w:rPr>
        <w:t>年内在经营活动中没有重大违法记录。</w:t>
      </w:r>
    </w:p>
    <w:p w14:paraId="30F47A09"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2"/>
        <w:rPr>
          <w:rFonts w:asciiTheme="minorEastAsia" w:eastAsiaTheme="minorEastAsia" w:hAnsiTheme="minorEastAsia" w:hint="eastAsia"/>
          <w:sz w:val="16"/>
          <w:szCs w:val="16"/>
        </w:rPr>
      </w:pPr>
      <w:r w:rsidRPr="007277D0">
        <w:rPr>
          <w:rFonts w:asciiTheme="minorEastAsia" w:eastAsiaTheme="minorEastAsia" w:hAnsiTheme="minorEastAsia" w:cs="Calibri"/>
          <w:sz w:val="21"/>
          <w:szCs w:val="16"/>
        </w:rPr>
        <w:t>10</w:t>
      </w:r>
      <w:r w:rsidRPr="007277D0">
        <w:rPr>
          <w:rFonts w:asciiTheme="minorEastAsia" w:eastAsiaTheme="minorEastAsia" w:hAnsiTheme="minorEastAsia" w:cs="宋体"/>
          <w:sz w:val="21"/>
          <w:szCs w:val="16"/>
        </w:rPr>
        <w:t>、如果我们成交，我们愿意按采购文件的规定支付代理服务费。</w:t>
      </w:r>
    </w:p>
    <w:p w14:paraId="2DFA6F02"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2"/>
        <w:rPr>
          <w:rFonts w:asciiTheme="minorEastAsia" w:eastAsiaTheme="minorEastAsia" w:hAnsiTheme="minorEastAsia" w:hint="eastAsia"/>
          <w:sz w:val="16"/>
          <w:szCs w:val="16"/>
        </w:rPr>
      </w:pPr>
      <w:r w:rsidRPr="007277D0">
        <w:rPr>
          <w:rFonts w:asciiTheme="minorEastAsia" w:eastAsiaTheme="minorEastAsia" w:hAnsiTheme="minorEastAsia" w:cs="Calibri"/>
          <w:sz w:val="21"/>
          <w:szCs w:val="16"/>
        </w:rPr>
        <w:t>11</w:t>
      </w:r>
      <w:r w:rsidRPr="007277D0">
        <w:rPr>
          <w:rFonts w:asciiTheme="minorEastAsia" w:eastAsiaTheme="minorEastAsia" w:hAnsiTheme="minorEastAsia" w:cs="宋体"/>
          <w:sz w:val="21"/>
          <w:szCs w:val="16"/>
        </w:rPr>
        <w:t>、综合说明：</w:t>
      </w:r>
    </w:p>
    <w:p w14:paraId="7B815AFE"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2"/>
        <w:rPr>
          <w:rFonts w:asciiTheme="minorEastAsia" w:eastAsiaTheme="minorEastAsia" w:hAnsiTheme="minorEastAsia" w:hint="eastAsia"/>
          <w:sz w:val="16"/>
          <w:szCs w:val="16"/>
        </w:rPr>
      </w:pPr>
      <w:r w:rsidRPr="007277D0">
        <w:rPr>
          <w:rFonts w:asciiTheme="minorEastAsia" w:eastAsiaTheme="minorEastAsia" w:hAnsiTheme="minorEastAsia" w:cs="宋体"/>
          <w:sz w:val="21"/>
          <w:szCs w:val="16"/>
        </w:rPr>
        <w:t>（</w:t>
      </w:r>
      <w:r w:rsidRPr="007277D0">
        <w:rPr>
          <w:rFonts w:asciiTheme="minorEastAsia" w:eastAsiaTheme="minorEastAsia" w:hAnsiTheme="minorEastAsia" w:cs="Calibri"/>
          <w:sz w:val="21"/>
          <w:szCs w:val="16"/>
        </w:rPr>
        <w:t>1</w:t>
      </w:r>
      <w:r w:rsidRPr="007277D0">
        <w:rPr>
          <w:rFonts w:asciiTheme="minorEastAsia" w:eastAsiaTheme="minorEastAsia" w:hAnsiTheme="minorEastAsia" w:cs="宋体"/>
          <w:sz w:val="21"/>
          <w:szCs w:val="16"/>
        </w:rPr>
        <w:t>）伴随服务及配合措施；（</w:t>
      </w:r>
      <w:r w:rsidRPr="007277D0">
        <w:rPr>
          <w:rFonts w:asciiTheme="minorEastAsia" w:eastAsiaTheme="minorEastAsia" w:hAnsiTheme="minorEastAsia" w:cs="Calibri"/>
          <w:sz w:val="21"/>
          <w:szCs w:val="16"/>
        </w:rPr>
        <w:t>2</w:t>
      </w:r>
      <w:r w:rsidRPr="007277D0">
        <w:rPr>
          <w:rFonts w:asciiTheme="minorEastAsia" w:eastAsiaTheme="minorEastAsia" w:hAnsiTheme="minorEastAsia" w:cs="宋体"/>
          <w:sz w:val="21"/>
          <w:szCs w:val="16"/>
        </w:rPr>
        <w:t>）要求甲方提供的配合；（</w:t>
      </w:r>
      <w:r w:rsidRPr="007277D0">
        <w:rPr>
          <w:rFonts w:asciiTheme="minorEastAsia" w:eastAsiaTheme="minorEastAsia" w:hAnsiTheme="minorEastAsia" w:cs="Calibri"/>
          <w:sz w:val="21"/>
          <w:szCs w:val="16"/>
        </w:rPr>
        <w:t>3</w:t>
      </w:r>
      <w:r w:rsidRPr="007277D0">
        <w:rPr>
          <w:rFonts w:asciiTheme="minorEastAsia" w:eastAsiaTheme="minorEastAsia" w:hAnsiTheme="minorEastAsia" w:cs="宋体"/>
          <w:sz w:val="21"/>
          <w:szCs w:val="16"/>
        </w:rPr>
        <w:t>）对采购文件有不同意见的偏离说明；（</w:t>
      </w:r>
      <w:r w:rsidRPr="007277D0">
        <w:rPr>
          <w:rFonts w:asciiTheme="minorEastAsia" w:eastAsiaTheme="minorEastAsia" w:hAnsiTheme="minorEastAsia" w:cs="Calibri"/>
          <w:sz w:val="21"/>
          <w:szCs w:val="16"/>
        </w:rPr>
        <w:t>4</w:t>
      </w:r>
      <w:r w:rsidRPr="007277D0">
        <w:rPr>
          <w:rFonts w:asciiTheme="minorEastAsia" w:eastAsiaTheme="minorEastAsia" w:hAnsiTheme="minorEastAsia" w:cs="宋体"/>
          <w:sz w:val="21"/>
          <w:szCs w:val="16"/>
        </w:rPr>
        <w:t>）其它说明。</w:t>
      </w:r>
    </w:p>
    <w:p w14:paraId="2C8CB61D"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2"/>
        <w:rPr>
          <w:rFonts w:asciiTheme="minorEastAsia" w:eastAsiaTheme="minorEastAsia" w:hAnsiTheme="minorEastAsia" w:hint="eastAsia"/>
          <w:sz w:val="16"/>
          <w:szCs w:val="16"/>
        </w:rPr>
      </w:pPr>
      <w:r w:rsidRPr="007277D0">
        <w:rPr>
          <w:rFonts w:asciiTheme="minorEastAsia" w:eastAsiaTheme="minorEastAsia" w:hAnsiTheme="minorEastAsia" w:cs="宋体"/>
          <w:sz w:val="21"/>
          <w:szCs w:val="16"/>
        </w:rPr>
        <w:t>所有有关磋商响应文件的函电，请按下列地址联系：</w:t>
      </w:r>
    </w:p>
    <w:p w14:paraId="2D33497B"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2"/>
        <w:rPr>
          <w:rFonts w:asciiTheme="minorEastAsia" w:eastAsiaTheme="minorEastAsia" w:hAnsiTheme="minorEastAsia" w:hint="eastAsia"/>
          <w:sz w:val="16"/>
          <w:szCs w:val="16"/>
        </w:rPr>
      </w:pPr>
      <w:r w:rsidRPr="007277D0">
        <w:rPr>
          <w:rFonts w:asciiTheme="minorEastAsia" w:eastAsiaTheme="minorEastAsia" w:hAnsiTheme="minorEastAsia" w:cs="宋体"/>
          <w:sz w:val="21"/>
          <w:szCs w:val="16"/>
        </w:rPr>
        <w:t>单位：</w:t>
      </w:r>
      <w:r w:rsidRPr="007277D0">
        <w:rPr>
          <w:rFonts w:asciiTheme="minorEastAsia" w:eastAsiaTheme="minorEastAsia" w:hAnsiTheme="minorEastAsia" w:cs="Calibri"/>
          <w:sz w:val="21"/>
          <w:szCs w:val="16"/>
        </w:rPr>
        <w:t xml:space="preserve">                             </w:t>
      </w:r>
      <w:r w:rsidRPr="007277D0">
        <w:rPr>
          <w:rFonts w:asciiTheme="minorEastAsia" w:eastAsiaTheme="minorEastAsia" w:hAnsiTheme="minorEastAsia" w:cs="宋体"/>
          <w:sz w:val="21"/>
          <w:szCs w:val="16"/>
        </w:rPr>
        <w:t>联系人：</w:t>
      </w:r>
    </w:p>
    <w:p w14:paraId="2396D072"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2"/>
        <w:rPr>
          <w:rFonts w:asciiTheme="minorEastAsia" w:eastAsiaTheme="minorEastAsia" w:hAnsiTheme="minorEastAsia" w:hint="eastAsia"/>
          <w:sz w:val="16"/>
          <w:szCs w:val="16"/>
        </w:rPr>
      </w:pPr>
      <w:r w:rsidRPr="007277D0">
        <w:rPr>
          <w:rFonts w:asciiTheme="minorEastAsia" w:eastAsiaTheme="minorEastAsia" w:hAnsiTheme="minorEastAsia" w:cs="宋体"/>
          <w:sz w:val="21"/>
          <w:szCs w:val="16"/>
        </w:rPr>
        <w:t>地址：</w:t>
      </w:r>
      <w:r w:rsidRPr="007277D0">
        <w:rPr>
          <w:rFonts w:asciiTheme="minorEastAsia" w:eastAsiaTheme="minorEastAsia" w:hAnsiTheme="minorEastAsia" w:cs="Calibri"/>
          <w:sz w:val="21"/>
          <w:szCs w:val="16"/>
        </w:rPr>
        <w:t xml:space="preserve">                             </w:t>
      </w:r>
      <w:r w:rsidRPr="007277D0">
        <w:rPr>
          <w:rFonts w:asciiTheme="minorEastAsia" w:eastAsiaTheme="minorEastAsia" w:hAnsiTheme="minorEastAsia" w:cs="宋体"/>
          <w:sz w:val="21"/>
          <w:szCs w:val="16"/>
        </w:rPr>
        <w:t>邮政编码：</w:t>
      </w:r>
    </w:p>
    <w:p w14:paraId="6BC77A4E"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2"/>
        <w:rPr>
          <w:rFonts w:asciiTheme="minorEastAsia" w:eastAsiaTheme="minorEastAsia" w:hAnsiTheme="minorEastAsia" w:hint="eastAsia"/>
          <w:sz w:val="16"/>
          <w:szCs w:val="16"/>
        </w:rPr>
      </w:pPr>
      <w:r w:rsidRPr="007277D0">
        <w:rPr>
          <w:rFonts w:asciiTheme="minorEastAsia" w:eastAsiaTheme="minorEastAsia" w:hAnsiTheme="minorEastAsia" w:cs="宋体"/>
          <w:sz w:val="21"/>
          <w:szCs w:val="16"/>
        </w:rPr>
        <w:t>联系电话：</w:t>
      </w:r>
      <w:r w:rsidRPr="007277D0">
        <w:rPr>
          <w:rFonts w:asciiTheme="minorEastAsia" w:eastAsiaTheme="minorEastAsia" w:hAnsiTheme="minorEastAsia" w:cs="Calibri"/>
          <w:sz w:val="21"/>
          <w:szCs w:val="16"/>
        </w:rPr>
        <w:t xml:space="preserve">                         </w:t>
      </w:r>
      <w:r w:rsidRPr="007277D0">
        <w:rPr>
          <w:rFonts w:asciiTheme="minorEastAsia" w:eastAsiaTheme="minorEastAsia" w:hAnsiTheme="minorEastAsia" w:cs="宋体"/>
          <w:sz w:val="21"/>
          <w:szCs w:val="16"/>
        </w:rPr>
        <w:t>传真：</w:t>
      </w:r>
    </w:p>
    <w:p w14:paraId="5EABFAD2"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2"/>
        <w:rPr>
          <w:rFonts w:asciiTheme="minorEastAsia" w:eastAsiaTheme="minorEastAsia" w:hAnsiTheme="minorEastAsia" w:hint="eastAsia"/>
          <w:sz w:val="16"/>
          <w:szCs w:val="16"/>
        </w:rPr>
      </w:pPr>
      <w:r w:rsidRPr="007277D0">
        <w:rPr>
          <w:rFonts w:asciiTheme="minorEastAsia" w:eastAsiaTheme="minorEastAsia" w:hAnsiTheme="minorEastAsia" w:cs="宋体"/>
          <w:sz w:val="21"/>
          <w:szCs w:val="16"/>
        </w:rPr>
        <w:t>电子邮箱：</w:t>
      </w:r>
    </w:p>
    <w:p w14:paraId="06C22721"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right="-200" w:firstLine="422"/>
        <w:jc w:val="right"/>
        <w:rPr>
          <w:rFonts w:asciiTheme="minorEastAsia" w:eastAsiaTheme="minorEastAsia" w:hAnsiTheme="minorEastAsia" w:hint="eastAsia"/>
          <w:sz w:val="16"/>
          <w:szCs w:val="16"/>
        </w:rPr>
      </w:pPr>
      <w:r w:rsidRPr="007277D0">
        <w:rPr>
          <w:rFonts w:asciiTheme="minorEastAsia" w:eastAsiaTheme="minorEastAsia" w:hAnsiTheme="minorEastAsia" w:cs="宋体"/>
          <w:szCs w:val="16"/>
        </w:rPr>
        <w:t>                                                   </w:t>
      </w:r>
    </w:p>
    <w:p w14:paraId="6163D27C"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rPr>
        <w:br w:type="page" w:clear="all"/>
      </w:r>
    </w:p>
    <w:p w14:paraId="4D8ED369"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cs="宋体"/>
          <w:b/>
          <w:sz w:val="21"/>
        </w:rPr>
        <w:lastRenderedPageBreak/>
        <w:t xml:space="preserve"> </w:t>
      </w:r>
    </w:p>
    <w:p w14:paraId="7B51405A" w14:textId="77777777" w:rsidR="000E7A2A" w:rsidRPr="007277D0" w:rsidRDefault="006F3611">
      <w:pPr>
        <w:ind w:left="0"/>
        <w:rPr>
          <w:rFonts w:asciiTheme="minorEastAsia" w:eastAsiaTheme="minorEastAsia" w:hAnsiTheme="minorEastAsia" w:hint="eastAsia"/>
          <w:b/>
          <w:sz w:val="21"/>
          <w:szCs w:val="21"/>
        </w:rPr>
      </w:pPr>
      <w:r w:rsidRPr="007277D0">
        <w:rPr>
          <w:rFonts w:asciiTheme="minorEastAsia" w:eastAsiaTheme="minorEastAsia" w:hAnsiTheme="minorEastAsia"/>
          <w:b/>
          <w:sz w:val="21"/>
          <w:szCs w:val="21"/>
        </w:rPr>
        <w:t>附件</w:t>
      </w:r>
      <w:r w:rsidRPr="007277D0">
        <w:rPr>
          <w:rFonts w:asciiTheme="minorEastAsia" w:eastAsiaTheme="minorEastAsia" w:hAnsiTheme="minorEastAsia"/>
          <w:b/>
          <w:sz w:val="21"/>
          <w:szCs w:val="21"/>
        </w:rPr>
        <w:t>2</w:t>
      </w:r>
      <w:r w:rsidRPr="007277D0">
        <w:rPr>
          <w:rFonts w:asciiTheme="minorEastAsia" w:eastAsiaTheme="minorEastAsia" w:hAnsiTheme="minorEastAsia"/>
          <w:b/>
          <w:sz w:val="21"/>
          <w:szCs w:val="21"/>
        </w:rPr>
        <w:t>、</w:t>
      </w:r>
      <w:r w:rsidRPr="007277D0">
        <w:rPr>
          <w:rFonts w:asciiTheme="minorEastAsia" w:eastAsiaTheme="minorEastAsia" w:hAnsiTheme="minorEastAsia" w:hint="eastAsia"/>
          <w:b/>
          <w:sz w:val="21"/>
          <w:szCs w:val="21"/>
        </w:rPr>
        <w:t>开标一览表</w:t>
      </w:r>
    </w:p>
    <w:p w14:paraId="771EBB65" w14:textId="77777777" w:rsidR="000E7A2A" w:rsidRPr="007277D0" w:rsidRDefault="000E7A2A">
      <w:pPr>
        <w:spacing w:line="360" w:lineRule="auto"/>
        <w:ind w:left="0"/>
        <w:rPr>
          <w:rFonts w:asciiTheme="minorEastAsia" w:eastAsiaTheme="minorEastAsia" w:hAnsiTheme="minorEastAsia" w:hint="eastAsia"/>
          <w:sz w:val="21"/>
          <w:szCs w:val="21"/>
        </w:rPr>
      </w:pPr>
    </w:p>
    <w:p w14:paraId="710817E3"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0"/>
        <w:jc w:val="center"/>
        <w:rPr>
          <w:rFonts w:asciiTheme="minorEastAsia" w:eastAsiaTheme="minorEastAsia" w:hAnsiTheme="minorEastAsia" w:hint="eastAsia"/>
          <w:sz w:val="21"/>
          <w:szCs w:val="21"/>
        </w:rPr>
      </w:pPr>
      <w:r w:rsidRPr="007277D0">
        <w:rPr>
          <w:rFonts w:asciiTheme="minorEastAsia" w:eastAsiaTheme="minorEastAsia" w:hAnsiTheme="minorEastAsia" w:hint="eastAsia"/>
          <w:b/>
          <w:sz w:val="21"/>
          <w:szCs w:val="21"/>
        </w:rPr>
        <w:t>开标一览表（总报价）</w:t>
      </w:r>
    </w:p>
    <w:p w14:paraId="5E894597" w14:textId="77777777" w:rsidR="000E7A2A" w:rsidRPr="007277D0" w:rsidRDefault="006F3611">
      <w:pPr>
        <w:pStyle w:val="aff0"/>
        <w:spacing w:line="480" w:lineRule="auto"/>
        <w:ind w:left="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投标人全称（加盖公章）：</w:t>
      </w:r>
    </w:p>
    <w:p w14:paraId="533FA1DF" w14:textId="77777777" w:rsidR="000E7A2A" w:rsidRPr="007277D0" w:rsidRDefault="006F3611">
      <w:pPr>
        <w:pStyle w:val="aff0"/>
        <w:spacing w:line="480" w:lineRule="auto"/>
        <w:ind w:left="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项目编号：</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3"/>
        <w:gridCol w:w="4361"/>
        <w:gridCol w:w="2416"/>
        <w:gridCol w:w="1800"/>
      </w:tblGrid>
      <w:tr w:rsidR="000E7A2A" w:rsidRPr="007277D0" w14:paraId="75005D19" w14:textId="77777777">
        <w:trPr>
          <w:trHeight w:val="683"/>
        </w:trPr>
        <w:tc>
          <w:tcPr>
            <w:tcW w:w="823" w:type="dxa"/>
            <w:vAlign w:val="center"/>
          </w:tcPr>
          <w:p w14:paraId="4B31D70E"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序号</w:t>
            </w:r>
          </w:p>
        </w:tc>
        <w:tc>
          <w:tcPr>
            <w:tcW w:w="4361" w:type="dxa"/>
            <w:vAlign w:val="center"/>
          </w:tcPr>
          <w:p w14:paraId="52141544"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项目名称</w:t>
            </w:r>
          </w:p>
        </w:tc>
        <w:tc>
          <w:tcPr>
            <w:tcW w:w="2416" w:type="dxa"/>
            <w:vAlign w:val="center"/>
          </w:tcPr>
          <w:p w14:paraId="6780C218"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响应总报价（元）</w:t>
            </w:r>
          </w:p>
        </w:tc>
        <w:tc>
          <w:tcPr>
            <w:tcW w:w="1800" w:type="dxa"/>
            <w:vAlign w:val="center"/>
          </w:tcPr>
          <w:p w14:paraId="51A2FE3D"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服务期限</w:t>
            </w:r>
          </w:p>
        </w:tc>
      </w:tr>
      <w:tr w:rsidR="000E7A2A" w:rsidRPr="007277D0" w14:paraId="59A8C6DD" w14:textId="77777777">
        <w:trPr>
          <w:trHeight w:val="901"/>
        </w:trPr>
        <w:tc>
          <w:tcPr>
            <w:tcW w:w="823" w:type="dxa"/>
            <w:vAlign w:val="center"/>
          </w:tcPr>
          <w:p w14:paraId="2A007A59"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1</w:t>
            </w:r>
          </w:p>
        </w:tc>
        <w:tc>
          <w:tcPr>
            <w:tcW w:w="4361" w:type="dxa"/>
            <w:vAlign w:val="center"/>
          </w:tcPr>
          <w:p w14:paraId="6F628251"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防火墙存储及数据迁移</w:t>
            </w:r>
          </w:p>
        </w:tc>
        <w:tc>
          <w:tcPr>
            <w:tcW w:w="2416" w:type="dxa"/>
            <w:vAlign w:val="center"/>
          </w:tcPr>
          <w:p w14:paraId="312E6366" w14:textId="77777777" w:rsidR="000E7A2A" w:rsidRPr="007277D0" w:rsidRDefault="000E7A2A">
            <w:pPr>
              <w:widowControl w:val="0"/>
              <w:spacing w:after="0" w:line="360" w:lineRule="auto"/>
              <w:ind w:left="0"/>
              <w:jc w:val="center"/>
              <w:rPr>
                <w:rFonts w:asciiTheme="minorEastAsia" w:eastAsiaTheme="minorEastAsia" w:hAnsiTheme="minorEastAsia" w:hint="eastAsia"/>
                <w:sz w:val="21"/>
                <w:szCs w:val="21"/>
              </w:rPr>
            </w:pPr>
          </w:p>
        </w:tc>
        <w:tc>
          <w:tcPr>
            <w:tcW w:w="1800" w:type="dxa"/>
            <w:vAlign w:val="center"/>
          </w:tcPr>
          <w:p w14:paraId="5BA81133" w14:textId="77777777" w:rsidR="000E7A2A" w:rsidRPr="007277D0" w:rsidRDefault="000E7A2A">
            <w:pPr>
              <w:widowControl w:val="0"/>
              <w:spacing w:after="0" w:line="360" w:lineRule="auto"/>
              <w:ind w:left="0"/>
              <w:jc w:val="center"/>
              <w:rPr>
                <w:rFonts w:asciiTheme="minorEastAsia" w:eastAsiaTheme="minorEastAsia" w:hAnsiTheme="minorEastAsia" w:cs="宋体" w:hint="eastAsia"/>
                <w:sz w:val="21"/>
                <w:szCs w:val="21"/>
              </w:rPr>
            </w:pPr>
          </w:p>
        </w:tc>
      </w:tr>
    </w:tbl>
    <w:p w14:paraId="3AE1F75C" w14:textId="77777777" w:rsidR="000E7A2A" w:rsidRPr="007277D0" w:rsidRDefault="000E7A2A">
      <w:pPr>
        <w:widowControl w:val="0"/>
        <w:spacing w:line="360" w:lineRule="exact"/>
        <w:rPr>
          <w:rFonts w:asciiTheme="minorEastAsia" w:eastAsiaTheme="minorEastAsia" w:hAnsiTheme="minorEastAsia" w:hint="eastAsia"/>
          <w:sz w:val="21"/>
          <w:szCs w:val="21"/>
        </w:rPr>
      </w:pPr>
    </w:p>
    <w:p w14:paraId="09DB4D8E"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right="-200" w:firstLine="42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p w14:paraId="3D3AFEDA"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right="-200"/>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法定代表人或代理人：（签字或盖章）</w:t>
      </w:r>
    </w:p>
    <w:p w14:paraId="1B4FC8DD"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right="-200"/>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日</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rPr>
        <w:t>期：</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rPr>
        <w:t>年</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rPr>
        <w:t>月</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rPr>
        <w:t>日</w:t>
      </w:r>
    </w:p>
    <w:p w14:paraId="5ED98DB1" w14:textId="77777777" w:rsidR="000E7A2A" w:rsidRPr="007277D0" w:rsidRDefault="006F3611">
      <w:pPr>
        <w:rPr>
          <w:rFonts w:asciiTheme="minorEastAsia" w:eastAsiaTheme="minorEastAsia" w:hAnsiTheme="minorEastAsia" w:hint="eastAsia"/>
          <w:b/>
          <w:sz w:val="21"/>
          <w:szCs w:val="21"/>
        </w:rPr>
      </w:pPr>
      <w:r w:rsidRPr="007277D0">
        <w:rPr>
          <w:rFonts w:asciiTheme="minorEastAsia" w:eastAsiaTheme="minorEastAsia" w:hAnsiTheme="minorEastAsia" w:hint="eastAsia"/>
          <w:b/>
          <w:sz w:val="21"/>
          <w:szCs w:val="21"/>
        </w:rPr>
        <w:br w:type="page" w:clear="all"/>
      </w:r>
    </w:p>
    <w:p w14:paraId="5B1D9D1C" w14:textId="77777777" w:rsidR="000E7A2A" w:rsidRPr="007277D0" w:rsidRDefault="006F3611">
      <w:pPr>
        <w:ind w:left="0"/>
        <w:rPr>
          <w:rFonts w:asciiTheme="minorEastAsia" w:eastAsiaTheme="minorEastAsia" w:hAnsiTheme="minorEastAsia" w:cstheme="minorEastAsia" w:hint="eastAsia"/>
          <w:b/>
          <w:sz w:val="21"/>
          <w:szCs w:val="21"/>
        </w:rPr>
      </w:pPr>
      <w:r w:rsidRPr="007277D0">
        <w:rPr>
          <w:rFonts w:asciiTheme="minorEastAsia" w:eastAsiaTheme="minorEastAsia" w:hAnsiTheme="minorEastAsia" w:cstheme="minorEastAsia" w:hint="eastAsia"/>
          <w:b/>
          <w:sz w:val="21"/>
          <w:szCs w:val="21"/>
        </w:rPr>
        <w:lastRenderedPageBreak/>
        <w:t>附件</w:t>
      </w:r>
      <w:r w:rsidRPr="007277D0">
        <w:rPr>
          <w:rFonts w:asciiTheme="minorEastAsia" w:eastAsiaTheme="minorEastAsia" w:hAnsiTheme="minorEastAsia" w:cstheme="minorEastAsia" w:hint="eastAsia"/>
          <w:b/>
          <w:sz w:val="21"/>
          <w:szCs w:val="21"/>
        </w:rPr>
        <w:t>3</w:t>
      </w:r>
      <w:r w:rsidRPr="007277D0">
        <w:rPr>
          <w:rFonts w:asciiTheme="minorEastAsia" w:eastAsiaTheme="minorEastAsia" w:hAnsiTheme="minorEastAsia" w:cstheme="minorEastAsia" w:hint="eastAsia"/>
          <w:b/>
          <w:sz w:val="21"/>
          <w:szCs w:val="21"/>
        </w:rPr>
        <w:t>：磋商报价分析表</w:t>
      </w:r>
    </w:p>
    <w:p w14:paraId="1A2124E6" w14:textId="77777777" w:rsidR="000E7A2A" w:rsidRPr="007277D0" w:rsidRDefault="006F3611">
      <w:pPr>
        <w:widowControl w:val="0"/>
        <w:ind w:left="0"/>
        <w:jc w:val="center"/>
        <w:rPr>
          <w:rFonts w:asciiTheme="minorEastAsia" w:eastAsiaTheme="minorEastAsia" w:hAnsiTheme="minorEastAsia" w:cstheme="minorEastAsia" w:hint="eastAsia"/>
          <w:b/>
          <w:sz w:val="21"/>
          <w:szCs w:val="21"/>
        </w:rPr>
      </w:pPr>
      <w:r w:rsidRPr="007277D0">
        <w:rPr>
          <w:rFonts w:asciiTheme="minorEastAsia" w:eastAsiaTheme="minorEastAsia" w:hAnsiTheme="minorEastAsia" w:cstheme="minorEastAsia" w:hint="eastAsia"/>
          <w:b/>
          <w:sz w:val="21"/>
          <w:szCs w:val="21"/>
        </w:rPr>
        <w:t>磋商报价分析表</w:t>
      </w:r>
    </w:p>
    <w:p w14:paraId="04914A59" w14:textId="77777777" w:rsidR="000E7A2A" w:rsidRPr="007277D0" w:rsidRDefault="000E7A2A">
      <w:pPr>
        <w:widowControl w:val="0"/>
        <w:ind w:left="0"/>
        <w:jc w:val="center"/>
        <w:rPr>
          <w:rFonts w:asciiTheme="minorEastAsia" w:eastAsiaTheme="minorEastAsia" w:hAnsiTheme="minorEastAsia" w:cstheme="minorEastAsia" w:hint="eastAsia"/>
          <w:sz w:val="21"/>
          <w:szCs w:val="21"/>
          <w:u w:val="single"/>
        </w:rPr>
      </w:pPr>
    </w:p>
    <w:tbl>
      <w:tblPr>
        <w:tblW w:w="98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2274"/>
        <w:gridCol w:w="1409"/>
        <w:gridCol w:w="1781"/>
        <w:gridCol w:w="1913"/>
        <w:gridCol w:w="1489"/>
      </w:tblGrid>
      <w:tr w:rsidR="000E7A2A" w:rsidRPr="007277D0" w14:paraId="1E8CD074" w14:textId="77777777">
        <w:trPr>
          <w:cantSplit/>
          <w:trHeight w:val="503"/>
          <w:jc w:val="center"/>
        </w:trPr>
        <w:tc>
          <w:tcPr>
            <w:tcW w:w="992" w:type="dxa"/>
            <w:tcBorders>
              <w:top w:val="single" w:sz="4" w:space="0" w:color="auto"/>
              <w:left w:val="single" w:sz="4" w:space="0" w:color="auto"/>
              <w:bottom w:val="single" w:sz="4" w:space="0" w:color="auto"/>
              <w:right w:val="single" w:sz="4" w:space="0" w:color="auto"/>
            </w:tcBorders>
            <w:vAlign w:val="center"/>
          </w:tcPr>
          <w:p w14:paraId="54DDF40D" w14:textId="77777777" w:rsidR="000E7A2A" w:rsidRPr="007277D0" w:rsidRDefault="006F3611">
            <w:pPr>
              <w:widowControl w:val="0"/>
              <w:spacing w:line="400" w:lineRule="exact"/>
              <w:ind w:left="0"/>
              <w:jc w:val="center"/>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序号</w:t>
            </w:r>
          </w:p>
        </w:tc>
        <w:tc>
          <w:tcPr>
            <w:tcW w:w="2274" w:type="dxa"/>
            <w:tcBorders>
              <w:top w:val="single" w:sz="4" w:space="0" w:color="auto"/>
              <w:left w:val="single" w:sz="4" w:space="0" w:color="auto"/>
              <w:bottom w:val="single" w:sz="4" w:space="0" w:color="auto"/>
              <w:right w:val="single" w:sz="4" w:space="0" w:color="auto"/>
            </w:tcBorders>
            <w:vAlign w:val="center"/>
          </w:tcPr>
          <w:p w14:paraId="61E867A5" w14:textId="77777777" w:rsidR="000E7A2A" w:rsidRPr="007277D0" w:rsidRDefault="006F3611">
            <w:pPr>
              <w:widowControl w:val="0"/>
              <w:spacing w:line="400" w:lineRule="exact"/>
              <w:ind w:left="0"/>
              <w:jc w:val="center"/>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费用项目</w:t>
            </w:r>
          </w:p>
        </w:tc>
        <w:tc>
          <w:tcPr>
            <w:tcW w:w="1409" w:type="dxa"/>
            <w:tcBorders>
              <w:top w:val="single" w:sz="4" w:space="0" w:color="auto"/>
              <w:left w:val="single" w:sz="4" w:space="0" w:color="auto"/>
              <w:bottom w:val="single" w:sz="4" w:space="0" w:color="auto"/>
              <w:right w:val="single" w:sz="4" w:space="0" w:color="auto"/>
            </w:tcBorders>
            <w:vAlign w:val="center"/>
          </w:tcPr>
          <w:p w14:paraId="2BDD0560" w14:textId="77777777" w:rsidR="000E7A2A" w:rsidRPr="007277D0" w:rsidRDefault="006F3611">
            <w:pPr>
              <w:widowControl w:val="0"/>
              <w:spacing w:line="400" w:lineRule="exact"/>
              <w:ind w:left="0"/>
              <w:jc w:val="center"/>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单位</w:t>
            </w:r>
            <w:r w:rsidRPr="007277D0">
              <w:rPr>
                <w:rFonts w:asciiTheme="minorEastAsia" w:eastAsiaTheme="minorEastAsia" w:hAnsiTheme="minorEastAsia" w:cstheme="minorEastAsia" w:hint="eastAsia"/>
                <w:sz w:val="21"/>
                <w:szCs w:val="21"/>
              </w:rPr>
              <w:t>/</w:t>
            </w:r>
            <w:r w:rsidRPr="007277D0">
              <w:rPr>
                <w:rFonts w:asciiTheme="minorEastAsia" w:eastAsiaTheme="minorEastAsia" w:hAnsiTheme="minorEastAsia" w:cstheme="minorEastAsia" w:hint="eastAsia"/>
                <w:sz w:val="21"/>
                <w:szCs w:val="21"/>
              </w:rPr>
              <w:t>数量</w:t>
            </w:r>
          </w:p>
        </w:tc>
        <w:tc>
          <w:tcPr>
            <w:tcW w:w="1781" w:type="dxa"/>
            <w:tcBorders>
              <w:top w:val="single" w:sz="4" w:space="0" w:color="auto"/>
              <w:left w:val="single" w:sz="4" w:space="0" w:color="auto"/>
              <w:bottom w:val="single" w:sz="4" w:space="0" w:color="auto"/>
              <w:right w:val="single" w:sz="4" w:space="0" w:color="auto"/>
            </w:tcBorders>
            <w:vAlign w:val="center"/>
          </w:tcPr>
          <w:p w14:paraId="592404F2" w14:textId="77777777" w:rsidR="000E7A2A" w:rsidRPr="007277D0" w:rsidRDefault="006F3611">
            <w:pPr>
              <w:widowControl w:val="0"/>
              <w:spacing w:line="400" w:lineRule="exact"/>
              <w:ind w:left="0"/>
              <w:jc w:val="center"/>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单价</w:t>
            </w:r>
          </w:p>
        </w:tc>
        <w:tc>
          <w:tcPr>
            <w:tcW w:w="1913" w:type="dxa"/>
            <w:tcBorders>
              <w:top w:val="single" w:sz="4" w:space="0" w:color="auto"/>
              <w:left w:val="single" w:sz="4" w:space="0" w:color="auto"/>
              <w:bottom w:val="single" w:sz="4" w:space="0" w:color="auto"/>
              <w:right w:val="single" w:sz="4" w:space="0" w:color="auto"/>
            </w:tcBorders>
            <w:vAlign w:val="center"/>
          </w:tcPr>
          <w:p w14:paraId="55DEA648" w14:textId="77777777" w:rsidR="000E7A2A" w:rsidRPr="007277D0" w:rsidRDefault="006F3611">
            <w:pPr>
              <w:widowControl w:val="0"/>
              <w:spacing w:line="400" w:lineRule="exact"/>
              <w:ind w:left="0"/>
              <w:jc w:val="center"/>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总价</w:t>
            </w:r>
          </w:p>
        </w:tc>
        <w:tc>
          <w:tcPr>
            <w:tcW w:w="1489" w:type="dxa"/>
            <w:tcBorders>
              <w:top w:val="single" w:sz="4" w:space="0" w:color="auto"/>
              <w:left w:val="single" w:sz="4" w:space="0" w:color="auto"/>
              <w:bottom w:val="single" w:sz="4" w:space="0" w:color="auto"/>
              <w:right w:val="single" w:sz="4" w:space="0" w:color="auto"/>
            </w:tcBorders>
            <w:vAlign w:val="center"/>
          </w:tcPr>
          <w:p w14:paraId="599E0759" w14:textId="77777777" w:rsidR="000E7A2A" w:rsidRPr="007277D0" w:rsidRDefault="006F3611">
            <w:pPr>
              <w:widowControl w:val="0"/>
              <w:spacing w:line="400" w:lineRule="exact"/>
              <w:ind w:left="0"/>
              <w:jc w:val="center"/>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备注</w:t>
            </w:r>
          </w:p>
        </w:tc>
      </w:tr>
      <w:tr w:rsidR="000E7A2A" w:rsidRPr="007277D0" w14:paraId="30A1F22E" w14:textId="77777777">
        <w:trPr>
          <w:cantSplit/>
          <w:trHeight w:val="427"/>
          <w:jc w:val="center"/>
        </w:trPr>
        <w:tc>
          <w:tcPr>
            <w:tcW w:w="992" w:type="dxa"/>
            <w:tcBorders>
              <w:top w:val="single" w:sz="4" w:space="0" w:color="auto"/>
              <w:left w:val="single" w:sz="4" w:space="0" w:color="auto"/>
              <w:bottom w:val="single" w:sz="4" w:space="0" w:color="auto"/>
              <w:right w:val="single" w:sz="4" w:space="0" w:color="auto"/>
            </w:tcBorders>
            <w:vAlign w:val="center"/>
          </w:tcPr>
          <w:p w14:paraId="1B25B3EE" w14:textId="77777777" w:rsidR="000E7A2A" w:rsidRPr="007277D0" w:rsidRDefault="006F3611">
            <w:pPr>
              <w:widowControl w:val="0"/>
              <w:spacing w:line="400" w:lineRule="exact"/>
              <w:ind w:left="0"/>
              <w:jc w:val="center"/>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1</w:t>
            </w:r>
          </w:p>
        </w:tc>
        <w:tc>
          <w:tcPr>
            <w:tcW w:w="2274" w:type="dxa"/>
            <w:tcBorders>
              <w:top w:val="single" w:sz="4" w:space="0" w:color="auto"/>
              <w:left w:val="single" w:sz="4" w:space="0" w:color="auto"/>
              <w:bottom w:val="single" w:sz="4" w:space="0" w:color="auto"/>
              <w:right w:val="single" w:sz="4" w:space="0" w:color="auto"/>
            </w:tcBorders>
            <w:vAlign w:val="center"/>
          </w:tcPr>
          <w:p w14:paraId="1074775F"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409" w:type="dxa"/>
            <w:tcBorders>
              <w:top w:val="single" w:sz="4" w:space="0" w:color="auto"/>
              <w:left w:val="single" w:sz="4" w:space="0" w:color="auto"/>
              <w:bottom w:val="single" w:sz="4" w:space="0" w:color="auto"/>
              <w:right w:val="single" w:sz="4" w:space="0" w:color="auto"/>
            </w:tcBorders>
          </w:tcPr>
          <w:p w14:paraId="5F143D0B"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781" w:type="dxa"/>
            <w:tcBorders>
              <w:top w:val="single" w:sz="4" w:space="0" w:color="auto"/>
              <w:left w:val="single" w:sz="4" w:space="0" w:color="auto"/>
              <w:bottom w:val="single" w:sz="4" w:space="0" w:color="auto"/>
              <w:right w:val="single" w:sz="4" w:space="0" w:color="auto"/>
            </w:tcBorders>
            <w:vAlign w:val="center"/>
          </w:tcPr>
          <w:p w14:paraId="2676BE6B"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913" w:type="dxa"/>
            <w:tcBorders>
              <w:top w:val="single" w:sz="4" w:space="0" w:color="auto"/>
              <w:left w:val="single" w:sz="4" w:space="0" w:color="auto"/>
              <w:bottom w:val="single" w:sz="4" w:space="0" w:color="auto"/>
              <w:right w:val="single" w:sz="4" w:space="0" w:color="auto"/>
            </w:tcBorders>
            <w:vAlign w:val="center"/>
          </w:tcPr>
          <w:p w14:paraId="3473C62B"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489" w:type="dxa"/>
            <w:tcBorders>
              <w:top w:val="single" w:sz="4" w:space="0" w:color="auto"/>
              <w:left w:val="single" w:sz="4" w:space="0" w:color="auto"/>
              <w:bottom w:val="single" w:sz="4" w:space="0" w:color="auto"/>
              <w:right w:val="single" w:sz="4" w:space="0" w:color="auto"/>
            </w:tcBorders>
            <w:vAlign w:val="center"/>
          </w:tcPr>
          <w:p w14:paraId="58863B68"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r>
      <w:tr w:rsidR="000E7A2A" w:rsidRPr="007277D0" w14:paraId="1865CE62" w14:textId="77777777">
        <w:trPr>
          <w:cantSplit/>
          <w:trHeight w:val="393"/>
          <w:jc w:val="center"/>
        </w:trPr>
        <w:tc>
          <w:tcPr>
            <w:tcW w:w="992" w:type="dxa"/>
            <w:tcBorders>
              <w:top w:val="single" w:sz="4" w:space="0" w:color="auto"/>
              <w:left w:val="single" w:sz="4" w:space="0" w:color="auto"/>
              <w:bottom w:val="single" w:sz="4" w:space="0" w:color="auto"/>
              <w:right w:val="single" w:sz="4" w:space="0" w:color="auto"/>
            </w:tcBorders>
            <w:vAlign w:val="center"/>
          </w:tcPr>
          <w:p w14:paraId="4FD489AE" w14:textId="77777777" w:rsidR="000E7A2A" w:rsidRPr="007277D0" w:rsidRDefault="006F3611">
            <w:pPr>
              <w:widowControl w:val="0"/>
              <w:spacing w:line="400" w:lineRule="exact"/>
              <w:ind w:left="0"/>
              <w:jc w:val="center"/>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2</w:t>
            </w:r>
          </w:p>
        </w:tc>
        <w:tc>
          <w:tcPr>
            <w:tcW w:w="2274" w:type="dxa"/>
            <w:tcBorders>
              <w:top w:val="single" w:sz="4" w:space="0" w:color="auto"/>
              <w:left w:val="single" w:sz="4" w:space="0" w:color="auto"/>
              <w:bottom w:val="single" w:sz="4" w:space="0" w:color="auto"/>
              <w:right w:val="single" w:sz="4" w:space="0" w:color="auto"/>
            </w:tcBorders>
            <w:vAlign w:val="center"/>
          </w:tcPr>
          <w:p w14:paraId="27B2B02E"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409" w:type="dxa"/>
            <w:tcBorders>
              <w:top w:val="single" w:sz="4" w:space="0" w:color="auto"/>
              <w:left w:val="single" w:sz="4" w:space="0" w:color="auto"/>
              <w:bottom w:val="single" w:sz="4" w:space="0" w:color="auto"/>
              <w:right w:val="single" w:sz="4" w:space="0" w:color="auto"/>
            </w:tcBorders>
          </w:tcPr>
          <w:p w14:paraId="0D1D91A2"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781" w:type="dxa"/>
            <w:tcBorders>
              <w:top w:val="single" w:sz="4" w:space="0" w:color="auto"/>
              <w:left w:val="single" w:sz="4" w:space="0" w:color="auto"/>
              <w:bottom w:val="single" w:sz="4" w:space="0" w:color="auto"/>
              <w:right w:val="single" w:sz="4" w:space="0" w:color="auto"/>
            </w:tcBorders>
            <w:vAlign w:val="center"/>
          </w:tcPr>
          <w:p w14:paraId="42689AD1"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913" w:type="dxa"/>
            <w:tcBorders>
              <w:top w:val="single" w:sz="4" w:space="0" w:color="auto"/>
              <w:left w:val="single" w:sz="4" w:space="0" w:color="auto"/>
              <w:bottom w:val="single" w:sz="4" w:space="0" w:color="auto"/>
              <w:right w:val="single" w:sz="4" w:space="0" w:color="auto"/>
            </w:tcBorders>
            <w:vAlign w:val="center"/>
          </w:tcPr>
          <w:p w14:paraId="420808C9"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489" w:type="dxa"/>
            <w:tcBorders>
              <w:top w:val="single" w:sz="4" w:space="0" w:color="auto"/>
              <w:left w:val="single" w:sz="4" w:space="0" w:color="auto"/>
              <w:bottom w:val="single" w:sz="4" w:space="0" w:color="auto"/>
              <w:right w:val="single" w:sz="4" w:space="0" w:color="auto"/>
            </w:tcBorders>
            <w:vAlign w:val="center"/>
          </w:tcPr>
          <w:p w14:paraId="4945DE16"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r>
      <w:tr w:rsidR="000E7A2A" w:rsidRPr="007277D0" w14:paraId="43C59857" w14:textId="77777777">
        <w:trPr>
          <w:cantSplit/>
          <w:trHeight w:val="443"/>
          <w:jc w:val="center"/>
        </w:trPr>
        <w:tc>
          <w:tcPr>
            <w:tcW w:w="992" w:type="dxa"/>
            <w:tcBorders>
              <w:top w:val="single" w:sz="4" w:space="0" w:color="auto"/>
              <w:left w:val="single" w:sz="4" w:space="0" w:color="auto"/>
              <w:bottom w:val="single" w:sz="4" w:space="0" w:color="auto"/>
              <w:right w:val="single" w:sz="4" w:space="0" w:color="auto"/>
            </w:tcBorders>
            <w:vAlign w:val="center"/>
          </w:tcPr>
          <w:p w14:paraId="14AB37A8" w14:textId="77777777" w:rsidR="000E7A2A" w:rsidRPr="007277D0" w:rsidRDefault="006F3611">
            <w:pPr>
              <w:widowControl w:val="0"/>
              <w:spacing w:line="400" w:lineRule="exact"/>
              <w:ind w:left="0"/>
              <w:jc w:val="center"/>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3</w:t>
            </w:r>
          </w:p>
        </w:tc>
        <w:tc>
          <w:tcPr>
            <w:tcW w:w="2274" w:type="dxa"/>
            <w:tcBorders>
              <w:top w:val="single" w:sz="4" w:space="0" w:color="auto"/>
              <w:left w:val="single" w:sz="4" w:space="0" w:color="auto"/>
              <w:bottom w:val="single" w:sz="4" w:space="0" w:color="auto"/>
              <w:right w:val="single" w:sz="4" w:space="0" w:color="auto"/>
            </w:tcBorders>
            <w:vAlign w:val="center"/>
          </w:tcPr>
          <w:p w14:paraId="0782E866"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409" w:type="dxa"/>
            <w:tcBorders>
              <w:top w:val="single" w:sz="4" w:space="0" w:color="auto"/>
              <w:left w:val="single" w:sz="4" w:space="0" w:color="auto"/>
              <w:bottom w:val="single" w:sz="4" w:space="0" w:color="auto"/>
              <w:right w:val="single" w:sz="4" w:space="0" w:color="auto"/>
            </w:tcBorders>
          </w:tcPr>
          <w:p w14:paraId="441A45A8"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781" w:type="dxa"/>
            <w:tcBorders>
              <w:top w:val="single" w:sz="4" w:space="0" w:color="auto"/>
              <w:left w:val="single" w:sz="4" w:space="0" w:color="auto"/>
              <w:bottom w:val="single" w:sz="4" w:space="0" w:color="auto"/>
              <w:right w:val="single" w:sz="4" w:space="0" w:color="auto"/>
            </w:tcBorders>
            <w:vAlign w:val="center"/>
          </w:tcPr>
          <w:p w14:paraId="3EEF0523"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913" w:type="dxa"/>
            <w:tcBorders>
              <w:top w:val="single" w:sz="4" w:space="0" w:color="auto"/>
              <w:left w:val="single" w:sz="4" w:space="0" w:color="auto"/>
              <w:bottom w:val="single" w:sz="4" w:space="0" w:color="auto"/>
              <w:right w:val="single" w:sz="4" w:space="0" w:color="auto"/>
            </w:tcBorders>
            <w:vAlign w:val="center"/>
          </w:tcPr>
          <w:p w14:paraId="72A4F803"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489" w:type="dxa"/>
            <w:tcBorders>
              <w:top w:val="single" w:sz="4" w:space="0" w:color="auto"/>
              <w:left w:val="single" w:sz="4" w:space="0" w:color="auto"/>
              <w:bottom w:val="single" w:sz="4" w:space="0" w:color="auto"/>
              <w:right w:val="single" w:sz="4" w:space="0" w:color="auto"/>
            </w:tcBorders>
            <w:vAlign w:val="center"/>
          </w:tcPr>
          <w:p w14:paraId="3DCB854C"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r>
      <w:tr w:rsidR="000E7A2A" w:rsidRPr="007277D0" w14:paraId="3A68BFD7" w14:textId="77777777">
        <w:trPr>
          <w:cantSplit/>
          <w:trHeight w:val="443"/>
          <w:jc w:val="center"/>
        </w:trPr>
        <w:tc>
          <w:tcPr>
            <w:tcW w:w="992" w:type="dxa"/>
            <w:tcBorders>
              <w:top w:val="single" w:sz="4" w:space="0" w:color="auto"/>
              <w:left w:val="single" w:sz="4" w:space="0" w:color="auto"/>
              <w:bottom w:val="single" w:sz="4" w:space="0" w:color="auto"/>
              <w:right w:val="single" w:sz="4" w:space="0" w:color="auto"/>
            </w:tcBorders>
            <w:vAlign w:val="center"/>
          </w:tcPr>
          <w:p w14:paraId="0E721262" w14:textId="77777777" w:rsidR="000E7A2A" w:rsidRPr="007277D0" w:rsidRDefault="006F3611">
            <w:pPr>
              <w:widowControl w:val="0"/>
              <w:spacing w:line="400" w:lineRule="exact"/>
              <w:ind w:left="0"/>
              <w:jc w:val="center"/>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4</w:t>
            </w:r>
          </w:p>
        </w:tc>
        <w:tc>
          <w:tcPr>
            <w:tcW w:w="2274" w:type="dxa"/>
            <w:tcBorders>
              <w:top w:val="single" w:sz="4" w:space="0" w:color="auto"/>
              <w:left w:val="single" w:sz="4" w:space="0" w:color="auto"/>
              <w:bottom w:val="single" w:sz="4" w:space="0" w:color="auto"/>
              <w:right w:val="single" w:sz="4" w:space="0" w:color="auto"/>
            </w:tcBorders>
            <w:vAlign w:val="center"/>
          </w:tcPr>
          <w:p w14:paraId="4937E5BC"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409" w:type="dxa"/>
            <w:tcBorders>
              <w:top w:val="single" w:sz="4" w:space="0" w:color="auto"/>
              <w:left w:val="single" w:sz="4" w:space="0" w:color="auto"/>
              <w:bottom w:val="single" w:sz="4" w:space="0" w:color="auto"/>
              <w:right w:val="single" w:sz="4" w:space="0" w:color="auto"/>
            </w:tcBorders>
          </w:tcPr>
          <w:p w14:paraId="0075369E"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781" w:type="dxa"/>
            <w:tcBorders>
              <w:top w:val="single" w:sz="4" w:space="0" w:color="auto"/>
              <w:left w:val="single" w:sz="4" w:space="0" w:color="auto"/>
              <w:bottom w:val="single" w:sz="4" w:space="0" w:color="auto"/>
              <w:right w:val="single" w:sz="4" w:space="0" w:color="auto"/>
            </w:tcBorders>
            <w:vAlign w:val="center"/>
          </w:tcPr>
          <w:p w14:paraId="2BBCEC4B"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913" w:type="dxa"/>
            <w:tcBorders>
              <w:top w:val="single" w:sz="4" w:space="0" w:color="auto"/>
              <w:left w:val="single" w:sz="4" w:space="0" w:color="auto"/>
              <w:bottom w:val="single" w:sz="4" w:space="0" w:color="auto"/>
              <w:right w:val="single" w:sz="4" w:space="0" w:color="auto"/>
            </w:tcBorders>
            <w:vAlign w:val="center"/>
          </w:tcPr>
          <w:p w14:paraId="09C1C920"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489" w:type="dxa"/>
            <w:tcBorders>
              <w:top w:val="single" w:sz="4" w:space="0" w:color="auto"/>
              <w:left w:val="single" w:sz="4" w:space="0" w:color="auto"/>
              <w:bottom w:val="single" w:sz="4" w:space="0" w:color="auto"/>
              <w:right w:val="single" w:sz="4" w:space="0" w:color="auto"/>
            </w:tcBorders>
            <w:vAlign w:val="center"/>
          </w:tcPr>
          <w:p w14:paraId="6A4D815D"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r>
      <w:tr w:rsidR="000E7A2A" w:rsidRPr="007277D0" w14:paraId="7AC80EF7" w14:textId="77777777">
        <w:trPr>
          <w:cantSplit/>
          <w:trHeight w:val="443"/>
          <w:jc w:val="center"/>
        </w:trPr>
        <w:tc>
          <w:tcPr>
            <w:tcW w:w="992" w:type="dxa"/>
            <w:tcBorders>
              <w:top w:val="single" w:sz="4" w:space="0" w:color="auto"/>
              <w:left w:val="single" w:sz="4" w:space="0" w:color="auto"/>
              <w:bottom w:val="single" w:sz="4" w:space="0" w:color="auto"/>
              <w:right w:val="single" w:sz="4" w:space="0" w:color="auto"/>
            </w:tcBorders>
            <w:vAlign w:val="center"/>
          </w:tcPr>
          <w:p w14:paraId="5F945E3D" w14:textId="77777777" w:rsidR="000E7A2A" w:rsidRPr="007277D0" w:rsidRDefault="006F3611">
            <w:pPr>
              <w:widowControl w:val="0"/>
              <w:spacing w:line="400" w:lineRule="exact"/>
              <w:ind w:left="0"/>
              <w:jc w:val="center"/>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5</w:t>
            </w:r>
          </w:p>
        </w:tc>
        <w:tc>
          <w:tcPr>
            <w:tcW w:w="2274" w:type="dxa"/>
            <w:tcBorders>
              <w:top w:val="single" w:sz="4" w:space="0" w:color="auto"/>
              <w:left w:val="single" w:sz="4" w:space="0" w:color="auto"/>
              <w:bottom w:val="single" w:sz="4" w:space="0" w:color="auto"/>
              <w:right w:val="single" w:sz="4" w:space="0" w:color="auto"/>
            </w:tcBorders>
            <w:vAlign w:val="center"/>
          </w:tcPr>
          <w:p w14:paraId="59F040C5"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409" w:type="dxa"/>
            <w:tcBorders>
              <w:top w:val="single" w:sz="4" w:space="0" w:color="auto"/>
              <w:left w:val="single" w:sz="4" w:space="0" w:color="auto"/>
              <w:bottom w:val="single" w:sz="4" w:space="0" w:color="auto"/>
              <w:right w:val="single" w:sz="4" w:space="0" w:color="auto"/>
            </w:tcBorders>
          </w:tcPr>
          <w:p w14:paraId="70F1B402"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781" w:type="dxa"/>
            <w:tcBorders>
              <w:top w:val="single" w:sz="4" w:space="0" w:color="auto"/>
              <w:left w:val="single" w:sz="4" w:space="0" w:color="auto"/>
              <w:bottom w:val="single" w:sz="4" w:space="0" w:color="auto"/>
              <w:right w:val="single" w:sz="4" w:space="0" w:color="auto"/>
            </w:tcBorders>
            <w:vAlign w:val="center"/>
          </w:tcPr>
          <w:p w14:paraId="0393A6E4"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913" w:type="dxa"/>
            <w:tcBorders>
              <w:top w:val="single" w:sz="4" w:space="0" w:color="auto"/>
              <w:left w:val="single" w:sz="4" w:space="0" w:color="auto"/>
              <w:bottom w:val="single" w:sz="4" w:space="0" w:color="auto"/>
              <w:right w:val="single" w:sz="4" w:space="0" w:color="auto"/>
            </w:tcBorders>
            <w:vAlign w:val="center"/>
          </w:tcPr>
          <w:p w14:paraId="52763D89"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489" w:type="dxa"/>
            <w:tcBorders>
              <w:top w:val="single" w:sz="4" w:space="0" w:color="auto"/>
              <w:left w:val="single" w:sz="4" w:space="0" w:color="auto"/>
              <w:bottom w:val="single" w:sz="4" w:space="0" w:color="auto"/>
              <w:right w:val="single" w:sz="4" w:space="0" w:color="auto"/>
            </w:tcBorders>
            <w:vAlign w:val="center"/>
          </w:tcPr>
          <w:p w14:paraId="1D23A044"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r>
      <w:tr w:rsidR="000E7A2A" w:rsidRPr="007277D0" w14:paraId="591F8C37" w14:textId="77777777">
        <w:trPr>
          <w:cantSplit/>
          <w:trHeight w:val="443"/>
          <w:jc w:val="center"/>
        </w:trPr>
        <w:tc>
          <w:tcPr>
            <w:tcW w:w="992" w:type="dxa"/>
            <w:tcBorders>
              <w:top w:val="single" w:sz="4" w:space="0" w:color="auto"/>
              <w:left w:val="single" w:sz="4" w:space="0" w:color="auto"/>
              <w:bottom w:val="single" w:sz="4" w:space="0" w:color="auto"/>
              <w:right w:val="single" w:sz="4" w:space="0" w:color="auto"/>
            </w:tcBorders>
            <w:vAlign w:val="center"/>
          </w:tcPr>
          <w:p w14:paraId="67F317C2" w14:textId="77777777" w:rsidR="000E7A2A" w:rsidRPr="007277D0" w:rsidRDefault="006F3611">
            <w:pPr>
              <w:widowControl w:val="0"/>
              <w:spacing w:line="400" w:lineRule="exact"/>
              <w:ind w:left="0"/>
              <w:jc w:val="center"/>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6</w:t>
            </w:r>
          </w:p>
        </w:tc>
        <w:tc>
          <w:tcPr>
            <w:tcW w:w="2274" w:type="dxa"/>
            <w:tcBorders>
              <w:top w:val="single" w:sz="4" w:space="0" w:color="auto"/>
              <w:left w:val="single" w:sz="4" w:space="0" w:color="auto"/>
              <w:bottom w:val="single" w:sz="4" w:space="0" w:color="auto"/>
              <w:right w:val="single" w:sz="4" w:space="0" w:color="auto"/>
            </w:tcBorders>
            <w:vAlign w:val="center"/>
          </w:tcPr>
          <w:p w14:paraId="73E35B65"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409" w:type="dxa"/>
            <w:tcBorders>
              <w:top w:val="single" w:sz="4" w:space="0" w:color="auto"/>
              <w:left w:val="single" w:sz="4" w:space="0" w:color="auto"/>
              <w:bottom w:val="single" w:sz="4" w:space="0" w:color="auto"/>
              <w:right w:val="single" w:sz="4" w:space="0" w:color="auto"/>
            </w:tcBorders>
          </w:tcPr>
          <w:p w14:paraId="74361D6F"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781" w:type="dxa"/>
            <w:tcBorders>
              <w:top w:val="single" w:sz="4" w:space="0" w:color="auto"/>
              <w:left w:val="single" w:sz="4" w:space="0" w:color="auto"/>
              <w:bottom w:val="single" w:sz="4" w:space="0" w:color="auto"/>
              <w:right w:val="single" w:sz="4" w:space="0" w:color="auto"/>
            </w:tcBorders>
            <w:vAlign w:val="center"/>
          </w:tcPr>
          <w:p w14:paraId="5B143351"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913" w:type="dxa"/>
            <w:tcBorders>
              <w:top w:val="single" w:sz="4" w:space="0" w:color="auto"/>
              <w:left w:val="single" w:sz="4" w:space="0" w:color="auto"/>
              <w:bottom w:val="single" w:sz="4" w:space="0" w:color="auto"/>
              <w:right w:val="single" w:sz="4" w:space="0" w:color="auto"/>
            </w:tcBorders>
            <w:vAlign w:val="center"/>
          </w:tcPr>
          <w:p w14:paraId="31019E57"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489" w:type="dxa"/>
            <w:tcBorders>
              <w:top w:val="single" w:sz="4" w:space="0" w:color="auto"/>
              <w:left w:val="single" w:sz="4" w:space="0" w:color="auto"/>
              <w:bottom w:val="single" w:sz="4" w:space="0" w:color="auto"/>
              <w:right w:val="single" w:sz="4" w:space="0" w:color="auto"/>
            </w:tcBorders>
            <w:vAlign w:val="center"/>
          </w:tcPr>
          <w:p w14:paraId="2624495F"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r>
      <w:tr w:rsidR="000E7A2A" w:rsidRPr="007277D0" w14:paraId="3560A937" w14:textId="77777777">
        <w:trPr>
          <w:cantSplit/>
          <w:trHeight w:val="443"/>
          <w:jc w:val="center"/>
        </w:trPr>
        <w:tc>
          <w:tcPr>
            <w:tcW w:w="992" w:type="dxa"/>
            <w:tcBorders>
              <w:top w:val="single" w:sz="4" w:space="0" w:color="auto"/>
              <w:left w:val="single" w:sz="4" w:space="0" w:color="auto"/>
              <w:bottom w:val="single" w:sz="4" w:space="0" w:color="auto"/>
              <w:right w:val="single" w:sz="4" w:space="0" w:color="auto"/>
            </w:tcBorders>
            <w:vAlign w:val="center"/>
          </w:tcPr>
          <w:p w14:paraId="2A52F77E"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2274" w:type="dxa"/>
            <w:tcBorders>
              <w:top w:val="single" w:sz="4" w:space="0" w:color="auto"/>
              <w:left w:val="single" w:sz="4" w:space="0" w:color="auto"/>
              <w:bottom w:val="single" w:sz="4" w:space="0" w:color="auto"/>
              <w:right w:val="single" w:sz="4" w:space="0" w:color="auto"/>
            </w:tcBorders>
            <w:vAlign w:val="center"/>
          </w:tcPr>
          <w:p w14:paraId="4BED6AA0"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409" w:type="dxa"/>
            <w:tcBorders>
              <w:top w:val="single" w:sz="4" w:space="0" w:color="auto"/>
              <w:left w:val="single" w:sz="4" w:space="0" w:color="auto"/>
              <w:bottom w:val="single" w:sz="4" w:space="0" w:color="auto"/>
              <w:right w:val="single" w:sz="4" w:space="0" w:color="auto"/>
            </w:tcBorders>
          </w:tcPr>
          <w:p w14:paraId="6E204B66"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781" w:type="dxa"/>
            <w:tcBorders>
              <w:top w:val="single" w:sz="4" w:space="0" w:color="auto"/>
              <w:left w:val="single" w:sz="4" w:space="0" w:color="auto"/>
              <w:bottom w:val="single" w:sz="4" w:space="0" w:color="auto"/>
              <w:right w:val="single" w:sz="4" w:space="0" w:color="auto"/>
            </w:tcBorders>
            <w:vAlign w:val="center"/>
          </w:tcPr>
          <w:p w14:paraId="67F968A3"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913" w:type="dxa"/>
            <w:tcBorders>
              <w:top w:val="single" w:sz="4" w:space="0" w:color="auto"/>
              <w:left w:val="single" w:sz="4" w:space="0" w:color="auto"/>
              <w:bottom w:val="single" w:sz="4" w:space="0" w:color="auto"/>
              <w:right w:val="single" w:sz="4" w:space="0" w:color="auto"/>
            </w:tcBorders>
            <w:vAlign w:val="center"/>
          </w:tcPr>
          <w:p w14:paraId="6630144C"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489" w:type="dxa"/>
            <w:tcBorders>
              <w:top w:val="single" w:sz="4" w:space="0" w:color="auto"/>
              <w:left w:val="single" w:sz="4" w:space="0" w:color="auto"/>
              <w:bottom w:val="single" w:sz="4" w:space="0" w:color="auto"/>
              <w:right w:val="single" w:sz="4" w:space="0" w:color="auto"/>
            </w:tcBorders>
            <w:vAlign w:val="center"/>
          </w:tcPr>
          <w:p w14:paraId="5D8794B4"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r>
      <w:tr w:rsidR="000E7A2A" w:rsidRPr="007277D0" w14:paraId="78B9E7CA" w14:textId="77777777">
        <w:trPr>
          <w:cantSplit/>
          <w:trHeight w:val="443"/>
          <w:jc w:val="center"/>
        </w:trPr>
        <w:tc>
          <w:tcPr>
            <w:tcW w:w="992" w:type="dxa"/>
            <w:tcBorders>
              <w:top w:val="single" w:sz="4" w:space="0" w:color="auto"/>
              <w:left w:val="single" w:sz="4" w:space="0" w:color="auto"/>
              <w:bottom w:val="single" w:sz="4" w:space="0" w:color="auto"/>
              <w:right w:val="single" w:sz="4" w:space="0" w:color="auto"/>
            </w:tcBorders>
            <w:vAlign w:val="center"/>
          </w:tcPr>
          <w:p w14:paraId="58486511"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2274" w:type="dxa"/>
            <w:tcBorders>
              <w:top w:val="single" w:sz="4" w:space="0" w:color="auto"/>
              <w:left w:val="single" w:sz="4" w:space="0" w:color="auto"/>
              <w:bottom w:val="single" w:sz="4" w:space="0" w:color="auto"/>
              <w:right w:val="single" w:sz="4" w:space="0" w:color="auto"/>
            </w:tcBorders>
            <w:vAlign w:val="center"/>
          </w:tcPr>
          <w:p w14:paraId="6C5A1EF4"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409" w:type="dxa"/>
            <w:tcBorders>
              <w:top w:val="single" w:sz="4" w:space="0" w:color="auto"/>
              <w:left w:val="single" w:sz="4" w:space="0" w:color="auto"/>
              <w:bottom w:val="single" w:sz="4" w:space="0" w:color="auto"/>
              <w:right w:val="single" w:sz="4" w:space="0" w:color="auto"/>
            </w:tcBorders>
          </w:tcPr>
          <w:p w14:paraId="5862786A"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781" w:type="dxa"/>
            <w:tcBorders>
              <w:top w:val="single" w:sz="4" w:space="0" w:color="auto"/>
              <w:left w:val="single" w:sz="4" w:space="0" w:color="auto"/>
              <w:bottom w:val="single" w:sz="4" w:space="0" w:color="auto"/>
              <w:right w:val="single" w:sz="4" w:space="0" w:color="auto"/>
            </w:tcBorders>
            <w:vAlign w:val="center"/>
          </w:tcPr>
          <w:p w14:paraId="54B26B6C"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913" w:type="dxa"/>
            <w:tcBorders>
              <w:top w:val="single" w:sz="4" w:space="0" w:color="auto"/>
              <w:left w:val="single" w:sz="4" w:space="0" w:color="auto"/>
              <w:bottom w:val="single" w:sz="4" w:space="0" w:color="auto"/>
              <w:right w:val="single" w:sz="4" w:space="0" w:color="auto"/>
            </w:tcBorders>
            <w:vAlign w:val="center"/>
          </w:tcPr>
          <w:p w14:paraId="5BD0042C"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c>
          <w:tcPr>
            <w:tcW w:w="1489" w:type="dxa"/>
            <w:tcBorders>
              <w:top w:val="single" w:sz="4" w:space="0" w:color="auto"/>
              <w:left w:val="single" w:sz="4" w:space="0" w:color="auto"/>
              <w:bottom w:val="single" w:sz="4" w:space="0" w:color="auto"/>
              <w:right w:val="single" w:sz="4" w:space="0" w:color="auto"/>
            </w:tcBorders>
            <w:vAlign w:val="center"/>
          </w:tcPr>
          <w:p w14:paraId="563CE213" w14:textId="77777777" w:rsidR="000E7A2A" w:rsidRPr="007277D0" w:rsidRDefault="000E7A2A">
            <w:pPr>
              <w:widowControl w:val="0"/>
              <w:spacing w:line="400" w:lineRule="exact"/>
              <w:ind w:left="0"/>
              <w:jc w:val="center"/>
              <w:rPr>
                <w:rFonts w:asciiTheme="minorEastAsia" w:eastAsiaTheme="minorEastAsia" w:hAnsiTheme="minorEastAsia" w:cstheme="minorEastAsia" w:hint="eastAsia"/>
                <w:sz w:val="21"/>
                <w:szCs w:val="21"/>
              </w:rPr>
            </w:pPr>
          </w:p>
        </w:tc>
      </w:tr>
      <w:tr w:rsidR="000E7A2A" w:rsidRPr="007277D0" w14:paraId="28FCA462" w14:textId="77777777">
        <w:trPr>
          <w:cantSplit/>
          <w:trHeight w:val="518"/>
          <w:jc w:val="center"/>
        </w:trPr>
        <w:tc>
          <w:tcPr>
            <w:tcW w:w="3266" w:type="dxa"/>
            <w:gridSpan w:val="2"/>
            <w:tcBorders>
              <w:top w:val="single" w:sz="4" w:space="0" w:color="auto"/>
              <w:left w:val="single" w:sz="4" w:space="0" w:color="auto"/>
              <w:bottom w:val="single" w:sz="4" w:space="0" w:color="auto"/>
              <w:right w:val="single" w:sz="4" w:space="0" w:color="auto"/>
            </w:tcBorders>
            <w:vAlign w:val="center"/>
          </w:tcPr>
          <w:p w14:paraId="0EFE1803" w14:textId="77777777" w:rsidR="000E7A2A" w:rsidRPr="007277D0" w:rsidRDefault="006F3611">
            <w:pPr>
              <w:widowControl w:val="0"/>
              <w:spacing w:line="400" w:lineRule="exact"/>
              <w:ind w:left="0"/>
              <w:jc w:val="center"/>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合计总报价</w:t>
            </w:r>
          </w:p>
        </w:tc>
        <w:tc>
          <w:tcPr>
            <w:tcW w:w="6592" w:type="dxa"/>
            <w:gridSpan w:val="4"/>
            <w:tcBorders>
              <w:top w:val="single" w:sz="4" w:space="0" w:color="auto"/>
              <w:left w:val="single" w:sz="4" w:space="0" w:color="auto"/>
              <w:bottom w:val="single" w:sz="4" w:space="0" w:color="auto"/>
              <w:right w:val="single" w:sz="4" w:space="0" w:color="auto"/>
            </w:tcBorders>
          </w:tcPr>
          <w:p w14:paraId="44EBE6A8" w14:textId="77777777" w:rsidR="000E7A2A" w:rsidRPr="007277D0" w:rsidRDefault="006F3611">
            <w:pPr>
              <w:widowControl w:val="0"/>
              <w:spacing w:line="400" w:lineRule="exac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人民币（小写）</w:t>
            </w:r>
            <w:r w:rsidRPr="007277D0">
              <w:rPr>
                <w:rFonts w:asciiTheme="minorEastAsia" w:eastAsiaTheme="minorEastAsia" w:hAnsiTheme="minorEastAsia" w:cstheme="minorEastAsia" w:hint="eastAsia"/>
                <w:sz w:val="21"/>
                <w:szCs w:val="21"/>
              </w:rPr>
              <w:t xml:space="preserve">       </w:t>
            </w:r>
            <w:r w:rsidRPr="007277D0">
              <w:rPr>
                <w:rFonts w:asciiTheme="minorEastAsia" w:eastAsiaTheme="minorEastAsia" w:hAnsiTheme="minorEastAsia" w:cstheme="minorEastAsia" w:hint="eastAsia"/>
                <w:sz w:val="21"/>
                <w:szCs w:val="21"/>
              </w:rPr>
              <w:t>元</w:t>
            </w:r>
          </w:p>
        </w:tc>
      </w:tr>
      <w:tr w:rsidR="000E7A2A" w:rsidRPr="007277D0" w14:paraId="165EB255" w14:textId="77777777">
        <w:trPr>
          <w:cantSplit/>
          <w:trHeight w:val="518"/>
          <w:jc w:val="center"/>
        </w:trPr>
        <w:tc>
          <w:tcPr>
            <w:tcW w:w="9858" w:type="dxa"/>
            <w:gridSpan w:val="6"/>
            <w:tcBorders>
              <w:top w:val="single" w:sz="4" w:space="0" w:color="auto"/>
              <w:left w:val="single" w:sz="4" w:space="0" w:color="auto"/>
              <w:bottom w:val="single" w:sz="4" w:space="0" w:color="auto"/>
              <w:right w:val="single" w:sz="4" w:space="0" w:color="auto"/>
            </w:tcBorders>
            <w:vAlign w:val="center"/>
          </w:tcPr>
          <w:p w14:paraId="7F3B05E9" w14:textId="77777777" w:rsidR="000E7A2A" w:rsidRPr="007277D0" w:rsidRDefault="006F3611">
            <w:pPr>
              <w:widowControl w:val="0"/>
              <w:spacing w:line="400" w:lineRule="exac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color w:val="FF0000"/>
                <w:sz w:val="21"/>
                <w:szCs w:val="21"/>
              </w:rPr>
              <w:t>本采购包中提供的符合本国产品标准的产品成本之和占该采购包提供的全部产品成本之和的比例为</w:t>
            </w:r>
            <w:r w:rsidRPr="007277D0">
              <w:rPr>
                <w:rFonts w:asciiTheme="minorEastAsia" w:eastAsiaTheme="minorEastAsia" w:hAnsiTheme="minorEastAsia" w:cstheme="minorEastAsia" w:hint="eastAsia"/>
                <w:color w:val="FF0000"/>
                <w:sz w:val="21"/>
                <w:szCs w:val="21"/>
                <w:u w:val="single"/>
              </w:rPr>
              <w:t xml:space="preserve">     </w:t>
            </w:r>
            <w:r w:rsidRPr="007277D0">
              <w:rPr>
                <w:rFonts w:asciiTheme="minorEastAsia" w:eastAsiaTheme="minorEastAsia" w:hAnsiTheme="minorEastAsia" w:cstheme="minorEastAsia" w:hint="eastAsia"/>
                <w:color w:val="FF0000"/>
                <w:sz w:val="21"/>
                <w:szCs w:val="21"/>
              </w:rPr>
              <w:t>%</w:t>
            </w:r>
            <w:r w:rsidRPr="007277D0">
              <w:rPr>
                <w:rFonts w:asciiTheme="minorEastAsia" w:eastAsiaTheme="minorEastAsia" w:hAnsiTheme="minorEastAsia" w:cstheme="minorEastAsia" w:hint="eastAsia"/>
                <w:color w:val="FF0000"/>
                <w:sz w:val="21"/>
                <w:szCs w:val="21"/>
              </w:rPr>
              <w:t>。</w:t>
            </w:r>
          </w:p>
        </w:tc>
      </w:tr>
    </w:tbl>
    <w:p w14:paraId="49EC35EE" w14:textId="77777777" w:rsidR="000E7A2A" w:rsidRPr="007277D0" w:rsidRDefault="000E7A2A">
      <w:pPr>
        <w:widowControl w:val="0"/>
        <w:ind w:left="0" w:right="-200"/>
        <w:jc w:val="right"/>
        <w:rPr>
          <w:rFonts w:asciiTheme="minorEastAsia" w:eastAsiaTheme="minorEastAsia" w:hAnsiTheme="minorEastAsia" w:cstheme="minorEastAsia" w:hint="eastAsia"/>
          <w:sz w:val="21"/>
          <w:szCs w:val="21"/>
        </w:rPr>
      </w:pPr>
    </w:p>
    <w:p w14:paraId="05DDB724" w14:textId="77777777" w:rsidR="000E7A2A" w:rsidRPr="007277D0" w:rsidRDefault="006F3611">
      <w:pPr>
        <w:widowControl w:val="0"/>
        <w:spacing w:line="360" w:lineRule="auto"/>
        <w:ind w:left="0" w:right="-200"/>
        <w:jc w:val="center"/>
        <w:rPr>
          <w:rFonts w:asciiTheme="minorEastAsia" w:eastAsiaTheme="minorEastAsia" w:hAnsiTheme="minorEastAsia" w:cstheme="minorEastAsia" w:hint="eastAsia"/>
          <w:sz w:val="21"/>
          <w:szCs w:val="21"/>
          <w:lang w:val="zh-CN"/>
        </w:rPr>
      </w:pPr>
      <w:r w:rsidRPr="007277D0">
        <w:rPr>
          <w:rFonts w:asciiTheme="minorEastAsia" w:eastAsiaTheme="minorEastAsia" w:hAnsiTheme="minorEastAsia" w:cstheme="minorEastAsia" w:hint="eastAsia"/>
          <w:sz w:val="21"/>
          <w:szCs w:val="21"/>
        </w:rPr>
        <w:t xml:space="preserve">                                          </w:t>
      </w:r>
      <w:r w:rsidRPr="007277D0">
        <w:rPr>
          <w:rFonts w:asciiTheme="minorEastAsia" w:eastAsiaTheme="minorEastAsia" w:hAnsiTheme="minorEastAsia" w:cstheme="minorEastAsia" w:hint="eastAsia"/>
          <w:sz w:val="21"/>
          <w:szCs w:val="21"/>
        </w:rPr>
        <w:t>供应商名称</w:t>
      </w:r>
      <w:r w:rsidRPr="007277D0">
        <w:rPr>
          <w:rFonts w:asciiTheme="minorEastAsia" w:eastAsiaTheme="minorEastAsia" w:hAnsiTheme="minorEastAsia" w:cstheme="minorEastAsia" w:hint="eastAsia"/>
          <w:color w:val="000000"/>
          <w:sz w:val="21"/>
          <w:szCs w:val="21"/>
        </w:rPr>
        <w:t>：（公章）</w:t>
      </w:r>
      <w:r w:rsidRPr="007277D0">
        <w:rPr>
          <w:rFonts w:asciiTheme="minorEastAsia" w:eastAsiaTheme="minorEastAsia" w:hAnsiTheme="minorEastAsia" w:cstheme="minorEastAsia" w:hint="eastAsia"/>
          <w:sz w:val="21"/>
          <w:szCs w:val="21"/>
          <w:lang w:val="zh-CN"/>
        </w:rPr>
        <w:t> </w:t>
      </w:r>
    </w:p>
    <w:p w14:paraId="25C7A517" w14:textId="77777777" w:rsidR="000E7A2A" w:rsidRPr="007277D0" w:rsidRDefault="006F3611">
      <w:pPr>
        <w:spacing w:line="360" w:lineRule="auto"/>
        <w:ind w:left="0" w:firstLine="210"/>
        <w:jc w:val="right"/>
        <w:rPr>
          <w:rFonts w:asciiTheme="minorEastAsia" w:eastAsiaTheme="minorEastAsia" w:hAnsiTheme="minorEastAsia" w:cstheme="minorEastAsia" w:hint="eastAsia"/>
          <w:sz w:val="21"/>
          <w:szCs w:val="21"/>
          <w:lang w:val="zh-CN"/>
        </w:rPr>
      </w:pPr>
      <w:r w:rsidRPr="007277D0">
        <w:rPr>
          <w:rFonts w:asciiTheme="minorEastAsia" w:eastAsiaTheme="minorEastAsia" w:hAnsiTheme="minorEastAsia" w:cstheme="minorEastAsia" w:hint="eastAsia"/>
          <w:sz w:val="21"/>
          <w:szCs w:val="21"/>
        </w:rPr>
        <w:t xml:space="preserve">  </w:t>
      </w:r>
      <w:r w:rsidRPr="007277D0">
        <w:rPr>
          <w:rFonts w:asciiTheme="minorEastAsia" w:eastAsiaTheme="minorEastAsia" w:hAnsiTheme="minorEastAsia" w:cstheme="minorEastAsia" w:hint="eastAsia"/>
          <w:sz w:val="21"/>
          <w:szCs w:val="21"/>
          <w:lang w:val="zh-CN"/>
        </w:rPr>
        <w:t>法定代表人或</w:t>
      </w:r>
      <w:r w:rsidRPr="007277D0">
        <w:rPr>
          <w:rFonts w:asciiTheme="minorEastAsia" w:eastAsiaTheme="minorEastAsia" w:hAnsiTheme="minorEastAsia" w:cstheme="minorEastAsia" w:hint="eastAsia"/>
          <w:sz w:val="21"/>
          <w:szCs w:val="21"/>
        </w:rPr>
        <w:t>被授权</w:t>
      </w:r>
      <w:r w:rsidRPr="007277D0">
        <w:rPr>
          <w:rFonts w:asciiTheme="minorEastAsia" w:eastAsiaTheme="minorEastAsia" w:hAnsiTheme="minorEastAsia" w:cstheme="minorEastAsia" w:hint="eastAsia"/>
          <w:sz w:val="21"/>
          <w:szCs w:val="21"/>
          <w:lang w:val="zh-CN"/>
        </w:rPr>
        <w:t>人：（签字或盖章）</w:t>
      </w:r>
    </w:p>
    <w:p w14:paraId="771521FE" w14:textId="77777777" w:rsidR="000E7A2A" w:rsidRPr="007277D0" w:rsidRDefault="006F3611">
      <w:pPr>
        <w:spacing w:line="400" w:lineRule="exact"/>
        <w:ind w:left="0" w:right="615" w:firstLine="840"/>
        <w:jc w:val="right"/>
        <w:rPr>
          <w:rFonts w:asciiTheme="minorEastAsia" w:eastAsiaTheme="minorEastAsia" w:hAnsiTheme="minorEastAsia" w:cstheme="minorEastAsia" w:hint="eastAsia"/>
          <w:sz w:val="21"/>
          <w:szCs w:val="21"/>
          <w:lang w:val="zh-CN"/>
        </w:rPr>
      </w:pPr>
      <w:r w:rsidRPr="007277D0">
        <w:rPr>
          <w:rFonts w:asciiTheme="minorEastAsia" w:eastAsiaTheme="minorEastAsia" w:hAnsiTheme="minorEastAsia" w:cstheme="minorEastAsia" w:hint="eastAsia"/>
          <w:sz w:val="21"/>
          <w:szCs w:val="21"/>
          <w:lang w:val="zh-CN"/>
        </w:rPr>
        <w:t xml:space="preserve"> </w:t>
      </w:r>
      <w:r w:rsidRPr="007277D0">
        <w:rPr>
          <w:rFonts w:asciiTheme="minorEastAsia" w:eastAsiaTheme="minorEastAsia" w:hAnsiTheme="minorEastAsia" w:cstheme="minorEastAsia" w:hint="eastAsia"/>
          <w:sz w:val="21"/>
          <w:szCs w:val="21"/>
          <w:lang w:val="zh-CN"/>
        </w:rPr>
        <w:t>日</w:t>
      </w:r>
      <w:r w:rsidRPr="007277D0">
        <w:rPr>
          <w:rFonts w:asciiTheme="minorEastAsia" w:eastAsiaTheme="minorEastAsia" w:hAnsiTheme="minorEastAsia" w:cstheme="minorEastAsia" w:hint="eastAsia"/>
          <w:sz w:val="21"/>
          <w:szCs w:val="21"/>
          <w:lang w:val="zh-CN"/>
        </w:rPr>
        <w:t xml:space="preserve">    </w:t>
      </w:r>
      <w:r w:rsidRPr="007277D0">
        <w:rPr>
          <w:rFonts w:asciiTheme="minorEastAsia" w:eastAsiaTheme="minorEastAsia" w:hAnsiTheme="minorEastAsia" w:cstheme="minorEastAsia" w:hint="eastAsia"/>
          <w:sz w:val="21"/>
          <w:szCs w:val="21"/>
          <w:lang w:val="zh-CN"/>
        </w:rPr>
        <w:t>期：</w:t>
      </w:r>
      <w:r w:rsidRPr="007277D0">
        <w:rPr>
          <w:rFonts w:asciiTheme="minorEastAsia" w:eastAsiaTheme="minorEastAsia" w:hAnsiTheme="minorEastAsia" w:cstheme="minorEastAsia" w:hint="eastAsia"/>
          <w:sz w:val="21"/>
          <w:szCs w:val="21"/>
          <w:lang w:val="zh-CN"/>
        </w:rPr>
        <w:t xml:space="preserve">     </w:t>
      </w:r>
      <w:r w:rsidRPr="007277D0">
        <w:rPr>
          <w:rFonts w:asciiTheme="minorEastAsia" w:eastAsiaTheme="minorEastAsia" w:hAnsiTheme="minorEastAsia" w:cstheme="minorEastAsia" w:hint="eastAsia"/>
          <w:sz w:val="21"/>
          <w:szCs w:val="21"/>
          <w:lang w:val="zh-CN"/>
        </w:rPr>
        <w:t>年</w:t>
      </w:r>
      <w:r w:rsidRPr="007277D0">
        <w:rPr>
          <w:rFonts w:asciiTheme="minorEastAsia" w:eastAsiaTheme="minorEastAsia" w:hAnsiTheme="minorEastAsia" w:cstheme="minorEastAsia" w:hint="eastAsia"/>
          <w:sz w:val="21"/>
          <w:szCs w:val="21"/>
        </w:rPr>
        <w:t xml:space="preserve">     </w:t>
      </w:r>
      <w:r w:rsidRPr="007277D0">
        <w:rPr>
          <w:rFonts w:asciiTheme="minorEastAsia" w:eastAsiaTheme="minorEastAsia" w:hAnsiTheme="minorEastAsia" w:cstheme="minorEastAsia" w:hint="eastAsia"/>
          <w:sz w:val="21"/>
          <w:szCs w:val="21"/>
          <w:lang w:val="zh-CN"/>
        </w:rPr>
        <w:t>月</w:t>
      </w:r>
      <w:r w:rsidRPr="007277D0">
        <w:rPr>
          <w:rFonts w:asciiTheme="minorEastAsia" w:eastAsiaTheme="minorEastAsia" w:hAnsiTheme="minorEastAsia" w:cstheme="minorEastAsia" w:hint="eastAsia"/>
          <w:sz w:val="21"/>
          <w:szCs w:val="21"/>
          <w:lang w:val="zh-CN"/>
        </w:rPr>
        <w:t xml:space="preserve">   </w:t>
      </w:r>
      <w:r w:rsidRPr="007277D0">
        <w:rPr>
          <w:rFonts w:asciiTheme="minorEastAsia" w:eastAsiaTheme="minorEastAsia" w:hAnsiTheme="minorEastAsia" w:cstheme="minorEastAsia" w:hint="eastAsia"/>
          <w:sz w:val="21"/>
          <w:szCs w:val="21"/>
        </w:rPr>
        <w:t xml:space="preserve"> </w:t>
      </w:r>
      <w:r w:rsidRPr="007277D0">
        <w:rPr>
          <w:rFonts w:asciiTheme="minorEastAsia" w:eastAsiaTheme="minorEastAsia" w:hAnsiTheme="minorEastAsia" w:cstheme="minorEastAsia" w:hint="eastAsia"/>
          <w:sz w:val="21"/>
          <w:szCs w:val="21"/>
          <w:lang w:val="zh-CN"/>
        </w:rPr>
        <w:t>日</w:t>
      </w:r>
    </w:p>
    <w:p w14:paraId="00C607C9" w14:textId="77777777" w:rsidR="000E7A2A" w:rsidRPr="007277D0" w:rsidRDefault="006F3611">
      <w:pPr>
        <w:tabs>
          <w:tab w:val="left" w:pos="1320"/>
        </w:tabs>
        <w:spacing w:line="360" w:lineRule="auto"/>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注：</w:t>
      </w:r>
      <w:r w:rsidRPr="007277D0">
        <w:rPr>
          <w:rFonts w:asciiTheme="minorEastAsia" w:eastAsiaTheme="minorEastAsia" w:hAnsiTheme="minorEastAsia" w:cstheme="minorEastAsia" w:hint="eastAsia"/>
          <w:sz w:val="21"/>
          <w:szCs w:val="21"/>
        </w:rPr>
        <w:t>1.</w:t>
      </w:r>
      <w:r w:rsidRPr="007277D0">
        <w:rPr>
          <w:rFonts w:asciiTheme="minorEastAsia" w:eastAsiaTheme="minorEastAsia" w:hAnsiTheme="minorEastAsia" w:cstheme="minorEastAsia" w:hint="eastAsia"/>
          <w:sz w:val="21"/>
          <w:szCs w:val="21"/>
        </w:rPr>
        <w:t>本表中的报价为综合报价，应</w:t>
      </w:r>
      <w:r w:rsidRPr="007277D0">
        <w:rPr>
          <w:rFonts w:asciiTheme="minorEastAsia" w:eastAsiaTheme="minorEastAsia" w:hAnsiTheme="minorEastAsia" w:cstheme="minorEastAsia" w:hint="eastAsia"/>
          <w:sz w:val="21"/>
          <w:szCs w:val="21"/>
        </w:rPr>
        <w:t>包括</w:t>
      </w:r>
      <w:r w:rsidRPr="007277D0">
        <w:rPr>
          <w:rFonts w:asciiTheme="minorEastAsia" w:eastAsiaTheme="minorEastAsia" w:hAnsiTheme="minorEastAsia" w:cstheme="minorEastAsia" w:hint="eastAsia"/>
          <w:sz w:val="21"/>
          <w:szCs w:val="21"/>
        </w:rPr>
        <w:t>但不限于</w:t>
      </w:r>
      <w:r w:rsidRPr="007277D0">
        <w:rPr>
          <w:rFonts w:asciiTheme="minorEastAsia" w:eastAsiaTheme="minorEastAsia" w:hAnsiTheme="minorEastAsia" w:cstheme="minorEastAsia" w:hint="eastAsia"/>
          <w:sz w:val="21"/>
          <w:szCs w:val="21"/>
        </w:rPr>
        <w:t>全部</w:t>
      </w:r>
      <w:r w:rsidRPr="007277D0">
        <w:rPr>
          <w:rFonts w:asciiTheme="minorEastAsia" w:eastAsiaTheme="minorEastAsia" w:hAnsiTheme="minorEastAsia" w:cstheme="minorEastAsia" w:hint="eastAsia"/>
          <w:sz w:val="21"/>
          <w:szCs w:val="21"/>
        </w:rPr>
        <w:t>服务内容、各类人员的工资、</w:t>
      </w:r>
      <w:r w:rsidRPr="007277D0">
        <w:rPr>
          <w:rFonts w:asciiTheme="minorEastAsia" w:eastAsiaTheme="minorEastAsia" w:hAnsiTheme="minorEastAsia" w:cstheme="minorEastAsia" w:hint="eastAsia"/>
          <w:sz w:val="21"/>
          <w:szCs w:val="21"/>
        </w:rPr>
        <w:t>安装调试费、</w:t>
      </w:r>
      <w:r w:rsidRPr="007277D0">
        <w:rPr>
          <w:rFonts w:asciiTheme="minorEastAsia" w:eastAsiaTheme="minorEastAsia" w:hAnsiTheme="minorEastAsia" w:cstheme="minorEastAsia" w:hint="eastAsia"/>
          <w:sz w:val="21"/>
          <w:szCs w:val="21"/>
        </w:rPr>
        <w:t>加班费、服装、福利、意外险、高温费、节假日补贴以及国家规定的社会保险、管理费、人员培训费、通讯、服装、胸卡、各种税费、保险、劳保、利润、税金、</w:t>
      </w:r>
      <w:r w:rsidRPr="007277D0">
        <w:rPr>
          <w:rFonts w:asciiTheme="minorEastAsia" w:eastAsiaTheme="minorEastAsia" w:hAnsiTheme="minorEastAsia" w:cstheme="minorEastAsia" w:hint="eastAsia"/>
          <w:sz w:val="21"/>
          <w:szCs w:val="21"/>
        </w:rPr>
        <w:t>代理服务费</w:t>
      </w:r>
      <w:r w:rsidRPr="007277D0">
        <w:rPr>
          <w:rFonts w:asciiTheme="minorEastAsia" w:eastAsiaTheme="minorEastAsia" w:hAnsiTheme="minorEastAsia" w:cstheme="minorEastAsia" w:hint="eastAsia"/>
          <w:sz w:val="21"/>
          <w:szCs w:val="21"/>
        </w:rPr>
        <w:t>、政策性文件规定及合同包含的所有风险、责任等各项应有费用</w:t>
      </w:r>
      <w:r w:rsidRPr="007277D0">
        <w:rPr>
          <w:rFonts w:asciiTheme="minorEastAsia" w:eastAsiaTheme="minorEastAsia" w:hAnsiTheme="minorEastAsia" w:cstheme="minorEastAsia" w:hint="eastAsia"/>
          <w:sz w:val="21"/>
          <w:szCs w:val="21"/>
        </w:rPr>
        <w:t>。</w:t>
      </w:r>
    </w:p>
    <w:p w14:paraId="48255CE5" w14:textId="77777777" w:rsidR="000E7A2A" w:rsidRPr="007277D0" w:rsidRDefault="006F3611">
      <w:pPr>
        <w:tabs>
          <w:tab w:val="left" w:pos="1320"/>
        </w:tabs>
        <w:spacing w:line="360" w:lineRule="auto"/>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2.</w:t>
      </w:r>
      <w:r w:rsidRPr="007277D0">
        <w:rPr>
          <w:rFonts w:asciiTheme="minorEastAsia" w:eastAsiaTheme="minorEastAsia" w:hAnsiTheme="minorEastAsia" w:cstheme="minorEastAsia" w:hint="eastAsia"/>
          <w:sz w:val="21"/>
          <w:szCs w:val="21"/>
        </w:rPr>
        <w:t>磋商报价分析表包含响应单位各项成本核算和投入的成本明细，合计金额应与开标一览表金额一致；否则，以开标一览表为准。</w:t>
      </w:r>
    </w:p>
    <w:p w14:paraId="5C69A3D8" w14:textId="77777777" w:rsidR="000E7A2A" w:rsidRPr="007277D0" w:rsidRDefault="006F3611">
      <w:pPr>
        <w:tabs>
          <w:tab w:val="left" w:pos="1320"/>
        </w:tabs>
        <w:spacing w:line="360" w:lineRule="auto"/>
        <w:ind w:left="0"/>
        <w:rPr>
          <w:rFonts w:asciiTheme="minorEastAsia" w:eastAsiaTheme="minorEastAsia" w:hAnsiTheme="minorEastAsia" w:cstheme="minorEastAsia" w:hint="eastAsia"/>
          <w:bCs/>
          <w:color w:val="FF0000"/>
          <w:sz w:val="21"/>
          <w:szCs w:val="21"/>
        </w:rPr>
      </w:pPr>
      <w:r w:rsidRPr="007277D0">
        <w:rPr>
          <w:rFonts w:asciiTheme="minorEastAsia" w:eastAsiaTheme="minorEastAsia" w:hAnsiTheme="minorEastAsia" w:cstheme="minorEastAsia" w:hint="eastAsia"/>
          <w:bCs/>
          <w:color w:val="FF0000"/>
          <w:sz w:val="21"/>
          <w:szCs w:val="21"/>
        </w:rPr>
        <w:t>3.</w:t>
      </w:r>
      <w:r w:rsidRPr="007277D0">
        <w:rPr>
          <w:rFonts w:asciiTheme="minorEastAsia" w:eastAsiaTheme="minorEastAsia" w:hAnsiTheme="minorEastAsia" w:cstheme="minorEastAsia" w:hint="eastAsia"/>
          <w:bCs/>
          <w:color w:val="FF0000"/>
          <w:sz w:val="21"/>
          <w:szCs w:val="21"/>
        </w:rPr>
        <w:t>本采购包中含有多种产品时，供应商未填写本采购包中提供的符合本国产品标准的产品成本之和占该采购包提供的全部产品成本之和的比例数值的，或比例数值未达到</w:t>
      </w:r>
      <w:r w:rsidRPr="007277D0">
        <w:rPr>
          <w:rFonts w:asciiTheme="minorEastAsia" w:eastAsiaTheme="minorEastAsia" w:hAnsiTheme="minorEastAsia" w:cstheme="minorEastAsia" w:hint="eastAsia"/>
          <w:bCs/>
          <w:color w:val="FF0000"/>
          <w:sz w:val="21"/>
          <w:szCs w:val="21"/>
        </w:rPr>
        <w:t>80%</w:t>
      </w:r>
      <w:r w:rsidRPr="007277D0">
        <w:rPr>
          <w:rFonts w:asciiTheme="minorEastAsia" w:eastAsiaTheme="minorEastAsia" w:hAnsiTheme="minorEastAsia" w:cstheme="minorEastAsia" w:hint="eastAsia"/>
          <w:bCs/>
          <w:color w:val="FF0000"/>
          <w:sz w:val="21"/>
          <w:szCs w:val="21"/>
        </w:rPr>
        <w:t>的，将不享受本国产品价格评审优惠。</w:t>
      </w:r>
    </w:p>
    <w:p w14:paraId="5BBF74ED" w14:textId="77777777" w:rsidR="000E7A2A" w:rsidRPr="007277D0" w:rsidRDefault="006F3611">
      <w:pPr>
        <w:tabs>
          <w:tab w:val="left" w:pos="1320"/>
        </w:tabs>
        <w:spacing w:line="360" w:lineRule="auto"/>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bCs/>
          <w:sz w:val="21"/>
          <w:szCs w:val="21"/>
        </w:rPr>
        <w:lastRenderedPageBreak/>
        <w:t>4</w:t>
      </w:r>
      <w:r w:rsidRPr="007277D0">
        <w:rPr>
          <w:rFonts w:asciiTheme="minorEastAsia" w:eastAsiaTheme="minorEastAsia" w:hAnsiTheme="minorEastAsia" w:cstheme="minorEastAsia" w:hint="eastAsia"/>
          <w:sz w:val="21"/>
          <w:szCs w:val="21"/>
        </w:rPr>
        <w:t>.</w:t>
      </w:r>
      <w:r w:rsidRPr="007277D0">
        <w:rPr>
          <w:rFonts w:asciiTheme="minorEastAsia" w:eastAsiaTheme="minorEastAsia" w:hAnsiTheme="minorEastAsia" w:cstheme="minorEastAsia" w:hint="eastAsia"/>
          <w:bCs/>
          <w:sz w:val="21"/>
          <w:szCs w:val="21"/>
        </w:rPr>
        <w:t>若事</w:t>
      </w:r>
      <w:r w:rsidRPr="007277D0">
        <w:rPr>
          <w:rFonts w:asciiTheme="minorEastAsia" w:eastAsiaTheme="minorEastAsia" w:hAnsiTheme="minorEastAsia" w:cstheme="minorEastAsia" w:hint="eastAsia"/>
          <w:sz w:val="21"/>
          <w:szCs w:val="21"/>
        </w:rPr>
        <w:t>项较多，供应商可根据实际情况另纸说明。</w:t>
      </w:r>
    </w:p>
    <w:p w14:paraId="5AF591AC"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rPr>
        <w:br w:type="page" w:clear="all"/>
      </w:r>
    </w:p>
    <w:p w14:paraId="19E24AB4"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lastRenderedPageBreak/>
        <w:t xml:space="preserve"> </w:t>
      </w:r>
    </w:p>
    <w:p w14:paraId="19589F5A"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附件</w:t>
      </w:r>
      <w:r w:rsidRPr="007277D0">
        <w:rPr>
          <w:rFonts w:asciiTheme="minorEastAsia" w:eastAsiaTheme="minorEastAsia" w:hAnsiTheme="minorEastAsia" w:cs="宋体" w:hint="eastAsia"/>
          <w:b/>
          <w:sz w:val="21"/>
          <w:szCs w:val="21"/>
        </w:rPr>
        <w:t>4</w:t>
      </w:r>
      <w:r w:rsidRPr="007277D0">
        <w:rPr>
          <w:rFonts w:asciiTheme="minorEastAsia" w:eastAsiaTheme="minorEastAsia" w:hAnsiTheme="minorEastAsia" w:cs="宋体"/>
          <w:b/>
          <w:sz w:val="21"/>
          <w:szCs w:val="21"/>
        </w:rPr>
        <w:t>、法定代表人授权委托书</w:t>
      </w:r>
    </w:p>
    <w:p w14:paraId="77E60FDE"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0"/>
        <w:jc w:val="center"/>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法定代表人授权委托书</w:t>
      </w:r>
    </w:p>
    <w:p w14:paraId="4FFB9F20"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p w14:paraId="031462A0"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本授权委托书声明：我</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u w:val="single"/>
        </w:rPr>
        <w:t>       </w:t>
      </w:r>
      <w:r w:rsidRPr="007277D0">
        <w:rPr>
          <w:rFonts w:asciiTheme="minorEastAsia" w:eastAsiaTheme="minorEastAsia" w:hAnsiTheme="minorEastAsia" w:cs="宋体"/>
          <w:sz w:val="21"/>
          <w:szCs w:val="21"/>
        </w:rPr>
        <w:t>（姓名）系</w:t>
      </w:r>
      <w:r w:rsidRPr="007277D0">
        <w:rPr>
          <w:rFonts w:asciiTheme="minorEastAsia" w:eastAsiaTheme="minorEastAsia" w:hAnsiTheme="minorEastAsia" w:cs="宋体"/>
          <w:sz w:val="21"/>
          <w:szCs w:val="21"/>
          <w:u w:val="single"/>
        </w:rPr>
        <w:t xml:space="preserve">            </w:t>
      </w:r>
      <w:r w:rsidRPr="007277D0">
        <w:rPr>
          <w:rFonts w:asciiTheme="minorEastAsia" w:eastAsiaTheme="minorEastAsia" w:hAnsiTheme="minorEastAsia" w:cs="宋体"/>
          <w:sz w:val="21"/>
          <w:szCs w:val="21"/>
          <w:u w:val="single"/>
        </w:rPr>
        <w:t>（</w:t>
      </w:r>
      <w:r w:rsidRPr="007277D0">
        <w:rPr>
          <w:rFonts w:asciiTheme="minorEastAsia" w:eastAsiaTheme="minorEastAsia" w:hAnsiTheme="minorEastAsia" w:cs="宋体"/>
          <w:sz w:val="21"/>
          <w:szCs w:val="21"/>
        </w:rPr>
        <w:t>供应商名称）的法定代表人，现授权委托</w:t>
      </w:r>
      <w:r w:rsidRPr="007277D0">
        <w:rPr>
          <w:rFonts w:asciiTheme="minorEastAsia" w:eastAsiaTheme="minorEastAsia" w:hAnsiTheme="minorEastAsia" w:cs="宋体"/>
          <w:sz w:val="21"/>
          <w:szCs w:val="21"/>
          <w:u w:val="single"/>
        </w:rPr>
        <w:t xml:space="preserve">             </w:t>
      </w:r>
      <w:r w:rsidRPr="007277D0">
        <w:rPr>
          <w:rFonts w:asciiTheme="minorEastAsia" w:eastAsiaTheme="minorEastAsia" w:hAnsiTheme="minorEastAsia" w:cs="宋体"/>
          <w:sz w:val="21"/>
          <w:szCs w:val="21"/>
        </w:rPr>
        <w:t>（姓名）为我公司授权代表（即代理人），以本公司的名义参</w:t>
      </w:r>
      <w:r w:rsidRPr="007277D0">
        <w:rPr>
          <w:rFonts w:asciiTheme="minorEastAsia" w:eastAsiaTheme="minorEastAsia" w:hAnsiTheme="minorEastAsia" w:cs="宋体"/>
          <w:sz w:val="21"/>
          <w:szCs w:val="21"/>
          <w:u w:val="single"/>
        </w:rPr>
        <w:t>加步定（苏州）项目管理有限公司</w:t>
      </w:r>
      <w:r w:rsidRPr="007277D0">
        <w:rPr>
          <w:rFonts w:asciiTheme="minorEastAsia" w:eastAsiaTheme="minorEastAsia" w:hAnsiTheme="minorEastAsia" w:cs="宋体"/>
          <w:sz w:val="21"/>
          <w:szCs w:val="21"/>
        </w:rPr>
        <w:t>组织实施的编号为</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u w:val="single"/>
        </w:rPr>
        <w:t>            </w:t>
      </w:r>
      <w:r w:rsidRPr="007277D0">
        <w:rPr>
          <w:rFonts w:asciiTheme="minorEastAsia" w:eastAsiaTheme="minorEastAsia" w:hAnsiTheme="minorEastAsia" w:cs="宋体"/>
          <w:sz w:val="21"/>
          <w:szCs w:val="21"/>
        </w:rPr>
        <w:t>号（项目编号）的竞争性磋商活动。代理人在磋商活动过程中所签署的一切文件和处理与这有关的一切事务，我均予以承认。</w:t>
      </w:r>
    </w:p>
    <w:p w14:paraId="401838FD"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代理人在授权委托书有效期内签署的所有文件不因授权委托的撤销而失效，除非有撤销授权委托的书面通知，本授权委托书自磋商活动开始至合同履行完毕止。</w:t>
      </w:r>
    </w:p>
    <w:p w14:paraId="7C4F29D6"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代理人无转委托权。特此委托。</w:t>
      </w:r>
    </w:p>
    <w:p w14:paraId="0404E51E"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p w14:paraId="4AD65271"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供应商名称：（公章）</w:t>
      </w:r>
    </w:p>
    <w:p w14:paraId="1B2588C7"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法定代表人：（签字或盖章）</w:t>
      </w:r>
    </w:p>
    <w:p w14:paraId="09FCF7F6"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代理人：（签字或盖章）</w:t>
      </w:r>
    </w:p>
    <w:p w14:paraId="48C15EA6"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日</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rPr>
        <w:t>期：</w:t>
      </w:r>
      <w:r w:rsidRPr="007277D0">
        <w:rPr>
          <w:rFonts w:asciiTheme="minorEastAsia" w:eastAsiaTheme="minorEastAsia" w:hAnsiTheme="minorEastAsia" w:cs="宋体"/>
          <w:sz w:val="21"/>
          <w:szCs w:val="21"/>
        </w:rPr>
        <w:t>    </w:t>
      </w:r>
      <w:r w:rsidRPr="007277D0">
        <w:rPr>
          <w:rFonts w:asciiTheme="minorEastAsia" w:eastAsiaTheme="minorEastAsia" w:hAnsiTheme="minorEastAsia" w:cs="宋体"/>
          <w:sz w:val="21"/>
          <w:szCs w:val="21"/>
        </w:rPr>
        <w:t>年</w:t>
      </w:r>
      <w:r w:rsidRPr="007277D0">
        <w:rPr>
          <w:rFonts w:asciiTheme="minorEastAsia" w:eastAsiaTheme="minorEastAsia" w:hAnsiTheme="minorEastAsia" w:cs="宋体"/>
          <w:sz w:val="21"/>
          <w:szCs w:val="21"/>
        </w:rPr>
        <w:t>    </w:t>
      </w:r>
      <w:r w:rsidRPr="007277D0">
        <w:rPr>
          <w:rFonts w:asciiTheme="minorEastAsia" w:eastAsiaTheme="minorEastAsia" w:hAnsiTheme="minorEastAsia" w:cs="宋体"/>
          <w:sz w:val="21"/>
          <w:szCs w:val="21"/>
        </w:rPr>
        <w:t>月</w:t>
      </w:r>
      <w:r w:rsidRPr="007277D0">
        <w:rPr>
          <w:rFonts w:asciiTheme="minorEastAsia" w:eastAsiaTheme="minorEastAsia" w:hAnsiTheme="minorEastAsia" w:cs="宋体"/>
          <w:sz w:val="21"/>
          <w:szCs w:val="21"/>
        </w:rPr>
        <w:t>    </w:t>
      </w:r>
      <w:r w:rsidRPr="007277D0">
        <w:rPr>
          <w:rFonts w:asciiTheme="minorEastAsia" w:eastAsiaTheme="minorEastAsia" w:hAnsiTheme="minorEastAsia" w:cs="宋体"/>
          <w:sz w:val="21"/>
          <w:szCs w:val="21"/>
        </w:rPr>
        <w:t>日</w:t>
      </w:r>
    </w:p>
    <w:p w14:paraId="3D58EEAE"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rPr>
        <w:br w:type="page" w:clear="all"/>
      </w:r>
    </w:p>
    <w:p w14:paraId="17C96407"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lastRenderedPageBreak/>
        <w:t xml:space="preserve"> </w:t>
      </w:r>
    </w:p>
    <w:p w14:paraId="240F19B7"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附件</w:t>
      </w:r>
      <w:r w:rsidRPr="007277D0">
        <w:rPr>
          <w:rFonts w:asciiTheme="minorEastAsia" w:eastAsiaTheme="minorEastAsia" w:hAnsiTheme="minorEastAsia" w:cs="宋体" w:hint="eastAsia"/>
          <w:b/>
          <w:sz w:val="21"/>
          <w:szCs w:val="21"/>
        </w:rPr>
        <w:t>5</w:t>
      </w:r>
      <w:r w:rsidRPr="007277D0">
        <w:rPr>
          <w:rFonts w:asciiTheme="minorEastAsia" w:eastAsiaTheme="minorEastAsia" w:hAnsiTheme="minorEastAsia" w:cs="宋体"/>
          <w:b/>
          <w:sz w:val="21"/>
          <w:szCs w:val="21"/>
        </w:rPr>
        <w:t>、关于资格文件的声明函</w:t>
      </w:r>
    </w:p>
    <w:p w14:paraId="725A4BA8"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0"/>
        <w:jc w:val="center"/>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 </w:t>
      </w:r>
    </w:p>
    <w:p w14:paraId="0D15657E"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0"/>
        <w:jc w:val="center"/>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关于资格文件的声明函</w:t>
      </w:r>
    </w:p>
    <w:p w14:paraId="08E35730"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p w14:paraId="149479B2"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u w:val="single"/>
        </w:rPr>
        <w:t>步定（苏州）项目管理有限公司</w:t>
      </w:r>
      <w:r w:rsidRPr="007277D0">
        <w:rPr>
          <w:rFonts w:asciiTheme="minorEastAsia" w:eastAsiaTheme="minorEastAsia" w:hAnsiTheme="minorEastAsia" w:cs="宋体"/>
          <w:sz w:val="21"/>
          <w:szCs w:val="21"/>
        </w:rPr>
        <w:t>：</w:t>
      </w:r>
    </w:p>
    <w:p w14:paraId="1F0D706B"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本公司愿就由贵公司组织实施的编号为</w:t>
      </w:r>
      <w:r w:rsidRPr="007277D0">
        <w:rPr>
          <w:rFonts w:asciiTheme="minorEastAsia" w:eastAsiaTheme="minorEastAsia" w:hAnsiTheme="minorEastAsia" w:cs="宋体"/>
          <w:sz w:val="21"/>
          <w:szCs w:val="21"/>
          <w:u w:val="single"/>
        </w:rPr>
        <w:t xml:space="preserve">              </w:t>
      </w:r>
      <w:r w:rsidRPr="007277D0">
        <w:rPr>
          <w:rFonts w:asciiTheme="minorEastAsia" w:eastAsiaTheme="minorEastAsia" w:hAnsiTheme="minorEastAsia" w:cs="宋体"/>
          <w:sz w:val="21"/>
          <w:szCs w:val="21"/>
        </w:rPr>
        <w:t>号（项目编号）的磋商采购活动进行响应。本公司所提交的响应文件中所有关于磋商资格的文件、证明和陈述均是真实的、准确的。若与真实情况不符，本公司愿意承担由此而产生的一切后果。</w:t>
      </w:r>
    </w:p>
    <w:p w14:paraId="619E68AC"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p w14:paraId="15228A58"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p w14:paraId="69220F1C"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right="-200"/>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供应商名称：（公章）</w:t>
      </w:r>
    </w:p>
    <w:p w14:paraId="5AAA8767"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法定代表人或代理人：（签字或盖章）</w:t>
      </w:r>
    </w:p>
    <w:p w14:paraId="5B195947" w14:textId="77777777" w:rsidR="000E7A2A" w:rsidRPr="007277D0" w:rsidRDefault="006F3611">
      <w:pPr>
        <w:pBdr>
          <w:top w:val="none" w:sz="0" w:space="0" w:color="000000"/>
          <w:left w:val="none" w:sz="0" w:space="0" w:color="000000"/>
          <w:bottom w:val="none" w:sz="0" w:space="0" w:color="000000"/>
          <w:right w:val="none" w:sz="0" w:space="0" w:color="000000"/>
        </w:pBdr>
        <w:spacing w:line="400" w:lineRule="atLeast"/>
        <w:ind w:left="0" w:right="300"/>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日</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rPr>
        <w:t>期：</w:t>
      </w:r>
      <w:r w:rsidRPr="007277D0">
        <w:rPr>
          <w:rFonts w:asciiTheme="minorEastAsia" w:eastAsiaTheme="minorEastAsia" w:hAnsiTheme="minorEastAsia" w:cs="宋体"/>
          <w:sz w:val="21"/>
          <w:szCs w:val="21"/>
        </w:rPr>
        <w:t>    </w:t>
      </w:r>
      <w:r w:rsidRPr="007277D0">
        <w:rPr>
          <w:rFonts w:asciiTheme="minorEastAsia" w:eastAsiaTheme="minorEastAsia" w:hAnsiTheme="minorEastAsia" w:cs="宋体"/>
          <w:sz w:val="21"/>
          <w:szCs w:val="21"/>
        </w:rPr>
        <w:t>年</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rPr>
        <w:t>月</w:t>
      </w:r>
      <w:r w:rsidRPr="007277D0">
        <w:rPr>
          <w:rFonts w:asciiTheme="minorEastAsia" w:eastAsiaTheme="minorEastAsia" w:hAnsiTheme="minorEastAsia" w:cs="宋体"/>
          <w:sz w:val="21"/>
          <w:szCs w:val="21"/>
        </w:rPr>
        <w:t>    </w:t>
      </w:r>
      <w:r w:rsidRPr="007277D0">
        <w:rPr>
          <w:rFonts w:asciiTheme="minorEastAsia" w:eastAsiaTheme="minorEastAsia" w:hAnsiTheme="minorEastAsia" w:cs="宋体"/>
          <w:sz w:val="21"/>
          <w:szCs w:val="21"/>
        </w:rPr>
        <w:t>日</w:t>
      </w:r>
    </w:p>
    <w:p w14:paraId="7682D0FB"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rPr>
        <w:br w:type="page" w:clear="all"/>
      </w:r>
    </w:p>
    <w:p w14:paraId="1398255F"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宋体"/>
          <w:b/>
          <w:sz w:val="21"/>
        </w:rPr>
        <w:lastRenderedPageBreak/>
        <w:t xml:space="preserve"> </w:t>
      </w:r>
      <w:r w:rsidRPr="007277D0">
        <w:rPr>
          <w:rFonts w:asciiTheme="minorEastAsia" w:eastAsiaTheme="minorEastAsia" w:hAnsiTheme="minorEastAsia" w:cstheme="minorEastAsia" w:hint="eastAsia"/>
          <w:b/>
          <w:sz w:val="21"/>
          <w:szCs w:val="21"/>
        </w:rPr>
        <w:t>附件</w:t>
      </w:r>
      <w:r w:rsidRPr="007277D0">
        <w:rPr>
          <w:rFonts w:asciiTheme="minorEastAsia" w:eastAsiaTheme="minorEastAsia" w:hAnsiTheme="minorEastAsia" w:cstheme="minorEastAsia" w:hint="eastAsia"/>
          <w:b/>
          <w:sz w:val="21"/>
          <w:szCs w:val="21"/>
        </w:rPr>
        <w:t>6</w:t>
      </w:r>
      <w:r w:rsidRPr="007277D0">
        <w:rPr>
          <w:rFonts w:asciiTheme="minorEastAsia" w:eastAsiaTheme="minorEastAsia" w:hAnsiTheme="minorEastAsia" w:cstheme="minorEastAsia" w:hint="eastAsia"/>
          <w:b/>
          <w:sz w:val="21"/>
          <w:szCs w:val="21"/>
        </w:rPr>
        <w:t>、磋商响应单位基本情况表</w:t>
      </w:r>
    </w:p>
    <w:p w14:paraId="4EDE6E79"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0"/>
        <w:jc w:val="center"/>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b/>
          <w:sz w:val="21"/>
          <w:szCs w:val="21"/>
        </w:rPr>
        <w:t>磋商响应单位基本情况表</w:t>
      </w:r>
    </w:p>
    <w:tbl>
      <w:tblPr>
        <w:tblStyle w:val="aff"/>
        <w:tblW w:w="9766" w:type="dxa"/>
        <w:tblInd w:w="-1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2223"/>
        <w:gridCol w:w="2279"/>
        <w:gridCol w:w="1320"/>
        <w:gridCol w:w="2298"/>
        <w:gridCol w:w="1646"/>
      </w:tblGrid>
      <w:tr w:rsidR="000E7A2A" w:rsidRPr="007277D0" w14:paraId="41529663" w14:textId="77777777">
        <w:tc>
          <w:tcPr>
            <w:tcW w:w="222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14:paraId="4641044E"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法定代表人</w:t>
            </w:r>
          </w:p>
        </w:tc>
        <w:tc>
          <w:tcPr>
            <w:tcW w:w="2279" w:type="dxa"/>
            <w:tcBorders>
              <w:top w:val="single" w:sz="8" w:space="0" w:color="000000"/>
              <w:left w:val="nil"/>
              <w:bottom w:val="single" w:sz="8" w:space="0" w:color="000000"/>
              <w:right w:val="single" w:sz="8" w:space="0" w:color="000000"/>
            </w:tcBorders>
            <w:tcMar>
              <w:top w:w="0" w:type="dxa"/>
              <w:left w:w="0" w:type="dxa"/>
              <w:bottom w:w="0" w:type="dxa"/>
              <w:right w:w="0" w:type="dxa"/>
            </w:tcMar>
          </w:tcPr>
          <w:p w14:paraId="474EF0D6"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 </w:t>
            </w:r>
          </w:p>
        </w:tc>
        <w:tc>
          <w:tcPr>
            <w:tcW w:w="1320" w:type="dxa"/>
            <w:tcBorders>
              <w:top w:val="single" w:sz="8" w:space="0" w:color="000000"/>
              <w:left w:val="nil"/>
              <w:bottom w:val="single" w:sz="8" w:space="0" w:color="000000"/>
              <w:right w:val="single" w:sz="8" w:space="0" w:color="000000"/>
            </w:tcBorders>
            <w:tcMar>
              <w:top w:w="0" w:type="dxa"/>
              <w:left w:w="0" w:type="dxa"/>
              <w:bottom w:w="0" w:type="dxa"/>
              <w:right w:w="0" w:type="dxa"/>
            </w:tcMar>
          </w:tcPr>
          <w:p w14:paraId="3A7A2D0A"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成立日期</w:t>
            </w:r>
          </w:p>
        </w:tc>
        <w:tc>
          <w:tcPr>
            <w:tcW w:w="3944" w:type="dxa"/>
            <w:gridSpan w:val="2"/>
            <w:tcBorders>
              <w:top w:val="single" w:sz="8" w:space="0" w:color="000000"/>
              <w:left w:val="nil"/>
              <w:bottom w:val="single" w:sz="8" w:space="0" w:color="000000"/>
              <w:right w:val="single" w:sz="8" w:space="0" w:color="000000"/>
            </w:tcBorders>
            <w:tcMar>
              <w:top w:w="0" w:type="dxa"/>
              <w:left w:w="0" w:type="dxa"/>
              <w:bottom w:w="0" w:type="dxa"/>
              <w:right w:w="0" w:type="dxa"/>
            </w:tcMar>
          </w:tcPr>
          <w:p w14:paraId="7C1EB6AA"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firstLine="482"/>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 </w:t>
            </w:r>
          </w:p>
        </w:tc>
      </w:tr>
      <w:tr w:rsidR="000E7A2A" w:rsidRPr="007277D0" w14:paraId="5A7D7D73" w14:textId="77777777">
        <w:tc>
          <w:tcPr>
            <w:tcW w:w="2223"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18602CE8"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企业地址</w:t>
            </w:r>
          </w:p>
        </w:tc>
        <w:tc>
          <w:tcPr>
            <w:tcW w:w="2279" w:type="dxa"/>
            <w:tcBorders>
              <w:top w:val="nil"/>
              <w:left w:val="nil"/>
              <w:bottom w:val="single" w:sz="8" w:space="0" w:color="000000"/>
              <w:right w:val="single" w:sz="8" w:space="0" w:color="000000"/>
            </w:tcBorders>
            <w:tcMar>
              <w:top w:w="0" w:type="dxa"/>
              <w:left w:w="0" w:type="dxa"/>
              <w:bottom w:w="0" w:type="dxa"/>
              <w:right w:w="0" w:type="dxa"/>
            </w:tcMar>
          </w:tcPr>
          <w:p w14:paraId="3CA78B0F"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 </w:t>
            </w:r>
          </w:p>
        </w:tc>
        <w:tc>
          <w:tcPr>
            <w:tcW w:w="1320" w:type="dxa"/>
            <w:tcBorders>
              <w:top w:val="nil"/>
              <w:left w:val="nil"/>
              <w:bottom w:val="single" w:sz="8" w:space="0" w:color="000000"/>
              <w:right w:val="single" w:sz="8" w:space="0" w:color="000000"/>
            </w:tcBorders>
            <w:tcMar>
              <w:top w:w="0" w:type="dxa"/>
              <w:left w:w="0" w:type="dxa"/>
              <w:bottom w:w="0" w:type="dxa"/>
              <w:right w:w="0" w:type="dxa"/>
            </w:tcMar>
          </w:tcPr>
          <w:p w14:paraId="028EA2EF"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注册资本</w:t>
            </w:r>
          </w:p>
        </w:tc>
        <w:tc>
          <w:tcPr>
            <w:tcW w:w="3944" w:type="dxa"/>
            <w:gridSpan w:val="2"/>
            <w:tcBorders>
              <w:top w:val="nil"/>
              <w:left w:val="nil"/>
              <w:bottom w:val="single" w:sz="8" w:space="0" w:color="000000"/>
              <w:right w:val="single" w:sz="8" w:space="0" w:color="000000"/>
            </w:tcBorders>
            <w:tcMar>
              <w:top w:w="0" w:type="dxa"/>
              <w:left w:w="0" w:type="dxa"/>
              <w:bottom w:w="0" w:type="dxa"/>
              <w:right w:w="0" w:type="dxa"/>
            </w:tcMar>
          </w:tcPr>
          <w:p w14:paraId="350D4E31"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firstLine="482"/>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万元</w:t>
            </w:r>
          </w:p>
        </w:tc>
      </w:tr>
      <w:tr w:rsidR="000E7A2A" w:rsidRPr="007277D0" w14:paraId="26AB62AA" w14:textId="77777777">
        <w:tc>
          <w:tcPr>
            <w:tcW w:w="2223"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1B4298D8"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经营范围</w:t>
            </w:r>
          </w:p>
        </w:tc>
        <w:tc>
          <w:tcPr>
            <w:tcW w:w="7543" w:type="dxa"/>
            <w:gridSpan w:val="4"/>
            <w:tcBorders>
              <w:top w:val="nil"/>
              <w:left w:val="nil"/>
              <w:bottom w:val="single" w:sz="8" w:space="0" w:color="000000"/>
              <w:right w:val="single" w:sz="8" w:space="0" w:color="000000"/>
            </w:tcBorders>
            <w:tcMar>
              <w:top w:w="0" w:type="dxa"/>
              <w:left w:w="0" w:type="dxa"/>
              <w:bottom w:w="0" w:type="dxa"/>
              <w:right w:w="0" w:type="dxa"/>
            </w:tcMar>
          </w:tcPr>
          <w:p w14:paraId="64EE57CE"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 </w:t>
            </w:r>
          </w:p>
        </w:tc>
      </w:tr>
      <w:tr w:rsidR="000E7A2A" w:rsidRPr="007277D0" w14:paraId="57E5BD74" w14:textId="77777777">
        <w:tc>
          <w:tcPr>
            <w:tcW w:w="2223"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17F4CBA8"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职工人数</w:t>
            </w:r>
          </w:p>
        </w:tc>
        <w:tc>
          <w:tcPr>
            <w:tcW w:w="2279" w:type="dxa"/>
            <w:tcBorders>
              <w:top w:val="nil"/>
              <w:left w:val="nil"/>
              <w:bottom w:val="single" w:sz="8" w:space="0" w:color="000000"/>
              <w:right w:val="single" w:sz="8" w:space="0" w:color="000000"/>
            </w:tcBorders>
            <w:tcMar>
              <w:top w:w="0" w:type="dxa"/>
              <w:left w:w="0" w:type="dxa"/>
              <w:bottom w:w="0" w:type="dxa"/>
              <w:right w:w="0" w:type="dxa"/>
            </w:tcMar>
          </w:tcPr>
          <w:p w14:paraId="2535B2D7"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 </w:t>
            </w:r>
          </w:p>
        </w:tc>
        <w:tc>
          <w:tcPr>
            <w:tcW w:w="3618" w:type="dxa"/>
            <w:gridSpan w:val="2"/>
            <w:tcBorders>
              <w:top w:val="nil"/>
              <w:left w:val="nil"/>
              <w:bottom w:val="single" w:sz="8" w:space="0" w:color="000000"/>
              <w:right w:val="single" w:sz="8" w:space="0" w:color="000000"/>
            </w:tcBorders>
            <w:tcMar>
              <w:top w:w="0" w:type="dxa"/>
              <w:left w:w="0" w:type="dxa"/>
              <w:bottom w:w="0" w:type="dxa"/>
              <w:right w:w="0" w:type="dxa"/>
            </w:tcMar>
          </w:tcPr>
          <w:p w14:paraId="181AAE89"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其中：有中高级以上职称的人数</w:t>
            </w:r>
          </w:p>
        </w:tc>
        <w:tc>
          <w:tcPr>
            <w:tcW w:w="1646" w:type="dxa"/>
            <w:tcBorders>
              <w:top w:val="nil"/>
              <w:left w:val="nil"/>
              <w:bottom w:val="single" w:sz="8" w:space="0" w:color="000000"/>
              <w:right w:val="single" w:sz="8" w:space="0" w:color="000000"/>
            </w:tcBorders>
            <w:tcMar>
              <w:top w:w="0" w:type="dxa"/>
              <w:left w:w="0" w:type="dxa"/>
              <w:bottom w:w="0" w:type="dxa"/>
              <w:right w:w="0" w:type="dxa"/>
            </w:tcMar>
          </w:tcPr>
          <w:p w14:paraId="52A67BBC"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 </w:t>
            </w:r>
          </w:p>
        </w:tc>
      </w:tr>
      <w:tr w:rsidR="000E7A2A" w:rsidRPr="007277D0" w14:paraId="532B5D05" w14:textId="77777777">
        <w:trPr>
          <w:trHeight w:val="310"/>
        </w:trPr>
        <w:tc>
          <w:tcPr>
            <w:tcW w:w="2223"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center"/>
          </w:tcPr>
          <w:p w14:paraId="23A1E309"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资产总计</w:t>
            </w:r>
          </w:p>
        </w:tc>
        <w:tc>
          <w:tcPr>
            <w:tcW w:w="2279" w:type="dxa"/>
            <w:tcBorders>
              <w:top w:val="nil"/>
              <w:left w:val="nil"/>
              <w:bottom w:val="single" w:sz="8" w:space="0" w:color="000000"/>
              <w:right w:val="single" w:sz="8" w:space="0" w:color="000000"/>
            </w:tcBorders>
            <w:tcMar>
              <w:top w:w="0" w:type="dxa"/>
              <w:left w:w="0" w:type="dxa"/>
              <w:bottom w:w="0" w:type="dxa"/>
              <w:right w:w="0" w:type="dxa"/>
            </w:tcMar>
            <w:vAlign w:val="center"/>
          </w:tcPr>
          <w:p w14:paraId="148F8639"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       </w:t>
            </w:r>
            <w:r w:rsidRPr="007277D0">
              <w:rPr>
                <w:rFonts w:asciiTheme="minorEastAsia" w:eastAsiaTheme="minorEastAsia" w:hAnsiTheme="minorEastAsia" w:cstheme="minorEastAsia" w:hint="eastAsia"/>
                <w:sz w:val="21"/>
                <w:szCs w:val="21"/>
              </w:rPr>
              <w:t>万元</w:t>
            </w:r>
          </w:p>
        </w:tc>
        <w:tc>
          <w:tcPr>
            <w:tcW w:w="1320" w:type="dxa"/>
            <w:tcBorders>
              <w:top w:val="nil"/>
              <w:left w:val="nil"/>
              <w:bottom w:val="single" w:sz="8" w:space="0" w:color="000000"/>
              <w:right w:val="single" w:sz="8" w:space="0" w:color="000000"/>
            </w:tcBorders>
            <w:tcMar>
              <w:top w:w="0" w:type="dxa"/>
              <w:left w:w="0" w:type="dxa"/>
              <w:bottom w:w="0" w:type="dxa"/>
              <w:right w:w="0" w:type="dxa"/>
            </w:tcMar>
            <w:vAlign w:val="center"/>
          </w:tcPr>
          <w:p w14:paraId="611CE3CA"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净资产</w:t>
            </w:r>
          </w:p>
        </w:tc>
        <w:tc>
          <w:tcPr>
            <w:tcW w:w="3944" w:type="dxa"/>
            <w:gridSpan w:val="2"/>
            <w:tcBorders>
              <w:top w:val="nil"/>
              <w:left w:val="nil"/>
              <w:bottom w:val="single" w:sz="8" w:space="0" w:color="000000"/>
              <w:right w:val="single" w:sz="8" w:space="0" w:color="000000"/>
            </w:tcBorders>
            <w:tcMar>
              <w:top w:w="0" w:type="dxa"/>
              <w:left w:w="0" w:type="dxa"/>
              <w:bottom w:w="0" w:type="dxa"/>
              <w:right w:w="0" w:type="dxa"/>
            </w:tcMar>
            <w:vAlign w:val="center"/>
          </w:tcPr>
          <w:p w14:paraId="2C5BA73B"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jc w:val="right"/>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           </w:t>
            </w:r>
            <w:r w:rsidRPr="007277D0">
              <w:rPr>
                <w:rFonts w:asciiTheme="minorEastAsia" w:eastAsiaTheme="minorEastAsia" w:hAnsiTheme="minorEastAsia" w:cstheme="minorEastAsia" w:hint="eastAsia"/>
                <w:sz w:val="21"/>
                <w:szCs w:val="21"/>
              </w:rPr>
              <w:t>万元</w:t>
            </w:r>
          </w:p>
        </w:tc>
      </w:tr>
      <w:tr w:rsidR="000E7A2A" w:rsidRPr="007277D0" w14:paraId="05D666E1" w14:textId="77777777">
        <w:tc>
          <w:tcPr>
            <w:tcW w:w="2223"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center"/>
          </w:tcPr>
          <w:p w14:paraId="419C79CF"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股东权益</w:t>
            </w:r>
          </w:p>
        </w:tc>
        <w:tc>
          <w:tcPr>
            <w:tcW w:w="2279" w:type="dxa"/>
            <w:tcBorders>
              <w:top w:val="nil"/>
              <w:left w:val="nil"/>
              <w:bottom w:val="single" w:sz="8" w:space="0" w:color="000000"/>
              <w:right w:val="single" w:sz="8" w:space="0" w:color="000000"/>
            </w:tcBorders>
            <w:tcMar>
              <w:top w:w="0" w:type="dxa"/>
              <w:left w:w="0" w:type="dxa"/>
              <w:bottom w:w="0" w:type="dxa"/>
              <w:right w:w="0" w:type="dxa"/>
            </w:tcMar>
            <w:vAlign w:val="center"/>
          </w:tcPr>
          <w:p w14:paraId="2AF9D0BE"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 xml:space="preserve">        </w:t>
            </w:r>
            <w:r w:rsidRPr="007277D0">
              <w:rPr>
                <w:rFonts w:asciiTheme="minorEastAsia" w:eastAsiaTheme="minorEastAsia" w:hAnsiTheme="minorEastAsia" w:cstheme="minorEastAsia" w:hint="eastAsia"/>
                <w:sz w:val="21"/>
                <w:szCs w:val="21"/>
              </w:rPr>
              <w:t>万元</w:t>
            </w:r>
          </w:p>
        </w:tc>
        <w:tc>
          <w:tcPr>
            <w:tcW w:w="1320" w:type="dxa"/>
            <w:tcBorders>
              <w:top w:val="nil"/>
              <w:left w:val="nil"/>
              <w:bottom w:val="single" w:sz="8" w:space="0" w:color="000000"/>
              <w:right w:val="single" w:sz="8" w:space="0" w:color="000000"/>
            </w:tcBorders>
            <w:tcMar>
              <w:top w:w="0" w:type="dxa"/>
              <w:left w:w="0" w:type="dxa"/>
              <w:bottom w:w="0" w:type="dxa"/>
              <w:right w:w="0" w:type="dxa"/>
            </w:tcMar>
            <w:vAlign w:val="center"/>
          </w:tcPr>
          <w:p w14:paraId="4CC9DAFF"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销售收入</w:t>
            </w:r>
          </w:p>
        </w:tc>
        <w:tc>
          <w:tcPr>
            <w:tcW w:w="3944" w:type="dxa"/>
            <w:gridSpan w:val="2"/>
            <w:tcBorders>
              <w:top w:val="nil"/>
              <w:left w:val="nil"/>
              <w:bottom w:val="single" w:sz="8" w:space="0" w:color="000000"/>
              <w:right w:val="single" w:sz="8" w:space="0" w:color="000000"/>
            </w:tcBorders>
            <w:tcMar>
              <w:top w:w="0" w:type="dxa"/>
              <w:left w:w="0" w:type="dxa"/>
              <w:bottom w:w="0" w:type="dxa"/>
              <w:right w:w="0" w:type="dxa"/>
            </w:tcMar>
            <w:vAlign w:val="center"/>
          </w:tcPr>
          <w:p w14:paraId="76E33788"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2025</w:t>
            </w:r>
            <w:r w:rsidRPr="007277D0">
              <w:rPr>
                <w:rFonts w:asciiTheme="minorEastAsia" w:eastAsiaTheme="minorEastAsia" w:hAnsiTheme="minorEastAsia" w:cstheme="minorEastAsia" w:hint="eastAsia"/>
                <w:sz w:val="21"/>
                <w:szCs w:val="21"/>
              </w:rPr>
              <w:t>年</w:t>
            </w:r>
            <w:r w:rsidRPr="007277D0">
              <w:rPr>
                <w:rFonts w:asciiTheme="minorEastAsia" w:eastAsiaTheme="minorEastAsia" w:hAnsiTheme="minorEastAsia" w:cstheme="minorEastAsia" w:hint="eastAsia"/>
                <w:sz w:val="21"/>
                <w:szCs w:val="21"/>
              </w:rPr>
              <w:t xml:space="preserve">          </w:t>
            </w:r>
            <w:r w:rsidRPr="007277D0">
              <w:rPr>
                <w:rFonts w:asciiTheme="minorEastAsia" w:eastAsiaTheme="minorEastAsia" w:hAnsiTheme="minorEastAsia" w:cstheme="minorEastAsia" w:hint="eastAsia"/>
                <w:sz w:val="21"/>
                <w:szCs w:val="21"/>
              </w:rPr>
              <w:t>万元</w:t>
            </w:r>
          </w:p>
        </w:tc>
      </w:tr>
      <w:tr w:rsidR="000E7A2A" w:rsidRPr="007277D0" w14:paraId="7D940F9B" w14:textId="77777777">
        <w:tc>
          <w:tcPr>
            <w:tcW w:w="2223"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0D356CA1"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实现利润</w:t>
            </w:r>
          </w:p>
        </w:tc>
        <w:tc>
          <w:tcPr>
            <w:tcW w:w="2279" w:type="dxa"/>
            <w:tcBorders>
              <w:top w:val="nil"/>
              <w:left w:val="nil"/>
              <w:bottom w:val="single" w:sz="8" w:space="0" w:color="000000"/>
              <w:right w:val="single" w:sz="8" w:space="0" w:color="000000"/>
            </w:tcBorders>
            <w:tcMar>
              <w:top w:w="0" w:type="dxa"/>
              <w:left w:w="0" w:type="dxa"/>
              <w:bottom w:w="0" w:type="dxa"/>
              <w:right w:w="0" w:type="dxa"/>
            </w:tcMar>
          </w:tcPr>
          <w:p w14:paraId="55951A61"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2025</w:t>
            </w:r>
            <w:r w:rsidRPr="007277D0">
              <w:rPr>
                <w:rFonts w:asciiTheme="minorEastAsia" w:eastAsiaTheme="minorEastAsia" w:hAnsiTheme="minorEastAsia" w:cstheme="minorEastAsia" w:hint="eastAsia"/>
                <w:sz w:val="21"/>
                <w:szCs w:val="21"/>
              </w:rPr>
              <w:t>年</w:t>
            </w:r>
            <w:r w:rsidRPr="007277D0">
              <w:rPr>
                <w:rFonts w:asciiTheme="minorEastAsia" w:eastAsiaTheme="minorEastAsia" w:hAnsiTheme="minorEastAsia" w:cstheme="minorEastAsia" w:hint="eastAsia"/>
                <w:sz w:val="21"/>
                <w:szCs w:val="21"/>
              </w:rPr>
              <w:t xml:space="preserve">    </w:t>
            </w:r>
            <w:r w:rsidRPr="007277D0">
              <w:rPr>
                <w:rFonts w:asciiTheme="minorEastAsia" w:eastAsiaTheme="minorEastAsia" w:hAnsiTheme="minorEastAsia" w:cstheme="minorEastAsia" w:hint="eastAsia"/>
                <w:sz w:val="21"/>
                <w:szCs w:val="21"/>
              </w:rPr>
              <w:t>万元</w:t>
            </w:r>
          </w:p>
        </w:tc>
        <w:tc>
          <w:tcPr>
            <w:tcW w:w="1320" w:type="dxa"/>
            <w:tcBorders>
              <w:top w:val="nil"/>
              <w:left w:val="nil"/>
              <w:bottom w:val="single" w:sz="8" w:space="0" w:color="000000"/>
              <w:right w:val="single" w:sz="8" w:space="0" w:color="000000"/>
            </w:tcBorders>
            <w:tcMar>
              <w:top w:w="0" w:type="dxa"/>
              <w:left w:w="0" w:type="dxa"/>
              <w:bottom w:w="0" w:type="dxa"/>
              <w:right w:w="0" w:type="dxa"/>
            </w:tcMar>
          </w:tcPr>
          <w:p w14:paraId="5421D66D"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 </w:t>
            </w:r>
          </w:p>
        </w:tc>
        <w:tc>
          <w:tcPr>
            <w:tcW w:w="3944" w:type="dxa"/>
            <w:gridSpan w:val="2"/>
            <w:tcBorders>
              <w:top w:val="nil"/>
              <w:left w:val="nil"/>
              <w:bottom w:val="single" w:sz="8" w:space="0" w:color="000000"/>
              <w:right w:val="single" w:sz="8" w:space="0" w:color="000000"/>
            </w:tcBorders>
            <w:tcMar>
              <w:top w:w="0" w:type="dxa"/>
              <w:left w:w="0" w:type="dxa"/>
              <w:bottom w:w="0" w:type="dxa"/>
              <w:right w:w="0" w:type="dxa"/>
            </w:tcMar>
          </w:tcPr>
          <w:p w14:paraId="312BEF9C"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 </w:t>
            </w:r>
          </w:p>
        </w:tc>
      </w:tr>
      <w:tr w:rsidR="000E7A2A" w:rsidRPr="007277D0" w14:paraId="036550E3" w14:textId="77777777">
        <w:tc>
          <w:tcPr>
            <w:tcW w:w="2223"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3427A8A4"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营业面积（含厂房面积）</w:t>
            </w:r>
          </w:p>
        </w:tc>
        <w:tc>
          <w:tcPr>
            <w:tcW w:w="2279" w:type="dxa"/>
            <w:tcBorders>
              <w:top w:val="nil"/>
              <w:left w:val="nil"/>
              <w:bottom w:val="single" w:sz="8" w:space="0" w:color="000000"/>
              <w:right w:val="single" w:sz="8" w:space="0" w:color="000000"/>
            </w:tcBorders>
            <w:tcMar>
              <w:top w:w="0" w:type="dxa"/>
              <w:left w:w="0" w:type="dxa"/>
              <w:bottom w:w="0" w:type="dxa"/>
              <w:right w:w="0" w:type="dxa"/>
            </w:tcMar>
            <w:vAlign w:val="center"/>
          </w:tcPr>
          <w:p w14:paraId="707D74D1"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      </w:t>
            </w:r>
            <w:r w:rsidRPr="007277D0">
              <w:rPr>
                <w:rFonts w:asciiTheme="minorEastAsia" w:eastAsiaTheme="minorEastAsia" w:hAnsiTheme="minorEastAsia" w:cstheme="minorEastAsia" w:hint="eastAsia"/>
                <w:sz w:val="21"/>
                <w:szCs w:val="21"/>
              </w:rPr>
              <w:t>平方米</w:t>
            </w:r>
          </w:p>
        </w:tc>
        <w:tc>
          <w:tcPr>
            <w:tcW w:w="1320" w:type="dxa"/>
            <w:tcBorders>
              <w:top w:val="nil"/>
              <w:left w:val="nil"/>
              <w:bottom w:val="single" w:sz="8" w:space="0" w:color="000000"/>
              <w:right w:val="single" w:sz="8" w:space="0" w:color="000000"/>
            </w:tcBorders>
            <w:tcMar>
              <w:top w:w="0" w:type="dxa"/>
              <w:left w:w="0" w:type="dxa"/>
              <w:bottom w:w="0" w:type="dxa"/>
              <w:right w:w="0" w:type="dxa"/>
            </w:tcMar>
          </w:tcPr>
          <w:p w14:paraId="17F75C95"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其中：</w:t>
            </w:r>
          </w:p>
        </w:tc>
        <w:tc>
          <w:tcPr>
            <w:tcW w:w="3944" w:type="dxa"/>
            <w:gridSpan w:val="2"/>
            <w:tcBorders>
              <w:top w:val="nil"/>
              <w:left w:val="nil"/>
              <w:bottom w:val="single" w:sz="8" w:space="0" w:color="000000"/>
              <w:right w:val="single" w:sz="8" w:space="0" w:color="000000"/>
            </w:tcBorders>
            <w:tcMar>
              <w:top w:w="0" w:type="dxa"/>
              <w:left w:w="0" w:type="dxa"/>
              <w:bottom w:w="0" w:type="dxa"/>
              <w:right w:w="0" w:type="dxa"/>
            </w:tcMar>
          </w:tcPr>
          <w:p w14:paraId="07A76DEA"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自有面积</w:t>
            </w:r>
            <w:r w:rsidRPr="007277D0">
              <w:rPr>
                <w:rFonts w:asciiTheme="minorEastAsia" w:eastAsiaTheme="minorEastAsia" w:hAnsiTheme="minorEastAsia" w:cstheme="minorEastAsia" w:hint="eastAsia"/>
                <w:sz w:val="21"/>
                <w:szCs w:val="21"/>
              </w:rPr>
              <w:t xml:space="preserve">         </w:t>
            </w:r>
            <w:r w:rsidRPr="007277D0">
              <w:rPr>
                <w:rFonts w:asciiTheme="minorEastAsia" w:eastAsiaTheme="minorEastAsia" w:hAnsiTheme="minorEastAsia" w:cstheme="minorEastAsia" w:hint="eastAsia"/>
                <w:sz w:val="21"/>
                <w:szCs w:val="21"/>
              </w:rPr>
              <w:t>平方米</w:t>
            </w:r>
          </w:p>
          <w:p w14:paraId="3D305CCF"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承租面积</w:t>
            </w:r>
            <w:r w:rsidRPr="007277D0">
              <w:rPr>
                <w:rFonts w:asciiTheme="minorEastAsia" w:eastAsiaTheme="minorEastAsia" w:hAnsiTheme="minorEastAsia" w:cstheme="minorEastAsia" w:hint="eastAsia"/>
                <w:sz w:val="21"/>
                <w:szCs w:val="21"/>
              </w:rPr>
              <w:t xml:space="preserve">         </w:t>
            </w:r>
            <w:r w:rsidRPr="007277D0">
              <w:rPr>
                <w:rFonts w:asciiTheme="minorEastAsia" w:eastAsiaTheme="minorEastAsia" w:hAnsiTheme="minorEastAsia" w:cstheme="minorEastAsia" w:hint="eastAsia"/>
                <w:sz w:val="21"/>
                <w:szCs w:val="21"/>
              </w:rPr>
              <w:t>平方米</w:t>
            </w:r>
          </w:p>
        </w:tc>
      </w:tr>
      <w:tr w:rsidR="000E7A2A" w:rsidRPr="007277D0" w14:paraId="5C45F29C" w14:textId="77777777">
        <w:tc>
          <w:tcPr>
            <w:tcW w:w="2223"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60DCC637"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单位简历及内设机构情况</w:t>
            </w:r>
          </w:p>
        </w:tc>
        <w:tc>
          <w:tcPr>
            <w:tcW w:w="7543" w:type="dxa"/>
            <w:gridSpan w:val="4"/>
            <w:tcBorders>
              <w:top w:val="nil"/>
              <w:left w:val="nil"/>
              <w:bottom w:val="single" w:sz="8" w:space="0" w:color="000000"/>
              <w:right w:val="single" w:sz="8" w:space="0" w:color="000000"/>
            </w:tcBorders>
            <w:tcMar>
              <w:top w:w="0" w:type="dxa"/>
              <w:left w:w="0" w:type="dxa"/>
              <w:bottom w:w="0" w:type="dxa"/>
              <w:right w:w="0" w:type="dxa"/>
            </w:tcMar>
          </w:tcPr>
          <w:p w14:paraId="10AD1D33"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firstLine="482"/>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 </w:t>
            </w:r>
          </w:p>
        </w:tc>
      </w:tr>
      <w:tr w:rsidR="000E7A2A" w:rsidRPr="007277D0" w14:paraId="42340846" w14:textId="77777777">
        <w:tc>
          <w:tcPr>
            <w:tcW w:w="2223"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027936A6"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单位优势及特长</w:t>
            </w:r>
          </w:p>
        </w:tc>
        <w:tc>
          <w:tcPr>
            <w:tcW w:w="7543" w:type="dxa"/>
            <w:gridSpan w:val="4"/>
            <w:tcBorders>
              <w:top w:val="nil"/>
              <w:left w:val="nil"/>
              <w:bottom w:val="single" w:sz="8" w:space="0" w:color="000000"/>
              <w:right w:val="single" w:sz="8" w:space="0" w:color="000000"/>
            </w:tcBorders>
            <w:tcMar>
              <w:top w:w="0" w:type="dxa"/>
              <w:left w:w="0" w:type="dxa"/>
              <w:bottom w:w="0" w:type="dxa"/>
              <w:right w:w="0" w:type="dxa"/>
            </w:tcMar>
          </w:tcPr>
          <w:p w14:paraId="7F3227F6"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firstLine="482"/>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 </w:t>
            </w:r>
          </w:p>
        </w:tc>
      </w:tr>
      <w:tr w:rsidR="000E7A2A" w:rsidRPr="007277D0" w14:paraId="61793213" w14:textId="77777777">
        <w:tc>
          <w:tcPr>
            <w:tcW w:w="2223"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612E323B"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近三年来完成或正在履行的重大合同情况</w:t>
            </w:r>
          </w:p>
        </w:tc>
        <w:tc>
          <w:tcPr>
            <w:tcW w:w="7543" w:type="dxa"/>
            <w:gridSpan w:val="4"/>
            <w:tcBorders>
              <w:top w:val="nil"/>
              <w:left w:val="nil"/>
              <w:bottom w:val="single" w:sz="8" w:space="0" w:color="000000"/>
              <w:right w:val="single" w:sz="8" w:space="0" w:color="000000"/>
            </w:tcBorders>
            <w:tcMar>
              <w:top w:w="0" w:type="dxa"/>
              <w:left w:w="0" w:type="dxa"/>
              <w:bottom w:w="0" w:type="dxa"/>
              <w:right w:w="0" w:type="dxa"/>
            </w:tcMar>
          </w:tcPr>
          <w:p w14:paraId="4449E23E"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firstLine="482"/>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 </w:t>
            </w:r>
          </w:p>
        </w:tc>
      </w:tr>
      <w:tr w:rsidR="000E7A2A" w:rsidRPr="007277D0" w14:paraId="1C07BA2B" w14:textId="77777777">
        <w:tc>
          <w:tcPr>
            <w:tcW w:w="2223"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0182DCAC"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最近</w:t>
            </w:r>
            <w:r w:rsidRPr="007277D0">
              <w:rPr>
                <w:rFonts w:asciiTheme="minorEastAsia" w:eastAsiaTheme="minorEastAsia" w:hAnsiTheme="minorEastAsia" w:cstheme="minorEastAsia" w:hint="eastAsia"/>
                <w:sz w:val="21"/>
                <w:szCs w:val="21"/>
              </w:rPr>
              <w:t>3</w:t>
            </w:r>
            <w:r w:rsidRPr="007277D0">
              <w:rPr>
                <w:rFonts w:asciiTheme="minorEastAsia" w:eastAsiaTheme="minorEastAsia" w:hAnsiTheme="minorEastAsia" w:cstheme="minorEastAsia" w:hint="eastAsia"/>
                <w:sz w:val="21"/>
                <w:szCs w:val="21"/>
              </w:rPr>
              <w:t>年内在经营过程中受到何种奖励或处分（包括情况和结果）</w:t>
            </w:r>
          </w:p>
        </w:tc>
        <w:tc>
          <w:tcPr>
            <w:tcW w:w="7543" w:type="dxa"/>
            <w:gridSpan w:val="4"/>
            <w:tcBorders>
              <w:top w:val="nil"/>
              <w:left w:val="nil"/>
              <w:bottom w:val="single" w:sz="8" w:space="0" w:color="000000"/>
              <w:right w:val="single" w:sz="8" w:space="0" w:color="000000"/>
            </w:tcBorders>
            <w:tcMar>
              <w:top w:w="0" w:type="dxa"/>
              <w:left w:w="0" w:type="dxa"/>
              <w:bottom w:w="0" w:type="dxa"/>
              <w:right w:w="0" w:type="dxa"/>
            </w:tcMar>
          </w:tcPr>
          <w:p w14:paraId="145856D4"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firstLine="482"/>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 </w:t>
            </w:r>
          </w:p>
        </w:tc>
      </w:tr>
      <w:tr w:rsidR="000E7A2A" w:rsidRPr="007277D0" w14:paraId="7B94143F" w14:textId="77777777">
        <w:tc>
          <w:tcPr>
            <w:tcW w:w="2223"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6F7DB69B"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最近</w:t>
            </w:r>
            <w:r w:rsidRPr="007277D0">
              <w:rPr>
                <w:rFonts w:asciiTheme="minorEastAsia" w:eastAsiaTheme="minorEastAsia" w:hAnsiTheme="minorEastAsia" w:cstheme="minorEastAsia" w:hint="eastAsia"/>
                <w:sz w:val="21"/>
                <w:szCs w:val="21"/>
              </w:rPr>
              <w:t>3</w:t>
            </w:r>
            <w:r w:rsidRPr="007277D0">
              <w:rPr>
                <w:rFonts w:asciiTheme="minorEastAsia" w:eastAsiaTheme="minorEastAsia" w:hAnsiTheme="minorEastAsia" w:cstheme="minorEastAsia" w:hint="eastAsia"/>
                <w:sz w:val="21"/>
                <w:szCs w:val="21"/>
              </w:rPr>
              <w:t>年内有无因售假、售劣或是其他原因被消费者投诉或起诉的情况及说明（包括解决方式和结果）</w:t>
            </w:r>
          </w:p>
        </w:tc>
        <w:tc>
          <w:tcPr>
            <w:tcW w:w="7543" w:type="dxa"/>
            <w:gridSpan w:val="4"/>
            <w:tcBorders>
              <w:top w:val="nil"/>
              <w:left w:val="nil"/>
              <w:bottom w:val="single" w:sz="8" w:space="0" w:color="000000"/>
              <w:right w:val="single" w:sz="8" w:space="0" w:color="000000"/>
            </w:tcBorders>
            <w:tcMar>
              <w:top w:w="0" w:type="dxa"/>
              <w:left w:w="0" w:type="dxa"/>
              <w:bottom w:w="0" w:type="dxa"/>
              <w:right w:w="0" w:type="dxa"/>
            </w:tcMar>
          </w:tcPr>
          <w:p w14:paraId="44D35C98"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firstLine="482"/>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 </w:t>
            </w:r>
          </w:p>
        </w:tc>
      </w:tr>
      <w:tr w:rsidR="000E7A2A" w:rsidRPr="007277D0" w14:paraId="1E46082D" w14:textId="77777777">
        <w:tc>
          <w:tcPr>
            <w:tcW w:w="2223"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7AD9BDB4"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最近</w:t>
            </w:r>
            <w:r w:rsidRPr="007277D0">
              <w:rPr>
                <w:rFonts w:asciiTheme="minorEastAsia" w:eastAsiaTheme="minorEastAsia" w:hAnsiTheme="minorEastAsia" w:cstheme="minorEastAsia" w:hint="eastAsia"/>
                <w:sz w:val="21"/>
                <w:szCs w:val="21"/>
              </w:rPr>
              <w:t>3</w:t>
            </w:r>
            <w:r w:rsidRPr="007277D0">
              <w:rPr>
                <w:rFonts w:asciiTheme="minorEastAsia" w:eastAsiaTheme="minorEastAsia" w:hAnsiTheme="minorEastAsia" w:cstheme="minorEastAsia" w:hint="eastAsia"/>
                <w:sz w:val="21"/>
                <w:szCs w:val="21"/>
              </w:rPr>
              <w:t>年内主要负责人有无因经济犯罪被司法机关追究的情况及说明</w:t>
            </w:r>
          </w:p>
        </w:tc>
        <w:tc>
          <w:tcPr>
            <w:tcW w:w="7543" w:type="dxa"/>
            <w:gridSpan w:val="4"/>
            <w:tcBorders>
              <w:top w:val="nil"/>
              <w:left w:val="nil"/>
              <w:bottom w:val="single" w:sz="8" w:space="0" w:color="000000"/>
              <w:right w:val="single" w:sz="8" w:space="0" w:color="000000"/>
            </w:tcBorders>
            <w:tcMar>
              <w:top w:w="0" w:type="dxa"/>
              <w:left w:w="0" w:type="dxa"/>
              <w:bottom w:w="0" w:type="dxa"/>
              <w:right w:w="0" w:type="dxa"/>
            </w:tcMar>
          </w:tcPr>
          <w:p w14:paraId="0E4F964F"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firstLine="482"/>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 </w:t>
            </w:r>
          </w:p>
        </w:tc>
      </w:tr>
      <w:tr w:rsidR="000E7A2A" w:rsidRPr="007277D0" w14:paraId="7D058C8D" w14:textId="77777777">
        <w:tc>
          <w:tcPr>
            <w:tcW w:w="2223"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7FB47804"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获得技术认证的工程师及简介</w:t>
            </w:r>
          </w:p>
        </w:tc>
        <w:tc>
          <w:tcPr>
            <w:tcW w:w="7543" w:type="dxa"/>
            <w:gridSpan w:val="4"/>
            <w:tcBorders>
              <w:top w:val="nil"/>
              <w:left w:val="nil"/>
              <w:bottom w:val="single" w:sz="8" w:space="0" w:color="000000"/>
              <w:right w:val="single" w:sz="8" w:space="0" w:color="000000"/>
            </w:tcBorders>
            <w:tcMar>
              <w:top w:w="0" w:type="dxa"/>
              <w:left w:w="0" w:type="dxa"/>
              <w:bottom w:w="0" w:type="dxa"/>
              <w:right w:w="0" w:type="dxa"/>
            </w:tcMar>
          </w:tcPr>
          <w:p w14:paraId="496D3135"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firstLine="482"/>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 </w:t>
            </w:r>
          </w:p>
        </w:tc>
      </w:tr>
      <w:tr w:rsidR="000E7A2A" w:rsidRPr="007277D0" w14:paraId="25FBB4D8" w14:textId="77777777">
        <w:trPr>
          <w:trHeight w:val="560"/>
        </w:trPr>
        <w:tc>
          <w:tcPr>
            <w:tcW w:w="2223" w:type="dxa"/>
            <w:tcBorders>
              <w:top w:val="nil"/>
              <w:left w:val="single" w:sz="8" w:space="0" w:color="000000"/>
              <w:bottom w:val="single" w:sz="8" w:space="0" w:color="000000"/>
              <w:right w:val="single" w:sz="8" w:space="0" w:color="000000"/>
            </w:tcBorders>
            <w:tcMar>
              <w:top w:w="0" w:type="dxa"/>
              <w:left w:w="0" w:type="dxa"/>
              <w:bottom w:w="0" w:type="dxa"/>
              <w:right w:w="0" w:type="dxa"/>
            </w:tcMar>
          </w:tcPr>
          <w:p w14:paraId="58EDF64E"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其他需要说明的情况</w:t>
            </w:r>
          </w:p>
        </w:tc>
        <w:tc>
          <w:tcPr>
            <w:tcW w:w="7543" w:type="dxa"/>
            <w:gridSpan w:val="4"/>
            <w:tcBorders>
              <w:top w:val="nil"/>
              <w:left w:val="nil"/>
              <w:bottom w:val="single" w:sz="8" w:space="0" w:color="000000"/>
              <w:right w:val="single" w:sz="8" w:space="0" w:color="000000"/>
            </w:tcBorders>
            <w:tcMar>
              <w:top w:w="0" w:type="dxa"/>
              <w:left w:w="0" w:type="dxa"/>
              <w:bottom w:w="0" w:type="dxa"/>
              <w:right w:w="0" w:type="dxa"/>
            </w:tcMar>
          </w:tcPr>
          <w:p w14:paraId="3C0EFC8E" w14:textId="77777777" w:rsidR="000E7A2A" w:rsidRPr="007277D0" w:rsidRDefault="006F3611">
            <w:pPr>
              <w:pBdr>
                <w:top w:val="none" w:sz="0" w:space="0" w:color="000000"/>
                <w:left w:val="none" w:sz="0" w:space="0" w:color="000000"/>
                <w:bottom w:val="none" w:sz="0" w:space="0" w:color="000000"/>
                <w:right w:val="none" w:sz="0" w:space="0" w:color="000000"/>
              </w:pBdr>
              <w:spacing w:after="0" w:line="276" w:lineRule="atLeast"/>
              <w:ind w:left="0" w:firstLine="482"/>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 </w:t>
            </w:r>
          </w:p>
        </w:tc>
      </w:tr>
    </w:tbl>
    <w:p w14:paraId="44559377"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22"/>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 </w:t>
      </w:r>
    </w:p>
    <w:p w14:paraId="220723A2"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right="-20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 </w:t>
      </w:r>
    </w:p>
    <w:p w14:paraId="06EECACF"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right="-20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供应商名称：（公章）</w:t>
      </w:r>
      <w:r w:rsidRPr="007277D0">
        <w:rPr>
          <w:rFonts w:asciiTheme="minorEastAsia" w:eastAsiaTheme="minorEastAsia" w:hAnsiTheme="minorEastAsia" w:cstheme="minorEastAsia" w:hint="eastAsia"/>
          <w:sz w:val="21"/>
          <w:szCs w:val="21"/>
        </w:rPr>
        <w:t> </w:t>
      </w:r>
    </w:p>
    <w:p w14:paraId="11E70938"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法定代表人或代理人：（签字或盖章）</w:t>
      </w:r>
    </w:p>
    <w:p w14:paraId="67596EA6" w14:textId="77777777" w:rsidR="000E7A2A" w:rsidRPr="007277D0" w:rsidRDefault="006F3611">
      <w:pPr>
        <w:pBdr>
          <w:top w:val="none" w:sz="0" w:space="0" w:color="000000"/>
          <w:left w:val="none" w:sz="0" w:space="0" w:color="000000"/>
          <w:bottom w:val="none" w:sz="0" w:space="0" w:color="000000"/>
          <w:right w:val="none" w:sz="0" w:space="0" w:color="000000"/>
        </w:pBdr>
        <w:spacing w:line="400" w:lineRule="atLeast"/>
        <w:ind w:left="0" w:right="300"/>
        <w:rPr>
          <w:rFonts w:asciiTheme="minorEastAsia" w:eastAsiaTheme="minorEastAsia" w:hAnsiTheme="minorEastAsia" w:cstheme="minorEastAsia" w:hint="eastAsia"/>
          <w:sz w:val="21"/>
          <w:szCs w:val="21"/>
        </w:rPr>
      </w:pPr>
      <w:r w:rsidRPr="007277D0">
        <w:rPr>
          <w:rFonts w:asciiTheme="minorEastAsia" w:eastAsiaTheme="minorEastAsia" w:hAnsiTheme="minorEastAsia" w:cstheme="minorEastAsia" w:hint="eastAsia"/>
          <w:sz w:val="21"/>
          <w:szCs w:val="21"/>
        </w:rPr>
        <w:t>日</w:t>
      </w:r>
      <w:r w:rsidRPr="007277D0">
        <w:rPr>
          <w:rFonts w:asciiTheme="minorEastAsia" w:eastAsiaTheme="minorEastAsia" w:hAnsiTheme="minorEastAsia" w:cstheme="minorEastAsia" w:hint="eastAsia"/>
          <w:sz w:val="21"/>
          <w:szCs w:val="21"/>
        </w:rPr>
        <w:t xml:space="preserve">    </w:t>
      </w:r>
      <w:r w:rsidRPr="007277D0">
        <w:rPr>
          <w:rFonts w:asciiTheme="minorEastAsia" w:eastAsiaTheme="minorEastAsia" w:hAnsiTheme="minorEastAsia" w:cstheme="minorEastAsia" w:hint="eastAsia"/>
          <w:sz w:val="21"/>
          <w:szCs w:val="21"/>
        </w:rPr>
        <w:t>期：</w:t>
      </w:r>
      <w:r w:rsidRPr="007277D0">
        <w:rPr>
          <w:rFonts w:asciiTheme="minorEastAsia" w:eastAsiaTheme="minorEastAsia" w:hAnsiTheme="minorEastAsia" w:cstheme="minorEastAsia" w:hint="eastAsia"/>
          <w:sz w:val="21"/>
          <w:szCs w:val="21"/>
        </w:rPr>
        <w:t>    </w:t>
      </w:r>
      <w:r w:rsidRPr="007277D0">
        <w:rPr>
          <w:rFonts w:asciiTheme="minorEastAsia" w:eastAsiaTheme="minorEastAsia" w:hAnsiTheme="minorEastAsia" w:cstheme="minorEastAsia" w:hint="eastAsia"/>
          <w:sz w:val="21"/>
          <w:szCs w:val="21"/>
        </w:rPr>
        <w:t>年</w:t>
      </w:r>
      <w:r w:rsidRPr="007277D0">
        <w:rPr>
          <w:rFonts w:asciiTheme="minorEastAsia" w:eastAsiaTheme="minorEastAsia" w:hAnsiTheme="minorEastAsia" w:cstheme="minorEastAsia" w:hint="eastAsia"/>
          <w:sz w:val="21"/>
          <w:szCs w:val="21"/>
        </w:rPr>
        <w:t>    </w:t>
      </w:r>
      <w:r w:rsidRPr="007277D0">
        <w:rPr>
          <w:rFonts w:asciiTheme="minorEastAsia" w:eastAsiaTheme="minorEastAsia" w:hAnsiTheme="minorEastAsia" w:cstheme="minorEastAsia" w:hint="eastAsia"/>
          <w:sz w:val="21"/>
          <w:szCs w:val="21"/>
        </w:rPr>
        <w:t>月</w:t>
      </w:r>
      <w:r w:rsidRPr="007277D0">
        <w:rPr>
          <w:rFonts w:asciiTheme="minorEastAsia" w:eastAsiaTheme="minorEastAsia" w:hAnsiTheme="minorEastAsia" w:cstheme="minorEastAsia" w:hint="eastAsia"/>
          <w:sz w:val="21"/>
          <w:szCs w:val="21"/>
        </w:rPr>
        <w:t>    </w:t>
      </w:r>
      <w:r w:rsidRPr="007277D0">
        <w:rPr>
          <w:rFonts w:asciiTheme="minorEastAsia" w:eastAsiaTheme="minorEastAsia" w:hAnsiTheme="minorEastAsia" w:cstheme="minorEastAsia" w:hint="eastAsia"/>
          <w:sz w:val="21"/>
          <w:szCs w:val="21"/>
        </w:rPr>
        <w:t>日</w:t>
      </w:r>
    </w:p>
    <w:p w14:paraId="6CF6D72E"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rPr>
        <w:br w:type="page" w:clear="all"/>
      </w:r>
    </w:p>
    <w:p w14:paraId="54A9E9BC" w14:textId="77777777" w:rsidR="000E7A2A" w:rsidRPr="007277D0" w:rsidRDefault="006F3611">
      <w:pPr>
        <w:ind w:left="0"/>
        <w:rPr>
          <w:rFonts w:asciiTheme="minorEastAsia" w:eastAsiaTheme="minorEastAsia" w:hAnsiTheme="minorEastAsia" w:hint="eastAsia"/>
          <w:color w:val="000000"/>
          <w:sz w:val="21"/>
          <w:szCs w:val="21"/>
        </w:rPr>
      </w:pPr>
      <w:r w:rsidRPr="007277D0">
        <w:rPr>
          <w:rFonts w:asciiTheme="minorEastAsia" w:eastAsiaTheme="minorEastAsia" w:hAnsiTheme="minorEastAsia" w:cs="宋体"/>
          <w:b/>
          <w:sz w:val="21"/>
        </w:rPr>
        <w:lastRenderedPageBreak/>
        <w:t>附件</w:t>
      </w:r>
      <w:r w:rsidRPr="007277D0">
        <w:rPr>
          <w:rFonts w:asciiTheme="minorEastAsia" w:eastAsiaTheme="minorEastAsia" w:hAnsiTheme="minorEastAsia" w:cs="宋体" w:hint="eastAsia"/>
          <w:b/>
          <w:sz w:val="24"/>
        </w:rPr>
        <w:t>7</w:t>
      </w:r>
      <w:r w:rsidRPr="007277D0">
        <w:rPr>
          <w:rFonts w:asciiTheme="minorEastAsia" w:eastAsiaTheme="minorEastAsia" w:hAnsiTheme="minorEastAsia" w:cs="宋体"/>
          <w:b/>
          <w:sz w:val="24"/>
        </w:rPr>
        <w:t>、</w:t>
      </w:r>
      <w:r w:rsidRPr="007277D0">
        <w:rPr>
          <w:rFonts w:asciiTheme="minorEastAsia" w:eastAsiaTheme="minorEastAsia" w:hAnsiTheme="minorEastAsia"/>
          <w:b/>
          <w:sz w:val="21"/>
        </w:rPr>
        <w:t>偏离表</w:t>
      </w:r>
    </w:p>
    <w:p w14:paraId="1578AC0A" w14:textId="77777777" w:rsidR="000E7A2A" w:rsidRPr="007277D0" w:rsidRDefault="000E7A2A">
      <w:pPr>
        <w:ind w:left="0"/>
        <w:jc w:val="left"/>
        <w:rPr>
          <w:rFonts w:asciiTheme="minorEastAsia" w:eastAsiaTheme="minorEastAsia" w:hAnsiTheme="minorEastAsia" w:hint="eastAsia"/>
          <w:b/>
          <w:sz w:val="21"/>
        </w:rPr>
      </w:pPr>
    </w:p>
    <w:p w14:paraId="516CADD6" w14:textId="77777777" w:rsidR="000E7A2A" w:rsidRPr="007277D0" w:rsidRDefault="006F3611">
      <w:pPr>
        <w:spacing w:line="480" w:lineRule="exact"/>
        <w:ind w:left="0"/>
        <w:jc w:val="center"/>
        <w:rPr>
          <w:rFonts w:asciiTheme="minorEastAsia" w:eastAsiaTheme="minorEastAsia" w:hAnsiTheme="minorEastAsia" w:hint="eastAsia"/>
          <w:b/>
          <w:sz w:val="21"/>
        </w:rPr>
      </w:pPr>
      <w:r w:rsidRPr="007277D0">
        <w:rPr>
          <w:rFonts w:asciiTheme="minorEastAsia" w:eastAsiaTheme="minorEastAsia" w:hAnsiTheme="minorEastAsia"/>
          <w:b/>
          <w:sz w:val="21"/>
        </w:rPr>
        <w:t>偏离表</w:t>
      </w:r>
      <w:r w:rsidRPr="007277D0">
        <w:rPr>
          <w:rFonts w:asciiTheme="minorEastAsia" w:eastAsiaTheme="minorEastAsia" w:hAnsiTheme="minorEastAsia" w:hint="eastAsia"/>
          <w:b/>
          <w:sz w:val="21"/>
        </w:rPr>
        <w:t>（技术、商务）</w:t>
      </w:r>
    </w:p>
    <w:p w14:paraId="5155B90B" w14:textId="77777777" w:rsidR="000E7A2A" w:rsidRPr="007277D0" w:rsidRDefault="000E7A2A">
      <w:pPr>
        <w:pStyle w:val="21"/>
        <w:ind w:left="400"/>
        <w:rPr>
          <w:rFonts w:asciiTheme="minorEastAsia" w:eastAsiaTheme="minorEastAsia" w:hAnsiTheme="minorEastAsia" w:hint="eastAsia"/>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1823"/>
        <w:gridCol w:w="1984"/>
        <w:gridCol w:w="2127"/>
        <w:gridCol w:w="1842"/>
        <w:gridCol w:w="1418"/>
      </w:tblGrid>
      <w:tr w:rsidR="000E7A2A" w:rsidRPr="007277D0" w14:paraId="6BFBAC5C" w14:textId="77777777">
        <w:trPr>
          <w:trHeight w:val="760"/>
        </w:trPr>
        <w:tc>
          <w:tcPr>
            <w:tcW w:w="724" w:type="dxa"/>
            <w:vAlign w:val="center"/>
          </w:tcPr>
          <w:p w14:paraId="60A8ADB7" w14:textId="77777777" w:rsidR="000E7A2A" w:rsidRPr="007277D0" w:rsidRDefault="006F3611">
            <w:pPr>
              <w:widowControl w:val="0"/>
              <w:ind w:left="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序号</w:t>
            </w:r>
          </w:p>
        </w:tc>
        <w:tc>
          <w:tcPr>
            <w:tcW w:w="1823" w:type="dxa"/>
            <w:vAlign w:val="center"/>
          </w:tcPr>
          <w:p w14:paraId="421D33B3" w14:textId="77777777" w:rsidR="000E7A2A" w:rsidRPr="007277D0" w:rsidRDefault="006F3611">
            <w:pPr>
              <w:widowControl w:val="0"/>
              <w:ind w:left="0"/>
              <w:jc w:val="center"/>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项目</w:t>
            </w:r>
          </w:p>
        </w:tc>
        <w:tc>
          <w:tcPr>
            <w:tcW w:w="1984" w:type="dxa"/>
            <w:vAlign w:val="center"/>
          </w:tcPr>
          <w:p w14:paraId="75553B48" w14:textId="77777777" w:rsidR="000E7A2A" w:rsidRPr="007277D0" w:rsidRDefault="006F3611">
            <w:pPr>
              <w:widowControl w:val="0"/>
              <w:ind w:left="0"/>
              <w:jc w:val="center"/>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采购要求</w:t>
            </w:r>
          </w:p>
        </w:tc>
        <w:tc>
          <w:tcPr>
            <w:tcW w:w="2127" w:type="dxa"/>
            <w:vAlign w:val="center"/>
          </w:tcPr>
          <w:p w14:paraId="61D03084" w14:textId="77777777" w:rsidR="000E7A2A" w:rsidRPr="007277D0" w:rsidRDefault="006F3611">
            <w:pPr>
              <w:widowControl w:val="0"/>
              <w:ind w:left="0"/>
              <w:jc w:val="center"/>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响应情况</w:t>
            </w:r>
          </w:p>
        </w:tc>
        <w:tc>
          <w:tcPr>
            <w:tcW w:w="1842" w:type="dxa"/>
            <w:vAlign w:val="center"/>
          </w:tcPr>
          <w:p w14:paraId="0AE21F6F" w14:textId="77777777" w:rsidR="000E7A2A" w:rsidRPr="007277D0" w:rsidRDefault="006F3611">
            <w:pPr>
              <w:widowControl w:val="0"/>
              <w:ind w:left="0"/>
              <w:jc w:val="center"/>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偏离说明</w:t>
            </w:r>
          </w:p>
        </w:tc>
        <w:tc>
          <w:tcPr>
            <w:tcW w:w="1418" w:type="dxa"/>
          </w:tcPr>
          <w:p w14:paraId="1FDC92E2" w14:textId="77777777" w:rsidR="000E7A2A" w:rsidRPr="007277D0" w:rsidRDefault="006F3611">
            <w:pPr>
              <w:widowControl w:val="0"/>
              <w:spacing w:line="600" w:lineRule="auto"/>
              <w:ind w:left="0"/>
              <w:jc w:val="center"/>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证明材料</w:t>
            </w:r>
          </w:p>
        </w:tc>
      </w:tr>
      <w:tr w:rsidR="000E7A2A" w:rsidRPr="007277D0" w14:paraId="171A7123" w14:textId="77777777">
        <w:trPr>
          <w:cantSplit/>
          <w:trHeight w:val="495"/>
        </w:trPr>
        <w:tc>
          <w:tcPr>
            <w:tcW w:w="724" w:type="dxa"/>
            <w:vAlign w:val="center"/>
          </w:tcPr>
          <w:p w14:paraId="31103178" w14:textId="77777777" w:rsidR="000E7A2A" w:rsidRPr="007277D0" w:rsidRDefault="000E7A2A">
            <w:pPr>
              <w:widowControl w:val="0"/>
              <w:ind w:left="0"/>
              <w:jc w:val="center"/>
              <w:rPr>
                <w:rFonts w:asciiTheme="minorEastAsia" w:eastAsiaTheme="minorEastAsia" w:hAnsiTheme="minorEastAsia" w:hint="eastAsia"/>
                <w:color w:val="FF0000"/>
                <w:sz w:val="21"/>
                <w:szCs w:val="21"/>
              </w:rPr>
            </w:pPr>
          </w:p>
        </w:tc>
        <w:tc>
          <w:tcPr>
            <w:tcW w:w="1823" w:type="dxa"/>
            <w:vAlign w:val="center"/>
          </w:tcPr>
          <w:p w14:paraId="55469FBC" w14:textId="77777777" w:rsidR="000E7A2A" w:rsidRPr="007277D0" w:rsidRDefault="000E7A2A">
            <w:pPr>
              <w:widowControl w:val="0"/>
              <w:ind w:left="0"/>
              <w:jc w:val="center"/>
              <w:rPr>
                <w:rFonts w:asciiTheme="minorEastAsia" w:eastAsiaTheme="minorEastAsia" w:hAnsiTheme="minorEastAsia" w:hint="eastAsia"/>
                <w:color w:val="FF0000"/>
                <w:sz w:val="21"/>
                <w:szCs w:val="21"/>
              </w:rPr>
            </w:pPr>
          </w:p>
        </w:tc>
        <w:tc>
          <w:tcPr>
            <w:tcW w:w="1984" w:type="dxa"/>
            <w:vAlign w:val="center"/>
          </w:tcPr>
          <w:p w14:paraId="116AD2A8"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2127" w:type="dxa"/>
            <w:vAlign w:val="center"/>
          </w:tcPr>
          <w:p w14:paraId="4A2024F6"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842" w:type="dxa"/>
            <w:vAlign w:val="center"/>
          </w:tcPr>
          <w:p w14:paraId="4E36D878"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418" w:type="dxa"/>
          </w:tcPr>
          <w:p w14:paraId="291B4B09" w14:textId="77777777" w:rsidR="000E7A2A" w:rsidRPr="007277D0" w:rsidRDefault="000E7A2A">
            <w:pPr>
              <w:widowControl w:val="0"/>
              <w:ind w:left="0"/>
              <w:jc w:val="center"/>
              <w:rPr>
                <w:rFonts w:asciiTheme="minorEastAsia" w:eastAsiaTheme="minorEastAsia" w:hAnsiTheme="minorEastAsia" w:hint="eastAsia"/>
                <w:sz w:val="21"/>
                <w:szCs w:val="21"/>
              </w:rPr>
            </w:pPr>
          </w:p>
        </w:tc>
      </w:tr>
      <w:tr w:rsidR="000E7A2A" w:rsidRPr="007277D0" w14:paraId="228665B4" w14:textId="77777777">
        <w:trPr>
          <w:cantSplit/>
          <w:trHeight w:val="495"/>
        </w:trPr>
        <w:tc>
          <w:tcPr>
            <w:tcW w:w="724" w:type="dxa"/>
            <w:vAlign w:val="center"/>
          </w:tcPr>
          <w:p w14:paraId="6C730F86" w14:textId="77777777" w:rsidR="000E7A2A" w:rsidRPr="007277D0" w:rsidRDefault="000E7A2A">
            <w:pPr>
              <w:widowControl w:val="0"/>
              <w:ind w:left="0"/>
              <w:jc w:val="center"/>
              <w:rPr>
                <w:rFonts w:asciiTheme="minorEastAsia" w:eastAsiaTheme="minorEastAsia" w:hAnsiTheme="minorEastAsia" w:hint="eastAsia"/>
                <w:color w:val="FF0000"/>
                <w:sz w:val="21"/>
                <w:szCs w:val="21"/>
              </w:rPr>
            </w:pPr>
          </w:p>
        </w:tc>
        <w:tc>
          <w:tcPr>
            <w:tcW w:w="1823" w:type="dxa"/>
            <w:vAlign w:val="center"/>
          </w:tcPr>
          <w:p w14:paraId="15277048" w14:textId="77777777" w:rsidR="000E7A2A" w:rsidRPr="007277D0" w:rsidRDefault="000E7A2A">
            <w:pPr>
              <w:widowControl w:val="0"/>
              <w:ind w:left="0"/>
              <w:jc w:val="center"/>
              <w:rPr>
                <w:rFonts w:asciiTheme="minorEastAsia" w:eastAsiaTheme="minorEastAsia" w:hAnsiTheme="minorEastAsia" w:hint="eastAsia"/>
                <w:color w:val="FF0000"/>
                <w:sz w:val="21"/>
                <w:szCs w:val="21"/>
              </w:rPr>
            </w:pPr>
          </w:p>
        </w:tc>
        <w:tc>
          <w:tcPr>
            <w:tcW w:w="1984" w:type="dxa"/>
            <w:vAlign w:val="center"/>
          </w:tcPr>
          <w:p w14:paraId="250B4383"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2127" w:type="dxa"/>
            <w:vAlign w:val="center"/>
          </w:tcPr>
          <w:p w14:paraId="3C29CBC3"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842" w:type="dxa"/>
            <w:vAlign w:val="center"/>
          </w:tcPr>
          <w:p w14:paraId="2A7AC325"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418" w:type="dxa"/>
          </w:tcPr>
          <w:p w14:paraId="429D2AF9" w14:textId="77777777" w:rsidR="000E7A2A" w:rsidRPr="007277D0" w:rsidRDefault="000E7A2A">
            <w:pPr>
              <w:widowControl w:val="0"/>
              <w:ind w:left="0"/>
              <w:jc w:val="center"/>
              <w:rPr>
                <w:rFonts w:asciiTheme="minorEastAsia" w:eastAsiaTheme="minorEastAsia" w:hAnsiTheme="minorEastAsia" w:hint="eastAsia"/>
                <w:sz w:val="21"/>
                <w:szCs w:val="21"/>
              </w:rPr>
            </w:pPr>
          </w:p>
        </w:tc>
      </w:tr>
      <w:tr w:rsidR="000E7A2A" w:rsidRPr="007277D0" w14:paraId="2F04D226" w14:textId="77777777">
        <w:trPr>
          <w:cantSplit/>
          <w:trHeight w:val="495"/>
        </w:trPr>
        <w:tc>
          <w:tcPr>
            <w:tcW w:w="724" w:type="dxa"/>
            <w:vAlign w:val="center"/>
          </w:tcPr>
          <w:p w14:paraId="18F87CAA" w14:textId="77777777" w:rsidR="000E7A2A" w:rsidRPr="007277D0" w:rsidRDefault="000E7A2A">
            <w:pPr>
              <w:widowControl w:val="0"/>
              <w:ind w:left="0"/>
              <w:jc w:val="center"/>
              <w:rPr>
                <w:rFonts w:asciiTheme="minorEastAsia" w:eastAsiaTheme="minorEastAsia" w:hAnsiTheme="minorEastAsia" w:hint="eastAsia"/>
                <w:color w:val="FF0000"/>
                <w:sz w:val="21"/>
                <w:szCs w:val="21"/>
              </w:rPr>
            </w:pPr>
          </w:p>
        </w:tc>
        <w:tc>
          <w:tcPr>
            <w:tcW w:w="1823" w:type="dxa"/>
            <w:vAlign w:val="center"/>
          </w:tcPr>
          <w:p w14:paraId="0FD34A2C" w14:textId="77777777" w:rsidR="000E7A2A" w:rsidRPr="007277D0" w:rsidRDefault="000E7A2A">
            <w:pPr>
              <w:widowControl w:val="0"/>
              <w:ind w:left="0"/>
              <w:jc w:val="center"/>
              <w:rPr>
                <w:rFonts w:asciiTheme="minorEastAsia" w:eastAsiaTheme="minorEastAsia" w:hAnsiTheme="minorEastAsia" w:hint="eastAsia"/>
                <w:color w:val="FF0000"/>
                <w:sz w:val="21"/>
                <w:szCs w:val="21"/>
              </w:rPr>
            </w:pPr>
          </w:p>
        </w:tc>
        <w:tc>
          <w:tcPr>
            <w:tcW w:w="1984" w:type="dxa"/>
            <w:vAlign w:val="center"/>
          </w:tcPr>
          <w:p w14:paraId="37D1273E"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2127" w:type="dxa"/>
            <w:vAlign w:val="center"/>
          </w:tcPr>
          <w:p w14:paraId="6DDB4445"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842" w:type="dxa"/>
            <w:vAlign w:val="center"/>
          </w:tcPr>
          <w:p w14:paraId="0FD7079A"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418" w:type="dxa"/>
          </w:tcPr>
          <w:p w14:paraId="474B4E3A" w14:textId="77777777" w:rsidR="000E7A2A" w:rsidRPr="007277D0" w:rsidRDefault="000E7A2A">
            <w:pPr>
              <w:widowControl w:val="0"/>
              <w:ind w:left="0"/>
              <w:jc w:val="center"/>
              <w:rPr>
                <w:rFonts w:asciiTheme="minorEastAsia" w:eastAsiaTheme="minorEastAsia" w:hAnsiTheme="minorEastAsia" w:hint="eastAsia"/>
                <w:sz w:val="21"/>
                <w:szCs w:val="21"/>
              </w:rPr>
            </w:pPr>
          </w:p>
        </w:tc>
      </w:tr>
      <w:tr w:rsidR="000E7A2A" w:rsidRPr="007277D0" w14:paraId="392E75AB" w14:textId="77777777">
        <w:trPr>
          <w:cantSplit/>
          <w:trHeight w:val="495"/>
        </w:trPr>
        <w:tc>
          <w:tcPr>
            <w:tcW w:w="724" w:type="dxa"/>
            <w:vAlign w:val="center"/>
          </w:tcPr>
          <w:p w14:paraId="66FED5CB"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823" w:type="dxa"/>
            <w:vAlign w:val="center"/>
          </w:tcPr>
          <w:p w14:paraId="595CAC5A"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984" w:type="dxa"/>
            <w:vAlign w:val="center"/>
          </w:tcPr>
          <w:p w14:paraId="534CF035"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2127" w:type="dxa"/>
            <w:vAlign w:val="center"/>
          </w:tcPr>
          <w:p w14:paraId="49A7F03A"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842" w:type="dxa"/>
            <w:vAlign w:val="center"/>
          </w:tcPr>
          <w:p w14:paraId="4AB7CC24"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418" w:type="dxa"/>
          </w:tcPr>
          <w:p w14:paraId="081F7093" w14:textId="77777777" w:rsidR="000E7A2A" w:rsidRPr="007277D0" w:rsidRDefault="000E7A2A">
            <w:pPr>
              <w:widowControl w:val="0"/>
              <w:ind w:left="0"/>
              <w:jc w:val="center"/>
              <w:rPr>
                <w:rFonts w:asciiTheme="minorEastAsia" w:eastAsiaTheme="minorEastAsia" w:hAnsiTheme="minorEastAsia" w:hint="eastAsia"/>
                <w:sz w:val="21"/>
                <w:szCs w:val="21"/>
              </w:rPr>
            </w:pPr>
          </w:p>
        </w:tc>
      </w:tr>
      <w:tr w:rsidR="000E7A2A" w:rsidRPr="007277D0" w14:paraId="100BA5CB" w14:textId="77777777">
        <w:trPr>
          <w:cantSplit/>
          <w:trHeight w:val="495"/>
        </w:trPr>
        <w:tc>
          <w:tcPr>
            <w:tcW w:w="724" w:type="dxa"/>
          </w:tcPr>
          <w:p w14:paraId="4664F8CA"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823" w:type="dxa"/>
            <w:vAlign w:val="center"/>
          </w:tcPr>
          <w:p w14:paraId="2AA924CB"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984" w:type="dxa"/>
            <w:vAlign w:val="center"/>
          </w:tcPr>
          <w:p w14:paraId="35F53732"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2127" w:type="dxa"/>
            <w:vAlign w:val="center"/>
          </w:tcPr>
          <w:p w14:paraId="1B533C87"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842" w:type="dxa"/>
            <w:vAlign w:val="center"/>
          </w:tcPr>
          <w:p w14:paraId="6345C5D5"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418" w:type="dxa"/>
          </w:tcPr>
          <w:p w14:paraId="06C35E77" w14:textId="77777777" w:rsidR="000E7A2A" w:rsidRPr="007277D0" w:rsidRDefault="000E7A2A">
            <w:pPr>
              <w:widowControl w:val="0"/>
              <w:ind w:left="0"/>
              <w:jc w:val="center"/>
              <w:rPr>
                <w:rFonts w:asciiTheme="minorEastAsia" w:eastAsiaTheme="minorEastAsia" w:hAnsiTheme="minorEastAsia" w:hint="eastAsia"/>
                <w:sz w:val="21"/>
                <w:szCs w:val="21"/>
              </w:rPr>
            </w:pPr>
          </w:p>
        </w:tc>
      </w:tr>
      <w:tr w:rsidR="000E7A2A" w:rsidRPr="007277D0" w14:paraId="390606DE" w14:textId="77777777">
        <w:trPr>
          <w:cantSplit/>
          <w:trHeight w:val="495"/>
        </w:trPr>
        <w:tc>
          <w:tcPr>
            <w:tcW w:w="724" w:type="dxa"/>
          </w:tcPr>
          <w:p w14:paraId="29E416D1"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823" w:type="dxa"/>
            <w:vAlign w:val="center"/>
          </w:tcPr>
          <w:p w14:paraId="2E4C2100"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984" w:type="dxa"/>
            <w:vAlign w:val="center"/>
          </w:tcPr>
          <w:p w14:paraId="399AC502"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2127" w:type="dxa"/>
            <w:vAlign w:val="center"/>
          </w:tcPr>
          <w:p w14:paraId="0184A690"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842" w:type="dxa"/>
            <w:vAlign w:val="center"/>
          </w:tcPr>
          <w:p w14:paraId="58F684B4"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418" w:type="dxa"/>
          </w:tcPr>
          <w:p w14:paraId="044DD58C" w14:textId="77777777" w:rsidR="000E7A2A" w:rsidRPr="007277D0" w:rsidRDefault="000E7A2A">
            <w:pPr>
              <w:widowControl w:val="0"/>
              <w:ind w:left="0"/>
              <w:jc w:val="center"/>
              <w:rPr>
                <w:rFonts w:asciiTheme="minorEastAsia" w:eastAsiaTheme="minorEastAsia" w:hAnsiTheme="minorEastAsia" w:hint="eastAsia"/>
                <w:sz w:val="21"/>
                <w:szCs w:val="21"/>
              </w:rPr>
            </w:pPr>
          </w:p>
        </w:tc>
      </w:tr>
      <w:tr w:rsidR="000E7A2A" w:rsidRPr="007277D0" w14:paraId="353FA527" w14:textId="77777777">
        <w:trPr>
          <w:cantSplit/>
          <w:trHeight w:val="495"/>
        </w:trPr>
        <w:tc>
          <w:tcPr>
            <w:tcW w:w="724" w:type="dxa"/>
          </w:tcPr>
          <w:p w14:paraId="37425687"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823" w:type="dxa"/>
            <w:vAlign w:val="center"/>
          </w:tcPr>
          <w:p w14:paraId="06FE57C2"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984" w:type="dxa"/>
            <w:vAlign w:val="center"/>
          </w:tcPr>
          <w:p w14:paraId="6679515D"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2127" w:type="dxa"/>
            <w:vAlign w:val="center"/>
          </w:tcPr>
          <w:p w14:paraId="57335D36"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842" w:type="dxa"/>
            <w:vAlign w:val="center"/>
          </w:tcPr>
          <w:p w14:paraId="688BC731"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418" w:type="dxa"/>
          </w:tcPr>
          <w:p w14:paraId="55659630" w14:textId="77777777" w:rsidR="000E7A2A" w:rsidRPr="007277D0" w:rsidRDefault="000E7A2A">
            <w:pPr>
              <w:widowControl w:val="0"/>
              <w:ind w:left="0"/>
              <w:jc w:val="center"/>
              <w:rPr>
                <w:rFonts w:asciiTheme="minorEastAsia" w:eastAsiaTheme="minorEastAsia" w:hAnsiTheme="minorEastAsia" w:hint="eastAsia"/>
                <w:sz w:val="21"/>
                <w:szCs w:val="21"/>
              </w:rPr>
            </w:pPr>
          </w:p>
        </w:tc>
      </w:tr>
      <w:tr w:rsidR="000E7A2A" w:rsidRPr="007277D0" w14:paraId="68CAA09F" w14:textId="77777777">
        <w:trPr>
          <w:cantSplit/>
          <w:trHeight w:val="495"/>
        </w:trPr>
        <w:tc>
          <w:tcPr>
            <w:tcW w:w="724" w:type="dxa"/>
          </w:tcPr>
          <w:p w14:paraId="65AF8A5B"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823" w:type="dxa"/>
            <w:vAlign w:val="center"/>
          </w:tcPr>
          <w:p w14:paraId="1A5B9FF3"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984" w:type="dxa"/>
            <w:vAlign w:val="center"/>
          </w:tcPr>
          <w:p w14:paraId="4813ED6A"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2127" w:type="dxa"/>
            <w:vAlign w:val="center"/>
          </w:tcPr>
          <w:p w14:paraId="3F87E7EE"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842" w:type="dxa"/>
            <w:vAlign w:val="center"/>
          </w:tcPr>
          <w:p w14:paraId="5BD968EE"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418" w:type="dxa"/>
          </w:tcPr>
          <w:p w14:paraId="3E9B59A3" w14:textId="77777777" w:rsidR="000E7A2A" w:rsidRPr="007277D0" w:rsidRDefault="000E7A2A">
            <w:pPr>
              <w:widowControl w:val="0"/>
              <w:ind w:left="0"/>
              <w:jc w:val="center"/>
              <w:rPr>
                <w:rFonts w:asciiTheme="minorEastAsia" w:eastAsiaTheme="minorEastAsia" w:hAnsiTheme="minorEastAsia" w:hint="eastAsia"/>
                <w:sz w:val="21"/>
                <w:szCs w:val="21"/>
              </w:rPr>
            </w:pPr>
          </w:p>
        </w:tc>
      </w:tr>
      <w:tr w:rsidR="000E7A2A" w:rsidRPr="007277D0" w14:paraId="207380DE" w14:textId="77777777">
        <w:trPr>
          <w:cantSplit/>
          <w:trHeight w:val="495"/>
        </w:trPr>
        <w:tc>
          <w:tcPr>
            <w:tcW w:w="724" w:type="dxa"/>
          </w:tcPr>
          <w:p w14:paraId="4080EEDF"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823" w:type="dxa"/>
            <w:vAlign w:val="center"/>
          </w:tcPr>
          <w:p w14:paraId="2D58A533"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984" w:type="dxa"/>
            <w:vAlign w:val="center"/>
          </w:tcPr>
          <w:p w14:paraId="3CC6543E"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2127" w:type="dxa"/>
            <w:vAlign w:val="center"/>
          </w:tcPr>
          <w:p w14:paraId="1F9AA9A3"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842" w:type="dxa"/>
            <w:vAlign w:val="center"/>
          </w:tcPr>
          <w:p w14:paraId="0B6AA743" w14:textId="77777777" w:rsidR="000E7A2A" w:rsidRPr="007277D0" w:rsidRDefault="000E7A2A">
            <w:pPr>
              <w:widowControl w:val="0"/>
              <w:ind w:left="0"/>
              <w:jc w:val="center"/>
              <w:rPr>
                <w:rFonts w:asciiTheme="minorEastAsia" w:eastAsiaTheme="minorEastAsia" w:hAnsiTheme="minorEastAsia" w:hint="eastAsia"/>
                <w:sz w:val="21"/>
                <w:szCs w:val="21"/>
              </w:rPr>
            </w:pPr>
          </w:p>
        </w:tc>
        <w:tc>
          <w:tcPr>
            <w:tcW w:w="1418" w:type="dxa"/>
          </w:tcPr>
          <w:p w14:paraId="159F6F0A" w14:textId="77777777" w:rsidR="000E7A2A" w:rsidRPr="007277D0" w:rsidRDefault="000E7A2A">
            <w:pPr>
              <w:widowControl w:val="0"/>
              <w:ind w:left="0"/>
              <w:jc w:val="center"/>
              <w:rPr>
                <w:rFonts w:asciiTheme="minorEastAsia" w:eastAsiaTheme="minorEastAsia" w:hAnsiTheme="minorEastAsia" w:hint="eastAsia"/>
                <w:sz w:val="21"/>
                <w:szCs w:val="21"/>
              </w:rPr>
            </w:pPr>
          </w:p>
        </w:tc>
      </w:tr>
    </w:tbl>
    <w:p w14:paraId="0A237AE6" w14:textId="77777777" w:rsidR="000E7A2A" w:rsidRPr="007277D0" w:rsidRDefault="000E7A2A">
      <w:pPr>
        <w:spacing w:line="380" w:lineRule="exact"/>
        <w:ind w:left="0"/>
        <w:jc w:val="left"/>
        <w:rPr>
          <w:rFonts w:asciiTheme="minorEastAsia" w:eastAsiaTheme="minorEastAsia" w:hAnsiTheme="minorEastAsia" w:hint="eastAsia"/>
          <w:sz w:val="21"/>
        </w:rPr>
      </w:pPr>
    </w:p>
    <w:p w14:paraId="0E2E9084" w14:textId="77777777" w:rsidR="000E7A2A" w:rsidRPr="007277D0" w:rsidRDefault="000E7A2A">
      <w:pPr>
        <w:ind w:left="0"/>
        <w:jc w:val="left"/>
        <w:rPr>
          <w:rFonts w:asciiTheme="minorEastAsia" w:eastAsiaTheme="minorEastAsia" w:hAnsiTheme="minorEastAsia" w:hint="eastAsia"/>
          <w:b/>
          <w:sz w:val="21"/>
        </w:rPr>
      </w:pPr>
    </w:p>
    <w:p w14:paraId="2B6ACBF4" w14:textId="77777777" w:rsidR="000E7A2A" w:rsidRPr="007277D0" w:rsidRDefault="006F3611">
      <w:pPr>
        <w:widowControl w:val="0"/>
        <w:spacing w:line="360" w:lineRule="auto"/>
        <w:ind w:left="0" w:right="-200"/>
        <w:jc w:val="center"/>
        <w:rPr>
          <w:rFonts w:asciiTheme="minorEastAsia" w:eastAsiaTheme="minorEastAsia" w:hAnsiTheme="minorEastAsia" w:cs="宋体" w:hint="eastAsia"/>
          <w:sz w:val="21"/>
          <w:szCs w:val="21"/>
          <w:lang w:val="zh-CN"/>
        </w:rPr>
      </w:pPr>
      <w:r w:rsidRPr="007277D0">
        <w:rPr>
          <w:rFonts w:asciiTheme="minorEastAsia" w:eastAsiaTheme="minorEastAsia" w:hAnsiTheme="minorEastAsia" w:cs="宋体" w:hint="eastAsia"/>
          <w:sz w:val="21"/>
          <w:szCs w:val="21"/>
        </w:rPr>
        <w:t xml:space="preserve"> </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hint="eastAsia"/>
          <w:sz w:val="21"/>
          <w:szCs w:val="21"/>
        </w:rPr>
        <w:t>供应商名称</w:t>
      </w:r>
      <w:r w:rsidRPr="007277D0">
        <w:rPr>
          <w:rFonts w:asciiTheme="minorEastAsia" w:eastAsiaTheme="minorEastAsia" w:hAnsiTheme="minorEastAsia"/>
          <w:color w:val="000000"/>
          <w:sz w:val="21"/>
          <w:szCs w:val="21"/>
        </w:rPr>
        <w:t>：（公章）</w:t>
      </w:r>
      <w:r w:rsidRPr="007277D0">
        <w:rPr>
          <w:rFonts w:asciiTheme="minorEastAsia" w:eastAsiaTheme="minorEastAsia" w:hAnsiTheme="minorEastAsia" w:cs="宋体" w:hint="eastAsia"/>
          <w:sz w:val="21"/>
          <w:szCs w:val="21"/>
          <w:lang w:val="zh-CN"/>
        </w:rPr>
        <w:t> </w:t>
      </w:r>
    </w:p>
    <w:p w14:paraId="3B1F2BBA" w14:textId="77777777" w:rsidR="000E7A2A" w:rsidRPr="007277D0" w:rsidRDefault="006F3611">
      <w:pPr>
        <w:spacing w:line="360" w:lineRule="auto"/>
        <w:ind w:left="0" w:firstLine="210"/>
        <w:jc w:val="right"/>
        <w:rPr>
          <w:rFonts w:asciiTheme="minorEastAsia" w:eastAsiaTheme="minorEastAsia" w:hAnsiTheme="minorEastAsia" w:cs="宋体" w:hint="eastAsia"/>
          <w:sz w:val="21"/>
          <w:szCs w:val="21"/>
          <w:lang w:val="zh-CN"/>
        </w:rPr>
      </w:pPr>
      <w:r w:rsidRPr="007277D0">
        <w:rPr>
          <w:rFonts w:asciiTheme="minorEastAsia" w:eastAsiaTheme="minorEastAsia" w:hAnsiTheme="minorEastAsia" w:cs="宋体" w:hint="eastAsia"/>
          <w:sz w:val="21"/>
          <w:szCs w:val="21"/>
        </w:rPr>
        <w:t xml:space="preserve">  </w:t>
      </w:r>
      <w:r w:rsidRPr="007277D0">
        <w:rPr>
          <w:rFonts w:asciiTheme="minorEastAsia" w:eastAsiaTheme="minorEastAsia" w:hAnsiTheme="minorEastAsia" w:cs="宋体" w:hint="eastAsia"/>
          <w:sz w:val="21"/>
          <w:szCs w:val="21"/>
          <w:lang w:val="zh-CN"/>
        </w:rPr>
        <w:t>法定代表人或</w:t>
      </w:r>
      <w:r w:rsidRPr="007277D0">
        <w:rPr>
          <w:rFonts w:asciiTheme="minorEastAsia" w:eastAsiaTheme="minorEastAsia" w:hAnsiTheme="minorEastAsia" w:cs="宋体" w:hint="eastAsia"/>
          <w:sz w:val="21"/>
          <w:szCs w:val="21"/>
        </w:rPr>
        <w:t>被授权</w:t>
      </w:r>
      <w:r w:rsidRPr="007277D0">
        <w:rPr>
          <w:rFonts w:asciiTheme="minorEastAsia" w:eastAsiaTheme="minorEastAsia" w:hAnsiTheme="minorEastAsia" w:cs="宋体" w:hint="eastAsia"/>
          <w:sz w:val="21"/>
          <w:szCs w:val="21"/>
          <w:lang w:val="zh-CN"/>
        </w:rPr>
        <w:t>人：（签字或盖章）</w:t>
      </w:r>
    </w:p>
    <w:p w14:paraId="35DD617A" w14:textId="77777777" w:rsidR="000E7A2A" w:rsidRPr="007277D0" w:rsidRDefault="006F3611">
      <w:pPr>
        <w:spacing w:line="400" w:lineRule="exact"/>
        <w:ind w:left="0" w:right="615" w:firstLine="840"/>
        <w:jc w:val="right"/>
        <w:rPr>
          <w:rFonts w:asciiTheme="minorEastAsia" w:eastAsiaTheme="minorEastAsia" w:hAnsiTheme="minorEastAsia" w:cs="宋体" w:hint="eastAsia"/>
          <w:sz w:val="21"/>
          <w:szCs w:val="21"/>
          <w:lang w:val="zh-CN"/>
        </w:rPr>
      </w:pPr>
      <w:r w:rsidRPr="007277D0">
        <w:rPr>
          <w:rFonts w:asciiTheme="minorEastAsia" w:eastAsiaTheme="minorEastAsia" w:hAnsiTheme="minorEastAsia" w:cs="宋体" w:hint="eastAsia"/>
          <w:sz w:val="21"/>
          <w:szCs w:val="21"/>
          <w:lang w:val="zh-CN"/>
        </w:rPr>
        <w:t xml:space="preserve"> </w:t>
      </w:r>
      <w:r w:rsidRPr="007277D0">
        <w:rPr>
          <w:rFonts w:asciiTheme="minorEastAsia" w:eastAsiaTheme="minorEastAsia" w:hAnsiTheme="minorEastAsia" w:cs="宋体" w:hint="eastAsia"/>
          <w:sz w:val="21"/>
          <w:szCs w:val="21"/>
          <w:lang w:val="zh-CN"/>
        </w:rPr>
        <w:t>日</w:t>
      </w:r>
      <w:r w:rsidRPr="007277D0">
        <w:rPr>
          <w:rFonts w:asciiTheme="minorEastAsia" w:eastAsiaTheme="minorEastAsia" w:hAnsiTheme="minorEastAsia" w:cs="宋体" w:hint="eastAsia"/>
          <w:sz w:val="21"/>
          <w:szCs w:val="21"/>
          <w:lang w:val="zh-CN"/>
        </w:rPr>
        <w:t xml:space="preserve">    </w:t>
      </w:r>
      <w:r w:rsidRPr="007277D0">
        <w:rPr>
          <w:rFonts w:asciiTheme="minorEastAsia" w:eastAsiaTheme="minorEastAsia" w:hAnsiTheme="minorEastAsia" w:cs="宋体" w:hint="eastAsia"/>
          <w:sz w:val="21"/>
          <w:szCs w:val="21"/>
          <w:lang w:val="zh-CN"/>
        </w:rPr>
        <w:t>期：</w:t>
      </w:r>
      <w:r w:rsidRPr="007277D0">
        <w:rPr>
          <w:rFonts w:asciiTheme="minorEastAsia" w:eastAsiaTheme="minorEastAsia" w:hAnsiTheme="minorEastAsia" w:cs="宋体" w:hint="eastAsia"/>
          <w:sz w:val="21"/>
          <w:szCs w:val="21"/>
          <w:lang w:val="zh-CN"/>
        </w:rPr>
        <w:t xml:space="preserve">     </w:t>
      </w:r>
      <w:r w:rsidRPr="007277D0">
        <w:rPr>
          <w:rFonts w:asciiTheme="minorEastAsia" w:eastAsiaTheme="minorEastAsia" w:hAnsiTheme="minorEastAsia" w:cs="宋体" w:hint="eastAsia"/>
          <w:sz w:val="21"/>
          <w:szCs w:val="21"/>
          <w:lang w:val="zh-CN"/>
        </w:rPr>
        <w:t>年</w:t>
      </w:r>
      <w:r w:rsidRPr="007277D0">
        <w:rPr>
          <w:rFonts w:asciiTheme="minorEastAsia" w:eastAsiaTheme="minorEastAsia" w:hAnsiTheme="minorEastAsia" w:cs="宋体" w:hint="eastAsia"/>
          <w:sz w:val="21"/>
          <w:szCs w:val="21"/>
        </w:rPr>
        <w:t xml:space="preserve">     </w:t>
      </w:r>
      <w:r w:rsidRPr="007277D0">
        <w:rPr>
          <w:rFonts w:asciiTheme="minorEastAsia" w:eastAsiaTheme="minorEastAsia" w:hAnsiTheme="minorEastAsia" w:cs="宋体" w:hint="eastAsia"/>
          <w:sz w:val="21"/>
          <w:szCs w:val="21"/>
          <w:lang w:val="zh-CN"/>
        </w:rPr>
        <w:t>月</w:t>
      </w:r>
      <w:r w:rsidRPr="007277D0">
        <w:rPr>
          <w:rFonts w:asciiTheme="minorEastAsia" w:eastAsiaTheme="minorEastAsia" w:hAnsiTheme="minorEastAsia" w:cs="宋体" w:hint="eastAsia"/>
          <w:sz w:val="21"/>
          <w:szCs w:val="21"/>
          <w:lang w:val="zh-CN"/>
        </w:rPr>
        <w:t xml:space="preserve">   </w:t>
      </w:r>
      <w:r w:rsidRPr="007277D0">
        <w:rPr>
          <w:rFonts w:asciiTheme="minorEastAsia" w:eastAsiaTheme="minorEastAsia" w:hAnsiTheme="minorEastAsia" w:cs="宋体" w:hint="eastAsia"/>
          <w:sz w:val="21"/>
          <w:szCs w:val="21"/>
        </w:rPr>
        <w:t xml:space="preserve"> </w:t>
      </w:r>
      <w:r w:rsidRPr="007277D0">
        <w:rPr>
          <w:rFonts w:asciiTheme="minorEastAsia" w:eastAsiaTheme="minorEastAsia" w:hAnsiTheme="minorEastAsia" w:cs="宋体" w:hint="eastAsia"/>
          <w:sz w:val="21"/>
          <w:szCs w:val="21"/>
          <w:lang w:val="zh-CN"/>
        </w:rPr>
        <w:t>日</w:t>
      </w:r>
    </w:p>
    <w:p w14:paraId="08F1562C" w14:textId="77777777" w:rsidR="000E7A2A" w:rsidRPr="007277D0" w:rsidRDefault="006F3611">
      <w:pPr>
        <w:spacing w:line="400" w:lineRule="exact"/>
        <w:ind w:left="0" w:right="480"/>
        <w:jc w:val="right"/>
        <w:rPr>
          <w:rFonts w:asciiTheme="minorEastAsia" w:eastAsiaTheme="minorEastAsia" w:hAnsiTheme="minorEastAsia" w:cs="宋体" w:hint="eastAsia"/>
          <w:sz w:val="22"/>
          <w:szCs w:val="22"/>
          <w:lang w:val="zh-CN"/>
        </w:rPr>
      </w:pPr>
      <w:r w:rsidRPr="007277D0">
        <w:rPr>
          <w:rFonts w:asciiTheme="minorEastAsia" w:eastAsiaTheme="minorEastAsia" w:hAnsiTheme="minorEastAsia" w:cs="宋体" w:hint="eastAsia"/>
          <w:sz w:val="22"/>
          <w:szCs w:val="22"/>
          <w:lang w:val="zh-CN"/>
        </w:rPr>
        <w:t xml:space="preserve"> </w:t>
      </w:r>
    </w:p>
    <w:p w14:paraId="2D838916" w14:textId="77777777" w:rsidR="000E7A2A" w:rsidRPr="007277D0" w:rsidRDefault="006F3611">
      <w:pPr>
        <w:spacing w:line="360" w:lineRule="auto"/>
        <w:ind w:left="0"/>
        <w:jc w:val="left"/>
        <w:rPr>
          <w:rFonts w:asciiTheme="minorEastAsia" w:eastAsiaTheme="minorEastAsia" w:hAnsiTheme="minorEastAsia" w:hint="eastAsia"/>
          <w:sz w:val="21"/>
        </w:rPr>
      </w:pPr>
      <w:r w:rsidRPr="007277D0">
        <w:rPr>
          <w:rFonts w:asciiTheme="minorEastAsia" w:eastAsiaTheme="minorEastAsia" w:hAnsiTheme="minorEastAsia"/>
          <w:sz w:val="21"/>
        </w:rPr>
        <w:t>注：</w:t>
      </w:r>
      <w:r w:rsidRPr="007277D0">
        <w:rPr>
          <w:rFonts w:asciiTheme="minorEastAsia" w:eastAsiaTheme="minorEastAsia" w:hAnsiTheme="minorEastAsia"/>
          <w:sz w:val="21"/>
        </w:rPr>
        <w:t>1.</w:t>
      </w:r>
      <w:r w:rsidRPr="007277D0">
        <w:rPr>
          <w:rFonts w:asciiTheme="minorEastAsia" w:eastAsiaTheme="minorEastAsia" w:hAnsiTheme="minorEastAsia"/>
          <w:sz w:val="21"/>
        </w:rPr>
        <w:t>供应商</w:t>
      </w:r>
      <w:r w:rsidRPr="007277D0">
        <w:rPr>
          <w:rFonts w:asciiTheme="minorEastAsia" w:eastAsiaTheme="minorEastAsia" w:hAnsiTheme="minorEastAsia" w:hint="eastAsia"/>
          <w:color w:val="000000"/>
          <w:sz w:val="21"/>
          <w:szCs w:val="21"/>
        </w:rPr>
        <w:t>应在本表中对照磋商采购文件要求逐项对应列出响应内容，并在“偏离说明”项下填写以下内容：优于的，填写“正偏离”；符合的，填写“无偏离”；低于的，填写“负偏离”。</w:t>
      </w:r>
    </w:p>
    <w:p w14:paraId="2A2EE630" w14:textId="77777777" w:rsidR="000E7A2A" w:rsidRPr="007277D0" w:rsidRDefault="006F3611">
      <w:pPr>
        <w:spacing w:line="360" w:lineRule="auto"/>
        <w:ind w:left="0" w:firstLine="420"/>
        <w:jc w:val="left"/>
        <w:rPr>
          <w:rFonts w:asciiTheme="minorEastAsia" w:eastAsiaTheme="minorEastAsia" w:hAnsiTheme="minorEastAsia" w:hint="eastAsia"/>
          <w:sz w:val="21"/>
        </w:rPr>
      </w:pPr>
      <w:r w:rsidRPr="007277D0">
        <w:rPr>
          <w:rFonts w:asciiTheme="minorEastAsia" w:eastAsiaTheme="minorEastAsia" w:hAnsiTheme="minorEastAsia"/>
          <w:sz w:val="21"/>
        </w:rPr>
        <w:t>2.</w:t>
      </w:r>
      <w:r w:rsidRPr="007277D0">
        <w:rPr>
          <w:rFonts w:asciiTheme="minorEastAsia" w:eastAsiaTheme="minorEastAsia" w:hAnsiTheme="minorEastAsia"/>
          <w:sz w:val="21"/>
        </w:rPr>
        <w:t>若事项较多，供应商可根据实际情况另纸说明。</w:t>
      </w:r>
    </w:p>
    <w:p w14:paraId="64418711" w14:textId="77777777" w:rsidR="000E7A2A" w:rsidRPr="007277D0" w:rsidRDefault="000E7A2A">
      <w:pPr>
        <w:pBdr>
          <w:top w:val="none" w:sz="0" w:space="0" w:color="000000"/>
          <w:left w:val="none" w:sz="0" w:space="0" w:color="000000"/>
          <w:bottom w:val="none" w:sz="0" w:space="0" w:color="000000"/>
          <w:right w:val="none" w:sz="0" w:space="0" w:color="000000"/>
        </w:pBdr>
        <w:spacing w:line="360" w:lineRule="atLeast"/>
        <w:ind w:firstLine="482"/>
        <w:rPr>
          <w:rFonts w:asciiTheme="minorEastAsia" w:eastAsiaTheme="minorEastAsia" w:hAnsiTheme="minorEastAsia" w:hint="eastAsia"/>
        </w:rPr>
      </w:pPr>
    </w:p>
    <w:p w14:paraId="40E789E4"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rPr>
        <w:br w:type="page" w:clear="all"/>
      </w:r>
    </w:p>
    <w:p w14:paraId="0DA1CD31" w14:textId="77777777" w:rsidR="000E7A2A" w:rsidRPr="007277D0" w:rsidRDefault="006F3611">
      <w:pPr>
        <w:ind w:left="0"/>
        <w:rPr>
          <w:rFonts w:asciiTheme="minorEastAsia" w:eastAsiaTheme="minorEastAsia" w:hAnsiTheme="minorEastAsia" w:hint="eastAsia"/>
          <w:b/>
          <w:sz w:val="21"/>
          <w:szCs w:val="22"/>
        </w:rPr>
      </w:pPr>
      <w:bookmarkStart w:id="3" w:name="_Toc162427178"/>
      <w:r w:rsidRPr="007277D0">
        <w:rPr>
          <w:rFonts w:asciiTheme="minorEastAsia" w:eastAsiaTheme="minorEastAsia" w:hAnsiTheme="minorEastAsia"/>
          <w:b/>
          <w:sz w:val="21"/>
        </w:rPr>
        <w:lastRenderedPageBreak/>
        <w:t>附件</w:t>
      </w:r>
      <w:r w:rsidRPr="007277D0">
        <w:rPr>
          <w:rFonts w:asciiTheme="minorEastAsia" w:eastAsiaTheme="minorEastAsia" w:hAnsiTheme="minorEastAsia" w:hint="eastAsia"/>
          <w:b/>
          <w:sz w:val="21"/>
        </w:rPr>
        <w:t>8</w:t>
      </w:r>
      <w:r w:rsidRPr="007277D0">
        <w:rPr>
          <w:rFonts w:asciiTheme="minorEastAsia" w:eastAsiaTheme="minorEastAsia" w:hAnsiTheme="minorEastAsia" w:hint="eastAsia"/>
          <w:b/>
          <w:sz w:val="21"/>
          <w:szCs w:val="22"/>
        </w:rPr>
        <w:t>.</w:t>
      </w:r>
      <w:r w:rsidRPr="007277D0">
        <w:rPr>
          <w:rFonts w:asciiTheme="minorEastAsia" w:eastAsiaTheme="minorEastAsia" w:hAnsiTheme="minorEastAsia" w:hint="eastAsia"/>
        </w:rPr>
        <w:t xml:space="preserve"> </w:t>
      </w:r>
      <w:r w:rsidRPr="007277D0">
        <w:rPr>
          <w:rFonts w:asciiTheme="minorEastAsia" w:eastAsiaTheme="minorEastAsia" w:hAnsiTheme="minorEastAsia" w:hint="eastAsia"/>
          <w:b/>
          <w:sz w:val="21"/>
          <w:szCs w:val="22"/>
        </w:rPr>
        <w:t>项目服务人员配置表</w:t>
      </w:r>
      <w:bookmarkEnd w:id="3"/>
    </w:p>
    <w:p w14:paraId="134990B8" w14:textId="77777777" w:rsidR="000E7A2A" w:rsidRPr="007277D0" w:rsidRDefault="006F3611">
      <w:pPr>
        <w:widowControl w:val="0"/>
        <w:ind w:left="0"/>
        <w:jc w:val="center"/>
        <w:rPr>
          <w:rFonts w:asciiTheme="minorEastAsia" w:eastAsiaTheme="minorEastAsia" w:hAnsiTheme="minorEastAsia" w:hint="eastAsia"/>
          <w:b/>
          <w:bCs/>
          <w:sz w:val="21"/>
          <w:szCs w:val="21"/>
        </w:rPr>
      </w:pPr>
      <w:r w:rsidRPr="007277D0">
        <w:rPr>
          <w:rFonts w:asciiTheme="minorEastAsia" w:eastAsiaTheme="minorEastAsia" w:hAnsiTheme="minorEastAsia" w:hint="eastAsia"/>
          <w:b/>
          <w:bCs/>
          <w:sz w:val="21"/>
          <w:szCs w:val="21"/>
        </w:rPr>
        <w:t>项目服务人员配置表</w:t>
      </w:r>
    </w:p>
    <w:p w14:paraId="08419400" w14:textId="77777777" w:rsidR="000E7A2A" w:rsidRPr="007277D0" w:rsidRDefault="000E7A2A">
      <w:pPr>
        <w:pStyle w:val="21"/>
        <w:ind w:left="400"/>
        <w:rPr>
          <w:rFonts w:asciiTheme="minorEastAsia" w:eastAsiaTheme="minorEastAsia" w:hAnsiTheme="minorEastAsia" w:hint="eastAsia"/>
        </w:rPr>
      </w:pPr>
    </w:p>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2080"/>
        <w:gridCol w:w="1559"/>
        <w:gridCol w:w="1134"/>
        <w:gridCol w:w="1134"/>
        <w:gridCol w:w="1276"/>
        <w:gridCol w:w="992"/>
        <w:gridCol w:w="992"/>
      </w:tblGrid>
      <w:tr w:rsidR="000E7A2A" w:rsidRPr="007277D0" w14:paraId="44CDA7FA" w14:textId="77777777">
        <w:trPr>
          <w:trHeight w:val="760"/>
          <w:jc w:val="center"/>
        </w:trPr>
        <w:tc>
          <w:tcPr>
            <w:tcW w:w="724" w:type="dxa"/>
            <w:vAlign w:val="center"/>
          </w:tcPr>
          <w:p w14:paraId="56D77D78" w14:textId="77777777" w:rsidR="000E7A2A" w:rsidRPr="007277D0" w:rsidRDefault="006F3611">
            <w:pPr>
              <w:widowControl w:val="0"/>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序号</w:t>
            </w:r>
          </w:p>
        </w:tc>
        <w:tc>
          <w:tcPr>
            <w:tcW w:w="2080" w:type="dxa"/>
            <w:vAlign w:val="center"/>
          </w:tcPr>
          <w:p w14:paraId="23F54AA6" w14:textId="77777777" w:rsidR="000E7A2A" w:rsidRPr="007277D0" w:rsidRDefault="006F3611">
            <w:pPr>
              <w:widowControl w:val="0"/>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岗位</w:t>
            </w:r>
          </w:p>
        </w:tc>
        <w:tc>
          <w:tcPr>
            <w:tcW w:w="1559" w:type="dxa"/>
            <w:vAlign w:val="center"/>
          </w:tcPr>
          <w:p w14:paraId="143D84EB" w14:textId="77777777" w:rsidR="000E7A2A" w:rsidRPr="007277D0" w:rsidRDefault="006F3611">
            <w:pPr>
              <w:widowControl w:val="0"/>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姓名</w:t>
            </w:r>
          </w:p>
        </w:tc>
        <w:tc>
          <w:tcPr>
            <w:tcW w:w="1134" w:type="dxa"/>
            <w:vAlign w:val="center"/>
          </w:tcPr>
          <w:p w14:paraId="1720F135" w14:textId="77777777" w:rsidR="000E7A2A" w:rsidRPr="007277D0" w:rsidRDefault="006F3611">
            <w:pPr>
              <w:widowControl w:val="0"/>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性别</w:t>
            </w:r>
          </w:p>
        </w:tc>
        <w:tc>
          <w:tcPr>
            <w:tcW w:w="1134" w:type="dxa"/>
            <w:vAlign w:val="center"/>
          </w:tcPr>
          <w:p w14:paraId="65D23CD1" w14:textId="77777777" w:rsidR="000E7A2A" w:rsidRPr="007277D0" w:rsidRDefault="006F3611">
            <w:pPr>
              <w:widowControl w:val="0"/>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年龄</w:t>
            </w:r>
          </w:p>
        </w:tc>
        <w:tc>
          <w:tcPr>
            <w:tcW w:w="1276" w:type="dxa"/>
            <w:vAlign w:val="center"/>
          </w:tcPr>
          <w:p w14:paraId="4D741177" w14:textId="77777777" w:rsidR="000E7A2A" w:rsidRPr="007277D0" w:rsidRDefault="006F3611">
            <w:pPr>
              <w:widowControl w:val="0"/>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学历</w:t>
            </w:r>
          </w:p>
        </w:tc>
        <w:tc>
          <w:tcPr>
            <w:tcW w:w="992" w:type="dxa"/>
            <w:vAlign w:val="center"/>
          </w:tcPr>
          <w:p w14:paraId="78CEDF83" w14:textId="77777777" w:rsidR="000E7A2A" w:rsidRPr="007277D0" w:rsidRDefault="006F3611">
            <w:pPr>
              <w:widowControl w:val="0"/>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职称</w:t>
            </w:r>
          </w:p>
        </w:tc>
        <w:tc>
          <w:tcPr>
            <w:tcW w:w="992" w:type="dxa"/>
            <w:vAlign w:val="center"/>
          </w:tcPr>
          <w:p w14:paraId="3361AA43" w14:textId="77777777" w:rsidR="000E7A2A" w:rsidRPr="007277D0" w:rsidRDefault="006F3611">
            <w:pPr>
              <w:widowControl w:val="0"/>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备注</w:t>
            </w:r>
          </w:p>
        </w:tc>
      </w:tr>
      <w:tr w:rsidR="000E7A2A" w:rsidRPr="007277D0" w14:paraId="440219BB" w14:textId="77777777">
        <w:trPr>
          <w:cantSplit/>
          <w:trHeight w:val="495"/>
          <w:jc w:val="center"/>
        </w:trPr>
        <w:tc>
          <w:tcPr>
            <w:tcW w:w="724" w:type="dxa"/>
            <w:vAlign w:val="center"/>
          </w:tcPr>
          <w:p w14:paraId="20B20148" w14:textId="77777777" w:rsidR="000E7A2A" w:rsidRPr="007277D0" w:rsidRDefault="006F3611">
            <w:pPr>
              <w:widowControl w:val="0"/>
              <w:spacing w:line="360" w:lineRule="auto"/>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1</w:t>
            </w:r>
          </w:p>
        </w:tc>
        <w:tc>
          <w:tcPr>
            <w:tcW w:w="2080" w:type="dxa"/>
            <w:vAlign w:val="center"/>
          </w:tcPr>
          <w:p w14:paraId="67E7EA5D"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559" w:type="dxa"/>
            <w:vAlign w:val="center"/>
          </w:tcPr>
          <w:p w14:paraId="4716EF5D"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134" w:type="dxa"/>
            <w:vAlign w:val="center"/>
          </w:tcPr>
          <w:p w14:paraId="55E9AD1B"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134" w:type="dxa"/>
            <w:vAlign w:val="center"/>
          </w:tcPr>
          <w:p w14:paraId="00A2DB59"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276" w:type="dxa"/>
            <w:vAlign w:val="center"/>
          </w:tcPr>
          <w:p w14:paraId="02C5A673"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992" w:type="dxa"/>
            <w:vAlign w:val="center"/>
          </w:tcPr>
          <w:p w14:paraId="738F3755"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992" w:type="dxa"/>
          </w:tcPr>
          <w:p w14:paraId="584AAE00"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r>
      <w:tr w:rsidR="000E7A2A" w:rsidRPr="007277D0" w14:paraId="0EF2DED3" w14:textId="77777777">
        <w:trPr>
          <w:cantSplit/>
          <w:trHeight w:val="495"/>
          <w:jc w:val="center"/>
        </w:trPr>
        <w:tc>
          <w:tcPr>
            <w:tcW w:w="724" w:type="dxa"/>
            <w:vAlign w:val="center"/>
          </w:tcPr>
          <w:p w14:paraId="1FA1EBB5" w14:textId="77777777" w:rsidR="000E7A2A" w:rsidRPr="007277D0" w:rsidRDefault="006F3611">
            <w:pPr>
              <w:widowControl w:val="0"/>
              <w:spacing w:line="360" w:lineRule="auto"/>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2</w:t>
            </w:r>
          </w:p>
        </w:tc>
        <w:tc>
          <w:tcPr>
            <w:tcW w:w="2080" w:type="dxa"/>
            <w:vAlign w:val="center"/>
          </w:tcPr>
          <w:p w14:paraId="21DC5141"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559" w:type="dxa"/>
            <w:vAlign w:val="center"/>
          </w:tcPr>
          <w:p w14:paraId="1C25DD91"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134" w:type="dxa"/>
            <w:vAlign w:val="center"/>
          </w:tcPr>
          <w:p w14:paraId="73B1CAEE"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134" w:type="dxa"/>
            <w:vAlign w:val="center"/>
          </w:tcPr>
          <w:p w14:paraId="06C302B4"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276" w:type="dxa"/>
            <w:vAlign w:val="center"/>
          </w:tcPr>
          <w:p w14:paraId="024B58C9"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992" w:type="dxa"/>
            <w:vAlign w:val="center"/>
          </w:tcPr>
          <w:p w14:paraId="1F99BCA3"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992" w:type="dxa"/>
          </w:tcPr>
          <w:p w14:paraId="67E673BC"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r>
      <w:tr w:rsidR="000E7A2A" w:rsidRPr="007277D0" w14:paraId="28DAC6F7" w14:textId="77777777">
        <w:trPr>
          <w:cantSplit/>
          <w:trHeight w:val="495"/>
          <w:jc w:val="center"/>
        </w:trPr>
        <w:tc>
          <w:tcPr>
            <w:tcW w:w="724" w:type="dxa"/>
            <w:vAlign w:val="center"/>
          </w:tcPr>
          <w:p w14:paraId="165AEADE" w14:textId="77777777" w:rsidR="000E7A2A" w:rsidRPr="007277D0" w:rsidRDefault="006F3611">
            <w:pPr>
              <w:widowControl w:val="0"/>
              <w:spacing w:line="360" w:lineRule="auto"/>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3</w:t>
            </w:r>
          </w:p>
        </w:tc>
        <w:tc>
          <w:tcPr>
            <w:tcW w:w="2080" w:type="dxa"/>
            <w:vAlign w:val="center"/>
          </w:tcPr>
          <w:p w14:paraId="38F1128D"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559" w:type="dxa"/>
            <w:vAlign w:val="center"/>
          </w:tcPr>
          <w:p w14:paraId="13618524"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134" w:type="dxa"/>
            <w:vAlign w:val="center"/>
          </w:tcPr>
          <w:p w14:paraId="1F3D685B"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134" w:type="dxa"/>
            <w:vAlign w:val="center"/>
          </w:tcPr>
          <w:p w14:paraId="11D94055"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276" w:type="dxa"/>
            <w:vAlign w:val="center"/>
          </w:tcPr>
          <w:p w14:paraId="5685A51D"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992" w:type="dxa"/>
            <w:vAlign w:val="center"/>
          </w:tcPr>
          <w:p w14:paraId="601C3821"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992" w:type="dxa"/>
          </w:tcPr>
          <w:p w14:paraId="35A227B9"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r>
      <w:tr w:rsidR="000E7A2A" w:rsidRPr="007277D0" w14:paraId="0FC09D51" w14:textId="77777777">
        <w:trPr>
          <w:cantSplit/>
          <w:trHeight w:val="495"/>
          <w:jc w:val="center"/>
        </w:trPr>
        <w:tc>
          <w:tcPr>
            <w:tcW w:w="724" w:type="dxa"/>
            <w:vAlign w:val="center"/>
          </w:tcPr>
          <w:p w14:paraId="6C0FB4A4" w14:textId="77777777" w:rsidR="000E7A2A" w:rsidRPr="007277D0" w:rsidRDefault="006F3611">
            <w:pPr>
              <w:widowControl w:val="0"/>
              <w:spacing w:line="360" w:lineRule="auto"/>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4</w:t>
            </w:r>
          </w:p>
        </w:tc>
        <w:tc>
          <w:tcPr>
            <w:tcW w:w="2080" w:type="dxa"/>
            <w:vAlign w:val="center"/>
          </w:tcPr>
          <w:p w14:paraId="3191D949"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559" w:type="dxa"/>
            <w:vAlign w:val="center"/>
          </w:tcPr>
          <w:p w14:paraId="434999F7"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134" w:type="dxa"/>
            <w:vAlign w:val="center"/>
          </w:tcPr>
          <w:p w14:paraId="79A46767"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134" w:type="dxa"/>
            <w:vAlign w:val="center"/>
          </w:tcPr>
          <w:p w14:paraId="331FCFFB"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276" w:type="dxa"/>
            <w:vAlign w:val="center"/>
          </w:tcPr>
          <w:p w14:paraId="667AA9DF"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992" w:type="dxa"/>
            <w:vAlign w:val="center"/>
          </w:tcPr>
          <w:p w14:paraId="0AD3BA1D"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992" w:type="dxa"/>
          </w:tcPr>
          <w:p w14:paraId="7797A5CD"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r>
      <w:tr w:rsidR="000E7A2A" w:rsidRPr="007277D0" w14:paraId="5F57679C" w14:textId="77777777">
        <w:trPr>
          <w:cantSplit/>
          <w:trHeight w:val="495"/>
          <w:jc w:val="center"/>
        </w:trPr>
        <w:tc>
          <w:tcPr>
            <w:tcW w:w="724" w:type="dxa"/>
            <w:vAlign w:val="center"/>
          </w:tcPr>
          <w:p w14:paraId="6B5FD901" w14:textId="77777777" w:rsidR="000E7A2A" w:rsidRPr="007277D0" w:rsidRDefault="006F3611">
            <w:pPr>
              <w:widowControl w:val="0"/>
              <w:spacing w:line="360" w:lineRule="auto"/>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5</w:t>
            </w:r>
          </w:p>
        </w:tc>
        <w:tc>
          <w:tcPr>
            <w:tcW w:w="2080" w:type="dxa"/>
            <w:vAlign w:val="center"/>
          </w:tcPr>
          <w:p w14:paraId="5714FE7D"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559" w:type="dxa"/>
            <w:vAlign w:val="center"/>
          </w:tcPr>
          <w:p w14:paraId="5B73D674"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134" w:type="dxa"/>
            <w:vAlign w:val="center"/>
          </w:tcPr>
          <w:p w14:paraId="05F70034"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134" w:type="dxa"/>
            <w:vAlign w:val="center"/>
          </w:tcPr>
          <w:p w14:paraId="6FCF791E"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276" w:type="dxa"/>
            <w:vAlign w:val="center"/>
          </w:tcPr>
          <w:p w14:paraId="056676E1"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992" w:type="dxa"/>
            <w:vAlign w:val="center"/>
          </w:tcPr>
          <w:p w14:paraId="46EB3655"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992" w:type="dxa"/>
          </w:tcPr>
          <w:p w14:paraId="4890353E"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r>
      <w:tr w:rsidR="000E7A2A" w:rsidRPr="007277D0" w14:paraId="697B0159" w14:textId="77777777">
        <w:trPr>
          <w:cantSplit/>
          <w:trHeight w:val="495"/>
          <w:jc w:val="center"/>
        </w:trPr>
        <w:tc>
          <w:tcPr>
            <w:tcW w:w="724" w:type="dxa"/>
            <w:vAlign w:val="center"/>
          </w:tcPr>
          <w:p w14:paraId="372EAE94" w14:textId="77777777" w:rsidR="000E7A2A" w:rsidRPr="007277D0" w:rsidRDefault="006F3611">
            <w:pPr>
              <w:widowControl w:val="0"/>
              <w:spacing w:line="360" w:lineRule="auto"/>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6</w:t>
            </w:r>
          </w:p>
        </w:tc>
        <w:tc>
          <w:tcPr>
            <w:tcW w:w="2080" w:type="dxa"/>
            <w:vAlign w:val="center"/>
          </w:tcPr>
          <w:p w14:paraId="14EC349E"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559" w:type="dxa"/>
            <w:vAlign w:val="center"/>
          </w:tcPr>
          <w:p w14:paraId="44AB4480"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134" w:type="dxa"/>
            <w:vAlign w:val="center"/>
          </w:tcPr>
          <w:p w14:paraId="796FB7B1"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134" w:type="dxa"/>
            <w:vAlign w:val="center"/>
          </w:tcPr>
          <w:p w14:paraId="4DE6EF4C"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276" w:type="dxa"/>
            <w:vAlign w:val="center"/>
          </w:tcPr>
          <w:p w14:paraId="2F7702F6"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992" w:type="dxa"/>
            <w:vAlign w:val="center"/>
          </w:tcPr>
          <w:p w14:paraId="03B974BB"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992" w:type="dxa"/>
          </w:tcPr>
          <w:p w14:paraId="7CBFE9D8"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r>
      <w:tr w:rsidR="000E7A2A" w:rsidRPr="007277D0" w14:paraId="17265CCC" w14:textId="77777777">
        <w:trPr>
          <w:cantSplit/>
          <w:trHeight w:val="495"/>
          <w:jc w:val="center"/>
        </w:trPr>
        <w:tc>
          <w:tcPr>
            <w:tcW w:w="724" w:type="dxa"/>
            <w:vAlign w:val="center"/>
          </w:tcPr>
          <w:p w14:paraId="2EEF932B" w14:textId="77777777" w:rsidR="000E7A2A" w:rsidRPr="007277D0" w:rsidRDefault="006F3611">
            <w:pPr>
              <w:widowControl w:val="0"/>
              <w:spacing w:line="360" w:lineRule="auto"/>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7</w:t>
            </w:r>
          </w:p>
        </w:tc>
        <w:tc>
          <w:tcPr>
            <w:tcW w:w="2080" w:type="dxa"/>
            <w:vAlign w:val="center"/>
          </w:tcPr>
          <w:p w14:paraId="37ED9850"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559" w:type="dxa"/>
            <w:vAlign w:val="center"/>
          </w:tcPr>
          <w:p w14:paraId="30F8F7AD"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134" w:type="dxa"/>
            <w:vAlign w:val="center"/>
          </w:tcPr>
          <w:p w14:paraId="5A426DAE"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134" w:type="dxa"/>
            <w:vAlign w:val="center"/>
          </w:tcPr>
          <w:p w14:paraId="41769124"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276" w:type="dxa"/>
            <w:vAlign w:val="center"/>
          </w:tcPr>
          <w:p w14:paraId="7CAADF40"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992" w:type="dxa"/>
            <w:vAlign w:val="center"/>
          </w:tcPr>
          <w:p w14:paraId="42439DE6"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992" w:type="dxa"/>
          </w:tcPr>
          <w:p w14:paraId="370D5FF0"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r>
      <w:tr w:rsidR="000E7A2A" w:rsidRPr="007277D0" w14:paraId="2E47CB80" w14:textId="77777777">
        <w:trPr>
          <w:cantSplit/>
          <w:trHeight w:val="495"/>
          <w:jc w:val="center"/>
        </w:trPr>
        <w:tc>
          <w:tcPr>
            <w:tcW w:w="724" w:type="dxa"/>
            <w:vAlign w:val="center"/>
          </w:tcPr>
          <w:p w14:paraId="35C2B316" w14:textId="77777777" w:rsidR="000E7A2A" w:rsidRPr="007277D0" w:rsidRDefault="006F3611">
            <w:pPr>
              <w:widowControl w:val="0"/>
              <w:spacing w:line="360" w:lineRule="auto"/>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8</w:t>
            </w:r>
          </w:p>
        </w:tc>
        <w:tc>
          <w:tcPr>
            <w:tcW w:w="2080" w:type="dxa"/>
            <w:vAlign w:val="center"/>
          </w:tcPr>
          <w:p w14:paraId="095D1695"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559" w:type="dxa"/>
            <w:vAlign w:val="center"/>
          </w:tcPr>
          <w:p w14:paraId="5337FF76"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134" w:type="dxa"/>
            <w:vAlign w:val="center"/>
          </w:tcPr>
          <w:p w14:paraId="26502796"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134" w:type="dxa"/>
            <w:vAlign w:val="center"/>
          </w:tcPr>
          <w:p w14:paraId="6C0B7789"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276" w:type="dxa"/>
            <w:vAlign w:val="center"/>
          </w:tcPr>
          <w:p w14:paraId="0EF5BF01"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992" w:type="dxa"/>
            <w:vAlign w:val="center"/>
          </w:tcPr>
          <w:p w14:paraId="04AD4323"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992" w:type="dxa"/>
          </w:tcPr>
          <w:p w14:paraId="05F54AEB"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r>
      <w:tr w:rsidR="000E7A2A" w:rsidRPr="007277D0" w14:paraId="1D0E58ED" w14:textId="77777777">
        <w:trPr>
          <w:cantSplit/>
          <w:trHeight w:val="495"/>
          <w:jc w:val="center"/>
        </w:trPr>
        <w:tc>
          <w:tcPr>
            <w:tcW w:w="724" w:type="dxa"/>
            <w:vAlign w:val="center"/>
          </w:tcPr>
          <w:p w14:paraId="1356B4D6" w14:textId="77777777" w:rsidR="000E7A2A" w:rsidRPr="007277D0" w:rsidRDefault="006F3611">
            <w:pPr>
              <w:widowControl w:val="0"/>
              <w:spacing w:line="360" w:lineRule="auto"/>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9</w:t>
            </w:r>
          </w:p>
        </w:tc>
        <w:tc>
          <w:tcPr>
            <w:tcW w:w="2080" w:type="dxa"/>
            <w:vAlign w:val="center"/>
          </w:tcPr>
          <w:p w14:paraId="0064263A"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559" w:type="dxa"/>
            <w:vAlign w:val="center"/>
          </w:tcPr>
          <w:p w14:paraId="1D1B2031"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134" w:type="dxa"/>
            <w:vAlign w:val="center"/>
          </w:tcPr>
          <w:p w14:paraId="34AEB638"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134" w:type="dxa"/>
            <w:vAlign w:val="center"/>
          </w:tcPr>
          <w:p w14:paraId="2D914FF9"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276" w:type="dxa"/>
            <w:vAlign w:val="center"/>
          </w:tcPr>
          <w:p w14:paraId="3AB5BDD4"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992" w:type="dxa"/>
            <w:vAlign w:val="center"/>
          </w:tcPr>
          <w:p w14:paraId="69403499"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992" w:type="dxa"/>
          </w:tcPr>
          <w:p w14:paraId="5F2EAF77"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r>
      <w:tr w:rsidR="000E7A2A" w:rsidRPr="007277D0" w14:paraId="66069EB5" w14:textId="77777777">
        <w:trPr>
          <w:cantSplit/>
          <w:trHeight w:val="495"/>
          <w:jc w:val="center"/>
        </w:trPr>
        <w:tc>
          <w:tcPr>
            <w:tcW w:w="724" w:type="dxa"/>
            <w:vAlign w:val="center"/>
          </w:tcPr>
          <w:p w14:paraId="4A7636C4" w14:textId="77777777" w:rsidR="000E7A2A" w:rsidRPr="007277D0" w:rsidRDefault="006F3611">
            <w:pPr>
              <w:widowControl w:val="0"/>
              <w:spacing w:line="360" w:lineRule="auto"/>
              <w:ind w:left="0"/>
              <w:jc w:val="center"/>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10</w:t>
            </w:r>
          </w:p>
        </w:tc>
        <w:tc>
          <w:tcPr>
            <w:tcW w:w="2080" w:type="dxa"/>
            <w:vAlign w:val="center"/>
          </w:tcPr>
          <w:p w14:paraId="341FDFA9"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559" w:type="dxa"/>
            <w:vAlign w:val="center"/>
          </w:tcPr>
          <w:p w14:paraId="45D423CC"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134" w:type="dxa"/>
            <w:vAlign w:val="center"/>
          </w:tcPr>
          <w:p w14:paraId="766E14EF"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134" w:type="dxa"/>
            <w:vAlign w:val="center"/>
          </w:tcPr>
          <w:p w14:paraId="78260E21"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1276" w:type="dxa"/>
            <w:vAlign w:val="center"/>
          </w:tcPr>
          <w:p w14:paraId="66F90B30"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992" w:type="dxa"/>
            <w:vAlign w:val="center"/>
          </w:tcPr>
          <w:p w14:paraId="7B2F0C5F"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c>
          <w:tcPr>
            <w:tcW w:w="992" w:type="dxa"/>
          </w:tcPr>
          <w:p w14:paraId="56FA93D8" w14:textId="77777777" w:rsidR="000E7A2A" w:rsidRPr="007277D0" w:rsidRDefault="000E7A2A">
            <w:pPr>
              <w:widowControl w:val="0"/>
              <w:spacing w:line="360" w:lineRule="auto"/>
              <w:ind w:left="0"/>
              <w:jc w:val="center"/>
              <w:rPr>
                <w:rFonts w:asciiTheme="minorEastAsia" w:eastAsiaTheme="minorEastAsia" w:hAnsiTheme="minorEastAsia" w:cs="宋体" w:hint="eastAsia"/>
                <w:sz w:val="21"/>
                <w:szCs w:val="21"/>
              </w:rPr>
            </w:pPr>
          </w:p>
        </w:tc>
      </w:tr>
    </w:tbl>
    <w:p w14:paraId="4CB2249E" w14:textId="77777777" w:rsidR="000E7A2A" w:rsidRPr="007277D0" w:rsidRDefault="006F3611">
      <w:pPr>
        <w:widowControl w:val="0"/>
        <w:spacing w:line="360" w:lineRule="auto"/>
        <w:ind w:left="0"/>
        <w:jc w:val="left"/>
        <w:rPr>
          <w:rFonts w:asciiTheme="minorEastAsia" w:eastAsiaTheme="minorEastAsia" w:hAnsiTheme="minorEastAsia" w:hint="eastAsia"/>
          <w:sz w:val="21"/>
        </w:rPr>
      </w:pPr>
      <w:r w:rsidRPr="007277D0">
        <w:rPr>
          <w:rFonts w:asciiTheme="minorEastAsia" w:eastAsiaTheme="minorEastAsia" w:hAnsiTheme="minorEastAsia" w:hint="eastAsia"/>
          <w:color w:val="000000"/>
          <w:sz w:val="21"/>
          <w:szCs w:val="21"/>
        </w:rPr>
        <w:t>注：</w:t>
      </w:r>
      <w:r w:rsidRPr="007277D0">
        <w:rPr>
          <w:rFonts w:asciiTheme="minorEastAsia" w:eastAsiaTheme="minorEastAsia" w:hAnsiTheme="minorEastAsia" w:hint="eastAsia"/>
          <w:color w:val="000000"/>
          <w:sz w:val="21"/>
          <w:szCs w:val="21"/>
        </w:rPr>
        <w:t>1</w:t>
      </w:r>
      <w:r w:rsidRPr="007277D0">
        <w:rPr>
          <w:rFonts w:asciiTheme="minorEastAsia" w:eastAsiaTheme="minorEastAsia" w:hAnsiTheme="minorEastAsia"/>
          <w:sz w:val="21"/>
          <w:szCs w:val="21"/>
        </w:rPr>
        <w:t>.</w:t>
      </w:r>
      <w:r w:rsidRPr="007277D0">
        <w:rPr>
          <w:rFonts w:asciiTheme="minorEastAsia" w:eastAsiaTheme="minorEastAsia" w:hAnsiTheme="minorEastAsia"/>
          <w:sz w:val="21"/>
        </w:rPr>
        <w:t>若事项较多，供应商可根据实际情况另纸说明</w:t>
      </w:r>
      <w:r w:rsidRPr="007277D0">
        <w:rPr>
          <w:rFonts w:asciiTheme="minorEastAsia" w:eastAsiaTheme="minorEastAsia" w:hAnsiTheme="minorEastAsia" w:hint="eastAsia"/>
          <w:sz w:val="21"/>
        </w:rPr>
        <w:t>。</w:t>
      </w:r>
    </w:p>
    <w:p w14:paraId="693392C5" w14:textId="77777777" w:rsidR="000E7A2A" w:rsidRPr="007277D0" w:rsidRDefault="006F3611">
      <w:pPr>
        <w:widowControl w:val="0"/>
        <w:spacing w:line="360" w:lineRule="auto"/>
        <w:ind w:left="0" w:firstLine="420"/>
        <w:jc w:val="left"/>
        <w:rPr>
          <w:rFonts w:asciiTheme="minorEastAsia" w:eastAsiaTheme="minorEastAsia" w:hAnsiTheme="minorEastAsia" w:hint="eastAsia"/>
          <w:sz w:val="24"/>
          <w:szCs w:val="24"/>
        </w:rPr>
      </w:pPr>
      <w:r w:rsidRPr="007277D0">
        <w:rPr>
          <w:rFonts w:asciiTheme="minorEastAsia" w:eastAsiaTheme="minorEastAsia" w:hAnsiTheme="minorEastAsia" w:hint="eastAsia"/>
          <w:sz w:val="21"/>
        </w:rPr>
        <w:t>2</w:t>
      </w:r>
      <w:r w:rsidRPr="007277D0">
        <w:rPr>
          <w:rFonts w:asciiTheme="minorEastAsia" w:eastAsiaTheme="minorEastAsia" w:hAnsiTheme="minorEastAsia"/>
          <w:sz w:val="21"/>
        </w:rPr>
        <w:t>.</w:t>
      </w:r>
      <w:r w:rsidRPr="007277D0">
        <w:rPr>
          <w:rFonts w:asciiTheme="minorEastAsia" w:eastAsiaTheme="minorEastAsia" w:hAnsiTheme="minorEastAsia" w:hint="eastAsia"/>
          <w:sz w:val="21"/>
        </w:rPr>
        <w:t>请将相关证明材料复印件加盖公章后附在本表后面。</w:t>
      </w:r>
    </w:p>
    <w:p w14:paraId="7A927371" w14:textId="77777777" w:rsidR="000E7A2A" w:rsidRPr="007277D0" w:rsidRDefault="006F3611">
      <w:pPr>
        <w:widowControl w:val="0"/>
        <w:spacing w:line="360" w:lineRule="auto"/>
        <w:ind w:left="0" w:right="-200"/>
        <w:jc w:val="center"/>
        <w:rPr>
          <w:rFonts w:asciiTheme="minorEastAsia" w:eastAsiaTheme="minorEastAsia" w:hAnsiTheme="minorEastAsia" w:cs="宋体" w:hint="eastAsia"/>
          <w:sz w:val="21"/>
          <w:szCs w:val="21"/>
          <w:lang w:val="zh-CN"/>
        </w:rPr>
      </w:pPr>
      <w:r w:rsidRPr="007277D0">
        <w:rPr>
          <w:rFonts w:asciiTheme="minorEastAsia" w:eastAsiaTheme="minorEastAsia" w:hAnsiTheme="minorEastAsia" w:cs="宋体" w:hint="eastAsia"/>
          <w:sz w:val="21"/>
          <w:szCs w:val="21"/>
        </w:rPr>
        <w:t xml:space="preserve"> </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hint="eastAsia"/>
          <w:sz w:val="21"/>
          <w:szCs w:val="21"/>
        </w:rPr>
        <w:t>供应商名称</w:t>
      </w:r>
      <w:r w:rsidRPr="007277D0">
        <w:rPr>
          <w:rFonts w:asciiTheme="minorEastAsia" w:eastAsiaTheme="minorEastAsia" w:hAnsiTheme="minorEastAsia"/>
          <w:color w:val="000000"/>
          <w:sz w:val="21"/>
          <w:szCs w:val="21"/>
        </w:rPr>
        <w:t>：（公章）</w:t>
      </w:r>
      <w:r w:rsidRPr="007277D0">
        <w:rPr>
          <w:rFonts w:asciiTheme="minorEastAsia" w:eastAsiaTheme="minorEastAsia" w:hAnsiTheme="minorEastAsia" w:cs="宋体" w:hint="eastAsia"/>
          <w:sz w:val="21"/>
          <w:szCs w:val="21"/>
          <w:lang w:val="zh-CN"/>
        </w:rPr>
        <w:t> </w:t>
      </w:r>
    </w:p>
    <w:p w14:paraId="5F63BB1F" w14:textId="77777777" w:rsidR="000E7A2A" w:rsidRPr="007277D0" w:rsidRDefault="006F3611">
      <w:pPr>
        <w:spacing w:line="360" w:lineRule="auto"/>
        <w:ind w:left="0" w:firstLine="210"/>
        <w:jc w:val="right"/>
        <w:rPr>
          <w:rFonts w:asciiTheme="minorEastAsia" w:eastAsiaTheme="minorEastAsia" w:hAnsiTheme="minorEastAsia" w:cs="宋体" w:hint="eastAsia"/>
          <w:sz w:val="21"/>
          <w:szCs w:val="21"/>
          <w:lang w:val="zh-CN"/>
        </w:rPr>
      </w:pPr>
      <w:r w:rsidRPr="007277D0">
        <w:rPr>
          <w:rFonts w:asciiTheme="minorEastAsia" w:eastAsiaTheme="minorEastAsia" w:hAnsiTheme="minorEastAsia" w:cs="宋体" w:hint="eastAsia"/>
          <w:sz w:val="21"/>
          <w:szCs w:val="21"/>
        </w:rPr>
        <w:t xml:space="preserve">  </w:t>
      </w:r>
      <w:r w:rsidRPr="007277D0">
        <w:rPr>
          <w:rFonts w:asciiTheme="minorEastAsia" w:eastAsiaTheme="minorEastAsia" w:hAnsiTheme="minorEastAsia" w:cs="宋体" w:hint="eastAsia"/>
          <w:sz w:val="21"/>
          <w:szCs w:val="21"/>
          <w:lang w:val="zh-CN"/>
        </w:rPr>
        <w:t>法定代表人或</w:t>
      </w:r>
      <w:r w:rsidRPr="007277D0">
        <w:rPr>
          <w:rFonts w:asciiTheme="minorEastAsia" w:eastAsiaTheme="minorEastAsia" w:hAnsiTheme="minorEastAsia" w:cs="宋体" w:hint="eastAsia"/>
          <w:sz w:val="21"/>
          <w:szCs w:val="21"/>
        </w:rPr>
        <w:t>被授权</w:t>
      </w:r>
      <w:r w:rsidRPr="007277D0">
        <w:rPr>
          <w:rFonts w:asciiTheme="minorEastAsia" w:eastAsiaTheme="minorEastAsia" w:hAnsiTheme="minorEastAsia" w:cs="宋体" w:hint="eastAsia"/>
          <w:sz w:val="21"/>
          <w:szCs w:val="21"/>
          <w:lang w:val="zh-CN"/>
        </w:rPr>
        <w:t>人：（签字或盖章）</w:t>
      </w:r>
    </w:p>
    <w:p w14:paraId="100E84E2" w14:textId="77777777" w:rsidR="000E7A2A" w:rsidRPr="007277D0" w:rsidRDefault="006F3611">
      <w:pPr>
        <w:spacing w:line="400" w:lineRule="exact"/>
        <w:ind w:left="0" w:right="615" w:firstLine="840"/>
        <w:jc w:val="right"/>
        <w:rPr>
          <w:rFonts w:asciiTheme="minorEastAsia" w:eastAsiaTheme="minorEastAsia" w:hAnsiTheme="minorEastAsia" w:cs="宋体" w:hint="eastAsia"/>
          <w:sz w:val="21"/>
          <w:szCs w:val="21"/>
          <w:lang w:val="zh-CN"/>
        </w:rPr>
      </w:pPr>
      <w:r w:rsidRPr="007277D0">
        <w:rPr>
          <w:rFonts w:asciiTheme="minorEastAsia" w:eastAsiaTheme="minorEastAsia" w:hAnsiTheme="minorEastAsia" w:cs="宋体" w:hint="eastAsia"/>
          <w:sz w:val="21"/>
          <w:szCs w:val="21"/>
          <w:lang w:val="zh-CN"/>
        </w:rPr>
        <w:t xml:space="preserve"> </w:t>
      </w:r>
      <w:r w:rsidRPr="007277D0">
        <w:rPr>
          <w:rFonts w:asciiTheme="minorEastAsia" w:eastAsiaTheme="minorEastAsia" w:hAnsiTheme="minorEastAsia" w:cs="宋体" w:hint="eastAsia"/>
          <w:sz w:val="21"/>
          <w:szCs w:val="21"/>
          <w:lang w:val="zh-CN"/>
        </w:rPr>
        <w:t>日</w:t>
      </w:r>
      <w:r w:rsidRPr="007277D0">
        <w:rPr>
          <w:rFonts w:asciiTheme="minorEastAsia" w:eastAsiaTheme="minorEastAsia" w:hAnsiTheme="minorEastAsia" w:cs="宋体" w:hint="eastAsia"/>
          <w:sz w:val="21"/>
          <w:szCs w:val="21"/>
          <w:lang w:val="zh-CN"/>
        </w:rPr>
        <w:t xml:space="preserve">    </w:t>
      </w:r>
      <w:r w:rsidRPr="007277D0">
        <w:rPr>
          <w:rFonts w:asciiTheme="minorEastAsia" w:eastAsiaTheme="minorEastAsia" w:hAnsiTheme="minorEastAsia" w:cs="宋体" w:hint="eastAsia"/>
          <w:sz w:val="21"/>
          <w:szCs w:val="21"/>
          <w:lang w:val="zh-CN"/>
        </w:rPr>
        <w:t>期：</w:t>
      </w:r>
      <w:r w:rsidRPr="007277D0">
        <w:rPr>
          <w:rFonts w:asciiTheme="minorEastAsia" w:eastAsiaTheme="minorEastAsia" w:hAnsiTheme="minorEastAsia" w:cs="宋体" w:hint="eastAsia"/>
          <w:sz w:val="21"/>
          <w:szCs w:val="21"/>
          <w:lang w:val="zh-CN"/>
        </w:rPr>
        <w:t xml:space="preserve">     </w:t>
      </w:r>
      <w:r w:rsidRPr="007277D0">
        <w:rPr>
          <w:rFonts w:asciiTheme="minorEastAsia" w:eastAsiaTheme="minorEastAsia" w:hAnsiTheme="minorEastAsia" w:cs="宋体" w:hint="eastAsia"/>
          <w:sz w:val="21"/>
          <w:szCs w:val="21"/>
          <w:lang w:val="zh-CN"/>
        </w:rPr>
        <w:t>年</w:t>
      </w:r>
      <w:r w:rsidRPr="007277D0">
        <w:rPr>
          <w:rFonts w:asciiTheme="minorEastAsia" w:eastAsiaTheme="minorEastAsia" w:hAnsiTheme="minorEastAsia" w:cs="宋体" w:hint="eastAsia"/>
          <w:sz w:val="21"/>
          <w:szCs w:val="21"/>
        </w:rPr>
        <w:t xml:space="preserve">     </w:t>
      </w:r>
      <w:r w:rsidRPr="007277D0">
        <w:rPr>
          <w:rFonts w:asciiTheme="minorEastAsia" w:eastAsiaTheme="minorEastAsia" w:hAnsiTheme="minorEastAsia" w:cs="宋体" w:hint="eastAsia"/>
          <w:sz w:val="21"/>
          <w:szCs w:val="21"/>
          <w:lang w:val="zh-CN"/>
        </w:rPr>
        <w:t>月</w:t>
      </w:r>
      <w:r w:rsidRPr="007277D0">
        <w:rPr>
          <w:rFonts w:asciiTheme="minorEastAsia" w:eastAsiaTheme="minorEastAsia" w:hAnsiTheme="minorEastAsia" w:cs="宋体" w:hint="eastAsia"/>
          <w:sz w:val="21"/>
          <w:szCs w:val="21"/>
          <w:lang w:val="zh-CN"/>
        </w:rPr>
        <w:t xml:space="preserve">   </w:t>
      </w:r>
      <w:r w:rsidRPr="007277D0">
        <w:rPr>
          <w:rFonts w:asciiTheme="minorEastAsia" w:eastAsiaTheme="minorEastAsia" w:hAnsiTheme="minorEastAsia" w:cs="宋体" w:hint="eastAsia"/>
          <w:sz w:val="21"/>
          <w:szCs w:val="21"/>
        </w:rPr>
        <w:t xml:space="preserve"> </w:t>
      </w:r>
      <w:r w:rsidRPr="007277D0">
        <w:rPr>
          <w:rFonts w:asciiTheme="minorEastAsia" w:eastAsiaTheme="minorEastAsia" w:hAnsiTheme="minorEastAsia" w:cs="宋体" w:hint="eastAsia"/>
          <w:sz w:val="21"/>
          <w:szCs w:val="21"/>
          <w:lang w:val="zh-CN"/>
        </w:rPr>
        <w:t>日</w:t>
      </w:r>
    </w:p>
    <w:p w14:paraId="180C85CE" w14:textId="77777777" w:rsidR="000E7A2A" w:rsidRPr="007277D0" w:rsidRDefault="006F3611">
      <w:pPr>
        <w:rPr>
          <w:rFonts w:asciiTheme="minorEastAsia" w:eastAsiaTheme="minorEastAsia" w:hAnsiTheme="minorEastAsia" w:cs="宋体" w:hint="eastAsia"/>
          <w:b/>
          <w:sz w:val="24"/>
        </w:rPr>
      </w:pPr>
      <w:r w:rsidRPr="007277D0">
        <w:rPr>
          <w:rFonts w:asciiTheme="minorEastAsia" w:eastAsiaTheme="minorEastAsia" w:hAnsiTheme="minorEastAsia" w:cs="宋体"/>
          <w:b/>
          <w:sz w:val="24"/>
        </w:rPr>
        <w:br w:type="page" w:clear="all"/>
      </w:r>
    </w:p>
    <w:p w14:paraId="3375F00D"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lastRenderedPageBreak/>
        <w:t>附件</w:t>
      </w:r>
      <w:r w:rsidRPr="007277D0">
        <w:rPr>
          <w:rFonts w:asciiTheme="minorEastAsia" w:eastAsiaTheme="minorEastAsia" w:hAnsiTheme="minorEastAsia" w:cs="宋体" w:hint="eastAsia"/>
          <w:b/>
          <w:sz w:val="21"/>
          <w:szCs w:val="21"/>
        </w:rPr>
        <w:t>9</w:t>
      </w:r>
      <w:r w:rsidRPr="007277D0">
        <w:rPr>
          <w:rFonts w:asciiTheme="minorEastAsia" w:eastAsiaTheme="minorEastAsia" w:hAnsiTheme="minorEastAsia" w:cs="宋体"/>
          <w:b/>
          <w:sz w:val="21"/>
          <w:szCs w:val="21"/>
        </w:rPr>
        <w:t>、实施方案</w:t>
      </w:r>
    </w:p>
    <w:p w14:paraId="4E86EFC0"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0"/>
        <w:jc w:val="center"/>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实施方案</w:t>
      </w:r>
    </w:p>
    <w:tbl>
      <w:tblPr>
        <w:tblStyle w:val="aff"/>
        <w:tblW w:w="9894" w:type="dxa"/>
        <w:tblInd w:w="-15"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9894"/>
      </w:tblGrid>
      <w:tr w:rsidR="000E7A2A" w:rsidRPr="007277D0" w14:paraId="78B69429" w14:textId="77777777">
        <w:trPr>
          <w:trHeight w:val="933"/>
        </w:trPr>
        <w:tc>
          <w:tcPr>
            <w:tcW w:w="9894" w:type="dxa"/>
            <w:tcBorders>
              <w:top w:val="single" w:sz="12" w:space="0" w:color="000000"/>
              <w:left w:val="single" w:sz="12" w:space="0" w:color="000000"/>
              <w:bottom w:val="single" w:sz="8" w:space="0" w:color="000000"/>
              <w:right w:val="single" w:sz="12" w:space="0" w:color="000000"/>
            </w:tcBorders>
            <w:tcMar>
              <w:top w:w="0" w:type="dxa"/>
              <w:left w:w="0" w:type="dxa"/>
              <w:bottom w:w="0" w:type="dxa"/>
              <w:right w:w="0" w:type="dxa"/>
            </w:tcMar>
          </w:tcPr>
          <w:p w14:paraId="29A8681A"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提示：</w:t>
            </w:r>
          </w:p>
          <w:p w14:paraId="3CAE6EA2"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sz w:val="21"/>
                <w:szCs w:val="21"/>
              </w:rPr>
            </w:pPr>
            <w:r w:rsidRPr="007277D0">
              <w:rPr>
                <w:rFonts w:asciiTheme="minorEastAsia" w:eastAsiaTheme="minorEastAsia" w:hAnsiTheme="minorEastAsia" w:cs="Calibri"/>
                <w:sz w:val="21"/>
                <w:szCs w:val="21"/>
              </w:rPr>
              <w:t>1.</w:t>
            </w:r>
            <w:r w:rsidRPr="007277D0">
              <w:rPr>
                <w:rFonts w:asciiTheme="minorEastAsia" w:eastAsiaTheme="minorEastAsia" w:hAnsiTheme="minorEastAsia" w:cs="宋体"/>
                <w:sz w:val="21"/>
                <w:szCs w:val="21"/>
              </w:rPr>
              <w:t>供应商应根据本次采购项目要求，对所投服务进行详细的说明与描述。</w:t>
            </w:r>
          </w:p>
          <w:p w14:paraId="0AD717BE"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rPr>
                <w:rFonts w:asciiTheme="minorEastAsia" w:eastAsiaTheme="minorEastAsia" w:hAnsiTheme="minorEastAsia" w:hint="eastAsia"/>
                <w:sz w:val="21"/>
                <w:szCs w:val="21"/>
              </w:rPr>
            </w:pPr>
            <w:r w:rsidRPr="007277D0">
              <w:rPr>
                <w:rFonts w:asciiTheme="minorEastAsia" w:eastAsiaTheme="minorEastAsia" w:hAnsiTheme="minorEastAsia" w:cs="Calibri"/>
                <w:sz w:val="21"/>
                <w:szCs w:val="21"/>
              </w:rPr>
              <w:t>2.</w:t>
            </w:r>
            <w:r w:rsidRPr="007277D0">
              <w:rPr>
                <w:rFonts w:asciiTheme="minorEastAsia" w:eastAsiaTheme="minorEastAsia" w:hAnsiTheme="minorEastAsia" w:cs="宋体"/>
                <w:sz w:val="21"/>
                <w:szCs w:val="21"/>
              </w:rPr>
              <w:t>供应商可根据自身情况编写，本页不够可另加页附后。</w:t>
            </w:r>
          </w:p>
        </w:tc>
      </w:tr>
      <w:tr w:rsidR="000E7A2A" w:rsidRPr="007277D0" w14:paraId="442A57F9" w14:textId="77777777">
        <w:trPr>
          <w:trHeight w:val="8918"/>
        </w:trPr>
        <w:tc>
          <w:tcPr>
            <w:tcW w:w="9894" w:type="dxa"/>
            <w:tcBorders>
              <w:top w:val="nil"/>
              <w:left w:val="single" w:sz="12" w:space="0" w:color="000000"/>
              <w:bottom w:val="single" w:sz="12" w:space="0" w:color="000000"/>
              <w:right w:val="single" w:sz="12" w:space="0" w:color="000000"/>
            </w:tcBorders>
            <w:tcMar>
              <w:top w:w="0" w:type="dxa"/>
              <w:left w:w="0" w:type="dxa"/>
              <w:bottom w:w="0" w:type="dxa"/>
              <w:right w:w="0" w:type="dxa"/>
            </w:tcMar>
            <w:vAlign w:val="bottom"/>
          </w:tcPr>
          <w:p w14:paraId="0F5ED552"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1320"/>
              </w:tabs>
              <w:spacing w:after="0" w:line="229"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u w:val="single"/>
              </w:rPr>
              <w:t> </w:t>
            </w:r>
          </w:p>
        </w:tc>
      </w:tr>
    </w:tbl>
    <w:p w14:paraId="277DB33D" w14:textId="77777777" w:rsidR="000E7A2A" w:rsidRPr="007277D0" w:rsidRDefault="006F3611">
      <w:pPr>
        <w:pBdr>
          <w:top w:val="none" w:sz="0" w:space="0" w:color="000000"/>
          <w:left w:val="none" w:sz="0" w:space="0" w:color="000000"/>
          <w:bottom w:val="none" w:sz="0" w:space="0" w:color="000000"/>
          <w:right w:val="none" w:sz="0" w:space="0" w:color="000000"/>
        </w:pBdr>
        <w:spacing w:line="276" w:lineRule="atLeast"/>
        <w:ind w:firstLine="480"/>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 </w:t>
      </w:r>
    </w:p>
    <w:p w14:paraId="1C520574"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供应商：（盖章）</w:t>
      </w:r>
    </w:p>
    <w:p w14:paraId="11A7E1E6"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法定代表人或代理人：（签字或盖章）</w:t>
      </w:r>
    </w:p>
    <w:p w14:paraId="7091F537"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日期：</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rPr>
        <w:t>年</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rPr>
        <w:t>月</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rPr>
        <w:t>日</w:t>
      </w:r>
    </w:p>
    <w:p w14:paraId="2A7935D2" w14:textId="77777777" w:rsidR="000E7A2A" w:rsidRPr="007277D0" w:rsidRDefault="000E7A2A">
      <w:pPr>
        <w:pBdr>
          <w:top w:val="none" w:sz="0" w:space="0" w:color="000000"/>
          <w:left w:val="none" w:sz="0" w:space="0" w:color="000000"/>
          <w:bottom w:val="none" w:sz="0" w:space="0" w:color="000000"/>
          <w:right w:val="none" w:sz="0" w:space="0" w:color="000000"/>
        </w:pBdr>
        <w:spacing w:line="360" w:lineRule="atLeast"/>
        <w:ind w:left="0"/>
        <w:rPr>
          <w:rFonts w:asciiTheme="minorEastAsia" w:eastAsiaTheme="minorEastAsia" w:hAnsiTheme="minorEastAsia" w:cs="宋体" w:hint="eastAsia"/>
          <w:b/>
          <w:sz w:val="24"/>
        </w:rPr>
      </w:pPr>
    </w:p>
    <w:p w14:paraId="07127011" w14:textId="77777777" w:rsidR="000E7A2A" w:rsidRPr="007277D0" w:rsidRDefault="000E7A2A">
      <w:pPr>
        <w:pBdr>
          <w:top w:val="none" w:sz="0" w:space="0" w:color="000000"/>
          <w:left w:val="none" w:sz="0" w:space="0" w:color="000000"/>
          <w:bottom w:val="none" w:sz="0" w:space="0" w:color="000000"/>
          <w:right w:val="none" w:sz="0" w:space="0" w:color="000000"/>
        </w:pBdr>
        <w:spacing w:line="360" w:lineRule="atLeast"/>
        <w:ind w:left="0"/>
        <w:rPr>
          <w:rFonts w:asciiTheme="minorEastAsia" w:eastAsiaTheme="minorEastAsia" w:hAnsiTheme="minorEastAsia" w:cs="宋体" w:hint="eastAsia"/>
          <w:b/>
          <w:sz w:val="24"/>
        </w:rPr>
      </w:pPr>
    </w:p>
    <w:p w14:paraId="6961E72F" w14:textId="77777777" w:rsidR="000E7A2A" w:rsidRPr="007277D0" w:rsidRDefault="000E7A2A">
      <w:pPr>
        <w:pBdr>
          <w:top w:val="none" w:sz="0" w:space="0" w:color="000000"/>
          <w:left w:val="none" w:sz="0" w:space="0" w:color="000000"/>
          <w:bottom w:val="none" w:sz="0" w:space="0" w:color="000000"/>
          <w:right w:val="none" w:sz="0" w:space="0" w:color="000000"/>
        </w:pBdr>
        <w:spacing w:line="360" w:lineRule="atLeast"/>
        <w:ind w:left="0"/>
        <w:rPr>
          <w:rFonts w:asciiTheme="minorEastAsia" w:eastAsiaTheme="minorEastAsia" w:hAnsiTheme="minorEastAsia" w:cs="宋体" w:hint="eastAsia"/>
          <w:b/>
          <w:sz w:val="21"/>
          <w:szCs w:val="21"/>
        </w:rPr>
      </w:pPr>
    </w:p>
    <w:p w14:paraId="6BEED9F4" w14:textId="77777777" w:rsidR="000E7A2A" w:rsidRPr="007277D0" w:rsidRDefault="006F3611">
      <w:pPr>
        <w:pBdr>
          <w:top w:val="none" w:sz="0" w:space="0" w:color="000000"/>
          <w:left w:val="none" w:sz="0" w:space="0" w:color="000000"/>
          <w:bottom w:val="none" w:sz="0" w:space="0" w:color="000000"/>
          <w:right w:val="none" w:sz="0" w:space="0" w:color="000000"/>
        </w:pBdr>
        <w:spacing w:line="360" w:lineRule="atLeast"/>
        <w:ind w:left="0"/>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lastRenderedPageBreak/>
        <w:t>附件</w:t>
      </w:r>
      <w:r w:rsidRPr="007277D0">
        <w:rPr>
          <w:rFonts w:asciiTheme="minorEastAsia" w:eastAsiaTheme="minorEastAsia" w:hAnsiTheme="minorEastAsia" w:cs="宋体" w:hint="eastAsia"/>
          <w:b/>
          <w:sz w:val="21"/>
          <w:szCs w:val="21"/>
        </w:rPr>
        <w:t>10</w:t>
      </w:r>
      <w:r w:rsidRPr="007277D0">
        <w:rPr>
          <w:rFonts w:asciiTheme="minorEastAsia" w:eastAsiaTheme="minorEastAsia" w:hAnsiTheme="minorEastAsia" w:cs="宋体"/>
          <w:b/>
          <w:sz w:val="21"/>
          <w:szCs w:val="21"/>
        </w:rPr>
        <w:t>、企业类似项目一览表</w:t>
      </w:r>
    </w:p>
    <w:p w14:paraId="452C445A"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p w14:paraId="4E46FAF3"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0"/>
        <w:jc w:val="center"/>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企业类似项目一览表</w:t>
      </w:r>
    </w:p>
    <w:tbl>
      <w:tblPr>
        <w:tblStyle w:val="aff"/>
        <w:tblW w:w="1008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051"/>
        <w:gridCol w:w="1949"/>
        <w:gridCol w:w="1785"/>
        <w:gridCol w:w="1786"/>
        <w:gridCol w:w="2070"/>
        <w:gridCol w:w="1439"/>
      </w:tblGrid>
      <w:tr w:rsidR="000E7A2A" w:rsidRPr="007277D0" w14:paraId="6AC7D1A3" w14:textId="77777777">
        <w:trPr>
          <w:trHeight w:val="1253"/>
        </w:trPr>
        <w:tc>
          <w:tcPr>
            <w:tcW w:w="10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4161658"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序号</w:t>
            </w:r>
          </w:p>
        </w:tc>
        <w:tc>
          <w:tcPr>
            <w:tcW w:w="194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E63EE2F" w14:textId="77777777" w:rsidR="000E7A2A" w:rsidRPr="007277D0" w:rsidRDefault="006F3611">
            <w:pPr>
              <w:pBdr>
                <w:top w:val="none" w:sz="0" w:space="0" w:color="000000"/>
                <w:left w:val="none" w:sz="0" w:space="0" w:color="000000"/>
                <w:bottom w:val="none" w:sz="0" w:space="0" w:color="000000"/>
                <w:right w:val="none" w:sz="0" w:space="0" w:color="000000"/>
              </w:pBdr>
              <w:spacing w:after="0" w:line="229"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合同名称</w:t>
            </w:r>
          </w:p>
        </w:tc>
        <w:tc>
          <w:tcPr>
            <w:tcW w:w="178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AB54E1A"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6252"/>
              </w:tabs>
              <w:spacing w:after="0" w:line="229"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业主单位</w:t>
            </w:r>
          </w:p>
        </w:tc>
        <w:tc>
          <w:tcPr>
            <w:tcW w:w="178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8820ACC"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6252"/>
              </w:tabs>
              <w:spacing w:after="0" w:line="229"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项目时间</w:t>
            </w:r>
          </w:p>
        </w:tc>
        <w:tc>
          <w:tcPr>
            <w:tcW w:w="207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FE4F54D"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6252"/>
              </w:tabs>
              <w:spacing w:after="0" w:line="229"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合同金额</w:t>
            </w:r>
          </w:p>
        </w:tc>
        <w:tc>
          <w:tcPr>
            <w:tcW w:w="143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DA33F80" w14:textId="77777777" w:rsidR="000E7A2A" w:rsidRPr="007277D0" w:rsidRDefault="006F3611">
            <w:pPr>
              <w:pBdr>
                <w:top w:val="none" w:sz="0" w:space="0" w:color="000000"/>
                <w:left w:val="none" w:sz="0" w:space="0" w:color="000000"/>
                <w:bottom w:val="none" w:sz="0" w:space="0" w:color="000000"/>
                <w:right w:val="none" w:sz="0" w:space="0" w:color="000000"/>
              </w:pBdr>
              <w:tabs>
                <w:tab w:val="left" w:pos="6252"/>
              </w:tabs>
              <w:spacing w:after="0" w:line="229"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备注</w:t>
            </w:r>
          </w:p>
        </w:tc>
      </w:tr>
      <w:tr w:rsidR="000E7A2A" w:rsidRPr="007277D0" w14:paraId="1EDBE6D4" w14:textId="77777777">
        <w:trPr>
          <w:trHeight w:val="567"/>
        </w:trPr>
        <w:tc>
          <w:tcPr>
            <w:tcW w:w="10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EC246A4"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1</w:t>
            </w:r>
          </w:p>
        </w:tc>
        <w:tc>
          <w:tcPr>
            <w:tcW w:w="19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E1CAEC2"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78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D69369F"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78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8614C0E"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207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7AF63D8"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43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E961622"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r>
      <w:tr w:rsidR="000E7A2A" w:rsidRPr="007277D0" w14:paraId="687F64D1" w14:textId="77777777">
        <w:trPr>
          <w:trHeight w:val="567"/>
        </w:trPr>
        <w:tc>
          <w:tcPr>
            <w:tcW w:w="10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53309A3"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2</w:t>
            </w:r>
          </w:p>
        </w:tc>
        <w:tc>
          <w:tcPr>
            <w:tcW w:w="19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2059C04"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78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C3F0B36"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78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99DF494"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207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BBCA336"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43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ECE3978"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r>
      <w:tr w:rsidR="000E7A2A" w:rsidRPr="007277D0" w14:paraId="1C82897C" w14:textId="77777777">
        <w:trPr>
          <w:trHeight w:val="567"/>
        </w:trPr>
        <w:tc>
          <w:tcPr>
            <w:tcW w:w="10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A4B96EA"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3</w:t>
            </w:r>
          </w:p>
        </w:tc>
        <w:tc>
          <w:tcPr>
            <w:tcW w:w="19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0E98BEA"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78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AA9620E"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78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F2388F5"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207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49D8A1"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43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9083FC1"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r>
      <w:tr w:rsidR="000E7A2A" w:rsidRPr="007277D0" w14:paraId="3B55451D" w14:textId="77777777">
        <w:trPr>
          <w:trHeight w:val="567"/>
        </w:trPr>
        <w:tc>
          <w:tcPr>
            <w:tcW w:w="10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6E12C21"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4</w:t>
            </w:r>
          </w:p>
        </w:tc>
        <w:tc>
          <w:tcPr>
            <w:tcW w:w="19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766DA86"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78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FDA1175"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78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BDC99FB"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207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90C2246"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43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18BCD72"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r>
      <w:tr w:rsidR="000E7A2A" w:rsidRPr="007277D0" w14:paraId="4DB567CF" w14:textId="77777777">
        <w:trPr>
          <w:trHeight w:val="567"/>
        </w:trPr>
        <w:tc>
          <w:tcPr>
            <w:tcW w:w="10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14933F0"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5</w:t>
            </w:r>
          </w:p>
        </w:tc>
        <w:tc>
          <w:tcPr>
            <w:tcW w:w="19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05A6631"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78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70F1DC6"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78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9F602B6"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207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DD2B072"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43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6C7E552"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r>
      <w:tr w:rsidR="000E7A2A" w:rsidRPr="007277D0" w14:paraId="581AB9ED" w14:textId="77777777">
        <w:trPr>
          <w:trHeight w:val="567"/>
        </w:trPr>
        <w:tc>
          <w:tcPr>
            <w:tcW w:w="10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35C550E"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6</w:t>
            </w:r>
          </w:p>
        </w:tc>
        <w:tc>
          <w:tcPr>
            <w:tcW w:w="19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837C04B"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78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DD8DEA8"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78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3E28B9B"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207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512721B"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43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FB04382"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r>
      <w:tr w:rsidR="000E7A2A" w:rsidRPr="007277D0" w14:paraId="4F0D8093" w14:textId="77777777">
        <w:trPr>
          <w:trHeight w:val="567"/>
        </w:trPr>
        <w:tc>
          <w:tcPr>
            <w:tcW w:w="10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45BA1ED"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7</w:t>
            </w:r>
          </w:p>
        </w:tc>
        <w:tc>
          <w:tcPr>
            <w:tcW w:w="19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A5FB8FF"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78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548D571"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78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63142D8"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207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ADE1670"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43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50F827B"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r>
      <w:tr w:rsidR="000E7A2A" w:rsidRPr="007277D0" w14:paraId="0902164B" w14:textId="77777777">
        <w:trPr>
          <w:trHeight w:val="567"/>
        </w:trPr>
        <w:tc>
          <w:tcPr>
            <w:tcW w:w="10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40A63B7"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w:t>
            </w:r>
          </w:p>
        </w:tc>
        <w:tc>
          <w:tcPr>
            <w:tcW w:w="194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DA034EE"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78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61B52F1"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78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149E881"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207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B696791"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c>
          <w:tcPr>
            <w:tcW w:w="143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5B7032F" w14:textId="77777777" w:rsidR="000E7A2A" w:rsidRPr="007277D0" w:rsidRDefault="006F3611">
            <w:pPr>
              <w:pBdr>
                <w:top w:val="none" w:sz="0" w:space="0" w:color="000000"/>
                <w:left w:val="none" w:sz="0" w:space="0" w:color="000000"/>
                <w:bottom w:val="none" w:sz="0" w:space="0" w:color="000000"/>
                <w:right w:val="none" w:sz="0" w:space="0" w:color="000000"/>
              </w:pBdr>
              <w:spacing w:after="0"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tc>
      </w:tr>
    </w:tbl>
    <w:p w14:paraId="301DE43C"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p w14:paraId="05C992FD"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firstLine="480"/>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 </w:t>
      </w:r>
    </w:p>
    <w:p w14:paraId="2118A870" w14:textId="77777777" w:rsidR="000E7A2A" w:rsidRPr="007277D0" w:rsidRDefault="006F3611">
      <w:pPr>
        <w:pBdr>
          <w:top w:val="none" w:sz="0" w:space="0" w:color="000000"/>
          <w:left w:val="none" w:sz="0" w:space="0" w:color="000000"/>
          <w:bottom w:val="none" w:sz="0" w:space="0" w:color="000000"/>
          <w:right w:val="none" w:sz="0" w:space="0" w:color="000000"/>
        </w:pBdr>
        <w:spacing w:line="360" w:lineRule="atLeast"/>
        <w:ind w:left="0"/>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供应商：（单位盖章）</w:t>
      </w:r>
    </w:p>
    <w:p w14:paraId="4A0290D3" w14:textId="77777777" w:rsidR="000E7A2A" w:rsidRPr="007277D0" w:rsidRDefault="006F3611">
      <w:pPr>
        <w:pBdr>
          <w:top w:val="none" w:sz="0" w:space="0" w:color="000000"/>
          <w:left w:val="none" w:sz="0" w:space="0" w:color="000000"/>
          <w:bottom w:val="none" w:sz="0" w:space="0" w:color="000000"/>
          <w:right w:val="none" w:sz="0" w:space="0" w:color="000000"/>
        </w:pBdr>
        <w:spacing w:line="360" w:lineRule="atLeast"/>
        <w:ind w:left="0"/>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法定代表人或代理人：（签字或盖章）</w:t>
      </w:r>
    </w:p>
    <w:p w14:paraId="5F7ADB12" w14:textId="77777777" w:rsidR="000E7A2A" w:rsidRPr="007277D0" w:rsidRDefault="006F3611">
      <w:pPr>
        <w:pBdr>
          <w:top w:val="none" w:sz="0" w:space="0" w:color="000000"/>
          <w:left w:val="none" w:sz="0" w:space="0" w:color="000000"/>
          <w:bottom w:val="none" w:sz="0" w:space="0" w:color="000000"/>
          <w:right w:val="none" w:sz="0" w:space="0" w:color="000000"/>
        </w:pBdr>
        <w:spacing w:line="360" w:lineRule="atLeast"/>
        <w:ind w:left="0"/>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日期：</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rPr>
        <w:t>年</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rPr>
        <w:t>月</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rPr>
        <w:t>日</w:t>
      </w:r>
    </w:p>
    <w:p w14:paraId="07333B60"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sz w:val="21"/>
          <w:szCs w:val="21"/>
        </w:rPr>
      </w:pPr>
      <w:r w:rsidRPr="007277D0">
        <w:rPr>
          <w:rFonts w:asciiTheme="minorEastAsia" w:eastAsiaTheme="minorEastAsia" w:hAnsiTheme="minorEastAsia"/>
          <w:sz w:val="21"/>
          <w:szCs w:val="21"/>
        </w:rPr>
        <w:br w:type="page" w:clear="all"/>
      </w:r>
    </w:p>
    <w:p w14:paraId="537992B0"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cs="宋体"/>
          <w:b/>
          <w:sz w:val="21"/>
        </w:rPr>
        <w:lastRenderedPageBreak/>
        <w:t xml:space="preserve"> </w:t>
      </w:r>
    </w:p>
    <w:p w14:paraId="79FD4858"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附件</w:t>
      </w:r>
      <w:r w:rsidRPr="007277D0">
        <w:rPr>
          <w:rFonts w:asciiTheme="minorEastAsia" w:eastAsiaTheme="minorEastAsia" w:hAnsiTheme="minorEastAsia" w:cs="宋体"/>
          <w:b/>
          <w:sz w:val="21"/>
          <w:szCs w:val="21"/>
        </w:rPr>
        <w:t>1</w:t>
      </w:r>
      <w:r w:rsidRPr="007277D0">
        <w:rPr>
          <w:rFonts w:asciiTheme="minorEastAsia" w:eastAsiaTheme="minorEastAsia" w:hAnsiTheme="minorEastAsia" w:cs="宋体" w:hint="eastAsia"/>
          <w:b/>
          <w:sz w:val="21"/>
          <w:szCs w:val="21"/>
        </w:rPr>
        <w:t>1</w:t>
      </w:r>
      <w:r w:rsidRPr="007277D0">
        <w:rPr>
          <w:rFonts w:asciiTheme="minorEastAsia" w:eastAsiaTheme="minorEastAsia" w:hAnsiTheme="minorEastAsia" w:cs="宋体"/>
          <w:b/>
          <w:sz w:val="21"/>
          <w:szCs w:val="21"/>
        </w:rPr>
        <w:t>、中小企业声明函</w:t>
      </w:r>
    </w:p>
    <w:p w14:paraId="04CD5314" w14:textId="77777777" w:rsidR="000E7A2A" w:rsidRPr="007277D0" w:rsidRDefault="006F3611">
      <w:pPr>
        <w:pBdr>
          <w:top w:val="none" w:sz="0" w:space="0" w:color="000000"/>
          <w:left w:val="none" w:sz="0" w:space="0" w:color="000000"/>
          <w:bottom w:val="none" w:sz="0" w:space="0" w:color="000000"/>
          <w:right w:val="none" w:sz="0" w:space="0" w:color="000000"/>
        </w:pBdr>
        <w:spacing w:line="400" w:lineRule="atLeast"/>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中小企业声明函</w:t>
      </w:r>
    </w:p>
    <w:p w14:paraId="53F8EA86"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p w14:paraId="0F4A02BB"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本公司</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联合体）郑重声明，根据《政府采购促进中小企业发展管理办法》</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财库【</w:t>
      </w:r>
      <w:r w:rsidRPr="007277D0">
        <w:rPr>
          <w:rFonts w:asciiTheme="minorEastAsia" w:eastAsiaTheme="minorEastAsia" w:hAnsiTheme="minorEastAsia" w:cs="宋体"/>
          <w:sz w:val="21"/>
          <w:szCs w:val="21"/>
        </w:rPr>
        <w:t>2020</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46</w:t>
      </w:r>
      <w:r w:rsidRPr="007277D0">
        <w:rPr>
          <w:rFonts w:asciiTheme="minorEastAsia" w:eastAsiaTheme="minorEastAsia" w:hAnsiTheme="minorEastAsia" w:cs="宋体"/>
          <w:sz w:val="21"/>
          <w:szCs w:val="21"/>
        </w:rPr>
        <w:t>号）的规定，本公司</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联合体）参加</w:t>
      </w:r>
      <w:r w:rsidRPr="007277D0">
        <w:rPr>
          <w:rFonts w:asciiTheme="minorEastAsia" w:eastAsiaTheme="minorEastAsia" w:hAnsiTheme="minorEastAsia" w:cs="宋体"/>
          <w:b/>
          <w:sz w:val="21"/>
          <w:szCs w:val="21"/>
          <w:u w:val="single"/>
        </w:rPr>
        <w:t xml:space="preserve">                  </w:t>
      </w:r>
      <w:r w:rsidRPr="007277D0">
        <w:rPr>
          <w:rFonts w:asciiTheme="minorEastAsia" w:eastAsiaTheme="minorEastAsia" w:hAnsiTheme="minorEastAsia" w:cs="宋体"/>
          <w:sz w:val="21"/>
          <w:szCs w:val="21"/>
        </w:rPr>
        <w:t>采购活动，服务全部由符合政策要求的中小企业承接。相关企业（含联合体中的中小企业、签订分包意向协议的中小企业）的具体情况如下</w:t>
      </w:r>
      <w:r w:rsidRPr="007277D0">
        <w:rPr>
          <w:rFonts w:asciiTheme="minorEastAsia" w:eastAsiaTheme="minorEastAsia" w:hAnsiTheme="minorEastAsia" w:cs="宋体"/>
          <w:sz w:val="21"/>
          <w:szCs w:val="21"/>
        </w:rPr>
        <w:t>:</w:t>
      </w:r>
    </w:p>
    <w:p w14:paraId="25577090" w14:textId="2F1D2ACC"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1.</w:t>
      </w:r>
      <w:r w:rsidR="007277D0" w:rsidRPr="007277D0">
        <w:rPr>
          <w:rFonts w:asciiTheme="minorEastAsia" w:eastAsiaTheme="minorEastAsia" w:hAnsiTheme="minorEastAsia" w:cs="宋体"/>
          <w:sz w:val="21"/>
          <w:szCs w:val="21"/>
          <w:u w:val="single"/>
        </w:rPr>
        <w:t xml:space="preserve"> </w:t>
      </w:r>
      <w:r w:rsidR="007277D0" w:rsidRPr="007277D0">
        <w:rPr>
          <w:rFonts w:asciiTheme="minorEastAsia" w:eastAsiaTheme="minorEastAsia" w:hAnsiTheme="minorEastAsia" w:cs="宋体"/>
          <w:sz w:val="21"/>
          <w:szCs w:val="21"/>
          <w:u w:val="single"/>
        </w:rPr>
        <w:t>(标的名称)</w:t>
      </w:r>
      <w:r w:rsidR="007277D0" w:rsidRPr="007277D0">
        <w:rPr>
          <w:rFonts w:asciiTheme="minorEastAsia" w:eastAsiaTheme="minorEastAsia" w:hAnsiTheme="minorEastAsia" w:cs="宋体"/>
          <w:sz w:val="21"/>
          <w:szCs w:val="21"/>
        </w:rPr>
        <w:t>，属于</w:t>
      </w:r>
      <w:r w:rsidR="007277D0" w:rsidRPr="007277D0">
        <w:rPr>
          <w:rFonts w:asciiTheme="minorEastAsia" w:eastAsiaTheme="minorEastAsia" w:hAnsiTheme="minorEastAsia" w:cs="宋体"/>
          <w:sz w:val="21"/>
          <w:szCs w:val="21"/>
          <w:u w:val="single"/>
        </w:rPr>
        <w:t>（</w:t>
      </w:r>
      <w:r w:rsidR="007277D0" w:rsidRPr="007277D0">
        <w:rPr>
          <w:rFonts w:asciiTheme="minorEastAsia" w:eastAsiaTheme="minorEastAsia" w:hAnsiTheme="minorEastAsia" w:cs="宋体" w:hint="eastAsia"/>
          <w:sz w:val="21"/>
          <w:szCs w:val="21"/>
          <w:u w:val="single"/>
        </w:rPr>
        <w:t>软件和信息技术服务业</w:t>
      </w:r>
      <w:r w:rsidR="007277D0" w:rsidRPr="007277D0">
        <w:rPr>
          <w:rFonts w:asciiTheme="minorEastAsia" w:eastAsiaTheme="minorEastAsia" w:hAnsiTheme="minorEastAsia" w:hint="eastAsia"/>
          <w:sz w:val="21"/>
          <w:szCs w:val="21"/>
          <w:u w:val="single"/>
        </w:rPr>
        <w:t>）</w:t>
      </w:r>
      <w:r w:rsidR="007277D0" w:rsidRPr="007277D0">
        <w:rPr>
          <w:rFonts w:asciiTheme="minorEastAsia" w:eastAsiaTheme="minorEastAsia" w:hAnsiTheme="minorEastAsia" w:cs="宋体"/>
          <w:sz w:val="21"/>
          <w:szCs w:val="21"/>
        </w:rPr>
        <w:t>；承建（承接）企业为</w:t>
      </w:r>
      <w:r w:rsidR="007277D0" w:rsidRPr="007277D0">
        <w:rPr>
          <w:rFonts w:asciiTheme="minorEastAsia" w:eastAsiaTheme="minorEastAsia" w:hAnsiTheme="minorEastAsia" w:cs="宋体"/>
          <w:sz w:val="21"/>
          <w:szCs w:val="21"/>
          <w:u w:val="single"/>
        </w:rPr>
        <w:t>(企业名称)</w:t>
      </w:r>
      <w:r w:rsidR="007277D0" w:rsidRPr="007277D0">
        <w:rPr>
          <w:rFonts w:asciiTheme="minorEastAsia" w:eastAsiaTheme="minorEastAsia" w:hAnsiTheme="minorEastAsia" w:cs="宋体"/>
          <w:sz w:val="21"/>
          <w:szCs w:val="21"/>
        </w:rPr>
        <w:t>，从业人员</w:t>
      </w:r>
      <w:r w:rsidR="007277D0" w:rsidRPr="007277D0">
        <w:rPr>
          <w:rFonts w:asciiTheme="minorEastAsia" w:eastAsiaTheme="minorEastAsia" w:hAnsiTheme="minorEastAsia" w:cs="宋体"/>
          <w:sz w:val="21"/>
          <w:szCs w:val="21"/>
          <w:u w:val="single"/>
        </w:rPr>
        <w:t xml:space="preserve">    </w:t>
      </w:r>
      <w:r w:rsidR="007277D0" w:rsidRPr="007277D0">
        <w:rPr>
          <w:rFonts w:asciiTheme="minorEastAsia" w:eastAsiaTheme="minorEastAsia" w:hAnsiTheme="minorEastAsia" w:cs="宋体"/>
          <w:sz w:val="21"/>
          <w:szCs w:val="21"/>
        </w:rPr>
        <w:t>人，营业收入为</w:t>
      </w:r>
      <w:r w:rsidR="007277D0" w:rsidRPr="007277D0">
        <w:rPr>
          <w:rFonts w:asciiTheme="minorEastAsia" w:eastAsiaTheme="minorEastAsia" w:hAnsiTheme="minorEastAsia" w:cs="宋体" w:hint="eastAsia"/>
          <w:sz w:val="21"/>
          <w:szCs w:val="21"/>
          <w:u w:val="single"/>
        </w:rPr>
        <w:t xml:space="preserve">      </w:t>
      </w:r>
      <w:r w:rsidR="007277D0" w:rsidRPr="007277D0">
        <w:rPr>
          <w:rFonts w:asciiTheme="minorEastAsia" w:eastAsiaTheme="minorEastAsia" w:hAnsiTheme="minorEastAsia" w:cs="宋体"/>
          <w:sz w:val="21"/>
          <w:szCs w:val="21"/>
        </w:rPr>
        <w:t>万元，资产总额为</w:t>
      </w:r>
      <w:r w:rsidR="007277D0" w:rsidRPr="007277D0">
        <w:rPr>
          <w:rFonts w:asciiTheme="minorEastAsia" w:eastAsiaTheme="minorEastAsia" w:hAnsiTheme="minorEastAsia" w:cs="宋体"/>
          <w:sz w:val="21"/>
          <w:szCs w:val="21"/>
          <w:u w:val="single"/>
        </w:rPr>
        <w:t xml:space="preserve">    </w:t>
      </w:r>
      <w:r w:rsidR="007277D0" w:rsidRPr="007277D0">
        <w:rPr>
          <w:rFonts w:asciiTheme="minorEastAsia" w:eastAsiaTheme="minorEastAsia" w:hAnsiTheme="minorEastAsia" w:cs="宋体"/>
          <w:sz w:val="21"/>
          <w:szCs w:val="21"/>
        </w:rPr>
        <w:t>万元，属于</w:t>
      </w:r>
      <w:r w:rsidR="007277D0" w:rsidRPr="007277D0">
        <w:rPr>
          <w:rFonts w:asciiTheme="minorEastAsia" w:eastAsiaTheme="minorEastAsia" w:hAnsiTheme="minorEastAsia" w:cs="宋体"/>
          <w:sz w:val="21"/>
          <w:szCs w:val="21"/>
          <w:u w:val="single"/>
        </w:rPr>
        <w:t>（</w:t>
      </w:r>
      <w:r w:rsidR="007277D0" w:rsidRPr="007277D0">
        <w:rPr>
          <w:rFonts w:asciiTheme="minorEastAsia" w:eastAsiaTheme="minorEastAsia" w:hAnsiTheme="minorEastAsia" w:cs="宋体" w:hint="eastAsia"/>
          <w:sz w:val="21"/>
          <w:szCs w:val="21"/>
          <w:u w:val="single"/>
        </w:rPr>
        <w:t>□中型企业、□小型企业、□微型企业</w:t>
      </w:r>
      <w:r w:rsidR="007277D0" w:rsidRPr="007277D0">
        <w:rPr>
          <w:rFonts w:asciiTheme="minorEastAsia" w:eastAsiaTheme="minorEastAsia" w:hAnsiTheme="minorEastAsia" w:cs="宋体"/>
          <w:sz w:val="21"/>
          <w:szCs w:val="21"/>
          <w:u w:val="single"/>
        </w:rPr>
        <w:t>)</w:t>
      </w:r>
    </w:p>
    <w:p w14:paraId="268619BC"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2.</w:t>
      </w:r>
      <w:r w:rsidRPr="007277D0">
        <w:rPr>
          <w:rFonts w:asciiTheme="minorEastAsia" w:eastAsiaTheme="minorEastAsia" w:hAnsiTheme="minorEastAsia" w:cs="宋体"/>
          <w:sz w:val="21"/>
          <w:szCs w:val="21"/>
          <w:u w:val="single"/>
        </w:rPr>
        <w:t>(</w:t>
      </w:r>
      <w:r w:rsidRPr="007277D0">
        <w:rPr>
          <w:rFonts w:asciiTheme="minorEastAsia" w:eastAsiaTheme="minorEastAsia" w:hAnsiTheme="minorEastAsia" w:cs="宋体"/>
          <w:sz w:val="21"/>
          <w:szCs w:val="21"/>
          <w:u w:val="single"/>
        </w:rPr>
        <w:t>标的名称</w:t>
      </w:r>
      <w:r w:rsidRPr="007277D0">
        <w:rPr>
          <w:rFonts w:asciiTheme="minorEastAsia" w:eastAsiaTheme="minorEastAsia" w:hAnsiTheme="minorEastAsia" w:cs="宋体"/>
          <w:sz w:val="21"/>
          <w:szCs w:val="21"/>
          <w:u w:val="single"/>
        </w:rPr>
        <w:t>)</w:t>
      </w:r>
      <w:r w:rsidRPr="007277D0">
        <w:rPr>
          <w:rFonts w:asciiTheme="minorEastAsia" w:eastAsiaTheme="minorEastAsia" w:hAnsiTheme="minorEastAsia" w:cs="宋体"/>
          <w:sz w:val="21"/>
          <w:szCs w:val="21"/>
        </w:rPr>
        <w:t>，属于</w:t>
      </w:r>
      <w:r w:rsidRPr="007277D0">
        <w:rPr>
          <w:rFonts w:asciiTheme="minorEastAsia" w:eastAsiaTheme="minorEastAsia" w:hAnsiTheme="minorEastAsia" w:cs="宋体"/>
          <w:sz w:val="21"/>
          <w:szCs w:val="21"/>
          <w:u w:val="single"/>
        </w:rPr>
        <w:t>（</w:t>
      </w:r>
      <w:r w:rsidRPr="007277D0">
        <w:rPr>
          <w:rFonts w:asciiTheme="minorEastAsia" w:eastAsiaTheme="minorEastAsia" w:hAnsiTheme="minorEastAsia" w:cs="宋体" w:hint="eastAsia"/>
          <w:sz w:val="21"/>
          <w:szCs w:val="21"/>
          <w:u w:val="single"/>
        </w:rPr>
        <w:t>软件和信息技术服务业</w:t>
      </w:r>
      <w:r w:rsidRPr="007277D0">
        <w:rPr>
          <w:rFonts w:asciiTheme="minorEastAsia" w:eastAsiaTheme="minorEastAsia" w:hAnsiTheme="minorEastAsia" w:hint="eastAsia"/>
          <w:sz w:val="21"/>
          <w:szCs w:val="21"/>
          <w:u w:val="single"/>
        </w:rPr>
        <w:t>）</w:t>
      </w:r>
      <w:r w:rsidRPr="007277D0">
        <w:rPr>
          <w:rFonts w:asciiTheme="minorEastAsia" w:eastAsiaTheme="minorEastAsia" w:hAnsiTheme="minorEastAsia" w:cs="宋体"/>
          <w:sz w:val="21"/>
          <w:szCs w:val="21"/>
        </w:rPr>
        <w:t>；承建（承接）企业为</w:t>
      </w:r>
      <w:r w:rsidRPr="007277D0">
        <w:rPr>
          <w:rFonts w:asciiTheme="minorEastAsia" w:eastAsiaTheme="minorEastAsia" w:hAnsiTheme="minorEastAsia" w:cs="宋体"/>
          <w:sz w:val="21"/>
          <w:szCs w:val="21"/>
          <w:u w:val="single"/>
        </w:rPr>
        <w:t>(</w:t>
      </w:r>
      <w:r w:rsidRPr="007277D0">
        <w:rPr>
          <w:rFonts w:asciiTheme="minorEastAsia" w:eastAsiaTheme="minorEastAsia" w:hAnsiTheme="minorEastAsia" w:cs="宋体"/>
          <w:sz w:val="21"/>
          <w:szCs w:val="21"/>
          <w:u w:val="single"/>
        </w:rPr>
        <w:t>企业名称</w:t>
      </w:r>
      <w:r w:rsidRPr="007277D0">
        <w:rPr>
          <w:rFonts w:asciiTheme="minorEastAsia" w:eastAsiaTheme="minorEastAsia" w:hAnsiTheme="minorEastAsia" w:cs="宋体"/>
          <w:sz w:val="21"/>
          <w:szCs w:val="21"/>
          <w:u w:val="single"/>
        </w:rPr>
        <w:t>)</w:t>
      </w:r>
      <w:r w:rsidRPr="007277D0">
        <w:rPr>
          <w:rFonts w:asciiTheme="minorEastAsia" w:eastAsiaTheme="minorEastAsia" w:hAnsiTheme="minorEastAsia" w:cs="宋体"/>
          <w:sz w:val="21"/>
          <w:szCs w:val="21"/>
        </w:rPr>
        <w:t>，从业人员</w:t>
      </w:r>
      <w:r w:rsidRPr="007277D0">
        <w:rPr>
          <w:rFonts w:asciiTheme="minorEastAsia" w:eastAsiaTheme="minorEastAsia" w:hAnsiTheme="minorEastAsia" w:cs="宋体"/>
          <w:sz w:val="21"/>
          <w:szCs w:val="21"/>
          <w:u w:val="single"/>
        </w:rPr>
        <w:t xml:space="preserve">    </w:t>
      </w:r>
      <w:r w:rsidRPr="007277D0">
        <w:rPr>
          <w:rFonts w:asciiTheme="minorEastAsia" w:eastAsiaTheme="minorEastAsia" w:hAnsiTheme="minorEastAsia" w:cs="宋体"/>
          <w:sz w:val="21"/>
          <w:szCs w:val="21"/>
        </w:rPr>
        <w:t>人，营业收入为</w:t>
      </w:r>
      <w:r w:rsidRPr="007277D0">
        <w:rPr>
          <w:rFonts w:asciiTheme="minorEastAsia" w:eastAsiaTheme="minorEastAsia" w:hAnsiTheme="minorEastAsia" w:cs="宋体" w:hint="eastAsia"/>
          <w:sz w:val="21"/>
          <w:szCs w:val="21"/>
          <w:u w:val="single"/>
        </w:rPr>
        <w:t xml:space="preserve">      </w:t>
      </w:r>
      <w:r w:rsidRPr="007277D0">
        <w:rPr>
          <w:rFonts w:asciiTheme="minorEastAsia" w:eastAsiaTheme="minorEastAsia" w:hAnsiTheme="minorEastAsia" w:cs="宋体"/>
          <w:sz w:val="21"/>
          <w:szCs w:val="21"/>
        </w:rPr>
        <w:t>万元，资产总额为</w:t>
      </w:r>
      <w:r w:rsidRPr="007277D0">
        <w:rPr>
          <w:rFonts w:asciiTheme="minorEastAsia" w:eastAsiaTheme="minorEastAsia" w:hAnsiTheme="minorEastAsia" w:cs="宋体"/>
          <w:sz w:val="21"/>
          <w:szCs w:val="21"/>
          <w:u w:val="single"/>
        </w:rPr>
        <w:t xml:space="preserve">    </w:t>
      </w:r>
      <w:r w:rsidRPr="007277D0">
        <w:rPr>
          <w:rFonts w:asciiTheme="minorEastAsia" w:eastAsiaTheme="minorEastAsia" w:hAnsiTheme="minorEastAsia" w:cs="宋体"/>
          <w:sz w:val="21"/>
          <w:szCs w:val="21"/>
        </w:rPr>
        <w:t>万元，属于</w:t>
      </w:r>
      <w:r w:rsidRPr="007277D0">
        <w:rPr>
          <w:rFonts w:asciiTheme="minorEastAsia" w:eastAsiaTheme="minorEastAsia" w:hAnsiTheme="minorEastAsia" w:cs="宋体"/>
          <w:sz w:val="21"/>
          <w:szCs w:val="21"/>
          <w:u w:val="single"/>
        </w:rPr>
        <w:t>（</w:t>
      </w:r>
      <w:r w:rsidRPr="007277D0">
        <w:rPr>
          <w:rFonts w:asciiTheme="minorEastAsia" w:eastAsiaTheme="minorEastAsia" w:hAnsiTheme="minorEastAsia" w:cs="宋体" w:hint="eastAsia"/>
          <w:sz w:val="21"/>
          <w:szCs w:val="21"/>
          <w:u w:val="single"/>
        </w:rPr>
        <w:t>□中型企业、□小型企业、□微型企业</w:t>
      </w:r>
      <w:r w:rsidRPr="007277D0">
        <w:rPr>
          <w:rFonts w:asciiTheme="minorEastAsia" w:eastAsiaTheme="minorEastAsia" w:hAnsiTheme="minorEastAsia" w:cs="宋体"/>
          <w:sz w:val="21"/>
          <w:szCs w:val="21"/>
          <w:u w:val="single"/>
        </w:rPr>
        <w:t>)</w:t>
      </w:r>
      <w:r w:rsidRPr="007277D0">
        <w:rPr>
          <w:rFonts w:asciiTheme="minorEastAsia" w:eastAsiaTheme="minorEastAsia" w:hAnsiTheme="minorEastAsia" w:cs="宋体"/>
          <w:sz w:val="21"/>
          <w:szCs w:val="21"/>
        </w:rPr>
        <w:t>；</w:t>
      </w:r>
    </w:p>
    <w:p w14:paraId="0195F779"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w:t>
      </w:r>
    </w:p>
    <w:p w14:paraId="71439CF1"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以上企业，不属于大企业的分支机构，不存在控股股东为大企业的情形，也不存在与大企业的负责人为同一人的情形。</w:t>
      </w:r>
    </w:p>
    <w:p w14:paraId="49E8CE66" w14:textId="77777777" w:rsidR="000E7A2A" w:rsidRPr="007277D0" w:rsidRDefault="006F3611">
      <w:pPr>
        <w:pBdr>
          <w:top w:val="none" w:sz="0" w:space="0" w:color="000000"/>
          <w:left w:val="none" w:sz="0" w:space="0" w:color="000000"/>
          <w:bottom w:val="none" w:sz="0" w:space="0" w:color="000000"/>
          <w:right w:val="none" w:sz="0" w:space="0" w:color="000000"/>
        </w:pBdr>
        <w:spacing w:line="360" w:lineRule="atLeast"/>
        <w:ind w:left="0" w:firstLine="480"/>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本企业对上述声明内容的真实性负责。如有虚假，将依法承担相应责任。</w:t>
      </w:r>
    </w:p>
    <w:p w14:paraId="03430663"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2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p w14:paraId="3D58A396"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注：从业人员、营业收入、资产总额填报上一年度数据，无上一年度数据的新成立企业可不填报。</w:t>
      </w:r>
    </w:p>
    <w:p w14:paraId="0C887E00" w14:textId="77777777" w:rsidR="000E7A2A" w:rsidRPr="007277D0" w:rsidRDefault="006F3611">
      <w:pPr>
        <w:pBdr>
          <w:top w:val="none" w:sz="0" w:space="0" w:color="000000"/>
          <w:left w:val="none" w:sz="0" w:space="0" w:color="000000"/>
          <w:bottom w:val="none" w:sz="0" w:space="0" w:color="000000"/>
          <w:right w:val="none" w:sz="0" w:space="0" w:color="000000"/>
        </w:pBdr>
        <w:spacing w:before="240" w:after="240"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p w14:paraId="6B567B92" w14:textId="77777777" w:rsidR="000E7A2A" w:rsidRPr="007277D0" w:rsidRDefault="006F3611">
      <w:pPr>
        <w:pBdr>
          <w:top w:val="none" w:sz="0" w:space="0" w:color="000000"/>
          <w:left w:val="none" w:sz="0" w:space="0" w:color="000000"/>
          <w:bottom w:val="none" w:sz="0" w:space="0" w:color="000000"/>
          <w:right w:val="none" w:sz="0" w:space="0" w:color="000000"/>
        </w:pBdr>
        <w:spacing w:before="240" w:after="240"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p w14:paraId="6FCF8B5E" w14:textId="77777777" w:rsidR="000E7A2A" w:rsidRPr="007277D0" w:rsidRDefault="006F3611">
      <w:pPr>
        <w:pBdr>
          <w:top w:val="none" w:sz="0" w:space="0" w:color="000000"/>
          <w:left w:val="none" w:sz="0" w:space="0" w:color="000000"/>
          <w:bottom w:val="none" w:sz="0" w:space="0" w:color="000000"/>
          <w:right w:val="none" w:sz="0" w:space="0" w:color="000000"/>
        </w:pBdr>
        <w:spacing w:before="240" w:after="240"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企业名称（盖章）：</w:t>
      </w:r>
    </w:p>
    <w:p w14:paraId="082294C1" w14:textId="77777777" w:rsidR="000E7A2A" w:rsidRPr="007277D0" w:rsidRDefault="006F3611">
      <w:pPr>
        <w:pBdr>
          <w:top w:val="none" w:sz="0" w:space="0" w:color="000000"/>
          <w:left w:val="none" w:sz="0" w:space="0" w:color="000000"/>
          <w:bottom w:val="none" w:sz="0" w:space="0" w:color="000000"/>
          <w:right w:val="none" w:sz="0" w:space="0" w:color="000000"/>
        </w:pBdr>
        <w:spacing w:before="240" w:after="240"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p w14:paraId="31B1707A" w14:textId="77777777" w:rsidR="000E7A2A" w:rsidRPr="007277D0" w:rsidRDefault="006F3611">
      <w:pPr>
        <w:pBdr>
          <w:top w:val="none" w:sz="0" w:space="0" w:color="000000"/>
          <w:left w:val="none" w:sz="0" w:space="0" w:color="000000"/>
          <w:bottom w:val="none" w:sz="0" w:space="0" w:color="000000"/>
          <w:right w:val="none" w:sz="0" w:space="0" w:color="000000"/>
        </w:pBdr>
        <w:spacing w:before="240" w:after="240"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日</w:t>
      </w:r>
      <w:r w:rsidRPr="007277D0">
        <w:rPr>
          <w:rFonts w:asciiTheme="minorEastAsia" w:eastAsiaTheme="minorEastAsia" w:hAnsiTheme="minorEastAsia" w:cs="宋体"/>
          <w:sz w:val="21"/>
          <w:szCs w:val="21"/>
        </w:rPr>
        <w:t> </w:t>
      </w:r>
      <w:r w:rsidRPr="007277D0">
        <w:rPr>
          <w:rFonts w:asciiTheme="minorEastAsia" w:eastAsiaTheme="minorEastAsia" w:hAnsiTheme="minorEastAsia" w:cs="宋体"/>
          <w:sz w:val="21"/>
          <w:szCs w:val="21"/>
        </w:rPr>
        <w:t>期：</w:t>
      </w:r>
    </w:p>
    <w:p w14:paraId="7F34D348"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rPr>
        <w:br w:type="page" w:clear="all"/>
      </w:r>
    </w:p>
    <w:p w14:paraId="289A5EA1"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hint="eastAsia"/>
        </w:rPr>
      </w:pPr>
      <w:r w:rsidRPr="007277D0">
        <w:rPr>
          <w:rFonts w:asciiTheme="minorEastAsia" w:eastAsiaTheme="minorEastAsia" w:hAnsiTheme="minorEastAsia" w:cs="宋体"/>
          <w:b/>
          <w:sz w:val="21"/>
        </w:rPr>
        <w:lastRenderedPageBreak/>
        <w:t xml:space="preserve"> </w:t>
      </w:r>
      <w:r w:rsidRPr="007277D0">
        <w:rPr>
          <w:rFonts w:asciiTheme="minorEastAsia" w:eastAsiaTheme="minorEastAsia" w:hAnsiTheme="minorEastAsia" w:cs="宋体"/>
          <w:b/>
          <w:sz w:val="21"/>
        </w:rPr>
        <w:t>附：中小企业划型标准规定</w:t>
      </w:r>
    </w:p>
    <w:p w14:paraId="452D0880"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（一）农、林、牧、渔业。营业收入</w:t>
      </w:r>
      <w:r w:rsidRPr="007277D0">
        <w:rPr>
          <w:rFonts w:asciiTheme="minorEastAsia" w:eastAsiaTheme="minorEastAsia" w:hAnsiTheme="minorEastAsia" w:cs="宋体"/>
          <w:sz w:val="22"/>
        </w:rPr>
        <w:t>20000</w:t>
      </w:r>
      <w:r w:rsidRPr="007277D0">
        <w:rPr>
          <w:rFonts w:asciiTheme="minorEastAsia" w:eastAsiaTheme="minorEastAsia" w:hAnsiTheme="minorEastAsia" w:cs="宋体"/>
          <w:sz w:val="21"/>
        </w:rPr>
        <w:t>万元以下的为中小微型企业。其中，营业收入</w:t>
      </w:r>
      <w:r w:rsidRPr="007277D0">
        <w:rPr>
          <w:rFonts w:asciiTheme="minorEastAsia" w:eastAsiaTheme="minorEastAsia" w:hAnsiTheme="minorEastAsia" w:cs="宋体"/>
          <w:sz w:val="22"/>
        </w:rPr>
        <w:t>500</w:t>
      </w:r>
      <w:r w:rsidRPr="007277D0">
        <w:rPr>
          <w:rFonts w:asciiTheme="minorEastAsia" w:eastAsiaTheme="minorEastAsia" w:hAnsiTheme="minorEastAsia" w:cs="宋体"/>
          <w:sz w:val="21"/>
        </w:rPr>
        <w:t>万元及以上的为中型企业，营业收入</w:t>
      </w:r>
      <w:r w:rsidRPr="007277D0">
        <w:rPr>
          <w:rFonts w:asciiTheme="minorEastAsia" w:eastAsiaTheme="minorEastAsia" w:hAnsiTheme="minorEastAsia" w:cs="宋体"/>
          <w:sz w:val="22"/>
        </w:rPr>
        <w:t>50</w:t>
      </w:r>
      <w:r w:rsidRPr="007277D0">
        <w:rPr>
          <w:rFonts w:asciiTheme="minorEastAsia" w:eastAsiaTheme="minorEastAsia" w:hAnsiTheme="minorEastAsia" w:cs="宋体"/>
          <w:sz w:val="21"/>
        </w:rPr>
        <w:t>万元及以上的为小型企业，营业收入</w:t>
      </w:r>
      <w:r w:rsidRPr="007277D0">
        <w:rPr>
          <w:rFonts w:asciiTheme="minorEastAsia" w:eastAsiaTheme="minorEastAsia" w:hAnsiTheme="minorEastAsia" w:cs="宋体"/>
          <w:sz w:val="22"/>
        </w:rPr>
        <w:t>50</w:t>
      </w:r>
      <w:r w:rsidRPr="007277D0">
        <w:rPr>
          <w:rFonts w:asciiTheme="minorEastAsia" w:eastAsiaTheme="minorEastAsia" w:hAnsiTheme="minorEastAsia" w:cs="宋体"/>
          <w:sz w:val="21"/>
        </w:rPr>
        <w:t>万元以下的为微型企业。</w:t>
      </w:r>
    </w:p>
    <w:p w14:paraId="6BABF150"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（二）工业。从业人员</w:t>
      </w:r>
      <w:r w:rsidRPr="007277D0">
        <w:rPr>
          <w:rFonts w:asciiTheme="minorEastAsia" w:eastAsiaTheme="minorEastAsia" w:hAnsiTheme="minorEastAsia" w:cs="宋体"/>
          <w:sz w:val="22"/>
        </w:rPr>
        <w:t>1000</w:t>
      </w:r>
      <w:r w:rsidRPr="007277D0">
        <w:rPr>
          <w:rFonts w:asciiTheme="minorEastAsia" w:eastAsiaTheme="minorEastAsia" w:hAnsiTheme="minorEastAsia" w:cs="宋体"/>
          <w:sz w:val="21"/>
        </w:rPr>
        <w:t>人以下或营业收入</w:t>
      </w:r>
      <w:r w:rsidRPr="007277D0">
        <w:rPr>
          <w:rFonts w:asciiTheme="minorEastAsia" w:eastAsiaTheme="minorEastAsia" w:hAnsiTheme="minorEastAsia" w:cs="宋体"/>
          <w:sz w:val="22"/>
        </w:rPr>
        <w:t>40000</w:t>
      </w:r>
      <w:r w:rsidRPr="007277D0">
        <w:rPr>
          <w:rFonts w:asciiTheme="minorEastAsia" w:eastAsiaTheme="minorEastAsia" w:hAnsiTheme="minorEastAsia" w:cs="宋体"/>
          <w:sz w:val="21"/>
        </w:rPr>
        <w:t>万元以下的为中小微型企业。其中，从业人员</w:t>
      </w:r>
      <w:r w:rsidRPr="007277D0">
        <w:rPr>
          <w:rFonts w:asciiTheme="minorEastAsia" w:eastAsiaTheme="minorEastAsia" w:hAnsiTheme="minorEastAsia" w:cs="宋体"/>
          <w:sz w:val="22"/>
        </w:rPr>
        <w:t>300</w:t>
      </w:r>
      <w:r w:rsidRPr="007277D0">
        <w:rPr>
          <w:rFonts w:asciiTheme="minorEastAsia" w:eastAsiaTheme="minorEastAsia" w:hAnsiTheme="minorEastAsia" w:cs="宋体"/>
          <w:sz w:val="21"/>
        </w:rPr>
        <w:t>人及以上，且营业收入</w:t>
      </w:r>
      <w:r w:rsidRPr="007277D0">
        <w:rPr>
          <w:rFonts w:asciiTheme="minorEastAsia" w:eastAsiaTheme="minorEastAsia" w:hAnsiTheme="minorEastAsia" w:cs="宋体"/>
          <w:sz w:val="22"/>
        </w:rPr>
        <w:t>2000</w:t>
      </w:r>
      <w:r w:rsidRPr="007277D0">
        <w:rPr>
          <w:rFonts w:asciiTheme="minorEastAsia" w:eastAsiaTheme="minorEastAsia" w:hAnsiTheme="minorEastAsia" w:cs="宋体"/>
          <w:sz w:val="21"/>
        </w:rPr>
        <w:t>万元及以上的为中型企业；从业人员</w:t>
      </w:r>
      <w:r w:rsidRPr="007277D0">
        <w:rPr>
          <w:rFonts w:asciiTheme="minorEastAsia" w:eastAsiaTheme="minorEastAsia" w:hAnsiTheme="minorEastAsia" w:cs="宋体"/>
          <w:sz w:val="22"/>
        </w:rPr>
        <w:t>20</w:t>
      </w:r>
      <w:r w:rsidRPr="007277D0">
        <w:rPr>
          <w:rFonts w:asciiTheme="minorEastAsia" w:eastAsiaTheme="minorEastAsia" w:hAnsiTheme="minorEastAsia" w:cs="宋体"/>
          <w:sz w:val="21"/>
        </w:rPr>
        <w:t>人及以上，且营业收入</w:t>
      </w:r>
      <w:r w:rsidRPr="007277D0">
        <w:rPr>
          <w:rFonts w:asciiTheme="minorEastAsia" w:eastAsiaTheme="minorEastAsia" w:hAnsiTheme="minorEastAsia" w:cs="宋体"/>
          <w:sz w:val="22"/>
        </w:rPr>
        <w:t>300</w:t>
      </w:r>
      <w:r w:rsidRPr="007277D0">
        <w:rPr>
          <w:rFonts w:asciiTheme="minorEastAsia" w:eastAsiaTheme="minorEastAsia" w:hAnsiTheme="minorEastAsia" w:cs="宋体"/>
          <w:sz w:val="21"/>
        </w:rPr>
        <w:t>万元及以上的为小型企业；从业人员</w:t>
      </w:r>
      <w:r w:rsidRPr="007277D0">
        <w:rPr>
          <w:rFonts w:asciiTheme="minorEastAsia" w:eastAsiaTheme="minorEastAsia" w:hAnsiTheme="minorEastAsia" w:cs="宋体"/>
          <w:sz w:val="22"/>
        </w:rPr>
        <w:t>20</w:t>
      </w:r>
      <w:r w:rsidRPr="007277D0">
        <w:rPr>
          <w:rFonts w:asciiTheme="minorEastAsia" w:eastAsiaTheme="minorEastAsia" w:hAnsiTheme="minorEastAsia" w:cs="宋体"/>
          <w:sz w:val="21"/>
        </w:rPr>
        <w:t>人以下或营业收入</w:t>
      </w:r>
      <w:r w:rsidRPr="007277D0">
        <w:rPr>
          <w:rFonts w:asciiTheme="minorEastAsia" w:eastAsiaTheme="minorEastAsia" w:hAnsiTheme="minorEastAsia" w:cs="宋体"/>
          <w:sz w:val="22"/>
        </w:rPr>
        <w:t>300</w:t>
      </w:r>
      <w:r w:rsidRPr="007277D0">
        <w:rPr>
          <w:rFonts w:asciiTheme="minorEastAsia" w:eastAsiaTheme="minorEastAsia" w:hAnsiTheme="minorEastAsia" w:cs="宋体"/>
          <w:sz w:val="21"/>
        </w:rPr>
        <w:t>万元以下的为微型企业。</w:t>
      </w:r>
    </w:p>
    <w:p w14:paraId="3E556999"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（三）建筑业。营业收入</w:t>
      </w:r>
      <w:r w:rsidRPr="007277D0">
        <w:rPr>
          <w:rFonts w:asciiTheme="minorEastAsia" w:eastAsiaTheme="minorEastAsia" w:hAnsiTheme="minorEastAsia" w:cs="宋体"/>
          <w:sz w:val="22"/>
        </w:rPr>
        <w:t>80000</w:t>
      </w:r>
      <w:r w:rsidRPr="007277D0">
        <w:rPr>
          <w:rFonts w:asciiTheme="minorEastAsia" w:eastAsiaTheme="minorEastAsia" w:hAnsiTheme="minorEastAsia" w:cs="宋体"/>
          <w:sz w:val="21"/>
        </w:rPr>
        <w:t>万元以下或资产总额</w:t>
      </w:r>
      <w:r w:rsidRPr="007277D0">
        <w:rPr>
          <w:rFonts w:asciiTheme="minorEastAsia" w:eastAsiaTheme="minorEastAsia" w:hAnsiTheme="minorEastAsia" w:cs="宋体"/>
          <w:sz w:val="22"/>
        </w:rPr>
        <w:t>80000</w:t>
      </w:r>
      <w:r w:rsidRPr="007277D0">
        <w:rPr>
          <w:rFonts w:asciiTheme="minorEastAsia" w:eastAsiaTheme="minorEastAsia" w:hAnsiTheme="minorEastAsia" w:cs="宋体"/>
          <w:sz w:val="21"/>
        </w:rPr>
        <w:t>万元以下的为中小微型企业。其中，营业收入</w:t>
      </w:r>
      <w:r w:rsidRPr="007277D0">
        <w:rPr>
          <w:rFonts w:asciiTheme="minorEastAsia" w:eastAsiaTheme="minorEastAsia" w:hAnsiTheme="minorEastAsia" w:cs="宋体"/>
          <w:sz w:val="22"/>
        </w:rPr>
        <w:t>6000</w:t>
      </w:r>
      <w:r w:rsidRPr="007277D0">
        <w:rPr>
          <w:rFonts w:asciiTheme="minorEastAsia" w:eastAsiaTheme="minorEastAsia" w:hAnsiTheme="minorEastAsia" w:cs="宋体"/>
          <w:sz w:val="21"/>
        </w:rPr>
        <w:t>万元及以上，且资产总额</w:t>
      </w:r>
      <w:r w:rsidRPr="007277D0">
        <w:rPr>
          <w:rFonts w:asciiTheme="minorEastAsia" w:eastAsiaTheme="minorEastAsia" w:hAnsiTheme="minorEastAsia" w:cs="宋体"/>
          <w:sz w:val="22"/>
        </w:rPr>
        <w:t>5000</w:t>
      </w:r>
      <w:r w:rsidRPr="007277D0">
        <w:rPr>
          <w:rFonts w:asciiTheme="minorEastAsia" w:eastAsiaTheme="minorEastAsia" w:hAnsiTheme="minorEastAsia" w:cs="宋体"/>
          <w:sz w:val="21"/>
        </w:rPr>
        <w:t>万元及以上的为中型企业；营业收入</w:t>
      </w:r>
      <w:r w:rsidRPr="007277D0">
        <w:rPr>
          <w:rFonts w:asciiTheme="minorEastAsia" w:eastAsiaTheme="minorEastAsia" w:hAnsiTheme="minorEastAsia" w:cs="宋体"/>
          <w:sz w:val="22"/>
        </w:rPr>
        <w:t>300</w:t>
      </w:r>
      <w:r w:rsidRPr="007277D0">
        <w:rPr>
          <w:rFonts w:asciiTheme="minorEastAsia" w:eastAsiaTheme="minorEastAsia" w:hAnsiTheme="minorEastAsia" w:cs="宋体"/>
          <w:sz w:val="21"/>
        </w:rPr>
        <w:t>万元及以上，且资产总额</w:t>
      </w:r>
      <w:r w:rsidRPr="007277D0">
        <w:rPr>
          <w:rFonts w:asciiTheme="minorEastAsia" w:eastAsiaTheme="minorEastAsia" w:hAnsiTheme="minorEastAsia" w:cs="宋体"/>
          <w:sz w:val="22"/>
        </w:rPr>
        <w:t>300</w:t>
      </w:r>
      <w:r w:rsidRPr="007277D0">
        <w:rPr>
          <w:rFonts w:asciiTheme="minorEastAsia" w:eastAsiaTheme="minorEastAsia" w:hAnsiTheme="minorEastAsia" w:cs="宋体"/>
          <w:sz w:val="21"/>
        </w:rPr>
        <w:t>万元及以上的为小型企业；营业收入</w:t>
      </w:r>
      <w:r w:rsidRPr="007277D0">
        <w:rPr>
          <w:rFonts w:asciiTheme="minorEastAsia" w:eastAsiaTheme="minorEastAsia" w:hAnsiTheme="minorEastAsia" w:cs="宋体"/>
          <w:sz w:val="22"/>
        </w:rPr>
        <w:t>300</w:t>
      </w:r>
      <w:r w:rsidRPr="007277D0">
        <w:rPr>
          <w:rFonts w:asciiTheme="minorEastAsia" w:eastAsiaTheme="minorEastAsia" w:hAnsiTheme="minorEastAsia" w:cs="宋体"/>
          <w:sz w:val="21"/>
        </w:rPr>
        <w:t>万元以下或资产总额</w:t>
      </w:r>
      <w:r w:rsidRPr="007277D0">
        <w:rPr>
          <w:rFonts w:asciiTheme="minorEastAsia" w:eastAsiaTheme="minorEastAsia" w:hAnsiTheme="minorEastAsia" w:cs="宋体"/>
          <w:sz w:val="22"/>
        </w:rPr>
        <w:t>300</w:t>
      </w:r>
      <w:r w:rsidRPr="007277D0">
        <w:rPr>
          <w:rFonts w:asciiTheme="minorEastAsia" w:eastAsiaTheme="minorEastAsia" w:hAnsiTheme="minorEastAsia" w:cs="宋体"/>
          <w:sz w:val="21"/>
        </w:rPr>
        <w:t>万元以下的为微型企业。</w:t>
      </w:r>
    </w:p>
    <w:p w14:paraId="6DC0DCD5"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（四）</w:t>
      </w:r>
      <w:r w:rsidRPr="007277D0">
        <w:rPr>
          <w:rFonts w:asciiTheme="minorEastAsia" w:eastAsiaTheme="minorEastAsia" w:hAnsiTheme="minorEastAsia" w:cs="宋体" w:hint="eastAsia"/>
          <w:sz w:val="21"/>
        </w:rPr>
        <w:t>批发业</w:t>
      </w:r>
      <w:r w:rsidRPr="007277D0">
        <w:rPr>
          <w:rFonts w:asciiTheme="minorEastAsia" w:eastAsiaTheme="minorEastAsia" w:hAnsiTheme="minorEastAsia" w:cs="宋体"/>
          <w:sz w:val="21"/>
        </w:rPr>
        <w:t>。从业人员</w:t>
      </w:r>
      <w:r w:rsidRPr="007277D0">
        <w:rPr>
          <w:rFonts w:asciiTheme="minorEastAsia" w:eastAsiaTheme="minorEastAsia" w:hAnsiTheme="minorEastAsia" w:cs="宋体"/>
          <w:sz w:val="22"/>
        </w:rPr>
        <w:t>200</w:t>
      </w:r>
      <w:r w:rsidRPr="007277D0">
        <w:rPr>
          <w:rFonts w:asciiTheme="minorEastAsia" w:eastAsiaTheme="minorEastAsia" w:hAnsiTheme="minorEastAsia" w:cs="宋体"/>
          <w:sz w:val="21"/>
        </w:rPr>
        <w:t>人以下或营业收入</w:t>
      </w:r>
      <w:r w:rsidRPr="007277D0">
        <w:rPr>
          <w:rFonts w:asciiTheme="minorEastAsia" w:eastAsiaTheme="minorEastAsia" w:hAnsiTheme="minorEastAsia" w:cs="宋体"/>
          <w:sz w:val="22"/>
        </w:rPr>
        <w:t>40000</w:t>
      </w:r>
      <w:r w:rsidRPr="007277D0">
        <w:rPr>
          <w:rFonts w:asciiTheme="minorEastAsia" w:eastAsiaTheme="minorEastAsia" w:hAnsiTheme="minorEastAsia" w:cs="宋体"/>
          <w:sz w:val="21"/>
        </w:rPr>
        <w:t>万元以下的为中小微型企业。其中，从业人员</w:t>
      </w:r>
      <w:r w:rsidRPr="007277D0">
        <w:rPr>
          <w:rFonts w:asciiTheme="minorEastAsia" w:eastAsiaTheme="minorEastAsia" w:hAnsiTheme="minorEastAsia" w:cs="宋体"/>
          <w:sz w:val="22"/>
        </w:rPr>
        <w:t>20</w:t>
      </w:r>
      <w:r w:rsidRPr="007277D0">
        <w:rPr>
          <w:rFonts w:asciiTheme="minorEastAsia" w:eastAsiaTheme="minorEastAsia" w:hAnsiTheme="minorEastAsia" w:cs="宋体"/>
          <w:sz w:val="21"/>
        </w:rPr>
        <w:t>人及以上，且营业收入</w:t>
      </w:r>
      <w:r w:rsidRPr="007277D0">
        <w:rPr>
          <w:rFonts w:asciiTheme="minorEastAsia" w:eastAsiaTheme="minorEastAsia" w:hAnsiTheme="minorEastAsia" w:cs="宋体"/>
          <w:sz w:val="22"/>
        </w:rPr>
        <w:t>5000</w:t>
      </w:r>
      <w:r w:rsidRPr="007277D0">
        <w:rPr>
          <w:rFonts w:asciiTheme="minorEastAsia" w:eastAsiaTheme="minorEastAsia" w:hAnsiTheme="minorEastAsia" w:cs="宋体"/>
          <w:sz w:val="21"/>
        </w:rPr>
        <w:t>万元及以上的为中型企业；从业人员</w:t>
      </w:r>
      <w:r w:rsidRPr="007277D0">
        <w:rPr>
          <w:rFonts w:asciiTheme="minorEastAsia" w:eastAsiaTheme="minorEastAsia" w:hAnsiTheme="minorEastAsia" w:cs="宋体"/>
          <w:sz w:val="22"/>
        </w:rPr>
        <w:t>5</w:t>
      </w:r>
      <w:r w:rsidRPr="007277D0">
        <w:rPr>
          <w:rFonts w:asciiTheme="minorEastAsia" w:eastAsiaTheme="minorEastAsia" w:hAnsiTheme="minorEastAsia" w:cs="宋体"/>
          <w:sz w:val="21"/>
        </w:rPr>
        <w:t>人及以上，且营业收入</w:t>
      </w:r>
      <w:r w:rsidRPr="007277D0">
        <w:rPr>
          <w:rFonts w:asciiTheme="minorEastAsia" w:eastAsiaTheme="minorEastAsia" w:hAnsiTheme="minorEastAsia" w:cs="宋体"/>
          <w:sz w:val="22"/>
        </w:rPr>
        <w:t>1000</w:t>
      </w:r>
      <w:r w:rsidRPr="007277D0">
        <w:rPr>
          <w:rFonts w:asciiTheme="minorEastAsia" w:eastAsiaTheme="minorEastAsia" w:hAnsiTheme="minorEastAsia" w:cs="宋体"/>
          <w:sz w:val="21"/>
        </w:rPr>
        <w:t>万元及以上的为小型企业；从业人员</w:t>
      </w:r>
      <w:r w:rsidRPr="007277D0">
        <w:rPr>
          <w:rFonts w:asciiTheme="minorEastAsia" w:eastAsiaTheme="minorEastAsia" w:hAnsiTheme="minorEastAsia" w:cs="宋体"/>
          <w:sz w:val="22"/>
        </w:rPr>
        <w:t>5</w:t>
      </w:r>
      <w:r w:rsidRPr="007277D0">
        <w:rPr>
          <w:rFonts w:asciiTheme="minorEastAsia" w:eastAsiaTheme="minorEastAsia" w:hAnsiTheme="minorEastAsia" w:cs="宋体"/>
          <w:sz w:val="21"/>
        </w:rPr>
        <w:t>人以下或营业收入</w:t>
      </w:r>
      <w:r w:rsidRPr="007277D0">
        <w:rPr>
          <w:rFonts w:asciiTheme="minorEastAsia" w:eastAsiaTheme="minorEastAsia" w:hAnsiTheme="minorEastAsia" w:cs="宋体"/>
          <w:sz w:val="22"/>
        </w:rPr>
        <w:t>1000</w:t>
      </w:r>
      <w:r w:rsidRPr="007277D0">
        <w:rPr>
          <w:rFonts w:asciiTheme="minorEastAsia" w:eastAsiaTheme="minorEastAsia" w:hAnsiTheme="minorEastAsia" w:cs="宋体"/>
          <w:sz w:val="21"/>
        </w:rPr>
        <w:t>万元以下的为微型企业。</w:t>
      </w:r>
    </w:p>
    <w:p w14:paraId="1AE4D7CF"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（五）零售业。从业人员</w:t>
      </w:r>
      <w:r w:rsidRPr="007277D0">
        <w:rPr>
          <w:rFonts w:asciiTheme="minorEastAsia" w:eastAsiaTheme="minorEastAsia" w:hAnsiTheme="minorEastAsia" w:cs="宋体"/>
          <w:sz w:val="22"/>
        </w:rPr>
        <w:t>300</w:t>
      </w:r>
      <w:r w:rsidRPr="007277D0">
        <w:rPr>
          <w:rFonts w:asciiTheme="minorEastAsia" w:eastAsiaTheme="minorEastAsia" w:hAnsiTheme="minorEastAsia" w:cs="宋体"/>
          <w:sz w:val="21"/>
        </w:rPr>
        <w:t>人以下或营业收入</w:t>
      </w:r>
      <w:r w:rsidRPr="007277D0">
        <w:rPr>
          <w:rFonts w:asciiTheme="minorEastAsia" w:eastAsiaTheme="minorEastAsia" w:hAnsiTheme="minorEastAsia" w:cs="宋体"/>
          <w:sz w:val="22"/>
        </w:rPr>
        <w:t>20000</w:t>
      </w:r>
      <w:r w:rsidRPr="007277D0">
        <w:rPr>
          <w:rFonts w:asciiTheme="minorEastAsia" w:eastAsiaTheme="minorEastAsia" w:hAnsiTheme="minorEastAsia" w:cs="宋体"/>
          <w:sz w:val="21"/>
        </w:rPr>
        <w:t>万元以下的为中小微型企业。其中，从业人员</w:t>
      </w:r>
      <w:r w:rsidRPr="007277D0">
        <w:rPr>
          <w:rFonts w:asciiTheme="minorEastAsia" w:eastAsiaTheme="minorEastAsia" w:hAnsiTheme="minorEastAsia" w:cs="宋体"/>
          <w:sz w:val="22"/>
        </w:rPr>
        <w:t>50</w:t>
      </w:r>
      <w:r w:rsidRPr="007277D0">
        <w:rPr>
          <w:rFonts w:asciiTheme="minorEastAsia" w:eastAsiaTheme="minorEastAsia" w:hAnsiTheme="minorEastAsia" w:cs="宋体"/>
          <w:sz w:val="21"/>
        </w:rPr>
        <w:t>人及以上，且营业收入</w:t>
      </w:r>
      <w:r w:rsidRPr="007277D0">
        <w:rPr>
          <w:rFonts w:asciiTheme="minorEastAsia" w:eastAsiaTheme="minorEastAsia" w:hAnsiTheme="minorEastAsia" w:cs="宋体"/>
          <w:sz w:val="22"/>
        </w:rPr>
        <w:t>500</w:t>
      </w:r>
      <w:r w:rsidRPr="007277D0">
        <w:rPr>
          <w:rFonts w:asciiTheme="minorEastAsia" w:eastAsiaTheme="minorEastAsia" w:hAnsiTheme="minorEastAsia" w:cs="宋体"/>
          <w:sz w:val="21"/>
        </w:rPr>
        <w:t>万元及以上的为中型企业；从业人员</w:t>
      </w:r>
      <w:r w:rsidRPr="007277D0">
        <w:rPr>
          <w:rFonts w:asciiTheme="minorEastAsia" w:eastAsiaTheme="minorEastAsia" w:hAnsiTheme="minorEastAsia" w:cs="宋体"/>
          <w:sz w:val="22"/>
        </w:rPr>
        <w:t>10</w:t>
      </w:r>
      <w:r w:rsidRPr="007277D0">
        <w:rPr>
          <w:rFonts w:asciiTheme="minorEastAsia" w:eastAsiaTheme="minorEastAsia" w:hAnsiTheme="minorEastAsia" w:cs="宋体"/>
          <w:sz w:val="21"/>
        </w:rPr>
        <w:t>人及以上，且营业收入</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万元及以上的为小型企业；从业人员</w:t>
      </w:r>
      <w:r w:rsidRPr="007277D0">
        <w:rPr>
          <w:rFonts w:asciiTheme="minorEastAsia" w:eastAsiaTheme="minorEastAsia" w:hAnsiTheme="minorEastAsia" w:cs="宋体"/>
          <w:sz w:val="22"/>
        </w:rPr>
        <w:t>10</w:t>
      </w:r>
      <w:r w:rsidRPr="007277D0">
        <w:rPr>
          <w:rFonts w:asciiTheme="minorEastAsia" w:eastAsiaTheme="minorEastAsia" w:hAnsiTheme="minorEastAsia" w:cs="宋体"/>
          <w:sz w:val="21"/>
        </w:rPr>
        <w:t>人以下或营业收入</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万元以下的为微型企业。</w:t>
      </w:r>
    </w:p>
    <w:p w14:paraId="5837E090"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（六）交通运输业。从业人员</w:t>
      </w:r>
      <w:r w:rsidRPr="007277D0">
        <w:rPr>
          <w:rFonts w:asciiTheme="minorEastAsia" w:eastAsiaTheme="minorEastAsia" w:hAnsiTheme="minorEastAsia" w:cs="宋体"/>
          <w:sz w:val="22"/>
        </w:rPr>
        <w:t>1000</w:t>
      </w:r>
      <w:r w:rsidRPr="007277D0">
        <w:rPr>
          <w:rFonts w:asciiTheme="minorEastAsia" w:eastAsiaTheme="minorEastAsia" w:hAnsiTheme="minorEastAsia" w:cs="宋体"/>
          <w:sz w:val="21"/>
        </w:rPr>
        <w:t>人以下或营业收入</w:t>
      </w:r>
      <w:r w:rsidRPr="007277D0">
        <w:rPr>
          <w:rFonts w:asciiTheme="minorEastAsia" w:eastAsiaTheme="minorEastAsia" w:hAnsiTheme="minorEastAsia" w:cs="宋体"/>
          <w:sz w:val="22"/>
        </w:rPr>
        <w:t>30000</w:t>
      </w:r>
      <w:r w:rsidRPr="007277D0">
        <w:rPr>
          <w:rFonts w:asciiTheme="minorEastAsia" w:eastAsiaTheme="minorEastAsia" w:hAnsiTheme="minorEastAsia" w:cs="宋体"/>
          <w:sz w:val="21"/>
        </w:rPr>
        <w:t>万元以下的为中小微型企业。其中，从业人员</w:t>
      </w:r>
      <w:r w:rsidRPr="007277D0">
        <w:rPr>
          <w:rFonts w:asciiTheme="minorEastAsia" w:eastAsiaTheme="minorEastAsia" w:hAnsiTheme="minorEastAsia" w:cs="宋体"/>
          <w:sz w:val="22"/>
        </w:rPr>
        <w:t>300</w:t>
      </w:r>
      <w:r w:rsidRPr="007277D0">
        <w:rPr>
          <w:rFonts w:asciiTheme="minorEastAsia" w:eastAsiaTheme="minorEastAsia" w:hAnsiTheme="minorEastAsia" w:cs="宋体"/>
          <w:sz w:val="21"/>
        </w:rPr>
        <w:t>人及以上，且营业收入</w:t>
      </w:r>
      <w:r w:rsidRPr="007277D0">
        <w:rPr>
          <w:rFonts w:asciiTheme="minorEastAsia" w:eastAsiaTheme="minorEastAsia" w:hAnsiTheme="minorEastAsia" w:cs="宋体"/>
          <w:sz w:val="22"/>
        </w:rPr>
        <w:t>3000</w:t>
      </w:r>
      <w:r w:rsidRPr="007277D0">
        <w:rPr>
          <w:rFonts w:asciiTheme="minorEastAsia" w:eastAsiaTheme="minorEastAsia" w:hAnsiTheme="minorEastAsia" w:cs="宋体"/>
          <w:sz w:val="21"/>
        </w:rPr>
        <w:t>万元及以上的为中型企业；从业人员</w:t>
      </w:r>
      <w:r w:rsidRPr="007277D0">
        <w:rPr>
          <w:rFonts w:asciiTheme="minorEastAsia" w:eastAsiaTheme="minorEastAsia" w:hAnsiTheme="minorEastAsia" w:cs="宋体"/>
          <w:sz w:val="22"/>
        </w:rPr>
        <w:t>20</w:t>
      </w:r>
      <w:r w:rsidRPr="007277D0">
        <w:rPr>
          <w:rFonts w:asciiTheme="minorEastAsia" w:eastAsiaTheme="minorEastAsia" w:hAnsiTheme="minorEastAsia" w:cs="宋体"/>
          <w:sz w:val="21"/>
        </w:rPr>
        <w:t>人及以上，且营业收入</w:t>
      </w:r>
      <w:r w:rsidRPr="007277D0">
        <w:rPr>
          <w:rFonts w:asciiTheme="minorEastAsia" w:eastAsiaTheme="minorEastAsia" w:hAnsiTheme="minorEastAsia" w:cs="宋体"/>
          <w:sz w:val="22"/>
        </w:rPr>
        <w:t>200</w:t>
      </w:r>
      <w:r w:rsidRPr="007277D0">
        <w:rPr>
          <w:rFonts w:asciiTheme="minorEastAsia" w:eastAsiaTheme="minorEastAsia" w:hAnsiTheme="minorEastAsia" w:cs="宋体"/>
          <w:sz w:val="21"/>
        </w:rPr>
        <w:t>万元及以上的为小型企业；从业人员</w:t>
      </w:r>
      <w:r w:rsidRPr="007277D0">
        <w:rPr>
          <w:rFonts w:asciiTheme="minorEastAsia" w:eastAsiaTheme="minorEastAsia" w:hAnsiTheme="minorEastAsia" w:cs="宋体"/>
          <w:sz w:val="22"/>
        </w:rPr>
        <w:t>20</w:t>
      </w:r>
      <w:r w:rsidRPr="007277D0">
        <w:rPr>
          <w:rFonts w:asciiTheme="minorEastAsia" w:eastAsiaTheme="minorEastAsia" w:hAnsiTheme="minorEastAsia" w:cs="宋体"/>
          <w:sz w:val="21"/>
        </w:rPr>
        <w:t>人以下或营业收入</w:t>
      </w:r>
      <w:r w:rsidRPr="007277D0">
        <w:rPr>
          <w:rFonts w:asciiTheme="minorEastAsia" w:eastAsiaTheme="minorEastAsia" w:hAnsiTheme="minorEastAsia" w:cs="宋体"/>
          <w:sz w:val="22"/>
        </w:rPr>
        <w:t>200</w:t>
      </w:r>
      <w:r w:rsidRPr="007277D0">
        <w:rPr>
          <w:rFonts w:asciiTheme="minorEastAsia" w:eastAsiaTheme="minorEastAsia" w:hAnsiTheme="minorEastAsia" w:cs="宋体"/>
          <w:sz w:val="21"/>
        </w:rPr>
        <w:t>万元以下的为微型企业。</w:t>
      </w:r>
    </w:p>
    <w:p w14:paraId="72AECF46"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（七）仓储业。从业人员</w:t>
      </w:r>
      <w:r w:rsidRPr="007277D0">
        <w:rPr>
          <w:rFonts w:asciiTheme="minorEastAsia" w:eastAsiaTheme="minorEastAsia" w:hAnsiTheme="minorEastAsia" w:cs="宋体"/>
          <w:sz w:val="22"/>
        </w:rPr>
        <w:t>200</w:t>
      </w:r>
      <w:r w:rsidRPr="007277D0">
        <w:rPr>
          <w:rFonts w:asciiTheme="minorEastAsia" w:eastAsiaTheme="minorEastAsia" w:hAnsiTheme="minorEastAsia" w:cs="宋体"/>
          <w:sz w:val="21"/>
        </w:rPr>
        <w:t>人以下或营业收入</w:t>
      </w:r>
      <w:r w:rsidRPr="007277D0">
        <w:rPr>
          <w:rFonts w:asciiTheme="minorEastAsia" w:eastAsiaTheme="minorEastAsia" w:hAnsiTheme="minorEastAsia" w:cs="宋体"/>
          <w:sz w:val="22"/>
        </w:rPr>
        <w:t>30000</w:t>
      </w:r>
      <w:r w:rsidRPr="007277D0">
        <w:rPr>
          <w:rFonts w:asciiTheme="minorEastAsia" w:eastAsiaTheme="minorEastAsia" w:hAnsiTheme="minorEastAsia" w:cs="宋体"/>
          <w:sz w:val="21"/>
        </w:rPr>
        <w:t>万元以下的为中小微型企业。其中，从业人员</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人及以上，且营业收入</w:t>
      </w:r>
      <w:r w:rsidRPr="007277D0">
        <w:rPr>
          <w:rFonts w:asciiTheme="minorEastAsia" w:eastAsiaTheme="minorEastAsia" w:hAnsiTheme="minorEastAsia" w:cs="宋体"/>
          <w:sz w:val="22"/>
        </w:rPr>
        <w:t>1000</w:t>
      </w:r>
      <w:r w:rsidRPr="007277D0">
        <w:rPr>
          <w:rFonts w:asciiTheme="minorEastAsia" w:eastAsiaTheme="minorEastAsia" w:hAnsiTheme="minorEastAsia" w:cs="宋体"/>
          <w:sz w:val="21"/>
        </w:rPr>
        <w:t>万元及以上的为中型企业；从业人员</w:t>
      </w:r>
      <w:r w:rsidRPr="007277D0">
        <w:rPr>
          <w:rFonts w:asciiTheme="minorEastAsia" w:eastAsiaTheme="minorEastAsia" w:hAnsiTheme="minorEastAsia" w:cs="宋体"/>
          <w:sz w:val="22"/>
        </w:rPr>
        <w:t>20</w:t>
      </w:r>
      <w:r w:rsidRPr="007277D0">
        <w:rPr>
          <w:rFonts w:asciiTheme="minorEastAsia" w:eastAsiaTheme="minorEastAsia" w:hAnsiTheme="minorEastAsia" w:cs="宋体"/>
          <w:sz w:val="21"/>
        </w:rPr>
        <w:t>人及以上，且营业收入</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万元及以上的为小型企业；从业人员</w:t>
      </w:r>
      <w:r w:rsidRPr="007277D0">
        <w:rPr>
          <w:rFonts w:asciiTheme="minorEastAsia" w:eastAsiaTheme="minorEastAsia" w:hAnsiTheme="minorEastAsia" w:cs="宋体"/>
          <w:sz w:val="22"/>
        </w:rPr>
        <w:t>20</w:t>
      </w:r>
      <w:r w:rsidRPr="007277D0">
        <w:rPr>
          <w:rFonts w:asciiTheme="minorEastAsia" w:eastAsiaTheme="minorEastAsia" w:hAnsiTheme="minorEastAsia" w:cs="宋体"/>
          <w:sz w:val="21"/>
        </w:rPr>
        <w:t>人以下或营业收入</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万元以下的为微型企业。</w:t>
      </w:r>
    </w:p>
    <w:p w14:paraId="37529DE7"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（八）邮政业。从业人员</w:t>
      </w:r>
      <w:r w:rsidRPr="007277D0">
        <w:rPr>
          <w:rFonts w:asciiTheme="minorEastAsia" w:eastAsiaTheme="minorEastAsia" w:hAnsiTheme="minorEastAsia" w:cs="宋体"/>
          <w:sz w:val="22"/>
        </w:rPr>
        <w:t>1000</w:t>
      </w:r>
      <w:r w:rsidRPr="007277D0">
        <w:rPr>
          <w:rFonts w:asciiTheme="minorEastAsia" w:eastAsiaTheme="minorEastAsia" w:hAnsiTheme="minorEastAsia" w:cs="宋体"/>
          <w:sz w:val="21"/>
        </w:rPr>
        <w:t>人以下或营业收入</w:t>
      </w:r>
      <w:r w:rsidRPr="007277D0">
        <w:rPr>
          <w:rFonts w:asciiTheme="minorEastAsia" w:eastAsiaTheme="minorEastAsia" w:hAnsiTheme="minorEastAsia" w:cs="宋体"/>
          <w:sz w:val="22"/>
        </w:rPr>
        <w:t>30000</w:t>
      </w:r>
      <w:r w:rsidRPr="007277D0">
        <w:rPr>
          <w:rFonts w:asciiTheme="minorEastAsia" w:eastAsiaTheme="minorEastAsia" w:hAnsiTheme="minorEastAsia" w:cs="宋体"/>
          <w:sz w:val="21"/>
        </w:rPr>
        <w:t>万元以下的为中小微型企业。其中，从业人员</w:t>
      </w:r>
      <w:r w:rsidRPr="007277D0">
        <w:rPr>
          <w:rFonts w:asciiTheme="minorEastAsia" w:eastAsiaTheme="minorEastAsia" w:hAnsiTheme="minorEastAsia" w:cs="宋体"/>
          <w:sz w:val="22"/>
        </w:rPr>
        <w:t>300</w:t>
      </w:r>
      <w:r w:rsidRPr="007277D0">
        <w:rPr>
          <w:rFonts w:asciiTheme="minorEastAsia" w:eastAsiaTheme="minorEastAsia" w:hAnsiTheme="minorEastAsia" w:cs="宋体"/>
          <w:sz w:val="21"/>
        </w:rPr>
        <w:t>人及以上，且营业收入</w:t>
      </w:r>
      <w:r w:rsidRPr="007277D0">
        <w:rPr>
          <w:rFonts w:asciiTheme="minorEastAsia" w:eastAsiaTheme="minorEastAsia" w:hAnsiTheme="minorEastAsia" w:cs="宋体"/>
          <w:sz w:val="22"/>
        </w:rPr>
        <w:t>2000</w:t>
      </w:r>
      <w:r w:rsidRPr="007277D0">
        <w:rPr>
          <w:rFonts w:asciiTheme="minorEastAsia" w:eastAsiaTheme="minorEastAsia" w:hAnsiTheme="minorEastAsia" w:cs="宋体"/>
          <w:sz w:val="21"/>
        </w:rPr>
        <w:t>万元及以上的为中型企业；从业人员</w:t>
      </w:r>
      <w:r w:rsidRPr="007277D0">
        <w:rPr>
          <w:rFonts w:asciiTheme="minorEastAsia" w:eastAsiaTheme="minorEastAsia" w:hAnsiTheme="minorEastAsia" w:cs="宋体"/>
          <w:sz w:val="22"/>
        </w:rPr>
        <w:t>20</w:t>
      </w:r>
      <w:r w:rsidRPr="007277D0">
        <w:rPr>
          <w:rFonts w:asciiTheme="minorEastAsia" w:eastAsiaTheme="minorEastAsia" w:hAnsiTheme="minorEastAsia" w:cs="宋体"/>
          <w:sz w:val="21"/>
        </w:rPr>
        <w:t>人及以上，且营业收入</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万元及以上的为小型企业；从业人员</w:t>
      </w:r>
      <w:r w:rsidRPr="007277D0">
        <w:rPr>
          <w:rFonts w:asciiTheme="minorEastAsia" w:eastAsiaTheme="minorEastAsia" w:hAnsiTheme="minorEastAsia" w:cs="宋体"/>
          <w:sz w:val="22"/>
        </w:rPr>
        <w:t>20</w:t>
      </w:r>
      <w:r w:rsidRPr="007277D0">
        <w:rPr>
          <w:rFonts w:asciiTheme="minorEastAsia" w:eastAsiaTheme="minorEastAsia" w:hAnsiTheme="minorEastAsia" w:cs="宋体"/>
          <w:sz w:val="21"/>
        </w:rPr>
        <w:t>人以下或营业收入</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万元以下的为微型企业。</w:t>
      </w:r>
    </w:p>
    <w:p w14:paraId="778068ED"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（九）住宿业。从业人员</w:t>
      </w:r>
      <w:r w:rsidRPr="007277D0">
        <w:rPr>
          <w:rFonts w:asciiTheme="minorEastAsia" w:eastAsiaTheme="minorEastAsia" w:hAnsiTheme="minorEastAsia" w:cs="宋体"/>
          <w:sz w:val="22"/>
        </w:rPr>
        <w:t>300</w:t>
      </w:r>
      <w:r w:rsidRPr="007277D0">
        <w:rPr>
          <w:rFonts w:asciiTheme="minorEastAsia" w:eastAsiaTheme="minorEastAsia" w:hAnsiTheme="minorEastAsia" w:cs="宋体"/>
          <w:sz w:val="21"/>
        </w:rPr>
        <w:t>人以下或营业收入</w:t>
      </w:r>
      <w:r w:rsidRPr="007277D0">
        <w:rPr>
          <w:rFonts w:asciiTheme="minorEastAsia" w:eastAsiaTheme="minorEastAsia" w:hAnsiTheme="minorEastAsia" w:cs="宋体"/>
          <w:sz w:val="22"/>
        </w:rPr>
        <w:t>10000</w:t>
      </w:r>
      <w:r w:rsidRPr="007277D0">
        <w:rPr>
          <w:rFonts w:asciiTheme="minorEastAsia" w:eastAsiaTheme="minorEastAsia" w:hAnsiTheme="minorEastAsia" w:cs="宋体"/>
          <w:sz w:val="21"/>
        </w:rPr>
        <w:t>万元以下的为中小微型企业。其中，从业人员</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人及以上，且营业收入</w:t>
      </w:r>
      <w:r w:rsidRPr="007277D0">
        <w:rPr>
          <w:rFonts w:asciiTheme="minorEastAsia" w:eastAsiaTheme="minorEastAsia" w:hAnsiTheme="minorEastAsia" w:cs="宋体"/>
          <w:sz w:val="22"/>
        </w:rPr>
        <w:t>2000</w:t>
      </w:r>
      <w:r w:rsidRPr="007277D0">
        <w:rPr>
          <w:rFonts w:asciiTheme="minorEastAsia" w:eastAsiaTheme="minorEastAsia" w:hAnsiTheme="minorEastAsia" w:cs="宋体"/>
          <w:sz w:val="21"/>
        </w:rPr>
        <w:t>万元及以上的为中型企业；从业人员</w:t>
      </w:r>
      <w:r w:rsidRPr="007277D0">
        <w:rPr>
          <w:rFonts w:asciiTheme="minorEastAsia" w:eastAsiaTheme="minorEastAsia" w:hAnsiTheme="minorEastAsia" w:cs="宋体"/>
          <w:sz w:val="22"/>
        </w:rPr>
        <w:t>10</w:t>
      </w:r>
      <w:r w:rsidRPr="007277D0">
        <w:rPr>
          <w:rFonts w:asciiTheme="minorEastAsia" w:eastAsiaTheme="minorEastAsia" w:hAnsiTheme="minorEastAsia" w:cs="宋体"/>
          <w:sz w:val="21"/>
        </w:rPr>
        <w:t>人及以上，且营业收入</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万元及以上的为小型企业；从业人员</w:t>
      </w:r>
      <w:r w:rsidRPr="007277D0">
        <w:rPr>
          <w:rFonts w:asciiTheme="minorEastAsia" w:eastAsiaTheme="minorEastAsia" w:hAnsiTheme="minorEastAsia" w:cs="宋体"/>
          <w:sz w:val="22"/>
        </w:rPr>
        <w:t>10</w:t>
      </w:r>
      <w:r w:rsidRPr="007277D0">
        <w:rPr>
          <w:rFonts w:asciiTheme="minorEastAsia" w:eastAsiaTheme="minorEastAsia" w:hAnsiTheme="minorEastAsia" w:cs="宋体"/>
          <w:sz w:val="21"/>
        </w:rPr>
        <w:t>人以下或营业收入</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万元以下的为微型企业。</w:t>
      </w:r>
    </w:p>
    <w:p w14:paraId="14464D47"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（十）餐饮业。从业人员</w:t>
      </w:r>
      <w:r w:rsidRPr="007277D0">
        <w:rPr>
          <w:rFonts w:asciiTheme="minorEastAsia" w:eastAsiaTheme="minorEastAsia" w:hAnsiTheme="minorEastAsia" w:cs="宋体"/>
          <w:sz w:val="22"/>
        </w:rPr>
        <w:t>300</w:t>
      </w:r>
      <w:r w:rsidRPr="007277D0">
        <w:rPr>
          <w:rFonts w:asciiTheme="minorEastAsia" w:eastAsiaTheme="minorEastAsia" w:hAnsiTheme="minorEastAsia" w:cs="宋体"/>
          <w:sz w:val="21"/>
        </w:rPr>
        <w:t>人以下或营业收入</w:t>
      </w:r>
      <w:r w:rsidRPr="007277D0">
        <w:rPr>
          <w:rFonts w:asciiTheme="minorEastAsia" w:eastAsiaTheme="minorEastAsia" w:hAnsiTheme="minorEastAsia" w:cs="宋体"/>
          <w:sz w:val="22"/>
        </w:rPr>
        <w:t>10000</w:t>
      </w:r>
      <w:r w:rsidRPr="007277D0">
        <w:rPr>
          <w:rFonts w:asciiTheme="minorEastAsia" w:eastAsiaTheme="minorEastAsia" w:hAnsiTheme="minorEastAsia" w:cs="宋体"/>
          <w:sz w:val="21"/>
        </w:rPr>
        <w:t>万元以下的为中小微型企业。其中，从业人员</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人及以上，且营业收入</w:t>
      </w:r>
      <w:r w:rsidRPr="007277D0">
        <w:rPr>
          <w:rFonts w:asciiTheme="minorEastAsia" w:eastAsiaTheme="minorEastAsia" w:hAnsiTheme="minorEastAsia" w:cs="宋体"/>
          <w:sz w:val="22"/>
        </w:rPr>
        <w:t>2000</w:t>
      </w:r>
      <w:r w:rsidRPr="007277D0">
        <w:rPr>
          <w:rFonts w:asciiTheme="minorEastAsia" w:eastAsiaTheme="minorEastAsia" w:hAnsiTheme="minorEastAsia" w:cs="宋体"/>
          <w:sz w:val="21"/>
        </w:rPr>
        <w:t>万元及以上的为中型企业；从业人员</w:t>
      </w:r>
      <w:r w:rsidRPr="007277D0">
        <w:rPr>
          <w:rFonts w:asciiTheme="minorEastAsia" w:eastAsiaTheme="minorEastAsia" w:hAnsiTheme="minorEastAsia" w:cs="宋体"/>
          <w:sz w:val="22"/>
        </w:rPr>
        <w:t>10</w:t>
      </w:r>
      <w:r w:rsidRPr="007277D0">
        <w:rPr>
          <w:rFonts w:asciiTheme="minorEastAsia" w:eastAsiaTheme="minorEastAsia" w:hAnsiTheme="minorEastAsia" w:cs="宋体"/>
          <w:sz w:val="21"/>
        </w:rPr>
        <w:t>人及以上，且营业收入</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万元及以上的为小型企业；从业人员</w:t>
      </w:r>
      <w:r w:rsidRPr="007277D0">
        <w:rPr>
          <w:rFonts w:asciiTheme="minorEastAsia" w:eastAsiaTheme="minorEastAsia" w:hAnsiTheme="minorEastAsia" w:cs="宋体"/>
          <w:sz w:val="22"/>
        </w:rPr>
        <w:t>10</w:t>
      </w:r>
      <w:r w:rsidRPr="007277D0">
        <w:rPr>
          <w:rFonts w:asciiTheme="minorEastAsia" w:eastAsiaTheme="minorEastAsia" w:hAnsiTheme="minorEastAsia" w:cs="宋体"/>
          <w:sz w:val="21"/>
        </w:rPr>
        <w:t>人以下或营业收入</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万元以下的为微型企业。</w:t>
      </w:r>
    </w:p>
    <w:p w14:paraId="680F55F6"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lastRenderedPageBreak/>
        <w:t>（十一）信息传输业。从业人员</w:t>
      </w:r>
      <w:r w:rsidRPr="007277D0">
        <w:rPr>
          <w:rFonts w:asciiTheme="minorEastAsia" w:eastAsiaTheme="minorEastAsia" w:hAnsiTheme="minorEastAsia" w:cs="宋体"/>
          <w:sz w:val="22"/>
        </w:rPr>
        <w:t>2000</w:t>
      </w:r>
      <w:r w:rsidRPr="007277D0">
        <w:rPr>
          <w:rFonts w:asciiTheme="minorEastAsia" w:eastAsiaTheme="minorEastAsia" w:hAnsiTheme="minorEastAsia" w:cs="宋体"/>
          <w:sz w:val="21"/>
        </w:rPr>
        <w:t>人以下或营业收入</w:t>
      </w:r>
      <w:r w:rsidRPr="007277D0">
        <w:rPr>
          <w:rFonts w:asciiTheme="minorEastAsia" w:eastAsiaTheme="minorEastAsia" w:hAnsiTheme="minorEastAsia" w:cs="宋体"/>
          <w:sz w:val="22"/>
        </w:rPr>
        <w:t>100000</w:t>
      </w:r>
      <w:r w:rsidRPr="007277D0">
        <w:rPr>
          <w:rFonts w:asciiTheme="minorEastAsia" w:eastAsiaTheme="minorEastAsia" w:hAnsiTheme="minorEastAsia" w:cs="宋体"/>
          <w:sz w:val="21"/>
        </w:rPr>
        <w:t>万元以下的为中小微型企业。其中，从业人员</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人及以上，且营业收入</w:t>
      </w:r>
      <w:r w:rsidRPr="007277D0">
        <w:rPr>
          <w:rFonts w:asciiTheme="minorEastAsia" w:eastAsiaTheme="minorEastAsia" w:hAnsiTheme="minorEastAsia" w:cs="宋体"/>
          <w:sz w:val="22"/>
        </w:rPr>
        <w:t>1000</w:t>
      </w:r>
      <w:r w:rsidRPr="007277D0">
        <w:rPr>
          <w:rFonts w:asciiTheme="minorEastAsia" w:eastAsiaTheme="minorEastAsia" w:hAnsiTheme="minorEastAsia" w:cs="宋体"/>
          <w:sz w:val="21"/>
        </w:rPr>
        <w:t>万元及以上的为中型企业；从业人员</w:t>
      </w:r>
      <w:r w:rsidRPr="007277D0">
        <w:rPr>
          <w:rFonts w:asciiTheme="minorEastAsia" w:eastAsiaTheme="minorEastAsia" w:hAnsiTheme="minorEastAsia" w:cs="宋体"/>
          <w:sz w:val="22"/>
        </w:rPr>
        <w:t>10</w:t>
      </w:r>
      <w:r w:rsidRPr="007277D0">
        <w:rPr>
          <w:rFonts w:asciiTheme="minorEastAsia" w:eastAsiaTheme="minorEastAsia" w:hAnsiTheme="minorEastAsia" w:cs="宋体"/>
          <w:sz w:val="21"/>
        </w:rPr>
        <w:t>人及以上，且营业收入</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万元及以上的为小型企业；从业人员</w:t>
      </w:r>
      <w:r w:rsidRPr="007277D0">
        <w:rPr>
          <w:rFonts w:asciiTheme="minorEastAsia" w:eastAsiaTheme="minorEastAsia" w:hAnsiTheme="minorEastAsia" w:cs="宋体"/>
          <w:sz w:val="22"/>
        </w:rPr>
        <w:t>10</w:t>
      </w:r>
      <w:r w:rsidRPr="007277D0">
        <w:rPr>
          <w:rFonts w:asciiTheme="minorEastAsia" w:eastAsiaTheme="minorEastAsia" w:hAnsiTheme="minorEastAsia" w:cs="宋体"/>
          <w:sz w:val="21"/>
        </w:rPr>
        <w:t>人以下或营业收入</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万元以下的为微型企业。</w:t>
      </w:r>
    </w:p>
    <w:p w14:paraId="2F61AEE9"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（十二）软件和信息技术服务业。从业人员</w:t>
      </w:r>
      <w:r w:rsidRPr="007277D0">
        <w:rPr>
          <w:rFonts w:asciiTheme="minorEastAsia" w:eastAsiaTheme="minorEastAsia" w:hAnsiTheme="minorEastAsia" w:cs="宋体"/>
          <w:sz w:val="22"/>
        </w:rPr>
        <w:t>300</w:t>
      </w:r>
      <w:r w:rsidRPr="007277D0">
        <w:rPr>
          <w:rFonts w:asciiTheme="minorEastAsia" w:eastAsiaTheme="minorEastAsia" w:hAnsiTheme="minorEastAsia" w:cs="宋体"/>
          <w:sz w:val="21"/>
        </w:rPr>
        <w:t>人以下或营业收入</w:t>
      </w:r>
      <w:r w:rsidRPr="007277D0">
        <w:rPr>
          <w:rFonts w:asciiTheme="minorEastAsia" w:eastAsiaTheme="minorEastAsia" w:hAnsiTheme="minorEastAsia" w:cs="宋体"/>
          <w:sz w:val="22"/>
        </w:rPr>
        <w:t>10000</w:t>
      </w:r>
      <w:r w:rsidRPr="007277D0">
        <w:rPr>
          <w:rFonts w:asciiTheme="minorEastAsia" w:eastAsiaTheme="minorEastAsia" w:hAnsiTheme="minorEastAsia" w:cs="宋体"/>
          <w:sz w:val="21"/>
        </w:rPr>
        <w:t>万元以下的为中小微型企业。其中，从业人员</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人及以上，且营业收入</w:t>
      </w:r>
      <w:r w:rsidRPr="007277D0">
        <w:rPr>
          <w:rFonts w:asciiTheme="minorEastAsia" w:eastAsiaTheme="minorEastAsia" w:hAnsiTheme="minorEastAsia" w:cs="宋体"/>
          <w:sz w:val="22"/>
        </w:rPr>
        <w:t>1000</w:t>
      </w:r>
      <w:r w:rsidRPr="007277D0">
        <w:rPr>
          <w:rFonts w:asciiTheme="minorEastAsia" w:eastAsiaTheme="minorEastAsia" w:hAnsiTheme="minorEastAsia" w:cs="宋体"/>
          <w:sz w:val="21"/>
        </w:rPr>
        <w:t>万元及以上的为中型企业；从业人员</w:t>
      </w:r>
      <w:r w:rsidRPr="007277D0">
        <w:rPr>
          <w:rFonts w:asciiTheme="minorEastAsia" w:eastAsiaTheme="minorEastAsia" w:hAnsiTheme="minorEastAsia" w:cs="宋体"/>
          <w:sz w:val="22"/>
        </w:rPr>
        <w:t>10</w:t>
      </w:r>
      <w:r w:rsidRPr="007277D0">
        <w:rPr>
          <w:rFonts w:asciiTheme="minorEastAsia" w:eastAsiaTheme="minorEastAsia" w:hAnsiTheme="minorEastAsia" w:cs="宋体"/>
          <w:sz w:val="21"/>
        </w:rPr>
        <w:t>人及以上，且营业收入</w:t>
      </w:r>
      <w:r w:rsidRPr="007277D0">
        <w:rPr>
          <w:rFonts w:asciiTheme="minorEastAsia" w:eastAsiaTheme="minorEastAsia" w:hAnsiTheme="minorEastAsia" w:cs="宋体"/>
          <w:sz w:val="22"/>
        </w:rPr>
        <w:t>50</w:t>
      </w:r>
      <w:r w:rsidRPr="007277D0">
        <w:rPr>
          <w:rFonts w:asciiTheme="minorEastAsia" w:eastAsiaTheme="minorEastAsia" w:hAnsiTheme="minorEastAsia" w:cs="宋体"/>
          <w:sz w:val="21"/>
        </w:rPr>
        <w:t>万元及以上的为小型企业；从业人员</w:t>
      </w:r>
      <w:r w:rsidRPr="007277D0">
        <w:rPr>
          <w:rFonts w:asciiTheme="minorEastAsia" w:eastAsiaTheme="minorEastAsia" w:hAnsiTheme="minorEastAsia" w:cs="宋体"/>
          <w:sz w:val="22"/>
        </w:rPr>
        <w:t>10</w:t>
      </w:r>
      <w:r w:rsidRPr="007277D0">
        <w:rPr>
          <w:rFonts w:asciiTheme="minorEastAsia" w:eastAsiaTheme="minorEastAsia" w:hAnsiTheme="minorEastAsia" w:cs="宋体"/>
          <w:sz w:val="21"/>
        </w:rPr>
        <w:t>人以下或营业收入</w:t>
      </w:r>
      <w:r w:rsidRPr="007277D0">
        <w:rPr>
          <w:rFonts w:asciiTheme="minorEastAsia" w:eastAsiaTheme="minorEastAsia" w:hAnsiTheme="minorEastAsia" w:cs="宋体"/>
          <w:sz w:val="22"/>
        </w:rPr>
        <w:t>50</w:t>
      </w:r>
      <w:r w:rsidRPr="007277D0">
        <w:rPr>
          <w:rFonts w:asciiTheme="minorEastAsia" w:eastAsiaTheme="minorEastAsia" w:hAnsiTheme="minorEastAsia" w:cs="宋体"/>
          <w:sz w:val="21"/>
        </w:rPr>
        <w:t>万元以下的为微型企业。</w:t>
      </w:r>
    </w:p>
    <w:p w14:paraId="517FF3BD"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（十三）房地产开发经营。营业收入</w:t>
      </w:r>
      <w:r w:rsidRPr="007277D0">
        <w:rPr>
          <w:rFonts w:asciiTheme="minorEastAsia" w:eastAsiaTheme="minorEastAsia" w:hAnsiTheme="minorEastAsia" w:cs="宋体"/>
          <w:sz w:val="22"/>
        </w:rPr>
        <w:t>200000</w:t>
      </w:r>
      <w:r w:rsidRPr="007277D0">
        <w:rPr>
          <w:rFonts w:asciiTheme="minorEastAsia" w:eastAsiaTheme="minorEastAsia" w:hAnsiTheme="minorEastAsia" w:cs="宋体"/>
          <w:sz w:val="21"/>
        </w:rPr>
        <w:t>万元以下或资产总额</w:t>
      </w:r>
      <w:r w:rsidRPr="007277D0">
        <w:rPr>
          <w:rFonts w:asciiTheme="minorEastAsia" w:eastAsiaTheme="minorEastAsia" w:hAnsiTheme="minorEastAsia" w:cs="宋体"/>
          <w:sz w:val="22"/>
        </w:rPr>
        <w:t>10000</w:t>
      </w:r>
      <w:r w:rsidRPr="007277D0">
        <w:rPr>
          <w:rFonts w:asciiTheme="minorEastAsia" w:eastAsiaTheme="minorEastAsia" w:hAnsiTheme="minorEastAsia" w:cs="宋体"/>
          <w:sz w:val="21"/>
        </w:rPr>
        <w:t>万元以下的为中小微型企业。其中，营业收入</w:t>
      </w:r>
      <w:r w:rsidRPr="007277D0">
        <w:rPr>
          <w:rFonts w:asciiTheme="minorEastAsia" w:eastAsiaTheme="minorEastAsia" w:hAnsiTheme="minorEastAsia" w:cs="宋体"/>
          <w:sz w:val="22"/>
        </w:rPr>
        <w:t>1000</w:t>
      </w:r>
      <w:r w:rsidRPr="007277D0">
        <w:rPr>
          <w:rFonts w:asciiTheme="minorEastAsia" w:eastAsiaTheme="minorEastAsia" w:hAnsiTheme="minorEastAsia" w:cs="宋体"/>
          <w:sz w:val="21"/>
        </w:rPr>
        <w:t>万元及以上，且资产总额</w:t>
      </w:r>
      <w:r w:rsidRPr="007277D0">
        <w:rPr>
          <w:rFonts w:asciiTheme="minorEastAsia" w:eastAsiaTheme="minorEastAsia" w:hAnsiTheme="minorEastAsia" w:cs="宋体"/>
          <w:sz w:val="22"/>
        </w:rPr>
        <w:t>5000</w:t>
      </w:r>
      <w:r w:rsidRPr="007277D0">
        <w:rPr>
          <w:rFonts w:asciiTheme="minorEastAsia" w:eastAsiaTheme="minorEastAsia" w:hAnsiTheme="minorEastAsia" w:cs="宋体"/>
          <w:sz w:val="21"/>
        </w:rPr>
        <w:t>万元及以上的为中型企业；营业收入</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万元及以上，且资产总额</w:t>
      </w:r>
      <w:r w:rsidRPr="007277D0">
        <w:rPr>
          <w:rFonts w:asciiTheme="minorEastAsia" w:eastAsiaTheme="minorEastAsia" w:hAnsiTheme="minorEastAsia" w:cs="宋体"/>
          <w:sz w:val="22"/>
        </w:rPr>
        <w:t>2000</w:t>
      </w:r>
      <w:r w:rsidRPr="007277D0">
        <w:rPr>
          <w:rFonts w:asciiTheme="minorEastAsia" w:eastAsiaTheme="minorEastAsia" w:hAnsiTheme="minorEastAsia" w:cs="宋体"/>
          <w:sz w:val="21"/>
        </w:rPr>
        <w:t>万元及以上的为小型企业；营业收入</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万元以下或资产总额</w:t>
      </w:r>
      <w:r w:rsidRPr="007277D0">
        <w:rPr>
          <w:rFonts w:asciiTheme="minorEastAsia" w:eastAsiaTheme="minorEastAsia" w:hAnsiTheme="minorEastAsia" w:cs="宋体"/>
          <w:sz w:val="22"/>
        </w:rPr>
        <w:t>2000</w:t>
      </w:r>
      <w:r w:rsidRPr="007277D0">
        <w:rPr>
          <w:rFonts w:asciiTheme="minorEastAsia" w:eastAsiaTheme="minorEastAsia" w:hAnsiTheme="minorEastAsia" w:cs="宋体"/>
          <w:sz w:val="21"/>
        </w:rPr>
        <w:t>万元以下的为微型企业。</w:t>
      </w:r>
    </w:p>
    <w:p w14:paraId="34B6845C"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（十四）物业管理。从业人员</w:t>
      </w:r>
      <w:r w:rsidRPr="007277D0">
        <w:rPr>
          <w:rFonts w:asciiTheme="minorEastAsia" w:eastAsiaTheme="minorEastAsia" w:hAnsiTheme="minorEastAsia" w:cs="宋体"/>
          <w:sz w:val="22"/>
        </w:rPr>
        <w:t>1000</w:t>
      </w:r>
      <w:r w:rsidRPr="007277D0">
        <w:rPr>
          <w:rFonts w:asciiTheme="minorEastAsia" w:eastAsiaTheme="minorEastAsia" w:hAnsiTheme="minorEastAsia" w:cs="宋体"/>
          <w:sz w:val="21"/>
        </w:rPr>
        <w:t>人以下或营业收入</w:t>
      </w:r>
      <w:r w:rsidRPr="007277D0">
        <w:rPr>
          <w:rFonts w:asciiTheme="minorEastAsia" w:eastAsiaTheme="minorEastAsia" w:hAnsiTheme="minorEastAsia" w:cs="宋体"/>
          <w:sz w:val="22"/>
        </w:rPr>
        <w:t>5000</w:t>
      </w:r>
      <w:r w:rsidRPr="007277D0">
        <w:rPr>
          <w:rFonts w:asciiTheme="minorEastAsia" w:eastAsiaTheme="minorEastAsia" w:hAnsiTheme="minorEastAsia" w:cs="宋体"/>
          <w:sz w:val="21"/>
        </w:rPr>
        <w:t>万元以下的为中小微型企业。其中，从业人员</w:t>
      </w:r>
      <w:r w:rsidRPr="007277D0">
        <w:rPr>
          <w:rFonts w:asciiTheme="minorEastAsia" w:eastAsiaTheme="minorEastAsia" w:hAnsiTheme="minorEastAsia" w:cs="宋体"/>
          <w:sz w:val="22"/>
        </w:rPr>
        <w:t>300</w:t>
      </w:r>
      <w:r w:rsidRPr="007277D0">
        <w:rPr>
          <w:rFonts w:asciiTheme="minorEastAsia" w:eastAsiaTheme="minorEastAsia" w:hAnsiTheme="minorEastAsia" w:cs="宋体"/>
          <w:sz w:val="21"/>
        </w:rPr>
        <w:t>人及以上，且营业收入</w:t>
      </w:r>
      <w:r w:rsidRPr="007277D0">
        <w:rPr>
          <w:rFonts w:asciiTheme="minorEastAsia" w:eastAsiaTheme="minorEastAsia" w:hAnsiTheme="minorEastAsia" w:cs="宋体"/>
          <w:sz w:val="22"/>
        </w:rPr>
        <w:t>1000</w:t>
      </w:r>
      <w:r w:rsidRPr="007277D0">
        <w:rPr>
          <w:rFonts w:asciiTheme="minorEastAsia" w:eastAsiaTheme="minorEastAsia" w:hAnsiTheme="minorEastAsia" w:cs="宋体"/>
          <w:sz w:val="21"/>
        </w:rPr>
        <w:t>万元及以上的为中型企业；从业人员</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人及以上，且营业收入</w:t>
      </w:r>
      <w:r w:rsidRPr="007277D0">
        <w:rPr>
          <w:rFonts w:asciiTheme="minorEastAsia" w:eastAsiaTheme="minorEastAsia" w:hAnsiTheme="minorEastAsia" w:cs="宋体"/>
          <w:sz w:val="22"/>
        </w:rPr>
        <w:t>500</w:t>
      </w:r>
      <w:r w:rsidRPr="007277D0">
        <w:rPr>
          <w:rFonts w:asciiTheme="minorEastAsia" w:eastAsiaTheme="minorEastAsia" w:hAnsiTheme="minorEastAsia" w:cs="宋体"/>
          <w:sz w:val="21"/>
        </w:rPr>
        <w:t>万元及以上的为小型企业；从业人员</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人以下或营业收入</w:t>
      </w:r>
      <w:r w:rsidRPr="007277D0">
        <w:rPr>
          <w:rFonts w:asciiTheme="minorEastAsia" w:eastAsiaTheme="minorEastAsia" w:hAnsiTheme="minorEastAsia" w:cs="宋体"/>
          <w:sz w:val="22"/>
        </w:rPr>
        <w:t>500</w:t>
      </w:r>
      <w:r w:rsidRPr="007277D0">
        <w:rPr>
          <w:rFonts w:asciiTheme="minorEastAsia" w:eastAsiaTheme="minorEastAsia" w:hAnsiTheme="minorEastAsia" w:cs="宋体"/>
          <w:sz w:val="21"/>
        </w:rPr>
        <w:t>万元以下的为微型企业。</w:t>
      </w:r>
    </w:p>
    <w:p w14:paraId="59008A13"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（十五）租赁和商务服务业。从业人员</w:t>
      </w:r>
      <w:r w:rsidRPr="007277D0">
        <w:rPr>
          <w:rFonts w:asciiTheme="minorEastAsia" w:eastAsiaTheme="minorEastAsia" w:hAnsiTheme="minorEastAsia" w:cs="宋体"/>
          <w:sz w:val="22"/>
        </w:rPr>
        <w:t>300</w:t>
      </w:r>
      <w:r w:rsidRPr="007277D0">
        <w:rPr>
          <w:rFonts w:asciiTheme="minorEastAsia" w:eastAsiaTheme="minorEastAsia" w:hAnsiTheme="minorEastAsia" w:cs="宋体"/>
          <w:sz w:val="21"/>
        </w:rPr>
        <w:t>人以下或资产总额</w:t>
      </w:r>
      <w:r w:rsidRPr="007277D0">
        <w:rPr>
          <w:rFonts w:asciiTheme="minorEastAsia" w:eastAsiaTheme="minorEastAsia" w:hAnsiTheme="minorEastAsia" w:cs="宋体"/>
          <w:sz w:val="22"/>
        </w:rPr>
        <w:t>120000</w:t>
      </w:r>
      <w:r w:rsidRPr="007277D0">
        <w:rPr>
          <w:rFonts w:asciiTheme="minorEastAsia" w:eastAsiaTheme="minorEastAsia" w:hAnsiTheme="minorEastAsia" w:cs="宋体"/>
          <w:sz w:val="21"/>
        </w:rPr>
        <w:t>万元以下的为中小微型企业。其中，从业人员</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人及以上，且资产总额</w:t>
      </w:r>
      <w:r w:rsidRPr="007277D0">
        <w:rPr>
          <w:rFonts w:asciiTheme="minorEastAsia" w:eastAsiaTheme="minorEastAsia" w:hAnsiTheme="minorEastAsia" w:cs="宋体"/>
          <w:sz w:val="22"/>
        </w:rPr>
        <w:t>8000</w:t>
      </w:r>
      <w:r w:rsidRPr="007277D0">
        <w:rPr>
          <w:rFonts w:asciiTheme="minorEastAsia" w:eastAsiaTheme="minorEastAsia" w:hAnsiTheme="minorEastAsia" w:cs="宋体"/>
          <w:sz w:val="21"/>
        </w:rPr>
        <w:t>万元及以上的为中型企业；从业人员</w:t>
      </w:r>
      <w:r w:rsidRPr="007277D0">
        <w:rPr>
          <w:rFonts w:asciiTheme="minorEastAsia" w:eastAsiaTheme="minorEastAsia" w:hAnsiTheme="minorEastAsia" w:cs="宋体"/>
          <w:sz w:val="22"/>
        </w:rPr>
        <w:t>10</w:t>
      </w:r>
      <w:r w:rsidRPr="007277D0">
        <w:rPr>
          <w:rFonts w:asciiTheme="minorEastAsia" w:eastAsiaTheme="minorEastAsia" w:hAnsiTheme="minorEastAsia" w:cs="宋体"/>
          <w:sz w:val="21"/>
        </w:rPr>
        <w:t>人及以上，且资产总额</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万元及以上的为小型企业；从业人员</w:t>
      </w:r>
      <w:r w:rsidRPr="007277D0">
        <w:rPr>
          <w:rFonts w:asciiTheme="minorEastAsia" w:eastAsiaTheme="minorEastAsia" w:hAnsiTheme="minorEastAsia" w:cs="宋体"/>
          <w:sz w:val="22"/>
        </w:rPr>
        <w:t>10</w:t>
      </w:r>
      <w:r w:rsidRPr="007277D0">
        <w:rPr>
          <w:rFonts w:asciiTheme="minorEastAsia" w:eastAsiaTheme="minorEastAsia" w:hAnsiTheme="minorEastAsia" w:cs="宋体"/>
          <w:sz w:val="21"/>
        </w:rPr>
        <w:t>人以下或资产总额</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万元以下的为微型企业。</w:t>
      </w:r>
    </w:p>
    <w:p w14:paraId="04BDCDC7"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20"/>
        <w:rPr>
          <w:rFonts w:asciiTheme="minorEastAsia" w:eastAsiaTheme="minorEastAsia" w:hAnsiTheme="minorEastAsia" w:hint="eastAsia"/>
        </w:rPr>
      </w:pPr>
      <w:r w:rsidRPr="007277D0">
        <w:rPr>
          <w:rFonts w:asciiTheme="minorEastAsia" w:eastAsiaTheme="minorEastAsia" w:hAnsiTheme="minorEastAsia" w:cs="宋体"/>
          <w:sz w:val="21"/>
        </w:rPr>
        <w:t>（十六）</w:t>
      </w:r>
      <w:r w:rsidRPr="007277D0">
        <w:rPr>
          <w:rFonts w:asciiTheme="minorEastAsia" w:eastAsiaTheme="minorEastAsia" w:hAnsiTheme="minorEastAsia" w:cs="宋体" w:hint="eastAsia"/>
          <w:sz w:val="21"/>
        </w:rPr>
        <w:t>其他未列明行业</w:t>
      </w:r>
      <w:r w:rsidRPr="007277D0">
        <w:rPr>
          <w:rFonts w:asciiTheme="minorEastAsia" w:eastAsiaTheme="minorEastAsia" w:hAnsiTheme="minorEastAsia" w:cs="宋体"/>
          <w:sz w:val="21"/>
        </w:rPr>
        <w:t>。从业人员</w:t>
      </w:r>
      <w:r w:rsidRPr="007277D0">
        <w:rPr>
          <w:rFonts w:asciiTheme="minorEastAsia" w:eastAsiaTheme="minorEastAsia" w:hAnsiTheme="minorEastAsia" w:cs="宋体"/>
          <w:sz w:val="22"/>
        </w:rPr>
        <w:t>300</w:t>
      </w:r>
      <w:r w:rsidRPr="007277D0">
        <w:rPr>
          <w:rFonts w:asciiTheme="minorEastAsia" w:eastAsiaTheme="minorEastAsia" w:hAnsiTheme="minorEastAsia" w:cs="宋体"/>
          <w:sz w:val="21"/>
        </w:rPr>
        <w:t>人以下的为中小微型企业。其中，从业人员</w:t>
      </w:r>
      <w:r w:rsidRPr="007277D0">
        <w:rPr>
          <w:rFonts w:asciiTheme="minorEastAsia" w:eastAsiaTheme="minorEastAsia" w:hAnsiTheme="minorEastAsia" w:cs="宋体"/>
          <w:sz w:val="22"/>
        </w:rPr>
        <w:t>100</w:t>
      </w:r>
      <w:r w:rsidRPr="007277D0">
        <w:rPr>
          <w:rFonts w:asciiTheme="minorEastAsia" w:eastAsiaTheme="minorEastAsia" w:hAnsiTheme="minorEastAsia" w:cs="宋体"/>
          <w:sz w:val="21"/>
        </w:rPr>
        <w:t>人及以上的为中型企业；从业人员</w:t>
      </w:r>
      <w:r w:rsidRPr="007277D0">
        <w:rPr>
          <w:rFonts w:asciiTheme="minorEastAsia" w:eastAsiaTheme="minorEastAsia" w:hAnsiTheme="minorEastAsia" w:cs="宋体"/>
          <w:sz w:val="22"/>
        </w:rPr>
        <w:t>10</w:t>
      </w:r>
      <w:r w:rsidRPr="007277D0">
        <w:rPr>
          <w:rFonts w:asciiTheme="minorEastAsia" w:eastAsiaTheme="minorEastAsia" w:hAnsiTheme="minorEastAsia" w:cs="宋体"/>
          <w:sz w:val="21"/>
        </w:rPr>
        <w:t>人及以上的为小型企业；从业人员</w:t>
      </w:r>
      <w:r w:rsidRPr="007277D0">
        <w:rPr>
          <w:rFonts w:asciiTheme="minorEastAsia" w:eastAsiaTheme="minorEastAsia" w:hAnsiTheme="minorEastAsia" w:cs="宋体"/>
          <w:sz w:val="22"/>
        </w:rPr>
        <w:t>10</w:t>
      </w:r>
      <w:r w:rsidRPr="007277D0">
        <w:rPr>
          <w:rFonts w:asciiTheme="minorEastAsia" w:eastAsiaTheme="minorEastAsia" w:hAnsiTheme="minorEastAsia" w:cs="宋体"/>
          <w:sz w:val="21"/>
        </w:rPr>
        <w:t>人以下的为微型企业。</w:t>
      </w:r>
    </w:p>
    <w:p w14:paraId="008BFABA"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rPr>
        <w:br w:type="page" w:clear="all"/>
      </w:r>
    </w:p>
    <w:p w14:paraId="151E643A"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lastRenderedPageBreak/>
        <w:t xml:space="preserve"> </w:t>
      </w:r>
      <w:r w:rsidRPr="007277D0">
        <w:rPr>
          <w:rFonts w:asciiTheme="minorEastAsia" w:eastAsiaTheme="minorEastAsia" w:hAnsiTheme="minorEastAsia" w:cs="宋体"/>
          <w:b/>
          <w:sz w:val="21"/>
          <w:szCs w:val="21"/>
        </w:rPr>
        <w:t>附件</w:t>
      </w:r>
      <w:r w:rsidRPr="007277D0">
        <w:rPr>
          <w:rFonts w:asciiTheme="minorEastAsia" w:eastAsiaTheme="minorEastAsia" w:hAnsiTheme="minorEastAsia" w:cs="宋体"/>
          <w:b/>
          <w:sz w:val="21"/>
          <w:szCs w:val="21"/>
        </w:rPr>
        <w:t>1</w:t>
      </w:r>
      <w:r w:rsidRPr="007277D0">
        <w:rPr>
          <w:rFonts w:asciiTheme="minorEastAsia" w:eastAsiaTheme="minorEastAsia" w:hAnsiTheme="minorEastAsia" w:cs="宋体" w:hint="eastAsia"/>
          <w:b/>
          <w:sz w:val="21"/>
          <w:szCs w:val="21"/>
        </w:rPr>
        <w:t>2</w:t>
      </w:r>
      <w:r w:rsidRPr="007277D0">
        <w:rPr>
          <w:rFonts w:asciiTheme="minorEastAsia" w:eastAsiaTheme="minorEastAsia" w:hAnsiTheme="minorEastAsia" w:cs="宋体"/>
          <w:b/>
          <w:sz w:val="21"/>
          <w:szCs w:val="21"/>
        </w:rPr>
        <w:t>、残疾人福利性单位声明函</w:t>
      </w:r>
    </w:p>
    <w:p w14:paraId="49F7B074"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p w14:paraId="3E393E00"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0"/>
        <w:jc w:val="center"/>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残疾人福利性单位声明函</w:t>
      </w:r>
    </w:p>
    <w:p w14:paraId="350C5EB7"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p w14:paraId="369A6EB8" w14:textId="77777777" w:rsidR="000E7A2A" w:rsidRPr="007277D0" w:rsidRDefault="006F3611">
      <w:pPr>
        <w:pBdr>
          <w:top w:val="none" w:sz="0" w:space="0" w:color="000000"/>
          <w:left w:val="none" w:sz="0" w:space="0" w:color="000000"/>
          <w:bottom w:val="none" w:sz="0" w:space="0" w:color="000000"/>
          <w:right w:val="none" w:sz="0" w:space="0" w:color="000000"/>
        </w:pBdr>
        <w:spacing w:line="360" w:lineRule="auto"/>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本单位郑重声明，根据《财政部民政部中国残疾人联合会关于促进残疾人就业政府采购政策的通知》（财库〔</w:t>
      </w:r>
      <w:r w:rsidRPr="007277D0">
        <w:rPr>
          <w:rFonts w:asciiTheme="minorEastAsia" w:eastAsiaTheme="minorEastAsia" w:hAnsiTheme="minorEastAsia" w:cs="宋体"/>
          <w:sz w:val="21"/>
          <w:szCs w:val="21"/>
        </w:rPr>
        <w:t>2017</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141</w:t>
      </w:r>
      <w:r w:rsidRPr="007277D0">
        <w:rPr>
          <w:rFonts w:asciiTheme="minorEastAsia" w:eastAsiaTheme="minorEastAsia" w:hAnsiTheme="minorEastAsia" w:cs="宋体"/>
          <w:sz w:val="21"/>
          <w:szCs w:val="21"/>
        </w:rPr>
        <w:t>号）的规定，本单位为符合条件的残疾人福利性单位，且本单位参加贵中心组织实施的编号为</w:t>
      </w:r>
      <w:r w:rsidRPr="007277D0">
        <w:rPr>
          <w:rFonts w:asciiTheme="minorEastAsia" w:eastAsiaTheme="minorEastAsia" w:hAnsiTheme="minorEastAsia" w:cs="宋体"/>
          <w:sz w:val="21"/>
          <w:szCs w:val="21"/>
          <w:u w:val="single"/>
        </w:rPr>
        <w:t xml:space="preserve">              </w:t>
      </w:r>
      <w:r w:rsidRPr="007277D0">
        <w:rPr>
          <w:rFonts w:asciiTheme="minorEastAsia" w:eastAsiaTheme="minorEastAsia" w:hAnsiTheme="minorEastAsia" w:cs="宋体"/>
          <w:sz w:val="21"/>
          <w:szCs w:val="21"/>
        </w:rPr>
        <w:t>号的采购活动提供本单位制造的货物（由本单位承担工程</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提供服务），或者提供其他残疾人福利性单位制造的货物（不包括使用非残疾人福利性单位注册商标的货物）。</w:t>
      </w:r>
    </w:p>
    <w:p w14:paraId="5D965352"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本单位对上述声明的真实性负责。如有虚假，将依法承担相应责任。</w:t>
      </w:r>
    </w:p>
    <w:p w14:paraId="6B075FC1" w14:textId="77777777" w:rsidR="000E7A2A" w:rsidRPr="007277D0" w:rsidRDefault="006F3611">
      <w:pPr>
        <w:pBdr>
          <w:top w:val="none" w:sz="0" w:space="0" w:color="000000"/>
          <w:left w:val="none" w:sz="0" w:space="0" w:color="000000"/>
          <w:bottom w:val="none" w:sz="0" w:space="0" w:color="000000"/>
          <w:right w:val="none" w:sz="0" w:space="0" w:color="000000"/>
        </w:pBdr>
        <w:spacing w:before="240" w:after="240"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微软雅黑"/>
          <w:sz w:val="21"/>
          <w:szCs w:val="21"/>
        </w:rPr>
        <w:t> </w:t>
      </w:r>
    </w:p>
    <w:p w14:paraId="14F16FB1"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0"/>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 </w:t>
      </w:r>
    </w:p>
    <w:p w14:paraId="0D56A774"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0"/>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 </w:t>
      </w:r>
    </w:p>
    <w:p w14:paraId="5062D1ED"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0"/>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 </w:t>
      </w:r>
    </w:p>
    <w:p w14:paraId="7A1C4131"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供应商名称：（盖章）</w:t>
      </w:r>
    </w:p>
    <w:p w14:paraId="28FDFBAC"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p w14:paraId="32ACCD87"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日期</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rPr>
        <w:t>年</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rPr>
        <w:t>月</w:t>
      </w:r>
      <w:r w:rsidRPr="007277D0">
        <w:rPr>
          <w:rFonts w:asciiTheme="minorEastAsia" w:eastAsiaTheme="minorEastAsia" w:hAnsiTheme="minorEastAsia" w:cs="宋体"/>
          <w:sz w:val="21"/>
          <w:szCs w:val="21"/>
        </w:rPr>
        <w:t>     </w:t>
      </w:r>
      <w:r w:rsidRPr="007277D0">
        <w:rPr>
          <w:rFonts w:asciiTheme="minorEastAsia" w:eastAsiaTheme="minorEastAsia" w:hAnsiTheme="minorEastAsia" w:cs="宋体"/>
          <w:sz w:val="21"/>
          <w:szCs w:val="21"/>
        </w:rPr>
        <w:t>日</w:t>
      </w:r>
    </w:p>
    <w:p w14:paraId="2A5577EE"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20"/>
        <w:rPr>
          <w:rFonts w:asciiTheme="minorEastAsia" w:eastAsiaTheme="minorEastAsia" w:hAnsiTheme="minorEastAsia" w:hint="eastAsia"/>
        </w:rPr>
      </w:pPr>
      <w:r w:rsidRPr="007277D0">
        <w:rPr>
          <w:rFonts w:asciiTheme="minorEastAsia" w:eastAsiaTheme="minorEastAsia" w:hAnsiTheme="minorEastAsia" w:cs="宋体"/>
          <w:b/>
          <w:sz w:val="22"/>
        </w:rPr>
        <w:t> </w:t>
      </w:r>
    </w:p>
    <w:p w14:paraId="2BE6AEAB" w14:textId="77777777" w:rsidR="000E7A2A" w:rsidRPr="007277D0" w:rsidRDefault="006F3611">
      <w:pPr>
        <w:pBdr>
          <w:top w:val="none" w:sz="0" w:space="0" w:color="000000"/>
          <w:left w:val="none" w:sz="0" w:space="0" w:color="000000"/>
          <w:bottom w:val="none" w:sz="0" w:space="0" w:color="000000"/>
          <w:right w:val="none" w:sz="0" w:space="0" w:color="000000"/>
        </w:pBdr>
        <w:spacing w:line="400" w:lineRule="atLeast"/>
        <w:ind w:left="0" w:right="480" w:firstLine="422"/>
        <w:rPr>
          <w:rFonts w:asciiTheme="minorEastAsia" w:eastAsiaTheme="minorEastAsia" w:hAnsiTheme="minorEastAsia" w:hint="eastAsia"/>
        </w:rPr>
      </w:pPr>
      <w:r w:rsidRPr="007277D0">
        <w:rPr>
          <w:rFonts w:asciiTheme="minorEastAsia" w:eastAsiaTheme="minorEastAsia" w:hAnsiTheme="minorEastAsia" w:cs="宋体"/>
          <w:sz w:val="22"/>
        </w:rPr>
        <w:t> </w:t>
      </w:r>
    </w:p>
    <w:p w14:paraId="4BC79B5B"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22"/>
        <w:rPr>
          <w:rFonts w:asciiTheme="minorEastAsia" w:eastAsiaTheme="minorEastAsia" w:hAnsiTheme="minorEastAsia" w:hint="eastAsia"/>
        </w:rPr>
      </w:pPr>
      <w:r w:rsidRPr="007277D0">
        <w:rPr>
          <w:rFonts w:asciiTheme="minorEastAsia" w:eastAsiaTheme="minorEastAsia" w:hAnsiTheme="minorEastAsia" w:cs="宋体"/>
          <w:sz w:val="22"/>
        </w:rPr>
        <w:t> </w:t>
      </w:r>
    </w:p>
    <w:p w14:paraId="439FC59B" w14:textId="77777777" w:rsidR="000E7A2A" w:rsidRPr="007277D0" w:rsidRDefault="006F3611">
      <w:pPr>
        <w:pBdr>
          <w:top w:val="none" w:sz="0" w:space="0" w:color="000000"/>
          <w:left w:val="none" w:sz="0" w:space="0" w:color="000000"/>
          <w:bottom w:val="none" w:sz="0" w:space="0" w:color="000000"/>
          <w:right w:val="none" w:sz="0" w:space="0" w:color="000000"/>
        </w:pBdr>
        <w:spacing w:line="400" w:lineRule="atLeast"/>
        <w:ind w:left="0" w:right="480" w:firstLine="422"/>
        <w:rPr>
          <w:rFonts w:asciiTheme="minorEastAsia" w:eastAsiaTheme="minorEastAsia" w:hAnsiTheme="minorEastAsia" w:hint="eastAsia"/>
        </w:rPr>
      </w:pPr>
      <w:r w:rsidRPr="007277D0">
        <w:rPr>
          <w:rFonts w:asciiTheme="minorEastAsia" w:eastAsiaTheme="minorEastAsia" w:hAnsiTheme="minorEastAsia" w:cs="宋体"/>
          <w:sz w:val="22"/>
        </w:rPr>
        <w:t> </w:t>
      </w:r>
    </w:p>
    <w:p w14:paraId="636C9317" w14:textId="77777777" w:rsidR="000E7A2A" w:rsidRPr="007277D0" w:rsidRDefault="006F3611">
      <w:pPr>
        <w:pBdr>
          <w:top w:val="none" w:sz="0" w:space="0" w:color="000000"/>
          <w:left w:val="none" w:sz="0" w:space="0" w:color="000000"/>
          <w:bottom w:val="none" w:sz="0" w:space="0" w:color="000000"/>
          <w:right w:val="none" w:sz="0" w:space="0" w:color="000000"/>
        </w:pBdr>
        <w:spacing w:line="479" w:lineRule="atLeast"/>
        <w:ind w:left="0" w:firstLine="422"/>
        <w:jc w:val="center"/>
        <w:rPr>
          <w:rFonts w:asciiTheme="minorEastAsia" w:eastAsiaTheme="minorEastAsia" w:hAnsiTheme="minorEastAsia" w:hint="eastAsia"/>
        </w:rPr>
      </w:pPr>
      <w:r w:rsidRPr="007277D0">
        <w:rPr>
          <w:rFonts w:asciiTheme="minorEastAsia" w:eastAsiaTheme="minorEastAsia" w:hAnsiTheme="minorEastAsia" w:cs="宋体"/>
          <w:sz w:val="22"/>
        </w:rPr>
        <w:t> </w:t>
      </w:r>
    </w:p>
    <w:p w14:paraId="5753B3A5" w14:textId="77777777" w:rsidR="000E7A2A" w:rsidRPr="007277D0" w:rsidRDefault="006F3611">
      <w:pPr>
        <w:pBdr>
          <w:top w:val="none" w:sz="0" w:space="0" w:color="000000"/>
          <w:left w:val="none" w:sz="0" w:space="0" w:color="000000"/>
          <w:bottom w:val="none" w:sz="0" w:space="0" w:color="000000"/>
          <w:right w:val="none" w:sz="0" w:space="0" w:color="000000"/>
        </w:pBdr>
        <w:spacing w:line="479" w:lineRule="atLeast"/>
        <w:ind w:left="0" w:firstLine="422"/>
        <w:rPr>
          <w:rFonts w:asciiTheme="minorEastAsia" w:eastAsiaTheme="minorEastAsia" w:hAnsiTheme="minorEastAsia" w:hint="eastAsia"/>
        </w:rPr>
      </w:pPr>
      <w:r w:rsidRPr="007277D0">
        <w:rPr>
          <w:rFonts w:asciiTheme="minorEastAsia" w:eastAsiaTheme="minorEastAsia" w:hAnsiTheme="minorEastAsia" w:cs="宋体"/>
          <w:sz w:val="22"/>
        </w:rPr>
        <w:t> </w:t>
      </w:r>
    </w:p>
    <w:p w14:paraId="411F960F"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rPr>
        <w:br w:type="page" w:clear="all"/>
      </w:r>
    </w:p>
    <w:p w14:paraId="73CCA479"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lastRenderedPageBreak/>
        <w:t xml:space="preserve"> </w:t>
      </w:r>
      <w:r w:rsidRPr="007277D0">
        <w:rPr>
          <w:rFonts w:asciiTheme="minorEastAsia" w:eastAsiaTheme="minorEastAsia" w:hAnsiTheme="minorEastAsia" w:cs="宋体"/>
          <w:b/>
          <w:sz w:val="21"/>
          <w:szCs w:val="21"/>
        </w:rPr>
        <w:t>附件</w:t>
      </w:r>
      <w:r w:rsidRPr="007277D0">
        <w:rPr>
          <w:rFonts w:asciiTheme="minorEastAsia" w:eastAsiaTheme="minorEastAsia" w:hAnsiTheme="minorEastAsia" w:cs="宋体"/>
          <w:b/>
          <w:sz w:val="21"/>
          <w:szCs w:val="21"/>
        </w:rPr>
        <w:t>1</w:t>
      </w:r>
      <w:r w:rsidRPr="007277D0">
        <w:rPr>
          <w:rFonts w:asciiTheme="minorEastAsia" w:eastAsiaTheme="minorEastAsia" w:hAnsiTheme="minorEastAsia" w:cs="宋体" w:hint="eastAsia"/>
          <w:b/>
          <w:sz w:val="21"/>
          <w:szCs w:val="21"/>
        </w:rPr>
        <w:t>3</w:t>
      </w:r>
      <w:r w:rsidRPr="007277D0">
        <w:rPr>
          <w:rFonts w:asciiTheme="minorEastAsia" w:eastAsiaTheme="minorEastAsia" w:hAnsiTheme="minorEastAsia" w:cs="宋体"/>
          <w:b/>
          <w:sz w:val="21"/>
          <w:szCs w:val="21"/>
        </w:rPr>
        <w:t>、响应保证承诺书</w:t>
      </w:r>
    </w:p>
    <w:p w14:paraId="0CCEACCC"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0"/>
        <w:jc w:val="center"/>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 </w:t>
      </w:r>
    </w:p>
    <w:p w14:paraId="6FC7C4E1"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0"/>
        <w:jc w:val="center"/>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响应保证承诺书</w:t>
      </w:r>
    </w:p>
    <w:p w14:paraId="5DD8E379"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致</w:t>
      </w:r>
      <w:r w:rsidRPr="007277D0">
        <w:rPr>
          <w:rFonts w:asciiTheme="minorEastAsia" w:eastAsiaTheme="minorEastAsia" w:hAnsiTheme="minorEastAsia" w:cs="宋体"/>
          <w:sz w:val="21"/>
          <w:szCs w:val="21"/>
          <w:u w:val="single"/>
        </w:rPr>
        <w:t>：（采购代理机构名称）</w:t>
      </w:r>
    </w:p>
    <w:p w14:paraId="649B7CFC"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p w14:paraId="3C16BC32"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我（单位</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本人，以下统称我单位）自愿参加</w:t>
      </w:r>
      <w:r w:rsidRPr="007277D0">
        <w:rPr>
          <w:rFonts w:asciiTheme="minorEastAsia" w:eastAsiaTheme="minorEastAsia" w:hAnsiTheme="minorEastAsia" w:cs="宋体"/>
          <w:sz w:val="21"/>
          <w:szCs w:val="21"/>
          <w:u w:val="single"/>
        </w:rPr>
        <w:t xml:space="preserve">              </w:t>
      </w:r>
      <w:r w:rsidRPr="007277D0">
        <w:rPr>
          <w:rFonts w:asciiTheme="minorEastAsia" w:eastAsiaTheme="minorEastAsia" w:hAnsiTheme="minorEastAsia" w:cs="宋体"/>
          <w:sz w:val="21"/>
          <w:szCs w:val="21"/>
        </w:rPr>
        <w:t>（项目名称和采购编号）的响应</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并做出如下承诺：</w:t>
      </w:r>
    </w:p>
    <w:p w14:paraId="4F3E8C2D"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一、除不可抗力外，我单位如果发生以下行为，将在行为发生的</w:t>
      </w:r>
      <w:r w:rsidRPr="007277D0">
        <w:rPr>
          <w:rFonts w:asciiTheme="minorEastAsia" w:eastAsiaTheme="minorEastAsia" w:hAnsiTheme="minorEastAsia" w:cs="宋体"/>
          <w:sz w:val="21"/>
          <w:szCs w:val="21"/>
        </w:rPr>
        <w:t>10</w:t>
      </w:r>
      <w:r w:rsidRPr="007277D0">
        <w:rPr>
          <w:rFonts w:asciiTheme="minorEastAsia" w:eastAsiaTheme="minorEastAsia" w:hAnsiTheme="minorEastAsia" w:cs="宋体"/>
          <w:sz w:val="21"/>
          <w:szCs w:val="21"/>
        </w:rPr>
        <w:t>个工作日内，向贵方</w:t>
      </w:r>
      <w:r w:rsidRPr="007277D0">
        <w:rPr>
          <w:rFonts w:asciiTheme="minorEastAsia" w:eastAsiaTheme="minorEastAsia" w:hAnsiTheme="minorEastAsia" w:cs="宋体"/>
          <w:sz w:val="21"/>
          <w:szCs w:val="21"/>
          <w:u w:val="single"/>
        </w:rPr>
        <w:t>（或采购人）</w:t>
      </w:r>
      <w:r w:rsidRPr="007277D0">
        <w:rPr>
          <w:rFonts w:asciiTheme="minorEastAsia" w:eastAsiaTheme="minorEastAsia" w:hAnsiTheme="minorEastAsia" w:cs="宋体"/>
          <w:sz w:val="21"/>
          <w:szCs w:val="21"/>
        </w:rPr>
        <w:t>支付本采购文件公布的预算金额（或最高限价）的</w:t>
      </w:r>
      <w:r w:rsidRPr="007277D0">
        <w:rPr>
          <w:rFonts w:asciiTheme="minorEastAsia" w:eastAsiaTheme="minorEastAsia" w:hAnsiTheme="minorEastAsia" w:cs="宋体"/>
          <w:sz w:val="21"/>
          <w:szCs w:val="21"/>
        </w:rPr>
        <w:t>2%</w:t>
      </w:r>
      <w:r w:rsidRPr="007277D0">
        <w:rPr>
          <w:rFonts w:asciiTheme="minorEastAsia" w:eastAsiaTheme="minorEastAsia" w:hAnsiTheme="minorEastAsia" w:cs="宋体"/>
          <w:sz w:val="21"/>
          <w:szCs w:val="21"/>
        </w:rPr>
        <w:t>作为违约赔偿金（数量不确定的单价采购须约定具体金额）。</w:t>
      </w:r>
    </w:p>
    <w:p w14:paraId="2D94752A"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1.</w:t>
      </w:r>
      <w:r w:rsidRPr="007277D0">
        <w:rPr>
          <w:rFonts w:asciiTheme="minorEastAsia" w:eastAsiaTheme="minorEastAsia" w:hAnsiTheme="minorEastAsia" w:cs="宋体"/>
          <w:sz w:val="21"/>
          <w:szCs w:val="21"/>
        </w:rPr>
        <w:t>自响应截止时间至本项目发布成交公告为止，撤销响应；</w:t>
      </w:r>
    </w:p>
    <w:p w14:paraId="335F856E"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2.</w:t>
      </w:r>
      <w:r w:rsidRPr="007277D0">
        <w:rPr>
          <w:rFonts w:asciiTheme="minorEastAsia" w:eastAsiaTheme="minorEastAsia" w:hAnsiTheme="minorEastAsia" w:cs="宋体"/>
          <w:sz w:val="21"/>
          <w:szCs w:val="21"/>
        </w:rPr>
        <w:t>成交后不依法与采购人签订合同；</w:t>
      </w:r>
    </w:p>
    <w:p w14:paraId="728E9723"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3.</w:t>
      </w:r>
      <w:r w:rsidRPr="007277D0">
        <w:rPr>
          <w:rFonts w:asciiTheme="minorEastAsia" w:eastAsiaTheme="minorEastAsia" w:hAnsiTheme="minorEastAsia" w:cs="宋体"/>
          <w:sz w:val="21"/>
          <w:szCs w:val="21"/>
        </w:rPr>
        <w:t>成交后不按本采购文件规定向采购人提交履约保证金（如有）；</w:t>
      </w:r>
    </w:p>
    <w:p w14:paraId="6349132C"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4.</w:t>
      </w:r>
      <w:r w:rsidRPr="007277D0">
        <w:rPr>
          <w:rFonts w:asciiTheme="minorEastAsia" w:eastAsiaTheme="minorEastAsia" w:hAnsiTheme="minorEastAsia" w:cs="宋体"/>
          <w:sz w:val="21"/>
          <w:szCs w:val="21"/>
        </w:rPr>
        <w:t>成交后不按本采购文件规定向贵方缴纳采购代理费。</w:t>
      </w:r>
    </w:p>
    <w:p w14:paraId="057169C3"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二、我单位知晓上述行为的法律后果，承认本承诺书作为贵方（或采购人）要求我单位履行违约赔偿义务的依据作用。</w:t>
      </w:r>
    </w:p>
    <w:p w14:paraId="6AF30B18"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p w14:paraId="08FD8CD6"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p w14:paraId="02109DA0"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投标（响应）</w:t>
      </w:r>
      <w:r w:rsidRPr="007277D0">
        <w:rPr>
          <w:rFonts w:asciiTheme="minorEastAsia" w:eastAsiaTheme="minorEastAsia" w:hAnsiTheme="minorEastAsia" w:cs="宋体" w:hint="eastAsia"/>
          <w:sz w:val="21"/>
          <w:szCs w:val="21"/>
        </w:rPr>
        <w:t>单位</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rPr>
        <w:t>（盖公章）</w:t>
      </w:r>
    </w:p>
    <w:p w14:paraId="527BB939"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598" w:hanging="598"/>
        <w:jc w:val="left"/>
        <w:rPr>
          <w:rFonts w:asciiTheme="minorEastAsia" w:eastAsiaTheme="minorEastAsia" w:hAnsiTheme="minorEastAsia" w:cs="宋体" w:hint="eastAsia"/>
          <w:sz w:val="21"/>
          <w:szCs w:val="21"/>
        </w:rPr>
      </w:pPr>
      <w:r w:rsidRPr="007277D0">
        <w:rPr>
          <w:rFonts w:asciiTheme="minorEastAsia" w:eastAsiaTheme="minorEastAsia" w:hAnsiTheme="minorEastAsia" w:cs="宋体"/>
          <w:sz w:val="21"/>
          <w:szCs w:val="21"/>
        </w:rPr>
        <w:t>法定代表人或委托代理人</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签字或签章</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w:t>
      </w:r>
    </w:p>
    <w:p w14:paraId="6F7D9F17"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598" w:hanging="598"/>
        <w:jc w:val="left"/>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地址：</w:t>
      </w:r>
      <w:r w:rsidRPr="007277D0">
        <w:rPr>
          <w:rFonts w:asciiTheme="minorEastAsia" w:eastAsiaTheme="minorEastAsia" w:hAnsiTheme="minorEastAsia" w:cs="宋体"/>
          <w:sz w:val="21"/>
          <w:szCs w:val="21"/>
        </w:rPr>
        <w:t>   </w:t>
      </w:r>
    </w:p>
    <w:p w14:paraId="414D2EF7"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rPr>
          <w:rFonts w:asciiTheme="minorEastAsia" w:eastAsiaTheme="minorEastAsia" w:hAnsiTheme="minorEastAsia" w:cs="宋体" w:hint="eastAsia"/>
          <w:sz w:val="21"/>
          <w:szCs w:val="21"/>
        </w:rPr>
      </w:pPr>
      <w:r w:rsidRPr="007277D0">
        <w:rPr>
          <w:rFonts w:asciiTheme="minorEastAsia" w:eastAsiaTheme="minorEastAsia" w:hAnsiTheme="minorEastAsia" w:cs="宋体"/>
          <w:sz w:val="21"/>
          <w:szCs w:val="21"/>
        </w:rPr>
        <w:t>电话：</w:t>
      </w:r>
      <w:r w:rsidRPr="007277D0">
        <w:rPr>
          <w:rFonts w:asciiTheme="minorEastAsia" w:eastAsiaTheme="minorEastAsia" w:hAnsiTheme="minorEastAsia" w:cs="宋体"/>
          <w:sz w:val="21"/>
          <w:szCs w:val="21"/>
        </w:rPr>
        <w:t>    </w:t>
      </w:r>
    </w:p>
    <w:p w14:paraId="490F8C14"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rPr>
          <w:rFonts w:asciiTheme="minorEastAsia" w:eastAsiaTheme="minorEastAsia" w:hAnsiTheme="minorEastAsia" w:cs="宋体" w:hint="eastAsia"/>
          <w:sz w:val="21"/>
          <w:szCs w:val="21"/>
        </w:rPr>
      </w:pPr>
      <w:r w:rsidRPr="007277D0">
        <w:rPr>
          <w:rFonts w:asciiTheme="minorEastAsia" w:eastAsiaTheme="minorEastAsia" w:hAnsiTheme="minorEastAsia" w:cs="宋体"/>
          <w:sz w:val="21"/>
          <w:szCs w:val="21"/>
        </w:rPr>
        <w:t>电子邮件：</w:t>
      </w:r>
      <w:r w:rsidRPr="007277D0">
        <w:rPr>
          <w:rFonts w:asciiTheme="minorEastAsia" w:eastAsiaTheme="minorEastAsia" w:hAnsiTheme="minorEastAsia" w:cs="宋体"/>
          <w:sz w:val="21"/>
          <w:szCs w:val="21"/>
        </w:rPr>
        <w:t> </w:t>
      </w:r>
      <w:r w:rsidRPr="007277D0">
        <w:rPr>
          <w:rFonts w:asciiTheme="minorEastAsia" w:eastAsiaTheme="minorEastAsia" w:hAnsiTheme="minorEastAsia" w:cs="宋体" w:hint="eastAsia"/>
          <w:sz w:val="21"/>
          <w:szCs w:val="21"/>
        </w:rPr>
        <w:t xml:space="preserve">   </w:t>
      </w:r>
    </w:p>
    <w:p w14:paraId="747DA6A4"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rPr>
          <w:rFonts w:asciiTheme="minorEastAsia" w:eastAsiaTheme="minorEastAsia" w:hAnsiTheme="minorEastAsia" w:cs="宋体" w:hint="eastAsia"/>
          <w:sz w:val="21"/>
          <w:szCs w:val="21"/>
        </w:rPr>
      </w:pPr>
      <w:r w:rsidRPr="007277D0">
        <w:rPr>
          <w:rFonts w:asciiTheme="minorEastAsia" w:eastAsiaTheme="minorEastAsia" w:hAnsiTheme="minorEastAsia" w:cs="宋体"/>
          <w:sz w:val="21"/>
          <w:szCs w:val="21"/>
        </w:rPr>
        <w:t>邮编：</w:t>
      </w:r>
      <w:r w:rsidRPr="007277D0">
        <w:rPr>
          <w:rFonts w:asciiTheme="minorEastAsia" w:eastAsiaTheme="minorEastAsia" w:hAnsiTheme="minorEastAsia" w:cs="宋体"/>
          <w:sz w:val="21"/>
          <w:szCs w:val="21"/>
        </w:rPr>
        <w:t>                         </w:t>
      </w:r>
    </w:p>
    <w:p w14:paraId="136ED772"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rPr>
          <w:rFonts w:asciiTheme="minorEastAsia" w:eastAsiaTheme="minorEastAsia" w:hAnsiTheme="minorEastAsia" w:cs="宋体" w:hint="eastAsia"/>
          <w:sz w:val="21"/>
          <w:szCs w:val="21"/>
        </w:rPr>
      </w:pPr>
      <w:r w:rsidRPr="007277D0">
        <w:rPr>
          <w:rFonts w:asciiTheme="minorEastAsia" w:eastAsiaTheme="minorEastAsia" w:hAnsiTheme="minorEastAsia" w:cs="宋体"/>
          <w:sz w:val="21"/>
          <w:szCs w:val="21"/>
        </w:rPr>
        <w:t>日期：</w:t>
      </w:r>
      <w:r w:rsidRPr="007277D0">
        <w:rPr>
          <w:rFonts w:asciiTheme="minorEastAsia" w:eastAsiaTheme="minorEastAsia" w:hAnsiTheme="minorEastAsia" w:cs="宋体"/>
          <w:sz w:val="21"/>
          <w:szCs w:val="21"/>
        </w:rPr>
        <w:t xml:space="preserve"> </w:t>
      </w:r>
    </w:p>
    <w:p w14:paraId="1E4BD941" w14:textId="77777777" w:rsidR="000E7A2A" w:rsidRPr="007277D0" w:rsidRDefault="006F3611">
      <w:pPr>
        <w:pBdr>
          <w:top w:val="none" w:sz="0" w:space="0" w:color="000000"/>
          <w:left w:val="none" w:sz="0" w:space="0" w:color="000000"/>
          <w:bottom w:val="none" w:sz="0" w:space="0" w:color="000000"/>
          <w:right w:val="none" w:sz="0" w:space="0" w:color="000000"/>
        </w:pBdr>
        <w:spacing w:after="0" w:line="65" w:lineRule="atLeast"/>
        <w:ind w:left="0"/>
        <w:rPr>
          <w:rFonts w:asciiTheme="minorEastAsia" w:eastAsiaTheme="minorEastAsia" w:hAnsiTheme="minorEastAsia" w:hint="eastAsia"/>
          <w:sz w:val="21"/>
          <w:szCs w:val="21"/>
        </w:rPr>
      </w:pPr>
      <w:r w:rsidRPr="007277D0">
        <w:rPr>
          <w:rFonts w:asciiTheme="minorEastAsia" w:eastAsiaTheme="minorEastAsia" w:hAnsiTheme="minorEastAsia"/>
          <w:sz w:val="21"/>
          <w:szCs w:val="21"/>
        </w:rPr>
        <w:br w:type="page" w:clear="all"/>
      </w:r>
    </w:p>
    <w:p w14:paraId="5EDA45DD" w14:textId="77777777" w:rsidR="000E7A2A" w:rsidRPr="007277D0" w:rsidRDefault="006F3611">
      <w:pPr>
        <w:pBdr>
          <w:top w:val="none" w:sz="0" w:space="0" w:color="000000"/>
          <w:left w:val="none" w:sz="0" w:space="0" w:color="000000"/>
          <w:bottom w:val="none" w:sz="0" w:space="0" w:color="000000"/>
          <w:right w:val="none" w:sz="0" w:space="0" w:color="000000"/>
        </w:pBdr>
        <w:spacing w:after="0" w:line="65" w:lineRule="atLeast"/>
        <w:ind w:left="0"/>
        <w:rPr>
          <w:rFonts w:asciiTheme="minorEastAsia" w:eastAsiaTheme="minorEastAsia" w:hAnsiTheme="minorEastAsia" w:hint="eastAsia"/>
        </w:rPr>
      </w:pPr>
      <w:r w:rsidRPr="007277D0">
        <w:rPr>
          <w:rFonts w:asciiTheme="minorEastAsia" w:eastAsiaTheme="minorEastAsia" w:hAnsiTheme="minorEastAsia" w:cs="宋体"/>
          <w:sz w:val="21"/>
        </w:rPr>
        <w:lastRenderedPageBreak/>
        <w:t xml:space="preserve"> </w:t>
      </w:r>
    </w:p>
    <w:p w14:paraId="76B7126A" w14:textId="77777777" w:rsidR="000E7A2A" w:rsidRPr="007277D0" w:rsidRDefault="006F3611">
      <w:pPr>
        <w:ind w:left="0"/>
        <w:jc w:val="left"/>
        <w:rPr>
          <w:rFonts w:ascii="方正魏碑_GBK" w:eastAsia="方正魏碑_GBK" w:hAnsi="方正魏碑_GBK" w:cs="方正魏碑_GBK" w:hint="eastAsia"/>
          <w:color w:val="FF0000"/>
          <w:sz w:val="21"/>
          <w:szCs w:val="21"/>
        </w:rPr>
      </w:pPr>
      <w:r w:rsidRPr="007277D0">
        <w:rPr>
          <w:rFonts w:asciiTheme="minorEastAsia" w:eastAsiaTheme="minorEastAsia" w:hAnsiTheme="minorEastAsia" w:cs="宋体" w:hint="eastAsia"/>
          <w:b/>
          <w:sz w:val="21"/>
          <w:szCs w:val="21"/>
        </w:rPr>
        <w:t>附件</w:t>
      </w:r>
      <w:r w:rsidRPr="007277D0">
        <w:rPr>
          <w:rFonts w:asciiTheme="minorEastAsia" w:eastAsiaTheme="minorEastAsia" w:hAnsiTheme="minorEastAsia" w:cs="宋体" w:hint="eastAsia"/>
          <w:b/>
          <w:sz w:val="21"/>
          <w:szCs w:val="21"/>
        </w:rPr>
        <w:t>14</w:t>
      </w:r>
      <w:r w:rsidRPr="007277D0">
        <w:rPr>
          <w:rFonts w:asciiTheme="minorEastAsia" w:eastAsiaTheme="minorEastAsia" w:hAnsiTheme="minorEastAsia" w:cs="宋体" w:hint="eastAsia"/>
          <w:b/>
          <w:sz w:val="21"/>
          <w:szCs w:val="21"/>
        </w:rPr>
        <w:t>、</w:t>
      </w:r>
      <w:r w:rsidRPr="007277D0">
        <w:rPr>
          <w:rFonts w:ascii="方正魏碑_GBK" w:eastAsia="方正魏碑_GBK" w:hAnsi="方正魏碑_GBK" w:cs="方正魏碑_GBK" w:hint="eastAsia"/>
          <w:b/>
          <w:color w:val="FF0000"/>
          <w:sz w:val="21"/>
          <w:szCs w:val="21"/>
        </w:rPr>
        <w:t>关于符合本国产品标准的声明函（采购</w:t>
      </w:r>
      <w:r w:rsidRPr="007277D0">
        <w:rPr>
          <w:rFonts w:ascii="方正魏碑_GBK" w:eastAsia="方正魏碑_GBK" w:hAnsi="方正魏碑_GBK" w:cs="方正魏碑_GBK" w:hint="eastAsia"/>
          <w:b/>
          <w:color w:val="FF0000"/>
          <w:sz w:val="21"/>
          <w:szCs w:val="21"/>
        </w:rPr>
        <w:t>包</w:t>
      </w:r>
      <w:r w:rsidRPr="007277D0">
        <w:rPr>
          <w:rFonts w:ascii="方正魏碑_GBK" w:eastAsia="方正魏碑_GBK" w:hAnsi="方正魏碑_GBK" w:cs="方正魏碑_GBK" w:hint="eastAsia"/>
          <w:b/>
          <w:color w:val="FF0000"/>
          <w:sz w:val="21"/>
          <w:szCs w:val="21"/>
        </w:rPr>
        <w:t>号：</w:t>
      </w:r>
      <w:r w:rsidRPr="007277D0">
        <w:rPr>
          <w:rFonts w:ascii="方正魏碑_GBK" w:eastAsia="方正魏碑_GBK" w:hAnsi="方正魏碑_GBK" w:cs="方正魏碑_GBK" w:hint="eastAsia"/>
          <w:b/>
          <w:color w:val="FF0000"/>
          <w:sz w:val="21"/>
          <w:szCs w:val="21"/>
        </w:rPr>
        <w:t xml:space="preserve">  </w:t>
      </w:r>
      <w:r w:rsidRPr="007277D0">
        <w:rPr>
          <w:rFonts w:ascii="方正魏碑_GBK" w:eastAsia="方正魏碑_GBK" w:hAnsi="方正魏碑_GBK" w:cs="方正魏碑_GBK" w:hint="eastAsia"/>
          <w:b/>
          <w:color w:val="FF0000"/>
          <w:sz w:val="21"/>
          <w:szCs w:val="21"/>
        </w:rPr>
        <w:t>）</w:t>
      </w:r>
    </w:p>
    <w:p w14:paraId="684A5242" w14:textId="77777777" w:rsidR="000E7A2A" w:rsidRPr="007277D0" w:rsidRDefault="000E7A2A">
      <w:pPr>
        <w:pStyle w:val="af7"/>
        <w:spacing w:beforeAutospacing="0" w:afterAutospacing="0" w:line="0" w:lineRule="atLeast"/>
        <w:ind w:firstLine="420"/>
        <w:rPr>
          <w:rFonts w:ascii="方正魏碑_GBK" w:eastAsia="方正魏碑_GBK" w:hAnsi="方正魏碑_GBK" w:cs="方正魏碑_GBK" w:hint="eastAsia"/>
          <w:color w:val="FF0000"/>
          <w:sz w:val="21"/>
          <w:szCs w:val="21"/>
        </w:rPr>
      </w:pPr>
    </w:p>
    <w:p w14:paraId="0642A198" w14:textId="77777777" w:rsidR="000E7A2A" w:rsidRPr="007277D0" w:rsidRDefault="006F3611">
      <w:pPr>
        <w:pStyle w:val="af7"/>
        <w:spacing w:beforeAutospacing="0" w:afterAutospacing="0" w:line="360" w:lineRule="auto"/>
        <w:ind w:firstLine="420"/>
        <w:rPr>
          <w:rFonts w:ascii="方正魏碑_GBK" w:eastAsia="方正魏碑_GBK" w:hAnsi="方正魏碑_GBK" w:cs="方正魏碑_GBK" w:hint="eastAsia"/>
          <w:color w:val="FF0000"/>
          <w:sz w:val="21"/>
          <w:szCs w:val="21"/>
        </w:rPr>
      </w:pPr>
      <w:r w:rsidRPr="007277D0">
        <w:rPr>
          <w:rFonts w:ascii="方正魏碑_GBK" w:eastAsia="方正魏碑_GBK" w:hAnsi="方正魏碑_GBK" w:cs="方正魏碑_GBK" w:hint="eastAsia"/>
          <w:color w:val="FF0000"/>
          <w:sz w:val="21"/>
          <w:szCs w:val="21"/>
        </w:rPr>
        <w:t>本公司（单位）郑重声明，根据《国务院办公厅关于在政府采购中实施本国产品标准及相关政策的通知》（国办发〔</w:t>
      </w:r>
      <w:r w:rsidRPr="007277D0">
        <w:rPr>
          <w:rFonts w:ascii="方正魏碑_GBK" w:eastAsia="方正魏碑_GBK" w:hAnsi="方正魏碑_GBK" w:cs="方正魏碑_GBK" w:hint="eastAsia"/>
          <w:color w:val="FF0000"/>
          <w:sz w:val="21"/>
          <w:szCs w:val="21"/>
        </w:rPr>
        <w:t>2025</w:t>
      </w:r>
      <w:r w:rsidRPr="007277D0">
        <w:rPr>
          <w:rFonts w:ascii="方正魏碑_GBK" w:eastAsia="方正魏碑_GBK" w:hAnsi="方正魏碑_GBK" w:cs="方正魏碑_GBK" w:hint="eastAsia"/>
          <w:color w:val="FF0000"/>
          <w:sz w:val="21"/>
          <w:szCs w:val="21"/>
        </w:rPr>
        <w:t>〕</w:t>
      </w:r>
      <w:r w:rsidRPr="007277D0">
        <w:rPr>
          <w:rFonts w:ascii="方正魏碑_GBK" w:eastAsia="方正魏碑_GBK" w:hAnsi="方正魏碑_GBK" w:cs="方正魏碑_GBK" w:hint="eastAsia"/>
          <w:color w:val="FF0000"/>
          <w:sz w:val="21"/>
          <w:szCs w:val="21"/>
        </w:rPr>
        <w:t>34</w:t>
      </w:r>
      <w:r w:rsidRPr="007277D0">
        <w:rPr>
          <w:rFonts w:ascii="方正魏碑_GBK" w:eastAsia="方正魏碑_GBK" w:hAnsi="方正魏碑_GBK" w:cs="方正魏碑_GBK" w:hint="eastAsia"/>
          <w:color w:val="FF0000"/>
          <w:sz w:val="21"/>
          <w:szCs w:val="21"/>
        </w:rPr>
        <w:t>号）的规定，本公司（单位）提供的以下产品属于本国产品。具体情况如下：</w:t>
      </w:r>
    </w:p>
    <w:p w14:paraId="453E021C" w14:textId="77777777" w:rsidR="000E7A2A" w:rsidRPr="007277D0" w:rsidRDefault="006F3611">
      <w:pPr>
        <w:pStyle w:val="af7"/>
        <w:spacing w:beforeAutospacing="0" w:afterAutospacing="0" w:line="360" w:lineRule="auto"/>
        <w:ind w:firstLine="420"/>
        <w:rPr>
          <w:rFonts w:ascii="方正魏碑_GBK" w:eastAsia="方正魏碑_GBK" w:hAnsi="方正魏碑_GBK" w:cs="方正魏碑_GBK" w:hint="eastAsia"/>
          <w:color w:val="FF0000"/>
          <w:sz w:val="21"/>
          <w:szCs w:val="21"/>
        </w:rPr>
      </w:pPr>
      <w:r w:rsidRPr="007277D0">
        <w:rPr>
          <w:rFonts w:ascii="方正魏碑_GBK" w:eastAsia="方正魏碑_GBK" w:hAnsi="方正魏碑_GBK" w:cs="方正魏碑_GBK" w:hint="eastAsia"/>
          <w:noProof/>
          <w:color w:val="FF0000"/>
        </w:rPr>
        <mc:AlternateContent>
          <mc:Choice Requires="wps">
            <w:drawing>
              <wp:anchor distT="0" distB="0" distL="114300" distR="114300" simplePos="0" relativeHeight="251755520" behindDoc="0" locked="0" layoutInCell="1" allowOverlap="1" wp14:anchorId="38337115" wp14:editId="288603A1">
                <wp:simplePos x="0" y="0"/>
                <wp:positionH relativeFrom="column">
                  <wp:posOffset>-45085</wp:posOffset>
                </wp:positionH>
                <wp:positionV relativeFrom="paragraph">
                  <wp:posOffset>570865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3.55pt;margin-top:44.95pt;height:7.25pt;width:45.45pt;z-index:251755520;mso-width-relative:page;mso-height-relative:page;" filled="f" stroked="t" coordsize="21600,21600" o:gfxdata="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OQSTNDW&#10;AAAACAEAAA8AAAAAAAAAAQAgAAAAIgAAAGRycy9kb3ducmV2LnhtbFBLAQIUABQAAAAIAIdO4kDq&#10;3hj06QEAAKsDAAAOAAAAAAAAAAEAIAAAACUBAABkcnMvZTJvRG9jLnhtbFBLBQYAAAAABgAGAFkB&#10;AACABQAAAAA=&#10;">
                <v:fill on="f" focussize="0,0"/>
                <v:stroke color="#000000" joinstyle="round"/>
                <v:imagedata o:title=""/>
                <o:lock v:ext="edit" aspectratio="f"/>
              </v:shape>
            </w:pict>
          </mc:Fallback>
        </mc:AlternateContent>
      </w:r>
      <w:r w:rsidRPr="007277D0">
        <w:rPr>
          <w:rFonts w:ascii="方正魏碑_GBK" w:eastAsia="方正魏碑_GBK" w:hAnsi="方正魏碑_GBK" w:cs="方正魏碑_GBK" w:hint="eastAsia"/>
          <w:noProof/>
          <w:color w:val="FF0000"/>
        </w:rPr>
        <mc:AlternateContent>
          <mc:Choice Requires="wps">
            <w:drawing>
              <wp:anchor distT="0" distB="0" distL="114300" distR="114300" simplePos="0" relativeHeight="251804672" behindDoc="0" locked="0" layoutInCell="1" allowOverlap="1" wp14:anchorId="384603FE" wp14:editId="7113EC34">
                <wp:simplePos x="0" y="0"/>
                <wp:positionH relativeFrom="column">
                  <wp:posOffset>4898390</wp:posOffset>
                </wp:positionH>
                <wp:positionV relativeFrom="paragraph">
                  <wp:posOffset>304165</wp:posOffset>
                </wp:positionV>
                <wp:extent cx="577215" cy="92075"/>
                <wp:effectExtent l="635" t="4445" r="12700" b="17780"/>
                <wp:wrapNone/>
                <wp:docPr id="8" name="直接箭头连接符 8"/>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385.7pt;margin-top:23.95pt;height:7.25pt;width:45.45pt;z-index:251804672;mso-width-relative:page;mso-height-relative:page;" filled="f" stroked="t" coordsize="21600,21600" o:gfxdata="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CDcvC&#10;1wAAAAkBAAAPAAAAAAAAAAEAIAAAACIAAABkcnMvZG93bnJldi54bWxQSwECFAAUAAAACACHTuJA&#10;yVHleekBAACrAwAADgAAAAAAAAABACAAAAAmAQAAZHJzL2Uyb0RvYy54bWxQSwUGAAAAAAYABgBZ&#10;AQAAgQUAAAAA&#10;">
                <v:fill on="f" focussize="0,0"/>
                <v:stroke color="#000000" joinstyle="round"/>
                <v:imagedata o:title=""/>
                <o:lock v:ext="edit" aspectratio="f"/>
              </v:shape>
            </w:pict>
          </mc:Fallback>
        </mc:AlternateContent>
      </w:r>
      <w:r w:rsidRPr="007277D0">
        <w:rPr>
          <w:rFonts w:ascii="方正魏碑_GBK" w:eastAsia="方正魏碑_GBK" w:hAnsi="方正魏碑_GBK" w:cs="方正魏碑_GBK" w:hint="eastAsia"/>
          <w:noProof/>
          <w:color w:val="FF0000"/>
        </w:rPr>
        <mc:AlternateContent>
          <mc:Choice Requires="wps">
            <w:drawing>
              <wp:anchor distT="0" distB="0" distL="114300" distR="114300" simplePos="0" relativeHeight="251706368" behindDoc="0" locked="0" layoutInCell="1" allowOverlap="1" wp14:anchorId="24598B4A" wp14:editId="1A416E3A">
                <wp:simplePos x="0" y="0"/>
                <wp:positionH relativeFrom="column">
                  <wp:posOffset>2898140</wp:posOffset>
                </wp:positionH>
                <wp:positionV relativeFrom="paragraph">
                  <wp:posOffset>294640</wp:posOffset>
                </wp:positionV>
                <wp:extent cx="577215" cy="92075"/>
                <wp:effectExtent l="635" t="4445" r="12700" b="17780"/>
                <wp:wrapNone/>
                <wp:docPr id="6" name="直接箭头连接符 6"/>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228.2pt;margin-top:23.2pt;height:7.25pt;width:45.45pt;z-index:251706368;mso-width-relative:page;mso-height-relative:page;" filled="f" stroked="t" coordsize="21600,21600" o:gfxdata="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l9L7O&#10;1wAAAAkBAAAPAAAAAAAAAAEAIAAAACIAAABkcnMvZG93bnJldi54bWxQSwECFAAUAAAACACHTuJA&#10;BsUGE+kBAACrAwAADgAAAAAAAAABACAAAAAmAQAAZHJzL2Uyb0RvYy54bWxQSwUGAAAAAAYABgBZ&#10;AQAAgQUAAAAA&#10;">
                <v:fill on="f" focussize="0,0"/>
                <v:stroke color="#000000" joinstyle="round"/>
                <v:imagedata o:title=""/>
                <o:lock v:ext="edit" aspectratio="f"/>
              </v:shape>
            </w:pict>
          </mc:Fallback>
        </mc:AlternateContent>
      </w:r>
      <w:r w:rsidRPr="007277D0">
        <w:rPr>
          <w:rFonts w:ascii="方正魏碑_GBK" w:eastAsia="方正魏碑_GBK" w:hAnsi="方正魏碑_GBK" w:cs="方正魏碑_GBK" w:hint="eastAsia"/>
          <w:noProof/>
          <w:color w:val="FF0000"/>
        </w:rPr>
        <mc:AlternateContent>
          <mc:Choice Requires="wps">
            <w:drawing>
              <wp:anchor distT="0" distB="0" distL="114300" distR="114300" simplePos="0" relativeHeight="251689984" behindDoc="0" locked="0" layoutInCell="1" allowOverlap="1" wp14:anchorId="5B2E6077" wp14:editId="1D379451">
                <wp:simplePos x="0" y="0"/>
                <wp:positionH relativeFrom="column">
                  <wp:posOffset>2012315</wp:posOffset>
                </wp:positionH>
                <wp:positionV relativeFrom="paragraph">
                  <wp:posOffset>332740</wp:posOffset>
                </wp:positionV>
                <wp:extent cx="577215" cy="92075"/>
                <wp:effectExtent l="635" t="4445" r="12700" b="17780"/>
                <wp:wrapNone/>
                <wp:docPr id="5" name="直接箭头连接符 5"/>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158.45pt;margin-top:26.2pt;height:7.25pt;width:45.45pt;z-index:251689984;mso-width-relative:page;mso-height-relative:page;" filled="f" stroked="t" coordsize="21600,21600" o:gfxdata="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8fqv&#10;WtcAAAAJAQAADwAAAAAAAAABACAAAAAiAAAAZHJzL2Rvd25yZXYueG1sUEsBAhQAFAAAAAgAh07i&#10;QHPvVeHqAQAAqwMAAA4AAAAAAAAAAQAgAAAAJgEAAGRycy9lMm9Eb2MueG1sUEsFBgAAAAAGAAYA&#10;WQEAAIIFAAAAAA==&#10;">
                <v:fill on="f" focussize="0,0"/>
                <v:stroke color="#000000" joinstyle="round"/>
                <v:imagedata o:title=""/>
                <o:lock v:ext="edit" aspectratio="f"/>
              </v:shape>
            </w:pict>
          </mc:Fallback>
        </mc:AlternateContent>
      </w:r>
      <w:r w:rsidRPr="007277D0">
        <w:rPr>
          <w:rFonts w:ascii="方正魏碑_GBK" w:eastAsia="方正魏碑_GBK" w:hAnsi="方正魏碑_GBK" w:cs="方正魏碑_GBK" w:hint="eastAsia"/>
          <w:noProof/>
          <w:color w:val="FF0000"/>
        </w:rPr>
        <mc:AlternateContent>
          <mc:Choice Requires="wps">
            <w:drawing>
              <wp:anchor distT="0" distB="0" distL="114300" distR="114300" simplePos="0" relativeHeight="251673600" behindDoc="0" locked="0" layoutInCell="1" allowOverlap="1" wp14:anchorId="7841AE28" wp14:editId="0AC3205B">
                <wp:simplePos x="0" y="0"/>
                <wp:positionH relativeFrom="column">
                  <wp:posOffset>1069340</wp:posOffset>
                </wp:positionH>
                <wp:positionV relativeFrom="paragraph">
                  <wp:posOffset>313690</wp:posOffset>
                </wp:positionV>
                <wp:extent cx="577215" cy="92075"/>
                <wp:effectExtent l="635" t="4445" r="12700" b="17780"/>
                <wp:wrapNone/>
                <wp:docPr id="4" name="直接箭头连接符 4"/>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84.2pt;margin-top:24.7pt;height:7.25pt;width:45.45pt;z-index:251673600;mso-width-relative:page;mso-height-relative:page;" filled="f" stroked="t" coordsize="21600,21600" o:gfxdata="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fMtz&#10;o9cAAAAJAQAADwAAAAAAAAABACAAAAAiAAAAZHJzL2Rvd25yZXYueG1sUEsBAhQAFAAAAAgAh07i&#10;QJ/0SwbqAQAAqwMAAA4AAAAAAAAAAQAgAAAAJgEAAGRycy9lMm9Eb2MueG1sUEsFBgAAAAAGAAYA&#10;WQEAAIIFAAAAAA==&#10;">
                <v:fill on="f" focussize="0,0"/>
                <v:stroke color="#000000" joinstyle="round"/>
                <v:imagedata o:title=""/>
                <o:lock v:ext="edit" aspectratio="f"/>
              </v:shape>
            </w:pict>
          </mc:Fallback>
        </mc:AlternateContent>
      </w:r>
      <w:r w:rsidRPr="007277D0">
        <w:rPr>
          <w:rFonts w:ascii="方正魏碑_GBK" w:eastAsia="方正魏碑_GBK" w:hAnsi="方正魏碑_GBK" w:cs="方正魏碑_GBK" w:hint="eastAsia"/>
          <w:noProof/>
          <w:color w:val="FF0000"/>
        </w:rPr>
        <mc:AlternateContent>
          <mc:Choice Requires="wps">
            <w:drawing>
              <wp:anchor distT="0" distB="0" distL="114300" distR="114300" simplePos="0" relativeHeight="251665408" behindDoc="0" locked="0" layoutInCell="1" allowOverlap="1" wp14:anchorId="7ABD0538" wp14:editId="407E1E18">
                <wp:simplePos x="0" y="0"/>
                <wp:positionH relativeFrom="column">
                  <wp:posOffset>4279265</wp:posOffset>
                </wp:positionH>
                <wp:positionV relativeFrom="paragraph">
                  <wp:posOffset>66040</wp:posOffset>
                </wp:positionV>
                <wp:extent cx="577215" cy="92075"/>
                <wp:effectExtent l="635" t="4445" r="12700" b="17780"/>
                <wp:wrapNone/>
                <wp:docPr id="3" name="直接箭头连接符 3"/>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336.95pt;margin-top:5.2pt;height:7.25pt;width:45.45pt;z-index:251665408;mso-width-relative:page;mso-height-relative:page;" filled="f" stroked="t" coordsize="21600,21600" o:gfxdata="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cFPS&#10;WNcAAAAJAQAADwAAAAAAAAABACAAAAAiAAAAZHJzL2Rvd25yZXYueG1sUEsBAhQAFAAAAAgAh07i&#10;QNi9gt7qAQAAqwMAAA4AAAAAAAAAAQAgAAAAJgEAAGRycy9lMm9Eb2MueG1sUEsFBgAAAAAGAAYA&#10;WQEAAIIFAAAAAA==&#10;">
                <v:fill on="f" focussize="0,0"/>
                <v:stroke color="#000000" joinstyle="round"/>
                <v:imagedata o:title=""/>
                <o:lock v:ext="edit" aspectratio="f"/>
              </v:shape>
            </w:pict>
          </mc:Fallback>
        </mc:AlternateContent>
      </w:r>
      <w:r w:rsidRPr="007277D0">
        <w:rPr>
          <w:rFonts w:ascii="方正魏碑_GBK" w:eastAsia="方正魏碑_GBK" w:hAnsi="方正魏碑_GBK" w:cs="方正魏碑_GBK" w:hint="eastAsia"/>
          <w:color w:val="FF0000"/>
          <w:sz w:val="21"/>
          <w:szCs w:val="21"/>
          <w:shd w:val="clear" w:color="auto" w:fill="FFFFFF"/>
        </w:rPr>
        <w:t>1.</w:t>
      </w:r>
      <w:r w:rsidRPr="007277D0">
        <w:rPr>
          <w:rStyle w:val="afc"/>
          <w:rFonts w:ascii="方正魏碑_GBK" w:eastAsia="方正魏碑_GBK" w:hAnsi="方正魏碑_GBK" w:cs="方正魏碑_GBK" w:hint="eastAsia"/>
          <w:i w:val="0"/>
          <w:color w:val="FF0000"/>
          <w:sz w:val="21"/>
          <w:szCs w:val="21"/>
          <w:u w:val="single"/>
          <w:shd w:val="clear" w:color="auto" w:fill="FFFFFF"/>
        </w:rPr>
        <w:t>（产品名称</w:t>
      </w:r>
      <w:r w:rsidRPr="007277D0">
        <w:rPr>
          <w:rStyle w:val="afc"/>
          <w:rFonts w:ascii="方正魏碑_GBK" w:eastAsia="方正魏碑_GBK" w:hAnsi="方正魏碑_GBK" w:cs="方正魏碑_GBK" w:hint="eastAsia"/>
          <w:i w:val="0"/>
          <w:color w:val="FF0000"/>
          <w:sz w:val="21"/>
          <w:szCs w:val="21"/>
          <w:u w:val="single"/>
          <w:shd w:val="clear" w:color="auto" w:fill="FFFFFF"/>
        </w:rPr>
        <w:t>1</w:t>
      </w:r>
      <w:r w:rsidRPr="007277D0">
        <w:rPr>
          <w:rStyle w:val="afc"/>
          <w:rFonts w:ascii="方正魏碑_GBK" w:eastAsia="方正魏碑_GBK" w:hAnsi="方正魏碑_GBK" w:cs="方正魏碑_GBK" w:hint="eastAsia"/>
          <w:i w:val="0"/>
          <w:color w:val="FF0000"/>
          <w:sz w:val="21"/>
          <w:szCs w:val="21"/>
          <w:u w:val="single"/>
          <w:shd w:val="clear" w:color="auto" w:fill="FFFFFF"/>
        </w:rPr>
        <w:t>）</w:t>
      </w:r>
      <w:r w:rsidRPr="007277D0">
        <w:rPr>
          <w:rStyle w:val="afc"/>
          <w:rFonts w:ascii="方正魏碑_GBK" w:eastAsia="方正魏碑_GBK" w:hAnsi="方正魏碑_GBK" w:cs="方正魏碑_GBK" w:hint="eastAsia"/>
          <w:i w:val="0"/>
          <w:color w:val="FF0000"/>
          <w:sz w:val="21"/>
          <w:szCs w:val="21"/>
          <w:shd w:val="clear" w:color="auto" w:fill="FFFFFF"/>
          <w:vertAlign w:val="superscript"/>
        </w:rPr>
        <w:t>1</w:t>
      </w:r>
      <w:r w:rsidRPr="007277D0">
        <w:rPr>
          <w:rFonts w:ascii="方正魏碑_GBK" w:eastAsia="方正魏碑_GBK" w:hAnsi="方正魏碑_GBK" w:cs="方正魏碑_GBK" w:hint="eastAsia"/>
          <w:color w:val="FF0000"/>
          <w:sz w:val="21"/>
          <w:szCs w:val="21"/>
          <w:shd w:val="clear" w:color="auto" w:fill="FFFFFF"/>
        </w:rPr>
        <w:t>，生产厂为</w:t>
      </w:r>
      <w:r w:rsidRPr="007277D0">
        <w:rPr>
          <w:rStyle w:val="afc"/>
          <w:rFonts w:ascii="方正魏碑_GBK" w:eastAsia="方正魏碑_GBK" w:hAnsi="方正魏碑_GBK" w:cs="方正魏碑_GBK" w:hint="eastAsia"/>
          <w:i w:val="0"/>
          <w:color w:val="FF0000"/>
          <w:sz w:val="21"/>
          <w:szCs w:val="21"/>
          <w:u w:val="single"/>
          <w:shd w:val="clear" w:color="auto" w:fill="FFFFFF"/>
        </w:rPr>
        <w:t>（厂名）</w:t>
      </w:r>
      <w:r w:rsidRPr="007277D0">
        <w:rPr>
          <w:rStyle w:val="afc"/>
          <w:rFonts w:ascii="方正魏碑_GBK" w:eastAsia="方正魏碑_GBK" w:hAnsi="方正魏碑_GBK" w:cs="方正魏碑_GBK" w:hint="eastAsia"/>
          <w:i w:val="0"/>
          <w:color w:val="FF0000"/>
          <w:sz w:val="21"/>
          <w:szCs w:val="21"/>
          <w:shd w:val="clear" w:color="auto" w:fill="FFFFFF"/>
          <w:vertAlign w:val="superscript"/>
        </w:rPr>
        <w:t>2</w:t>
      </w:r>
      <w:r w:rsidRPr="007277D0">
        <w:rPr>
          <w:rFonts w:ascii="方正魏碑_GBK" w:eastAsia="方正魏碑_GBK" w:hAnsi="方正魏碑_GBK" w:cs="方正魏碑_GBK" w:hint="eastAsia"/>
          <w:color w:val="FF0000"/>
          <w:sz w:val="21"/>
          <w:szCs w:val="21"/>
          <w:shd w:val="clear" w:color="auto" w:fill="FFFFFF"/>
        </w:rPr>
        <w:t>，厂址为</w:t>
      </w:r>
      <w:r w:rsidRPr="007277D0">
        <w:rPr>
          <w:rStyle w:val="afc"/>
          <w:rFonts w:ascii="方正魏碑_GBK" w:eastAsia="方正魏碑_GBK" w:hAnsi="方正魏碑_GBK" w:cs="方正魏碑_GBK" w:hint="eastAsia"/>
          <w:i w:val="0"/>
          <w:color w:val="FF0000"/>
          <w:sz w:val="21"/>
          <w:szCs w:val="21"/>
          <w:u w:val="single"/>
          <w:shd w:val="clear" w:color="auto" w:fill="FFFFFF"/>
        </w:rPr>
        <w:t>（生产厂址）</w:t>
      </w:r>
      <w:r w:rsidRPr="007277D0">
        <w:rPr>
          <w:rFonts w:ascii="方正魏碑_GBK" w:eastAsia="方正魏碑_GBK" w:hAnsi="方正魏碑_GBK" w:cs="方正魏碑_GBK" w:hint="eastAsia"/>
          <w:color w:val="FF0000"/>
          <w:sz w:val="21"/>
          <w:szCs w:val="21"/>
          <w:shd w:val="clear" w:color="auto" w:fill="FFFFFF"/>
        </w:rPr>
        <w:t>。</w:t>
      </w:r>
      <w:r w:rsidRPr="007277D0">
        <w:rPr>
          <w:rFonts w:ascii="方正魏碑_GBK" w:eastAsia="方正魏碑_GBK" w:hAnsi="方正魏碑_GBK" w:cs="方正魏碑_GBK" w:hint="eastAsia"/>
          <w:color w:val="FF0000"/>
          <w:sz w:val="21"/>
          <w:szCs w:val="21"/>
          <w:u w:val="single"/>
          <w:shd w:val="clear" w:color="auto" w:fill="FFFFFF"/>
        </w:rPr>
        <w:t xml:space="preserve"> </w:t>
      </w:r>
      <w:r w:rsidRPr="007277D0">
        <w:rPr>
          <w:rStyle w:val="afc"/>
          <w:rFonts w:ascii="方正魏碑_GBK" w:eastAsia="方正魏碑_GBK" w:hAnsi="方正魏碑_GBK" w:cs="方正魏碑_GBK" w:hint="eastAsia"/>
          <w:i w:val="0"/>
          <w:color w:val="FF0000"/>
          <w:sz w:val="21"/>
          <w:szCs w:val="21"/>
          <w:u w:val="single"/>
          <w:shd w:val="clear" w:color="auto" w:fill="FFFFFF"/>
        </w:rPr>
        <w:t>（产品名称</w:t>
      </w:r>
      <w:r w:rsidRPr="007277D0">
        <w:rPr>
          <w:rStyle w:val="afc"/>
          <w:rFonts w:ascii="方正魏碑_GBK" w:eastAsia="方正魏碑_GBK" w:hAnsi="方正魏碑_GBK" w:cs="方正魏碑_GBK" w:hint="eastAsia"/>
          <w:i w:val="0"/>
          <w:color w:val="FF0000"/>
          <w:sz w:val="21"/>
          <w:szCs w:val="21"/>
          <w:u w:val="single"/>
          <w:shd w:val="clear" w:color="auto" w:fill="FFFFFF"/>
        </w:rPr>
        <w:t>1</w:t>
      </w:r>
      <w:r w:rsidRPr="007277D0">
        <w:rPr>
          <w:rStyle w:val="afc"/>
          <w:rFonts w:ascii="方正魏碑_GBK" w:eastAsia="方正魏碑_GBK" w:hAnsi="方正魏碑_GBK" w:cs="方正魏碑_GBK" w:hint="eastAsia"/>
          <w:i w:val="0"/>
          <w:color w:val="FF0000"/>
          <w:sz w:val="21"/>
          <w:szCs w:val="21"/>
          <w:u w:val="single"/>
          <w:shd w:val="clear" w:color="auto" w:fill="FFFFFF"/>
        </w:rPr>
        <w:t>）</w:t>
      </w:r>
      <w:r w:rsidRPr="007277D0">
        <w:rPr>
          <w:rStyle w:val="afc"/>
          <w:rFonts w:ascii="方正魏碑_GBK" w:eastAsia="方正魏碑_GBK" w:hAnsi="方正魏碑_GBK" w:cs="方正魏碑_GBK" w:hint="eastAsia"/>
          <w:i w:val="0"/>
          <w:color w:val="FF0000"/>
          <w:sz w:val="21"/>
          <w:szCs w:val="21"/>
          <w:u w:val="single"/>
          <w:shd w:val="clear" w:color="auto" w:fill="FFFFFF"/>
        </w:rPr>
        <w:t xml:space="preserve"> </w:t>
      </w:r>
      <w:r w:rsidRPr="007277D0">
        <w:rPr>
          <w:rFonts w:ascii="方正魏碑_GBK" w:eastAsia="方正魏碑_GBK" w:hAnsi="方正魏碑_GBK" w:cs="方正魏碑_GBK" w:hint="eastAsia"/>
          <w:color w:val="FF0000"/>
          <w:sz w:val="21"/>
          <w:szCs w:val="21"/>
          <w:shd w:val="clear" w:color="auto" w:fill="FFFFFF"/>
        </w:rPr>
        <w:t>的中国境内生产的组件成本占比≥</w:t>
      </w:r>
      <w:r w:rsidRPr="007277D0">
        <w:rPr>
          <w:rStyle w:val="afc"/>
          <w:rFonts w:ascii="方正魏碑_GBK" w:eastAsia="方正魏碑_GBK" w:hAnsi="方正魏碑_GBK" w:cs="方正魏碑_GBK" w:hint="eastAsia"/>
          <w:i w:val="0"/>
          <w:color w:val="FF0000"/>
          <w:sz w:val="21"/>
          <w:szCs w:val="21"/>
          <w:u w:val="single"/>
          <w:shd w:val="clear" w:color="auto" w:fill="FFFFFF"/>
        </w:rPr>
        <w:t>（规定</w:t>
      </w:r>
      <w:r w:rsidRPr="007277D0">
        <w:rPr>
          <w:rStyle w:val="afc"/>
          <w:rFonts w:ascii="方正魏碑_GBK" w:eastAsia="方正魏碑_GBK" w:hAnsi="方正魏碑_GBK" w:cs="方正魏碑_GBK"/>
          <w:i w:val="0"/>
          <w:color w:val="FF0000"/>
          <w:sz w:val="21"/>
          <w:szCs w:val="21"/>
          <w:u w:val="single"/>
          <w:shd w:val="clear" w:color="auto" w:fill="FFFFFF"/>
        </w:rPr>
        <w:t>比例</w:t>
      </w:r>
      <w:r w:rsidRPr="007277D0">
        <w:rPr>
          <w:rStyle w:val="afc"/>
          <w:rFonts w:ascii="方正魏碑_GBK" w:eastAsia="方正魏碑_GBK" w:hAnsi="方正魏碑_GBK" w:cs="方正魏碑_GBK" w:hint="eastAsia"/>
          <w:i w:val="0"/>
          <w:color w:val="FF0000"/>
          <w:sz w:val="21"/>
          <w:szCs w:val="21"/>
          <w:u w:val="single"/>
          <w:shd w:val="clear" w:color="auto" w:fill="FFFFFF"/>
        </w:rPr>
        <w:t>）</w:t>
      </w:r>
      <w:r w:rsidRPr="007277D0">
        <w:rPr>
          <w:rStyle w:val="afc"/>
          <w:rFonts w:ascii="方正魏碑_GBK" w:eastAsia="方正魏碑_GBK" w:hAnsi="方正魏碑_GBK" w:cs="方正魏碑_GBK" w:hint="eastAsia"/>
          <w:i w:val="0"/>
          <w:color w:val="FF0000"/>
          <w:sz w:val="21"/>
          <w:szCs w:val="21"/>
          <w:shd w:val="clear" w:color="auto" w:fill="FFFFFF"/>
          <w:vertAlign w:val="superscript"/>
        </w:rPr>
        <w:t>3</w:t>
      </w:r>
      <w:r w:rsidRPr="007277D0">
        <w:rPr>
          <w:rFonts w:ascii="方正魏碑_GBK" w:eastAsia="方正魏碑_GBK" w:hAnsi="方正魏碑_GBK" w:cs="方正魏碑_GBK" w:hint="eastAsia"/>
          <w:color w:val="FF0000"/>
          <w:sz w:val="21"/>
          <w:szCs w:val="21"/>
          <w:shd w:val="clear" w:color="auto" w:fill="FFFFFF"/>
        </w:rPr>
        <w:t>。</w:t>
      </w:r>
      <w:r w:rsidRPr="007277D0">
        <w:rPr>
          <w:rStyle w:val="afc"/>
          <w:rFonts w:ascii="方正魏碑_GBK" w:eastAsia="方正魏碑_GBK" w:hAnsi="方正魏碑_GBK" w:cs="方正魏碑_GBK" w:hint="eastAsia"/>
          <w:i w:val="0"/>
          <w:color w:val="FF0000"/>
          <w:sz w:val="21"/>
          <w:szCs w:val="21"/>
          <w:u w:val="single"/>
          <w:shd w:val="clear" w:color="auto" w:fill="FFFFFF"/>
        </w:rPr>
        <w:t>（产品名称</w:t>
      </w:r>
      <w:r w:rsidRPr="007277D0">
        <w:rPr>
          <w:rStyle w:val="afc"/>
          <w:rFonts w:ascii="方正魏碑_GBK" w:eastAsia="方正魏碑_GBK" w:hAnsi="方正魏碑_GBK" w:cs="方正魏碑_GBK" w:hint="eastAsia"/>
          <w:i w:val="0"/>
          <w:color w:val="FF0000"/>
          <w:sz w:val="21"/>
          <w:szCs w:val="21"/>
          <w:u w:val="single"/>
          <w:shd w:val="clear" w:color="auto" w:fill="FFFFFF"/>
        </w:rPr>
        <w:t>1</w:t>
      </w:r>
      <w:r w:rsidRPr="007277D0">
        <w:rPr>
          <w:rStyle w:val="afc"/>
          <w:rFonts w:ascii="方正魏碑_GBK" w:eastAsia="方正魏碑_GBK" w:hAnsi="方正魏碑_GBK" w:cs="方正魏碑_GBK" w:hint="eastAsia"/>
          <w:i w:val="0"/>
          <w:color w:val="FF0000"/>
          <w:sz w:val="21"/>
          <w:szCs w:val="21"/>
          <w:u w:val="single"/>
          <w:shd w:val="clear" w:color="auto" w:fill="FFFFFF"/>
        </w:rPr>
        <w:t>）</w:t>
      </w:r>
      <w:r w:rsidRPr="007277D0">
        <w:rPr>
          <w:rFonts w:ascii="方正魏碑_GBK" w:eastAsia="方正魏碑_GBK" w:hAnsi="方正魏碑_GBK" w:cs="方正魏碑_GBK" w:hint="eastAsia"/>
          <w:color w:val="FF0000"/>
          <w:sz w:val="21"/>
          <w:szCs w:val="21"/>
          <w:shd w:val="clear" w:color="auto" w:fill="FFFFFF"/>
        </w:rPr>
        <w:t>的</w:t>
      </w:r>
      <w:r w:rsidRPr="007277D0">
        <w:rPr>
          <w:rStyle w:val="afc"/>
          <w:rFonts w:ascii="方正魏碑_GBK" w:eastAsia="方正魏碑_GBK" w:hAnsi="方正魏碑_GBK" w:cs="方正魏碑_GBK" w:hint="eastAsia"/>
          <w:i w:val="0"/>
          <w:color w:val="FF0000"/>
          <w:sz w:val="21"/>
          <w:szCs w:val="21"/>
          <w:u w:val="single"/>
          <w:shd w:val="clear" w:color="auto" w:fill="FFFFFF"/>
        </w:rPr>
        <w:t>（关键</w:t>
      </w:r>
      <w:r w:rsidRPr="007277D0">
        <w:rPr>
          <w:rStyle w:val="afc"/>
          <w:rFonts w:ascii="方正魏碑_GBK" w:eastAsia="方正魏碑_GBK" w:hAnsi="方正魏碑_GBK" w:cs="方正魏碑_GBK"/>
          <w:i w:val="0"/>
          <w:color w:val="FF0000"/>
          <w:sz w:val="21"/>
          <w:szCs w:val="21"/>
          <w:u w:val="single"/>
          <w:shd w:val="clear" w:color="auto" w:fill="FFFFFF"/>
        </w:rPr>
        <w:t>组件</w:t>
      </w:r>
      <w:r w:rsidRPr="007277D0">
        <w:rPr>
          <w:rStyle w:val="afc"/>
          <w:rFonts w:ascii="方正魏碑_GBK" w:eastAsia="方正魏碑_GBK" w:hAnsi="方正魏碑_GBK" w:cs="方正魏碑_GBK" w:hint="eastAsia"/>
          <w:i w:val="0"/>
          <w:color w:val="FF0000"/>
          <w:sz w:val="21"/>
          <w:szCs w:val="21"/>
          <w:u w:val="single"/>
          <w:shd w:val="clear" w:color="auto" w:fill="FFFFFF"/>
        </w:rPr>
        <w:t>）</w:t>
      </w:r>
      <w:r w:rsidRPr="007277D0">
        <w:rPr>
          <w:rStyle w:val="afc"/>
          <w:rFonts w:ascii="方正魏碑_GBK" w:eastAsia="方正魏碑_GBK" w:hAnsi="方正魏碑_GBK" w:cs="方正魏碑_GBK" w:hint="eastAsia"/>
          <w:i w:val="0"/>
          <w:color w:val="FF0000"/>
          <w:sz w:val="21"/>
          <w:szCs w:val="21"/>
          <w:shd w:val="clear" w:color="auto" w:fill="FFFFFF"/>
          <w:vertAlign w:val="superscript"/>
        </w:rPr>
        <w:t>4</w:t>
      </w:r>
      <w:r w:rsidRPr="007277D0">
        <w:rPr>
          <w:rFonts w:ascii="方正魏碑_GBK" w:eastAsia="方正魏碑_GBK" w:hAnsi="方正魏碑_GBK" w:cs="方正魏碑_GBK" w:hint="eastAsia"/>
          <w:color w:val="FF0000"/>
          <w:sz w:val="21"/>
          <w:szCs w:val="21"/>
          <w:shd w:val="clear" w:color="auto" w:fill="FFFFFF"/>
        </w:rPr>
        <w:t>在中国境内生产。</w:t>
      </w:r>
      <w:r w:rsidRPr="007277D0">
        <w:rPr>
          <w:rStyle w:val="afc"/>
          <w:rFonts w:ascii="方正魏碑_GBK" w:eastAsia="方正魏碑_GBK" w:hAnsi="方正魏碑_GBK" w:cs="方正魏碑_GBK" w:hint="eastAsia"/>
          <w:i w:val="0"/>
          <w:color w:val="FF0000"/>
          <w:sz w:val="21"/>
          <w:szCs w:val="21"/>
          <w:u w:val="single"/>
          <w:shd w:val="clear" w:color="auto" w:fill="FFFFFF"/>
        </w:rPr>
        <w:t>（产品名称</w:t>
      </w:r>
      <w:r w:rsidRPr="007277D0">
        <w:rPr>
          <w:rStyle w:val="afc"/>
          <w:rFonts w:ascii="方正魏碑_GBK" w:eastAsia="方正魏碑_GBK" w:hAnsi="方正魏碑_GBK" w:cs="方正魏碑_GBK" w:hint="eastAsia"/>
          <w:i w:val="0"/>
          <w:color w:val="FF0000"/>
          <w:sz w:val="21"/>
          <w:szCs w:val="21"/>
          <w:u w:val="single"/>
          <w:shd w:val="clear" w:color="auto" w:fill="FFFFFF"/>
        </w:rPr>
        <w:t>1</w:t>
      </w:r>
      <w:r w:rsidRPr="007277D0">
        <w:rPr>
          <w:rStyle w:val="afc"/>
          <w:rFonts w:ascii="方正魏碑_GBK" w:eastAsia="方正魏碑_GBK" w:hAnsi="方正魏碑_GBK" w:cs="方正魏碑_GBK" w:hint="eastAsia"/>
          <w:i w:val="0"/>
          <w:color w:val="FF0000"/>
          <w:sz w:val="21"/>
          <w:szCs w:val="21"/>
          <w:u w:val="single"/>
          <w:shd w:val="clear" w:color="auto" w:fill="FFFFFF"/>
        </w:rPr>
        <w:t>）</w:t>
      </w:r>
      <w:r w:rsidRPr="007277D0">
        <w:rPr>
          <w:rFonts w:ascii="方正魏碑_GBK" w:eastAsia="方正魏碑_GBK" w:hAnsi="方正魏碑_GBK" w:cs="方正魏碑_GBK" w:hint="eastAsia"/>
          <w:color w:val="FF0000"/>
          <w:sz w:val="21"/>
          <w:szCs w:val="21"/>
          <w:shd w:val="clear" w:color="auto" w:fill="FFFFFF"/>
        </w:rPr>
        <w:t>的</w:t>
      </w:r>
      <w:r w:rsidRPr="007277D0">
        <w:rPr>
          <w:rStyle w:val="afc"/>
          <w:rFonts w:ascii="方正魏碑_GBK" w:eastAsia="方正魏碑_GBK" w:hAnsi="方正魏碑_GBK" w:cs="方正魏碑_GBK" w:hint="eastAsia"/>
          <w:i w:val="0"/>
          <w:color w:val="FF0000"/>
          <w:sz w:val="21"/>
          <w:szCs w:val="21"/>
          <w:u w:val="single"/>
          <w:shd w:val="clear" w:color="auto" w:fill="FFFFFF"/>
        </w:rPr>
        <w:t>（关键工序）</w:t>
      </w:r>
      <w:r w:rsidRPr="007277D0">
        <w:rPr>
          <w:rStyle w:val="afc"/>
          <w:rFonts w:ascii="方正魏碑_GBK" w:eastAsia="方正魏碑_GBK" w:hAnsi="方正魏碑_GBK" w:cs="方正魏碑_GBK" w:hint="eastAsia"/>
          <w:i w:val="0"/>
          <w:color w:val="FF0000"/>
          <w:sz w:val="21"/>
          <w:szCs w:val="21"/>
          <w:shd w:val="clear" w:color="auto" w:fill="FFFFFF"/>
          <w:vertAlign w:val="superscript"/>
        </w:rPr>
        <w:t>5</w:t>
      </w:r>
      <w:r w:rsidRPr="007277D0">
        <w:rPr>
          <w:rFonts w:ascii="方正魏碑_GBK" w:eastAsia="方正魏碑_GBK" w:hAnsi="方正魏碑_GBK" w:cs="方正魏碑_GBK" w:hint="eastAsia"/>
          <w:color w:val="FF0000"/>
          <w:sz w:val="21"/>
          <w:szCs w:val="21"/>
          <w:shd w:val="clear" w:color="auto" w:fill="FFFFFF"/>
        </w:rPr>
        <w:t>在中国境内完成。</w:t>
      </w:r>
    </w:p>
    <w:p w14:paraId="76E3C75B" w14:textId="77777777" w:rsidR="000E7A2A" w:rsidRPr="007277D0" w:rsidRDefault="006F3611">
      <w:pPr>
        <w:pStyle w:val="af7"/>
        <w:spacing w:beforeAutospacing="0" w:afterAutospacing="0" w:line="360" w:lineRule="auto"/>
        <w:ind w:firstLine="420"/>
        <w:rPr>
          <w:rFonts w:ascii="方正魏碑_GBK" w:eastAsia="方正魏碑_GBK" w:hAnsi="方正魏碑_GBK" w:cs="方正魏碑_GBK" w:hint="eastAsia"/>
          <w:color w:val="FF0000"/>
          <w:sz w:val="21"/>
          <w:szCs w:val="21"/>
        </w:rPr>
      </w:pPr>
      <w:r w:rsidRPr="007277D0">
        <w:rPr>
          <w:rFonts w:ascii="方正魏碑_GBK" w:eastAsia="方正魏碑_GBK" w:hAnsi="方正魏碑_GBK" w:cs="方正魏碑_GBK" w:hint="eastAsia"/>
          <w:noProof/>
          <w:color w:val="FF0000"/>
        </w:rPr>
        <mc:AlternateContent>
          <mc:Choice Requires="wps">
            <w:drawing>
              <wp:anchor distT="0" distB="0" distL="114300" distR="114300" simplePos="0" relativeHeight="251664384" behindDoc="0" locked="0" layoutInCell="1" allowOverlap="1" wp14:anchorId="41555629" wp14:editId="01D73BC3">
                <wp:simplePos x="0" y="0"/>
                <wp:positionH relativeFrom="column">
                  <wp:posOffset>-111760</wp:posOffset>
                </wp:positionH>
                <wp:positionV relativeFrom="paragraph">
                  <wp:posOffset>574040</wp:posOffset>
                </wp:positionV>
                <wp:extent cx="577215" cy="92075"/>
                <wp:effectExtent l="635" t="4445" r="12700" b="17780"/>
                <wp:wrapNone/>
                <wp:docPr id="13" name="直接箭头连接符 13"/>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8.8pt;margin-top:45.2pt;height:7.25pt;width:45.45pt;z-index:251664384;mso-width-relative:page;mso-height-relative:page;" filled="f" stroked="t" coordsize="21600,21600" o:gfxdata="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YEsQa&#10;1wAAAAkBAAAPAAAAAAAAAAEAIAAAACIAAABkcnMvZG93bnJldi54bWxQSwECFAAUAAAACACHTuJA&#10;sYHg4ekBAACtAwAADgAAAAAAAAABACAAAAAmAQAAZHJzL2Uyb0RvYy54bWxQSwUGAAAAAAYABgBZ&#10;AQAAgQUAAAAA&#10;">
                <v:fill on="f" focussize="0,0"/>
                <v:stroke color="#000000" joinstyle="round"/>
                <v:imagedata o:title=""/>
                <o:lock v:ext="edit" aspectratio="f"/>
              </v:shape>
            </w:pict>
          </mc:Fallback>
        </mc:AlternateContent>
      </w:r>
      <w:r w:rsidRPr="007277D0">
        <w:rPr>
          <w:rFonts w:ascii="方正魏碑_GBK" w:eastAsia="方正魏碑_GBK" w:hAnsi="方正魏碑_GBK" w:cs="方正魏碑_GBK" w:hint="eastAsia"/>
          <w:noProof/>
          <w:color w:val="FF0000"/>
        </w:rPr>
        <mc:AlternateContent>
          <mc:Choice Requires="wps">
            <w:drawing>
              <wp:anchor distT="0" distB="0" distL="114300" distR="114300" simplePos="0" relativeHeight="252099584" behindDoc="0" locked="0" layoutInCell="1" allowOverlap="1" wp14:anchorId="391C6BA7" wp14:editId="125AA7E9">
                <wp:simplePos x="0" y="0"/>
                <wp:positionH relativeFrom="column">
                  <wp:posOffset>4765040</wp:posOffset>
                </wp:positionH>
                <wp:positionV relativeFrom="paragraph">
                  <wp:posOffset>307340</wp:posOffset>
                </wp:positionV>
                <wp:extent cx="577215" cy="92075"/>
                <wp:effectExtent l="635" t="4445" r="12700" b="17780"/>
                <wp:wrapNone/>
                <wp:docPr id="14" name="直接箭头连接符 14"/>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375.2pt;margin-top:24.2pt;height:7.25pt;width:45.45pt;z-index:252099584;mso-width-relative:page;mso-height-relative:page;" filled="f" stroked="t" coordsize="21600,21600" o:gfxdata="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9c4g&#10;WNgAAAAJAQAADwAAAAAAAAABACAAAAAiAAAAZHJzL2Rvd25yZXYueG1sUEsBAhQAFAAAAAgAh07i&#10;QH5NU0zpAQAArQMAAA4AAAAAAAAAAQAgAAAAJwEAAGRycy9lMm9Eb2MueG1sUEsFBgAAAAAGAAYA&#10;WQEAAIIFAAAAAA==&#10;">
                <v:fill on="f" focussize="0,0"/>
                <v:stroke color="#000000" joinstyle="round"/>
                <v:imagedata o:title=""/>
                <o:lock v:ext="edit" aspectratio="f"/>
              </v:shape>
            </w:pict>
          </mc:Fallback>
        </mc:AlternateContent>
      </w:r>
      <w:r w:rsidRPr="007277D0">
        <w:rPr>
          <w:rFonts w:ascii="方正魏碑_GBK" w:eastAsia="方正魏碑_GBK" w:hAnsi="方正魏碑_GBK" w:cs="方正魏碑_GBK" w:hint="eastAsia"/>
          <w:noProof/>
          <w:color w:val="FF0000"/>
        </w:rPr>
        <mc:AlternateContent>
          <mc:Choice Requires="wps">
            <w:drawing>
              <wp:anchor distT="0" distB="0" distL="114300" distR="114300" simplePos="0" relativeHeight="252001280" behindDoc="0" locked="0" layoutInCell="1" allowOverlap="1" wp14:anchorId="3AE84FA4" wp14:editId="7D4410AE">
                <wp:simplePos x="0" y="0"/>
                <wp:positionH relativeFrom="column">
                  <wp:posOffset>2955290</wp:posOffset>
                </wp:positionH>
                <wp:positionV relativeFrom="paragraph">
                  <wp:posOffset>345440</wp:posOffset>
                </wp:positionV>
                <wp:extent cx="577215" cy="92075"/>
                <wp:effectExtent l="635" t="4445" r="12700" b="17780"/>
                <wp:wrapNone/>
                <wp:docPr id="12" name="直接箭头连接符 12"/>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232.7pt;margin-top:27.2pt;height:7.25pt;width:45.45pt;z-index:252001280;mso-width-relative:page;mso-height-relative:page;" filled="f" stroked="t" coordsize="21600,21600" o:gfxdata="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TAV/Z&#10;1wAAAAkBAAAPAAAAAAAAAAEAIAAAACIAAABkcnMvZG93bnJldi54bWxQSwECFAAUAAAACACHTuJA&#10;BXY2F+kBAACtAwAADgAAAAAAAAABACAAAAAmAQAAZHJzL2Uyb0RvYy54bWxQSwUGAAAAAAYABgBZ&#10;AQAAgQUAAAAA&#10;">
                <v:fill on="f" focussize="0,0"/>
                <v:stroke color="#000000" joinstyle="round"/>
                <v:imagedata o:title=""/>
                <o:lock v:ext="edit" aspectratio="f"/>
              </v:shape>
            </w:pict>
          </mc:Fallback>
        </mc:AlternateContent>
      </w:r>
      <w:r w:rsidRPr="007277D0">
        <w:rPr>
          <w:rFonts w:ascii="方正魏碑_GBK" w:eastAsia="方正魏碑_GBK" w:hAnsi="方正魏碑_GBK" w:cs="方正魏碑_GBK" w:hint="eastAsia"/>
          <w:noProof/>
          <w:color w:val="FF0000"/>
        </w:rPr>
        <mc:AlternateContent>
          <mc:Choice Requires="wps">
            <w:drawing>
              <wp:anchor distT="0" distB="0" distL="114300" distR="114300" simplePos="0" relativeHeight="251952128" behindDoc="0" locked="0" layoutInCell="1" allowOverlap="1" wp14:anchorId="3740D5B4" wp14:editId="4D5322D9">
                <wp:simplePos x="0" y="0"/>
                <wp:positionH relativeFrom="column">
                  <wp:posOffset>1974215</wp:posOffset>
                </wp:positionH>
                <wp:positionV relativeFrom="paragraph">
                  <wp:posOffset>297815</wp:posOffset>
                </wp:positionV>
                <wp:extent cx="577215" cy="92075"/>
                <wp:effectExtent l="635" t="4445" r="12700" b="17780"/>
                <wp:wrapNone/>
                <wp:docPr id="11" name="直接箭头连接符 11"/>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155.45pt;margin-top:23.45pt;height:7.25pt;width:45.45pt;z-index:251952128;mso-width-relative:page;mso-height-relative:page;" filled="f" stroked="t" coordsize="21600,21600" o:gfxdata="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EipscjW&#10;AAAACQEAAA8AAAAAAAAAAQAgAAAAIgAAAGRycy9kb3ducmV2LnhtbFBLAQIUABQAAAAIAIdO4kCY&#10;aDzX6QEAAK0DAAAOAAAAAAAAAAEAIAAAACUBAABkcnMvZTJvRG9jLnhtbFBLBQYAAAAABgAGAFkB&#10;AACABQAAAAA=&#10;">
                <v:fill on="f" focussize="0,0"/>
                <v:stroke color="#000000" joinstyle="round"/>
                <v:imagedata o:title=""/>
                <o:lock v:ext="edit" aspectratio="f"/>
              </v:shape>
            </w:pict>
          </mc:Fallback>
        </mc:AlternateContent>
      </w:r>
      <w:r w:rsidRPr="007277D0">
        <w:rPr>
          <w:rFonts w:ascii="方正魏碑_GBK" w:eastAsia="方正魏碑_GBK" w:hAnsi="方正魏碑_GBK" w:cs="方正魏碑_GBK" w:hint="eastAsia"/>
          <w:noProof/>
          <w:color w:val="FF0000"/>
        </w:rPr>
        <mc:AlternateContent>
          <mc:Choice Requires="wps">
            <w:drawing>
              <wp:anchor distT="0" distB="0" distL="114300" distR="114300" simplePos="0" relativeHeight="251902976" behindDoc="0" locked="0" layoutInCell="1" allowOverlap="1" wp14:anchorId="096CAB1D" wp14:editId="28ED2791">
                <wp:simplePos x="0" y="0"/>
                <wp:positionH relativeFrom="column">
                  <wp:posOffset>888365</wp:posOffset>
                </wp:positionH>
                <wp:positionV relativeFrom="paragraph">
                  <wp:posOffset>278765</wp:posOffset>
                </wp:positionV>
                <wp:extent cx="577215" cy="92075"/>
                <wp:effectExtent l="635" t="4445" r="12700" b="17780"/>
                <wp:wrapNone/>
                <wp:docPr id="10" name="直接箭头连接符 10"/>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69.95pt;margin-top:21.95pt;height:7.25pt;width:45.45pt;z-index:251902976;mso-width-relative:page;mso-height-relative:page;" filled="f" stroked="t" coordsize="21600,21600" o:gfxdata="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5A14a&#10;1wAAAAkBAAAPAAAAAAAAAAEAIAAAACIAAABkcnMvZG93bnJldi54bWxQSwECFAAUAAAACACHTuJA&#10;LJ/qIekBAACtAwAADgAAAAAAAAABACAAAAAmAQAAZHJzL2Uyb0RvYy54bWxQSwUGAAAAAAYABgBZ&#10;AQAAgQUAAAAA&#10;">
                <v:fill on="f" focussize="0,0"/>
                <v:stroke color="#000000" joinstyle="round"/>
                <v:imagedata o:title=""/>
                <o:lock v:ext="edit" aspectratio="f"/>
              </v:shape>
            </w:pict>
          </mc:Fallback>
        </mc:AlternateContent>
      </w:r>
      <w:r w:rsidRPr="007277D0">
        <w:rPr>
          <w:rFonts w:ascii="方正魏碑_GBK" w:eastAsia="方正魏碑_GBK" w:hAnsi="方正魏碑_GBK" w:cs="方正魏碑_GBK" w:hint="eastAsia"/>
          <w:noProof/>
          <w:color w:val="FF0000"/>
        </w:rPr>
        <mc:AlternateContent>
          <mc:Choice Requires="wps">
            <w:drawing>
              <wp:anchor distT="0" distB="0" distL="114300" distR="114300" simplePos="0" relativeHeight="251853824" behindDoc="0" locked="0" layoutInCell="1" allowOverlap="1" wp14:anchorId="2D13A9B6" wp14:editId="66628242">
                <wp:simplePos x="0" y="0"/>
                <wp:positionH relativeFrom="column">
                  <wp:posOffset>4060190</wp:posOffset>
                </wp:positionH>
                <wp:positionV relativeFrom="paragraph">
                  <wp:posOffset>50165</wp:posOffset>
                </wp:positionV>
                <wp:extent cx="577215" cy="92075"/>
                <wp:effectExtent l="635" t="4445" r="12700" b="17780"/>
                <wp:wrapNone/>
                <wp:docPr id="9" name="直接箭头连接符 9"/>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flip:y;margin-left:319.7pt;margin-top:3.95pt;height:7.25pt;width:45.45pt;z-index:251853824;mso-width-relative:page;mso-height-relative:page;" filled="f" stroked="t" coordsize="21600,21600" o:gfxdata="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n1qRm&#10;1wAAAAkBAAAPAAAAAAAAAAEAIAAAACIAAABkcnMvZG93bnJldi54bWxQSwECFAAUAAAACACHTuJA&#10;JUr7nukBAACrAwAADgAAAAAAAAABACAAAAAmAQAAZHJzL2Uyb0RvYy54bWxQSwUGAAAAAAYABgBZ&#10;AQAAgQUAAAAA&#10;">
                <v:fill on="f" focussize="0,0"/>
                <v:stroke color="#000000" joinstyle="round"/>
                <v:imagedata o:title=""/>
                <o:lock v:ext="edit" aspectratio="f"/>
              </v:shape>
            </w:pict>
          </mc:Fallback>
        </mc:AlternateContent>
      </w:r>
      <w:r w:rsidRPr="007277D0">
        <w:rPr>
          <w:rFonts w:ascii="方正魏碑_GBK" w:eastAsia="方正魏碑_GBK" w:hAnsi="方正魏碑_GBK" w:cs="方正魏碑_GBK" w:hint="eastAsia"/>
          <w:color w:val="FF0000"/>
          <w:sz w:val="21"/>
          <w:szCs w:val="21"/>
          <w:shd w:val="clear" w:color="auto" w:fill="FFFFFF"/>
        </w:rPr>
        <w:t>2.</w:t>
      </w:r>
      <w:r w:rsidRPr="007277D0">
        <w:rPr>
          <w:rStyle w:val="afc"/>
          <w:rFonts w:ascii="方正魏碑_GBK" w:eastAsia="方正魏碑_GBK" w:hAnsi="方正魏碑_GBK" w:cs="方正魏碑_GBK" w:hint="eastAsia"/>
          <w:i w:val="0"/>
          <w:color w:val="FF0000"/>
          <w:sz w:val="21"/>
          <w:szCs w:val="21"/>
          <w:u w:val="single"/>
          <w:shd w:val="clear" w:color="auto" w:fill="FFFFFF"/>
        </w:rPr>
        <w:t>（产品名称</w:t>
      </w:r>
      <w:r w:rsidRPr="007277D0">
        <w:rPr>
          <w:rStyle w:val="afc"/>
          <w:rFonts w:ascii="方正魏碑_GBK" w:eastAsia="方正魏碑_GBK" w:hAnsi="方正魏碑_GBK" w:cs="方正魏碑_GBK" w:hint="eastAsia"/>
          <w:i w:val="0"/>
          <w:color w:val="FF0000"/>
          <w:sz w:val="21"/>
          <w:szCs w:val="21"/>
          <w:u w:val="single"/>
          <w:shd w:val="clear" w:color="auto" w:fill="FFFFFF"/>
        </w:rPr>
        <w:t>2</w:t>
      </w:r>
      <w:r w:rsidRPr="007277D0">
        <w:rPr>
          <w:rStyle w:val="afc"/>
          <w:rFonts w:ascii="方正魏碑_GBK" w:eastAsia="方正魏碑_GBK" w:hAnsi="方正魏碑_GBK" w:cs="方正魏碑_GBK" w:hint="eastAsia"/>
          <w:i w:val="0"/>
          <w:color w:val="FF0000"/>
          <w:sz w:val="21"/>
          <w:szCs w:val="21"/>
          <w:u w:val="single"/>
          <w:shd w:val="clear" w:color="auto" w:fill="FFFFFF"/>
        </w:rPr>
        <w:t>）</w:t>
      </w:r>
      <w:r w:rsidRPr="007277D0">
        <w:rPr>
          <w:rFonts w:ascii="方正魏碑_GBK" w:eastAsia="方正魏碑_GBK" w:hAnsi="方正魏碑_GBK" w:cs="方正魏碑_GBK" w:hint="eastAsia"/>
          <w:color w:val="FF0000"/>
          <w:sz w:val="21"/>
          <w:szCs w:val="21"/>
          <w:shd w:val="clear" w:color="auto" w:fill="FFFFFF"/>
        </w:rPr>
        <w:t>，生产厂为</w:t>
      </w:r>
      <w:r w:rsidRPr="007277D0">
        <w:rPr>
          <w:rStyle w:val="afc"/>
          <w:rFonts w:ascii="方正魏碑_GBK" w:eastAsia="方正魏碑_GBK" w:hAnsi="方正魏碑_GBK" w:cs="方正魏碑_GBK" w:hint="eastAsia"/>
          <w:i w:val="0"/>
          <w:color w:val="FF0000"/>
          <w:sz w:val="21"/>
          <w:szCs w:val="21"/>
          <w:u w:val="single"/>
          <w:shd w:val="clear" w:color="auto" w:fill="FFFFFF"/>
        </w:rPr>
        <w:t>（厂名）</w:t>
      </w:r>
      <w:r w:rsidRPr="007277D0">
        <w:rPr>
          <w:rFonts w:ascii="方正魏碑_GBK" w:eastAsia="方正魏碑_GBK" w:hAnsi="方正魏碑_GBK" w:cs="方正魏碑_GBK" w:hint="eastAsia"/>
          <w:color w:val="FF0000"/>
          <w:sz w:val="21"/>
          <w:szCs w:val="21"/>
          <w:shd w:val="clear" w:color="auto" w:fill="FFFFFF"/>
        </w:rPr>
        <w:t>，厂址为</w:t>
      </w:r>
      <w:r w:rsidRPr="007277D0">
        <w:rPr>
          <w:rStyle w:val="afc"/>
          <w:rFonts w:ascii="方正魏碑_GBK" w:eastAsia="方正魏碑_GBK" w:hAnsi="方正魏碑_GBK" w:cs="方正魏碑_GBK" w:hint="eastAsia"/>
          <w:i w:val="0"/>
          <w:color w:val="FF0000"/>
          <w:sz w:val="21"/>
          <w:szCs w:val="21"/>
          <w:u w:val="single"/>
          <w:shd w:val="clear" w:color="auto" w:fill="FFFFFF"/>
        </w:rPr>
        <w:t>（生产厂址）</w:t>
      </w:r>
      <w:r w:rsidRPr="007277D0">
        <w:rPr>
          <w:rFonts w:ascii="方正魏碑_GBK" w:eastAsia="方正魏碑_GBK" w:hAnsi="方正魏碑_GBK" w:cs="方正魏碑_GBK" w:hint="eastAsia"/>
          <w:color w:val="FF0000"/>
          <w:sz w:val="21"/>
          <w:szCs w:val="21"/>
          <w:shd w:val="clear" w:color="auto" w:fill="FFFFFF"/>
        </w:rPr>
        <w:t>。</w:t>
      </w:r>
      <w:r w:rsidRPr="007277D0">
        <w:rPr>
          <w:rStyle w:val="afc"/>
          <w:rFonts w:ascii="方正魏碑_GBK" w:eastAsia="方正魏碑_GBK" w:hAnsi="方正魏碑_GBK" w:cs="方正魏碑_GBK" w:hint="eastAsia"/>
          <w:i w:val="0"/>
          <w:color w:val="FF0000"/>
          <w:sz w:val="21"/>
          <w:szCs w:val="21"/>
          <w:u w:val="single"/>
          <w:shd w:val="clear" w:color="auto" w:fill="FFFFFF"/>
        </w:rPr>
        <w:t>（产品名称</w:t>
      </w:r>
      <w:r w:rsidRPr="007277D0">
        <w:rPr>
          <w:rStyle w:val="afc"/>
          <w:rFonts w:ascii="方正魏碑_GBK" w:eastAsia="方正魏碑_GBK" w:hAnsi="方正魏碑_GBK" w:cs="方正魏碑_GBK" w:hint="eastAsia"/>
          <w:i w:val="0"/>
          <w:color w:val="FF0000"/>
          <w:sz w:val="21"/>
          <w:szCs w:val="21"/>
          <w:u w:val="single"/>
          <w:shd w:val="clear" w:color="auto" w:fill="FFFFFF"/>
        </w:rPr>
        <w:t>2</w:t>
      </w:r>
      <w:r w:rsidRPr="007277D0">
        <w:rPr>
          <w:rStyle w:val="afc"/>
          <w:rFonts w:ascii="方正魏碑_GBK" w:eastAsia="方正魏碑_GBK" w:hAnsi="方正魏碑_GBK" w:cs="方正魏碑_GBK" w:hint="eastAsia"/>
          <w:i w:val="0"/>
          <w:color w:val="FF0000"/>
          <w:sz w:val="21"/>
          <w:szCs w:val="21"/>
          <w:u w:val="single"/>
          <w:shd w:val="clear" w:color="auto" w:fill="FFFFFF"/>
        </w:rPr>
        <w:t>）</w:t>
      </w:r>
      <w:r w:rsidRPr="007277D0">
        <w:rPr>
          <w:rFonts w:ascii="方正魏碑_GBK" w:eastAsia="方正魏碑_GBK" w:hAnsi="方正魏碑_GBK" w:cs="方正魏碑_GBK" w:hint="eastAsia"/>
          <w:color w:val="FF0000"/>
          <w:sz w:val="21"/>
          <w:szCs w:val="21"/>
          <w:shd w:val="clear" w:color="auto" w:fill="FFFFFF"/>
        </w:rPr>
        <w:t>的中国境内生产的组件成本占比≥</w:t>
      </w:r>
      <w:r w:rsidRPr="007277D0">
        <w:rPr>
          <w:rStyle w:val="afc"/>
          <w:rFonts w:ascii="方正魏碑_GBK" w:eastAsia="方正魏碑_GBK" w:hAnsi="方正魏碑_GBK" w:cs="方正魏碑_GBK" w:hint="eastAsia"/>
          <w:i w:val="0"/>
          <w:color w:val="FF0000"/>
          <w:sz w:val="21"/>
          <w:szCs w:val="21"/>
          <w:u w:val="single"/>
          <w:shd w:val="clear" w:color="auto" w:fill="FFFFFF"/>
        </w:rPr>
        <w:t>（规定</w:t>
      </w:r>
      <w:r w:rsidRPr="007277D0">
        <w:rPr>
          <w:rStyle w:val="afc"/>
          <w:rFonts w:ascii="方正魏碑_GBK" w:eastAsia="方正魏碑_GBK" w:hAnsi="方正魏碑_GBK" w:cs="方正魏碑_GBK"/>
          <w:i w:val="0"/>
          <w:color w:val="FF0000"/>
          <w:sz w:val="21"/>
          <w:szCs w:val="21"/>
          <w:u w:val="single"/>
          <w:shd w:val="clear" w:color="auto" w:fill="FFFFFF"/>
        </w:rPr>
        <w:t>比例</w:t>
      </w:r>
      <w:r w:rsidRPr="007277D0">
        <w:rPr>
          <w:rStyle w:val="afc"/>
          <w:rFonts w:ascii="方正魏碑_GBK" w:eastAsia="方正魏碑_GBK" w:hAnsi="方正魏碑_GBK" w:cs="方正魏碑_GBK" w:hint="eastAsia"/>
          <w:i w:val="0"/>
          <w:color w:val="FF0000"/>
          <w:sz w:val="21"/>
          <w:szCs w:val="21"/>
          <w:u w:val="single"/>
          <w:shd w:val="clear" w:color="auto" w:fill="FFFFFF"/>
        </w:rPr>
        <w:t>）</w:t>
      </w:r>
      <w:r w:rsidRPr="007277D0">
        <w:rPr>
          <w:rFonts w:ascii="方正魏碑_GBK" w:eastAsia="方正魏碑_GBK" w:hAnsi="方正魏碑_GBK" w:cs="方正魏碑_GBK" w:hint="eastAsia"/>
          <w:color w:val="FF0000"/>
          <w:sz w:val="21"/>
          <w:szCs w:val="21"/>
          <w:shd w:val="clear" w:color="auto" w:fill="FFFFFF"/>
        </w:rPr>
        <w:t>。</w:t>
      </w:r>
      <w:r w:rsidRPr="007277D0">
        <w:rPr>
          <w:rStyle w:val="afc"/>
          <w:rFonts w:ascii="方正魏碑_GBK" w:eastAsia="方正魏碑_GBK" w:hAnsi="方正魏碑_GBK" w:cs="方正魏碑_GBK" w:hint="eastAsia"/>
          <w:i w:val="0"/>
          <w:color w:val="FF0000"/>
          <w:sz w:val="21"/>
          <w:szCs w:val="21"/>
          <w:u w:val="single"/>
          <w:shd w:val="clear" w:color="auto" w:fill="FFFFFF"/>
        </w:rPr>
        <w:t>（产品名称</w:t>
      </w:r>
      <w:r w:rsidRPr="007277D0">
        <w:rPr>
          <w:rStyle w:val="afc"/>
          <w:rFonts w:ascii="方正魏碑_GBK" w:eastAsia="方正魏碑_GBK" w:hAnsi="方正魏碑_GBK" w:cs="方正魏碑_GBK" w:hint="eastAsia"/>
          <w:i w:val="0"/>
          <w:color w:val="FF0000"/>
          <w:sz w:val="21"/>
          <w:szCs w:val="21"/>
          <w:u w:val="single"/>
          <w:shd w:val="clear" w:color="auto" w:fill="FFFFFF"/>
        </w:rPr>
        <w:t>2</w:t>
      </w:r>
      <w:r w:rsidRPr="007277D0">
        <w:rPr>
          <w:rStyle w:val="afc"/>
          <w:rFonts w:ascii="方正魏碑_GBK" w:eastAsia="方正魏碑_GBK" w:hAnsi="方正魏碑_GBK" w:cs="方正魏碑_GBK" w:hint="eastAsia"/>
          <w:i w:val="0"/>
          <w:color w:val="FF0000"/>
          <w:sz w:val="21"/>
          <w:szCs w:val="21"/>
          <w:u w:val="single"/>
          <w:shd w:val="clear" w:color="auto" w:fill="FFFFFF"/>
        </w:rPr>
        <w:t>）</w:t>
      </w:r>
      <w:r w:rsidRPr="007277D0">
        <w:rPr>
          <w:rFonts w:ascii="方正魏碑_GBK" w:eastAsia="方正魏碑_GBK" w:hAnsi="方正魏碑_GBK" w:cs="方正魏碑_GBK" w:hint="eastAsia"/>
          <w:color w:val="FF0000"/>
          <w:sz w:val="21"/>
          <w:szCs w:val="21"/>
          <w:shd w:val="clear" w:color="auto" w:fill="FFFFFF"/>
        </w:rPr>
        <w:t>的</w:t>
      </w:r>
      <w:r w:rsidRPr="007277D0">
        <w:rPr>
          <w:rStyle w:val="afc"/>
          <w:rFonts w:ascii="方正魏碑_GBK" w:eastAsia="方正魏碑_GBK" w:hAnsi="方正魏碑_GBK" w:cs="方正魏碑_GBK" w:hint="eastAsia"/>
          <w:i w:val="0"/>
          <w:color w:val="FF0000"/>
          <w:sz w:val="21"/>
          <w:szCs w:val="21"/>
          <w:u w:val="single"/>
          <w:shd w:val="clear" w:color="auto" w:fill="FFFFFF"/>
        </w:rPr>
        <w:t>（关键</w:t>
      </w:r>
      <w:r w:rsidRPr="007277D0">
        <w:rPr>
          <w:rStyle w:val="afc"/>
          <w:rFonts w:ascii="方正魏碑_GBK" w:eastAsia="方正魏碑_GBK" w:hAnsi="方正魏碑_GBK" w:cs="方正魏碑_GBK"/>
          <w:i w:val="0"/>
          <w:color w:val="FF0000"/>
          <w:sz w:val="21"/>
          <w:szCs w:val="21"/>
          <w:u w:val="single"/>
          <w:shd w:val="clear" w:color="auto" w:fill="FFFFFF"/>
        </w:rPr>
        <w:t>组件</w:t>
      </w:r>
      <w:r w:rsidRPr="007277D0">
        <w:rPr>
          <w:rStyle w:val="afc"/>
          <w:rFonts w:ascii="方正魏碑_GBK" w:eastAsia="方正魏碑_GBK" w:hAnsi="方正魏碑_GBK" w:cs="方正魏碑_GBK" w:hint="eastAsia"/>
          <w:i w:val="0"/>
          <w:color w:val="FF0000"/>
          <w:sz w:val="21"/>
          <w:szCs w:val="21"/>
          <w:u w:val="single"/>
          <w:shd w:val="clear" w:color="auto" w:fill="FFFFFF"/>
        </w:rPr>
        <w:t>）</w:t>
      </w:r>
      <w:r w:rsidRPr="007277D0">
        <w:rPr>
          <w:rFonts w:ascii="方正魏碑_GBK" w:eastAsia="方正魏碑_GBK" w:hAnsi="方正魏碑_GBK" w:cs="方正魏碑_GBK" w:hint="eastAsia"/>
          <w:color w:val="FF0000"/>
          <w:sz w:val="21"/>
          <w:szCs w:val="21"/>
          <w:shd w:val="clear" w:color="auto" w:fill="FFFFFF"/>
        </w:rPr>
        <w:t>在中国境内生产。</w:t>
      </w:r>
      <w:r w:rsidRPr="007277D0">
        <w:rPr>
          <w:rStyle w:val="afc"/>
          <w:rFonts w:ascii="方正魏碑_GBK" w:eastAsia="方正魏碑_GBK" w:hAnsi="方正魏碑_GBK" w:cs="方正魏碑_GBK" w:hint="eastAsia"/>
          <w:i w:val="0"/>
          <w:color w:val="FF0000"/>
          <w:sz w:val="21"/>
          <w:szCs w:val="21"/>
          <w:u w:val="single"/>
          <w:shd w:val="clear" w:color="auto" w:fill="FFFFFF"/>
        </w:rPr>
        <w:t>（产品名称</w:t>
      </w:r>
      <w:r w:rsidRPr="007277D0">
        <w:rPr>
          <w:rStyle w:val="afc"/>
          <w:rFonts w:ascii="方正魏碑_GBK" w:eastAsia="方正魏碑_GBK" w:hAnsi="方正魏碑_GBK" w:cs="方正魏碑_GBK" w:hint="eastAsia"/>
          <w:i w:val="0"/>
          <w:color w:val="FF0000"/>
          <w:sz w:val="21"/>
          <w:szCs w:val="21"/>
          <w:u w:val="single"/>
          <w:shd w:val="clear" w:color="auto" w:fill="FFFFFF"/>
        </w:rPr>
        <w:t>1</w:t>
      </w:r>
      <w:r w:rsidRPr="007277D0">
        <w:rPr>
          <w:rStyle w:val="afc"/>
          <w:rFonts w:ascii="方正魏碑_GBK" w:eastAsia="方正魏碑_GBK" w:hAnsi="方正魏碑_GBK" w:cs="方正魏碑_GBK" w:hint="eastAsia"/>
          <w:i w:val="0"/>
          <w:color w:val="FF0000"/>
          <w:sz w:val="21"/>
          <w:szCs w:val="21"/>
          <w:u w:val="single"/>
          <w:shd w:val="clear" w:color="auto" w:fill="FFFFFF"/>
        </w:rPr>
        <w:t>）</w:t>
      </w:r>
      <w:r w:rsidRPr="007277D0">
        <w:rPr>
          <w:rFonts w:ascii="方正魏碑_GBK" w:eastAsia="方正魏碑_GBK" w:hAnsi="方正魏碑_GBK" w:cs="方正魏碑_GBK" w:hint="eastAsia"/>
          <w:color w:val="FF0000"/>
          <w:sz w:val="21"/>
          <w:szCs w:val="21"/>
          <w:shd w:val="clear" w:color="auto" w:fill="FFFFFF"/>
        </w:rPr>
        <w:t>的</w:t>
      </w:r>
      <w:r w:rsidRPr="007277D0">
        <w:rPr>
          <w:rStyle w:val="afc"/>
          <w:rFonts w:ascii="方正魏碑_GBK" w:eastAsia="方正魏碑_GBK" w:hAnsi="方正魏碑_GBK" w:cs="方正魏碑_GBK" w:hint="eastAsia"/>
          <w:i w:val="0"/>
          <w:color w:val="FF0000"/>
          <w:sz w:val="21"/>
          <w:szCs w:val="21"/>
          <w:u w:val="single"/>
          <w:shd w:val="clear" w:color="auto" w:fill="FFFFFF"/>
        </w:rPr>
        <w:t>（关键工序）</w:t>
      </w:r>
      <w:r w:rsidRPr="007277D0">
        <w:rPr>
          <w:rFonts w:ascii="方正魏碑_GBK" w:eastAsia="方正魏碑_GBK" w:hAnsi="方正魏碑_GBK" w:cs="方正魏碑_GBK" w:hint="eastAsia"/>
          <w:color w:val="FF0000"/>
          <w:sz w:val="21"/>
          <w:szCs w:val="21"/>
          <w:shd w:val="clear" w:color="auto" w:fill="FFFFFF"/>
        </w:rPr>
        <w:t>在中国境内完成。</w:t>
      </w:r>
    </w:p>
    <w:p w14:paraId="1B63F070" w14:textId="77777777" w:rsidR="000E7A2A" w:rsidRPr="007277D0" w:rsidRDefault="006F3611">
      <w:pPr>
        <w:pStyle w:val="af7"/>
        <w:spacing w:beforeAutospacing="0" w:afterAutospacing="0" w:line="360" w:lineRule="auto"/>
        <w:ind w:firstLine="420"/>
        <w:rPr>
          <w:rFonts w:ascii="方正魏碑_GBK" w:eastAsia="方正魏碑_GBK" w:hAnsi="方正魏碑_GBK" w:cs="方正魏碑_GBK" w:hint="eastAsia"/>
          <w:color w:val="FF0000"/>
          <w:sz w:val="21"/>
          <w:szCs w:val="21"/>
        </w:rPr>
      </w:pPr>
      <w:r w:rsidRPr="007277D0">
        <w:rPr>
          <w:rFonts w:ascii="方正魏碑_GBK" w:eastAsia="方正魏碑_GBK" w:hAnsi="方正魏碑_GBK" w:cs="方正魏碑_GBK" w:hint="eastAsia"/>
          <w:color w:val="FF0000"/>
          <w:sz w:val="21"/>
          <w:szCs w:val="21"/>
          <w:shd w:val="clear" w:color="auto" w:fill="FFFFFF"/>
        </w:rPr>
        <w:t>……</w:t>
      </w:r>
    </w:p>
    <w:p w14:paraId="640BAE42" w14:textId="77777777" w:rsidR="000E7A2A" w:rsidRPr="007277D0" w:rsidRDefault="006F3611">
      <w:pPr>
        <w:pStyle w:val="af7"/>
        <w:spacing w:beforeAutospacing="0" w:afterAutospacing="0" w:line="360" w:lineRule="auto"/>
        <w:ind w:firstLine="420"/>
        <w:rPr>
          <w:rFonts w:ascii="方正魏碑_GBK" w:eastAsia="方正魏碑_GBK" w:hAnsi="方正魏碑_GBK" w:cs="方正魏碑_GBK" w:hint="eastAsia"/>
          <w:color w:val="FF0000"/>
          <w:sz w:val="21"/>
          <w:szCs w:val="21"/>
        </w:rPr>
      </w:pPr>
      <w:r w:rsidRPr="007277D0">
        <w:rPr>
          <w:rFonts w:ascii="方正魏碑_GBK" w:eastAsia="方正魏碑_GBK" w:hAnsi="方正魏碑_GBK" w:cs="方正魏碑_GBK" w:hint="eastAsia"/>
          <w:color w:val="FF0000"/>
          <w:sz w:val="21"/>
          <w:szCs w:val="21"/>
          <w:shd w:val="clear" w:color="auto" w:fill="FFFFFF"/>
        </w:rPr>
        <w:t>本公司（单位）对上述声明内容的真实性负责。如有虚假，愿承担相应法律责任。</w:t>
      </w:r>
    </w:p>
    <w:p w14:paraId="2F29154F" w14:textId="77777777" w:rsidR="000E7A2A" w:rsidRPr="007277D0" w:rsidRDefault="000E7A2A">
      <w:pPr>
        <w:pStyle w:val="af7"/>
        <w:spacing w:before="30" w:beforeAutospacing="0" w:after="30" w:afterAutospacing="0" w:line="0" w:lineRule="atLeast"/>
        <w:rPr>
          <w:rFonts w:ascii="方正魏碑_GBK" w:eastAsia="方正魏碑_GBK" w:hAnsi="方正魏碑_GBK" w:cs="方正魏碑_GBK" w:hint="eastAsia"/>
          <w:color w:val="FF0000"/>
          <w:sz w:val="21"/>
          <w:szCs w:val="21"/>
        </w:rPr>
      </w:pPr>
    </w:p>
    <w:p w14:paraId="562350CA" w14:textId="77777777" w:rsidR="000E7A2A" w:rsidRPr="007277D0" w:rsidRDefault="006F3611">
      <w:pPr>
        <w:pStyle w:val="af7"/>
        <w:spacing w:before="30" w:beforeAutospacing="0" w:after="30" w:afterAutospacing="0" w:line="0" w:lineRule="atLeast"/>
        <w:ind w:right="480" w:firstLineChars="1550" w:firstLine="3255"/>
        <w:rPr>
          <w:rFonts w:ascii="方正魏碑_GBK" w:eastAsia="方正魏碑_GBK" w:hAnsi="方正魏碑_GBK" w:cs="方正魏碑_GBK" w:hint="eastAsia"/>
          <w:color w:val="FF0000"/>
          <w:sz w:val="21"/>
          <w:szCs w:val="21"/>
        </w:rPr>
      </w:pPr>
      <w:r w:rsidRPr="007277D0">
        <w:rPr>
          <w:rFonts w:ascii="方正魏碑_GBK" w:eastAsia="方正魏碑_GBK" w:hAnsi="方正魏碑_GBK" w:cs="方正魏碑_GBK" w:hint="eastAsia"/>
          <w:color w:val="FF0000"/>
          <w:sz w:val="21"/>
          <w:szCs w:val="21"/>
          <w:shd w:val="clear" w:color="auto" w:fill="FFFFFF"/>
        </w:rPr>
        <w:t>公司（单位）名称（盖章）：　        </w:t>
      </w:r>
    </w:p>
    <w:p w14:paraId="23DF2E1A" w14:textId="77777777" w:rsidR="000E7A2A" w:rsidRPr="007277D0" w:rsidRDefault="006F3611">
      <w:pPr>
        <w:pStyle w:val="af7"/>
        <w:spacing w:before="30" w:beforeAutospacing="0" w:after="30" w:afterAutospacing="0" w:line="0" w:lineRule="atLeast"/>
        <w:jc w:val="center"/>
        <w:rPr>
          <w:rFonts w:ascii="方正魏碑_GBK" w:eastAsia="方正魏碑_GBK" w:hAnsi="方正魏碑_GBK" w:cs="方正魏碑_GBK" w:hint="eastAsia"/>
          <w:color w:val="FF0000"/>
          <w:sz w:val="21"/>
          <w:szCs w:val="21"/>
          <w:shd w:val="clear" w:color="auto" w:fill="FFFFFF"/>
        </w:rPr>
      </w:pPr>
      <w:r w:rsidRPr="007277D0">
        <w:rPr>
          <w:rFonts w:ascii="方正魏碑_GBK" w:eastAsia="方正魏碑_GBK" w:hAnsi="方正魏碑_GBK" w:cs="方正魏碑_GBK" w:hint="eastAsia"/>
          <w:color w:val="FF0000"/>
          <w:sz w:val="21"/>
          <w:szCs w:val="21"/>
          <w:shd w:val="clear" w:color="auto" w:fill="FFFFFF"/>
        </w:rPr>
        <w:t xml:space="preserve">                    </w:t>
      </w:r>
      <w:r w:rsidRPr="007277D0">
        <w:rPr>
          <w:rFonts w:ascii="方正魏碑_GBK" w:eastAsia="方正魏碑_GBK" w:hAnsi="方正魏碑_GBK" w:cs="方正魏碑_GBK"/>
          <w:color w:val="FF0000"/>
          <w:sz w:val="21"/>
          <w:szCs w:val="21"/>
          <w:shd w:val="clear" w:color="auto" w:fill="FFFFFF"/>
        </w:rPr>
        <w:t xml:space="preserve">            </w:t>
      </w:r>
    </w:p>
    <w:p w14:paraId="43F85152" w14:textId="77777777" w:rsidR="000E7A2A" w:rsidRPr="007277D0" w:rsidRDefault="006F3611">
      <w:pPr>
        <w:pStyle w:val="af7"/>
        <w:spacing w:before="30" w:beforeAutospacing="0" w:after="30" w:afterAutospacing="0" w:line="0" w:lineRule="atLeast"/>
        <w:jc w:val="right"/>
        <w:rPr>
          <w:rFonts w:ascii="方正魏碑_GBK" w:eastAsia="方正魏碑_GBK" w:hAnsi="方正魏碑_GBK" w:cs="方正魏碑_GBK" w:hint="eastAsia"/>
          <w:color w:val="FF0000"/>
          <w:sz w:val="21"/>
          <w:szCs w:val="21"/>
        </w:rPr>
      </w:pPr>
      <w:r w:rsidRPr="007277D0">
        <w:rPr>
          <w:rFonts w:ascii="方正魏碑_GBK" w:eastAsia="方正魏碑_GBK" w:hAnsi="方正魏碑_GBK" w:cs="方正魏碑_GBK" w:hint="eastAsia"/>
          <w:color w:val="FF0000"/>
          <w:sz w:val="21"/>
          <w:szCs w:val="21"/>
          <w:shd w:val="clear" w:color="auto" w:fill="FFFFFF"/>
        </w:rPr>
        <w:t>日期：　   年　  月　  日         </w:t>
      </w:r>
    </w:p>
    <w:p w14:paraId="28548145" w14:textId="77777777" w:rsidR="000E7A2A" w:rsidRPr="007277D0" w:rsidRDefault="006F3611">
      <w:pPr>
        <w:pStyle w:val="af7"/>
        <w:spacing w:before="30" w:beforeAutospacing="0" w:after="30" w:afterAutospacing="0" w:line="360" w:lineRule="auto"/>
        <w:rPr>
          <w:rFonts w:ascii="方正魏碑_GBK" w:eastAsia="方正魏碑_GBK" w:hAnsi="方正魏碑_GBK" w:cs="方正魏碑_GBK" w:hint="eastAsia"/>
          <w:color w:val="FF0000"/>
          <w:sz w:val="21"/>
          <w:szCs w:val="21"/>
        </w:rPr>
      </w:pPr>
      <w:r w:rsidRPr="007277D0">
        <w:rPr>
          <w:rFonts w:ascii="方正魏碑_GBK" w:eastAsia="方正魏碑_GBK" w:hAnsi="方正魏碑_GBK" w:cs="方正魏碑_GBK" w:hint="eastAsia"/>
          <w:color w:val="FF0000"/>
          <w:sz w:val="21"/>
          <w:szCs w:val="21"/>
          <w:shd w:val="clear" w:color="auto" w:fill="FFFFFF"/>
        </w:rPr>
        <w:t>__________________</w:t>
      </w:r>
    </w:p>
    <w:p w14:paraId="4CEFFCAC" w14:textId="77777777" w:rsidR="000E7A2A" w:rsidRPr="007277D0" w:rsidRDefault="006F3611">
      <w:pPr>
        <w:pStyle w:val="af7"/>
        <w:spacing w:before="30" w:beforeAutospacing="0" w:after="30" w:afterAutospacing="0" w:line="360" w:lineRule="auto"/>
        <w:rPr>
          <w:rFonts w:ascii="方正魏碑_GBK" w:eastAsia="方正魏碑_GBK" w:hAnsi="方正魏碑_GBK" w:cs="方正魏碑_GBK" w:hint="eastAsia"/>
          <w:color w:val="FF0000"/>
          <w:sz w:val="21"/>
          <w:szCs w:val="21"/>
        </w:rPr>
      </w:pPr>
      <w:r w:rsidRPr="007277D0">
        <w:rPr>
          <w:rFonts w:ascii="方正魏碑_GBK" w:eastAsia="方正魏碑_GBK" w:hAnsi="方正魏碑_GBK" w:cs="方正魏碑_GBK" w:hint="eastAsia"/>
          <w:color w:val="FF0000"/>
          <w:sz w:val="21"/>
          <w:szCs w:val="21"/>
          <w:shd w:val="clear" w:color="auto" w:fill="FFFFFF"/>
        </w:rPr>
        <w:t>1.</w:t>
      </w:r>
      <w:r w:rsidRPr="007277D0">
        <w:rPr>
          <w:rFonts w:ascii="方正魏碑_GBK" w:eastAsia="方正魏碑_GBK" w:hAnsi="方正魏碑_GBK" w:cs="方正魏碑_GBK" w:hint="eastAsia"/>
          <w:color w:val="FF0000"/>
          <w:sz w:val="21"/>
          <w:szCs w:val="21"/>
          <w:shd w:val="clear" w:color="auto" w:fill="FFFFFF"/>
        </w:rPr>
        <w:t>产品如有型号，请在“产品名称”栏一并填写。</w:t>
      </w:r>
    </w:p>
    <w:p w14:paraId="2DBD2CB3" w14:textId="77777777" w:rsidR="000E7A2A" w:rsidRPr="007277D0" w:rsidRDefault="006F3611">
      <w:pPr>
        <w:pStyle w:val="af7"/>
        <w:spacing w:before="30" w:beforeAutospacing="0" w:after="30" w:afterAutospacing="0" w:line="360" w:lineRule="auto"/>
        <w:rPr>
          <w:rFonts w:ascii="方正魏碑_GBK" w:eastAsia="方正魏碑_GBK" w:hAnsi="方正魏碑_GBK" w:cs="方正魏碑_GBK" w:hint="eastAsia"/>
          <w:color w:val="FF0000"/>
          <w:sz w:val="21"/>
          <w:szCs w:val="21"/>
        </w:rPr>
      </w:pPr>
      <w:r w:rsidRPr="007277D0">
        <w:rPr>
          <w:rFonts w:ascii="方正魏碑_GBK" w:eastAsia="方正魏碑_GBK" w:hAnsi="方正魏碑_GBK" w:cs="方正魏碑_GBK" w:hint="eastAsia"/>
          <w:color w:val="FF0000"/>
          <w:sz w:val="21"/>
          <w:szCs w:val="21"/>
          <w:shd w:val="clear" w:color="auto" w:fill="FFFFFF"/>
        </w:rPr>
        <w:t>2.</w:t>
      </w:r>
      <w:r w:rsidRPr="007277D0">
        <w:rPr>
          <w:rFonts w:ascii="方正魏碑_GBK" w:eastAsia="方正魏碑_GBK" w:hAnsi="方正魏碑_GBK" w:cs="方正魏碑_GBK" w:hint="eastAsia"/>
          <w:color w:val="FF0000"/>
          <w:sz w:val="21"/>
          <w:szCs w:val="21"/>
          <w:shd w:val="clear" w:color="auto" w:fill="FFFFFF"/>
        </w:rPr>
        <w:t>生产厂名与厂址应与生产厂营业执照载明的相关信息保持一致。</w:t>
      </w:r>
    </w:p>
    <w:p w14:paraId="4D689D2D" w14:textId="77777777" w:rsidR="000E7A2A" w:rsidRPr="007277D0" w:rsidRDefault="006F3611">
      <w:pPr>
        <w:pStyle w:val="af7"/>
        <w:spacing w:before="30" w:beforeAutospacing="0" w:after="30" w:afterAutospacing="0" w:line="360" w:lineRule="auto"/>
        <w:rPr>
          <w:rFonts w:ascii="方正魏碑_GBK" w:eastAsia="方正魏碑_GBK" w:hAnsi="方正魏碑_GBK" w:cs="方正魏碑_GBK" w:hint="eastAsia"/>
          <w:color w:val="FF0000"/>
          <w:sz w:val="21"/>
          <w:szCs w:val="21"/>
        </w:rPr>
      </w:pPr>
      <w:r w:rsidRPr="007277D0">
        <w:rPr>
          <w:rFonts w:ascii="方正魏碑_GBK" w:eastAsia="方正魏碑_GBK" w:hAnsi="方正魏碑_GBK" w:cs="方正魏碑_GBK" w:hint="eastAsia"/>
          <w:color w:val="FF0000"/>
          <w:sz w:val="21"/>
          <w:szCs w:val="21"/>
          <w:shd w:val="clear" w:color="auto" w:fill="FFFFFF"/>
        </w:rPr>
        <w:t>3.</w:t>
      </w:r>
      <w:r w:rsidRPr="007277D0">
        <w:rPr>
          <w:rFonts w:ascii="方正魏碑_GBK" w:eastAsia="方正魏碑_GBK" w:hAnsi="方正魏碑_GBK" w:cs="方正魏碑_GBK" w:hint="eastAsia"/>
          <w:color w:val="FF0000"/>
          <w:sz w:val="21"/>
          <w:szCs w:val="21"/>
          <w:shd w:val="clear" w:color="auto" w:fill="FFFFFF"/>
        </w:rPr>
        <w:t>该产品的中国境内生产的组件成本占比相关要求实施前，“规定比例”栏可不填，下同。</w:t>
      </w:r>
    </w:p>
    <w:p w14:paraId="4162B27F" w14:textId="77777777" w:rsidR="000E7A2A" w:rsidRPr="007277D0" w:rsidRDefault="006F3611">
      <w:pPr>
        <w:pStyle w:val="af7"/>
        <w:spacing w:before="30" w:beforeAutospacing="0" w:after="30" w:afterAutospacing="0" w:line="360" w:lineRule="auto"/>
        <w:rPr>
          <w:rFonts w:ascii="方正魏碑_GBK" w:eastAsia="方正魏碑_GBK" w:hAnsi="方正魏碑_GBK" w:cs="方正魏碑_GBK" w:hint="eastAsia"/>
          <w:color w:val="FF0000"/>
          <w:sz w:val="21"/>
          <w:szCs w:val="21"/>
        </w:rPr>
      </w:pPr>
      <w:r w:rsidRPr="007277D0">
        <w:rPr>
          <w:rFonts w:ascii="方正魏碑_GBK" w:eastAsia="方正魏碑_GBK" w:hAnsi="方正魏碑_GBK" w:cs="方正魏碑_GBK" w:hint="eastAsia"/>
          <w:color w:val="FF0000"/>
          <w:sz w:val="21"/>
          <w:szCs w:val="21"/>
          <w:shd w:val="clear" w:color="auto" w:fill="FFFFFF"/>
        </w:rPr>
        <w:t>4.</w:t>
      </w:r>
      <w:r w:rsidRPr="007277D0">
        <w:rPr>
          <w:rFonts w:ascii="方正魏碑_GBK" w:eastAsia="方正魏碑_GBK" w:hAnsi="方正魏碑_GBK" w:cs="方正魏碑_GBK" w:hint="eastAsia"/>
          <w:color w:val="FF0000"/>
          <w:sz w:val="21"/>
          <w:szCs w:val="21"/>
          <w:shd w:val="clear" w:color="auto" w:fill="FFFFFF"/>
        </w:rPr>
        <w:t>该产品的关键组件要求实施前，“关键组件”栏可不填，下同。</w:t>
      </w:r>
    </w:p>
    <w:p w14:paraId="0266823D" w14:textId="77777777" w:rsidR="000E7A2A" w:rsidRPr="007277D0" w:rsidRDefault="006F3611">
      <w:pPr>
        <w:pStyle w:val="af7"/>
        <w:spacing w:before="30" w:beforeAutospacing="0" w:after="30" w:afterAutospacing="0" w:line="360" w:lineRule="auto"/>
        <w:rPr>
          <w:rFonts w:ascii="方正魏碑_GBK" w:eastAsia="方正魏碑_GBK" w:hAnsi="方正魏碑_GBK" w:cs="方正魏碑_GBK" w:hint="eastAsia"/>
          <w:color w:val="FF0000"/>
          <w:sz w:val="21"/>
          <w:szCs w:val="21"/>
          <w:shd w:val="clear" w:color="auto" w:fill="FFFFFF"/>
        </w:rPr>
      </w:pPr>
      <w:r w:rsidRPr="007277D0">
        <w:rPr>
          <w:rFonts w:ascii="方正魏碑_GBK" w:eastAsia="方正魏碑_GBK" w:hAnsi="方正魏碑_GBK" w:cs="方正魏碑_GBK" w:hint="eastAsia"/>
          <w:color w:val="FF0000"/>
          <w:sz w:val="21"/>
          <w:szCs w:val="21"/>
          <w:shd w:val="clear" w:color="auto" w:fill="FFFFFF"/>
        </w:rPr>
        <w:t>5.</w:t>
      </w:r>
      <w:r w:rsidRPr="007277D0">
        <w:rPr>
          <w:rFonts w:ascii="方正魏碑_GBK" w:eastAsia="方正魏碑_GBK" w:hAnsi="方正魏碑_GBK" w:cs="方正魏碑_GBK" w:hint="eastAsia"/>
          <w:color w:val="FF0000"/>
          <w:sz w:val="21"/>
          <w:szCs w:val="21"/>
          <w:shd w:val="clear" w:color="auto" w:fill="FFFFFF"/>
        </w:rPr>
        <w:t>该产品的关键工序要求实施前，“关键工序”栏可不填，下同。</w:t>
      </w:r>
    </w:p>
    <w:p w14:paraId="319F184E" w14:textId="77777777" w:rsidR="000E7A2A" w:rsidRPr="007277D0" w:rsidRDefault="006F3611">
      <w:pPr>
        <w:pStyle w:val="af7"/>
        <w:spacing w:before="30" w:beforeAutospacing="0" w:after="30" w:afterAutospacing="0" w:line="360" w:lineRule="auto"/>
        <w:rPr>
          <w:rFonts w:ascii="方正魏碑_GBK" w:eastAsia="方正魏碑_GBK" w:hAnsi="方正魏碑_GBK" w:cs="方正魏碑_GBK" w:hint="eastAsia"/>
          <w:color w:val="FF0000"/>
          <w:sz w:val="21"/>
          <w:szCs w:val="21"/>
          <w:shd w:val="clear" w:color="auto" w:fill="FFFFFF"/>
        </w:rPr>
      </w:pPr>
      <w:r w:rsidRPr="007277D0">
        <w:rPr>
          <w:rFonts w:ascii="方正魏碑_GBK" w:eastAsia="方正魏碑_GBK" w:hAnsi="方正魏碑_GBK" w:cs="方正魏碑_GBK" w:hint="eastAsia"/>
          <w:color w:val="FF0000"/>
          <w:sz w:val="21"/>
          <w:szCs w:val="21"/>
          <w:shd w:val="clear" w:color="auto" w:fill="FFFFFF"/>
        </w:rPr>
        <w:t>6.</w:t>
      </w:r>
      <w:r w:rsidRPr="007277D0">
        <w:rPr>
          <w:rFonts w:ascii="方正魏碑_GBK" w:eastAsia="方正魏碑_GBK" w:hAnsi="方正魏碑_GBK" w:cs="方正魏碑_GBK" w:hint="eastAsia"/>
          <w:color w:val="FF0000"/>
          <w:sz w:val="21"/>
          <w:szCs w:val="21"/>
          <w:shd w:val="clear" w:color="auto" w:fill="FFFFFF"/>
        </w:rPr>
        <w:t>用斜线划除的地方无需填写。</w:t>
      </w:r>
    </w:p>
    <w:p w14:paraId="3F744061" w14:textId="77777777" w:rsidR="000E7A2A" w:rsidRPr="007277D0" w:rsidRDefault="006F3611">
      <w:pPr>
        <w:ind w:left="0"/>
        <w:jc w:val="left"/>
        <w:rPr>
          <w:rFonts w:asciiTheme="minorEastAsia" w:eastAsiaTheme="minorEastAsia" w:hAnsiTheme="minorEastAsia" w:cs="宋体" w:hint="eastAsia"/>
          <w:b/>
          <w:sz w:val="24"/>
        </w:rPr>
      </w:pPr>
      <w:r w:rsidRPr="007277D0">
        <w:rPr>
          <w:rFonts w:asciiTheme="minorEastAsia" w:eastAsiaTheme="minorEastAsia" w:hAnsiTheme="minorEastAsia" w:cs="宋体"/>
          <w:b/>
          <w:sz w:val="24"/>
        </w:rPr>
        <w:br w:type="page"/>
      </w:r>
    </w:p>
    <w:p w14:paraId="69D6A420"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left="0"/>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lastRenderedPageBreak/>
        <w:t>附件</w:t>
      </w:r>
      <w:r w:rsidRPr="007277D0">
        <w:rPr>
          <w:rFonts w:asciiTheme="minorEastAsia" w:eastAsiaTheme="minorEastAsia" w:hAnsiTheme="minorEastAsia" w:cs="宋体" w:hint="eastAsia"/>
          <w:b/>
          <w:sz w:val="21"/>
          <w:szCs w:val="21"/>
        </w:rPr>
        <w:t>1</w:t>
      </w:r>
      <w:r w:rsidRPr="007277D0">
        <w:rPr>
          <w:rFonts w:asciiTheme="minorEastAsia" w:eastAsiaTheme="minorEastAsia" w:hAnsiTheme="minorEastAsia" w:cs="宋体" w:hint="eastAsia"/>
          <w:b/>
          <w:sz w:val="21"/>
          <w:szCs w:val="21"/>
        </w:rPr>
        <w:t>5</w:t>
      </w:r>
      <w:r w:rsidRPr="007277D0">
        <w:rPr>
          <w:rFonts w:asciiTheme="minorEastAsia" w:eastAsiaTheme="minorEastAsia" w:hAnsiTheme="minorEastAsia" w:cs="宋体"/>
          <w:b/>
          <w:sz w:val="21"/>
          <w:szCs w:val="21"/>
        </w:rPr>
        <w:t>、响应单位与其他单位存在控股、管理关系情况表</w:t>
      </w:r>
    </w:p>
    <w:p w14:paraId="6A634620" w14:textId="77777777" w:rsidR="000E7A2A" w:rsidRPr="007277D0" w:rsidRDefault="006F3611">
      <w:pPr>
        <w:pBdr>
          <w:top w:val="none" w:sz="0" w:space="0" w:color="000000"/>
          <w:left w:val="none" w:sz="0" w:space="0" w:color="000000"/>
          <w:bottom w:val="none" w:sz="0" w:space="0" w:color="000000"/>
          <w:right w:val="none" w:sz="0" w:space="0" w:color="000000"/>
        </w:pBdr>
        <w:spacing w:before="240" w:after="240"/>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p w14:paraId="7D86260B" w14:textId="77777777" w:rsidR="000E7A2A" w:rsidRPr="007277D0" w:rsidRDefault="006F3611">
      <w:pPr>
        <w:pBdr>
          <w:top w:val="none" w:sz="0" w:space="0" w:color="000000"/>
          <w:left w:val="none" w:sz="0" w:space="0" w:color="000000"/>
          <w:bottom w:val="none" w:sz="0" w:space="0" w:color="000000"/>
          <w:right w:val="none" w:sz="0" w:space="0" w:color="000000"/>
        </w:pBdr>
        <w:spacing w:line="71" w:lineRule="atLeast"/>
        <w:ind w:left="0" w:firstLine="480"/>
        <w:jc w:val="center"/>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响应单位与其他单位存在控股、管理关系情况表</w:t>
      </w:r>
    </w:p>
    <w:tbl>
      <w:tblPr>
        <w:tblStyle w:val="aff"/>
        <w:tblW w:w="9962"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5733"/>
        <w:gridCol w:w="4229"/>
      </w:tblGrid>
      <w:tr w:rsidR="000E7A2A" w:rsidRPr="007277D0" w14:paraId="5A0906F3" w14:textId="77777777">
        <w:trPr>
          <w:trHeight w:val="637"/>
        </w:trPr>
        <w:tc>
          <w:tcPr>
            <w:tcW w:w="573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E6E6DD5" w14:textId="77777777" w:rsidR="000E7A2A" w:rsidRPr="007277D0" w:rsidRDefault="006F3611">
            <w:pPr>
              <w:pBdr>
                <w:top w:val="none" w:sz="0" w:space="0" w:color="000000"/>
                <w:left w:val="none" w:sz="0" w:space="0" w:color="000000"/>
                <w:bottom w:val="none" w:sz="0" w:space="0" w:color="000000"/>
                <w:right w:val="none" w:sz="0" w:space="0" w:color="000000"/>
              </w:pBdr>
              <w:spacing w:before="240" w:after="240" w:line="240" w:lineRule="auto"/>
              <w:ind w:left="0"/>
              <w:jc w:val="center"/>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与响应供应商存在控股、管理关系的单位名称</w:t>
            </w:r>
          </w:p>
        </w:tc>
        <w:tc>
          <w:tcPr>
            <w:tcW w:w="422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D784558" w14:textId="77777777" w:rsidR="000E7A2A" w:rsidRPr="007277D0" w:rsidRDefault="006F3611">
            <w:pPr>
              <w:pBdr>
                <w:top w:val="none" w:sz="0" w:space="0" w:color="000000"/>
                <w:left w:val="none" w:sz="0" w:space="0" w:color="000000"/>
                <w:bottom w:val="none" w:sz="0" w:space="0" w:color="000000"/>
                <w:right w:val="none" w:sz="0" w:space="0" w:color="000000"/>
              </w:pBdr>
              <w:spacing w:after="0" w:line="71" w:lineRule="atLeast"/>
              <w:ind w:left="0" w:firstLine="480"/>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控股、管理关系情况说明</w:t>
            </w:r>
          </w:p>
        </w:tc>
      </w:tr>
      <w:tr w:rsidR="000E7A2A" w:rsidRPr="007277D0" w14:paraId="17EA73EA" w14:textId="77777777">
        <w:trPr>
          <w:trHeight w:val="850"/>
        </w:trPr>
        <w:tc>
          <w:tcPr>
            <w:tcW w:w="573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75C8B25" w14:textId="77777777" w:rsidR="000E7A2A" w:rsidRPr="007277D0" w:rsidRDefault="006F3611">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 </w:t>
            </w:r>
          </w:p>
        </w:tc>
        <w:tc>
          <w:tcPr>
            <w:tcW w:w="422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452CF61" w14:textId="77777777" w:rsidR="000E7A2A" w:rsidRPr="007277D0" w:rsidRDefault="006F3611">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 </w:t>
            </w:r>
          </w:p>
        </w:tc>
      </w:tr>
      <w:tr w:rsidR="000E7A2A" w:rsidRPr="007277D0" w14:paraId="558EED87" w14:textId="77777777">
        <w:trPr>
          <w:trHeight w:val="850"/>
        </w:trPr>
        <w:tc>
          <w:tcPr>
            <w:tcW w:w="573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86D89EA" w14:textId="77777777" w:rsidR="000E7A2A" w:rsidRPr="007277D0" w:rsidRDefault="006F3611">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 </w:t>
            </w:r>
          </w:p>
        </w:tc>
        <w:tc>
          <w:tcPr>
            <w:tcW w:w="422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D50886F" w14:textId="77777777" w:rsidR="000E7A2A" w:rsidRPr="007277D0" w:rsidRDefault="006F3611">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 </w:t>
            </w:r>
          </w:p>
        </w:tc>
      </w:tr>
      <w:tr w:rsidR="000E7A2A" w:rsidRPr="007277D0" w14:paraId="4719A9C4" w14:textId="77777777">
        <w:trPr>
          <w:trHeight w:val="850"/>
        </w:trPr>
        <w:tc>
          <w:tcPr>
            <w:tcW w:w="573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73B40C3" w14:textId="77777777" w:rsidR="000E7A2A" w:rsidRPr="007277D0" w:rsidRDefault="006F3611">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 </w:t>
            </w:r>
          </w:p>
        </w:tc>
        <w:tc>
          <w:tcPr>
            <w:tcW w:w="422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730682E" w14:textId="77777777" w:rsidR="000E7A2A" w:rsidRPr="007277D0" w:rsidRDefault="006F3611">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 </w:t>
            </w:r>
          </w:p>
        </w:tc>
      </w:tr>
      <w:tr w:rsidR="000E7A2A" w:rsidRPr="007277D0" w14:paraId="3B1D43A8" w14:textId="77777777">
        <w:trPr>
          <w:trHeight w:val="850"/>
        </w:trPr>
        <w:tc>
          <w:tcPr>
            <w:tcW w:w="573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E92A41D" w14:textId="77777777" w:rsidR="000E7A2A" w:rsidRPr="007277D0" w:rsidRDefault="006F3611">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 </w:t>
            </w:r>
          </w:p>
        </w:tc>
        <w:tc>
          <w:tcPr>
            <w:tcW w:w="422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AAEB332" w14:textId="77777777" w:rsidR="000E7A2A" w:rsidRPr="007277D0" w:rsidRDefault="006F3611">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 </w:t>
            </w:r>
          </w:p>
        </w:tc>
      </w:tr>
      <w:tr w:rsidR="000E7A2A" w:rsidRPr="007277D0" w14:paraId="15FD849D" w14:textId="77777777">
        <w:trPr>
          <w:trHeight w:val="850"/>
        </w:trPr>
        <w:tc>
          <w:tcPr>
            <w:tcW w:w="573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CB94A3D" w14:textId="77777777" w:rsidR="000E7A2A" w:rsidRPr="007277D0" w:rsidRDefault="006F3611">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 </w:t>
            </w:r>
          </w:p>
        </w:tc>
        <w:tc>
          <w:tcPr>
            <w:tcW w:w="422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B61E792" w14:textId="77777777" w:rsidR="000E7A2A" w:rsidRPr="007277D0" w:rsidRDefault="006F3611">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 </w:t>
            </w:r>
          </w:p>
        </w:tc>
      </w:tr>
      <w:tr w:rsidR="000E7A2A" w:rsidRPr="007277D0" w14:paraId="79D126F7" w14:textId="77777777">
        <w:trPr>
          <w:trHeight w:val="850"/>
        </w:trPr>
        <w:tc>
          <w:tcPr>
            <w:tcW w:w="573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9D533D5" w14:textId="77777777" w:rsidR="000E7A2A" w:rsidRPr="007277D0" w:rsidRDefault="006F3611">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 </w:t>
            </w:r>
          </w:p>
        </w:tc>
        <w:tc>
          <w:tcPr>
            <w:tcW w:w="422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3324014" w14:textId="77777777" w:rsidR="000E7A2A" w:rsidRPr="007277D0" w:rsidRDefault="006F3611">
            <w:pPr>
              <w:pBdr>
                <w:top w:val="none" w:sz="0" w:space="0" w:color="000000"/>
                <w:left w:val="none" w:sz="0" w:space="0" w:color="000000"/>
                <w:bottom w:val="none" w:sz="0" w:space="0" w:color="000000"/>
                <w:right w:val="none" w:sz="0" w:space="0" w:color="000000"/>
              </w:pBdr>
              <w:spacing w:after="0" w:line="71" w:lineRule="atLeast"/>
              <w:ind w:firstLine="480"/>
              <w:jc w:val="center"/>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 </w:t>
            </w:r>
          </w:p>
        </w:tc>
      </w:tr>
    </w:tbl>
    <w:p w14:paraId="67D0BA8E" w14:textId="77777777" w:rsidR="000E7A2A" w:rsidRPr="007277D0" w:rsidRDefault="006F3611">
      <w:pPr>
        <w:pBdr>
          <w:top w:val="none" w:sz="0" w:space="0" w:color="000000"/>
          <w:left w:val="none" w:sz="0" w:space="0" w:color="000000"/>
          <w:bottom w:val="none" w:sz="0" w:space="0" w:color="000000"/>
          <w:right w:val="none" w:sz="0" w:space="0" w:color="000000"/>
        </w:pBdr>
        <w:spacing w:line="71" w:lineRule="atLeast"/>
        <w:ind w:left="0" w:firstLine="480"/>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注：响应单位应当按实填写所有与之有控股、管理关系的情况。</w:t>
      </w:r>
    </w:p>
    <w:p w14:paraId="4D91B7EC" w14:textId="77777777" w:rsidR="000E7A2A" w:rsidRPr="007277D0" w:rsidRDefault="006F3611">
      <w:pPr>
        <w:pBdr>
          <w:top w:val="none" w:sz="0" w:space="0" w:color="000000"/>
          <w:left w:val="none" w:sz="0" w:space="0" w:color="000000"/>
          <w:bottom w:val="none" w:sz="0" w:space="0" w:color="000000"/>
          <w:right w:val="none" w:sz="0" w:space="0" w:color="000000"/>
        </w:pBdr>
        <w:spacing w:line="71" w:lineRule="atLeast"/>
        <w:ind w:firstLine="480"/>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 </w:t>
      </w:r>
    </w:p>
    <w:p w14:paraId="6A49A682" w14:textId="77777777" w:rsidR="000E7A2A" w:rsidRPr="007277D0" w:rsidRDefault="006F3611">
      <w:pPr>
        <w:pBdr>
          <w:top w:val="none" w:sz="0" w:space="0" w:color="000000"/>
          <w:left w:val="none" w:sz="0" w:space="0" w:color="000000"/>
          <w:bottom w:val="none" w:sz="0" w:space="0" w:color="000000"/>
          <w:right w:val="none" w:sz="0" w:space="0" w:color="000000"/>
        </w:pBdr>
        <w:spacing w:line="360"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供应商：（单位盖章）</w:t>
      </w:r>
    </w:p>
    <w:p w14:paraId="2685B7E6" w14:textId="77777777" w:rsidR="000E7A2A" w:rsidRPr="007277D0" w:rsidRDefault="006F3611">
      <w:pPr>
        <w:pBdr>
          <w:top w:val="none" w:sz="0" w:space="0" w:color="000000"/>
          <w:left w:val="none" w:sz="0" w:space="0" w:color="000000"/>
          <w:bottom w:val="none" w:sz="0" w:space="0" w:color="000000"/>
          <w:right w:val="none" w:sz="0" w:space="0" w:color="000000"/>
        </w:pBdr>
        <w:spacing w:line="360"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法定代表人或代理人：（签字或盖章）</w:t>
      </w:r>
    </w:p>
    <w:p w14:paraId="72ECB0E4" w14:textId="77777777" w:rsidR="000E7A2A" w:rsidRPr="007277D0" w:rsidRDefault="006F3611">
      <w:pPr>
        <w:pBdr>
          <w:top w:val="none" w:sz="0" w:space="0" w:color="000000"/>
          <w:left w:val="none" w:sz="0" w:space="0" w:color="000000"/>
          <w:bottom w:val="none" w:sz="0" w:space="0" w:color="000000"/>
          <w:right w:val="none" w:sz="0" w:space="0" w:color="000000"/>
        </w:pBdr>
        <w:spacing w:line="360" w:lineRule="atLeast"/>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日期：</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rPr>
        <w:t>年</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rPr>
        <w:t>月</w:t>
      </w:r>
      <w:r w:rsidRPr="007277D0">
        <w:rPr>
          <w:rFonts w:asciiTheme="minorEastAsia" w:eastAsiaTheme="minorEastAsia" w:hAnsiTheme="minorEastAsia" w:cs="宋体"/>
          <w:sz w:val="21"/>
          <w:szCs w:val="21"/>
        </w:rPr>
        <w:t xml:space="preserve">   </w:t>
      </w:r>
      <w:r w:rsidRPr="007277D0">
        <w:rPr>
          <w:rFonts w:asciiTheme="minorEastAsia" w:eastAsiaTheme="minorEastAsia" w:hAnsiTheme="minorEastAsia" w:cs="宋体"/>
          <w:sz w:val="21"/>
          <w:szCs w:val="21"/>
        </w:rPr>
        <w:t>日</w:t>
      </w:r>
    </w:p>
    <w:p w14:paraId="7D4B1FD3" w14:textId="77777777" w:rsidR="000E7A2A" w:rsidRPr="007277D0" w:rsidRDefault="006F3611">
      <w:pPr>
        <w:pBdr>
          <w:top w:val="none" w:sz="0" w:space="0" w:color="000000"/>
          <w:left w:val="none" w:sz="0" w:space="0" w:color="000000"/>
          <w:bottom w:val="none" w:sz="0" w:space="0" w:color="000000"/>
          <w:right w:val="none" w:sz="0" w:space="0" w:color="000000"/>
        </w:pBdr>
        <w:spacing w:before="240" w:after="240"/>
        <w:ind w:left="0" w:firstLine="482"/>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 </w:t>
      </w:r>
    </w:p>
    <w:p w14:paraId="4610CB60"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rPr>
        <w:br w:type="page" w:clear="all"/>
      </w:r>
    </w:p>
    <w:p w14:paraId="0D57071B"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cs="宋体"/>
          <w:b/>
          <w:sz w:val="44"/>
        </w:rPr>
        <w:lastRenderedPageBreak/>
        <w:t xml:space="preserve"> </w:t>
      </w:r>
    </w:p>
    <w:p w14:paraId="5EB8597E"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880"/>
        <w:jc w:val="center"/>
        <w:rPr>
          <w:rFonts w:asciiTheme="minorEastAsia" w:eastAsiaTheme="minorEastAsia" w:hAnsiTheme="minorEastAsia" w:hint="eastAsia"/>
        </w:rPr>
      </w:pPr>
      <w:r w:rsidRPr="007277D0">
        <w:rPr>
          <w:rFonts w:asciiTheme="minorEastAsia" w:eastAsiaTheme="minorEastAsia" w:hAnsiTheme="minorEastAsia" w:cs="宋体"/>
          <w:b/>
          <w:sz w:val="44"/>
        </w:rPr>
        <w:t> </w:t>
      </w:r>
    </w:p>
    <w:p w14:paraId="614E29F0"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880"/>
        <w:jc w:val="center"/>
        <w:rPr>
          <w:rFonts w:asciiTheme="minorEastAsia" w:eastAsiaTheme="minorEastAsia" w:hAnsiTheme="minorEastAsia" w:hint="eastAsia"/>
        </w:rPr>
      </w:pPr>
      <w:r w:rsidRPr="007277D0">
        <w:rPr>
          <w:rFonts w:asciiTheme="minorEastAsia" w:eastAsiaTheme="minorEastAsia" w:hAnsiTheme="minorEastAsia" w:cs="宋体"/>
          <w:b/>
          <w:sz w:val="44"/>
        </w:rPr>
        <w:t> </w:t>
      </w:r>
    </w:p>
    <w:p w14:paraId="0EABBD00"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880"/>
        <w:jc w:val="center"/>
        <w:rPr>
          <w:rFonts w:asciiTheme="minorEastAsia" w:eastAsiaTheme="minorEastAsia" w:hAnsiTheme="minorEastAsia" w:hint="eastAsia"/>
        </w:rPr>
      </w:pPr>
      <w:r w:rsidRPr="007277D0">
        <w:rPr>
          <w:rFonts w:asciiTheme="minorEastAsia" w:eastAsiaTheme="minorEastAsia" w:hAnsiTheme="minorEastAsia" w:cs="宋体"/>
          <w:b/>
          <w:sz w:val="44"/>
        </w:rPr>
        <w:t> </w:t>
      </w:r>
    </w:p>
    <w:p w14:paraId="6D7E502F"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880"/>
        <w:jc w:val="center"/>
        <w:rPr>
          <w:rFonts w:asciiTheme="minorEastAsia" w:eastAsiaTheme="minorEastAsia" w:hAnsiTheme="minorEastAsia" w:hint="eastAsia"/>
        </w:rPr>
      </w:pPr>
      <w:r w:rsidRPr="007277D0">
        <w:rPr>
          <w:rFonts w:asciiTheme="minorEastAsia" w:eastAsiaTheme="minorEastAsia" w:hAnsiTheme="minorEastAsia" w:cs="宋体"/>
          <w:b/>
          <w:sz w:val="44"/>
        </w:rPr>
        <w:t> </w:t>
      </w:r>
    </w:p>
    <w:p w14:paraId="21D71B34"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880"/>
        <w:jc w:val="center"/>
        <w:rPr>
          <w:rFonts w:asciiTheme="minorEastAsia" w:eastAsiaTheme="minorEastAsia" w:hAnsiTheme="minorEastAsia" w:hint="eastAsia"/>
        </w:rPr>
      </w:pPr>
      <w:r w:rsidRPr="007277D0">
        <w:rPr>
          <w:rFonts w:asciiTheme="minorEastAsia" w:eastAsiaTheme="minorEastAsia" w:hAnsiTheme="minorEastAsia" w:cs="宋体"/>
          <w:b/>
          <w:sz w:val="44"/>
        </w:rPr>
        <w:t> </w:t>
      </w:r>
    </w:p>
    <w:p w14:paraId="543B64BE"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firstLine="880"/>
        <w:jc w:val="center"/>
        <w:rPr>
          <w:rFonts w:asciiTheme="minorEastAsia" w:eastAsiaTheme="minorEastAsia" w:hAnsiTheme="minorEastAsia" w:hint="eastAsia"/>
        </w:rPr>
      </w:pPr>
      <w:r w:rsidRPr="007277D0">
        <w:rPr>
          <w:rFonts w:asciiTheme="minorEastAsia" w:eastAsiaTheme="minorEastAsia" w:hAnsiTheme="minorEastAsia" w:cs="宋体"/>
          <w:b/>
          <w:sz w:val="44"/>
        </w:rPr>
        <w:t> </w:t>
      </w:r>
    </w:p>
    <w:p w14:paraId="0594B879" w14:textId="77777777" w:rsidR="000E7A2A" w:rsidRPr="007277D0" w:rsidRDefault="006F3611">
      <w:pPr>
        <w:pStyle w:val="21bc9c4b-6a32-43e5-beaa-fd2d792c5735"/>
        <w:jc w:val="center"/>
        <w:rPr>
          <w:rFonts w:asciiTheme="minorEastAsia" w:eastAsiaTheme="minorEastAsia" w:hAnsiTheme="minorEastAsia" w:hint="eastAsia"/>
        </w:rPr>
      </w:pPr>
      <w:r w:rsidRPr="007277D0">
        <w:rPr>
          <w:rFonts w:asciiTheme="minorEastAsia" w:eastAsiaTheme="minorEastAsia" w:hAnsiTheme="minorEastAsia"/>
        </w:rPr>
        <w:t>第四章</w:t>
      </w:r>
      <w:r w:rsidRPr="007277D0">
        <w:rPr>
          <w:rFonts w:asciiTheme="minorEastAsia" w:eastAsiaTheme="minorEastAsia" w:hAnsiTheme="minorEastAsia"/>
        </w:rPr>
        <w:t> </w:t>
      </w:r>
      <w:r w:rsidRPr="007277D0">
        <w:rPr>
          <w:rFonts w:asciiTheme="minorEastAsia" w:eastAsiaTheme="minorEastAsia" w:hAnsiTheme="minorEastAsia"/>
        </w:rPr>
        <w:t>采购内容</w:t>
      </w:r>
    </w:p>
    <w:p w14:paraId="3575BF91" w14:textId="77777777" w:rsidR="000E7A2A" w:rsidRPr="007277D0" w:rsidRDefault="006F3611">
      <w:pPr>
        <w:pBdr>
          <w:top w:val="none" w:sz="0" w:space="0" w:color="000000"/>
          <w:left w:val="none" w:sz="0" w:space="0" w:color="000000"/>
          <w:bottom w:val="none" w:sz="0" w:space="0" w:color="000000"/>
          <w:right w:val="none" w:sz="0" w:space="0" w:color="000000"/>
        </w:pBdr>
        <w:spacing w:before="240" w:after="240"/>
        <w:ind w:left="0" w:firstLine="482"/>
        <w:rPr>
          <w:rFonts w:asciiTheme="minorEastAsia" w:eastAsiaTheme="minorEastAsia" w:hAnsiTheme="minorEastAsia" w:hint="eastAsia"/>
        </w:rPr>
      </w:pPr>
      <w:r w:rsidRPr="007277D0">
        <w:rPr>
          <w:rFonts w:asciiTheme="minorEastAsia" w:eastAsiaTheme="minorEastAsia" w:hAnsiTheme="minorEastAsia" w:cs="宋体"/>
          <w:sz w:val="24"/>
        </w:rPr>
        <w:t> </w:t>
      </w:r>
    </w:p>
    <w:p w14:paraId="0142EDB4"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rPr>
        <w:br w:type="page" w:clear="all"/>
      </w:r>
    </w:p>
    <w:p w14:paraId="7FA5C590"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cs="宋体"/>
          <w:b/>
          <w:sz w:val="44"/>
        </w:rPr>
        <w:lastRenderedPageBreak/>
        <w:t xml:space="preserve"> </w:t>
      </w:r>
    </w:p>
    <w:p w14:paraId="159927D7"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0"/>
        <w:rPr>
          <w:rFonts w:asciiTheme="minorEastAsia" w:eastAsiaTheme="minorEastAsia" w:hAnsiTheme="minorEastAsia" w:hint="eastAsia"/>
          <w:sz w:val="21"/>
          <w:szCs w:val="21"/>
        </w:rPr>
      </w:pPr>
      <w:r w:rsidRPr="007277D0">
        <w:rPr>
          <w:rFonts w:asciiTheme="minorEastAsia" w:eastAsiaTheme="minorEastAsia" w:hAnsiTheme="minorEastAsia" w:cs="宋体"/>
          <w:sz w:val="21"/>
          <w:szCs w:val="21"/>
        </w:rPr>
        <w:t>步定（苏州）项目管理有限公司受</w:t>
      </w:r>
      <w:r w:rsidRPr="007277D0">
        <w:rPr>
          <w:rFonts w:asciiTheme="minorEastAsia" w:eastAsiaTheme="minorEastAsia" w:hAnsiTheme="minorEastAsia" w:cs="宋体" w:hint="eastAsia"/>
          <w:sz w:val="21"/>
          <w:szCs w:val="21"/>
          <w:u w:val="single"/>
        </w:rPr>
        <w:t>苏州市中西医结合医院</w:t>
      </w:r>
      <w:r w:rsidRPr="007277D0">
        <w:rPr>
          <w:rFonts w:asciiTheme="minorEastAsia" w:eastAsiaTheme="minorEastAsia" w:hAnsiTheme="minorEastAsia" w:cs="宋体"/>
          <w:sz w:val="21"/>
          <w:szCs w:val="21"/>
        </w:rPr>
        <w:t>的委托，就其拟采购的</w:t>
      </w:r>
      <w:r w:rsidRPr="007277D0">
        <w:rPr>
          <w:rFonts w:asciiTheme="minorEastAsia" w:eastAsiaTheme="minorEastAsia" w:hAnsiTheme="minorEastAsia" w:cs="宋体" w:hint="eastAsia"/>
          <w:sz w:val="21"/>
          <w:szCs w:val="21"/>
          <w:u w:val="single"/>
        </w:rPr>
        <w:t>防火墙存储及数据迁移</w:t>
      </w:r>
      <w:r w:rsidRPr="007277D0">
        <w:rPr>
          <w:rFonts w:asciiTheme="minorEastAsia" w:eastAsiaTheme="minorEastAsia" w:hAnsiTheme="minorEastAsia" w:cs="宋体"/>
          <w:sz w:val="21"/>
          <w:szCs w:val="21"/>
        </w:rPr>
        <w:t>采用竞争性磋商方式进行采购。欢迎符合资格条件的供应商前来报名参加磋商。</w:t>
      </w:r>
    </w:p>
    <w:p w14:paraId="2F9A3228"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bCs/>
          <w:sz w:val="21"/>
          <w:szCs w:val="21"/>
        </w:rPr>
      </w:pPr>
      <w:r w:rsidRPr="007277D0">
        <w:rPr>
          <w:rFonts w:asciiTheme="minorEastAsia" w:eastAsiaTheme="minorEastAsia" w:hAnsiTheme="minorEastAsia" w:cs="宋体"/>
          <w:bCs/>
          <w:sz w:val="21"/>
          <w:szCs w:val="21"/>
        </w:rPr>
        <w:t>一、磋商编号：</w:t>
      </w:r>
      <w:r w:rsidRPr="007277D0">
        <w:rPr>
          <w:rFonts w:asciiTheme="minorEastAsia" w:eastAsiaTheme="minorEastAsia" w:hAnsiTheme="minorEastAsia" w:cs="宋体" w:hint="eastAsia"/>
          <w:bCs/>
          <w:sz w:val="21"/>
          <w:szCs w:val="21"/>
        </w:rPr>
        <w:t>JSZC-320506-BDSU-C2026-0005</w:t>
      </w:r>
      <w:r w:rsidRPr="007277D0">
        <w:rPr>
          <w:rFonts w:asciiTheme="minorEastAsia" w:eastAsiaTheme="minorEastAsia" w:hAnsiTheme="minorEastAsia" w:cs="宋体"/>
          <w:bCs/>
          <w:sz w:val="21"/>
          <w:szCs w:val="21"/>
        </w:rPr>
        <w:t>号</w:t>
      </w:r>
    </w:p>
    <w:p w14:paraId="4982F435"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bCs/>
          <w:sz w:val="21"/>
          <w:szCs w:val="21"/>
        </w:rPr>
      </w:pPr>
      <w:r w:rsidRPr="007277D0">
        <w:rPr>
          <w:rFonts w:asciiTheme="minorEastAsia" w:eastAsiaTheme="minorEastAsia" w:hAnsiTheme="minorEastAsia" w:cs="宋体"/>
          <w:bCs/>
          <w:sz w:val="21"/>
          <w:szCs w:val="21"/>
        </w:rPr>
        <w:t>二、项目名称：</w:t>
      </w:r>
      <w:r w:rsidRPr="007277D0">
        <w:rPr>
          <w:rFonts w:asciiTheme="minorEastAsia" w:eastAsiaTheme="minorEastAsia" w:hAnsiTheme="minorEastAsia" w:cs="宋体" w:hint="eastAsia"/>
          <w:bCs/>
          <w:sz w:val="21"/>
          <w:szCs w:val="21"/>
        </w:rPr>
        <w:t>防火墙存储及数据迁移</w:t>
      </w:r>
    </w:p>
    <w:p w14:paraId="3FDF80A0"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82"/>
        <w:rPr>
          <w:rFonts w:asciiTheme="minorEastAsia" w:eastAsiaTheme="minorEastAsia" w:hAnsiTheme="minorEastAsia" w:hint="eastAsia"/>
          <w:bCs/>
          <w:sz w:val="21"/>
          <w:szCs w:val="21"/>
        </w:rPr>
      </w:pPr>
      <w:r w:rsidRPr="007277D0">
        <w:rPr>
          <w:rFonts w:asciiTheme="minorEastAsia" w:eastAsiaTheme="minorEastAsia" w:hAnsiTheme="minorEastAsia" w:cs="宋体"/>
          <w:bCs/>
          <w:sz w:val="21"/>
          <w:szCs w:val="21"/>
        </w:rPr>
        <w:t>三、采购需求：</w:t>
      </w:r>
    </w:p>
    <w:p w14:paraId="7C565F20" w14:textId="77777777" w:rsidR="000E7A2A" w:rsidRPr="007277D0" w:rsidRDefault="006F3611">
      <w:pPr>
        <w:widowControl w:val="0"/>
        <w:spacing w:line="500" w:lineRule="exact"/>
        <w:ind w:left="0"/>
        <w:jc w:val="left"/>
        <w:rPr>
          <w:rFonts w:asciiTheme="minorEastAsia" w:eastAsiaTheme="minorEastAsia" w:hAnsiTheme="minorEastAsia" w:cstheme="minorEastAsia" w:hint="eastAsia"/>
          <w:b/>
          <w:kern w:val="2"/>
          <w:sz w:val="21"/>
          <w:szCs w:val="21"/>
        </w:rPr>
      </w:pPr>
      <w:r w:rsidRPr="007277D0">
        <w:rPr>
          <w:rFonts w:asciiTheme="minorEastAsia" w:eastAsiaTheme="minorEastAsia" w:hAnsiTheme="minorEastAsia" w:cstheme="minorEastAsia" w:hint="eastAsia"/>
          <w:b/>
          <w:kern w:val="2"/>
          <w:sz w:val="21"/>
          <w:szCs w:val="21"/>
        </w:rPr>
        <w:t>（一）采购清单</w:t>
      </w:r>
    </w:p>
    <w:tbl>
      <w:tblPr>
        <w:tblW w:w="9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6"/>
        <w:gridCol w:w="3277"/>
        <w:gridCol w:w="3158"/>
        <w:gridCol w:w="1084"/>
        <w:gridCol w:w="1287"/>
      </w:tblGrid>
      <w:tr w:rsidR="000E7A2A" w:rsidRPr="007277D0" w14:paraId="118199C1" w14:textId="77777777">
        <w:trPr>
          <w:trHeight w:val="502"/>
          <w:jc w:val="center"/>
        </w:trPr>
        <w:tc>
          <w:tcPr>
            <w:tcW w:w="1156" w:type="dxa"/>
            <w:vAlign w:val="center"/>
          </w:tcPr>
          <w:p w14:paraId="188C4923" w14:textId="77777777" w:rsidR="000E7A2A" w:rsidRPr="007277D0" w:rsidRDefault="006F3611">
            <w:pPr>
              <w:snapToGrid w:val="0"/>
              <w:spacing w:after="0" w:line="360" w:lineRule="auto"/>
              <w:ind w:left="0"/>
              <w:jc w:val="center"/>
              <w:rPr>
                <w:rFonts w:asciiTheme="minorEastAsia" w:eastAsiaTheme="minorEastAsia" w:hAnsiTheme="minorEastAsia" w:cstheme="minorEastAsia" w:hint="eastAsia"/>
                <w:b/>
                <w:bCs/>
                <w:color w:val="000000"/>
                <w:kern w:val="2"/>
                <w:sz w:val="21"/>
                <w:szCs w:val="21"/>
              </w:rPr>
            </w:pPr>
            <w:r w:rsidRPr="007277D0">
              <w:rPr>
                <w:rFonts w:asciiTheme="minorEastAsia" w:eastAsiaTheme="minorEastAsia" w:hAnsiTheme="minorEastAsia" w:cstheme="minorEastAsia" w:hint="eastAsia"/>
                <w:b/>
                <w:bCs/>
                <w:color w:val="000000"/>
                <w:kern w:val="2"/>
                <w:sz w:val="21"/>
                <w:szCs w:val="21"/>
              </w:rPr>
              <w:t>序号</w:t>
            </w:r>
          </w:p>
        </w:tc>
        <w:tc>
          <w:tcPr>
            <w:tcW w:w="3277" w:type="dxa"/>
            <w:vAlign w:val="center"/>
          </w:tcPr>
          <w:p w14:paraId="58DE7697" w14:textId="77777777" w:rsidR="000E7A2A" w:rsidRPr="007277D0" w:rsidRDefault="006F3611">
            <w:pPr>
              <w:snapToGrid w:val="0"/>
              <w:spacing w:after="0" w:line="360" w:lineRule="auto"/>
              <w:ind w:left="0"/>
              <w:jc w:val="center"/>
              <w:rPr>
                <w:rFonts w:asciiTheme="minorEastAsia" w:eastAsiaTheme="minorEastAsia" w:hAnsiTheme="minorEastAsia" w:cstheme="minorEastAsia" w:hint="eastAsia"/>
                <w:b/>
                <w:bCs/>
                <w:color w:val="000000"/>
                <w:kern w:val="2"/>
                <w:sz w:val="21"/>
                <w:szCs w:val="21"/>
              </w:rPr>
            </w:pPr>
            <w:r w:rsidRPr="007277D0">
              <w:rPr>
                <w:rFonts w:asciiTheme="minorEastAsia" w:eastAsiaTheme="minorEastAsia" w:hAnsiTheme="minorEastAsia" w:cstheme="minorEastAsia" w:hint="eastAsia"/>
                <w:b/>
                <w:bCs/>
                <w:color w:val="000000"/>
                <w:kern w:val="2"/>
                <w:sz w:val="21"/>
                <w:szCs w:val="21"/>
              </w:rPr>
              <w:t>名称</w:t>
            </w:r>
          </w:p>
        </w:tc>
        <w:tc>
          <w:tcPr>
            <w:tcW w:w="3158" w:type="dxa"/>
            <w:vAlign w:val="center"/>
          </w:tcPr>
          <w:p w14:paraId="69786581" w14:textId="77777777" w:rsidR="000E7A2A" w:rsidRPr="007277D0" w:rsidRDefault="006F3611">
            <w:pPr>
              <w:snapToGrid w:val="0"/>
              <w:spacing w:after="0" w:line="360" w:lineRule="auto"/>
              <w:ind w:left="0"/>
              <w:jc w:val="center"/>
              <w:rPr>
                <w:rFonts w:asciiTheme="minorEastAsia" w:eastAsiaTheme="minorEastAsia" w:hAnsiTheme="minorEastAsia" w:cstheme="minorEastAsia" w:hint="eastAsia"/>
                <w:b/>
                <w:bCs/>
                <w:color w:val="000000"/>
                <w:kern w:val="2"/>
                <w:sz w:val="21"/>
                <w:szCs w:val="21"/>
              </w:rPr>
            </w:pPr>
            <w:r w:rsidRPr="007277D0">
              <w:rPr>
                <w:rFonts w:asciiTheme="minorEastAsia" w:eastAsiaTheme="minorEastAsia" w:hAnsiTheme="minorEastAsia" w:cstheme="minorEastAsia" w:hint="eastAsia"/>
                <w:b/>
                <w:bCs/>
                <w:color w:val="000000"/>
                <w:kern w:val="2"/>
                <w:sz w:val="21"/>
                <w:szCs w:val="21"/>
              </w:rPr>
              <w:t>配置描述</w:t>
            </w:r>
          </w:p>
        </w:tc>
        <w:tc>
          <w:tcPr>
            <w:tcW w:w="1084" w:type="dxa"/>
            <w:vAlign w:val="center"/>
          </w:tcPr>
          <w:p w14:paraId="4ADB0039" w14:textId="77777777" w:rsidR="000E7A2A" w:rsidRPr="007277D0" w:rsidRDefault="006F3611">
            <w:pPr>
              <w:snapToGrid w:val="0"/>
              <w:spacing w:after="0" w:line="360" w:lineRule="auto"/>
              <w:ind w:left="0"/>
              <w:jc w:val="center"/>
              <w:rPr>
                <w:rFonts w:asciiTheme="minorEastAsia" w:eastAsiaTheme="minorEastAsia" w:hAnsiTheme="minorEastAsia" w:cstheme="minorEastAsia" w:hint="eastAsia"/>
                <w:b/>
                <w:bCs/>
                <w:color w:val="000000"/>
                <w:kern w:val="2"/>
                <w:sz w:val="21"/>
                <w:szCs w:val="21"/>
              </w:rPr>
            </w:pPr>
            <w:r w:rsidRPr="007277D0">
              <w:rPr>
                <w:rFonts w:asciiTheme="minorEastAsia" w:eastAsiaTheme="minorEastAsia" w:hAnsiTheme="minorEastAsia" w:cstheme="minorEastAsia" w:hint="eastAsia"/>
                <w:b/>
                <w:bCs/>
                <w:color w:val="000000"/>
                <w:kern w:val="2"/>
                <w:sz w:val="21"/>
                <w:szCs w:val="21"/>
              </w:rPr>
              <w:t>数量</w:t>
            </w:r>
          </w:p>
        </w:tc>
        <w:tc>
          <w:tcPr>
            <w:tcW w:w="1287" w:type="dxa"/>
            <w:vAlign w:val="center"/>
          </w:tcPr>
          <w:p w14:paraId="4EA455EF" w14:textId="77777777" w:rsidR="000E7A2A" w:rsidRPr="007277D0" w:rsidRDefault="006F3611">
            <w:pPr>
              <w:snapToGrid w:val="0"/>
              <w:spacing w:after="0" w:line="360" w:lineRule="auto"/>
              <w:ind w:left="0"/>
              <w:jc w:val="center"/>
              <w:rPr>
                <w:rFonts w:asciiTheme="minorEastAsia" w:eastAsiaTheme="minorEastAsia" w:hAnsiTheme="minorEastAsia" w:cstheme="minorEastAsia" w:hint="eastAsia"/>
                <w:b/>
                <w:bCs/>
                <w:color w:val="000000"/>
                <w:kern w:val="2"/>
                <w:sz w:val="21"/>
                <w:szCs w:val="21"/>
              </w:rPr>
            </w:pPr>
            <w:r w:rsidRPr="007277D0">
              <w:rPr>
                <w:rFonts w:asciiTheme="minorEastAsia" w:eastAsiaTheme="minorEastAsia" w:hAnsiTheme="minorEastAsia" w:cstheme="minorEastAsia" w:hint="eastAsia"/>
                <w:b/>
                <w:bCs/>
                <w:color w:val="000000"/>
                <w:kern w:val="2"/>
                <w:sz w:val="21"/>
                <w:szCs w:val="21"/>
              </w:rPr>
              <w:t>单位</w:t>
            </w:r>
          </w:p>
        </w:tc>
      </w:tr>
      <w:tr w:rsidR="000E7A2A" w:rsidRPr="007277D0" w14:paraId="0D82E8E3" w14:textId="77777777">
        <w:trPr>
          <w:trHeight w:val="567"/>
          <w:jc w:val="center"/>
        </w:trPr>
        <w:tc>
          <w:tcPr>
            <w:tcW w:w="1156" w:type="dxa"/>
            <w:vAlign w:val="center"/>
          </w:tcPr>
          <w:p w14:paraId="33F4321E" w14:textId="77777777" w:rsidR="000E7A2A" w:rsidRPr="007277D0" w:rsidRDefault="006F3611">
            <w:pPr>
              <w:snapToGrid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1</w:t>
            </w:r>
          </w:p>
        </w:tc>
        <w:tc>
          <w:tcPr>
            <w:tcW w:w="3277" w:type="dxa"/>
            <w:vAlign w:val="center"/>
          </w:tcPr>
          <w:p w14:paraId="3A337ACC" w14:textId="77777777" w:rsidR="000E7A2A" w:rsidRPr="007277D0" w:rsidRDefault="006F3611">
            <w:pPr>
              <w:snapToGrid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存储</w:t>
            </w:r>
          </w:p>
        </w:tc>
        <w:tc>
          <w:tcPr>
            <w:tcW w:w="3158" w:type="dxa"/>
            <w:vAlign w:val="center"/>
          </w:tcPr>
          <w:p w14:paraId="63FAAC0A" w14:textId="77777777" w:rsidR="000E7A2A" w:rsidRPr="007277D0" w:rsidRDefault="006F3611">
            <w:pPr>
              <w:snapToGrid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详见技术参数</w:t>
            </w:r>
          </w:p>
        </w:tc>
        <w:tc>
          <w:tcPr>
            <w:tcW w:w="1084" w:type="dxa"/>
            <w:vAlign w:val="center"/>
          </w:tcPr>
          <w:p w14:paraId="22A6E3DC" w14:textId="77777777" w:rsidR="000E7A2A" w:rsidRPr="007277D0" w:rsidRDefault="006F3611">
            <w:pPr>
              <w:snapToGrid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1</w:t>
            </w:r>
          </w:p>
        </w:tc>
        <w:tc>
          <w:tcPr>
            <w:tcW w:w="1287" w:type="dxa"/>
            <w:vAlign w:val="center"/>
          </w:tcPr>
          <w:p w14:paraId="77803BCC" w14:textId="77777777" w:rsidR="000E7A2A" w:rsidRPr="007277D0" w:rsidRDefault="006F3611">
            <w:pPr>
              <w:snapToGrid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台</w:t>
            </w:r>
          </w:p>
        </w:tc>
      </w:tr>
      <w:tr w:rsidR="000E7A2A" w:rsidRPr="007277D0" w14:paraId="6938D09D" w14:textId="77777777">
        <w:trPr>
          <w:trHeight w:val="567"/>
          <w:jc w:val="center"/>
        </w:trPr>
        <w:tc>
          <w:tcPr>
            <w:tcW w:w="1156" w:type="dxa"/>
            <w:vAlign w:val="center"/>
          </w:tcPr>
          <w:p w14:paraId="722D15F7" w14:textId="77777777" w:rsidR="000E7A2A" w:rsidRPr="007277D0" w:rsidRDefault="006F3611">
            <w:pPr>
              <w:snapToGrid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2</w:t>
            </w:r>
          </w:p>
        </w:tc>
        <w:tc>
          <w:tcPr>
            <w:tcW w:w="3277" w:type="dxa"/>
            <w:vAlign w:val="center"/>
          </w:tcPr>
          <w:p w14:paraId="46B0AC33" w14:textId="77777777" w:rsidR="000E7A2A" w:rsidRPr="007277D0" w:rsidRDefault="006F3611">
            <w:pPr>
              <w:snapToGrid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防火墙</w:t>
            </w:r>
          </w:p>
        </w:tc>
        <w:tc>
          <w:tcPr>
            <w:tcW w:w="3158" w:type="dxa"/>
            <w:vAlign w:val="center"/>
          </w:tcPr>
          <w:p w14:paraId="02CB09F5" w14:textId="77777777" w:rsidR="000E7A2A" w:rsidRPr="007277D0" w:rsidRDefault="006F3611">
            <w:pPr>
              <w:snapToGrid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详见技术参数</w:t>
            </w:r>
          </w:p>
        </w:tc>
        <w:tc>
          <w:tcPr>
            <w:tcW w:w="1084" w:type="dxa"/>
            <w:vAlign w:val="center"/>
          </w:tcPr>
          <w:p w14:paraId="42499EEC" w14:textId="77777777" w:rsidR="000E7A2A" w:rsidRPr="007277D0" w:rsidRDefault="006F3611">
            <w:pPr>
              <w:snapToGrid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1</w:t>
            </w:r>
          </w:p>
        </w:tc>
        <w:tc>
          <w:tcPr>
            <w:tcW w:w="1287" w:type="dxa"/>
            <w:vAlign w:val="center"/>
          </w:tcPr>
          <w:p w14:paraId="1D628FF1" w14:textId="77777777" w:rsidR="000E7A2A" w:rsidRPr="007277D0" w:rsidRDefault="006F3611">
            <w:pPr>
              <w:snapToGrid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台</w:t>
            </w:r>
          </w:p>
        </w:tc>
      </w:tr>
      <w:tr w:rsidR="000E7A2A" w:rsidRPr="007277D0" w14:paraId="42E4F6E1" w14:textId="77777777">
        <w:trPr>
          <w:trHeight w:val="567"/>
          <w:jc w:val="center"/>
        </w:trPr>
        <w:tc>
          <w:tcPr>
            <w:tcW w:w="1156" w:type="dxa"/>
            <w:vAlign w:val="center"/>
          </w:tcPr>
          <w:p w14:paraId="43A7FC7D" w14:textId="77777777" w:rsidR="000E7A2A" w:rsidRPr="007277D0" w:rsidRDefault="006F3611">
            <w:pPr>
              <w:snapToGrid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3</w:t>
            </w:r>
          </w:p>
        </w:tc>
        <w:tc>
          <w:tcPr>
            <w:tcW w:w="3277" w:type="dxa"/>
            <w:vAlign w:val="center"/>
          </w:tcPr>
          <w:p w14:paraId="1E8E1F01" w14:textId="77777777" w:rsidR="000E7A2A" w:rsidRPr="007277D0" w:rsidRDefault="006F3611">
            <w:pPr>
              <w:snapToGrid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数据迁移服务</w:t>
            </w:r>
          </w:p>
        </w:tc>
        <w:tc>
          <w:tcPr>
            <w:tcW w:w="3158" w:type="dxa"/>
            <w:vAlign w:val="center"/>
          </w:tcPr>
          <w:p w14:paraId="4D4829CD" w14:textId="77777777" w:rsidR="000E7A2A" w:rsidRPr="007277D0" w:rsidRDefault="006F3611">
            <w:pPr>
              <w:snapToGrid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详见技术参数</w:t>
            </w:r>
          </w:p>
        </w:tc>
        <w:tc>
          <w:tcPr>
            <w:tcW w:w="1084" w:type="dxa"/>
            <w:vAlign w:val="center"/>
          </w:tcPr>
          <w:p w14:paraId="64787F67" w14:textId="77777777" w:rsidR="000E7A2A" w:rsidRPr="007277D0" w:rsidRDefault="006F3611">
            <w:pPr>
              <w:snapToGrid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1</w:t>
            </w:r>
          </w:p>
        </w:tc>
        <w:tc>
          <w:tcPr>
            <w:tcW w:w="1287" w:type="dxa"/>
            <w:vAlign w:val="center"/>
          </w:tcPr>
          <w:p w14:paraId="7DBC7BC4" w14:textId="77777777" w:rsidR="000E7A2A" w:rsidRPr="007277D0" w:rsidRDefault="006F3611">
            <w:pPr>
              <w:snapToGrid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项</w:t>
            </w:r>
          </w:p>
        </w:tc>
      </w:tr>
    </w:tbl>
    <w:p w14:paraId="64DFE622" w14:textId="77777777" w:rsidR="000E7A2A" w:rsidRPr="007277D0" w:rsidRDefault="006F3611">
      <w:pPr>
        <w:widowControl w:val="0"/>
        <w:spacing w:line="500" w:lineRule="exact"/>
        <w:ind w:left="0"/>
        <w:jc w:val="left"/>
        <w:rPr>
          <w:rFonts w:asciiTheme="minorEastAsia" w:eastAsiaTheme="minorEastAsia" w:hAnsiTheme="minorEastAsia" w:cstheme="minorEastAsia" w:hint="eastAsia"/>
          <w:b/>
          <w:kern w:val="2"/>
          <w:sz w:val="21"/>
          <w:szCs w:val="21"/>
        </w:rPr>
      </w:pPr>
      <w:r w:rsidRPr="007277D0">
        <w:rPr>
          <w:rFonts w:asciiTheme="minorEastAsia" w:eastAsiaTheme="minorEastAsia" w:hAnsiTheme="minorEastAsia" w:cstheme="minorEastAsia" w:hint="eastAsia"/>
          <w:b/>
          <w:kern w:val="2"/>
          <w:sz w:val="21"/>
          <w:szCs w:val="21"/>
        </w:rPr>
        <w:t>（二）技术参数</w:t>
      </w:r>
    </w:p>
    <w:p w14:paraId="7C8CA2BB" w14:textId="77777777" w:rsidR="000E7A2A" w:rsidRPr="007277D0" w:rsidRDefault="006F3611">
      <w:pPr>
        <w:widowControl w:val="0"/>
        <w:spacing w:before="200" w:after="200" w:line="360" w:lineRule="auto"/>
        <w:ind w:left="0"/>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1</w:t>
      </w:r>
      <w:r w:rsidRPr="007277D0">
        <w:rPr>
          <w:rFonts w:asciiTheme="minorEastAsia" w:eastAsiaTheme="minorEastAsia" w:hAnsiTheme="minorEastAsia" w:cstheme="minorEastAsia" w:hint="eastAsia"/>
          <w:kern w:val="2"/>
          <w:sz w:val="21"/>
          <w:szCs w:val="21"/>
        </w:rPr>
        <w:t>、存储（数量</w:t>
      </w:r>
      <w:r w:rsidRPr="007277D0">
        <w:rPr>
          <w:rFonts w:asciiTheme="minorEastAsia" w:eastAsiaTheme="minorEastAsia" w:hAnsiTheme="minorEastAsia" w:cstheme="minorEastAsia" w:hint="eastAsia"/>
          <w:kern w:val="2"/>
          <w:sz w:val="21"/>
          <w:szCs w:val="21"/>
        </w:rPr>
        <w:t>1</w:t>
      </w:r>
      <w:r w:rsidRPr="007277D0">
        <w:rPr>
          <w:rFonts w:asciiTheme="minorEastAsia" w:eastAsiaTheme="minorEastAsia" w:hAnsiTheme="minorEastAsia" w:cstheme="minorEastAsia" w:hint="eastAsia"/>
          <w:kern w:val="2"/>
          <w:sz w:val="21"/>
          <w:szCs w:val="21"/>
        </w:rPr>
        <w:t>）</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0"/>
        <w:gridCol w:w="8422"/>
      </w:tblGrid>
      <w:tr w:rsidR="000E7A2A" w:rsidRPr="007277D0" w14:paraId="6DE451E7" w14:textId="77777777">
        <w:trPr>
          <w:trHeight w:val="300"/>
        </w:trPr>
        <w:tc>
          <w:tcPr>
            <w:tcW w:w="1540" w:type="dxa"/>
            <w:shd w:val="clear" w:color="000000" w:fill="auto"/>
            <w:vAlign w:val="center"/>
          </w:tcPr>
          <w:p w14:paraId="3A4BCDDB" w14:textId="77777777" w:rsidR="000E7A2A" w:rsidRPr="007277D0" w:rsidRDefault="006F3611">
            <w:pPr>
              <w:spacing w:after="0" w:line="240" w:lineRule="auto"/>
              <w:ind w:left="0"/>
              <w:jc w:val="center"/>
              <w:rPr>
                <w:rFonts w:asciiTheme="minorEastAsia" w:eastAsiaTheme="minorEastAsia" w:hAnsiTheme="minorEastAsia" w:cstheme="minorEastAsia" w:hint="eastAsia"/>
                <w:b/>
                <w:bCs/>
                <w:color w:val="000000"/>
                <w:sz w:val="21"/>
                <w:szCs w:val="21"/>
              </w:rPr>
            </w:pPr>
            <w:r w:rsidRPr="007277D0">
              <w:rPr>
                <w:rFonts w:asciiTheme="minorEastAsia" w:eastAsiaTheme="minorEastAsia" w:hAnsiTheme="minorEastAsia" w:cstheme="minorEastAsia" w:hint="eastAsia"/>
                <w:b/>
                <w:bCs/>
                <w:color w:val="000000"/>
                <w:sz w:val="21"/>
                <w:szCs w:val="21"/>
              </w:rPr>
              <w:t>指标项</w:t>
            </w:r>
          </w:p>
        </w:tc>
        <w:tc>
          <w:tcPr>
            <w:tcW w:w="8422" w:type="dxa"/>
            <w:shd w:val="clear" w:color="000000" w:fill="auto"/>
            <w:vAlign w:val="center"/>
          </w:tcPr>
          <w:p w14:paraId="09251005" w14:textId="77777777" w:rsidR="000E7A2A" w:rsidRPr="007277D0" w:rsidRDefault="006F3611">
            <w:pPr>
              <w:spacing w:after="0" w:line="240" w:lineRule="auto"/>
              <w:ind w:left="0"/>
              <w:jc w:val="center"/>
              <w:rPr>
                <w:rFonts w:asciiTheme="minorEastAsia" w:eastAsiaTheme="minorEastAsia" w:hAnsiTheme="minorEastAsia" w:cstheme="minorEastAsia" w:hint="eastAsia"/>
                <w:b/>
                <w:bCs/>
                <w:color w:val="000000"/>
                <w:sz w:val="21"/>
                <w:szCs w:val="21"/>
              </w:rPr>
            </w:pPr>
            <w:r w:rsidRPr="007277D0">
              <w:rPr>
                <w:rFonts w:asciiTheme="minorEastAsia" w:eastAsiaTheme="minorEastAsia" w:hAnsiTheme="minorEastAsia" w:cstheme="minorEastAsia" w:hint="eastAsia"/>
                <w:b/>
                <w:bCs/>
                <w:color w:val="000000"/>
                <w:sz w:val="21"/>
                <w:szCs w:val="21"/>
              </w:rPr>
              <w:t>技术规格及参数</w:t>
            </w:r>
          </w:p>
        </w:tc>
      </w:tr>
      <w:tr w:rsidR="000E7A2A" w:rsidRPr="007277D0" w14:paraId="4E2A1B8D" w14:textId="77777777">
        <w:trPr>
          <w:trHeight w:val="300"/>
        </w:trPr>
        <w:tc>
          <w:tcPr>
            <w:tcW w:w="1540" w:type="dxa"/>
            <w:vAlign w:val="center"/>
          </w:tcPr>
          <w:p w14:paraId="6B26ECB2" w14:textId="77777777" w:rsidR="000E7A2A" w:rsidRPr="007277D0" w:rsidRDefault="006F3611">
            <w:pPr>
              <w:widowControl w:val="0"/>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自主研发</w:t>
            </w:r>
          </w:p>
        </w:tc>
        <w:tc>
          <w:tcPr>
            <w:tcW w:w="8422" w:type="dxa"/>
            <w:vAlign w:val="center"/>
          </w:tcPr>
          <w:p w14:paraId="4F536A84" w14:textId="77777777" w:rsidR="000E7A2A" w:rsidRPr="007277D0" w:rsidRDefault="006F3611">
            <w:pPr>
              <w:widowControl w:val="0"/>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kern w:val="2"/>
                <w:sz w:val="21"/>
                <w:szCs w:val="21"/>
              </w:rPr>
              <w:t>▲</w:t>
            </w:r>
            <w:r w:rsidRPr="007277D0">
              <w:rPr>
                <w:rFonts w:asciiTheme="minorEastAsia" w:eastAsiaTheme="minorEastAsia" w:hAnsiTheme="minorEastAsia" w:cstheme="minorEastAsia" w:hint="eastAsia"/>
                <w:color w:val="000000"/>
                <w:kern w:val="2"/>
                <w:sz w:val="21"/>
                <w:szCs w:val="21"/>
              </w:rPr>
              <w:t>所投存储产品使用</w:t>
            </w:r>
            <w:r w:rsidRPr="007277D0">
              <w:rPr>
                <w:rFonts w:asciiTheme="minorEastAsia" w:eastAsiaTheme="minorEastAsia" w:hAnsiTheme="minorEastAsia" w:cstheme="minorEastAsia" w:hint="eastAsia"/>
                <w:color w:val="000000"/>
                <w:kern w:val="2"/>
                <w:sz w:val="21"/>
                <w:szCs w:val="21"/>
              </w:rPr>
              <w:t>ARM</w:t>
            </w:r>
            <w:r w:rsidRPr="007277D0">
              <w:rPr>
                <w:rFonts w:asciiTheme="minorEastAsia" w:eastAsiaTheme="minorEastAsia" w:hAnsiTheme="minorEastAsia" w:cstheme="minorEastAsia" w:hint="eastAsia"/>
                <w:color w:val="000000"/>
                <w:kern w:val="2"/>
                <w:sz w:val="21"/>
                <w:szCs w:val="21"/>
              </w:rPr>
              <w:t>架构芯片</w:t>
            </w:r>
            <w:r w:rsidRPr="007277D0">
              <w:rPr>
                <w:rFonts w:asciiTheme="minorEastAsia" w:eastAsiaTheme="minorEastAsia" w:hAnsiTheme="minorEastAsia" w:cstheme="minorEastAsia" w:hint="eastAsia"/>
                <w:color w:val="000000"/>
                <w:kern w:val="2"/>
                <w:sz w:val="21"/>
                <w:szCs w:val="21"/>
              </w:rPr>
              <w:t>CPU</w:t>
            </w:r>
            <w:r w:rsidRPr="007277D0">
              <w:rPr>
                <w:rFonts w:asciiTheme="minorEastAsia" w:eastAsiaTheme="minorEastAsia" w:hAnsiTheme="minorEastAsia" w:cstheme="minorEastAsia" w:hint="eastAsia"/>
                <w:color w:val="000000"/>
                <w:kern w:val="2"/>
                <w:sz w:val="21"/>
                <w:szCs w:val="21"/>
              </w:rPr>
              <w:t>（需提供官网截图或白皮书截图证明）</w:t>
            </w:r>
          </w:p>
        </w:tc>
      </w:tr>
      <w:tr w:rsidR="000E7A2A" w:rsidRPr="007277D0" w14:paraId="627D1042" w14:textId="77777777">
        <w:trPr>
          <w:trHeight w:val="735"/>
        </w:trPr>
        <w:tc>
          <w:tcPr>
            <w:tcW w:w="1540" w:type="dxa"/>
            <w:vMerge w:val="restart"/>
            <w:vAlign w:val="center"/>
          </w:tcPr>
          <w:p w14:paraId="406FC2A5" w14:textId="77777777" w:rsidR="000E7A2A" w:rsidRPr="007277D0" w:rsidRDefault="006F3611">
            <w:pPr>
              <w:widowControl w:val="0"/>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架构</w:t>
            </w:r>
          </w:p>
        </w:tc>
        <w:tc>
          <w:tcPr>
            <w:tcW w:w="8422" w:type="dxa"/>
            <w:vAlign w:val="center"/>
          </w:tcPr>
          <w:p w14:paraId="1A8B064A"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kern w:val="2"/>
                <w:sz w:val="21"/>
                <w:szCs w:val="21"/>
              </w:rPr>
              <w:t>▲</w:t>
            </w:r>
            <w:r w:rsidRPr="007277D0">
              <w:rPr>
                <w:rFonts w:asciiTheme="minorEastAsia" w:eastAsiaTheme="minorEastAsia" w:hAnsiTheme="minorEastAsia" w:cstheme="minorEastAsia" w:hint="eastAsia"/>
                <w:color w:val="000000"/>
                <w:kern w:val="2"/>
                <w:sz w:val="21"/>
                <w:szCs w:val="21"/>
              </w:rPr>
              <w:t>控制器采用</w:t>
            </w:r>
            <w:r w:rsidRPr="007277D0">
              <w:rPr>
                <w:rFonts w:asciiTheme="minorEastAsia" w:eastAsiaTheme="minorEastAsia" w:hAnsiTheme="minorEastAsia" w:cstheme="minorEastAsia" w:hint="eastAsia"/>
                <w:color w:val="000000"/>
                <w:kern w:val="2"/>
                <w:sz w:val="21"/>
                <w:szCs w:val="21"/>
              </w:rPr>
              <w:t>Active-Active</w:t>
            </w:r>
            <w:r w:rsidRPr="007277D0">
              <w:rPr>
                <w:rFonts w:asciiTheme="minorEastAsia" w:eastAsiaTheme="minorEastAsia" w:hAnsiTheme="minorEastAsia" w:cstheme="minorEastAsia" w:hint="eastAsia"/>
                <w:color w:val="000000"/>
                <w:kern w:val="2"/>
                <w:sz w:val="21"/>
                <w:szCs w:val="21"/>
              </w:rPr>
              <w:t>架构，</w:t>
            </w:r>
            <w:r w:rsidRPr="007277D0">
              <w:rPr>
                <w:rFonts w:asciiTheme="minorEastAsia" w:eastAsiaTheme="minorEastAsia" w:hAnsiTheme="minorEastAsia" w:cstheme="minorEastAsia" w:hint="eastAsia"/>
                <w:color w:val="000000"/>
                <w:kern w:val="2"/>
                <w:sz w:val="21"/>
                <w:szCs w:val="21"/>
              </w:rPr>
              <w:t>LUN</w:t>
            </w:r>
            <w:r w:rsidRPr="007277D0">
              <w:rPr>
                <w:rFonts w:asciiTheme="minorEastAsia" w:eastAsiaTheme="minorEastAsia" w:hAnsiTheme="minorEastAsia" w:cstheme="minorEastAsia" w:hint="eastAsia"/>
                <w:color w:val="000000"/>
                <w:kern w:val="2"/>
                <w:sz w:val="21"/>
                <w:szCs w:val="21"/>
              </w:rPr>
              <w:t>不归属于某一个控制器，业务负载均衡到所有控制器，业务运行过程中，每个控制器的</w:t>
            </w:r>
            <w:r w:rsidRPr="007277D0">
              <w:rPr>
                <w:rFonts w:asciiTheme="minorEastAsia" w:eastAsiaTheme="minorEastAsia" w:hAnsiTheme="minorEastAsia" w:cstheme="minorEastAsia" w:hint="eastAsia"/>
                <w:color w:val="000000"/>
                <w:kern w:val="2"/>
                <w:sz w:val="21"/>
                <w:szCs w:val="21"/>
              </w:rPr>
              <w:t>IOPS</w:t>
            </w:r>
            <w:r w:rsidRPr="007277D0">
              <w:rPr>
                <w:rFonts w:asciiTheme="minorEastAsia" w:eastAsiaTheme="minorEastAsia" w:hAnsiTheme="minorEastAsia" w:cstheme="minorEastAsia" w:hint="eastAsia"/>
                <w:color w:val="000000"/>
                <w:kern w:val="2"/>
                <w:sz w:val="21"/>
                <w:szCs w:val="21"/>
              </w:rPr>
              <w:t>和</w:t>
            </w:r>
            <w:r w:rsidRPr="007277D0">
              <w:rPr>
                <w:rFonts w:asciiTheme="minorEastAsia" w:eastAsiaTheme="minorEastAsia" w:hAnsiTheme="minorEastAsia" w:cstheme="minorEastAsia" w:hint="eastAsia"/>
                <w:color w:val="000000"/>
                <w:kern w:val="2"/>
                <w:sz w:val="21"/>
                <w:szCs w:val="21"/>
              </w:rPr>
              <w:t>CPU</w:t>
            </w:r>
            <w:r w:rsidRPr="007277D0">
              <w:rPr>
                <w:rFonts w:asciiTheme="minorEastAsia" w:eastAsiaTheme="minorEastAsia" w:hAnsiTheme="minorEastAsia" w:cstheme="minorEastAsia" w:hint="eastAsia"/>
                <w:color w:val="000000"/>
                <w:kern w:val="2"/>
                <w:sz w:val="21"/>
                <w:szCs w:val="21"/>
              </w:rPr>
              <w:t>利用率差异不超过</w:t>
            </w:r>
            <w:r w:rsidRPr="007277D0">
              <w:rPr>
                <w:rFonts w:asciiTheme="minorEastAsia" w:eastAsiaTheme="minorEastAsia" w:hAnsiTheme="minorEastAsia" w:cstheme="minorEastAsia" w:hint="eastAsia"/>
                <w:color w:val="000000"/>
                <w:kern w:val="2"/>
                <w:sz w:val="21"/>
                <w:szCs w:val="21"/>
              </w:rPr>
              <w:t>10%</w:t>
            </w:r>
            <w:r w:rsidRPr="00250969">
              <w:rPr>
                <w:rFonts w:asciiTheme="minorEastAsia" w:eastAsiaTheme="minorEastAsia" w:hAnsiTheme="minorEastAsia" w:cstheme="minorEastAsia" w:hint="eastAsia"/>
                <w:kern w:val="2"/>
                <w:sz w:val="21"/>
                <w:szCs w:val="21"/>
              </w:rPr>
              <w:t>。</w:t>
            </w:r>
            <w:r w:rsidRPr="00250969">
              <w:rPr>
                <w:rFonts w:asciiTheme="minorEastAsia" w:eastAsiaTheme="minorEastAsia" w:hAnsiTheme="minorEastAsia" w:cstheme="minorEastAsia" w:hint="eastAsia"/>
                <w:kern w:val="2"/>
                <w:sz w:val="21"/>
                <w:szCs w:val="21"/>
                <w:lang w:bidi="ar"/>
              </w:rPr>
              <w:t>（</w:t>
            </w:r>
            <w:r w:rsidRPr="007277D0">
              <w:rPr>
                <w:rFonts w:asciiTheme="minorEastAsia" w:eastAsiaTheme="minorEastAsia" w:hAnsiTheme="minorEastAsia" w:cstheme="minorEastAsia" w:hint="eastAsia"/>
                <w:color w:val="000000"/>
                <w:kern w:val="2"/>
                <w:sz w:val="21"/>
                <w:szCs w:val="21"/>
                <w:lang w:bidi="ar"/>
              </w:rPr>
              <w:t>需提供第三方检测机构出具的检测报告证明</w:t>
            </w:r>
            <w:r w:rsidRPr="00250969">
              <w:rPr>
                <w:rFonts w:asciiTheme="minorEastAsia" w:eastAsiaTheme="minorEastAsia" w:hAnsiTheme="minorEastAsia" w:cstheme="minorEastAsia" w:hint="eastAsia"/>
                <w:kern w:val="2"/>
                <w:sz w:val="21"/>
                <w:szCs w:val="21"/>
                <w:lang w:bidi="ar"/>
              </w:rPr>
              <w:t>）</w:t>
            </w:r>
          </w:p>
        </w:tc>
      </w:tr>
      <w:tr w:rsidR="000E7A2A" w:rsidRPr="007277D0" w14:paraId="0491E615" w14:textId="77777777">
        <w:trPr>
          <w:trHeight w:val="695"/>
        </w:trPr>
        <w:tc>
          <w:tcPr>
            <w:tcW w:w="1540" w:type="dxa"/>
            <w:vMerge/>
            <w:vAlign w:val="center"/>
          </w:tcPr>
          <w:p w14:paraId="72E5A9D6" w14:textId="77777777" w:rsidR="000E7A2A" w:rsidRPr="007277D0" w:rsidRDefault="000E7A2A">
            <w:pPr>
              <w:widowControl w:val="0"/>
              <w:spacing w:after="0" w:line="240" w:lineRule="auto"/>
              <w:ind w:left="0"/>
              <w:rPr>
                <w:rFonts w:asciiTheme="minorEastAsia" w:eastAsiaTheme="minorEastAsia" w:hAnsiTheme="minorEastAsia" w:cstheme="minorEastAsia" w:hint="eastAsia"/>
                <w:color w:val="000000"/>
                <w:kern w:val="2"/>
                <w:sz w:val="21"/>
                <w:szCs w:val="21"/>
              </w:rPr>
            </w:pPr>
          </w:p>
        </w:tc>
        <w:tc>
          <w:tcPr>
            <w:tcW w:w="8422" w:type="dxa"/>
            <w:vAlign w:val="center"/>
          </w:tcPr>
          <w:p w14:paraId="6FB16C3A"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采用</w:t>
            </w:r>
            <w:r w:rsidRPr="007277D0">
              <w:rPr>
                <w:rFonts w:asciiTheme="minorEastAsia" w:eastAsiaTheme="minorEastAsia" w:hAnsiTheme="minorEastAsia" w:cstheme="minorEastAsia" w:hint="eastAsia"/>
                <w:color w:val="000000"/>
                <w:kern w:val="2"/>
                <w:sz w:val="21"/>
                <w:szCs w:val="21"/>
              </w:rPr>
              <w:t>2U</w:t>
            </w:r>
            <w:r w:rsidRPr="007277D0">
              <w:rPr>
                <w:rFonts w:asciiTheme="minorEastAsia" w:eastAsiaTheme="minorEastAsia" w:hAnsiTheme="minorEastAsia" w:cstheme="minorEastAsia" w:hint="eastAsia"/>
                <w:color w:val="000000"/>
                <w:kern w:val="2"/>
                <w:sz w:val="21"/>
                <w:szCs w:val="21"/>
              </w:rPr>
              <w:t>盘控一体架构，控制器框提供≥</w:t>
            </w:r>
            <w:r w:rsidRPr="007277D0">
              <w:rPr>
                <w:rFonts w:asciiTheme="minorEastAsia" w:eastAsiaTheme="minorEastAsia" w:hAnsiTheme="minorEastAsia" w:cstheme="minorEastAsia" w:hint="eastAsia"/>
                <w:color w:val="000000"/>
                <w:kern w:val="2"/>
                <w:sz w:val="21"/>
                <w:szCs w:val="21"/>
              </w:rPr>
              <w:t>24</w:t>
            </w:r>
            <w:r w:rsidRPr="007277D0">
              <w:rPr>
                <w:rFonts w:asciiTheme="minorEastAsia" w:eastAsiaTheme="minorEastAsia" w:hAnsiTheme="minorEastAsia" w:cstheme="minorEastAsia" w:hint="eastAsia"/>
                <w:color w:val="000000"/>
                <w:kern w:val="2"/>
                <w:sz w:val="21"/>
                <w:szCs w:val="21"/>
              </w:rPr>
              <w:t>个硬盘槽位</w:t>
            </w:r>
          </w:p>
        </w:tc>
      </w:tr>
      <w:tr w:rsidR="000E7A2A" w:rsidRPr="007277D0" w14:paraId="78BFE48A" w14:textId="77777777">
        <w:trPr>
          <w:trHeight w:val="417"/>
        </w:trPr>
        <w:tc>
          <w:tcPr>
            <w:tcW w:w="1540" w:type="dxa"/>
            <w:vMerge/>
            <w:vAlign w:val="center"/>
          </w:tcPr>
          <w:p w14:paraId="6C347497" w14:textId="77777777" w:rsidR="000E7A2A" w:rsidRPr="007277D0" w:rsidRDefault="000E7A2A">
            <w:pPr>
              <w:widowControl w:val="0"/>
              <w:spacing w:after="0" w:line="240" w:lineRule="auto"/>
              <w:ind w:left="0"/>
              <w:rPr>
                <w:rFonts w:asciiTheme="minorEastAsia" w:eastAsiaTheme="minorEastAsia" w:hAnsiTheme="minorEastAsia" w:cstheme="minorEastAsia" w:hint="eastAsia"/>
                <w:color w:val="000000"/>
                <w:kern w:val="2"/>
                <w:sz w:val="21"/>
                <w:szCs w:val="21"/>
              </w:rPr>
            </w:pPr>
          </w:p>
        </w:tc>
        <w:tc>
          <w:tcPr>
            <w:tcW w:w="8422" w:type="dxa"/>
            <w:vAlign w:val="center"/>
          </w:tcPr>
          <w:p w14:paraId="3369B134"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kern w:val="2"/>
                <w:sz w:val="21"/>
                <w:szCs w:val="21"/>
              </w:rPr>
              <w:t>▲</w:t>
            </w:r>
            <w:r w:rsidRPr="007277D0">
              <w:rPr>
                <w:rFonts w:asciiTheme="minorEastAsia" w:eastAsiaTheme="minorEastAsia" w:hAnsiTheme="minorEastAsia" w:cstheme="minorEastAsia" w:hint="eastAsia"/>
                <w:color w:val="000000"/>
                <w:kern w:val="2"/>
                <w:sz w:val="21"/>
                <w:szCs w:val="21"/>
              </w:rPr>
              <w:t>支持单链路软件升级，升级过程</w:t>
            </w:r>
            <w:r w:rsidRPr="007277D0">
              <w:rPr>
                <w:rFonts w:asciiTheme="minorEastAsia" w:eastAsiaTheme="minorEastAsia" w:hAnsiTheme="minorEastAsia" w:cstheme="minorEastAsia" w:hint="eastAsia"/>
                <w:color w:val="000000"/>
                <w:kern w:val="2"/>
                <w:sz w:val="21"/>
                <w:szCs w:val="21"/>
              </w:rPr>
              <w:t>IO</w:t>
            </w:r>
            <w:r w:rsidRPr="007277D0">
              <w:rPr>
                <w:rFonts w:asciiTheme="minorEastAsia" w:eastAsiaTheme="minorEastAsia" w:hAnsiTheme="minorEastAsia" w:cstheme="minorEastAsia" w:hint="eastAsia"/>
                <w:color w:val="000000"/>
                <w:kern w:val="2"/>
                <w:sz w:val="21"/>
                <w:szCs w:val="21"/>
              </w:rPr>
              <w:t>跌零≤</w:t>
            </w:r>
            <w:r w:rsidRPr="007277D0">
              <w:rPr>
                <w:rFonts w:asciiTheme="minorEastAsia" w:eastAsiaTheme="minorEastAsia" w:hAnsiTheme="minorEastAsia" w:cstheme="minorEastAsia" w:hint="eastAsia"/>
                <w:color w:val="000000"/>
                <w:kern w:val="2"/>
                <w:sz w:val="21"/>
                <w:szCs w:val="21"/>
              </w:rPr>
              <w:t>1s</w:t>
            </w:r>
            <w:r w:rsidRPr="007277D0">
              <w:rPr>
                <w:rFonts w:asciiTheme="minorEastAsia" w:eastAsiaTheme="minorEastAsia" w:hAnsiTheme="minorEastAsia" w:cstheme="minorEastAsia" w:hint="eastAsia"/>
                <w:color w:val="000000"/>
                <w:kern w:val="2"/>
                <w:sz w:val="21"/>
                <w:szCs w:val="21"/>
              </w:rPr>
              <w:t>。</w:t>
            </w:r>
            <w:r w:rsidRPr="007277D0">
              <w:rPr>
                <w:rFonts w:asciiTheme="minorEastAsia" w:eastAsiaTheme="minorEastAsia" w:hAnsiTheme="minorEastAsia" w:cstheme="minorEastAsia" w:hint="eastAsia"/>
                <w:color w:val="000000"/>
                <w:kern w:val="2"/>
                <w:sz w:val="21"/>
                <w:szCs w:val="21"/>
                <w:lang w:bidi="ar"/>
              </w:rPr>
              <w:t>（需提供第三方检测机构出具的检测报告证明）</w:t>
            </w:r>
          </w:p>
        </w:tc>
      </w:tr>
      <w:tr w:rsidR="000E7A2A" w:rsidRPr="007277D0" w14:paraId="57C1CB2F" w14:textId="77777777">
        <w:trPr>
          <w:trHeight w:val="720"/>
        </w:trPr>
        <w:tc>
          <w:tcPr>
            <w:tcW w:w="1540" w:type="dxa"/>
            <w:vMerge w:val="restart"/>
            <w:vAlign w:val="center"/>
          </w:tcPr>
          <w:p w14:paraId="74AF7B5D" w14:textId="77777777" w:rsidR="000E7A2A" w:rsidRPr="007277D0" w:rsidRDefault="006F3611">
            <w:pPr>
              <w:widowControl w:val="0"/>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功能</w:t>
            </w:r>
          </w:p>
        </w:tc>
        <w:tc>
          <w:tcPr>
            <w:tcW w:w="8422" w:type="dxa"/>
            <w:vAlign w:val="center"/>
          </w:tcPr>
          <w:p w14:paraId="0B1C9B18"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kern w:val="2"/>
                <w:sz w:val="21"/>
                <w:szCs w:val="21"/>
              </w:rPr>
              <w:t>▲</w:t>
            </w:r>
            <w:r w:rsidRPr="007277D0">
              <w:rPr>
                <w:rFonts w:asciiTheme="minorEastAsia" w:eastAsiaTheme="minorEastAsia" w:hAnsiTheme="minorEastAsia" w:cstheme="minorEastAsia" w:hint="eastAsia"/>
                <w:color w:val="000000"/>
                <w:kern w:val="2"/>
                <w:sz w:val="21"/>
                <w:szCs w:val="21"/>
              </w:rPr>
              <w:t>配置无损快照功能，满足如下：</w:t>
            </w:r>
          </w:p>
          <w:p w14:paraId="6376A861"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1.</w:t>
            </w:r>
            <w:r w:rsidRPr="007277D0">
              <w:rPr>
                <w:rFonts w:asciiTheme="minorEastAsia" w:eastAsiaTheme="minorEastAsia" w:hAnsiTheme="minorEastAsia" w:cstheme="minorEastAsia" w:hint="eastAsia"/>
                <w:color w:val="000000"/>
                <w:kern w:val="2"/>
                <w:sz w:val="21"/>
                <w:szCs w:val="21"/>
              </w:rPr>
              <w:t>支持单</w:t>
            </w:r>
            <w:r w:rsidRPr="007277D0">
              <w:rPr>
                <w:rFonts w:asciiTheme="minorEastAsia" w:eastAsiaTheme="minorEastAsia" w:hAnsiTheme="minorEastAsia" w:cstheme="minorEastAsia" w:hint="eastAsia"/>
                <w:color w:val="000000"/>
                <w:kern w:val="2"/>
                <w:sz w:val="21"/>
                <w:szCs w:val="21"/>
              </w:rPr>
              <w:t xml:space="preserve">LUN </w:t>
            </w:r>
            <w:r w:rsidRPr="007277D0">
              <w:rPr>
                <w:rFonts w:asciiTheme="minorEastAsia" w:eastAsiaTheme="minorEastAsia" w:hAnsiTheme="minorEastAsia" w:cstheme="minorEastAsia" w:hint="eastAsia"/>
                <w:color w:val="000000"/>
                <w:kern w:val="2"/>
                <w:sz w:val="21"/>
                <w:szCs w:val="21"/>
              </w:rPr>
              <w:t>≥</w:t>
            </w:r>
            <w:r w:rsidRPr="007277D0">
              <w:rPr>
                <w:rFonts w:asciiTheme="minorEastAsia" w:eastAsiaTheme="minorEastAsia" w:hAnsiTheme="minorEastAsia" w:cstheme="minorEastAsia" w:hint="eastAsia"/>
                <w:color w:val="000000"/>
                <w:kern w:val="2"/>
                <w:sz w:val="21"/>
                <w:szCs w:val="21"/>
              </w:rPr>
              <w:t>6</w:t>
            </w:r>
            <w:r w:rsidRPr="007277D0">
              <w:rPr>
                <w:rFonts w:asciiTheme="minorEastAsia" w:eastAsiaTheme="minorEastAsia" w:hAnsiTheme="minorEastAsia" w:cstheme="minorEastAsia" w:hint="eastAsia"/>
                <w:color w:val="000000"/>
                <w:kern w:val="2"/>
                <w:sz w:val="21"/>
                <w:szCs w:val="21"/>
              </w:rPr>
              <w:t>万个快照，系统≥</w:t>
            </w:r>
            <w:r w:rsidRPr="007277D0">
              <w:rPr>
                <w:rFonts w:asciiTheme="minorEastAsia" w:eastAsiaTheme="minorEastAsia" w:hAnsiTheme="minorEastAsia" w:cstheme="minorEastAsia" w:hint="eastAsia"/>
                <w:color w:val="000000"/>
                <w:kern w:val="2"/>
                <w:sz w:val="21"/>
                <w:szCs w:val="21"/>
              </w:rPr>
              <w:t>100</w:t>
            </w:r>
            <w:r w:rsidRPr="007277D0">
              <w:rPr>
                <w:rFonts w:asciiTheme="minorEastAsia" w:eastAsiaTheme="minorEastAsia" w:hAnsiTheme="minorEastAsia" w:cstheme="minorEastAsia" w:hint="eastAsia"/>
                <w:color w:val="000000"/>
                <w:kern w:val="2"/>
                <w:sz w:val="21"/>
                <w:szCs w:val="21"/>
              </w:rPr>
              <w:t>万个快照；</w:t>
            </w:r>
          </w:p>
          <w:p w14:paraId="5A268813"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2.</w:t>
            </w:r>
            <w:r w:rsidRPr="007277D0">
              <w:rPr>
                <w:rFonts w:asciiTheme="minorEastAsia" w:eastAsiaTheme="minorEastAsia" w:hAnsiTheme="minorEastAsia" w:cstheme="minorEastAsia" w:hint="eastAsia"/>
                <w:color w:val="000000"/>
                <w:kern w:val="2"/>
                <w:sz w:val="21"/>
                <w:szCs w:val="21"/>
              </w:rPr>
              <w:t>系统提供每</w:t>
            </w:r>
            <w:r w:rsidRPr="007277D0">
              <w:rPr>
                <w:rFonts w:asciiTheme="minorEastAsia" w:eastAsiaTheme="minorEastAsia" w:hAnsiTheme="minorEastAsia" w:cstheme="minorEastAsia" w:hint="eastAsia"/>
                <w:color w:val="000000"/>
                <w:kern w:val="2"/>
                <w:sz w:val="21"/>
                <w:szCs w:val="21"/>
              </w:rPr>
              <w:t>3</w:t>
            </w:r>
            <w:r w:rsidRPr="007277D0">
              <w:rPr>
                <w:rFonts w:asciiTheme="minorEastAsia" w:eastAsiaTheme="minorEastAsia" w:hAnsiTheme="minorEastAsia" w:cstheme="minorEastAsia" w:hint="eastAsia"/>
                <w:color w:val="000000"/>
                <w:kern w:val="2"/>
                <w:sz w:val="21"/>
                <w:szCs w:val="21"/>
              </w:rPr>
              <w:t>秒做一次快照备份；</w:t>
            </w:r>
          </w:p>
          <w:p w14:paraId="133F1DE4"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3.</w:t>
            </w:r>
            <w:r w:rsidRPr="007277D0">
              <w:rPr>
                <w:rFonts w:asciiTheme="minorEastAsia" w:eastAsiaTheme="minorEastAsia" w:hAnsiTheme="minorEastAsia" w:cstheme="minorEastAsia" w:hint="eastAsia"/>
                <w:color w:val="000000"/>
                <w:kern w:val="2"/>
                <w:sz w:val="21"/>
                <w:szCs w:val="21"/>
              </w:rPr>
              <w:t>恢复任意时间点快照，其他时间点快照不丢失；</w:t>
            </w:r>
          </w:p>
          <w:p w14:paraId="776A7743"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4.</w:t>
            </w:r>
            <w:r w:rsidRPr="007277D0">
              <w:rPr>
                <w:rFonts w:asciiTheme="minorEastAsia" w:eastAsiaTheme="minorEastAsia" w:hAnsiTheme="minorEastAsia" w:cstheme="minorEastAsia" w:hint="eastAsia"/>
                <w:color w:val="000000"/>
                <w:kern w:val="2"/>
                <w:sz w:val="21"/>
                <w:szCs w:val="21"/>
              </w:rPr>
              <w:t>支持快照一致性组；</w:t>
            </w:r>
          </w:p>
          <w:p w14:paraId="4A6E3176"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5.</w:t>
            </w:r>
            <w:r w:rsidRPr="007277D0">
              <w:rPr>
                <w:rFonts w:asciiTheme="minorEastAsia" w:eastAsiaTheme="minorEastAsia" w:hAnsiTheme="minorEastAsia" w:cstheme="minorEastAsia" w:hint="eastAsia"/>
                <w:color w:val="000000"/>
                <w:kern w:val="2"/>
                <w:sz w:val="21"/>
                <w:szCs w:val="21"/>
              </w:rPr>
              <w:t>提供无损快照功能，系统性能不因快照数量增加而下降，同时开启快照功能时阵列时延能够稳定在＜</w:t>
            </w:r>
            <w:r w:rsidRPr="007277D0">
              <w:rPr>
                <w:rFonts w:asciiTheme="minorEastAsia" w:eastAsiaTheme="minorEastAsia" w:hAnsiTheme="minorEastAsia" w:cstheme="minorEastAsia" w:hint="eastAsia"/>
                <w:color w:val="000000"/>
                <w:kern w:val="2"/>
                <w:sz w:val="21"/>
                <w:szCs w:val="21"/>
              </w:rPr>
              <w:t>1ms</w:t>
            </w:r>
            <w:r w:rsidRPr="007277D0">
              <w:rPr>
                <w:rFonts w:asciiTheme="minorEastAsia" w:eastAsiaTheme="minorEastAsia" w:hAnsiTheme="minorEastAsia" w:cstheme="minorEastAsia" w:hint="eastAsia"/>
                <w:color w:val="000000"/>
                <w:kern w:val="2"/>
                <w:sz w:val="21"/>
                <w:szCs w:val="21"/>
              </w:rPr>
              <w:t>。</w:t>
            </w:r>
          </w:p>
          <w:p w14:paraId="006C59E8" w14:textId="77777777" w:rsidR="000E7A2A" w:rsidRPr="007277D0" w:rsidRDefault="006F3611">
            <w:pPr>
              <w:widowControl w:val="0"/>
              <w:spacing w:after="120"/>
              <w:ind w:left="0"/>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color w:val="000000"/>
                <w:kern w:val="2"/>
                <w:sz w:val="21"/>
                <w:szCs w:val="21"/>
                <w:lang w:bidi="ar"/>
              </w:rPr>
              <w:t>（需提供第三方检测机构出具的检测报告证明）</w:t>
            </w:r>
          </w:p>
        </w:tc>
      </w:tr>
      <w:tr w:rsidR="000E7A2A" w:rsidRPr="007277D0" w14:paraId="0D490359" w14:textId="77777777">
        <w:trPr>
          <w:trHeight w:val="415"/>
        </w:trPr>
        <w:tc>
          <w:tcPr>
            <w:tcW w:w="1540" w:type="dxa"/>
            <w:vMerge/>
            <w:vAlign w:val="center"/>
          </w:tcPr>
          <w:p w14:paraId="409CA2DE" w14:textId="77777777" w:rsidR="000E7A2A" w:rsidRPr="007277D0" w:rsidRDefault="000E7A2A">
            <w:pPr>
              <w:widowControl w:val="0"/>
              <w:spacing w:after="0" w:line="240" w:lineRule="auto"/>
              <w:ind w:left="0"/>
              <w:rPr>
                <w:rFonts w:asciiTheme="minorEastAsia" w:eastAsiaTheme="minorEastAsia" w:hAnsiTheme="minorEastAsia" w:cstheme="minorEastAsia" w:hint="eastAsia"/>
                <w:color w:val="000000"/>
                <w:kern w:val="2"/>
                <w:sz w:val="21"/>
                <w:szCs w:val="21"/>
              </w:rPr>
            </w:pPr>
          </w:p>
        </w:tc>
        <w:tc>
          <w:tcPr>
            <w:tcW w:w="8422" w:type="dxa"/>
            <w:vAlign w:val="center"/>
          </w:tcPr>
          <w:p w14:paraId="5420E6F4"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kern w:val="2"/>
                <w:sz w:val="21"/>
                <w:szCs w:val="21"/>
              </w:rPr>
              <w:t>▲</w:t>
            </w:r>
            <w:r w:rsidRPr="007277D0">
              <w:rPr>
                <w:rFonts w:asciiTheme="minorEastAsia" w:eastAsiaTheme="minorEastAsia" w:hAnsiTheme="minorEastAsia" w:cstheme="minorEastAsia" w:hint="eastAsia"/>
                <w:color w:val="000000"/>
                <w:kern w:val="2"/>
                <w:sz w:val="21"/>
                <w:szCs w:val="21"/>
              </w:rPr>
              <w:t>提供</w:t>
            </w:r>
            <w:r w:rsidRPr="007277D0">
              <w:rPr>
                <w:rFonts w:asciiTheme="minorEastAsia" w:eastAsiaTheme="minorEastAsia" w:hAnsiTheme="minorEastAsia" w:cstheme="minorEastAsia" w:hint="eastAsia"/>
                <w:color w:val="000000"/>
                <w:kern w:val="2"/>
                <w:sz w:val="21"/>
                <w:szCs w:val="21"/>
              </w:rPr>
              <w:t>A-A</w:t>
            </w:r>
            <w:r w:rsidRPr="007277D0">
              <w:rPr>
                <w:rFonts w:asciiTheme="minorEastAsia" w:eastAsiaTheme="minorEastAsia" w:hAnsiTheme="minorEastAsia" w:cstheme="minorEastAsia" w:hint="eastAsia"/>
                <w:color w:val="000000"/>
                <w:kern w:val="2"/>
                <w:sz w:val="21"/>
                <w:szCs w:val="21"/>
              </w:rPr>
              <w:t>免网关双活架构，实现两套核心存储数据双活（主机能够并发读写同一双活卷），任何一套设备宕机均不影响上层业务系统运行；一个站点发生故障后，另一个站点可自动快速拉起业务（秒级）；一个站点故障恢复后，双活关系可自动恢复；</w:t>
            </w:r>
            <w:r w:rsidRPr="007277D0">
              <w:rPr>
                <w:rFonts w:asciiTheme="minorEastAsia" w:eastAsiaTheme="minorEastAsia" w:hAnsiTheme="minorEastAsia" w:cstheme="minorEastAsia" w:hint="eastAsia"/>
                <w:color w:val="000000"/>
                <w:kern w:val="2"/>
                <w:sz w:val="21"/>
                <w:szCs w:val="21"/>
                <w:lang w:bidi="ar"/>
              </w:rPr>
              <w:t>（需提供第三方检测机构出具的检测报告证明）</w:t>
            </w:r>
          </w:p>
        </w:tc>
      </w:tr>
      <w:tr w:rsidR="000E7A2A" w:rsidRPr="007277D0" w14:paraId="0A549B68" w14:textId="77777777">
        <w:trPr>
          <w:trHeight w:val="735"/>
        </w:trPr>
        <w:tc>
          <w:tcPr>
            <w:tcW w:w="1540" w:type="dxa"/>
            <w:vMerge/>
            <w:vAlign w:val="center"/>
          </w:tcPr>
          <w:p w14:paraId="4512259A" w14:textId="77777777" w:rsidR="000E7A2A" w:rsidRPr="007277D0" w:rsidRDefault="000E7A2A">
            <w:pPr>
              <w:widowControl w:val="0"/>
              <w:spacing w:after="0" w:line="240" w:lineRule="auto"/>
              <w:ind w:left="0"/>
              <w:rPr>
                <w:rFonts w:asciiTheme="minorEastAsia" w:eastAsiaTheme="minorEastAsia" w:hAnsiTheme="minorEastAsia" w:cstheme="minorEastAsia" w:hint="eastAsia"/>
                <w:color w:val="000000"/>
                <w:kern w:val="2"/>
                <w:sz w:val="21"/>
                <w:szCs w:val="21"/>
              </w:rPr>
            </w:pPr>
          </w:p>
        </w:tc>
        <w:tc>
          <w:tcPr>
            <w:tcW w:w="8422" w:type="dxa"/>
            <w:vAlign w:val="center"/>
          </w:tcPr>
          <w:p w14:paraId="64396E98"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kern w:val="2"/>
                <w:sz w:val="21"/>
                <w:szCs w:val="21"/>
              </w:rPr>
              <w:t>▲</w:t>
            </w:r>
            <w:r w:rsidRPr="007277D0">
              <w:rPr>
                <w:rFonts w:asciiTheme="minorEastAsia" w:eastAsiaTheme="minorEastAsia" w:hAnsiTheme="minorEastAsia" w:cstheme="minorEastAsia" w:hint="eastAsia"/>
                <w:color w:val="000000"/>
                <w:kern w:val="2"/>
                <w:sz w:val="21"/>
                <w:szCs w:val="21"/>
              </w:rPr>
              <w:t>支持端到端的</w:t>
            </w:r>
            <w:r w:rsidRPr="007277D0">
              <w:rPr>
                <w:rFonts w:asciiTheme="minorEastAsia" w:eastAsiaTheme="minorEastAsia" w:hAnsiTheme="minorEastAsia" w:cstheme="minorEastAsia" w:hint="eastAsia"/>
                <w:color w:val="000000"/>
                <w:kern w:val="2"/>
                <w:sz w:val="21"/>
                <w:szCs w:val="21"/>
              </w:rPr>
              <w:t>DIF</w:t>
            </w:r>
            <w:r w:rsidRPr="007277D0">
              <w:rPr>
                <w:rFonts w:asciiTheme="minorEastAsia" w:eastAsiaTheme="minorEastAsia" w:hAnsiTheme="minorEastAsia" w:cstheme="minorEastAsia" w:hint="eastAsia"/>
                <w:color w:val="000000"/>
                <w:kern w:val="2"/>
                <w:sz w:val="21"/>
                <w:szCs w:val="21"/>
              </w:rPr>
              <w:t>，防止静默数据错误</w:t>
            </w:r>
            <w:r w:rsidRPr="007277D0">
              <w:rPr>
                <w:rFonts w:asciiTheme="minorEastAsia" w:eastAsiaTheme="minorEastAsia" w:hAnsiTheme="minorEastAsia" w:cstheme="minorEastAsia" w:hint="eastAsia"/>
                <w:color w:val="000000"/>
                <w:kern w:val="2"/>
                <w:sz w:val="21"/>
                <w:szCs w:val="21"/>
                <w:lang w:bidi="ar"/>
              </w:rPr>
              <w:t>（需提供第三方检测机构出具的检测报告证明）</w:t>
            </w:r>
          </w:p>
        </w:tc>
      </w:tr>
      <w:tr w:rsidR="000E7A2A" w:rsidRPr="007277D0" w14:paraId="147F12BB" w14:textId="77777777">
        <w:trPr>
          <w:trHeight w:val="735"/>
        </w:trPr>
        <w:tc>
          <w:tcPr>
            <w:tcW w:w="1540" w:type="dxa"/>
            <w:vMerge/>
            <w:vAlign w:val="center"/>
          </w:tcPr>
          <w:p w14:paraId="6ADAA49E" w14:textId="77777777" w:rsidR="000E7A2A" w:rsidRPr="007277D0" w:rsidRDefault="000E7A2A">
            <w:pPr>
              <w:widowControl w:val="0"/>
              <w:spacing w:after="0" w:line="240" w:lineRule="auto"/>
              <w:ind w:left="0"/>
              <w:rPr>
                <w:rFonts w:asciiTheme="minorEastAsia" w:eastAsiaTheme="minorEastAsia" w:hAnsiTheme="minorEastAsia" w:cstheme="minorEastAsia" w:hint="eastAsia"/>
                <w:color w:val="000000"/>
                <w:kern w:val="2"/>
                <w:sz w:val="21"/>
                <w:szCs w:val="21"/>
              </w:rPr>
            </w:pPr>
          </w:p>
        </w:tc>
        <w:tc>
          <w:tcPr>
            <w:tcW w:w="8422" w:type="dxa"/>
            <w:vAlign w:val="center"/>
          </w:tcPr>
          <w:p w14:paraId="60EA384F"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存储厂商提供专有多路径（非操作系统自带多路径）软件，提供故障切换和负载均衡功能</w:t>
            </w:r>
          </w:p>
        </w:tc>
      </w:tr>
      <w:tr w:rsidR="000E7A2A" w:rsidRPr="007277D0" w14:paraId="3D9CD1DF" w14:textId="77777777">
        <w:trPr>
          <w:trHeight w:val="495"/>
        </w:trPr>
        <w:tc>
          <w:tcPr>
            <w:tcW w:w="1540" w:type="dxa"/>
            <w:vMerge w:val="restart"/>
            <w:vAlign w:val="center"/>
          </w:tcPr>
          <w:p w14:paraId="69FE5637" w14:textId="77777777" w:rsidR="000E7A2A" w:rsidRPr="007277D0" w:rsidRDefault="006F3611">
            <w:pPr>
              <w:widowControl w:val="0"/>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配置</w:t>
            </w:r>
          </w:p>
        </w:tc>
        <w:tc>
          <w:tcPr>
            <w:tcW w:w="8422" w:type="dxa"/>
            <w:vAlign w:val="center"/>
          </w:tcPr>
          <w:p w14:paraId="5D3E645B" w14:textId="77777777" w:rsidR="000E7A2A" w:rsidRPr="007277D0" w:rsidRDefault="006F3611">
            <w:pPr>
              <w:widowControl w:val="0"/>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配置</w:t>
            </w:r>
            <w:r w:rsidRPr="007277D0">
              <w:rPr>
                <w:rFonts w:asciiTheme="minorEastAsia" w:eastAsiaTheme="minorEastAsia" w:hAnsiTheme="minorEastAsia" w:cstheme="minorEastAsia" w:hint="eastAsia"/>
                <w:color w:val="000000"/>
                <w:kern w:val="2"/>
                <w:sz w:val="21"/>
                <w:szCs w:val="21"/>
              </w:rPr>
              <w:t>2</w:t>
            </w:r>
            <w:r w:rsidRPr="007277D0">
              <w:rPr>
                <w:rFonts w:asciiTheme="minorEastAsia" w:eastAsiaTheme="minorEastAsia" w:hAnsiTheme="minorEastAsia" w:cstheme="minorEastAsia" w:hint="eastAsia"/>
                <w:color w:val="000000"/>
                <w:kern w:val="2"/>
                <w:sz w:val="21"/>
                <w:szCs w:val="21"/>
              </w:rPr>
              <w:t>个控制器，控制器采用多核处理器，且控制器处理器总核心数≥</w:t>
            </w:r>
            <w:r w:rsidRPr="007277D0">
              <w:rPr>
                <w:rFonts w:asciiTheme="minorEastAsia" w:eastAsiaTheme="minorEastAsia" w:hAnsiTheme="minorEastAsia" w:cstheme="minorEastAsia" w:hint="eastAsia"/>
                <w:color w:val="000000"/>
                <w:kern w:val="2"/>
                <w:sz w:val="21"/>
                <w:szCs w:val="21"/>
              </w:rPr>
              <w:t>64</w:t>
            </w:r>
            <w:r w:rsidRPr="007277D0">
              <w:rPr>
                <w:rFonts w:asciiTheme="minorEastAsia" w:eastAsiaTheme="minorEastAsia" w:hAnsiTheme="minorEastAsia" w:cstheme="minorEastAsia" w:hint="eastAsia"/>
                <w:color w:val="000000"/>
                <w:kern w:val="2"/>
                <w:sz w:val="21"/>
                <w:szCs w:val="21"/>
              </w:rPr>
              <w:t>核，处理器基础频率≥</w:t>
            </w:r>
            <w:r w:rsidRPr="007277D0">
              <w:rPr>
                <w:rFonts w:asciiTheme="minorEastAsia" w:eastAsiaTheme="minorEastAsia" w:hAnsiTheme="minorEastAsia" w:cstheme="minorEastAsia" w:hint="eastAsia"/>
                <w:color w:val="000000"/>
                <w:kern w:val="2"/>
                <w:sz w:val="21"/>
                <w:szCs w:val="21"/>
              </w:rPr>
              <w:t>2.6GHz</w:t>
            </w:r>
          </w:p>
        </w:tc>
      </w:tr>
      <w:tr w:rsidR="000E7A2A" w:rsidRPr="007277D0" w14:paraId="2DE312BB" w14:textId="77777777">
        <w:trPr>
          <w:trHeight w:val="495"/>
        </w:trPr>
        <w:tc>
          <w:tcPr>
            <w:tcW w:w="1540" w:type="dxa"/>
            <w:vMerge/>
            <w:vAlign w:val="center"/>
          </w:tcPr>
          <w:p w14:paraId="442C378C" w14:textId="77777777" w:rsidR="000E7A2A" w:rsidRPr="007277D0" w:rsidRDefault="000E7A2A">
            <w:pPr>
              <w:widowControl w:val="0"/>
              <w:spacing w:after="0" w:line="240" w:lineRule="auto"/>
              <w:ind w:left="0"/>
              <w:rPr>
                <w:rFonts w:asciiTheme="minorEastAsia" w:eastAsiaTheme="minorEastAsia" w:hAnsiTheme="minorEastAsia" w:cstheme="minorEastAsia" w:hint="eastAsia"/>
                <w:color w:val="000000"/>
                <w:kern w:val="2"/>
                <w:sz w:val="21"/>
                <w:szCs w:val="21"/>
              </w:rPr>
            </w:pPr>
          </w:p>
        </w:tc>
        <w:tc>
          <w:tcPr>
            <w:tcW w:w="8422" w:type="dxa"/>
            <w:vAlign w:val="center"/>
          </w:tcPr>
          <w:p w14:paraId="6F5BC009" w14:textId="77777777" w:rsidR="000E7A2A" w:rsidRPr="007277D0" w:rsidRDefault="006F3611">
            <w:pPr>
              <w:widowControl w:val="0"/>
              <w:spacing w:after="0" w:line="240" w:lineRule="auto"/>
              <w:ind w:left="0"/>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系统内总一级缓存容量配置≥</w:t>
            </w:r>
            <w:r w:rsidRPr="007277D0">
              <w:rPr>
                <w:rFonts w:asciiTheme="minorEastAsia" w:eastAsiaTheme="minorEastAsia" w:hAnsiTheme="minorEastAsia" w:cstheme="minorEastAsia" w:hint="eastAsia"/>
                <w:kern w:val="2"/>
                <w:sz w:val="21"/>
                <w:szCs w:val="21"/>
              </w:rPr>
              <w:t>256GB</w:t>
            </w:r>
            <w:r w:rsidRPr="007277D0">
              <w:rPr>
                <w:rFonts w:asciiTheme="minorEastAsia" w:eastAsiaTheme="minorEastAsia" w:hAnsiTheme="minorEastAsia" w:cstheme="minorEastAsia" w:hint="eastAsia"/>
                <w:kern w:val="2"/>
                <w:sz w:val="21"/>
                <w:szCs w:val="21"/>
              </w:rPr>
              <w:t>，且任意控制器一级缓存容量≥</w:t>
            </w:r>
            <w:r w:rsidRPr="007277D0">
              <w:rPr>
                <w:rFonts w:asciiTheme="minorEastAsia" w:eastAsiaTheme="minorEastAsia" w:hAnsiTheme="minorEastAsia" w:cstheme="minorEastAsia" w:hint="eastAsia"/>
                <w:kern w:val="2"/>
                <w:sz w:val="21"/>
                <w:szCs w:val="21"/>
              </w:rPr>
              <w:t>128GB</w:t>
            </w:r>
            <w:r w:rsidRPr="007277D0">
              <w:rPr>
                <w:rFonts w:asciiTheme="minorEastAsia" w:eastAsiaTheme="minorEastAsia" w:hAnsiTheme="minorEastAsia" w:cstheme="minorEastAsia" w:hint="eastAsia"/>
                <w:kern w:val="2"/>
                <w:sz w:val="21"/>
                <w:szCs w:val="21"/>
              </w:rPr>
              <w:t>（不含任何性能加速模块、</w:t>
            </w:r>
            <w:proofErr w:type="spellStart"/>
            <w:r w:rsidRPr="007277D0">
              <w:rPr>
                <w:rFonts w:asciiTheme="minorEastAsia" w:eastAsiaTheme="minorEastAsia" w:hAnsiTheme="minorEastAsia" w:cstheme="minorEastAsia" w:hint="eastAsia"/>
                <w:kern w:val="2"/>
                <w:sz w:val="21"/>
                <w:szCs w:val="21"/>
              </w:rPr>
              <w:t>FlashCache</w:t>
            </w:r>
            <w:proofErr w:type="spellEnd"/>
            <w:r w:rsidRPr="007277D0">
              <w:rPr>
                <w:rFonts w:asciiTheme="minorEastAsia" w:eastAsiaTheme="minorEastAsia" w:hAnsiTheme="minorEastAsia" w:cstheme="minorEastAsia" w:hint="eastAsia"/>
                <w:kern w:val="2"/>
                <w:sz w:val="21"/>
                <w:szCs w:val="21"/>
              </w:rPr>
              <w:t>、</w:t>
            </w:r>
            <w:r w:rsidRPr="007277D0">
              <w:rPr>
                <w:rFonts w:asciiTheme="minorEastAsia" w:eastAsiaTheme="minorEastAsia" w:hAnsiTheme="minorEastAsia" w:cstheme="minorEastAsia" w:hint="eastAsia"/>
                <w:kern w:val="2"/>
                <w:sz w:val="21"/>
                <w:szCs w:val="21"/>
              </w:rPr>
              <w:t>PAM</w:t>
            </w:r>
            <w:r w:rsidRPr="007277D0">
              <w:rPr>
                <w:rFonts w:asciiTheme="minorEastAsia" w:eastAsiaTheme="minorEastAsia" w:hAnsiTheme="minorEastAsia" w:cstheme="minorEastAsia" w:hint="eastAsia"/>
                <w:kern w:val="2"/>
                <w:sz w:val="21"/>
                <w:szCs w:val="21"/>
              </w:rPr>
              <w:t>卡，</w:t>
            </w:r>
            <w:r w:rsidRPr="007277D0">
              <w:rPr>
                <w:rFonts w:asciiTheme="minorEastAsia" w:eastAsiaTheme="minorEastAsia" w:hAnsiTheme="minorEastAsia" w:cstheme="minorEastAsia" w:hint="eastAsia"/>
                <w:kern w:val="2"/>
                <w:sz w:val="21"/>
                <w:szCs w:val="21"/>
              </w:rPr>
              <w:t>SSD Cache</w:t>
            </w:r>
            <w:r w:rsidRPr="007277D0">
              <w:rPr>
                <w:rFonts w:asciiTheme="minorEastAsia" w:eastAsiaTheme="minorEastAsia" w:hAnsiTheme="minorEastAsia" w:cstheme="minorEastAsia" w:hint="eastAsia"/>
                <w:kern w:val="2"/>
                <w:sz w:val="21"/>
                <w:szCs w:val="21"/>
              </w:rPr>
              <w:t>、</w:t>
            </w:r>
            <w:r w:rsidRPr="007277D0">
              <w:rPr>
                <w:rFonts w:asciiTheme="minorEastAsia" w:eastAsiaTheme="minorEastAsia" w:hAnsiTheme="minorEastAsia" w:cstheme="minorEastAsia" w:hint="eastAsia"/>
                <w:kern w:val="2"/>
                <w:sz w:val="21"/>
                <w:szCs w:val="21"/>
              </w:rPr>
              <w:t>SCM</w:t>
            </w:r>
            <w:r w:rsidRPr="007277D0">
              <w:rPr>
                <w:rFonts w:asciiTheme="minorEastAsia" w:eastAsiaTheme="minorEastAsia" w:hAnsiTheme="minorEastAsia" w:cstheme="minorEastAsia" w:hint="eastAsia"/>
                <w:kern w:val="2"/>
                <w:sz w:val="21"/>
                <w:szCs w:val="21"/>
              </w:rPr>
              <w:t>等）</w:t>
            </w:r>
          </w:p>
        </w:tc>
      </w:tr>
      <w:tr w:rsidR="000E7A2A" w:rsidRPr="007277D0" w14:paraId="17B07A9C" w14:textId="77777777">
        <w:trPr>
          <w:trHeight w:val="495"/>
        </w:trPr>
        <w:tc>
          <w:tcPr>
            <w:tcW w:w="1540" w:type="dxa"/>
            <w:vMerge/>
            <w:vAlign w:val="center"/>
          </w:tcPr>
          <w:p w14:paraId="7B525457" w14:textId="77777777" w:rsidR="000E7A2A" w:rsidRPr="007277D0" w:rsidRDefault="000E7A2A">
            <w:pPr>
              <w:widowControl w:val="0"/>
              <w:spacing w:after="0" w:line="240" w:lineRule="auto"/>
              <w:ind w:left="0"/>
              <w:rPr>
                <w:rFonts w:asciiTheme="minorEastAsia" w:eastAsiaTheme="minorEastAsia" w:hAnsiTheme="minorEastAsia" w:cstheme="minorEastAsia" w:hint="eastAsia"/>
                <w:color w:val="000000"/>
                <w:kern w:val="2"/>
                <w:sz w:val="21"/>
                <w:szCs w:val="21"/>
              </w:rPr>
            </w:pPr>
          </w:p>
        </w:tc>
        <w:tc>
          <w:tcPr>
            <w:tcW w:w="8422" w:type="dxa"/>
            <w:vAlign w:val="center"/>
          </w:tcPr>
          <w:p w14:paraId="207A8797" w14:textId="77777777" w:rsidR="000E7A2A" w:rsidRPr="007277D0" w:rsidRDefault="006F3611">
            <w:pPr>
              <w:widowControl w:val="0"/>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配置</w:t>
            </w:r>
            <w:r w:rsidRPr="007277D0">
              <w:rPr>
                <w:rFonts w:asciiTheme="minorEastAsia" w:eastAsiaTheme="minorEastAsia" w:hAnsiTheme="minorEastAsia" w:cstheme="minorEastAsia" w:hint="eastAsia"/>
                <w:color w:val="000000"/>
                <w:kern w:val="2"/>
                <w:sz w:val="21"/>
                <w:szCs w:val="21"/>
              </w:rPr>
              <w:t>8*GE ETH</w:t>
            </w:r>
            <w:r w:rsidRPr="007277D0">
              <w:rPr>
                <w:rFonts w:asciiTheme="minorEastAsia" w:eastAsiaTheme="minorEastAsia" w:hAnsiTheme="minorEastAsia" w:cstheme="minorEastAsia" w:hint="eastAsia"/>
                <w:color w:val="000000"/>
                <w:kern w:val="2"/>
                <w:sz w:val="21"/>
                <w:szCs w:val="21"/>
              </w:rPr>
              <w:t>接口，</w:t>
            </w:r>
            <w:r w:rsidRPr="007277D0">
              <w:rPr>
                <w:rFonts w:asciiTheme="minorEastAsia" w:eastAsiaTheme="minorEastAsia" w:hAnsiTheme="minorEastAsia" w:cstheme="minorEastAsia" w:hint="eastAsia"/>
                <w:color w:val="000000"/>
                <w:kern w:val="2"/>
                <w:sz w:val="21"/>
                <w:szCs w:val="21"/>
              </w:rPr>
              <w:t>8*10GE ETH</w:t>
            </w:r>
            <w:r w:rsidRPr="007277D0">
              <w:rPr>
                <w:rFonts w:asciiTheme="minorEastAsia" w:eastAsiaTheme="minorEastAsia" w:hAnsiTheme="minorEastAsia" w:cstheme="minorEastAsia" w:hint="eastAsia"/>
                <w:color w:val="000000"/>
                <w:kern w:val="2"/>
                <w:sz w:val="21"/>
                <w:szCs w:val="21"/>
              </w:rPr>
              <w:t>接口</w:t>
            </w:r>
            <w:r w:rsidRPr="007277D0">
              <w:rPr>
                <w:rFonts w:asciiTheme="minorEastAsia" w:eastAsiaTheme="minorEastAsia" w:hAnsiTheme="minorEastAsia" w:cstheme="minorEastAsia" w:hint="eastAsia"/>
                <w:color w:val="000000"/>
                <w:kern w:val="2"/>
                <w:sz w:val="21"/>
                <w:szCs w:val="21"/>
              </w:rPr>
              <w:t>(</w:t>
            </w:r>
            <w:r w:rsidRPr="007277D0">
              <w:rPr>
                <w:rFonts w:asciiTheme="minorEastAsia" w:eastAsiaTheme="minorEastAsia" w:hAnsiTheme="minorEastAsia" w:cstheme="minorEastAsia" w:hint="eastAsia"/>
                <w:color w:val="000000"/>
                <w:kern w:val="2"/>
                <w:sz w:val="21"/>
                <w:szCs w:val="21"/>
              </w:rPr>
              <w:t>含模块</w:t>
            </w:r>
            <w:r w:rsidRPr="007277D0">
              <w:rPr>
                <w:rFonts w:asciiTheme="minorEastAsia" w:eastAsiaTheme="minorEastAsia" w:hAnsiTheme="minorEastAsia" w:cstheme="minorEastAsia" w:hint="eastAsia"/>
                <w:color w:val="000000"/>
                <w:kern w:val="2"/>
                <w:sz w:val="21"/>
                <w:szCs w:val="21"/>
              </w:rPr>
              <w:t>)</w:t>
            </w:r>
            <w:r w:rsidRPr="007277D0">
              <w:rPr>
                <w:rFonts w:asciiTheme="minorEastAsia" w:eastAsiaTheme="minorEastAsia" w:hAnsiTheme="minorEastAsia" w:cstheme="minorEastAsia" w:hint="eastAsia"/>
                <w:color w:val="000000"/>
                <w:kern w:val="2"/>
                <w:sz w:val="21"/>
                <w:szCs w:val="21"/>
              </w:rPr>
              <w:t>，</w:t>
            </w:r>
            <w:r w:rsidRPr="007277D0">
              <w:rPr>
                <w:rFonts w:asciiTheme="minorEastAsia" w:eastAsiaTheme="minorEastAsia" w:hAnsiTheme="minorEastAsia" w:cstheme="minorEastAsia" w:hint="eastAsia"/>
                <w:kern w:val="2"/>
                <w:sz w:val="21"/>
                <w:szCs w:val="21"/>
              </w:rPr>
              <w:t>配置</w:t>
            </w:r>
            <w:r w:rsidRPr="007277D0">
              <w:rPr>
                <w:rFonts w:asciiTheme="minorEastAsia" w:eastAsiaTheme="minorEastAsia" w:hAnsiTheme="minorEastAsia" w:cstheme="minorEastAsia" w:hint="eastAsia"/>
                <w:kern w:val="2"/>
                <w:sz w:val="21"/>
                <w:szCs w:val="21"/>
              </w:rPr>
              <w:t>8*16G FC</w:t>
            </w:r>
            <w:r w:rsidRPr="007277D0">
              <w:rPr>
                <w:rFonts w:asciiTheme="minorEastAsia" w:eastAsiaTheme="minorEastAsia" w:hAnsiTheme="minorEastAsia" w:cstheme="minorEastAsia" w:hint="eastAsia"/>
                <w:kern w:val="2"/>
                <w:sz w:val="21"/>
                <w:szCs w:val="21"/>
              </w:rPr>
              <w:t>接口（含模块）</w:t>
            </w:r>
          </w:p>
        </w:tc>
      </w:tr>
      <w:tr w:rsidR="000E7A2A" w:rsidRPr="007277D0" w14:paraId="56AA8A11" w14:textId="77777777">
        <w:trPr>
          <w:trHeight w:val="495"/>
        </w:trPr>
        <w:tc>
          <w:tcPr>
            <w:tcW w:w="1540" w:type="dxa"/>
            <w:vMerge/>
            <w:vAlign w:val="center"/>
          </w:tcPr>
          <w:p w14:paraId="685C6279" w14:textId="77777777" w:rsidR="000E7A2A" w:rsidRPr="007277D0" w:rsidRDefault="000E7A2A">
            <w:pPr>
              <w:widowControl w:val="0"/>
              <w:spacing w:after="0" w:line="240" w:lineRule="auto"/>
              <w:ind w:left="0"/>
              <w:rPr>
                <w:rFonts w:asciiTheme="minorEastAsia" w:eastAsiaTheme="minorEastAsia" w:hAnsiTheme="minorEastAsia" w:cstheme="minorEastAsia" w:hint="eastAsia"/>
                <w:color w:val="000000"/>
                <w:kern w:val="2"/>
                <w:sz w:val="21"/>
                <w:szCs w:val="21"/>
              </w:rPr>
            </w:pPr>
          </w:p>
        </w:tc>
        <w:tc>
          <w:tcPr>
            <w:tcW w:w="8422" w:type="dxa"/>
            <w:vAlign w:val="center"/>
          </w:tcPr>
          <w:p w14:paraId="3B3AB7D0" w14:textId="77777777" w:rsidR="000E7A2A" w:rsidRPr="007277D0" w:rsidRDefault="006F3611">
            <w:pPr>
              <w:widowControl w:val="0"/>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配置≥</w:t>
            </w:r>
            <w:r w:rsidRPr="007277D0">
              <w:rPr>
                <w:rFonts w:asciiTheme="minorEastAsia" w:eastAsiaTheme="minorEastAsia" w:hAnsiTheme="minorEastAsia" w:cstheme="minorEastAsia" w:hint="eastAsia"/>
                <w:color w:val="000000"/>
                <w:kern w:val="2"/>
                <w:sz w:val="21"/>
                <w:szCs w:val="21"/>
              </w:rPr>
              <w:t>25</w:t>
            </w:r>
            <w:r w:rsidRPr="007277D0">
              <w:rPr>
                <w:rFonts w:asciiTheme="minorEastAsia" w:eastAsiaTheme="minorEastAsia" w:hAnsiTheme="minorEastAsia" w:cstheme="minorEastAsia" w:hint="eastAsia"/>
                <w:color w:val="000000"/>
                <w:kern w:val="2"/>
                <w:sz w:val="21"/>
                <w:szCs w:val="21"/>
              </w:rPr>
              <w:t>块</w:t>
            </w:r>
            <w:r w:rsidRPr="007277D0">
              <w:rPr>
                <w:rFonts w:asciiTheme="minorEastAsia" w:eastAsiaTheme="minorEastAsia" w:hAnsiTheme="minorEastAsia" w:cstheme="minorEastAsia" w:hint="eastAsia"/>
                <w:color w:val="000000"/>
                <w:kern w:val="2"/>
                <w:sz w:val="21"/>
                <w:szCs w:val="21"/>
              </w:rPr>
              <w:t>3.84TB SSD SAS</w:t>
            </w:r>
            <w:r w:rsidRPr="007277D0">
              <w:rPr>
                <w:rFonts w:asciiTheme="minorEastAsia" w:eastAsiaTheme="minorEastAsia" w:hAnsiTheme="minorEastAsia" w:cstheme="minorEastAsia" w:hint="eastAsia"/>
                <w:color w:val="000000"/>
                <w:kern w:val="2"/>
                <w:sz w:val="21"/>
                <w:szCs w:val="21"/>
              </w:rPr>
              <w:t>硬盘</w:t>
            </w:r>
          </w:p>
        </w:tc>
      </w:tr>
      <w:tr w:rsidR="000E7A2A" w:rsidRPr="007277D0" w14:paraId="0E2B9FC6" w14:textId="77777777">
        <w:trPr>
          <w:trHeight w:val="495"/>
        </w:trPr>
        <w:tc>
          <w:tcPr>
            <w:tcW w:w="1540" w:type="dxa"/>
            <w:vMerge/>
            <w:vAlign w:val="center"/>
          </w:tcPr>
          <w:p w14:paraId="677F9068" w14:textId="77777777" w:rsidR="000E7A2A" w:rsidRPr="007277D0" w:rsidRDefault="000E7A2A">
            <w:pPr>
              <w:widowControl w:val="0"/>
              <w:spacing w:after="0" w:line="240" w:lineRule="auto"/>
              <w:ind w:left="0"/>
              <w:rPr>
                <w:rFonts w:asciiTheme="minorEastAsia" w:eastAsiaTheme="minorEastAsia" w:hAnsiTheme="minorEastAsia" w:cstheme="minorEastAsia" w:hint="eastAsia"/>
                <w:color w:val="000000"/>
                <w:kern w:val="2"/>
                <w:sz w:val="21"/>
                <w:szCs w:val="21"/>
              </w:rPr>
            </w:pPr>
          </w:p>
        </w:tc>
        <w:tc>
          <w:tcPr>
            <w:tcW w:w="8422" w:type="dxa"/>
            <w:vAlign w:val="center"/>
          </w:tcPr>
          <w:p w14:paraId="23D3C4A4" w14:textId="77777777" w:rsidR="000E7A2A" w:rsidRPr="007277D0" w:rsidRDefault="006F3611">
            <w:pPr>
              <w:widowControl w:val="0"/>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配置精简配置、快照、复制、</w:t>
            </w:r>
            <w:r w:rsidRPr="007277D0">
              <w:rPr>
                <w:rFonts w:asciiTheme="minorEastAsia" w:eastAsiaTheme="minorEastAsia" w:hAnsiTheme="minorEastAsia" w:cstheme="minorEastAsia" w:hint="eastAsia"/>
                <w:color w:val="000000"/>
                <w:kern w:val="2"/>
                <w:sz w:val="21"/>
                <w:szCs w:val="21"/>
              </w:rPr>
              <w:t>QoS</w:t>
            </w:r>
            <w:r w:rsidRPr="007277D0">
              <w:rPr>
                <w:rFonts w:asciiTheme="minorEastAsia" w:eastAsiaTheme="minorEastAsia" w:hAnsiTheme="minorEastAsia" w:cstheme="minorEastAsia" w:hint="eastAsia"/>
                <w:color w:val="000000"/>
                <w:kern w:val="2"/>
                <w:sz w:val="21"/>
                <w:szCs w:val="21"/>
              </w:rPr>
              <w:t>、卷管理等特性许可</w:t>
            </w:r>
          </w:p>
        </w:tc>
      </w:tr>
      <w:tr w:rsidR="000E7A2A" w:rsidRPr="007277D0" w14:paraId="79C5163A" w14:textId="77777777">
        <w:trPr>
          <w:trHeight w:val="495"/>
        </w:trPr>
        <w:tc>
          <w:tcPr>
            <w:tcW w:w="1540" w:type="dxa"/>
            <w:vMerge/>
            <w:vAlign w:val="center"/>
          </w:tcPr>
          <w:p w14:paraId="3A9D1A64" w14:textId="77777777" w:rsidR="000E7A2A" w:rsidRPr="007277D0" w:rsidRDefault="000E7A2A">
            <w:pPr>
              <w:widowControl w:val="0"/>
              <w:spacing w:after="0" w:line="240" w:lineRule="auto"/>
              <w:ind w:left="0"/>
              <w:rPr>
                <w:rFonts w:asciiTheme="minorEastAsia" w:eastAsiaTheme="minorEastAsia" w:hAnsiTheme="minorEastAsia" w:cstheme="minorEastAsia" w:hint="eastAsia"/>
                <w:color w:val="000000"/>
                <w:kern w:val="2"/>
                <w:sz w:val="21"/>
                <w:szCs w:val="21"/>
              </w:rPr>
            </w:pPr>
          </w:p>
        </w:tc>
        <w:tc>
          <w:tcPr>
            <w:tcW w:w="8422" w:type="dxa"/>
            <w:vAlign w:val="center"/>
          </w:tcPr>
          <w:p w14:paraId="380A2F4B" w14:textId="77777777" w:rsidR="000E7A2A" w:rsidRPr="007277D0" w:rsidRDefault="006F3611">
            <w:pPr>
              <w:widowControl w:val="0"/>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配置原厂五年维保</w:t>
            </w:r>
          </w:p>
        </w:tc>
      </w:tr>
    </w:tbl>
    <w:p w14:paraId="18F2A1F0" w14:textId="77777777" w:rsidR="000E7A2A" w:rsidRPr="007277D0" w:rsidRDefault="000E7A2A">
      <w:pPr>
        <w:widowControl w:val="0"/>
        <w:spacing w:after="0" w:line="240" w:lineRule="auto"/>
        <w:ind w:left="0"/>
        <w:rPr>
          <w:rFonts w:asciiTheme="minorEastAsia" w:eastAsiaTheme="minorEastAsia" w:hAnsiTheme="minorEastAsia" w:cstheme="minorEastAsia" w:hint="eastAsia"/>
          <w:kern w:val="2"/>
          <w:sz w:val="21"/>
          <w:szCs w:val="21"/>
        </w:rPr>
      </w:pPr>
    </w:p>
    <w:p w14:paraId="2F3B3933" w14:textId="77777777" w:rsidR="000E7A2A" w:rsidRPr="007277D0" w:rsidRDefault="006F3611">
      <w:pPr>
        <w:widowControl w:val="0"/>
        <w:numPr>
          <w:ilvl w:val="0"/>
          <w:numId w:val="3"/>
        </w:numPr>
        <w:spacing w:after="0" w:line="240" w:lineRule="auto"/>
        <w:ind w:left="0"/>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防火墙</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3"/>
        <w:gridCol w:w="8429"/>
      </w:tblGrid>
      <w:tr w:rsidR="000E7A2A" w:rsidRPr="007277D0" w14:paraId="2631215F" w14:textId="77777777">
        <w:tc>
          <w:tcPr>
            <w:tcW w:w="1533" w:type="dxa"/>
            <w:tcBorders>
              <w:top w:val="single" w:sz="4" w:space="0" w:color="auto"/>
              <w:left w:val="single" w:sz="4" w:space="0" w:color="auto"/>
              <w:right w:val="single" w:sz="4" w:space="0" w:color="auto"/>
            </w:tcBorders>
            <w:vAlign w:val="center"/>
          </w:tcPr>
          <w:p w14:paraId="0E0E182C" w14:textId="77777777" w:rsidR="000E7A2A" w:rsidRPr="007277D0" w:rsidRDefault="006F3611">
            <w:pPr>
              <w:widowControl w:val="0"/>
              <w:spacing w:after="0" w:line="360" w:lineRule="auto"/>
              <w:ind w:left="0"/>
              <w:jc w:val="center"/>
              <w:rPr>
                <w:rFonts w:asciiTheme="minorEastAsia" w:eastAsiaTheme="minorEastAsia" w:hAnsiTheme="minorEastAsia" w:cstheme="minorEastAsia" w:hint="eastAsia"/>
                <w:b/>
                <w:bCs/>
                <w:kern w:val="2"/>
                <w:sz w:val="21"/>
                <w:szCs w:val="21"/>
              </w:rPr>
            </w:pPr>
            <w:r w:rsidRPr="007277D0">
              <w:rPr>
                <w:rFonts w:asciiTheme="minorEastAsia" w:eastAsiaTheme="minorEastAsia" w:hAnsiTheme="minorEastAsia" w:cstheme="minorEastAsia" w:hint="eastAsia"/>
                <w:b/>
                <w:bCs/>
                <w:kern w:val="2"/>
                <w:sz w:val="21"/>
                <w:szCs w:val="21"/>
              </w:rPr>
              <w:t>指标功能</w:t>
            </w:r>
          </w:p>
        </w:tc>
        <w:tc>
          <w:tcPr>
            <w:tcW w:w="8429" w:type="dxa"/>
            <w:tcBorders>
              <w:top w:val="single" w:sz="4" w:space="0" w:color="auto"/>
              <w:left w:val="single" w:sz="4" w:space="0" w:color="auto"/>
              <w:bottom w:val="single" w:sz="4" w:space="0" w:color="auto"/>
              <w:right w:val="single" w:sz="4" w:space="0" w:color="auto"/>
            </w:tcBorders>
            <w:vAlign w:val="center"/>
          </w:tcPr>
          <w:p w14:paraId="4DC1FDC4" w14:textId="77777777" w:rsidR="000E7A2A" w:rsidRPr="007277D0" w:rsidRDefault="006F3611">
            <w:pPr>
              <w:widowControl w:val="0"/>
              <w:spacing w:after="0" w:line="360" w:lineRule="auto"/>
              <w:ind w:left="0"/>
              <w:jc w:val="center"/>
              <w:rPr>
                <w:rFonts w:asciiTheme="minorEastAsia" w:eastAsiaTheme="minorEastAsia" w:hAnsiTheme="minorEastAsia" w:cstheme="minorEastAsia" w:hint="eastAsia"/>
                <w:b/>
                <w:bCs/>
                <w:kern w:val="2"/>
                <w:sz w:val="21"/>
                <w:szCs w:val="21"/>
              </w:rPr>
            </w:pPr>
            <w:r w:rsidRPr="007277D0">
              <w:rPr>
                <w:rFonts w:asciiTheme="minorEastAsia" w:eastAsiaTheme="minorEastAsia" w:hAnsiTheme="minorEastAsia" w:cstheme="minorEastAsia" w:hint="eastAsia"/>
                <w:b/>
                <w:bCs/>
                <w:kern w:val="2"/>
                <w:sz w:val="21"/>
                <w:szCs w:val="21"/>
              </w:rPr>
              <w:t>具体指标要求</w:t>
            </w:r>
          </w:p>
        </w:tc>
      </w:tr>
      <w:tr w:rsidR="000E7A2A" w:rsidRPr="007277D0" w14:paraId="6D1DABFD" w14:textId="77777777">
        <w:tc>
          <w:tcPr>
            <w:tcW w:w="1533" w:type="dxa"/>
            <w:tcBorders>
              <w:top w:val="single" w:sz="4" w:space="0" w:color="auto"/>
              <w:left w:val="single" w:sz="4" w:space="0" w:color="auto"/>
              <w:right w:val="single" w:sz="4" w:space="0" w:color="auto"/>
            </w:tcBorders>
            <w:vAlign w:val="center"/>
          </w:tcPr>
          <w:p w14:paraId="45D9F2D5" w14:textId="77777777" w:rsidR="000E7A2A" w:rsidRPr="007277D0" w:rsidRDefault="006F3611">
            <w:pPr>
              <w:widowControl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数量</w:t>
            </w:r>
          </w:p>
        </w:tc>
        <w:tc>
          <w:tcPr>
            <w:tcW w:w="8429" w:type="dxa"/>
            <w:tcBorders>
              <w:top w:val="single" w:sz="4" w:space="0" w:color="auto"/>
              <w:left w:val="single" w:sz="4" w:space="0" w:color="auto"/>
              <w:bottom w:val="single" w:sz="4" w:space="0" w:color="auto"/>
              <w:right w:val="single" w:sz="4" w:space="0" w:color="auto"/>
            </w:tcBorders>
            <w:vAlign w:val="center"/>
          </w:tcPr>
          <w:p w14:paraId="5545AD7E"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要求提供</w:t>
            </w:r>
            <w:r w:rsidRPr="007277D0">
              <w:rPr>
                <w:rFonts w:asciiTheme="minorEastAsia" w:eastAsiaTheme="minorEastAsia" w:hAnsiTheme="minorEastAsia" w:cstheme="minorEastAsia" w:hint="eastAsia"/>
                <w:color w:val="000000"/>
                <w:kern w:val="2"/>
                <w:sz w:val="21"/>
                <w:szCs w:val="21"/>
              </w:rPr>
              <w:t>1</w:t>
            </w:r>
            <w:r w:rsidRPr="007277D0">
              <w:rPr>
                <w:rFonts w:asciiTheme="minorEastAsia" w:eastAsiaTheme="minorEastAsia" w:hAnsiTheme="minorEastAsia" w:cstheme="minorEastAsia" w:hint="eastAsia"/>
                <w:color w:val="000000"/>
                <w:kern w:val="2"/>
                <w:sz w:val="21"/>
                <w:szCs w:val="21"/>
              </w:rPr>
              <w:t>台防火墙设备。</w:t>
            </w:r>
          </w:p>
        </w:tc>
      </w:tr>
      <w:tr w:rsidR="000E7A2A" w:rsidRPr="007277D0" w14:paraId="724A49AB" w14:textId="77777777">
        <w:tc>
          <w:tcPr>
            <w:tcW w:w="1533" w:type="dxa"/>
            <w:tcBorders>
              <w:top w:val="single" w:sz="4" w:space="0" w:color="auto"/>
              <w:left w:val="single" w:sz="4" w:space="0" w:color="auto"/>
              <w:bottom w:val="single" w:sz="4" w:space="0" w:color="auto"/>
              <w:right w:val="single" w:sz="4" w:space="0" w:color="auto"/>
            </w:tcBorders>
            <w:vAlign w:val="center"/>
          </w:tcPr>
          <w:p w14:paraId="265BF45C" w14:textId="77777777" w:rsidR="000E7A2A" w:rsidRPr="007277D0" w:rsidRDefault="006F3611">
            <w:pPr>
              <w:widowControl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color w:val="000000"/>
                <w:sz w:val="21"/>
                <w:szCs w:val="21"/>
              </w:rPr>
              <w:t>性能要求</w:t>
            </w:r>
          </w:p>
        </w:tc>
        <w:tc>
          <w:tcPr>
            <w:tcW w:w="8429" w:type="dxa"/>
            <w:tcBorders>
              <w:top w:val="single" w:sz="4" w:space="0" w:color="auto"/>
              <w:left w:val="single" w:sz="4" w:space="0" w:color="auto"/>
              <w:bottom w:val="single" w:sz="4" w:space="0" w:color="auto"/>
              <w:right w:val="single" w:sz="4" w:space="0" w:color="auto"/>
            </w:tcBorders>
            <w:vAlign w:val="center"/>
          </w:tcPr>
          <w:p w14:paraId="30BA332E"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网络层吞吐量≥</w:t>
            </w:r>
            <w:r w:rsidRPr="007277D0">
              <w:rPr>
                <w:rFonts w:asciiTheme="minorEastAsia" w:eastAsiaTheme="minorEastAsia" w:hAnsiTheme="minorEastAsia" w:cstheme="minorEastAsia" w:hint="eastAsia"/>
                <w:color w:val="000000"/>
                <w:kern w:val="2"/>
                <w:sz w:val="21"/>
                <w:szCs w:val="21"/>
              </w:rPr>
              <w:t>10G</w:t>
            </w:r>
            <w:r w:rsidRPr="007277D0">
              <w:rPr>
                <w:rFonts w:asciiTheme="minorEastAsia" w:eastAsiaTheme="minorEastAsia" w:hAnsiTheme="minorEastAsia" w:cstheme="minorEastAsia" w:hint="eastAsia"/>
                <w:color w:val="000000"/>
                <w:kern w:val="2"/>
                <w:sz w:val="21"/>
                <w:szCs w:val="21"/>
              </w:rPr>
              <w:t>，</w:t>
            </w:r>
            <w:r w:rsidRPr="007277D0">
              <w:rPr>
                <w:rFonts w:asciiTheme="minorEastAsia" w:eastAsiaTheme="minorEastAsia" w:hAnsiTheme="minorEastAsia" w:cstheme="minorEastAsia" w:hint="eastAsia"/>
                <w:color w:val="000000"/>
                <w:kern w:val="2"/>
                <w:sz w:val="21"/>
                <w:szCs w:val="21"/>
              </w:rPr>
              <w:t>IPS</w:t>
            </w:r>
            <w:r w:rsidRPr="007277D0">
              <w:rPr>
                <w:rFonts w:asciiTheme="minorEastAsia" w:eastAsiaTheme="minorEastAsia" w:hAnsiTheme="minorEastAsia" w:cstheme="minorEastAsia" w:hint="eastAsia"/>
                <w:color w:val="000000"/>
                <w:kern w:val="2"/>
                <w:sz w:val="21"/>
                <w:szCs w:val="21"/>
              </w:rPr>
              <w:t>吞吐量≥</w:t>
            </w:r>
            <w:r w:rsidRPr="007277D0">
              <w:rPr>
                <w:rFonts w:asciiTheme="minorEastAsia" w:eastAsiaTheme="minorEastAsia" w:hAnsiTheme="minorEastAsia" w:cstheme="minorEastAsia" w:hint="eastAsia"/>
                <w:color w:val="000000"/>
                <w:kern w:val="2"/>
                <w:sz w:val="21"/>
                <w:szCs w:val="21"/>
              </w:rPr>
              <w:t>1G</w:t>
            </w:r>
            <w:r w:rsidRPr="007277D0">
              <w:rPr>
                <w:rFonts w:asciiTheme="minorEastAsia" w:eastAsiaTheme="minorEastAsia" w:hAnsiTheme="minorEastAsia" w:cstheme="minorEastAsia" w:hint="eastAsia"/>
                <w:color w:val="000000"/>
                <w:kern w:val="2"/>
                <w:sz w:val="21"/>
                <w:szCs w:val="21"/>
              </w:rPr>
              <w:t>，全威胁吞吐量≥</w:t>
            </w:r>
            <w:r w:rsidRPr="007277D0">
              <w:rPr>
                <w:rFonts w:asciiTheme="minorEastAsia" w:eastAsiaTheme="minorEastAsia" w:hAnsiTheme="minorEastAsia" w:cstheme="minorEastAsia" w:hint="eastAsia"/>
                <w:color w:val="000000"/>
                <w:kern w:val="2"/>
                <w:sz w:val="21"/>
                <w:szCs w:val="21"/>
              </w:rPr>
              <w:t>800M</w:t>
            </w:r>
            <w:r w:rsidRPr="007277D0">
              <w:rPr>
                <w:rFonts w:asciiTheme="minorEastAsia" w:eastAsiaTheme="minorEastAsia" w:hAnsiTheme="minorEastAsia" w:cstheme="minorEastAsia" w:hint="eastAsia"/>
                <w:color w:val="000000"/>
                <w:kern w:val="2"/>
                <w:sz w:val="21"/>
                <w:szCs w:val="21"/>
              </w:rPr>
              <w:t>，并发连接数≥</w:t>
            </w:r>
            <w:r w:rsidRPr="007277D0">
              <w:rPr>
                <w:rFonts w:asciiTheme="minorEastAsia" w:eastAsiaTheme="minorEastAsia" w:hAnsiTheme="minorEastAsia" w:cstheme="minorEastAsia" w:hint="eastAsia"/>
                <w:color w:val="000000"/>
                <w:kern w:val="2"/>
                <w:sz w:val="21"/>
                <w:szCs w:val="21"/>
              </w:rPr>
              <w:t>400</w:t>
            </w:r>
            <w:r w:rsidRPr="007277D0">
              <w:rPr>
                <w:rFonts w:asciiTheme="minorEastAsia" w:eastAsiaTheme="minorEastAsia" w:hAnsiTheme="minorEastAsia" w:cstheme="minorEastAsia" w:hint="eastAsia"/>
                <w:color w:val="000000"/>
                <w:kern w:val="2"/>
                <w:sz w:val="21"/>
                <w:szCs w:val="21"/>
              </w:rPr>
              <w:t>万，</w:t>
            </w:r>
            <w:r w:rsidRPr="007277D0">
              <w:rPr>
                <w:rFonts w:asciiTheme="minorEastAsia" w:eastAsiaTheme="minorEastAsia" w:hAnsiTheme="minorEastAsia" w:cstheme="minorEastAsia" w:hint="eastAsia"/>
                <w:color w:val="000000"/>
                <w:kern w:val="2"/>
                <w:sz w:val="21"/>
                <w:szCs w:val="21"/>
              </w:rPr>
              <w:t>HTTP</w:t>
            </w:r>
            <w:r w:rsidRPr="007277D0">
              <w:rPr>
                <w:rFonts w:asciiTheme="minorEastAsia" w:eastAsiaTheme="minorEastAsia" w:hAnsiTheme="minorEastAsia" w:cstheme="minorEastAsia" w:hint="eastAsia"/>
                <w:color w:val="000000"/>
                <w:kern w:val="2"/>
                <w:sz w:val="21"/>
                <w:szCs w:val="21"/>
              </w:rPr>
              <w:t>新建连接数≥</w:t>
            </w:r>
            <w:r w:rsidRPr="007277D0">
              <w:rPr>
                <w:rFonts w:asciiTheme="minorEastAsia" w:eastAsiaTheme="minorEastAsia" w:hAnsiTheme="minorEastAsia" w:cstheme="minorEastAsia" w:hint="eastAsia"/>
                <w:color w:val="000000"/>
                <w:kern w:val="2"/>
                <w:sz w:val="21"/>
                <w:szCs w:val="21"/>
              </w:rPr>
              <w:t>10</w:t>
            </w:r>
            <w:r w:rsidRPr="007277D0">
              <w:rPr>
                <w:rFonts w:asciiTheme="minorEastAsia" w:eastAsiaTheme="minorEastAsia" w:hAnsiTheme="minorEastAsia" w:cstheme="minorEastAsia" w:hint="eastAsia"/>
                <w:color w:val="000000"/>
                <w:kern w:val="2"/>
                <w:sz w:val="21"/>
                <w:szCs w:val="21"/>
              </w:rPr>
              <w:t>万。</w:t>
            </w:r>
          </w:p>
        </w:tc>
      </w:tr>
      <w:tr w:rsidR="000E7A2A" w:rsidRPr="007277D0" w14:paraId="5BE780FF" w14:textId="77777777">
        <w:tc>
          <w:tcPr>
            <w:tcW w:w="1533" w:type="dxa"/>
            <w:tcBorders>
              <w:top w:val="single" w:sz="4" w:space="0" w:color="auto"/>
              <w:left w:val="single" w:sz="4" w:space="0" w:color="auto"/>
              <w:bottom w:val="single" w:sz="4" w:space="0" w:color="auto"/>
              <w:right w:val="single" w:sz="4" w:space="0" w:color="auto"/>
            </w:tcBorders>
            <w:vAlign w:val="center"/>
          </w:tcPr>
          <w:p w14:paraId="26F91CC9" w14:textId="77777777" w:rsidR="000E7A2A" w:rsidRPr="007277D0" w:rsidRDefault="006F3611">
            <w:pPr>
              <w:widowControl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color w:val="000000"/>
                <w:sz w:val="21"/>
                <w:szCs w:val="21"/>
              </w:rPr>
              <w:t>硬件要求</w:t>
            </w:r>
          </w:p>
        </w:tc>
        <w:tc>
          <w:tcPr>
            <w:tcW w:w="8429" w:type="dxa"/>
            <w:tcBorders>
              <w:top w:val="single" w:sz="4" w:space="0" w:color="auto"/>
              <w:left w:val="single" w:sz="4" w:space="0" w:color="auto"/>
              <w:bottom w:val="single" w:sz="4" w:space="0" w:color="auto"/>
              <w:right w:val="single" w:sz="4" w:space="0" w:color="auto"/>
            </w:tcBorders>
            <w:vAlign w:val="center"/>
          </w:tcPr>
          <w:p w14:paraId="3DD201A5"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内存≥</w:t>
            </w:r>
            <w:r w:rsidRPr="007277D0">
              <w:rPr>
                <w:rFonts w:asciiTheme="minorEastAsia" w:eastAsiaTheme="minorEastAsia" w:hAnsiTheme="minorEastAsia" w:cstheme="minorEastAsia" w:hint="eastAsia"/>
                <w:color w:val="000000"/>
                <w:kern w:val="2"/>
                <w:sz w:val="21"/>
                <w:szCs w:val="21"/>
              </w:rPr>
              <w:t>8G</w:t>
            </w:r>
            <w:r w:rsidRPr="007277D0">
              <w:rPr>
                <w:rFonts w:asciiTheme="minorEastAsia" w:eastAsiaTheme="minorEastAsia" w:hAnsiTheme="minorEastAsia" w:cstheme="minorEastAsia" w:hint="eastAsia"/>
                <w:color w:val="000000"/>
                <w:kern w:val="2"/>
                <w:sz w:val="21"/>
                <w:szCs w:val="21"/>
              </w:rPr>
              <w:t>，硬盘容量≥</w:t>
            </w:r>
            <w:r w:rsidRPr="007277D0">
              <w:rPr>
                <w:rFonts w:asciiTheme="minorEastAsia" w:eastAsiaTheme="minorEastAsia" w:hAnsiTheme="minorEastAsia" w:cstheme="minorEastAsia" w:hint="eastAsia"/>
                <w:color w:val="000000"/>
                <w:kern w:val="2"/>
                <w:sz w:val="21"/>
                <w:szCs w:val="21"/>
              </w:rPr>
              <w:t>128G SSD</w:t>
            </w:r>
            <w:r w:rsidRPr="007277D0">
              <w:rPr>
                <w:rFonts w:asciiTheme="minorEastAsia" w:eastAsiaTheme="minorEastAsia" w:hAnsiTheme="minorEastAsia" w:cstheme="minorEastAsia" w:hint="eastAsia"/>
                <w:color w:val="000000"/>
                <w:kern w:val="2"/>
                <w:sz w:val="21"/>
                <w:szCs w:val="21"/>
              </w:rPr>
              <w:t>，接口≥</w:t>
            </w:r>
            <w:r w:rsidRPr="007277D0">
              <w:rPr>
                <w:rFonts w:asciiTheme="minorEastAsia" w:eastAsiaTheme="minorEastAsia" w:hAnsiTheme="minorEastAsia" w:cstheme="minorEastAsia" w:hint="eastAsia"/>
                <w:color w:val="000000"/>
                <w:kern w:val="2"/>
                <w:sz w:val="21"/>
                <w:szCs w:val="21"/>
              </w:rPr>
              <w:t>6</w:t>
            </w:r>
            <w:r w:rsidRPr="007277D0">
              <w:rPr>
                <w:rFonts w:asciiTheme="minorEastAsia" w:eastAsiaTheme="minorEastAsia" w:hAnsiTheme="minorEastAsia" w:cstheme="minorEastAsia" w:hint="eastAsia"/>
                <w:color w:val="000000"/>
                <w:kern w:val="2"/>
                <w:sz w:val="21"/>
                <w:szCs w:val="21"/>
              </w:rPr>
              <w:t>千兆电口</w:t>
            </w:r>
            <w:r w:rsidRPr="007277D0">
              <w:rPr>
                <w:rFonts w:asciiTheme="minorEastAsia" w:eastAsiaTheme="minorEastAsia" w:hAnsiTheme="minorEastAsia" w:cstheme="minorEastAsia" w:hint="eastAsia"/>
                <w:color w:val="000000"/>
                <w:kern w:val="2"/>
                <w:sz w:val="21"/>
                <w:szCs w:val="21"/>
              </w:rPr>
              <w:t>+4</w:t>
            </w:r>
            <w:r w:rsidRPr="007277D0">
              <w:rPr>
                <w:rFonts w:asciiTheme="minorEastAsia" w:eastAsiaTheme="minorEastAsia" w:hAnsiTheme="minorEastAsia" w:cstheme="minorEastAsia" w:hint="eastAsia"/>
                <w:color w:val="000000"/>
                <w:kern w:val="2"/>
                <w:sz w:val="21"/>
                <w:szCs w:val="21"/>
              </w:rPr>
              <w:t>万兆光口。</w:t>
            </w:r>
          </w:p>
          <w:p w14:paraId="3C95DA61"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要求设备采用国产操作系统及国产芯片。</w:t>
            </w:r>
          </w:p>
        </w:tc>
      </w:tr>
      <w:tr w:rsidR="000E7A2A" w:rsidRPr="007277D0" w14:paraId="69C2CEA6" w14:textId="77777777">
        <w:tc>
          <w:tcPr>
            <w:tcW w:w="1533" w:type="dxa"/>
            <w:tcBorders>
              <w:top w:val="single" w:sz="4" w:space="0" w:color="auto"/>
              <w:left w:val="single" w:sz="4" w:space="0" w:color="auto"/>
              <w:bottom w:val="single" w:sz="4" w:space="0" w:color="auto"/>
              <w:right w:val="single" w:sz="4" w:space="0" w:color="auto"/>
            </w:tcBorders>
            <w:vAlign w:val="center"/>
          </w:tcPr>
          <w:p w14:paraId="5B4C9498" w14:textId="77777777" w:rsidR="000E7A2A" w:rsidRPr="007277D0" w:rsidRDefault="006F3611">
            <w:pPr>
              <w:widowControl w:val="0"/>
              <w:spacing w:after="0" w:line="360" w:lineRule="auto"/>
              <w:ind w:left="0"/>
              <w:jc w:val="center"/>
              <w:rPr>
                <w:rFonts w:asciiTheme="minorEastAsia" w:eastAsiaTheme="minorEastAsia" w:hAnsiTheme="minorEastAsia" w:cstheme="minorEastAsia" w:hint="eastAsia"/>
                <w:color w:val="000000"/>
                <w:sz w:val="21"/>
                <w:szCs w:val="21"/>
              </w:rPr>
            </w:pPr>
            <w:r w:rsidRPr="007277D0">
              <w:rPr>
                <w:rFonts w:asciiTheme="minorEastAsia" w:eastAsiaTheme="minorEastAsia" w:hAnsiTheme="minorEastAsia" w:cstheme="minorEastAsia" w:hint="eastAsia"/>
                <w:color w:val="000000"/>
                <w:sz w:val="21"/>
                <w:szCs w:val="21"/>
              </w:rPr>
              <w:t>工作模式</w:t>
            </w:r>
          </w:p>
        </w:tc>
        <w:tc>
          <w:tcPr>
            <w:tcW w:w="8429" w:type="dxa"/>
            <w:tcBorders>
              <w:top w:val="single" w:sz="4" w:space="0" w:color="auto"/>
              <w:left w:val="single" w:sz="4" w:space="0" w:color="auto"/>
              <w:bottom w:val="single" w:sz="4" w:space="0" w:color="auto"/>
              <w:right w:val="single" w:sz="4" w:space="0" w:color="auto"/>
            </w:tcBorders>
            <w:vAlign w:val="center"/>
          </w:tcPr>
          <w:p w14:paraId="23ED82E2"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产品支持路由模式、透明模式、虚拟网线模式、旁路镜像模式等多种部署方式。</w:t>
            </w:r>
          </w:p>
        </w:tc>
      </w:tr>
      <w:tr w:rsidR="000E7A2A" w:rsidRPr="007277D0" w14:paraId="583BADF4" w14:textId="77777777">
        <w:tc>
          <w:tcPr>
            <w:tcW w:w="1533" w:type="dxa"/>
            <w:tcBorders>
              <w:top w:val="single" w:sz="4" w:space="0" w:color="auto"/>
              <w:left w:val="single" w:sz="4" w:space="0" w:color="auto"/>
              <w:bottom w:val="single" w:sz="4" w:space="0" w:color="auto"/>
              <w:right w:val="single" w:sz="4" w:space="0" w:color="auto"/>
            </w:tcBorders>
            <w:vAlign w:val="center"/>
          </w:tcPr>
          <w:p w14:paraId="717E9922" w14:textId="77777777" w:rsidR="000E7A2A" w:rsidRPr="007277D0" w:rsidRDefault="006F3611">
            <w:pPr>
              <w:widowControl w:val="0"/>
              <w:spacing w:after="0" w:line="360" w:lineRule="auto"/>
              <w:ind w:left="0"/>
              <w:jc w:val="center"/>
              <w:rPr>
                <w:rFonts w:asciiTheme="minorEastAsia" w:eastAsiaTheme="minorEastAsia" w:hAnsiTheme="minorEastAsia" w:cstheme="minorEastAsia" w:hint="eastAsia"/>
                <w:color w:val="000000"/>
                <w:sz w:val="21"/>
                <w:szCs w:val="21"/>
              </w:rPr>
            </w:pPr>
            <w:r w:rsidRPr="007277D0">
              <w:rPr>
                <w:rFonts w:asciiTheme="minorEastAsia" w:eastAsiaTheme="minorEastAsia" w:hAnsiTheme="minorEastAsia" w:cstheme="minorEastAsia" w:hint="eastAsia"/>
                <w:color w:val="000000"/>
                <w:sz w:val="21"/>
                <w:szCs w:val="21"/>
              </w:rPr>
              <w:t>认证方式</w:t>
            </w:r>
          </w:p>
        </w:tc>
        <w:tc>
          <w:tcPr>
            <w:tcW w:w="8429" w:type="dxa"/>
            <w:tcBorders>
              <w:top w:val="single" w:sz="4" w:space="0" w:color="auto"/>
              <w:left w:val="single" w:sz="4" w:space="0" w:color="auto"/>
              <w:bottom w:val="single" w:sz="4" w:space="0" w:color="auto"/>
              <w:right w:val="single" w:sz="4" w:space="0" w:color="auto"/>
            </w:tcBorders>
            <w:vAlign w:val="center"/>
          </w:tcPr>
          <w:p w14:paraId="20C59D99"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产品支持</w:t>
            </w:r>
            <w:r w:rsidRPr="007277D0">
              <w:rPr>
                <w:rFonts w:asciiTheme="minorEastAsia" w:eastAsiaTheme="minorEastAsia" w:hAnsiTheme="minorEastAsia" w:cstheme="minorEastAsia" w:hint="eastAsia"/>
                <w:color w:val="000000"/>
                <w:kern w:val="2"/>
                <w:sz w:val="21"/>
                <w:szCs w:val="21"/>
              </w:rPr>
              <w:t>3</w:t>
            </w:r>
            <w:r w:rsidRPr="007277D0">
              <w:rPr>
                <w:rFonts w:asciiTheme="minorEastAsia" w:eastAsiaTheme="minorEastAsia" w:hAnsiTheme="minorEastAsia" w:cstheme="minorEastAsia" w:hint="eastAsia"/>
                <w:color w:val="000000"/>
                <w:kern w:val="2"/>
                <w:sz w:val="21"/>
                <w:szCs w:val="21"/>
              </w:rPr>
              <w:t>种以上的用户认证方式</w:t>
            </w:r>
            <w:r w:rsidRPr="007277D0">
              <w:rPr>
                <w:rFonts w:asciiTheme="minorEastAsia" w:eastAsiaTheme="minorEastAsia" w:hAnsiTheme="minorEastAsia" w:cstheme="minorEastAsia" w:hint="eastAsia"/>
                <w:color w:val="000000"/>
                <w:kern w:val="2"/>
                <w:sz w:val="21"/>
                <w:szCs w:val="21"/>
              </w:rPr>
              <w:t>,</w:t>
            </w:r>
            <w:r w:rsidRPr="007277D0">
              <w:rPr>
                <w:rFonts w:asciiTheme="minorEastAsia" w:eastAsiaTheme="minorEastAsia" w:hAnsiTheme="minorEastAsia" w:cstheme="minorEastAsia" w:hint="eastAsia"/>
                <w:color w:val="000000"/>
                <w:kern w:val="2"/>
                <w:sz w:val="21"/>
                <w:szCs w:val="21"/>
              </w:rPr>
              <w:t>包含但不限于单点登录、本地账号密码、外部账号密码认证。</w:t>
            </w:r>
          </w:p>
        </w:tc>
      </w:tr>
      <w:tr w:rsidR="000E7A2A" w:rsidRPr="007277D0" w14:paraId="36109070" w14:textId="77777777">
        <w:tc>
          <w:tcPr>
            <w:tcW w:w="1533" w:type="dxa"/>
            <w:tcBorders>
              <w:top w:val="single" w:sz="4" w:space="0" w:color="auto"/>
              <w:left w:val="single" w:sz="4" w:space="0" w:color="auto"/>
              <w:bottom w:val="single" w:sz="4" w:space="0" w:color="auto"/>
              <w:right w:val="single" w:sz="4" w:space="0" w:color="auto"/>
            </w:tcBorders>
            <w:vAlign w:val="center"/>
          </w:tcPr>
          <w:p w14:paraId="048D4C66" w14:textId="77777777" w:rsidR="000E7A2A" w:rsidRPr="007277D0" w:rsidRDefault="006F3611">
            <w:pPr>
              <w:widowControl w:val="0"/>
              <w:spacing w:after="0" w:line="360" w:lineRule="auto"/>
              <w:ind w:left="0"/>
              <w:jc w:val="center"/>
              <w:rPr>
                <w:rFonts w:asciiTheme="minorEastAsia" w:eastAsiaTheme="minorEastAsia" w:hAnsiTheme="minorEastAsia" w:cstheme="minorEastAsia" w:hint="eastAsia"/>
                <w:color w:val="000000"/>
                <w:sz w:val="21"/>
                <w:szCs w:val="21"/>
              </w:rPr>
            </w:pPr>
            <w:r w:rsidRPr="007277D0">
              <w:rPr>
                <w:rFonts w:asciiTheme="minorEastAsia" w:eastAsiaTheme="minorEastAsia" w:hAnsiTheme="minorEastAsia" w:cstheme="minorEastAsia" w:hint="eastAsia"/>
                <w:color w:val="000000"/>
                <w:sz w:val="21"/>
                <w:szCs w:val="21"/>
              </w:rPr>
              <w:t>DDoS</w:t>
            </w:r>
            <w:r w:rsidRPr="007277D0">
              <w:rPr>
                <w:rFonts w:asciiTheme="minorEastAsia" w:eastAsiaTheme="minorEastAsia" w:hAnsiTheme="minorEastAsia" w:cstheme="minorEastAsia" w:hint="eastAsia"/>
                <w:color w:val="000000"/>
                <w:sz w:val="21"/>
                <w:szCs w:val="21"/>
              </w:rPr>
              <w:t>防护</w:t>
            </w:r>
          </w:p>
        </w:tc>
        <w:tc>
          <w:tcPr>
            <w:tcW w:w="8429" w:type="dxa"/>
            <w:tcBorders>
              <w:top w:val="single" w:sz="4" w:space="0" w:color="auto"/>
              <w:left w:val="single" w:sz="4" w:space="0" w:color="auto"/>
              <w:bottom w:val="single" w:sz="4" w:space="0" w:color="auto"/>
              <w:right w:val="single" w:sz="4" w:space="0" w:color="auto"/>
            </w:tcBorders>
            <w:vAlign w:val="center"/>
          </w:tcPr>
          <w:p w14:paraId="3BB8A7F7"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产品支持异常数据包攻击防御，防护类型包括</w:t>
            </w:r>
            <w:r w:rsidRPr="007277D0">
              <w:rPr>
                <w:rFonts w:asciiTheme="minorEastAsia" w:eastAsiaTheme="minorEastAsia" w:hAnsiTheme="minorEastAsia" w:cstheme="minorEastAsia" w:hint="eastAsia"/>
                <w:color w:val="000000"/>
                <w:kern w:val="2"/>
                <w:sz w:val="21"/>
                <w:szCs w:val="21"/>
              </w:rPr>
              <w:t>IP</w:t>
            </w:r>
            <w:r w:rsidRPr="007277D0">
              <w:rPr>
                <w:rFonts w:asciiTheme="minorEastAsia" w:eastAsiaTheme="minorEastAsia" w:hAnsiTheme="minorEastAsia" w:cstheme="minorEastAsia" w:hint="eastAsia"/>
                <w:color w:val="000000"/>
                <w:kern w:val="2"/>
                <w:sz w:val="21"/>
                <w:szCs w:val="21"/>
              </w:rPr>
              <w:t>数据块分片传输防护、</w:t>
            </w:r>
            <w:r w:rsidRPr="007277D0">
              <w:rPr>
                <w:rFonts w:asciiTheme="minorEastAsia" w:eastAsiaTheme="minorEastAsia" w:hAnsiTheme="minorEastAsia" w:cstheme="minorEastAsia" w:hint="eastAsia"/>
                <w:color w:val="000000"/>
                <w:kern w:val="2"/>
                <w:sz w:val="21"/>
                <w:szCs w:val="21"/>
              </w:rPr>
              <w:t>Teardrop</w:t>
            </w:r>
            <w:r w:rsidRPr="007277D0">
              <w:rPr>
                <w:rFonts w:asciiTheme="minorEastAsia" w:eastAsiaTheme="minorEastAsia" w:hAnsiTheme="minorEastAsia" w:cstheme="minorEastAsia" w:hint="eastAsia"/>
                <w:color w:val="000000"/>
                <w:kern w:val="2"/>
                <w:sz w:val="21"/>
                <w:szCs w:val="21"/>
              </w:rPr>
              <w:t>攻击防护、</w:t>
            </w:r>
            <w:r w:rsidRPr="007277D0">
              <w:rPr>
                <w:rFonts w:asciiTheme="minorEastAsia" w:eastAsiaTheme="minorEastAsia" w:hAnsiTheme="minorEastAsia" w:cstheme="minorEastAsia" w:hint="eastAsia"/>
                <w:color w:val="000000"/>
                <w:kern w:val="2"/>
                <w:sz w:val="21"/>
                <w:szCs w:val="21"/>
              </w:rPr>
              <w:t>Smurf</w:t>
            </w:r>
            <w:r w:rsidRPr="007277D0">
              <w:rPr>
                <w:rFonts w:asciiTheme="minorEastAsia" w:eastAsiaTheme="minorEastAsia" w:hAnsiTheme="minorEastAsia" w:cstheme="minorEastAsia" w:hint="eastAsia"/>
                <w:color w:val="000000"/>
                <w:kern w:val="2"/>
                <w:sz w:val="21"/>
                <w:szCs w:val="21"/>
              </w:rPr>
              <w:t>攻击防护、</w:t>
            </w:r>
            <w:r w:rsidRPr="007277D0">
              <w:rPr>
                <w:rFonts w:asciiTheme="minorEastAsia" w:eastAsiaTheme="minorEastAsia" w:hAnsiTheme="minorEastAsia" w:cstheme="minorEastAsia" w:hint="eastAsia"/>
                <w:color w:val="000000"/>
                <w:kern w:val="2"/>
                <w:sz w:val="21"/>
                <w:szCs w:val="21"/>
              </w:rPr>
              <w:t>Land</w:t>
            </w:r>
            <w:r w:rsidRPr="007277D0">
              <w:rPr>
                <w:rFonts w:asciiTheme="minorEastAsia" w:eastAsiaTheme="minorEastAsia" w:hAnsiTheme="minorEastAsia" w:cstheme="minorEastAsia" w:hint="eastAsia"/>
                <w:color w:val="000000"/>
                <w:kern w:val="2"/>
                <w:sz w:val="21"/>
                <w:szCs w:val="21"/>
              </w:rPr>
              <w:t>攻击防护、</w:t>
            </w:r>
            <w:proofErr w:type="spellStart"/>
            <w:r w:rsidRPr="007277D0">
              <w:rPr>
                <w:rFonts w:asciiTheme="minorEastAsia" w:eastAsiaTheme="minorEastAsia" w:hAnsiTheme="minorEastAsia" w:cstheme="minorEastAsia" w:hint="eastAsia"/>
                <w:color w:val="000000"/>
                <w:kern w:val="2"/>
                <w:sz w:val="21"/>
                <w:szCs w:val="21"/>
              </w:rPr>
              <w:t>WinNuke</w:t>
            </w:r>
            <w:proofErr w:type="spellEnd"/>
            <w:r w:rsidRPr="007277D0">
              <w:rPr>
                <w:rFonts w:asciiTheme="minorEastAsia" w:eastAsiaTheme="minorEastAsia" w:hAnsiTheme="minorEastAsia" w:cstheme="minorEastAsia" w:hint="eastAsia"/>
                <w:color w:val="000000"/>
                <w:kern w:val="2"/>
                <w:sz w:val="21"/>
                <w:szCs w:val="21"/>
              </w:rPr>
              <w:t>攻击防护等攻击类型。</w:t>
            </w:r>
          </w:p>
        </w:tc>
      </w:tr>
      <w:tr w:rsidR="000E7A2A" w:rsidRPr="007277D0" w14:paraId="11D4DBBF" w14:textId="77777777">
        <w:tc>
          <w:tcPr>
            <w:tcW w:w="1533" w:type="dxa"/>
            <w:tcBorders>
              <w:top w:val="single" w:sz="4" w:space="0" w:color="auto"/>
              <w:left w:val="single" w:sz="4" w:space="0" w:color="auto"/>
              <w:bottom w:val="single" w:sz="4" w:space="0" w:color="auto"/>
              <w:right w:val="single" w:sz="4" w:space="0" w:color="auto"/>
            </w:tcBorders>
            <w:vAlign w:val="center"/>
          </w:tcPr>
          <w:p w14:paraId="3481ED22" w14:textId="77777777" w:rsidR="000E7A2A" w:rsidRPr="007277D0" w:rsidRDefault="006F3611">
            <w:pPr>
              <w:widowControl w:val="0"/>
              <w:spacing w:after="0" w:line="360" w:lineRule="auto"/>
              <w:ind w:left="0"/>
              <w:jc w:val="center"/>
              <w:rPr>
                <w:rFonts w:asciiTheme="minorEastAsia" w:eastAsiaTheme="minorEastAsia" w:hAnsiTheme="minorEastAsia" w:cstheme="minorEastAsia" w:hint="eastAsia"/>
                <w:color w:val="000000"/>
                <w:sz w:val="21"/>
                <w:szCs w:val="21"/>
              </w:rPr>
            </w:pPr>
            <w:r w:rsidRPr="007277D0">
              <w:rPr>
                <w:rFonts w:asciiTheme="minorEastAsia" w:eastAsiaTheme="minorEastAsia" w:hAnsiTheme="minorEastAsia" w:cstheme="minorEastAsia" w:hint="eastAsia"/>
                <w:kern w:val="2"/>
                <w:sz w:val="21"/>
                <w:szCs w:val="21"/>
              </w:rPr>
              <w:t>应用识别</w:t>
            </w:r>
          </w:p>
        </w:tc>
        <w:tc>
          <w:tcPr>
            <w:tcW w:w="8429" w:type="dxa"/>
            <w:tcBorders>
              <w:top w:val="single" w:sz="4" w:space="0" w:color="auto"/>
              <w:left w:val="single" w:sz="4" w:space="0" w:color="auto"/>
              <w:bottom w:val="single" w:sz="4" w:space="0" w:color="auto"/>
              <w:right w:val="single" w:sz="4" w:space="0" w:color="auto"/>
            </w:tcBorders>
            <w:vAlign w:val="center"/>
          </w:tcPr>
          <w:p w14:paraId="77730006"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支持对不少于</w:t>
            </w:r>
            <w:r w:rsidRPr="007277D0">
              <w:rPr>
                <w:rFonts w:asciiTheme="minorEastAsia" w:eastAsiaTheme="minorEastAsia" w:hAnsiTheme="minorEastAsia" w:cstheme="minorEastAsia" w:hint="eastAsia"/>
                <w:color w:val="000000"/>
                <w:kern w:val="2"/>
                <w:sz w:val="21"/>
                <w:szCs w:val="21"/>
              </w:rPr>
              <w:t>9000</w:t>
            </w:r>
            <w:r w:rsidRPr="007277D0">
              <w:rPr>
                <w:rFonts w:asciiTheme="minorEastAsia" w:eastAsiaTheme="minorEastAsia" w:hAnsiTheme="minorEastAsia" w:cstheme="minorEastAsia" w:hint="eastAsia"/>
                <w:color w:val="000000"/>
                <w:kern w:val="2"/>
                <w:sz w:val="21"/>
                <w:szCs w:val="21"/>
              </w:rPr>
              <w:t>种应用的识别和控制，应用类型包括游戏、购物、图书百科、工作招聘、</w:t>
            </w:r>
            <w:r w:rsidRPr="007277D0">
              <w:rPr>
                <w:rFonts w:asciiTheme="minorEastAsia" w:eastAsiaTheme="minorEastAsia" w:hAnsiTheme="minorEastAsia" w:cstheme="minorEastAsia" w:hint="eastAsia"/>
                <w:color w:val="000000"/>
                <w:kern w:val="2"/>
                <w:sz w:val="21"/>
                <w:szCs w:val="21"/>
              </w:rPr>
              <w:t>P2P</w:t>
            </w:r>
            <w:r w:rsidRPr="007277D0">
              <w:rPr>
                <w:rFonts w:asciiTheme="minorEastAsia" w:eastAsiaTheme="minorEastAsia" w:hAnsiTheme="minorEastAsia" w:cstheme="minorEastAsia" w:hint="eastAsia"/>
                <w:color w:val="000000"/>
                <w:kern w:val="2"/>
                <w:sz w:val="21"/>
                <w:szCs w:val="21"/>
              </w:rPr>
              <w:t>下载、聊天工具、旅游出行、股票软件等类型应用进行检测与控制。</w:t>
            </w:r>
          </w:p>
        </w:tc>
      </w:tr>
      <w:tr w:rsidR="000E7A2A" w:rsidRPr="007277D0" w14:paraId="180A389D" w14:textId="77777777">
        <w:tc>
          <w:tcPr>
            <w:tcW w:w="1533" w:type="dxa"/>
            <w:vMerge w:val="restart"/>
            <w:tcBorders>
              <w:top w:val="single" w:sz="4" w:space="0" w:color="auto"/>
              <w:left w:val="single" w:sz="4" w:space="0" w:color="auto"/>
              <w:bottom w:val="single" w:sz="4" w:space="0" w:color="auto"/>
              <w:right w:val="single" w:sz="4" w:space="0" w:color="auto"/>
            </w:tcBorders>
            <w:vAlign w:val="center"/>
          </w:tcPr>
          <w:p w14:paraId="2DFEE1B7" w14:textId="77777777" w:rsidR="000E7A2A" w:rsidRPr="007277D0" w:rsidRDefault="006F3611">
            <w:pPr>
              <w:widowControl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入侵防御</w:t>
            </w:r>
          </w:p>
        </w:tc>
        <w:tc>
          <w:tcPr>
            <w:tcW w:w="8429" w:type="dxa"/>
            <w:tcBorders>
              <w:top w:val="single" w:sz="4" w:space="0" w:color="auto"/>
              <w:left w:val="single" w:sz="4" w:space="0" w:color="auto"/>
              <w:bottom w:val="single" w:sz="4" w:space="0" w:color="auto"/>
              <w:right w:val="single" w:sz="4" w:space="0" w:color="auto"/>
            </w:tcBorders>
            <w:vAlign w:val="center"/>
          </w:tcPr>
          <w:p w14:paraId="2625ED38"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▲产品内置不低于</w:t>
            </w:r>
            <w:r w:rsidRPr="007277D0">
              <w:rPr>
                <w:rFonts w:asciiTheme="minorEastAsia" w:eastAsiaTheme="minorEastAsia" w:hAnsiTheme="minorEastAsia" w:cstheme="minorEastAsia" w:hint="eastAsia"/>
                <w:color w:val="000000"/>
                <w:kern w:val="2"/>
                <w:sz w:val="21"/>
                <w:szCs w:val="21"/>
              </w:rPr>
              <w:t>16000</w:t>
            </w:r>
            <w:r w:rsidRPr="007277D0">
              <w:rPr>
                <w:rFonts w:asciiTheme="minorEastAsia" w:eastAsiaTheme="minorEastAsia" w:hAnsiTheme="minorEastAsia" w:cstheme="minorEastAsia" w:hint="eastAsia"/>
                <w:color w:val="000000"/>
                <w:kern w:val="2"/>
                <w:sz w:val="21"/>
                <w:szCs w:val="21"/>
              </w:rPr>
              <w:t>种漏洞规则，同时支持在控制台界面通过漏洞</w:t>
            </w:r>
            <w:r w:rsidRPr="007277D0">
              <w:rPr>
                <w:rFonts w:asciiTheme="minorEastAsia" w:eastAsiaTheme="minorEastAsia" w:hAnsiTheme="minorEastAsia" w:cstheme="minorEastAsia" w:hint="eastAsia"/>
                <w:color w:val="000000"/>
                <w:kern w:val="2"/>
                <w:sz w:val="21"/>
                <w:szCs w:val="21"/>
              </w:rPr>
              <w:t>ID</w:t>
            </w:r>
            <w:r w:rsidRPr="007277D0">
              <w:rPr>
                <w:rFonts w:asciiTheme="minorEastAsia" w:eastAsiaTheme="minorEastAsia" w:hAnsiTheme="minorEastAsia" w:cstheme="minorEastAsia" w:hint="eastAsia"/>
                <w:color w:val="000000"/>
                <w:kern w:val="2"/>
                <w:sz w:val="21"/>
                <w:szCs w:val="21"/>
              </w:rPr>
              <w:t>、漏洞名称、危险等级、漏洞</w:t>
            </w:r>
            <w:r w:rsidRPr="007277D0">
              <w:rPr>
                <w:rFonts w:asciiTheme="minorEastAsia" w:eastAsiaTheme="minorEastAsia" w:hAnsiTheme="minorEastAsia" w:cstheme="minorEastAsia" w:hint="eastAsia"/>
                <w:color w:val="000000"/>
                <w:kern w:val="2"/>
                <w:sz w:val="21"/>
                <w:szCs w:val="21"/>
              </w:rPr>
              <w:t>CVE</w:t>
            </w:r>
            <w:r w:rsidRPr="007277D0">
              <w:rPr>
                <w:rFonts w:asciiTheme="minorEastAsia" w:eastAsiaTheme="minorEastAsia" w:hAnsiTheme="minorEastAsia" w:cstheme="minorEastAsia" w:hint="eastAsia"/>
                <w:color w:val="000000"/>
                <w:kern w:val="2"/>
                <w:sz w:val="21"/>
                <w:szCs w:val="21"/>
              </w:rPr>
              <w:t>标识、漏洞描述等条件查询漏洞特征信息，支持用户自定义</w:t>
            </w:r>
            <w:r w:rsidRPr="007277D0">
              <w:rPr>
                <w:rFonts w:asciiTheme="minorEastAsia" w:eastAsiaTheme="minorEastAsia" w:hAnsiTheme="minorEastAsia" w:cstheme="minorEastAsia" w:hint="eastAsia"/>
                <w:color w:val="000000"/>
                <w:kern w:val="2"/>
                <w:sz w:val="21"/>
                <w:szCs w:val="21"/>
              </w:rPr>
              <w:t>IPS</w:t>
            </w:r>
            <w:r w:rsidRPr="007277D0">
              <w:rPr>
                <w:rFonts w:asciiTheme="minorEastAsia" w:eastAsiaTheme="minorEastAsia" w:hAnsiTheme="minorEastAsia" w:cstheme="minorEastAsia" w:hint="eastAsia"/>
                <w:color w:val="000000"/>
                <w:kern w:val="2"/>
                <w:sz w:val="21"/>
                <w:szCs w:val="21"/>
              </w:rPr>
              <w:t>规则。</w:t>
            </w:r>
            <w:r w:rsidRPr="007277D0">
              <w:rPr>
                <w:rFonts w:asciiTheme="minorEastAsia" w:eastAsiaTheme="minorEastAsia" w:hAnsiTheme="minorEastAsia" w:cstheme="minorEastAsia" w:hint="eastAsia"/>
                <w:color w:val="000000"/>
                <w:kern w:val="2"/>
                <w:sz w:val="21"/>
                <w:szCs w:val="21"/>
                <w:lang w:bidi="ar"/>
              </w:rPr>
              <w:t>（需提供第三方检测机构出具的检测报告证明）</w:t>
            </w:r>
          </w:p>
        </w:tc>
      </w:tr>
      <w:tr w:rsidR="000E7A2A" w:rsidRPr="007277D0" w14:paraId="309AD4CA" w14:textId="77777777">
        <w:tc>
          <w:tcPr>
            <w:tcW w:w="1533" w:type="dxa"/>
            <w:vMerge/>
            <w:tcBorders>
              <w:top w:val="single" w:sz="4" w:space="0" w:color="auto"/>
              <w:left w:val="single" w:sz="4" w:space="0" w:color="auto"/>
              <w:bottom w:val="single" w:sz="4" w:space="0" w:color="auto"/>
              <w:right w:val="single" w:sz="4" w:space="0" w:color="auto"/>
            </w:tcBorders>
            <w:vAlign w:val="center"/>
          </w:tcPr>
          <w:p w14:paraId="5B2AAC82" w14:textId="77777777" w:rsidR="000E7A2A" w:rsidRPr="007277D0" w:rsidRDefault="000E7A2A">
            <w:pPr>
              <w:widowControl w:val="0"/>
              <w:spacing w:after="0" w:line="360" w:lineRule="auto"/>
              <w:ind w:left="0"/>
              <w:jc w:val="center"/>
              <w:rPr>
                <w:rFonts w:asciiTheme="minorEastAsia" w:eastAsiaTheme="minorEastAsia" w:hAnsiTheme="minorEastAsia" w:cstheme="minorEastAsia" w:hint="eastAsia"/>
                <w:kern w:val="2"/>
                <w:sz w:val="21"/>
                <w:szCs w:val="21"/>
              </w:rPr>
            </w:pPr>
          </w:p>
        </w:tc>
        <w:tc>
          <w:tcPr>
            <w:tcW w:w="8429" w:type="dxa"/>
            <w:tcBorders>
              <w:top w:val="single" w:sz="4" w:space="0" w:color="auto"/>
              <w:left w:val="single" w:sz="4" w:space="0" w:color="auto"/>
              <w:bottom w:val="single" w:sz="4" w:space="0" w:color="auto"/>
              <w:right w:val="single" w:sz="4" w:space="0" w:color="auto"/>
            </w:tcBorders>
            <w:vAlign w:val="center"/>
          </w:tcPr>
          <w:p w14:paraId="0F28F064"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产品支持基于</w:t>
            </w:r>
            <w:r w:rsidRPr="007277D0">
              <w:rPr>
                <w:rFonts w:asciiTheme="minorEastAsia" w:eastAsiaTheme="minorEastAsia" w:hAnsiTheme="minorEastAsia" w:cstheme="minorEastAsia" w:hint="eastAsia"/>
                <w:color w:val="000000"/>
                <w:kern w:val="2"/>
                <w:sz w:val="21"/>
                <w:szCs w:val="21"/>
              </w:rPr>
              <w:t>IMAP</w:t>
            </w:r>
            <w:r w:rsidRPr="007277D0">
              <w:rPr>
                <w:rFonts w:asciiTheme="minorEastAsia" w:eastAsiaTheme="minorEastAsia" w:hAnsiTheme="minorEastAsia" w:cstheme="minorEastAsia" w:hint="eastAsia"/>
                <w:color w:val="000000"/>
                <w:kern w:val="2"/>
                <w:sz w:val="21"/>
                <w:szCs w:val="21"/>
              </w:rPr>
              <w:t>、</w:t>
            </w:r>
            <w:r w:rsidRPr="007277D0">
              <w:rPr>
                <w:rFonts w:asciiTheme="minorEastAsia" w:eastAsiaTheme="minorEastAsia" w:hAnsiTheme="minorEastAsia" w:cstheme="minorEastAsia" w:hint="eastAsia"/>
                <w:color w:val="000000"/>
                <w:kern w:val="2"/>
                <w:sz w:val="21"/>
                <w:szCs w:val="21"/>
              </w:rPr>
              <w:t>FTP</w:t>
            </w:r>
            <w:r w:rsidRPr="007277D0">
              <w:rPr>
                <w:rFonts w:asciiTheme="minorEastAsia" w:eastAsiaTheme="minorEastAsia" w:hAnsiTheme="minorEastAsia" w:cstheme="minorEastAsia" w:hint="eastAsia"/>
                <w:color w:val="000000"/>
                <w:kern w:val="2"/>
                <w:sz w:val="21"/>
                <w:szCs w:val="21"/>
              </w:rPr>
              <w:t>、</w:t>
            </w:r>
            <w:r w:rsidRPr="007277D0">
              <w:rPr>
                <w:rFonts w:asciiTheme="minorEastAsia" w:eastAsiaTheme="minorEastAsia" w:hAnsiTheme="minorEastAsia" w:cstheme="minorEastAsia" w:hint="eastAsia"/>
                <w:color w:val="000000"/>
                <w:kern w:val="2"/>
                <w:sz w:val="21"/>
                <w:szCs w:val="21"/>
              </w:rPr>
              <w:t>RDP</w:t>
            </w:r>
            <w:r w:rsidRPr="007277D0">
              <w:rPr>
                <w:rFonts w:asciiTheme="minorEastAsia" w:eastAsiaTheme="minorEastAsia" w:hAnsiTheme="minorEastAsia" w:cstheme="minorEastAsia" w:hint="eastAsia"/>
                <w:color w:val="000000"/>
                <w:kern w:val="2"/>
                <w:sz w:val="21"/>
                <w:szCs w:val="21"/>
              </w:rPr>
              <w:t>、</w:t>
            </w:r>
            <w:r w:rsidRPr="007277D0">
              <w:rPr>
                <w:rFonts w:asciiTheme="minorEastAsia" w:eastAsiaTheme="minorEastAsia" w:hAnsiTheme="minorEastAsia" w:cstheme="minorEastAsia" w:hint="eastAsia"/>
                <w:color w:val="000000"/>
                <w:kern w:val="2"/>
                <w:sz w:val="21"/>
                <w:szCs w:val="21"/>
              </w:rPr>
              <w:t>VNC</w:t>
            </w:r>
            <w:r w:rsidRPr="007277D0">
              <w:rPr>
                <w:rFonts w:asciiTheme="minorEastAsia" w:eastAsiaTheme="minorEastAsia" w:hAnsiTheme="minorEastAsia" w:cstheme="minorEastAsia" w:hint="eastAsia"/>
                <w:color w:val="000000"/>
                <w:kern w:val="2"/>
                <w:sz w:val="21"/>
                <w:szCs w:val="21"/>
              </w:rPr>
              <w:t>、</w:t>
            </w:r>
            <w:r w:rsidRPr="007277D0">
              <w:rPr>
                <w:rFonts w:asciiTheme="minorEastAsia" w:eastAsiaTheme="minorEastAsia" w:hAnsiTheme="minorEastAsia" w:cstheme="minorEastAsia" w:hint="eastAsia"/>
                <w:color w:val="000000"/>
                <w:kern w:val="2"/>
                <w:sz w:val="21"/>
                <w:szCs w:val="21"/>
              </w:rPr>
              <w:t>SSH</w:t>
            </w:r>
            <w:r w:rsidRPr="007277D0">
              <w:rPr>
                <w:rFonts w:asciiTheme="minorEastAsia" w:eastAsiaTheme="minorEastAsia" w:hAnsiTheme="minorEastAsia" w:cstheme="minorEastAsia" w:hint="eastAsia"/>
                <w:color w:val="000000"/>
                <w:kern w:val="2"/>
                <w:sz w:val="21"/>
                <w:szCs w:val="21"/>
              </w:rPr>
              <w:t>、</w:t>
            </w:r>
            <w:r w:rsidRPr="007277D0">
              <w:rPr>
                <w:rFonts w:asciiTheme="minorEastAsia" w:eastAsiaTheme="minorEastAsia" w:hAnsiTheme="minorEastAsia" w:cstheme="minorEastAsia" w:hint="eastAsia"/>
                <w:color w:val="000000"/>
                <w:kern w:val="2"/>
                <w:sz w:val="21"/>
                <w:szCs w:val="21"/>
              </w:rPr>
              <w:t>TELNET</w:t>
            </w:r>
            <w:r w:rsidRPr="007277D0">
              <w:rPr>
                <w:rFonts w:asciiTheme="minorEastAsia" w:eastAsiaTheme="minorEastAsia" w:hAnsiTheme="minorEastAsia" w:cstheme="minorEastAsia" w:hint="eastAsia"/>
                <w:color w:val="000000"/>
                <w:kern w:val="2"/>
                <w:sz w:val="21"/>
                <w:szCs w:val="21"/>
              </w:rPr>
              <w:t>、</w:t>
            </w:r>
            <w:r w:rsidRPr="007277D0">
              <w:rPr>
                <w:rFonts w:asciiTheme="minorEastAsia" w:eastAsiaTheme="minorEastAsia" w:hAnsiTheme="minorEastAsia" w:cstheme="minorEastAsia" w:hint="eastAsia"/>
                <w:color w:val="000000"/>
                <w:kern w:val="2"/>
                <w:sz w:val="21"/>
                <w:szCs w:val="21"/>
              </w:rPr>
              <w:t>ORACLE</w:t>
            </w:r>
            <w:r w:rsidRPr="007277D0">
              <w:rPr>
                <w:rFonts w:asciiTheme="minorEastAsia" w:eastAsiaTheme="minorEastAsia" w:hAnsiTheme="minorEastAsia" w:cstheme="minorEastAsia" w:hint="eastAsia"/>
                <w:color w:val="000000"/>
                <w:kern w:val="2"/>
                <w:sz w:val="21"/>
                <w:szCs w:val="21"/>
              </w:rPr>
              <w:t>、</w:t>
            </w:r>
            <w:r w:rsidRPr="007277D0">
              <w:rPr>
                <w:rFonts w:asciiTheme="minorEastAsia" w:eastAsiaTheme="minorEastAsia" w:hAnsiTheme="minorEastAsia" w:cstheme="minorEastAsia" w:hint="eastAsia"/>
                <w:color w:val="000000"/>
                <w:kern w:val="2"/>
                <w:sz w:val="21"/>
                <w:szCs w:val="21"/>
              </w:rPr>
              <w:t>MYSQL</w:t>
            </w:r>
            <w:r w:rsidRPr="007277D0">
              <w:rPr>
                <w:rFonts w:asciiTheme="minorEastAsia" w:eastAsiaTheme="minorEastAsia" w:hAnsiTheme="minorEastAsia" w:cstheme="minorEastAsia" w:hint="eastAsia"/>
                <w:color w:val="000000"/>
                <w:kern w:val="2"/>
                <w:sz w:val="21"/>
                <w:szCs w:val="21"/>
              </w:rPr>
              <w:t>、</w:t>
            </w:r>
            <w:r w:rsidRPr="007277D0">
              <w:rPr>
                <w:rFonts w:asciiTheme="minorEastAsia" w:eastAsiaTheme="minorEastAsia" w:hAnsiTheme="minorEastAsia" w:cstheme="minorEastAsia" w:hint="eastAsia"/>
                <w:color w:val="000000"/>
                <w:kern w:val="2"/>
                <w:sz w:val="21"/>
                <w:szCs w:val="21"/>
              </w:rPr>
              <w:t>MSSQL</w:t>
            </w:r>
            <w:r w:rsidRPr="007277D0">
              <w:rPr>
                <w:rFonts w:asciiTheme="minorEastAsia" w:eastAsiaTheme="minorEastAsia" w:hAnsiTheme="minorEastAsia" w:cstheme="minorEastAsia" w:hint="eastAsia"/>
                <w:color w:val="000000"/>
                <w:kern w:val="2"/>
                <w:sz w:val="21"/>
                <w:szCs w:val="21"/>
              </w:rPr>
              <w:t>等应用协议进行深度检测与防护。</w:t>
            </w:r>
          </w:p>
        </w:tc>
      </w:tr>
      <w:tr w:rsidR="000E7A2A" w:rsidRPr="007277D0" w14:paraId="02047CD2" w14:textId="77777777">
        <w:tc>
          <w:tcPr>
            <w:tcW w:w="1533" w:type="dxa"/>
            <w:vMerge w:val="restart"/>
            <w:tcBorders>
              <w:top w:val="single" w:sz="4" w:space="0" w:color="auto"/>
              <w:left w:val="single" w:sz="4" w:space="0" w:color="auto"/>
              <w:bottom w:val="single" w:sz="4" w:space="0" w:color="auto"/>
              <w:right w:val="single" w:sz="4" w:space="0" w:color="auto"/>
            </w:tcBorders>
            <w:vAlign w:val="center"/>
          </w:tcPr>
          <w:p w14:paraId="3EE22685" w14:textId="77777777" w:rsidR="000E7A2A" w:rsidRPr="007277D0" w:rsidRDefault="006F3611">
            <w:pPr>
              <w:widowControl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云威胁情报网关</w:t>
            </w:r>
          </w:p>
        </w:tc>
        <w:tc>
          <w:tcPr>
            <w:tcW w:w="8429" w:type="dxa"/>
            <w:tcBorders>
              <w:top w:val="single" w:sz="4" w:space="0" w:color="auto"/>
              <w:left w:val="single" w:sz="4" w:space="0" w:color="auto"/>
              <w:bottom w:val="single" w:sz="4" w:space="0" w:color="auto"/>
              <w:right w:val="single" w:sz="4" w:space="0" w:color="auto"/>
            </w:tcBorders>
            <w:vAlign w:val="center"/>
          </w:tcPr>
          <w:p w14:paraId="04EC8DB1"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产品支持云威胁情报网关技术，通过全球超过</w:t>
            </w:r>
            <w:r w:rsidRPr="007277D0">
              <w:rPr>
                <w:rFonts w:asciiTheme="minorEastAsia" w:eastAsiaTheme="minorEastAsia" w:hAnsiTheme="minorEastAsia" w:cstheme="minorEastAsia" w:hint="eastAsia"/>
                <w:color w:val="000000"/>
                <w:kern w:val="2"/>
                <w:sz w:val="21"/>
                <w:szCs w:val="21"/>
              </w:rPr>
              <w:t>30+pop</w:t>
            </w:r>
            <w:r w:rsidRPr="007277D0">
              <w:rPr>
                <w:rFonts w:asciiTheme="minorEastAsia" w:eastAsiaTheme="minorEastAsia" w:hAnsiTheme="minorEastAsia" w:cstheme="minorEastAsia" w:hint="eastAsia"/>
                <w:color w:val="000000"/>
                <w:kern w:val="2"/>
                <w:sz w:val="21"/>
                <w:szCs w:val="21"/>
              </w:rPr>
              <w:t>节点，实现对威胁流量就近进行实时检测</w:t>
            </w:r>
            <w:r w:rsidRPr="007277D0">
              <w:rPr>
                <w:rFonts w:asciiTheme="minorEastAsia" w:eastAsiaTheme="minorEastAsia" w:hAnsiTheme="minorEastAsia" w:cstheme="minorEastAsia" w:hint="eastAsia"/>
                <w:color w:val="000000"/>
                <w:kern w:val="2"/>
                <w:sz w:val="21"/>
                <w:szCs w:val="21"/>
              </w:rPr>
              <w:t>&amp;</w:t>
            </w:r>
            <w:r w:rsidRPr="007277D0">
              <w:rPr>
                <w:rFonts w:asciiTheme="minorEastAsia" w:eastAsiaTheme="minorEastAsia" w:hAnsiTheme="minorEastAsia" w:cstheme="minorEastAsia" w:hint="eastAsia"/>
                <w:color w:val="000000"/>
                <w:kern w:val="2"/>
                <w:sz w:val="21"/>
                <w:szCs w:val="21"/>
              </w:rPr>
              <w:t>拦截，实现失陷外联实时阻断，保护资产安全。</w:t>
            </w:r>
          </w:p>
        </w:tc>
      </w:tr>
      <w:tr w:rsidR="000E7A2A" w:rsidRPr="007277D0" w14:paraId="01E603A9" w14:textId="77777777">
        <w:tc>
          <w:tcPr>
            <w:tcW w:w="1533" w:type="dxa"/>
            <w:vMerge/>
            <w:tcBorders>
              <w:top w:val="single" w:sz="4" w:space="0" w:color="auto"/>
              <w:left w:val="single" w:sz="4" w:space="0" w:color="auto"/>
              <w:bottom w:val="single" w:sz="4" w:space="0" w:color="auto"/>
              <w:right w:val="single" w:sz="4" w:space="0" w:color="auto"/>
            </w:tcBorders>
            <w:vAlign w:val="center"/>
          </w:tcPr>
          <w:p w14:paraId="01353CA4" w14:textId="77777777" w:rsidR="000E7A2A" w:rsidRPr="007277D0" w:rsidRDefault="000E7A2A">
            <w:pPr>
              <w:widowControl w:val="0"/>
              <w:spacing w:after="0" w:line="360" w:lineRule="auto"/>
              <w:ind w:left="0"/>
              <w:jc w:val="center"/>
              <w:rPr>
                <w:rFonts w:asciiTheme="minorEastAsia" w:eastAsiaTheme="minorEastAsia" w:hAnsiTheme="minorEastAsia" w:cstheme="minorEastAsia" w:hint="eastAsia"/>
                <w:kern w:val="2"/>
                <w:sz w:val="21"/>
                <w:szCs w:val="21"/>
              </w:rPr>
            </w:pPr>
          </w:p>
        </w:tc>
        <w:tc>
          <w:tcPr>
            <w:tcW w:w="8429" w:type="dxa"/>
            <w:tcBorders>
              <w:top w:val="single" w:sz="4" w:space="0" w:color="auto"/>
              <w:left w:val="single" w:sz="4" w:space="0" w:color="auto"/>
              <w:bottom w:val="single" w:sz="4" w:space="0" w:color="auto"/>
              <w:right w:val="single" w:sz="4" w:space="0" w:color="auto"/>
            </w:tcBorders>
            <w:vAlign w:val="center"/>
          </w:tcPr>
          <w:p w14:paraId="72640378"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▲产品支持云端未知威胁主动探测技术，实现</w:t>
            </w:r>
            <w:r w:rsidRPr="007277D0">
              <w:rPr>
                <w:rFonts w:asciiTheme="minorEastAsia" w:eastAsiaTheme="minorEastAsia" w:hAnsiTheme="minorEastAsia" w:cstheme="minorEastAsia" w:hint="eastAsia"/>
                <w:color w:val="000000"/>
                <w:kern w:val="2"/>
                <w:sz w:val="21"/>
                <w:szCs w:val="21"/>
              </w:rPr>
              <w:t>5min</w:t>
            </w:r>
            <w:r w:rsidRPr="007277D0">
              <w:rPr>
                <w:rFonts w:asciiTheme="minorEastAsia" w:eastAsiaTheme="minorEastAsia" w:hAnsiTheme="minorEastAsia" w:cstheme="minorEastAsia" w:hint="eastAsia"/>
                <w:color w:val="000000"/>
                <w:kern w:val="2"/>
                <w:sz w:val="21"/>
                <w:szCs w:val="21"/>
              </w:rPr>
              <w:t>内未知威胁情报全网设备下发。</w:t>
            </w:r>
            <w:r w:rsidRPr="007277D0">
              <w:rPr>
                <w:rFonts w:asciiTheme="minorEastAsia" w:eastAsiaTheme="minorEastAsia" w:hAnsiTheme="minorEastAsia" w:cstheme="minorEastAsia" w:hint="eastAsia"/>
                <w:color w:val="000000"/>
                <w:kern w:val="2"/>
                <w:sz w:val="21"/>
                <w:szCs w:val="21"/>
                <w:lang w:bidi="ar"/>
              </w:rPr>
              <w:t>（需提供第三方检测机构出具的检测报告证明）</w:t>
            </w:r>
          </w:p>
        </w:tc>
      </w:tr>
      <w:tr w:rsidR="000E7A2A" w:rsidRPr="007277D0" w14:paraId="2D508591" w14:textId="77777777">
        <w:tc>
          <w:tcPr>
            <w:tcW w:w="1533" w:type="dxa"/>
            <w:tcBorders>
              <w:top w:val="single" w:sz="4" w:space="0" w:color="auto"/>
              <w:left w:val="single" w:sz="4" w:space="0" w:color="auto"/>
              <w:bottom w:val="single" w:sz="4" w:space="0" w:color="auto"/>
              <w:right w:val="single" w:sz="4" w:space="0" w:color="auto"/>
            </w:tcBorders>
            <w:vAlign w:val="center"/>
          </w:tcPr>
          <w:p w14:paraId="70270E6F" w14:textId="77777777" w:rsidR="000E7A2A" w:rsidRPr="007277D0" w:rsidRDefault="006F3611">
            <w:pPr>
              <w:widowControl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账号安全</w:t>
            </w:r>
          </w:p>
        </w:tc>
        <w:tc>
          <w:tcPr>
            <w:tcW w:w="8429" w:type="dxa"/>
            <w:tcBorders>
              <w:top w:val="single" w:sz="4" w:space="0" w:color="auto"/>
              <w:left w:val="single" w:sz="4" w:space="0" w:color="auto"/>
              <w:bottom w:val="single" w:sz="4" w:space="0" w:color="auto"/>
              <w:right w:val="single" w:sz="4" w:space="0" w:color="auto"/>
            </w:tcBorders>
            <w:vAlign w:val="center"/>
          </w:tcPr>
          <w:p w14:paraId="2561A054"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支持用户账号全生命周期保护功能，包括用户账号多余入口检测、用户账号弱口令检测、用户账号暴力破解检测、失陷账号检测，防止因账号被暴力破解导致的非法提权情况发生。</w:t>
            </w:r>
          </w:p>
        </w:tc>
      </w:tr>
      <w:tr w:rsidR="000E7A2A" w:rsidRPr="007277D0" w14:paraId="0D9B082F" w14:textId="77777777">
        <w:tc>
          <w:tcPr>
            <w:tcW w:w="1533" w:type="dxa"/>
            <w:vMerge w:val="restart"/>
            <w:tcBorders>
              <w:top w:val="single" w:sz="4" w:space="0" w:color="auto"/>
              <w:left w:val="single" w:sz="4" w:space="0" w:color="auto"/>
              <w:right w:val="single" w:sz="4" w:space="0" w:color="auto"/>
            </w:tcBorders>
            <w:vAlign w:val="center"/>
          </w:tcPr>
          <w:p w14:paraId="0520D75B" w14:textId="77777777" w:rsidR="000E7A2A" w:rsidRPr="007277D0" w:rsidRDefault="006F3611">
            <w:pPr>
              <w:widowControl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安全策略管理</w:t>
            </w:r>
          </w:p>
        </w:tc>
        <w:tc>
          <w:tcPr>
            <w:tcW w:w="8429" w:type="dxa"/>
            <w:tcBorders>
              <w:top w:val="single" w:sz="4" w:space="0" w:color="auto"/>
              <w:left w:val="single" w:sz="4" w:space="0" w:color="auto"/>
              <w:bottom w:val="single" w:sz="4" w:space="0" w:color="auto"/>
              <w:right w:val="single" w:sz="4" w:space="0" w:color="auto"/>
            </w:tcBorders>
            <w:vAlign w:val="center"/>
          </w:tcPr>
          <w:p w14:paraId="57F28311"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产品支持安全策略有效性分析功能，分析内容至少包括策略冗余分析、策略匹配分析、风险端口风险等内容，提供安全策略优化建议。</w:t>
            </w:r>
          </w:p>
        </w:tc>
      </w:tr>
      <w:tr w:rsidR="000E7A2A" w:rsidRPr="007277D0" w14:paraId="5595FAE4" w14:textId="77777777">
        <w:tc>
          <w:tcPr>
            <w:tcW w:w="1533" w:type="dxa"/>
            <w:vMerge/>
            <w:tcBorders>
              <w:left w:val="single" w:sz="4" w:space="0" w:color="auto"/>
              <w:right w:val="single" w:sz="4" w:space="0" w:color="auto"/>
            </w:tcBorders>
            <w:vAlign w:val="center"/>
          </w:tcPr>
          <w:p w14:paraId="0F95A0DC" w14:textId="77777777" w:rsidR="000E7A2A" w:rsidRPr="007277D0" w:rsidRDefault="000E7A2A">
            <w:pPr>
              <w:widowControl w:val="0"/>
              <w:spacing w:after="0" w:line="360" w:lineRule="auto"/>
              <w:ind w:left="0"/>
              <w:jc w:val="center"/>
              <w:rPr>
                <w:rFonts w:asciiTheme="minorEastAsia" w:eastAsiaTheme="minorEastAsia" w:hAnsiTheme="minorEastAsia" w:cstheme="minorEastAsia" w:hint="eastAsia"/>
                <w:kern w:val="2"/>
                <w:sz w:val="21"/>
                <w:szCs w:val="21"/>
              </w:rPr>
            </w:pPr>
          </w:p>
        </w:tc>
        <w:tc>
          <w:tcPr>
            <w:tcW w:w="8429" w:type="dxa"/>
            <w:tcBorders>
              <w:top w:val="single" w:sz="4" w:space="0" w:color="auto"/>
              <w:left w:val="single" w:sz="4" w:space="0" w:color="auto"/>
              <w:bottom w:val="single" w:sz="4" w:space="0" w:color="auto"/>
              <w:right w:val="single" w:sz="4" w:space="0" w:color="auto"/>
            </w:tcBorders>
            <w:vAlign w:val="center"/>
          </w:tcPr>
          <w:p w14:paraId="7A48CAB8"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▲产品支持策略生命周期管理功能，支持对安全策略修改的时间、原因、变更类型进行统一管理，便于策略的运维与管理。</w:t>
            </w:r>
            <w:r w:rsidRPr="007277D0">
              <w:rPr>
                <w:rFonts w:asciiTheme="minorEastAsia" w:eastAsiaTheme="minorEastAsia" w:hAnsiTheme="minorEastAsia" w:cstheme="minorEastAsia" w:hint="eastAsia"/>
                <w:color w:val="000000"/>
                <w:kern w:val="2"/>
                <w:sz w:val="21"/>
                <w:szCs w:val="21"/>
                <w:lang w:bidi="ar"/>
              </w:rPr>
              <w:t>（需提供第三方检测机构出具的检测报告证明）</w:t>
            </w:r>
          </w:p>
        </w:tc>
      </w:tr>
      <w:tr w:rsidR="000E7A2A" w:rsidRPr="007277D0" w14:paraId="21F73E8B" w14:textId="77777777">
        <w:tc>
          <w:tcPr>
            <w:tcW w:w="1533" w:type="dxa"/>
            <w:tcBorders>
              <w:left w:val="single" w:sz="4" w:space="0" w:color="auto"/>
              <w:bottom w:val="single" w:sz="4" w:space="0" w:color="auto"/>
              <w:right w:val="single" w:sz="4" w:space="0" w:color="auto"/>
            </w:tcBorders>
            <w:vAlign w:val="center"/>
          </w:tcPr>
          <w:p w14:paraId="75C6D504" w14:textId="77777777" w:rsidR="000E7A2A" w:rsidRPr="007277D0" w:rsidRDefault="006F3611">
            <w:pPr>
              <w:widowControl w:val="0"/>
              <w:spacing w:after="0" w:line="360" w:lineRule="auto"/>
              <w:ind w:left="0"/>
              <w:jc w:val="center"/>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服务</w:t>
            </w:r>
          </w:p>
        </w:tc>
        <w:tc>
          <w:tcPr>
            <w:tcW w:w="8429" w:type="dxa"/>
            <w:tcBorders>
              <w:top w:val="single" w:sz="4" w:space="0" w:color="auto"/>
              <w:left w:val="single" w:sz="4" w:space="0" w:color="auto"/>
              <w:bottom w:val="single" w:sz="4" w:space="0" w:color="auto"/>
              <w:right w:val="single" w:sz="4" w:space="0" w:color="auto"/>
            </w:tcBorders>
            <w:vAlign w:val="center"/>
          </w:tcPr>
          <w:p w14:paraId="67E6F2A3" w14:textId="77777777" w:rsidR="000E7A2A" w:rsidRPr="007277D0" w:rsidRDefault="006F3611">
            <w:pPr>
              <w:spacing w:after="0" w:line="240" w:lineRule="auto"/>
              <w:ind w:left="0"/>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3</w:t>
            </w:r>
            <w:r w:rsidRPr="007277D0">
              <w:rPr>
                <w:rFonts w:asciiTheme="minorEastAsia" w:eastAsiaTheme="minorEastAsia" w:hAnsiTheme="minorEastAsia" w:cstheme="minorEastAsia" w:hint="eastAsia"/>
                <w:color w:val="000000"/>
                <w:kern w:val="2"/>
                <w:sz w:val="21"/>
                <w:szCs w:val="21"/>
              </w:rPr>
              <w:t>年</w:t>
            </w:r>
            <w:r w:rsidRPr="007277D0">
              <w:rPr>
                <w:rFonts w:asciiTheme="minorEastAsia" w:eastAsiaTheme="minorEastAsia" w:hAnsiTheme="minorEastAsia" w:cstheme="minorEastAsia" w:hint="eastAsia"/>
                <w:color w:val="000000"/>
                <w:kern w:val="2"/>
                <w:sz w:val="21"/>
                <w:szCs w:val="21"/>
              </w:rPr>
              <w:t xml:space="preserve">* </w:t>
            </w:r>
            <w:r w:rsidRPr="007277D0">
              <w:rPr>
                <w:rFonts w:asciiTheme="minorEastAsia" w:eastAsiaTheme="minorEastAsia" w:hAnsiTheme="minorEastAsia" w:cstheme="minorEastAsia" w:hint="eastAsia"/>
                <w:color w:val="000000"/>
                <w:kern w:val="2"/>
                <w:sz w:val="21"/>
                <w:szCs w:val="21"/>
              </w:rPr>
              <w:t>原厂维保服务</w:t>
            </w:r>
          </w:p>
        </w:tc>
      </w:tr>
    </w:tbl>
    <w:p w14:paraId="2527207B" w14:textId="77777777" w:rsidR="000E7A2A" w:rsidRPr="007277D0" w:rsidRDefault="000E7A2A">
      <w:pPr>
        <w:widowControl w:val="0"/>
        <w:spacing w:after="0" w:line="240" w:lineRule="auto"/>
        <w:ind w:left="0"/>
        <w:rPr>
          <w:rFonts w:asciiTheme="minorEastAsia" w:eastAsiaTheme="minorEastAsia" w:hAnsiTheme="minorEastAsia" w:cstheme="minorEastAsia" w:hint="eastAsia"/>
          <w:kern w:val="2"/>
          <w:sz w:val="21"/>
          <w:szCs w:val="21"/>
        </w:rPr>
      </w:pPr>
    </w:p>
    <w:p w14:paraId="6915DB2F" w14:textId="77777777" w:rsidR="000E7A2A" w:rsidRPr="007277D0" w:rsidRDefault="006F3611">
      <w:pPr>
        <w:widowControl w:val="0"/>
        <w:spacing w:after="0" w:line="240" w:lineRule="auto"/>
        <w:ind w:left="0"/>
        <w:rPr>
          <w:rFonts w:asciiTheme="minorEastAsia" w:eastAsiaTheme="minorEastAsia" w:hAnsiTheme="minorEastAsia" w:cstheme="minorEastAsia" w:hint="eastAsia"/>
          <w:kern w:val="2"/>
          <w:sz w:val="21"/>
          <w:szCs w:val="21"/>
        </w:rPr>
      </w:pPr>
      <w:r w:rsidRPr="007277D0">
        <w:rPr>
          <w:rFonts w:asciiTheme="minorEastAsia" w:eastAsiaTheme="minorEastAsia" w:hAnsiTheme="minorEastAsia" w:cstheme="minorEastAsia" w:hint="eastAsia"/>
          <w:kern w:val="2"/>
          <w:sz w:val="21"/>
          <w:szCs w:val="21"/>
        </w:rPr>
        <w:t>3</w:t>
      </w:r>
      <w:r w:rsidRPr="007277D0">
        <w:rPr>
          <w:rFonts w:asciiTheme="minorEastAsia" w:eastAsiaTheme="minorEastAsia" w:hAnsiTheme="minorEastAsia" w:cstheme="minorEastAsia" w:hint="eastAsia"/>
          <w:kern w:val="2"/>
          <w:sz w:val="21"/>
          <w:szCs w:val="21"/>
        </w:rPr>
        <w:t>、数据迁移服务</w:t>
      </w:r>
    </w:p>
    <w:tbl>
      <w:tblPr>
        <w:tblpPr w:leftFromText="180" w:rightFromText="180" w:vertAnchor="text" w:horzAnchor="page" w:tblpX="1252" w:tblpY="256"/>
        <w:tblOverlap w:val="neve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7"/>
        <w:gridCol w:w="8385"/>
      </w:tblGrid>
      <w:tr w:rsidR="000E7A2A" w:rsidRPr="007277D0" w14:paraId="24A5B220" w14:textId="77777777">
        <w:tc>
          <w:tcPr>
            <w:tcW w:w="1577" w:type="dxa"/>
            <w:vAlign w:val="center"/>
          </w:tcPr>
          <w:p w14:paraId="06868560" w14:textId="77777777" w:rsidR="000E7A2A" w:rsidRPr="007277D0" w:rsidRDefault="006F3611">
            <w:pPr>
              <w:widowControl w:val="0"/>
              <w:spacing w:line="360" w:lineRule="auto"/>
              <w:ind w:left="0"/>
              <w:rPr>
                <w:rFonts w:asciiTheme="minorEastAsia" w:eastAsiaTheme="minorEastAsia" w:hAnsiTheme="minorEastAsia" w:cstheme="minorEastAsia" w:hint="eastAsia"/>
                <w:b/>
                <w:bCs/>
                <w:kern w:val="2"/>
                <w:sz w:val="21"/>
                <w:szCs w:val="21"/>
                <w:lang w:val="zh-CN"/>
              </w:rPr>
            </w:pPr>
            <w:r w:rsidRPr="007277D0">
              <w:rPr>
                <w:rFonts w:asciiTheme="minorEastAsia" w:eastAsiaTheme="minorEastAsia" w:hAnsiTheme="minorEastAsia" w:cstheme="minorEastAsia" w:hint="eastAsia"/>
                <w:b/>
                <w:bCs/>
                <w:kern w:val="2"/>
                <w:sz w:val="21"/>
                <w:szCs w:val="21"/>
                <w:lang w:val="zh-CN"/>
              </w:rPr>
              <w:lastRenderedPageBreak/>
              <w:t>指标项</w:t>
            </w:r>
          </w:p>
        </w:tc>
        <w:tc>
          <w:tcPr>
            <w:tcW w:w="8385" w:type="dxa"/>
            <w:vAlign w:val="center"/>
          </w:tcPr>
          <w:p w14:paraId="71B76B8B" w14:textId="77777777" w:rsidR="000E7A2A" w:rsidRPr="007277D0" w:rsidRDefault="006F3611">
            <w:pPr>
              <w:widowControl w:val="0"/>
              <w:spacing w:line="360" w:lineRule="auto"/>
              <w:jc w:val="center"/>
              <w:rPr>
                <w:rFonts w:asciiTheme="minorEastAsia" w:eastAsiaTheme="minorEastAsia" w:hAnsiTheme="minorEastAsia" w:cstheme="minorEastAsia" w:hint="eastAsia"/>
                <w:b/>
                <w:bCs/>
                <w:kern w:val="2"/>
                <w:sz w:val="21"/>
                <w:szCs w:val="21"/>
                <w:lang w:val="zh-CN"/>
              </w:rPr>
            </w:pPr>
            <w:r w:rsidRPr="007277D0">
              <w:rPr>
                <w:rFonts w:asciiTheme="minorEastAsia" w:eastAsiaTheme="minorEastAsia" w:hAnsiTheme="minorEastAsia" w:cstheme="minorEastAsia" w:hint="eastAsia"/>
                <w:b/>
                <w:bCs/>
                <w:kern w:val="2"/>
                <w:sz w:val="21"/>
                <w:szCs w:val="21"/>
                <w:lang w:val="zh-CN"/>
              </w:rPr>
              <w:t>技术规格及参数</w:t>
            </w:r>
          </w:p>
        </w:tc>
      </w:tr>
      <w:tr w:rsidR="000E7A2A" w:rsidRPr="007277D0" w14:paraId="57C2A398" w14:textId="77777777">
        <w:tc>
          <w:tcPr>
            <w:tcW w:w="1577" w:type="dxa"/>
            <w:vAlign w:val="center"/>
          </w:tcPr>
          <w:p w14:paraId="03AF4E92" w14:textId="77777777" w:rsidR="000E7A2A" w:rsidRPr="007277D0" w:rsidRDefault="006F3611">
            <w:pPr>
              <w:spacing w:after="0" w:line="240" w:lineRule="auto"/>
              <w:ind w:left="0"/>
              <w:jc w:val="left"/>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实施内容</w:t>
            </w:r>
          </w:p>
        </w:tc>
        <w:tc>
          <w:tcPr>
            <w:tcW w:w="8385" w:type="dxa"/>
            <w:vAlign w:val="center"/>
          </w:tcPr>
          <w:p w14:paraId="7765DB73" w14:textId="77777777" w:rsidR="000E7A2A" w:rsidRPr="007277D0" w:rsidRDefault="006F3611">
            <w:pPr>
              <w:spacing w:after="0" w:line="240" w:lineRule="auto"/>
              <w:ind w:left="0"/>
              <w:jc w:val="left"/>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根据采购人需求，将业务数据迁移到新资源平台，需在不影响业务应用的情况下在线进行，迁移后数据需保持最新状态不允许数据丢失，系统切换</w:t>
            </w:r>
            <w:r w:rsidRPr="007277D0">
              <w:rPr>
                <w:rFonts w:asciiTheme="minorEastAsia" w:eastAsiaTheme="minorEastAsia" w:hAnsiTheme="minorEastAsia" w:cstheme="minorEastAsia" w:hint="eastAsia"/>
                <w:color w:val="000000"/>
                <w:kern w:val="2"/>
                <w:sz w:val="21"/>
                <w:szCs w:val="21"/>
              </w:rPr>
              <w:t>/</w:t>
            </w:r>
            <w:r w:rsidRPr="007277D0">
              <w:rPr>
                <w:rFonts w:asciiTheme="minorEastAsia" w:eastAsiaTheme="minorEastAsia" w:hAnsiTheme="minorEastAsia" w:cstheme="minorEastAsia" w:hint="eastAsia"/>
                <w:color w:val="000000"/>
                <w:kern w:val="2"/>
                <w:sz w:val="21"/>
                <w:szCs w:val="21"/>
              </w:rPr>
              <w:t>服务业务不允许中断，迁移需要制定完善的系统回滚方案，迁移失败回滚时间不超过</w:t>
            </w:r>
            <w:r w:rsidRPr="007277D0">
              <w:rPr>
                <w:rFonts w:asciiTheme="minorEastAsia" w:eastAsiaTheme="minorEastAsia" w:hAnsiTheme="minorEastAsia" w:cstheme="minorEastAsia" w:hint="eastAsia"/>
                <w:color w:val="000000"/>
                <w:kern w:val="2"/>
                <w:sz w:val="21"/>
                <w:szCs w:val="21"/>
              </w:rPr>
              <w:t xml:space="preserve"> 30 </w:t>
            </w:r>
            <w:r w:rsidRPr="007277D0">
              <w:rPr>
                <w:rFonts w:asciiTheme="minorEastAsia" w:eastAsiaTheme="minorEastAsia" w:hAnsiTheme="minorEastAsia" w:cstheme="minorEastAsia" w:hint="eastAsia"/>
                <w:color w:val="000000"/>
                <w:kern w:val="2"/>
                <w:sz w:val="21"/>
                <w:szCs w:val="21"/>
              </w:rPr>
              <w:t>分钟。</w:t>
            </w:r>
          </w:p>
          <w:p w14:paraId="19A0D59F" w14:textId="77777777" w:rsidR="000E7A2A" w:rsidRPr="007277D0" w:rsidRDefault="006F3611">
            <w:pPr>
              <w:spacing w:after="0" w:line="240" w:lineRule="auto"/>
              <w:ind w:left="0"/>
              <w:jc w:val="left"/>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迁移具体要求：</w:t>
            </w:r>
          </w:p>
          <w:p w14:paraId="4A2FFE91" w14:textId="77777777" w:rsidR="000E7A2A" w:rsidRPr="007277D0" w:rsidRDefault="006F3611">
            <w:pPr>
              <w:numPr>
                <w:ilvl w:val="255"/>
                <w:numId w:val="0"/>
              </w:numPr>
              <w:spacing w:after="0" w:line="240" w:lineRule="auto"/>
              <w:jc w:val="left"/>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制定详细的</w:t>
            </w:r>
            <w:r w:rsidRPr="007277D0">
              <w:rPr>
                <w:rFonts w:asciiTheme="minorEastAsia" w:eastAsiaTheme="minorEastAsia" w:hAnsiTheme="minorEastAsia" w:cstheme="minorEastAsia" w:hint="eastAsia"/>
                <w:color w:val="000000"/>
                <w:kern w:val="2"/>
                <w:sz w:val="21"/>
                <w:szCs w:val="21"/>
              </w:rPr>
              <w:t>迁移方案，包括迁移的目标、范围、步骤、时间安排、人员分工</w:t>
            </w:r>
            <w:r w:rsidRPr="007277D0">
              <w:rPr>
                <w:rFonts w:asciiTheme="minorEastAsia" w:eastAsiaTheme="minorEastAsia" w:hAnsiTheme="minorEastAsia" w:cstheme="minorEastAsia" w:hint="eastAsia"/>
                <w:color w:val="000000"/>
                <w:kern w:val="2"/>
                <w:sz w:val="21"/>
                <w:szCs w:val="21"/>
              </w:rPr>
              <w:t>、风险评估及应对措施等内容。迁移方案应经过医院相关部门和专家的审核和批准，确保方案的合理性和可行性。</w:t>
            </w:r>
          </w:p>
          <w:p w14:paraId="2E45D74B" w14:textId="77777777" w:rsidR="000E7A2A" w:rsidRPr="007277D0" w:rsidRDefault="006F3611">
            <w:pPr>
              <w:numPr>
                <w:ilvl w:val="255"/>
                <w:numId w:val="0"/>
              </w:numPr>
              <w:spacing w:after="0" w:line="240" w:lineRule="auto"/>
              <w:jc w:val="left"/>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在数据迁移过程中，要详细记录每一个步骤的执行情况，包括数据的拷贝、校验、系统的启停等操作。记录可以采用日志文件、操作记录表格等形式，以便在出现问题时能够快速定位和排查故障。</w:t>
            </w:r>
          </w:p>
          <w:p w14:paraId="48613130" w14:textId="77777777" w:rsidR="000E7A2A" w:rsidRPr="007277D0" w:rsidRDefault="006F3611">
            <w:pPr>
              <w:numPr>
                <w:ilvl w:val="255"/>
                <w:numId w:val="0"/>
              </w:numPr>
              <w:spacing w:after="0" w:line="240" w:lineRule="auto"/>
              <w:jc w:val="left"/>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在迁移前、迁移过程中以及迁移后，都要对数据进行校验。可通过计算数据的哈希值、校验和等方式，确保数据在传输和存储过程中没有被篡改或损坏。</w:t>
            </w:r>
          </w:p>
          <w:p w14:paraId="53A8C937" w14:textId="77777777" w:rsidR="000E7A2A" w:rsidRPr="007277D0" w:rsidRDefault="006F3611">
            <w:pPr>
              <w:numPr>
                <w:ilvl w:val="255"/>
                <w:numId w:val="0"/>
              </w:numPr>
              <w:spacing w:after="0" w:line="240" w:lineRule="auto"/>
              <w:jc w:val="left"/>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检查数据的逻辑一致性，确保影像数据与相关的患者信息、检查信息等相互匹配。比如，患者的姓名、年龄、检查日期等信息应与对应的影像数据准确关联，不能出现张冠李戴的情况。</w:t>
            </w:r>
          </w:p>
          <w:p w14:paraId="0D3C2776" w14:textId="77777777" w:rsidR="000E7A2A" w:rsidRPr="007277D0" w:rsidRDefault="006F3611">
            <w:pPr>
              <w:numPr>
                <w:ilvl w:val="255"/>
                <w:numId w:val="0"/>
              </w:numPr>
              <w:spacing w:after="0" w:line="240" w:lineRule="auto"/>
              <w:jc w:val="left"/>
              <w:rPr>
                <w:rFonts w:asciiTheme="minorEastAsia" w:eastAsiaTheme="minorEastAsia" w:hAnsiTheme="minorEastAsia" w:cstheme="minorEastAsia" w:hint="eastAsia"/>
                <w:color w:val="000000"/>
                <w:kern w:val="2"/>
                <w:sz w:val="21"/>
                <w:szCs w:val="21"/>
              </w:rPr>
            </w:pPr>
            <w:r w:rsidRPr="007277D0">
              <w:rPr>
                <w:rFonts w:asciiTheme="minorEastAsia" w:eastAsiaTheme="minorEastAsia" w:hAnsiTheme="minorEastAsia" w:cstheme="minorEastAsia" w:hint="eastAsia"/>
                <w:color w:val="000000"/>
                <w:kern w:val="2"/>
                <w:sz w:val="21"/>
                <w:szCs w:val="21"/>
              </w:rPr>
              <w:t>识别并处理可能存在的重复数据，避免重复迁移导致存储空间浪费和数据混乱。可以通过比较数据的关键属性（来确定是否为重复数据，并根据业务规则进行删除或合并处理。</w:t>
            </w:r>
          </w:p>
        </w:tc>
      </w:tr>
    </w:tbl>
    <w:p w14:paraId="610AF43B" w14:textId="77777777" w:rsidR="000E7A2A" w:rsidRPr="007277D0" w:rsidRDefault="000E7A2A">
      <w:pPr>
        <w:widowControl w:val="0"/>
        <w:spacing w:after="0" w:line="360" w:lineRule="auto"/>
        <w:ind w:left="0" w:firstLine="420"/>
        <w:rPr>
          <w:rFonts w:asciiTheme="minorEastAsia" w:eastAsiaTheme="minorEastAsia" w:hAnsiTheme="minorEastAsia" w:hint="eastAsia"/>
          <w:sz w:val="21"/>
        </w:rPr>
      </w:pPr>
    </w:p>
    <w:p w14:paraId="7C48587E" w14:textId="77777777" w:rsidR="000E7A2A" w:rsidRPr="007277D0" w:rsidRDefault="006F3611">
      <w:pPr>
        <w:widowControl w:val="0"/>
        <w:spacing w:after="0" w:line="360" w:lineRule="auto"/>
        <w:ind w:left="0" w:firstLine="420"/>
        <w:rPr>
          <w:rFonts w:asciiTheme="minorEastAsia" w:eastAsiaTheme="minorEastAsia" w:hAnsiTheme="minorEastAsia" w:hint="eastAsia"/>
          <w:b/>
          <w:bCs/>
          <w:sz w:val="21"/>
        </w:rPr>
      </w:pPr>
      <w:r w:rsidRPr="007277D0">
        <w:rPr>
          <w:rFonts w:asciiTheme="minorEastAsia" w:eastAsiaTheme="minorEastAsia" w:hAnsiTheme="minorEastAsia" w:hint="eastAsia"/>
          <w:b/>
          <w:bCs/>
          <w:sz w:val="21"/>
        </w:rPr>
        <w:t>（</w:t>
      </w:r>
      <w:r w:rsidRPr="007277D0">
        <w:rPr>
          <w:rFonts w:asciiTheme="minorEastAsia" w:eastAsiaTheme="minorEastAsia" w:hAnsiTheme="minorEastAsia" w:hint="eastAsia"/>
          <w:b/>
          <w:bCs/>
          <w:sz w:val="21"/>
        </w:rPr>
        <w:t>三</w:t>
      </w:r>
      <w:r w:rsidRPr="007277D0">
        <w:rPr>
          <w:rFonts w:asciiTheme="minorEastAsia" w:eastAsiaTheme="minorEastAsia" w:hAnsiTheme="minorEastAsia" w:hint="eastAsia"/>
          <w:b/>
          <w:bCs/>
          <w:sz w:val="21"/>
        </w:rPr>
        <w:t>）人力资源配置要求</w:t>
      </w:r>
      <w:r w:rsidRPr="007277D0">
        <w:rPr>
          <w:rFonts w:asciiTheme="minorEastAsia" w:eastAsiaTheme="minorEastAsia" w:hAnsiTheme="minorEastAsia" w:hint="eastAsia"/>
          <w:b/>
          <w:bCs/>
          <w:sz w:val="21"/>
        </w:rPr>
        <w:t>：</w:t>
      </w:r>
    </w:p>
    <w:p w14:paraId="7E77CA89" w14:textId="77777777" w:rsidR="000E7A2A" w:rsidRPr="007277D0" w:rsidRDefault="006F3611">
      <w:pPr>
        <w:widowControl w:val="0"/>
        <w:spacing w:after="0" w:line="360" w:lineRule="auto"/>
        <w:ind w:left="0" w:firstLine="420"/>
        <w:rPr>
          <w:rFonts w:asciiTheme="minorEastAsia" w:eastAsiaTheme="minorEastAsia" w:hAnsiTheme="minorEastAsia" w:hint="eastAsia"/>
          <w:sz w:val="21"/>
        </w:rPr>
      </w:pPr>
      <w:r w:rsidRPr="007277D0">
        <w:rPr>
          <w:rFonts w:asciiTheme="minorEastAsia" w:eastAsiaTheme="minorEastAsia" w:hAnsiTheme="minorEastAsia" w:hint="eastAsia"/>
          <w:sz w:val="21"/>
        </w:rPr>
        <w:t>为保证项目质量，本项目需配备专业的项目团队，其中项目团队由项目经理、技术负责人及项目组其他成员组成。</w:t>
      </w:r>
    </w:p>
    <w:p w14:paraId="54A1F835" w14:textId="77777777" w:rsidR="000E7A2A" w:rsidRPr="007277D0" w:rsidRDefault="006F3611">
      <w:pPr>
        <w:widowControl w:val="0"/>
        <w:tabs>
          <w:tab w:val="left" w:pos="753"/>
        </w:tabs>
        <w:spacing w:after="0" w:line="36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b/>
          <w:bCs/>
          <w:sz w:val="21"/>
          <w:szCs w:val="21"/>
        </w:rPr>
        <w:t>（</w:t>
      </w:r>
      <w:r w:rsidRPr="007277D0">
        <w:rPr>
          <w:rFonts w:asciiTheme="minorEastAsia" w:eastAsiaTheme="minorEastAsia" w:hAnsiTheme="minorEastAsia" w:hint="eastAsia"/>
          <w:b/>
          <w:bCs/>
          <w:sz w:val="21"/>
          <w:szCs w:val="21"/>
        </w:rPr>
        <w:t>四</w:t>
      </w:r>
      <w:r w:rsidRPr="007277D0">
        <w:rPr>
          <w:rFonts w:asciiTheme="minorEastAsia" w:eastAsiaTheme="minorEastAsia" w:hAnsiTheme="minorEastAsia" w:hint="eastAsia"/>
          <w:b/>
          <w:bCs/>
          <w:sz w:val="21"/>
          <w:szCs w:val="21"/>
        </w:rPr>
        <w:t>）服务期限：</w:t>
      </w:r>
      <w:r w:rsidRPr="007277D0">
        <w:rPr>
          <w:rFonts w:asciiTheme="minorEastAsia" w:eastAsiaTheme="minorEastAsia" w:hAnsiTheme="minorEastAsia" w:cs="宋体" w:hint="eastAsia"/>
          <w:sz w:val="21"/>
          <w:szCs w:val="21"/>
        </w:rPr>
        <w:t>接甲方进场通知后，</w:t>
      </w:r>
      <w:r w:rsidRPr="007277D0">
        <w:rPr>
          <w:rFonts w:asciiTheme="minorEastAsia" w:eastAsiaTheme="minorEastAsia" w:hAnsiTheme="minorEastAsia" w:cs="宋体" w:hint="eastAsia"/>
          <w:sz w:val="21"/>
          <w:szCs w:val="21"/>
        </w:rPr>
        <w:t>60</w:t>
      </w:r>
      <w:r w:rsidRPr="007277D0">
        <w:rPr>
          <w:rFonts w:asciiTheme="minorEastAsia" w:eastAsiaTheme="minorEastAsia" w:hAnsiTheme="minorEastAsia" w:cs="宋体" w:hint="eastAsia"/>
          <w:sz w:val="21"/>
          <w:szCs w:val="21"/>
        </w:rPr>
        <w:t>日内完成并交付使用</w:t>
      </w:r>
      <w:r w:rsidRPr="007277D0">
        <w:rPr>
          <w:rFonts w:asciiTheme="minorEastAsia" w:eastAsiaTheme="minorEastAsia" w:hAnsiTheme="minorEastAsia" w:cs="宋体" w:hint="eastAsia"/>
          <w:sz w:val="21"/>
          <w:szCs w:val="21"/>
        </w:rPr>
        <w:t>。</w:t>
      </w:r>
    </w:p>
    <w:p w14:paraId="64BBEEA1" w14:textId="77777777" w:rsidR="000E7A2A" w:rsidRPr="007277D0" w:rsidRDefault="006F3611">
      <w:pPr>
        <w:widowControl w:val="0"/>
        <w:tabs>
          <w:tab w:val="left" w:pos="753"/>
        </w:tabs>
        <w:spacing w:after="0" w:line="36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四、磋商有关说明：</w:t>
      </w:r>
    </w:p>
    <w:p w14:paraId="18BE8D7A" w14:textId="77777777" w:rsidR="000E7A2A" w:rsidRPr="007277D0" w:rsidRDefault="006F3611">
      <w:pPr>
        <w:widowControl w:val="0"/>
        <w:spacing w:after="0" w:line="360" w:lineRule="auto"/>
        <w:ind w:left="0" w:firstLine="480"/>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1</w:t>
      </w:r>
      <w:r w:rsidRPr="007277D0">
        <w:rPr>
          <w:rFonts w:asciiTheme="minorEastAsia" w:eastAsiaTheme="minorEastAsia" w:hAnsiTheme="minorEastAsia" w:cs="宋体" w:hint="eastAsia"/>
          <w:sz w:val="21"/>
          <w:szCs w:val="21"/>
        </w:rPr>
        <w:t>、响应单位所提供的相关货物或服务应符合国家有关标准和规范，遵循磋商采购文件的要求，并提供详细说明。</w:t>
      </w:r>
    </w:p>
    <w:p w14:paraId="614645E1" w14:textId="77777777" w:rsidR="000E7A2A" w:rsidRPr="007277D0" w:rsidRDefault="006F3611">
      <w:pPr>
        <w:widowControl w:val="0"/>
        <w:spacing w:after="0" w:line="360" w:lineRule="auto"/>
        <w:ind w:left="0" w:firstLine="480"/>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2</w:t>
      </w:r>
      <w:r w:rsidRPr="007277D0">
        <w:rPr>
          <w:rFonts w:asciiTheme="minorEastAsia" w:eastAsiaTheme="minorEastAsia" w:hAnsiTheme="minorEastAsia" w:cs="宋体" w:hint="eastAsia"/>
          <w:sz w:val="21"/>
          <w:szCs w:val="21"/>
        </w:rPr>
        <w:t>、响应文件应如实进行实质性响应，量化指标必须列明具体数值，否则其响应文件将被拒绝。响应单位在其响应文件中对于采购文件已提供以及未提供的货物或服务情况均须进行完整的阐述和说明，否则其响应文件将有被拒绝的可能。</w:t>
      </w:r>
    </w:p>
    <w:p w14:paraId="5FF3AA4B" w14:textId="77777777" w:rsidR="000E7A2A" w:rsidRPr="007277D0" w:rsidRDefault="006F3611">
      <w:pPr>
        <w:widowControl w:val="0"/>
        <w:spacing w:after="0" w:line="360" w:lineRule="auto"/>
        <w:ind w:left="0" w:firstLine="480"/>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3</w:t>
      </w:r>
      <w:r w:rsidRPr="007277D0">
        <w:rPr>
          <w:rFonts w:asciiTheme="minorEastAsia" w:eastAsiaTheme="minorEastAsia" w:hAnsiTheme="minorEastAsia" w:cs="宋体" w:hint="eastAsia"/>
          <w:sz w:val="21"/>
          <w:szCs w:val="21"/>
        </w:rPr>
        <w:t>、供应商提供的技术资料必须真实、准确，如提供的参数虚假或对采购文件所要求说明的情况故意隐瞒或虚报，按《中华人民共和国政府采购法》第七十七条的相关办法处理。</w:t>
      </w:r>
    </w:p>
    <w:p w14:paraId="21D8EC1E" w14:textId="77777777" w:rsidR="000E7A2A" w:rsidRPr="007277D0" w:rsidRDefault="006F3611">
      <w:pPr>
        <w:widowControl w:val="0"/>
        <w:tabs>
          <w:tab w:val="left" w:pos="753"/>
        </w:tabs>
        <w:spacing w:after="0" w:line="360" w:lineRule="auto"/>
        <w:ind w:left="0" w:firstLine="480"/>
        <w:rPr>
          <w:rFonts w:asciiTheme="minorEastAsia" w:eastAsiaTheme="minorEastAsia" w:hAnsiTheme="minorEastAsia" w:cs="宋体" w:hint="eastAsia"/>
          <w:sz w:val="21"/>
          <w:szCs w:val="21"/>
        </w:rPr>
      </w:pPr>
      <w:r w:rsidRPr="007277D0">
        <w:rPr>
          <w:rFonts w:asciiTheme="minorEastAsia" w:eastAsiaTheme="minorEastAsia" w:hAnsiTheme="minorEastAsia" w:cs="宋体" w:hint="eastAsia"/>
          <w:sz w:val="21"/>
          <w:szCs w:val="21"/>
        </w:rPr>
        <w:t>4</w:t>
      </w:r>
      <w:r w:rsidRPr="007277D0">
        <w:rPr>
          <w:rFonts w:asciiTheme="minorEastAsia" w:eastAsiaTheme="minorEastAsia" w:hAnsiTheme="minorEastAsia" w:cs="宋体" w:hint="eastAsia"/>
          <w:sz w:val="21"/>
          <w:szCs w:val="21"/>
        </w:rPr>
        <w:t>、采购文件提出的是最低限度的要求，并未对一切细节作出规定，也未充分引述全部有关标准和规范的条文，响应单位提供的所有磋商响应内容都应符合已颁布的现行中华人民共和国认可的（部颁、行业）标准和国际标准化组织以及等效或更优的其他国家的权威性标准和规范的有关条文。如果这些标准内容有矛盾时，应按最高标准的条款执行。</w:t>
      </w:r>
    </w:p>
    <w:p w14:paraId="19E711D1" w14:textId="77777777" w:rsidR="000E7A2A" w:rsidRPr="007277D0" w:rsidRDefault="006F3611">
      <w:pPr>
        <w:spacing w:after="0" w:line="360" w:lineRule="auto"/>
        <w:ind w:left="0" w:firstLine="420"/>
        <w:rPr>
          <w:rFonts w:asciiTheme="minorEastAsia" w:eastAsiaTheme="minorEastAsia" w:hAnsiTheme="minorEastAsia" w:cs="宋体" w:hint="eastAsia"/>
          <w:color w:val="000000"/>
          <w:sz w:val="21"/>
          <w:szCs w:val="21"/>
        </w:rPr>
      </w:pPr>
      <w:r w:rsidRPr="007277D0">
        <w:rPr>
          <w:rFonts w:asciiTheme="minorEastAsia" w:eastAsiaTheme="minorEastAsia" w:hAnsiTheme="minorEastAsia" w:cs="宋体" w:hint="eastAsia"/>
          <w:sz w:val="21"/>
          <w:szCs w:val="21"/>
        </w:rPr>
        <w:t>5</w:t>
      </w:r>
      <w:r w:rsidRPr="007277D0">
        <w:rPr>
          <w:rFonts w:asciiTheme="minorEastAsia" w:eastAsiaTheme="minorEastAsia" w:hAnsiTheme="minorEastAsia" w:cs="宋体" w:hint="eastAsia"/>
          <w:sz w:val="21"/>
          <w:szCs w:val="21"/>
        </w:rPr>
        <w:t>、</w:t>
      </w:r>
      <w:r w:rsidRPr="007277D0">
        <w:rPr>
          <w:rFonts w:asciiTheme="minorEastAsia" w:eastAsiaTheme="minorEastAsia" w:hAnsiTheme="minorEastAsia" w:cs="宋体" w:hint="eastAsia"/>
          <w:color w:val="000000"/>
          <w:sz w:val="21"/>
          <w:szCs w:val="21"/>
        </w:rPr>
        <w:t>验收：</w:t>
      </w:r>
    </w:p>
    <w:p w14:paraId="50A34D60" w14:textId="77777777" w:rsidR="000E7A2A" w:rsidRPr="007277D0" w:rsidRDefault="006F3611">
      <w:pPr>
        <w:spacing w:after="0" w:line="360" w:lineRule="auto"/>
        <w:ind w:left="0" w:firstLine="420"/>
        <w:rPr>
          <w:rFonts w:asciiTheme="minorEastAsia" w:eastAsiaTheme="minorEastAsia" w:hAnsiTheme="minorEastAsia" w:cs="宋体" w:hint="eastAsia"/>
          <w:color w:val="000000"/>
          <w:sz w:val="21"/>
          <w:szCs w:val="21"/>
        </w:rPr>
      </w:pPr>
      <w:r w:rsidRPr="007277D0">
        <w:rPr>
          <w:rFonts w:asciiTheme="minorEastAsia" w:eastAsiaTheme="minorEastAsia" w:hAnsiTheme="minorEastAsia" w:cs="宋体" w:hint="eastAsia"/>
          <w:color w:val="000000"/>
          <w:sz w:val="21"/>
          <w:szCs w:val="21"/>
        </w:rPr>
        <w:t>（</w:t>
      </w:r>
      <w:r w:rsidRPr="007277D0">
        <w:rPr>
          <w:rFonts w:asciiTheme="minorEastAsia" w:eastAsiaTheme="minorEastAsia" w:hAnsiTheme="minorEastAsia" w:cs="宋体" w:hint="eastAsia"/>
          <w:color w:val="000000"/>
          <w:sz w:val="21"/>
          <w:szCs w:val="21"/>
        </w:rPr>
        <w:t>1</w:t>
      </w:r>
      <w:r w:rsidRPr="007277D0">
        <w:rPr>
          <w:rFonts w:asciiTheme="minorEastAsia" w:eastAsiaTheme="minorEastAsia" w:hAnsiTheme="minorEastAsia" w:cs="宋体" w:hint="eastAsia"/>
          <w:color w:val="000000"/>
          <w:sz w:val="21"/>
          <w:szCs w:val="21"/>
        </w:rPr>
        <w:t>）验收时间：采购方根据实际情况在合理时间内进行验收。</w:t>
      </w:r>
    </w:p>
    <w:p w14:paraId="23DC3C89" w14:textId="77777777" w:rsidR="000E7A2A" w:rsidRPr="007277D0" w:rsidRDefault="006F3611">
      <w:pPr>
        <w:spacing w:after="0" w:line="360" w:lineRule="auto"/>
        <w:ind w:left="0" w:firstLine="420"/>
        <w:rPr>
          <w:rFonts w:asciiTheme="minorEastAsia" w:eastAsiaTheme="minorEastAsia" w:hAnsiTheme="minorEastAsia" w:cs="宋体" w:hint="eastAsia"/>
          <w:color w:val="000000"/>
          <w:sz w:val="21"/>
          <w:szCs w:val="21"/>
        </w:rPr>
      </w:pPr>
      <w:r w:rsidRPr="007277D0">
        <w:rPr>
          <w:rFonts w:asciiTheme="minorEastAsia" w:eastAsiaTheme="minorEastAsia" w:hAnsiTheme="minorEastAsia" w:cs="宋体" w:hint="eastAsia"/>
          <w:color w:val="000000"/>
          <w:sz w:val="21"/>
          <w:szCs w:val="21"/>
        </w:rPr>
        <w:t>（</w:t>
      </w:r>
      <w:r w:rsidRPr="007277D0">
        <w:rPr>
          <w:rFonts w:asciiTheme="minorEastAsia" w:eastAsiaTheme="minorEastAsia" w:hAnsiTheme="minorEastAsia" w:cs="宋体" w:hint="eastAsia"/>
          <w:color w:val="000000"/>
          <w:sz w:val="21"/>
          <w:szCs w:val="21"/>
        </w:rPr>
        <w:t>2</w:t>
      </w:r>
      <w:r w:rsidRPr="007277D0">
        <w:rPr>
          <w:rFonts w:asciiTheme="minorEastAsia" w:eastAsiaTheme="minorEastAsia" w:hAnsiTheme="minorEastAsia" w:cs="宋体" w:hint="eastAsia"/>
          <w:color w:val="000000"/>
          <w:sz w:val="21"/>
          <w:szCs w:val="21"/>
        </w:rPr>
        <w:t>）验收标准：按国家相关法律法规、行业相关标准及采购文件要求和成交单位的承诺进行验收。</w:t>
      </w:r>
    </w:p>
    <w:p w14:paraId="530B1362" w14:textId="77777777" w:rsidR="000E7A2A" w:rsidRPr="007277D0" w:rsidRDefault="006F3611">
      <w:pPr>
        <w:spacing w:after="0" w:line="360" w:lineRule="auto"/>
        <w:ind w:left="0" w:firstLine="420"/>
        <w:rPr>
          <w:rFonts w:asciiTheme="minorEastAsia" w:eastAsiaTheme="minorEastAsia" w:hAnsiTheme="minorEastAsia" w:cs="宋体" w:hint="eastAsia"/>
          <w:color w:val="000000"/>
          <w:sz w:val="21"/>
          <w:szCs w:val="21"/>
        </w:rPr>
      </w:pPr>
      <w:r w:rsidRPr="007277D0">
        <w:rPr>
          <w:rFonts w:asciiTheme="minorEastAsia" w:eastAsiaTheme="minorEastAsia" w:hAnsiTheme="minorEastAsia" w:cs="宋体" w:hint="eastAsia"/>
          <w:color w:val="000000"/>
          <w:sz w:val="21"/>
          <w:szCs w:val="21"/>
        </w:rPr>
        <w:lastRenderedPageBreak/>
        <w:t>（</w:t>
      </w:r>
      <w:r w:rsidRPr="007277D0">
        <w:rPr>
          <w:rFonts w:asciiTheme="minorEastAsia" w:eastAsiaTheme="minorEastAsia" w:hAnsiTheme="minorEastAsia" w:cs="宋体" w:hint="eastAsia"/>
          <w:color w:val="000000"/>
          <w:sz w:val="21"/>
          <w:szCs w:val="21"/>
        </w:rPr>
        <w:t>3</w:t>
      </w:r>
      <w:r w:rsidRPr="007277D0">
        <w:rPr>
          <w:rFonts w:asciiTheme="minorEastAsia" w:eastAsiaTheme="minorEastAsia" w:hAnsiTheme="minorEastAsia" w:cs="宋体" w:hint="eastAsia"/>
          <w:color w:val="000000"/>
          <w:sz w:val="21"/>
          <w:szCs w:val="21"/>
        </w:rPr>
        <w:t>）本项目将根据政府采购法及相关法规以及《江苏省政府采购履约验收管理办法》文件的规定，对供应商进行履约验收。</w:t>
      </w:r>
    </w:p>
    <w:p w14:paraId="6AF3789B" w14:textId="77777777" w:rsidR="000E7A2A" w:rsidRPr="007277D0" w:rsidRDefault="006F3611">
      <w:pPr>
        <w:widowControl w:val="0"/>
        <w:spacing w:after="0" w:line="360" w:lineRule="auto"/>
        <w:ind w:left="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五、根据苏州市财政局《关于贯彻执行绿色采购、促进残疾人就业和支持监狱企业发展有关政策的通知》（苏财购〔</w:t>
      </w:r>
      <w:r w:rsidRPr="007277D0">
        <w:rPr>
          <w:rFonts w:asciiTheme="minorEastAsia" w:eastAsiaTheme="minorEastAsia" w:hAnsiTheme="minorEastAsia" w:hint="eastAsia"/>
          <w:bCs/>
          <w:sz w:val="21"/>
          <w:szCs w:val="21"/>
        </w:rPr>
        <w:t>2019</w:t>
      </w:r>
      <w:r w:rsidRPr="007277D0">
        <w:rPr>
          <w:rFonts w:asciiTheme="minorEastAsia" w:eastAsiaTheme="minorEastAsia" w:hAnsiTheme="minorEastAsia" w:hint="eastAsia"/>
          <w:bCs/>
          <w:sz w:val="21"/>
          <w:szCs w:val="21"/>
        </w:rPr>
        <w:t>〕</w:t>
      </w:r>
      <w:r w:rsidRPr="007277D0">
        <w:rPr>
          <w:rFonts w:asciiTheme="minorEastAsia" w:eastAsiaTheme="minorEastAsia" w:hAnsiTheme="minorEastAsia" w:hint="eastAsia"/>
          <w:bCs/>
          <w:sz w:val="21"/>
          <w:szCs w:val="21"/>
        </w:rPr>
        <w:t>10</w:t>
      </w:r>
      <w:r w:rsidRPr="007277D0">
        <w:rPr>
          <w:rFonts w:asciiTheme="minorEastAsia" w:eastAsiaTheme="minorEastAsia" w:hAnsiTheme="minorEastAsia" w:hint="eastAsia"/>
          <w:bCs/>
          <w:sz w:val="21"/>
          <w:szCs w:val="21"/>
        </w:rPr>
        <w:t>号）规定：</w:t>
      </w:r>
    </w:p>
    <w:p w14:paraId="1966C2A1" w14:textId="77777777"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1</w:t>
      </w:r>
      <w:r w:rsidRPr="007277D0">
        <w:rPr>
          <w:rFonts w:asciiTheme="minorEastAsia" w:eastAsiaTheme="minorEastAsia" w:hAnsiTheme="minorEastAsia" w:hint="eastAsia"/>
          <w:bCs/>
          <w:sz w:val="21"/>
          <w:szCs w:val="21"/>
        </w:rPr>
        <w:t>、进一步明确政府采购促进残疾人就业政策</w:t>
      </w:r>
    </w:p>
    <w:p w14:paraId="164558C2" w14:textId="77777777"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1.1</w:t>
      </w:r>
      <w:r w:rsidRPr="007277D0">
        <w:rPr>
          <w:rFonts w:asciiTheme="minorEastAsia" w:eastAsiaTheme="minorEastAsia" w:hAnsiTheme="minorEastAsia" w:hint="eastAsia"/>
          <w:bCs/>
          <w:sz w:val="21"/>
          <w:szCs w:val="21"/>
        </w:rPr>
        <w:t>本次采购中，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p>
    <w:p w14:paraId="7D6ABBC7" w14:textId="77777777"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1.2</w:t>
      </w:r>
      <w:r w:rsidRPr="007277D0">
        <w:rPr>
          <w:rFonts w:asciiTheme="minorEastAsia" w:eastAsiaTheme="minorEastAsia" w:hAnsiTheme="minorEastAsia" w:hint="eastAsia"/>
          <w:bCs/>
          <w:sz w:val="21"/>
          <w:szCs w:val="21"/>
        </w:rPr>
        <w:t>符合《关于促进残疾人就业政府采购政策的通知》（财库〔</w:t>
      </w:r>
      <w:r w:rsidRPr="007277D0">
        <w:rPr>
          <w:rFonts w:asciiTheme="minorEastAsia" w:eastAsiaTheme="minorEastAsia" w:hAnsiTheme="minorEastAsia" w:hint="eastAsia"/>
          <w:bCs/>
          <w:sz w:val="21"/>
          <w:szCs w:val="21"/>
        </w:rPr>
        <w:t>2017</w:t>
      </w:r>
      <w:r w:rsidRPr="007277D0">
        <w:rPr>
          <w:rFonts w:asciiTheme="minorEastAsia" w:eastAsiaTheme="minorEastAsia" w:hAnsiTheme="minorEastAsia" w:hint="eastAsia"/>
          <w:bCs/>
          <w:sz w:val="21"/>
          <w:szCs w:val="21"/>
        </w:rPr>
        <w:t>〕</w:t>
      </w:r>
      <w:r w:rsidRPr="007277D0">
        <w:rPr>
          <w:rFonts w:asciiTheme="minorEastAsia" w:eastAsiaTheme="minorEastAsia" w:hAnsiTheme="minorEastAsia" w:hint="eastAsia"/>
          <w:bCs/>
          <w:sz w:val="21"/>
          <w:szCs w:val="21"/>
        </w:rPr>
        <w:t>141</w:t>
      </w:r>
      <w:r w:rsidRPr="007277D0">
        <w:rPr>
          <w:rFonts w:asciiTheme="minorEastAsia" w:eastAsiaTheme="minorEastAsia" w:hAnsiTheme="minorEastAsia" w:hint="eastAsia"/>
          <w:bCs/>
          <w:sz w:val="21"/>
          <w:szCs w:val="21"/>
        </w:rPr>
        <w:t>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02B2AF11" w14:textId="77777777"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1.3</w:t>
      </w:r>
      <w:r w:rsidRPr="007277D0">
        <w:rPr>
          <w:rFonts w:asciiTheme="minorEastAsia" w:eastAsiaTheme="minorEastAsia" w:hAnsiTheme="minorEastAsia" w:hint="eastAsia"/>
          <w:bCs/>
          <w:sz w:val="21"/>
          <w:szCs w:val="21"/>
        </w:rPr>
        <w:t>中标、成交供应商为残疾人福利性单位的，采购人或者其委托的采购代理机构应当随中标、成交结果同时公告其《残疾人福利性单位声明函》，接受社会监督。</w:t>
      </w:r>
    </w:p>
    <w:p w14:paraId="1BF2D6B3" w14:textId="77777777"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2</w:t>
      </w:r>
      <w:r w:rsidRPr="007277D0">
        <w:rPr>
          <w:rFonts w:asciiTheme="minorEastAsia" w:eastAsiaTheme="minorEastAsia" w:hAnsiTheme="minorEastAsia" w:hint="eastAsia"/>
          <w:bCs/>
          <w:sz w:val="21"/>
          <w:szCs w:val="21"/>
        </w:rPr>
        <w:t>、进一步明确政府采购支持监狱企业发展政策</w:t>
      </w:r>
    </w:p>
    <w:p w14:paraId="4E235B5C" w14:textId="77777777"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2.1</w:t>
      </w:r>
      <w:r w:rsidRPr="007277D0">
        <w:rPr>
          <w:rFonts w:asciiTheme="minorEastAsia" w:eastAsiaTheme="minorEastAsia" w:hAnsiTheme="minorEastAsia" w:hint="eastAsia"/>
          <w:bCs/>
          <w:sz w:val="21"/>
          <w:szCs w:val="21"/>
        </w:rPr>
        <w:t>在本次采购中，响应单位如为监狱企业，则视同小型、微型企业，享受评审中价格扣除等政府采购促进中小企业发展的政府采购政策。向监狱企业采购的金额，计入面向中小企业采购的统计数据。</w:t>
      </w:r>
    </w:p>
    <w:p w14:paraId="3D74AA18" w14:textId="77777777"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2.2</w:t>
      </w:r>
      <w:r w:rsidRPr="007277D0">
        <w:rPr>
          <w:rFonts w:asciiTheme="minorEastAsia" w:eastAsiaTheme="minorEastAsia" w:hAnsiTheme="minorEastAsia" w:hint="eastAsia"/>
          <w:bCs/>
          <w:sz w:val="21"/>
          <w:szCs w:val="21"/>
        </w:rPr>
        <w:t>符合《关于政府采购支持监狱企业发展有关问题的通知》（财库〔</w:t>
      </w:r>
      <w:r w:rsidRPr="007277D0">
        <w:rPr>
          <w:rFonts w:asciiTheme="minorEastAsia" w:eastAsiaTheme="minorEastAsia" w:hAnsiTheme="minorEastAsia" w:hint="eastAsia"/>
          <w:bCs/>
          <w:sz w:val="21"/>
          <w:szCs w:val="21"/>
        </w:rPr>
        <w:t>2014</w:t>
      </w:r>
      <w:r w:rsidRPr="007277D0">
        <w:rPr>
          <w:rFonts w:asciiTheme="minorEastAsia" w:eastAsiaTheme="minorEastAsia" w:hAnsiTheme="minorEastAsia" w:hint="eastAsia"/>
          <w:bCs/>
          <w:sz w:val="21"/>
          <w:szCs w:val="21"/>
        </w:rPr>
        <w:t>〕</w:t>
      </w:r>
      <w:r w:rsidRPr="007277D0">
        <w:rPr>
          <w:rFonts w:asciiTheme="minorEastAsia" w:eastAsiaTheme="minorEastAsia" w:hAnsiTheme="minorEastAsia" w:hint="eastAsia"/>
          <w:bCs/>
          <w:sz w:val="21"/>
          <w:szCs w:val="21"/>
        </w:rPr>
        <w:t>68</w:t>
      </w:r>
      <w:r w:rsidRPr="007277D0">
        <w:rPr>
          <w:rFonts w:asciiTheme="minorEastAsia" w:eastAsiaTheme="minorEastAsia" w:hAnsiTheme="minorEastAsia" w:hint="eastAsia"/>
          <w:bCs/>
          <w:sz w:val="21"/>
          <w:szCs w:val="21"/>
        </w:rPr>
        <w:t>号）条件的监狱企业参加政府采购活动时，应当提供由省级以上监狱管理局、戒毒管理局（含新疆生产建设兵团）出具的属于监狱企业的证明文件。</w:t>
      </w:r>
    </w:p>
    <w:p w14:paraId="3FAE341C" w14:textId="77777777" w:rsidR="000E7A2A" w:rsidRPr="007277D0" w:rsidRDefault="006F3611">
      <w:pPr>
        <w:widowControl w:val="0"/>
        <w:spacing w:after="0" w:line="360" w:lineRule="auto"/>
        <w:ind w:left="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六、根据苏州市财政局《关于进一步做好政府采购正常贯彻执行工作的通知》（苏财购（</w:t>
      </w:r>
      <w:r w:rsidRPr="007277D0">
        <w:rPr>
          <w:rFonts w:asciiTheme="minorEastAsia" w:eastAsiaTheme="minorEastAsia" w:hAnsiTheme="minorEastAsia" w:hint="eastAsia"/>
          <w:bCs/>
          <w:sz w:val="21"/>
          <w:szCs w:val="21"/>
        </w:rPr>
        <w:t>2017</w:t>
      </w:r>
      <w:r w:rsidRPr="007277D0">
        <w:rPr>
          <w:rFonts w:asciiTheme="minorEastAsia" w:eastAsiaTheme="minorEastAsia" w:hAnsiTheme="minorEastAsia" w:hint="eastAsia"/>
          <w:bCs/>
          <w:sz w:val="21"/>
          <w:szCs w:val="21"/>
        </w:rPr>
        <w:t>）</w:t>
      </w:r>
      <w:r w:rsidRPr="007277D0">
        <w:rPr>
          <w:rFonts w:asciiTheme="minorEastAsia" w:eastAsiaTheme="minorEastAsia" w:hAnsiTheme="minorEastAsia" w:hint="eastAsia"/>
          <w:bCs/>
          <w:sz w:val="21"/>
          <w:szCs w:val="21"/>
        </w:rPr>
        <w:t>10</w:t>
      </w:r>
      <w:r w:rsidRPr="007277D0">
        <w:rPr>
          <w:rFonts w:asciiTheme="minorEastAsia" w:eastAsiaTheme="minorEastAsia" w:hAnsiTheme="minorEastAsia" w:hint="eastAsia"/>
          <w:bCs/>
          <w:sz w:val="21"/>
          <w:szCs w:val="21"/>
        </w:rPr>
        <w:t>号）文件规定：</w:t>
      </w:r>
    </w:p>
    <w:p w14:paraId="1911E466" w14:textId="77777777"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1</w:t>
      </w:r>
      <w:r w:rsidRPr="007277D0">
        <w:rPr>
          <w:rFonts w:asciiTheme="minorEastAsia" w:eastAsiaTheme="minorEastAsia" w:hAnsiTheme="minorEastAsia" w:hint="eastAsia"/>
          <w:bCs/>
          <w:sz w:val="21"/>
          <w:szCs w:val="21"/>
        </w:rPr>
        <w:t>、关于政府采购促进中小企业发展政策要求：</w:t>
      </w:r>
    </w:p>
    <w:p w14:paraId="5E73E8CE" w14:textId="77777777"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1.1</w:t>
      </w:r>
      <w:r w:rsidRPr="007277D0">
        <w:rPr>
          <w:rFonts w:asciiTheme="minorEastAsia" w:eastAsiaTheme="minorEastAsia" w:hAnsiTheme="minorEastAsia" w:hint="eastAsia"/>
          <w:bCs/>
          <w:sz w:val="21"/>
          <w:szCs w:val="21"/>
        </w:rPr>
        <w:t>不同行业的中小微企业划分标准以工信部、国家统计局、国家发改委、财政部《关于印发中小企业划型标准规定的通知》（工信部联企业〔</w:t>
      </w:r>
      <w:r w:rsidRPr="007277D0">
        <w:rPr>
          <w:rFonts w:asciiTheme="minorEastAsia" w:eastAsiaTheme="minorEastAsia" w:hAnsiTheme="minorEastAsia" w:hint="eastAsia"/>
          <w:bCs/>
          <w:sz w:val="21"/>
          <w:szCs w:val="21"/>
        </w:rPr>
        <w:t>2011</w:t>
      </w:r>
      <w:r w:rsidRPr="007277D0">
        <w:rPr>
          <w:rFonts w:asciiTheme="minorEastAsia" w:eastAsiaTheme="minorEastAsia" w:hAnsiTheme="minorEastAsia" w:hint="eastAsia"/>
          <w:bCs/>
          <w:sz w:val="21"/>
          <w:szCs w:val="21"/>
        </w:rPr>
        <w:t>〕</w:t>
      </w:r>
      <w:r w:rsidRPr="007277D0">
        <w:rPr>
          <w:rFonts w:asciiTheme="minorEastAsia" w:eastAsiaTheme="minorEastAsia" w:hAnsiTheme="minorEastAsia" w:hint="eastAsia"/>
          <w:bCs/>
          <w:sz w:val="21"/>
          <w:szCs w:val="21"/>
        </w:rPr>
        <w:t>300</w:t>
      </w:r>
      <w:r w:rsidRPr="007277D0">
        <w:rPr>
          <w:rFonts w:asciiTheme="minorEastAsia" w:eastAsiaTheme="minorEastAsia" w:hAnsiTheme="minorEastAsia" w:hint="eastAsia"/>
          <w:bCs/>
          <w:sz w:val="21"/>
          <w:szCs w:val="21"/>
        </w:rPr>
        <w:t>号）为准。</w:t>
      </w:r>
    </w:p>
    <w:p w14:paraId="1FB7192E" w14:textId="77777777"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1.2</w:t>
      </w:r>
      <w:r w:rsidRPr="007277D0">
        <w:rPr>
          <w:rFonts w:asciiTheme="minorEastAsia" w:eastAsiaTheme="minorEastAsia" w:hAnsiTheme="minorEastAsia" w:hint="eastAsia"/>
          <w:bCs/>
          <w:sz w:val="21"/>
          <w:szCs w:val="21"/>
        </w:rPr>
        <w:t>小微企业提供中型企业制造或使用中型企业注册商标的货物的，视同为中型企业。小微企业提供大型企业制造或使用大型企业注册商标的货物的，视同为大型企业。</w:t>
      </w:r>
    </w:p>
    <w:p w14:paraId="4E4DB43B" w14:textId="77777777"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1.3</w:t>
      </w:r>
      <w:r w:rsidRPr="007277D0">
        <w:rPr>
          <w:rFonts w:asciiTheme="minorEastAsia" w:eastAsiaTheme="minorEastAsia" w:hAnsiTheme="minorEastAsia" w:hint="eastAsia"/>
          <w:bCs/>
          <w:sz w:val="21"/>
          <w:szCs w:val="21"/>
        </w:rPr>
        <w:t>中小微企业在投标（响应）文件中，签署《中小企业声明函》，并根据工信部联企业〔</w:t>
      </w:r>
      <w:r w:rsidRPr="007277D0">
        <w:rPr>
          <w:rFonts w:asciiTheme="minorEastAsia" w:eastAsiaTheme="minorEastAsia" w:hAnsiTheme="minorEastAsia" w:hint="eastAsia"/>
          <w:bCs/>
          <w:sz w:val="21"/>
          <w:szCs w:val="21"/>
        </w:rPr>
        <w:t>2011</w:t>
      </w:r>
      <w:r w:rsidRPr="007277D0">
        <w:rPr>
          <w:rFonts w:asciiTheme="minorEastAsia" w:eastAsiaTheme="minorEastAsia" w:hAnsiTheme="minorEastAsia" w:hint="eastAsia"/>
          <w:bCs/>
          <w:sz w:val="21"/>
          <w:szCs w:val="21"/>
        </w:rPr>
        <w:t>〕</w:t>
      </w:r>
      <w:r w:rsidRPr="007277D0">
        <w:rPr>
          <w:rFonts w:asciiTheme="minorEastAsia" w:eastAsiaTheme="minorEastAsia" w:hAnsiTheme="minorEastAsia" w:hint="eastAsia"/>
          <w:bCs/>
          <w:sz w:val="21"/>
          <w:szCs w:val="21"/>
        </w:rPr>
        <w:t>300</w:t>
      </w:r>
      <w:r w:rsidRPr="007277D0">
        <w:rPr>
          <w:rFonts w:asciiTheme="minorEastAsia" w:eastAsiaTheme="minorEastAsia" w:hAnsiTheme="minorEastAsia" w:hint="eastAsia"/>
          <w:bCs/>
          <w:sz w:val="21"/>
          <w:szCs w:val="21"/>
        </w:rPr>
        <w:t>号通知，未在投标（响应）文件中提供《中小企业声明函》的，不享受促进中小微企业发展的相关政府采购政策。</w:t>
      </w:r>
    </w:p>
    <w:p w14:paraId="16080FF5" w14:textId="77777777"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1.4</w:t>
      </w:r>
      <w:r w:rsidRPr="007277D0">
        <w:rPr>
          <w:rFonts w:asciiTheme="minorEastAsia" w:eastAsiaTheme="minorEastAsia" w:hAnsiTheme="minorEastAsia" w:hint="eastAsia"/>
          <w:bCs/>
          <w:sz w:val="21"/>
          <w:szCs w:val="21"/>
        </w:rPr>
        <w:t>对小型和微型企业产品或服务的价格给予相关比例的扣除，用扣除后的价格参与评审，具体信息详见评分标准。</w:t>
      </w:r>
    </w:p>
    <w:p w14:paraId="4E58D948" w14:textId="77777777" w:rsidR="000E7A2A" w:rsidRPr="007277D0" w:rsidRDefault="006F3611">
      <w:pPr>
        <w:widowControl w:val="0"/>
        <w:spacing w:after="0" w:line="360" w:lineRule="auto"/>
        <w:ind w:left="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七、根据政府采购法及相关法规，以及苏州市财政局《关于印发苏州市市级政府采购信用记录查询和使用工作试行办法的通知》（苏财购（</w:t>
      </w:r>
      <w:r w:rsidRPr="007277D0">
        <w:rPr>
          <w:rFonts w:asciiTheme="minorEastAsia" w:eastAsiaTheme="minorEastAsia" w:hAnsiTheme="minorEastAsia" w:hint="eastAsia"/>
          <w:bCs/>
          <w:sz w:val="21"/>
          <w:szCs w:val="21"/>
        </w:rPr>
        <w:t>2017</w:t>
      </w:r>
      <w:r w:rsidRPr="007277D0">
        <w:rPr>
          <w:rFonts w:asciiTheme="minorEastAsia" w:eastAsiaTheme="minorEastAsia" w:hAnsiTheme="minorEastAsia" w:hint="eastAsia"/>
          <w:bCs/>
          <w:sz w:val="21"/>
          <w:szCs w:val="21"/>
        </w:rPr>
        <w:t>）</w:t>
      </w:r>
      <w:r w:rsidRPr="007277D0">
        <w:rPr>
          <w:rFonts w:asciiTheme="minorEastAsia" w:eastAsiaTheme="minorEastAsia" w:hAnsiTheme="minorEastAsia" w:hint="eastAsia"/>
          <w:bCs/>
          <w:sz w:val="21"/>
          <w:szCs w:val="21"/>
        </w:rPr>
        <w:t>11</w:t>
      </w:r>
      <w:r w:rsidRPr="007277D0">
        <w:rPr>
          <w:rFonts w:asciiTheme="minorEastAsia" w:eastAsiaTheme="minorEastAsia" w:hAnsiTheme="minorEastAsia" w:hint="eastAsia"/>
          <w:bCs/>
          <w:sz w:val="21"/>
          <w:szCs w:val="21"/>
        </w:rPr>
        <w:t>号）文件的规定，将对供应商进行信用查询，凡经评审小组确</w:t>
      </w:r>
      <w:r w:rsidRPr="007277D0">
        <w:rPr>
          <w:rFonts w:asciiTheme="minorEastAsia" w:eastAsiaTheme="minorEastAsia" w:hAnsiTheme="minorEastAsia" w:hint="eastAsia"/>
          <w:bCs/>
          <w:sz w:val="21"/>
          <w:szCs w:val="21"/>
        </w:rPr>
        <w:lastRenderedPageBreak/>
        <w:t>认不符合政府采购相关法律法规规定的，将拒绝其参与政府采购活动。</w:t>
      </w:r>
    </w:p>
    <w:p w14:paraId="41949099" w14:textId="77777777"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1</w:t>
      </w:r>
      <w:r w:rsidRPr="007277D0">
        <w:rPr>
          <w:rFonts w:asciiTheme="minorEastAsia" w:eastAsiaTheme="minorEastAsia" w:hAnsiTheme="minorEastAsia" w:hint="eastAsia"/>
          <w:bCs/>
          <w:sz w:val="21"/>
          <w:szCs w:val="21"/>
        </w:rPr>
        <w:t>、关于对参与供应商信用记录的政府采购要求：</w:t>
      </w:r>
    </w:p>
    <w:p w14:paraId="7B7C1791" w14:textId="77777777"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1.1</w:t>
      </w:r>
      <w:r w:rsidRPr="007277D0">
        <w:rPr>
          <w:rFonts w:asciiTheme="minorEastAsia" w:eastAsiaTheme="minorEastAsia" w:hAnsiTheme="minorEastAsia" w:hint="eastAsia"/>
          <w:bCs/>
          <w:sz w:val="21"/>
          <w:szCs w:val="21"/>
        </w:rPr>
        <w:t>采购代理机构会在接收响应文件截止时间后，在中国政府采购网（</w:t>
      </w:r>
      <w:r w:rsidRPr="007277D0">
        <w:rPr>
          <w:rFonts w:asciiTheme="minorEastAsia" w:eastAsiaTheme="minorEastAsia" w:hAnsiTheme="minorEastAsia" w:hint="eastAsia"/>
          <w:bCs/>
          <w:sz w:val="21"/>
          <w:szCs w:val="21"/>
        </w:rPr>
        <w:t>www.ccgp.gov.cn</w:t>
      </w:r>
      <w:r w:rsidRPr="007277D0">
        <w:rPr>
          <w:rFonts w:asciiTheme="minorEastAsia" w:eastAsiaTheme="minorEastAsia" w:hAnsiTheme="minorEastAsia" w:hint="eastAsia"/>
          <w:bCs/>
          <w:sz w:val="21"/>
          <w:szCs w:val="21"/>
        </w:rPr>
        <w:t>）、信用中国（</w:t>
      </w:r>
      <w:r w:rsidRPr="007277D0">
        <w:rPr>
          <w:rFonts w:asciiTheme="minorEastAsia" w:eastAsiaTheme="minorEastAsia" w:hAnsiTheme="minorEastAsia" w:hint="eastAsia"/>
          <w:bCs/>
          <w:sz w:val="21"/>
          <w:szCs w:val="21"/>
        </w:rPr>
        <w:t>www.creditchina.gov.cn</w:t>
      </w:r>
      <w:r w:rsidRPr="007277D0">
        <w:rPr>
          <w:rFonts w:asciiTheme="minorEastAsia" w:eastAsiaTheme="minorEastAsia" w:hAnsiTheme="minorEastAsia" w:hint="eastAsia"/>
          <w:bCs/>
          <w:sz w:val="21"/>
          <w:szCs w:val="21"/>
        </w:rPr>
        <w:t>）、信用江苏（</w:t>
      </w:r>
      <w:r w:rsidRPr="007277D0">
        <w:rPr>
          <w:rFonts w:asciiTheme="minorEastAsia" w:eastAsiaTheme="minorEastAsia" w:hAnsiTheme="minorEastAsia" w:hint="eastAsia"/>
          <w:bCs/>
          <w:sz w:val="21"/>
          <w:szCs w:val="21"/>
        </w:rPr>
        <w:t>www.jscredit.gov.cn</w:t>
      </w:r>
      <w:r w:rsidRPr="007277D0">
        <w:rPr>
          <w:rFonts w:asciiTheme="minorEastAsia" w:eastAsiaTheme="minorEastAsia" w:hAnsiTheme="minorEastAsia" w:hint="eastAsia"/>
          <w:bCs/>
          <w:sz w:val="21"/>
          <w:szCs w:val="21"/>
        </w:rPr>
        <w:t>）、诚信苏州（</w:t>
      </w:r>
      <w:r w:rsidRPr="007277D0">
        <w:rPr>
          <w:rFonts w:asciiTheme="minorEastAsia" w:eastAsiaTheme="minorEastAsia" w:hAnsiTheme="minorEastAsia" w:hint="eastAsia"/>
          <w:bCs/>
          <w:sz w:val="21"/>
          <w:szCs w:val="21"/>
        </w:rPr>
        <w:t>www.szcredit.gov.cn</w:t>
      </w:r>
      <w:r w:rsidRPr="007277D0">
        <w:rPr>
          <w:rFonts w:asciiTheme="minorEastAsia" w:eastAsiaTheme="minorEastAsia" w:hAnsiTheme="minorEastAsia" w:hint="eastAsia"/>
          <w:bCs/>
          <w:sz w:val="21"/>
          <w:szCs w:val="21"/>
        </w:rPr>
        <w:t>）的网站输入供应商全称或统一社会信用代码查询信用记录，并将查询结果递交评审小组。</w:t>
      </w:r>
    </w:p>
    <w:p w14:paraId="62A11BA5" w14:textId="77777777"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1.2</w:t>
      </w:r>
      <w:r w:rsidRPr="007277D0">
        <w:rPr>
          <w:rFonts w:asciiTheme="minorEastAsia" w:eastAsiaTheme="minorEastAsia" w:hAnsiTheme="minorEastAsia" w:hint="eastAsia"/>
          <w:bCs/>
          <w:sz w:val="21"/>
          <w:szCs w:val="21"/>
        </w:rPr>
        <w:t>评审小组在对供应商进行资格性审查时，应根据查询结果对供应商的不良信用记录逐项甄别确认。按照《中华人民共和国政府采购法》第二十二条规定，下列信用记录属于应依法拒绝供应商参加政府采购的失信信息：</w:t>
      </w:r>
    </w:p>
    <w:p w14:paraId="59AE8073" w14:textId="77777777"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（一）政府采购严重违法记录，即供应商被全国各级财政部门列入“政府采购严重违法失信行为记录名单”，且在处罚有效期内的。</w:t>
      </w:r>
    </w:p>
    <w:p w14:paraId="1682B11E" w14:textId="77777777"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（二）财政部门与法院、工商、税务等部门联合惩戒的失信信息，包括：</w:t>
      </w:r>
    </w:p>
    <w:p w14:paraId="2ED1909C" w14:textId="77777777"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1</w:t>
      </w:r>
      <w:r w:rsidRPr="007277D0">
        <w:rPr>
          <w:rFonts w:asciiTheme="minorEastAsia" w:eastAsiaTheme="minorEastAsia" w:hAnsiTheme="minorEastAsia" w:hint="eastAsia"/>
          <w:bCs/>
          <w:sz w:val="21"/>
          <w:szCs w:val="21"/>
        </w:rPr>
        <w:t>）被列入失信被执行人名单；</w:t>
      </w:r>
    </w:p>
    <w:p w14:paraId="38A579CD" w14:textId="77777777"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2</w:t>
      </w:r>
      <w:r w:rsidRPr="007277D0">
        <w:rPr>
          <w:rFonts w:asciiTheme="minorEastAsia" w:eastAsiaTheme="minorEastAsia" w:hAnsiTheme="minorEastAsia" w:hint="eastAsia"/>
          <w:bCs/>
          <w:sz w:val="21"/>
          <w:szCs w:val="21"/>
        </w:rPr>
        <w:t>）被列入重大税收违法案件当事人名单；</w:t>
      </w:r>
    </w:p>
    <w:p w14:paraId="3F3E921A" w14:textId="77777777"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3</w:t>
      </w:r>
      <w:r w:rsidRPr="007277D0">
        <w:rPr>
          <w:rFonts w:asciiTheme="minorEastAsia" w:eastAsiaTheme="minorEastAsia" w:hAnsiTheme="minorEastAsia" w:hint="eastAsia"/>
          <w:bCs/>
          <w:sz w:val="21"/>
          <w:szCs w:val="21"/>
        </w:rPr>
        <w:t>）</w:t>
      </w:r>
      <w:r w:rsidRPr="007277D0">
        <w:rPr>
          <w:rFonts w:asciiTheme="minorEastAsia" w:eastAsiaTheme="minorEastAsia" w:hAnsiTheme="minorEastAsia" w:cs="宋体"/>
          <w:sz w:val="21"/>
          <w:szCs w:val="21"/>
        </w:rPr>
        <w:t>企业经营异常名录中被责令停产停业、暂扣或者吊销许可证或者执照，或者对经营活动中的违法行为处以《中华人民共和国政府采购法实施条例》第十九条第一款规定的</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较大数额罚款</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认定为</w:t>
      </w:r>
      <w:r w:rsidRPr="007277D0">
        <w:rPr>
          <w:rFonts w:asciiTheme="minorEastAsia" w:eastAsiaTheme="minorEastAsia" w:hAnsiTheme="minorEastAsia" w:cs="宋体"/>
          <w:sz w:val="21"/>
          <w:szCs w:val="21"/>
        </w:rPr>
        <w:t>200</w:t>
      </w:r>
      <w:r w:rsidRPr="007277D0">
        <w:rPr>
          <w:rFonts w:asciiTheme="minorEastAsia" w:eastAsiaTheme="minorEastAsia" w:hAnsiTheme="minorEastAsia" w:cs="宋体"/>
          <w:sz w:val="21"/>
          <w:szCs w:val="21"/>
        </w:rPr>
        <w:t>万元以上的罚款信用记录（法律、行政法规以及国务院有关部门明确规定相关领域</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较大数额罚款</w:t>
      </w:r>
      <w:r w:rsidRPr="007277D0">
        <w:rPr>
          <w:rFonts w:asciiTheme="minorEastAsia" w:eastAsiaTheme="minorEastAsia" w:hAnsiTheme="minorEastAsia" w:cs="宋体"/>
          <w:sz w:val="21"/>
          <w:szCs w:val="21"/>
        </w:rPr>
        <w:t>”</w:t>
      </w:r>
      <w:r w:rsidRPr="007277D0">
        <w:rPr>
          <w:rFonts w:asciiTheme="minorEastAsia" w:eastAsiaTheme="minorEastAsia" w:hAnsiTheme="minorEastAsia" w:cs="宋体"/>
          <w:sz w:val="21"/>
          <w:szCs w:val="21"/>
        </w:rPr>
        <w:t>标准高于</w:t>
      </w:r>
      <w:r w:rsidRPr="007277D0">
        <w:rPr>
          <w:rFonts w:asciiTheme="minorEastAsia" w:eastAsiaTheme="minorEastAsia" w:hAnsiTheme="minorEastAsia" w:cs="宋体"/>
          <w:sz w:val="21"/>
          <w:szCs w:val="21"/>
        </w:rPr>
        <w:t>200</w:t>
      </w:r>
      <w:r w:rsidRPr="007277D0">
        <w:rPr>
          <w:rFonts w:asciiTheme="minorEastAsia" w:eastAsiaTheme="minorEastAsia" w:hAnsiTheme="minorEastAsia" w:cs="宋体"/>
          <w:sz w:val="21"/>
          <w:szCs w:val="21"/>
        </w:rPr>
        <w:t>万元的，从其规定）。处罚生效日至递交（响应）文件日未满三年的</w:t>
      </w:r>
      <w:r w:rsidRPr="007277D0">
        <w:rPr>
          <w:rFonts w:asciiTheme="minorEastAsia" w:eastAsiaTheme="minorEastAsia" w:hAnsiTheme="minorEastAsia" w:hint="eastAsia"/>
          <w:bCs/>
          <w:sz w:val="21"/>
          <w:szCs w:val="21"/>
        </w:rPr>
        <w:t>。</w:t>
      </w:r>
    </w:p>
    <w:p w14:paraId="5E77C71C" w14:textId="77777777"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1.3</w:t>
      </w:r>
      <w:r w:rsidRPr="007277D0">
        <w:rPr>
          <w:rFonts w:asciiTheme="minorEastAsia" w:eastAsiaTheme="minorEastAsia" w:hAnsiTheme="minorEastAsia" w:hint="eastAsia"/>
          <w:bCs/>
          <w:sz w:val="21"/>
          <w:szCs w:val="21"/>
        </w:rPr>
        <w:t>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p>
    <w:p w14:paraId="341E6AF1" w14:textId="385235DE"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
          <w:sz w:val="21"/>
          <w:szCs w:val="21"/>
        </w:rPr>
        <w:t>八、行业属性：本项目属于</w:t>
      </w:r>
      <w:r w:rsidRPr="007277D0">
        <w:rPr>
          <w:rFonts w:asciiTheme="minorEastAsia" w:eastAsiaTheme="minorEastAsia" w:hAnsiTheme="minorEastAsia" w:hint="eastAsia"/>
          <w:b/>
          <w:sz w:val="21"/>
          <w:szCs w:val="21"/>
        </w:rPr>
        <w:t>专门面向中小企业采购，根据《政府采购促进中小企业发展管理办法》的相关规定，本项目所属行业为</w:t>
      </w:r>
      <w:r w:rsidRPr="007277D0">
        <w:rPr>
          <w:rFonts w:asciiTheme="minorEastAsia" w:eastAsiaTheme="minorEastAsia" w:hAnsiTheme="minorEastAsia" w:cs="宋体" w:hint="eastAsia"/>
          <w:b/>
          <w:bCs/>
          <w:sz w:val="21"/>
          <w:szCs w:val="21"/>
        </w:rPr>
        <w:t>软件和信息技术服务业</w:t>
      </w:r>
      <w:r w:rsidRPr="007277D0">
        <w:rPr>
          <w:rFonts w:asciiTheme="minorEastAsia" w:eastAsiaTheme="minorEastAsia" w:hAnsiTheme="minorEastAsia" w:hint="eastAsia"/>
          <w:b/>
          <w:sz w:val="21"/>
          <w:szCs w:val="21"/>
        </w:rPr>
        <w:t>。</w:t>
      </w:r>
    </w:p>
    <w:p w14:paraId="0DF97D5D" w14:textId="77777777" w:rsidR="000E7A2A" w:rsidRPr="007277D0" w:rsidRDefault="006F3611">
      <w:pPr>
        <w:widowControl w:val="0"/>
        <w:spacing w:after="0" w:line="360" w:lineRule="auto"/>
        <w:ind w:left="0" w:firstLine="480"/>
        <w:rPr>
          <w:rFonts w:asciiTheme="minorEastAsia" w:eastAsiaTheme="minorEastAsia" w:hAnsiTheme="minorEastAsia" w:hint="eastAsia"/>
          <w:bCs/>
          <w:sz w:val="21"/>
          <w:szCs w:val="21"/>
        </w:rPr>
      </w:pPr>
      <w:r w:rsidRPr="007277D0">
        <w:rPr>
          <w:rFonts w:asciiTheme="minorEastAsia" w:eastAsiaTheme="minorEastAsia" w:hAnsiTheme="minorEastAsia" w:hint="eastAsia"/>
          <w:bCs/>
          <w:sz w:val="21"/>
          <w:szCs w:val="21"/>
        </w:rPr>
        <w:t>九、凡涉及采购文件的补充说明和修改，均以苏州政府采购网发布的文件为准。</w:t>
      </w:r>
    </w:p>
    <w:p w14:paraId="374B1C26" w14:textId="77777777" w:rsidR="000E7A2A" w:rsidRPr="007277D0" w:rsidRDefault="000E7A2A">
      <w:pPr>
        <w:pBdr>
          <w:top w:val="none" w:sz="0" w:space="0" w:color="000000"/>
          <w:left w:val="none" w:sz="0" w:space="0" w:color="000000"/>
          <w:bottom w:val="none" w:sz="0" w:space="0" w:color="000000"/>
          <w:right w:val="none" w:sz="0" w:space="0" w:color="000000"/>
        </w:pBdr>
        <w:spacing w:line="85" w:lineRule="atLeast"/>
        <w:ind w:left="0" w:firstLine="480"/>
        <w:rPr>
          <w:rFonts w:asciiTheme="minorEastAsia" w:eastAsiaTheme="minorEastAsia" w:hAnsiTheme="minorEastAsia" w:hint="eastAsia"/>
        </w:rPr>
      </w:pPr>
    </w:p>
    <w:p w14:paraId="57839C98"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rPr>
        <w:br w:type="page" w:clear="all"/>
      </w:r>
    </w:p>
    <w:p w14:paraId="6F1B554C"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cs="宋体"/>
          <w:b/>
          <w:sz w:val="44"/>
        </w:rPr>
        <w:lastRenderedPageBreak/>
        <w:t xml:space="preserve"> </w:t>
      </w:r>
    </w:p>
    <w:p w14:paraId="06A43BE6" w14:textId="77777777" w:rsidR="000E7A2A" w:rsidRPr="007277D0" w:rsidRDefault="006F3611">
      <w:pPr>
        <w:pBdr>
          <w:top w:val="none" w:sz="0" w:space="0" w:color="000000"/>
          <w:left w:val="none" w:sz="0" w:space="0" w:color="000000"/>
          <w:bottom w:val="none" w:sz="0" w:space="0" w:color="000000"/>
          <w:right w:val="none" w:sz="0" w:space="0" w:color="000000"/>
        </w:pBdr>
        <w:spacing w:before="340" w:after="330" w:line="136" w:lineRule="atLeast"/>
        <w:ind w:firstLine="880"/>
        <w:jc w:val="center"/>
        <w:rPr>
          <w:rFonts w:asciiTheme="minorEastAsia" w:eastAsiaTheme="minorEastAsia" w:hAnsiTheme="minorEastAsia" w:hint="eastAsia"/>
        </w:rPr>
      </w:pPr>
      <w:r w:rsidRPr="007277D0">
        <w:rPr>
          <w:rFonts w:asciiTheme="minorEastAsia" w:eastAsiaTheme="minorEastAsia" w:hAnsiTheme="minorEastAsia" w:cs="宋体"/>
          <w:b/>
          <w:sz w:val="44"/>
        </w:rPr>
        <w:t> </w:t>
      </w:r>
    </w:p>
    <w:p w14:paraId="659AA09F" w14:textId="77777777" w:rsidR="000E7A2A" w:rsidRPr="007277D0" w:rsidRDefault="006F3611">
      <w:pPr>
        <w:pBdr>
          <w:top w:val="none" w:sz="0" w:space="0" w:color="000000"/>
          <w:left w:val="none" w:sz="0" w:space="0" w:color="000000"/>
          <w:bottom w:val="none" w:sz="0" w:space="0" w:color="000000"/>
          <w:right w:val="none" w:sz="0" w:space="0" w:color="000000"/>
        </w:pBdr>
        <w:spacing w:before="340" w:after="330" w:line="136" w:lineRule="atLeast"/>
        <w:ind w:firstLine="880"/>
        <w:jc w:val="center"/>
        <w:rPr>
          <w:rFonts w:asciiTheme="minorEastAsia" w:eastAsiaTheme="minorEastAsia" w:hAnsiTheme="minorEastAsia" w:hint="eastAsia"/>
        </w:rPr>
      </w:pPr>
      <w:r w:rsidRPr="007277D0">
        <w:rPr>
          <w:rFonts w:asciiTheme="minorEastAsia" w:eastAsiaTheme="minorEastAsia" w:hAnsiTheme="minorEastAsia" w:cs="宋体"/>
          <w:b/>
          <w:sz w:val="44"/>
        </w:rPr>
        <w:t> </w:t>
      </w:r>
    </w:p>
    <w:p w14:paraId="7810EB32" w14:textId="77777777" w:rsidR="000E7A2A" w:rsidRPr="007277D0" w:rsidRDefault="006F3611">
      <w:pPr>
        <w:pBdr>
          <w:top w:val="none" w:sz="0" w:space="0" w:color="000000"/>
          <w:left w:val="none" w:sz="0" w:space="0" w:color="000000"/>
          <w:bottom w:val="none" w:sz="0" w:space="0" w:color="000000"/>
          <w:right w:val="none" w:sz="0" w:space="0" w:color="000000"/>
        </w:pBdr>
        <w:spacing w:before="340" w:after="330" w:line="136" w:lineRule="atLeast"/>
        <w:ind w:firstLine="880"/>
        <w:jc w:val="center"/>
        <w:rPr>
          <w:rFonts w:asciiTheme="minorEastAsia" w:eastAsiaTheme="minorEastAsia" w:hAnsiTheme="minorEastAsia" w:hint="eastAsia"/>
        </w:rPr>
      </w:pPr>
      <w:r w:rsidRPr="007277D0">
        <w:rPr>
          <w:rFonts w:asciiTheme="minorEastAsia" w:eastAsiaTheme="minorEastAsia" w:hAnsiTheme="minorEastAsia" w:cs="宋体"/>
          <w:b/>
          <w:sz w:val="44"/>
        </w:rPr>
        <w:t> </w:t>
      </w:r>
    </w:p>
    <w:p w14:paraId="3C1BCB89" w14:textId="77777777" w:rsidR="000E7A2A" w:rsidRPr="007277D0" w:rsidRDefault="006F3611">
      <w:pPr>
        <w:pBdr>
          <w:top w:val="none" w:sz="0" w:space="0" w:color="000000"/>
          <w:left w:val="none" w:sz="0" w:space="0" w:color="000000"/>
          <w:bottom w:val="none" w:sz="0" w:space="0" w:color="000000"/>
          <w:right w:val="none" w:sz="0" w:space="0" w:color="000000"/>
        </w:pBdr>
        <w:spacing w:before="340" w:after="330" w:line="136" w:lineRule="atLeast"/>
        <w:ind w:firstLine="880"/>
        <w:jc w:val="center"/>
        <w:rPr>
          <w:rFonts w:asciiTheme="minorEastAsia" w:eastAsiaTheme="minorEastAsia" w:hAnsiTheme="minorEastAsia" w:hint="eastAsia"/>
        </w:rPr>
      </w:pPr>
      <w:r w:rsidRPr="007277D0">
        <w:rPr>
          <w:rFonts w:asciiTheme="minorEastAsia" w:eastAsiaTheme="minorEastAsia" w:hAnsiTheme="minorEastAsia" w:cs="宋体"/>
          <w:b/>
          <w:sz w:val="44"/>
        </w:rPr>
        <w:t> </w:t>
      </w:r>
    </w:p>
    <w:p w14:paraId="115C0FAE" w14:textId="77777777" w:rsidR="000E7A2A" w:rsidRPr="007277D0" w:rsidRDefault="006F3611">
      <w:pPr>
        <w:pStyle w:val="21bc9c4b-6a32-43e5-beaa-fd2d792c5735"/>
        <w:jc w:val="center"/>
        <w:rPr>
          <w:rFonts w:asciiTheme="minorEastAsia" w:eastAsiaTheme="minorEastAsia" w:hAnsiTheme="minorEastAsia" w:hint="eastAsia"/>
        </w:rPr>
      </w:pPr>
      <w:r w:rsidRPr="007277D0">
        <w:rPr>
          <w:rFonts w:asciiTheme="minorEastAsia" w:eastAsiaTheme="minorEastAsia" w:hAnsiTheme="minorEastAsia"/>
        </w:rPr>
        <w:t>第五章</w:t>
      </w:r>
      <w:r w:rsidRPr="007277D0">
        <w:rPr>
          <w:rFonts w:asciiTheme="minorEastAsia" w:eastAsiaTheme="minorEastAsia" w:hAnsiTheme="minorEastAsia"/>
        </w:rPr>
        <w:t> </w:t>
      </w:r>
      <w:r w:rsidRPr="007277D0">
        <w:rPr>
          <w:rFonts w:asciiTheme="minorEastAsia" w:eastAsiaTheme="minorEastAsia" w:hAnsiTheme="minorEastAsia"/>
        </w:rPr>
        <w:t>合同及主要条款</w:t>
      </w:r>
    </w:p>
    <w:p w14:paraId="13D22F93" w14:textId="77777777" w:rsidR="000E7A2A" w:rsidRPr="007277D0" w:rsidRDefault="006F3611">
      <w:pPr>
        <w:pBdr>
          <w:top w:val="none" w:sz="0" w:space="0" w:color="000000"/>
          <w:left w:val="none" w:sz="0" w:space="0" w:color="000000"/>
          <w:bottom w:val="none" w:sz="0" w:space="0" w:color="000000"/>
          <w:right w:val="none" w:sz="0" w:space="0" w:color="000000"/>
        </w:pBdr>
        <w:spacing w:before="240" w:after="240"/>
        <w:ind w:left="0" w:firstLine="482"/>
        <w:rPr>
          <w:rFonts w:asciiTheme="minorEastAsia" w:eastAsiaTheme="minorEastAsia" w:hAnsiTheme="minorEastAsia" w:hint="eastAsia"/>
        </w:rPr>
      </w:pPr>
      <w:r w:rsidRPr="007277D0">
        <w:rPr>
          <w:rFonts w:asciiTheme="minorEastAsia" w:eastAsiaTheme="minorEastAsia" w:hAnsiTheme="minorEastAsia" w:cs="宋体"/>
          <w:sz w:val="24"/>
        </w:rPr>
        <w:t> </w:t>
      </w:r>
    </w:p>
    <w:p w14:paraId="0177D813" w14:textId="77777777" w:rsidR="000E7A2A" w:rsidRPr="007277D0" w:rsidRDefault="006F3611">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r w:rsidRPr="007277D0">
        <w:rPr>
          <w:rFonts w:asciiTheme="minorEastAsia" w:eastAsiaTheme="minorEastAsia" w:hAnsiTheme="minorEastAsia"/>
        </w:rPr>
        <w:br w:type="page" w:clear="all"/>
      </w:r>
    </w:p>
    <w:p w14:paraId="6DA8F0D2"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jc w:val="center"/>
        <w:rPr>
          <w:rFonts w:asciiTheme="minorEastAsia" w:eastAsiaTheme="minorEastAsia" w:hAnsiTheme="minorEastAsia" w:hint="eastAsia"/>
        </w:rPr>
      </w:pPr>
      <w:r w:rsidRPr="007277D0">
        <w:rPr>
          <w:rFonts w:asciiTheme="minorEastAsia" w:eastAsiaTheme="minorEastAsia" w:hAnsiTheme="minorEastAsia" w:cs="宋体"/>
          <w:b/>
          <w:sz w:val="32"/>
        </w:rPr>
        <w:lastRenderedPageBreak/>
        <w:t>合同主要条款</w:t>
      </w:r>
    </w:p>
    <w:p w14:paraId="052B90AB" w14:textId="77777777" w:rsidR="000E7A2A" w:rsidRPr="007277D0" w:rsidRDefault="006F3611">
      <w:pPr>
        <w:pBdr>
          <w:top w:val="none" w:sz="0" w:space="0" w:color="000000"/>
          <w:left w:val="none" w:sz="0" w:space="0" w:color="000000"/>
          <w:bottom w:val="none" w:sz="0" w:space="0" w:color="000000"/>
          <w:right w:val="none" w:sz="0" w:space="0" w:color="000000"/>
        </w:pBdr>
        <w:spacing w:line="360" w:lineRule="auto"/>
        <w:ind w:left="0" w:firstLine="482"/>
        <w:rPr>
          <w:rFonts w:asciiTheme="minorEastAsia" w:eastAsiaTheme="minorEastAsia" w:hAnsiTheme="minorEastAsia" w:hint="eastAsia"/>
          <w:sz w:val="16"/>
          <w:szCs w:val="16"/>
        </w:rPr>
      </w:pPr>
      <w:r w:rsidRPr="007277D0">
        <w:rPr>
          <w:rFonts w:asciiTheme="minorEastAsia" w:eastAsiaTheme="minorEastAsia" w:hAnsiTheme="minorEastAsia" w:cs="宋体"/>
          <w:sz w:val="21"/>
          <w:szCs w:val="16"/>
        </w:rPr>
        <w:t>依据甲方委托步定（苏州）项目管理有限公司进行本项目政府采购（采购编号：</w:t>
      </w:r>
      <w:r w:rsidRPr="007277D0">
        <w:rPr>
          <w:rFonts w:asciiTheme="minorEastAsia" w:eastAsiaTheme="minorEastAsia" w:hAnsiTheme="minorEastAsia" w:cs="宋体"/>
          <w:sz w:val="21"/>
          <w:szCs w:val="16"/>
          <w:u w:val="single"/>
        </w:rPr>
        <w:t xml:space="preserve">           </w:t>
      </w:r>
      <w:r w:rsidRPr="007277D0">
        <w:rPr>
          <w:rFonts w:asciiTheme="minorEastAsia" w:eastAsiaTheme="minorEastAsia" w:hAnsiTheme="minorEastAsia" w:cs="宋体"/>
          <w:sz w:val="21"/>
          <w:szCs w:val="16"/>
        </w:rPr>
        <w:t>）的采购结果，确定乙方为本次成交供应商，现依照采购文件、乙方的响应文件及相关文件的内容，签订本合同书。</w:t>
      </w:r>
    </w:p>
    <w:p w14:paraId="7359B02F" w14:textId="77777777" w:rsidR="000E7A2A" w:rsidRPr="007277D0" w:rsidRDefault="006F3611">
      <w:pPr>
        <w:widowControl w:val="0"/>
        <w:spacing w:after="0" w:line="360" w:lineRule="auto"/>
        <w:ind w:left="0" w:firstLine="422"/>
        <w:rPr>
          <w:rFonts w:asciiTheme="minorEastAsia" w:eastAsiaTheme="minorEastAsia" w:hAnsiTheme="minorEastAsia" w:hint="eastAsia"/>
          <w:b/>
          <w:color w:val="000000"/>
          <w:sz w:val="21"/>
          <w:szCs w:val="21"/>
        </w:rPr>
      </w:pPr>
      <w:r w:rsidRPr="007277D0">
        <w:rPr>
          <w:rFonts w:asciiTheme="minorEastAsia" w:eastAsiaTheme="minorEastAsia" w:hAnsiTheme="minorEastAsia" w:hint="eastAsia"/>
          <w:b/>
          <w:color w:val="000000"/>
          <w:sz w:val="21"/>
          <w:szCs w:val="21"/>
        </w:rPr>
        <w:t>一、定义</w:t>
      </w:r>
    </w:p>
    <w:p w14:paraId="52C8E087" w14:textId="77777777" w:rsidR="000E7A2A" w:rsidRPr="007277D0" w:rsidRDefault="006F3611">
      <w:pPr>
        <w:widowControl w:val="0"/>
        <w:spacing w:after="0" w:line="360" w:lineRule="auto"/>
        <w:ind w:left="0" w:firstLine="422"/>
        <w:rPr>
          <w:rFonts w:asciiTheme="minorEastAsia" w:eastAsiaTheme="minorEastAsia" w:hAnsiTheme="minorEastAsia" w:hint="eastAsia"/>
          <w:b/>
          <w:color w:val="000000"/>
          <w:sz w:val="21"/>
          <w:szCs w:val="21"/>
        </w:rPr>
      </w:pPr>
      <w:r w:rsidRPr="007277D0">
        <w:rPr>
          <w:rFonts w:asciiTheme="minorEastAsia" w:eastAsiaTheme="minorEastAsia" w:hAnsiTheme="minorEastAsia" w:hint="eastAsia"/>
          <w:b/>
          <w:color w:val="000000"/>
          <w:sz w:val="21"/>
          <w:szCs w:val="21"/>
        </w:rPr>
        <w:t>以下术语有特定的含义：</w:t>
      </w:r>
    </w:p>
    <w:p w14:paraId="7F5A72C8"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服务是指根据合同规定乙方应承担</w:t>
      </w:r>
      <w:r w:rsidRPr="007277D0">
        <w:rPr>
          <w:rFonts w:asciiTheme="minorEastAsia" w:eastAsiaTheme="minorEastAsia" w:hAnsiTheme="minorEastAsia" w:hint="eastAsia"/>
          <w:color w:val="000000"/>
          <w:sz w:val="21"/>
          <w:szCs w:val="21"/>
          <w:u w:val="single"/>
        </w:rPr>
        <w:t xml:space="preserve"> </w:t>
      </w:r>
      <w:r w:rsidRPr="007277D0">
        <w:rPr>
          <w:rFonts w:asciiTheme="minorEastAsia" w:eastAsiaTheme="minorEastAsia" w:hAnsiTheme="minorEastAsia"/>
          <w:color w:val="000000"/>
          <w:sz w:val="21"/>
          <w:szCs w:val="21"/>
          <w:u w:val="single"/>
        </w:rPr>
        <w:t xml:space="preserve">                 </w:t>
      </w:r>
      <w:r w:rsidRPr="007277D0">
        <w:rPr>
          <w:rFonts w:asciiTheme="minorEastAsia" w:eastAsiaTheme="minorEastAsia" w:hAnsiTheme="minorEastAsia" w:hint="eastAsia"/>
          <w:color w:val="000000"/>
          <w:sz w:val="21"/>
          <w:szCs w:val="21"/>
        </w:rPr>
        <w:t>等工作和合同中规定乙方应承担的其它义务。</w:t>
      </w:r>
    </w:p>
    <w:p w14:paraId="4BF25765"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合同价款是指根据成交单位的</w:t>
      </w:r>
      <w:r w:rsidRPr="007277D0">
        <w:rPr>
          <w:rFonts w:asciiTheme="minorEastAsia" w:eastAsiaTheme="minorEastAsia" w:hAnsiTheme="minorEastAsia" w:hint="eastAsia"/>
          <w:sz w:val="21"/>
          <w:szCs w:val="21"/>
        </w:rPr>
        <w:t>响应文</w:t>
      </w:r>
      <w:r w:rsidRPr="007277D0">
        <w:rPr>
          <w:rFonts w:asciiTheme="minorEastAsia" w:eastAsiaTheme="minorEastAsia" w:hAnsiTheme="minorEastAsia" w:hint="eastAsia"/>
          <w:color w:val="000000"/>
          <w:sz w:val="21"/>
          <w:szCs w:val="21"/>
        </w:rPr>
        <w:t>件和合同规定，乙方在正确地履行合同义务后甲方应支付给乙方的价款。</w:t>
      </w:r>
    </w:p>
    <w:p w14:paraId="2B0F9788"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甲方是指合同中明确规定的实际购买和接受服务的单位。</w:t>
      </w:r>
    </w:p>
    <w:p w14:paraId="10350E15"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乙方是指合同中规定的提供服务的单位。</w:t>
      </w:r>
    </w:p>
    <w:p w14:paraId="5E69EEA7"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损失是指合同一方因不履行合同义务而导致另一方及第三方的各种损失的费用，还包括守约方为减轻损失或维护权利而需支付的各种调查费用、车旅费用、律师费用等。</w:t>
      </w:r>
    </w:p>
    <w:p w14:paraId="20F57142" w14:textId="77777777" w:rsidR="000E7A2A" w:rsidRPr="007277D0" w:rsidRDefault="006F3611">
      <w:pPr>
        <w:widowControl w:val="0"/>
        <w:spacing w:after="0" w:line="360" w:lineRule="auto"/>
        <w:ind w:left="0" w:firstLine="422"/>
        <w:rPr>
          <w:rFonts w:asciiTheme="minorEastAsia" w:eastAsiaTheme="minorEastAsia" w:hAnsiTheme="minorEastAsia" w:hint="eastAsia"/>
          <w:b/>
          <w:color w:val="000000"/>
          <w:sz w:val="21"/>
          <w:szCs w:val="21"/>
        </w:rPr>
      </w:pPr>
      <w:r w:rsidRPr="007277D0">
        <w:rPr>
          <w:rFonts w:asciiTheme="minorEastAsia" w:eastAsiaTheme="minorEastAsia" w:hAnsiTheme="minorEastAsia" w:hint="eastAsia"/>
          <w:b/>
          <w:color w:val="000000"/>
          <w:sz w:val="21"/>
          <w:szCs w:val="21"/>
        </w:rPr>
        <w:t>二、合同项目及期限</w:t>
      </w:r>
    </w:p>
    <w:p w14:paraId="0306BCBC" w14:textId="77777777" w:rsidR="000E7A2A" w:rsidRPr="007277D0" w:rsidRDefault="006F3611">
      <w:pPr>
        <w:widowControl w:val="0"/>
        <w:spacing w:after="0" w:line="36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2.1</w:t>
      </w:r>
      <w:r w:rsidRPr="007277D0">
        <w:rPr>
          <w:rFonts w:asciiTheme="minorEastAsia" w:eastAsiaTheme="minorEastAsia" w:hAnsiTheme="minorEastAsia" w:hint="eastAsia"/>
          <w:sz w:val="21"/>
          <w:szCs w:val="21"/>
        </w:rPr>
        <w:t>乙方负责</w:t>
      </w:r>
      <w:r w:rsidRPr="007277D0">
        <w:rPr>
          <w:rFonts w:asciiTheme="minorEastAsia" w:eastAsiaTheme="minorEastAsia" w:hAnsiTheme="minorEastAsia" w:hint="eastAsia"/>
          <w:color w:val="000000"/>
          <w:sz w:val="21"/>
          <w:szCs w:val="21"/>
          <w:u w:val="single"/>
        </w:rPr>
        <w:t xml:space="preserve"> </w:t>
      </w:r>
      <w:r w:rsidRPr="007277D0">
        <w:rPr>
          <w:rFonts w:asciiTheme="minorEastAsia" w:eastAsiaTheme="minorEastAsia" w:hAnsiTheme="minorEastAsia"/>
          <w:color w:val="000000"/>
          <w:sz w:val="21"/>
          <w:szCs w:val="21"/>
          <w:u w:val="single"/>
        </w:rPr>
        <w:t xml:space="preserve">                 </w:t>
      </w:r>
      <w:r w:rsidRPr="007277D0">
        <w:rPr>
          <w:rFonts w:asciiTheme="minorEastAsia" w:eastAsiaTheme="minorEastAsia" w:hAnsiTheme="minorEastAsia" w:hint="eastAsia"/>
          <w:sz w:val="21"/>
          <w:szCs w:val="21"/>
        </w:rPr>
        <w:t>的服务工作。</w:t>
      </w:r>
    </w:p>
    <w:p w14:paraId="34831DE9" w14:textId="77777777" w:rsidR="000E7A2A" w:rsidRPr="007277D0" w:rsidRDefault="006F3611">
      <w:pPr>
        <w:widowControl w:val="0"/>
        <w:spacing w:after="0" w:line="36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2.2</w:t>
      </w:r>
      <w:r w:rsidRPr="007277D0">
        <w:rPr>
          <w:rFonts w:asciiTheme="minorEastAsia" w:eastAsiaTheme="minorEastAsia" w:hAnsiTheme="minorEastAsia" w:hint="eastAsia"/>
          <w:sz w:val="21"/>
          <w:szCs w:val="21"/>
        </w:rPr>
        <w:t>服务期限：</w:t>
      </w:r>
    </w:p>
    <w:p w14:paraId="251F5488" w14:textId="77777777" w:rsidR="000E7A2A" w:rsidRPr="007277D0" w:rsidRDefault="006F3611">
      <w:pPr>
        <w:widowControl w:val="0"/>
        <w:spacing w:after="0" w:line="36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2</w:t>
      </w:r>
      <w:r w:rsidRPr="007277D0">
        <w:rPr>
          <w:rFonts w:asciiTheme="minorEastAsia" w:eastAsiaTheme="minorEastAsia" w:hAnsiTheme="minorEastAsia"/>
          <w:sz w:val="21"/>
          <w:szCs w:val="21"/>
        </w:rPr>
        <w:t>.3</w:t>
      </w:r>
      <w:r w:rsidRPr="007277D0">
        <w:rPr>
          <w:rFonts w:asciiTheme="minorEastAsia" w:eastAsiaTheme="minorEastAsia" w:hAnsiTheme="minorEastAsia" w:hint="eastAsia"/>
          <w:sz w:val="21"/>
          <w:szCs w:val="21"/>
        </w:rPr>
        <w:t>服务地点：根据甲方指定地点。</w:t>
      </w:r>
    </w:p>
    <w:p w14:paraId="3DFAAA91" w14:textId="77777777" w:rsidR="000E7A2A" w:rsidRPr="007277D0" w:rsidRDefault="006F3611">
      <w:pPr>
        <w:widowControl w:val="0"/>
        <w:spacing w:after="0" w:line="360" w:lineRule="auto"/>
        <w:ind w:left="0" w:firstLine="422"/>
        <w:rPr>
          <w:rFonts w:asciiTheme="minorEastAsia" w:eastAsiaTheme="minorEastAsia" w:hAnsiTheme="minorEastAsia" w:hint="eastAsia"/>
          <w:sz w:val="21"/>
          <w:szCs w:val="21"/>
        </w:rPr>
      </w:pPr>
      <w:r w:rsidRPr="007277D0">
        <w:rPr>
          <w:rFonts w:asciiTheme="minorEastAsia" w:eastAsiaTheme="minorEastAsia" w:hAnsiTheme="minorEastAsia" w:hint="eastAsia"/>
          <w:b/>
          <w:color w:val="000000"/>
          <w:sz w:val="21"/>
          <w:szCs w:val="21"/>
        </w:rPr>
        <w:t>三、合同总价款：</w:t>
      </w:r>
      <w:r w:rsidRPr="007277D0">
        <w:rPr>
          <w:rFonts w:asciiTheme="minorEastAsia" w:eastAsiaTheme="minorEastAsia" w:hAnsiTheme="minorEastAsia" w:hint="eastAsia"/>
          <w:sz w:val="21"/>
          <w:szCs w:val="21"/>
        </w:rPr>
        <w:t>大写人民币</w:t>
      </w:r>
      <w:r w:rsidRPr="007277D0">
        <w:rPr>
          <w:rFonts w:asciiTheme="minorEastAsia" w:eastAsiaTheme="minorEastAsia" w:hAnsiTheme="minorEastAsia" w:hint="eastAsia"/>
          <w:color w:val="000000"/>
          <w:sz w:val="21"/>
          <w:szCs w:val="21"/>
          <w:u w:val="single"/>
        </w:rPr>
        <w:t xml:space="preserve"> </w:t>
      </w:r>
      <w:r w:rsidRPr="007277D0">
        <w:rPr>
          <w:rFonts w:asciiTheme="minorEastAsia" w:eastAsiaTheme="minorEastAsia" w:hAnsiTheme="minorEastAsia"/>
          <w:color w:val="000000"/>
          <w:sz w:val="21"/>
          <w:szCs w:val="21"/>
          <w:u w:val="single"/>
        </w:rPr>
        <w:t xml:space="preserve">          </w:t>
      </w:r>
      <w:r w:rsidRPr="007277D0">
        <w:rPr>
          <w:rFonts w:asciiTheme="minorEastAsia" w:eastAsiaTheme="minorEastAsia" w:hAnsiTheme="minorEastAsia" w:hint="eastAsia"/>
          <w:sz w:val="21"/>
          <w:szCs w:val="21"/>
        </w:rPr>
        <w:t>元整，小写￥</w:t>
      </w:r>
      <w:r w:rsidRPr="007277D0">
        <w:rPr>
          <w:rFonts w:asciiTheme="minorEastAsia" w:eastAsiaTheme="minorEastAsia" w:hAnsiTheme="minorEastAsia" w:hint="eastAsia"/>
          <w:color w:val="000000"/>
          <w:sz w:val="21"/>
          <w:szCs w:val="21"/>
          <w:u w:val="single"/>
        </w:rPr>
        <w:t xml:space="preserve"> </w:t>
      </w:r>
      <w:r w:rsidRPr="007277D0">
        <w:rPr>
          <w:rFonts w:asciiTheme="minorEastAsia" w:eastAsiaTheme="minorEastAsia" w:hAnsiTheme="minorEastAsia"/>
          <w:color w:val="000000"/>
          <w:sz w:val="21"/>
          <w:szCs w:val="21"/>
          <w:u w:val="single"/>
        </w:rPr>
        <w:t xml:space="preserve">                 </w:t>
      </w:r>
      <w:r w:rsidRPr="007277D0">
        <w:rPr>
          <w:rFonts w:asciiTheme="minorEastAsia" w:eastAsiaTheme="minorEastAsia" w:hAnsiTheme="minorEastAsia" w:hint="eastAsia"/>
          <w:sz w:val="21"/>
          <w:szCs w:val="21"/>
        </w:rPr>
        <w:t>。合同总价款包括在承包期内综合服务的需要的服务管理内容、各类人员的工资、</w:t>
      </w:r>
      <w:r w:rsidRPr="007277D0">
        <w:rPr>
          <w:rFonts w:asciiTheme="minorEastAsia" w:eastAsiaTheme="minorEastAsia" w:hAnsiTheme="minorEastAsia" w:hint="eastAsia"/>
          <w:sz w:val="21"/>
          <w:szCs w:val="21"/>
        </w:rPr>
        <w:t>安装调试费、</w:t>
      </w:r>
      <w:r w:rsidRPr="007277D0">
        <w:rPr>
          <w:rFonts w:asciiTheme="minorEastAsia" w:eastAsiaTheme="minorEastAsia" w:hAnsiTheme="minorEastAsia" w:hint="eastAsia"/>
          <w:sz w:val="21"/>
          <w:szCs w:val="21"/>
        </w:rPr>
        <w:t>加班费、服装、福利、意外险、高温费、节假日补贴以及国家规定的社会保险、管理费、人员培训费、通讯、服装、胸卡、各种税费、保险、劳保、利润、税金、代理服务费、政策性文件规定及合同包含的所有风险、责任等各项应有费用。</w:t>
      </w:r>
    </w:p>
    <w:p w14:paraId="546E4940" w14:textId="77777777" w:rsidR="000E7A2A" w:rsidRPr="007277D0" w:rsidRDefault="006F3611">
      <w:pPr>
        <w:widowControl w:val="0"/>
        <w:spacing w:after="0" w:line="360" w:lineRule="auto"/>
        <w:ind w:left="0" w:firstLine="422"/>
        <w:rPr>
          <w:rFonts w:asciiTheme="minorEastAsia" w:eastAsiaTheme="minorEastAsia" w:hAnsiTheme="minorEastAsia" w:hint="eastAsia"/>
          <w:b/>
          <w:color w:val="000000"/>
          <w:sz w:val="21"/>
          <w:szCs w:val="21"/>
        </w:rPr>
      </w:pPr>
      <w:r w:rsidRPr="007277D0">
        <w:rPr>
          <w:rFonts w:asciiTheme="minorEastAsia" w:eastAsiaTheme="minorEastAsia" w:hAnsiTheme="minorEastAsia" w:hint="eastAsia"/>
          <w:b/>
          <w:color w:val="000000"/>
          <w:sz w:val="21"/>
          <w:szCs w:val="21"/>
        </w:rPr>
        <w:t>四、付款方式</w:t>
      </w:r>
    </w:p>
    <w:p w14:paraId="25FD0E84" w14:textId="77777777" w:rsidR="000E7A2A" w:rsidRPr="007277D0" w:rsidRDefault="006F3611">
      <w:pPr>
        <w:widowControl w:val="0"/>
        <w:spacing w:after="0" w:line="36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1.</w:t>
      </w:r>
      <w:r w:rsidRPr="007277D0">
        <w:rPr>
          <w:rFonts w:asciiTheme="minorEastAsia" w:eastAsiaTheme="minorEastAsia" w:hAnsiTheme="minorEastAsia" w:hint="eastAsia"/>
          <w:sz w:val="21"/>
          <w:szCs w:val="21"/>
        </w:rPr>
        <w:t>付款步骤：</w:t>
      </w:r>
    </w:p>
    <w:p w14:paraId="7822B7DD" w14:textId="77777777" w:rsidR="000E7A2A" w:rsidRPr="007277D0" w:rsidRDefault="006F3611">
      <w:pPr>
        <w:widowControl w:val="0"/>
        <w:spacing w:after="0" w:line="36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sz w:val="21"/>
          <w:szCs w:val="21"/>
        </w:rPr>
        <w:t>（</w:t>
      </w:r>
      <w:r w:rsidRPr="007277D0">
        <w:rPr>
          <w:rFonts w:asciiTheme="minorEastAsia" w:eastAsiaTheme="minorEastAsia" w:hAnsiTheme="minorEastAsia"/>
          <w:sz w:val="21"/>
          <w:szCs w:val="21"/>
        </w:rPr>
        <w:t>1</w:t>
      </w:r>
      <w:r w:rsidRPr="007277D0">
        <w:rPr>
          <w:rFonts w:asciiTheme="minorEastAsia" w:eastAsiaTheme="minorEastAsia" w:hAnsiTheme="minorEastAsia"/>
          <w:sz w:val="21"/>
          <w:szCs w:val="21"/>
        </w:rPr>
        <w:t>）签订合同后，甲方</w:t>
      </w:r>
      <w:r w:rsidRPr="007277D0">
        <w:rPr>
          <w:rFonts w:asciiTheme="minorEastAsia" w:eastAsiaTheme="minorEastAsia" w:hAnsiTheme="minorEastAsia"/>
          <w:sz w:val="21"/>
          <w:szCs w:val="21"/>
        </w:rPr>
        <w:t>15</w:t>
      </w:r>
      <w:r w:rsidRPr="007277D0">
        <w:rPr>
          <w:rFonts w:asciiTheme="minorEastAsia" w:eastAsiaTheme="minorEastAsia" w:hAnsiTheme="minorEastAsia"/>
          <w:sz w:val="21"/>
          <w:szCs w:val="21"/>
        </w:rPr>
        <w:t>个工作日内支付合同金额</w:t>
      </w:r>
      <w:r w:rsidRPr="007277D0">
        <w:rPr>
          <w:rFonts w:asciiTheme="minorEastAsia" w:eastAsiaTheme="minorEastAsia" w:hAnsiTheme="minorEastAsia" w:hint="eastAsia"/>
          <w:sz w:val="21"/>
          <w:szCs w:val="21"/>
        </w:rPr>
        <w:t>的</w:t>
      </w:r>
      <w:r w:rsidRPr="007277D0">
        <w:rPr>
          <w:rFonts w:asciiTheme="minorEastAsia" w:eastAsiaTheme="minorEastAsia" w:hAnsiTheme="minorEastAsia" w:hint="eastAsia"/>
          <w:sz w:val="21"/>
          <w:szCs w:val="21"/>
        </w:rPr>
        <w:t>30</w:t>
      </w:r>
      <w:r w:rsidRPr="007277D0">
        <w:rPr>
          <w:rFonts w:asciiTheme="minorEastAsia" w:eastAsiaTheme="minorEastAsia" w:hAnsiTheme="minorEastAsia"/>
          <w:sz w:val="21"/>
          <w:szCs w:val="21"/>
        </w:rPr>
        <w:t>%</w:t>
      </w:r>
      <w:r w:rsidRPr="007277D0">
        <w:rPr>
          <w:rFonts w:asciiTheme="minorEastAsia" w:eastAsiaTheme="minorEastAsia" w:hAnsiTheme="minorEastAsia" w:hint="eastAsia"/>
          <w:sz w:val="21"/>
          <w:szCs w:val="21"/>
        </w:rPr>
        <w:t>的</w:t>
      </w:r>
      <w:r w:rsidRPr="007277D0">
        <w:rPr>
          <w:rFonts w:asciiTheme="minorEastAsia" w:eastAsiaTheme="minorEastAsia" w:hAnsiTheme="minorEastAsia"/>
          <w:sz w:val="21"/>
          <w:szCs w:val="21"/>
        </w:rPr>
        <w:t>预付款</w:t>
      </w:r>
      <w:r w:rsidRPr="007277D0">
        <w:rPr>
          <w:rFonts w:asciiTheme="minorEastAsia" w:eastAsiaTheme="minorEastAsia" w:hAnsiTheme="minorEastAsia" w:hint="eastAsia"/>
          <w:sz w:val="21"/>
          <w:szCs w:val="21"/>
        </w:rPr>
        <w:t>；服务完成并交付使用，经甲方验收合格后，甲方支付至合同金额的</w:t>
      </w:r>
      <w:r w:rsidRPr="007277D0">
        <w:rPr>
          <w:rFonts w:asciiTheme="minorEastAsia" w:eastAsiaTheme="minorEastAsia" w:hAnsiTheme="minorEastAsia" w:hint="eastAsia"/>
          <w:sz w:val="21"/>
          <w:szCs w:val="21"/>
        </w:rPr>
        <w:t>90%</w:t>
      </w:r>
      <w:r w:rsidRPr="007277D0">
        <w:rPr>
          <w:rFonts w:asciiTheme="minorEastAsia" w:eastAsiaTheme="minorEastAsia" w:hAnsiTheme="minorEastAsia" w:hint="eastAsia"/>
          <w:sz w:val="21"/>
          <w:szCs w:val="21"/>
        </w:rPr>
        <w:t>；剩余</w:t>
      </w:r>
      <w:r w:rsidRPr="007277D0">
        <w:rPr>
          <w:rFonts w:asciiTheme="minorEastAsia" w:eastAsiaTheme="minorEastAsia" w:hAnsiTheme="minorEastAsia" w:hint="eastAsia"/>
          <w:sz w:val="21"/>
          <w:szCs w:val="21"/>
        </w:rPr>
        <w:t>合同金额的</w:t>
      </w:r>
      <w:r w:rsidRPr="007277D0">
        <w:rPr>
          <w:rFonts w:asciiTheme="minorEastAsia" w:eastAsiaTheme="minorEastAsia" w:hAnsiTheme="minorEastAsia" w:hint="eastAsia"/>
          <w:sz w:val="21"/>
          <w:szCs w:val="21"/>
        </w:rPr>
        <w:t>10%</w:t>
      </w:r>
      <w:r w:rsidRPr="007277D0">
        <w:rPr>
          <w:rFonts w:asciiTheme="minorEastAsia" w:eastAsiaTheme="minorEastAsia" w:hAnsiTheme="minorEastAsia" w:hint="eastAsia"/>
          <w:sz w:val="21"/>
          <w:szCs w:val="21"/>
        </w:rPr>
        <w:t>尾款验收合格满一年后付清</w:t>
      </w:r>
      <w:r w:rsidRPr="007277D0">
        <w:rPr>
          <w:rFonts w:asciiTheme="minorEastAsia" w:eastAsiaTheme="minorEastAsia" w:hAnsiTheme="minorEastAsia"/>
          <w:sz w:val="21"/>
          <w:szCs w:val="21"/>
        </w:rPr>
        <w:t>。</w:t>
      </w:r>
    </w:p>
    <w:p w14:paraId="66F49849" w14:textId="77777777" w:rsidR="000E7A2A" w:rsidRPr="007277D0" w:rsidRDefault="006F3611">
      <w:pPr>
        <w:widowControl w:val="0"/>
        <w:spacing w:after="0" w:line="36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鉴于甲方付款依托于财政拨款，如遇财政拨款计划有变动，以款项实际到账数额、时间为准。因财政拨款变动导致甲方实际付款时间迟于合同约定的，不构成甲方违约，甲方无需承担任何责任。</w:t>
      </w:r>
    </w:p>
    <w:p w14:paraId="5083243A" w14:textId="77777777" w:rsidR="000E7A2A" w:rsidRPr="007277D0" w:rsidRDefault="006F3611">
      <w:pPr>
        <w:widowControl w:val="0"/>
        <w:spacing w:after="0" w:line="36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w:t>
      </w:r>
      <w:r w:rsidRPr="007277D0">
        <w:rPr>
          <w:rFonts w:asciiTheme="minorEastAsia" w:eastAsiaTheme="minorEastAsia" w:hAnsiTheme="minorEastAsia" w:hint="eastAsia"/>
          <w:sz w:val="21"/>
          <w:szCs w:val="21"/>
        </w:rPr>
        <w:t>2</w:t>
      </w:r>
      <w:r w:rsidRPr="007277D0">
        <w:rPr>
          <w:rFonts w:asciiTheme="minorEastAsia" w:eastAsiaTheme="minorEastAsia" w:hAnsiTheme="minorEastAsia" w:hint="eastAsia"/>
          <w:sz w:val="21"/>
          <w:szCs w:val="21"/>
        </w:rPr>
        <w:t>）在签订合同时，乙方明确表示无需预付款或者主动要求降低预付款比例的，甲方可不适用上述关于预付款的规定。</w:t>
      </w:r>
    </w:p>
    <w:p w14:paraId="52119AA3" w14:textId="77777777" w:rsidR="000E7A2A" w:rsidRPr="007277D0" w:rsidRDefault="006F3611">
      <w:pPr>
        <w:widowControl w:val="0"/>
        <w:spacing w:after="0" w:line="360" w:lineRule="auto"/>
        <w:ind w:left="0" w:firstLine="422"/>
        <w:rPr>
          <w:rFonts w:asciiTheme="minorEastAsia" w:eastAsiaTheme="minorEastAsia" w:hAnsiTheme="minorEastAsia" w:hint="eastAsia"/>
          <w:b/>
          <w:sz w:val="21"/>
          <w:szCs w:val="21"/>
        </w:rPr>
      </w:pPr>
      <w:r w:rsidRPr="007277D0">
        <w:rPr>
          <w:rFonts w:asciiTheme="minorEastAsia" w:eastAsiaTheme="minorEastAsia" w:hAnsiTheme="minorEastAsia" w:hint="eastAsia"/>
          <w:b/>
          <w:sz w:val="21"/>
          <w:szCs w:val="21"/>
        </w:rPr>
        <w:t>（</w:t>
      </w:r>
      <w:r w:rsidRPr="007277D0">
        <w:rPr>
          <w:rFonts w:asciiTheme="minorEastAsia" w:eastAsiaTheme="minorEastAsia" w:hAnsiTheme="minorEastAsia" w:hint="eastAsia"/>
          <w:b/>
          <w:sz w:val="21"/>
          <w:szCs w:val="21"/>
        </w:rPr>
        <w:t>3</w:t>
      </w:r>
      <w:r w:rsidRPr="007277D0">
        <w:rPr>
          <w:rFonts w:asciiTheme="minorEastAsia" w:eastAsiaTheme="minorEastAsia" w:hAnsiTheme="minorEastAsia" w:hint="eastAsia"/>
          <w:b/>
          <w:sz w:val="21"/>
          <w:szCs w:val="21"/>
        </w:rPr>
        <w:t>）按照《江苏省财政厅</w:t>
      </w:r>
      <w:r w:rsidRPr="007277D0">
        <w:rPr>
          <w:rFonts w:asciiTheme="minorEastAsia" w:eastAsiaTheme="minorEastAsia" w:hAnsiTheme="minorEastAsia" w:hint="eastAsia"/>
          <w:b/>
          <w:sz w:val="21"/>
          <w:szCs w:val="21"/>
        </w:rPr>
        <w:t xml:space="preserve"> </w:t>
      </w:r>
      <w:r w:rsidRPr="007277D0">
        <w:rPr>
          <w:rFonts w:asciiTheme="minorEastAsia" w:eastAsiaTheme="minorEastAsia" w:hAnsiTheme="minorEastAsia" w:hint="eastAsia"/>
          <w:b/>
          <w:sz w:val="21"/>
          <w:szCs w:val="21"/>
        </w:rPr>
        <w:t>国家金融监管总局江苏监管局</w:t>
      </w:r>
      <w:r w:rsidRPr="007277D0">
        <w:rPr>
          <w:rFonts w:asciiTheme="minorEastAsia" w:eastAsiaTheme="minorEastAsia" w:hAnsiTheme="minorEastAsia" w:hint="eastAsia"/>
          <w:b/>
          <w:sz w:val="21"/>
          <w:szCs w:val="21"/>
        </w:rPr>
        <w:t xml:space="preserve"> </w:t>
      </w:r>
      <w:r w:rsidRPr="007277D0">
        <w:rPr>
          <w:rFonts w:asciiTheme="minorEastAsia" w:eastAsiaTheme="minorEastAsia" w:hAnsiTheme="minorEastAsia" w:hint="eastAsia"/>
          <w:b/>
          <w:sz w:val="21"/>
          <w:szCs w:val="21"/>
        </w:rPr>
        <w:t>江苏省地方金融监督管理局关于在全省政府采购领域推行电子履约保函</w:t>
      </w:r>
      <w:r w:rsidRPr="007277D0">
        <w:rPr>
          <w:rFonts w:asciiTheme="minorEastAsia" w:eastAsiaTheme="minorEastAsia" w:hAnsiTheme="minorEastAsia" w:hint="eastAsia"/>
          <w:b/>
          <w:sz w:val="21"/>
          <w:szCs w:val="21"/>
        </w:rPr>
        <w:t>(</w:t>
      </w:r>
      <w:r w:rsidRPr="007277D0">
        <w:rPr>
          <w:rFonts w:asciiTheme="minorEastAsia" w:eastAsiaTheme="minorEastAsia" w:hAnsiTheme="minorEastAsia" w:hint="eastAsia"/>
          <w:b/>
          <w:sz w:val="21"/>
          <w:szCs w:val="21"/>
        </w:rPr>
        <w:t>保险</w:t>
      </w:r>
      <w:r w:rsidRPr="007277D0">
        <w:rPr>
          <w:rFonts w:asciiTheme="minorEastAsia" w:eastAsiaTheme="minorEastAsia" w:hAnsiTheme="minorEastAsia" w:hint="eastAsia"/>
          <w:b/>
          <w:sz w:val="21"/>
          <w:szCs w:val="21"/>
        </w:rPr>
        <w:t>)</w:t>
      </w:r>
      <w:r w:rsidRPr="007277D0">
        <w:rPr>
          <w:rFonts w:asciiTheme="minorEastAsia" w:eastAsiaTheme="minorEastAsia" w:hAnsiTheme="minorEastAsia" w:hint="eastAsia"/>
          <w:b/>
          <w:sz w:val="21"/>
          <w:szCs w:val="21"/>
        </w:rPr>
        <w:t>的通知》和相关法律法规规定，采购人如向中标</w:t>
      </w:r>
      <w:r w:rsidRPr="007277D0">
        <w:rPr>
          <w:rFonts w:asciiTheme="minorEastAsia" w:eastAsiaTheme="minorEastAsia" w:hAnsiTheme="minorEastAsia" w:hint="eastAsia"/>
          <w:b/>
          <w:sz w:val="21"/>
          <w:szCs w:val="21"/>
        </w:rPr>
        <w:t>(</w:t>
      </w:r>
      <w:r w:rsidRPr="007277D0">
        <w:rPr>
          <w:rFonts w:asciiTheme="minorEastAsia" w:eastAsiaTheme="minorEastAsia" w:hAnsiTheme="minorEastAsia" w:hint="eastAsia"/>
          <w:b/>
          <w:sz w:val="21"/>
          <w:szCs w:val="21"/>
        </w:rPr>
        <w:t>成交</w:t>
      </w:r>
      <w:r w:rsidRPr="007277D0">
        <w:rPr>
          <w:rFonts w:asciiTheme="minorEastAsia" w:eastAsiaTheme="minorEastAsia" w:hAnsiTheme="minorEastAsia" w:hint="eastAsia"/>
          <w:b/>
          <w:sz w:val="21"/>
          <w:szCs w:val="21"/>
        </w:rPr>
        <w:t>)</w:t>
      </w:r>
      <w:r w:rsidRPr="007277D0">
        <w:rPr>
          <w:rFonts w:asciiTheme="minorEastAsia" w:eastAsiaTheme="minorEastAsia" w:hAnsiTheme="minorEastAsia" w:hint="eastAsia"/>
          <w:b/>
          <w:sz w:val="21"/>
          <w:szCs w:val="21"/>
        </w:rPr>
        <w:t>供应商收取履约保证金的，供应商可以以履约保函</w:t>
      </w:r>
      <w:r w:rsidRPr="007277D0">
        <w:rPr>
          <w:rFonts w:asciiTheme="minorEastAsia" w:eastAsiaTheme="minorEastAsia" w:hAnsiTheme="minorEastAsia" w:hint="eastAsia"/>
          <w:b/>
          <w:sz w:val="21"/>
          <w:szCs w:val="21"/>
        </w:rPr>
        <w:t>(</w:t>
      </w:r>
      <w:r w:rsidRPr="007277D0">
        <w:rPr>
          <w:rFonts w:asciiTheme="minorEastAsia" w:eastAsiaTheme="minorEastAsia" w:hAnsiTheme="minorEastAsia" w:hint="eastAsia"/>
          <w:b/>
          <w:sz w:val="21"/>
          <w:szCs w:val="21"/>
        </w:rPr>
        <w:t>保险</w:t>
      </w:r>
      <w:r w:rsidRPr="007277D0">
        <w:rPr>
          <w:rFonts w:asciiTheme="minorEastAsia" w:eastAsiaTheme="minorEastAsia" w:hAnsiTheme="minorEastAsia" w:hint="eastAsia"/>
          <w:b/>
          <w:sz w:val="21"/>
          <w:szCs w:val="21"/>
        </w:rPr>
        <w:t>)</w:t>
      </w:r>
      <w:r w:rsidRPr="007277D0">
        <w:rPr>
          <w:rFonts w:asciiTheme="minorEastAsia" w:eastAsiaTheme="minorEastAsia" w:hAnsiTheme="minorEastAsia" w:hint="eastAsia"/>
          <w:b/>
          <w:sz w:val="21"/>
          <w:szCs w:val="21"/>
        </w:rPr>
        <w:t>的形式代替提供履约保证金。</w:t>
      </w:r>
    </w:p>
    <w:p w14:paraId="086649B1" w14:textId="77777777" w:rsidR="000E7A2A" w:rsidRPr="007277D0" w:rsidRDefault="006F3611">
      <w:pPr>
        <w:widowControl w:val="0"/>
        <w:spacing w:after="0" w:line="36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sz w:val="21"/>
          <w:szCs w:val="21"/>
        </w:rPr>
        <w:t>2</w:t>
      </w:r>
      <w:r w:rsidRPr="007277D0">
        <w:rPr>
          <w:rFonts w:asciiTheme="minorEastAsia" w:eastAsiaTheme="minorEastAsia" w:hAnsiTheme="minorEastAsia" w:hint="eastAsia"/>
          <w:sz w:val="21"/>
          <w:szCs w:val="21"/>
        </w:rPr>
        <w:t>.</w:t>
      </w:r>
      <w:r w:rsidRPr="007277D0">
        <w:rPr>
          <w:rFonts w:asciiTheme="minorEastAsia" w:eastAsiaTheme="minorEastAsia" w:hAnsiTheme="minorEastAsia" w:hint="eastAsia"/>
          <w:sz w:val="21"/>
          <w:szCs w:val="21"/>
        </w:rPr>
        <w:t>根据国家现行税法对甲方征收的与本合同有关的税费均由甲方承担；根据国家现行税法对乙方征收</w:t>
      </w:r>
      <w:r w:rsidRPr="007277D0">
        <w:rPr>
          <w:rFonts w:asciiTheme="minorEastAsia" w:eastAsiaTheme="minorEastAsia" w:hAnsiTheme="minorEastAsia" w:hint="eastAsia"/>
          <w:sz w:val="21"/>
          <w:szCs w:val="21"/>
        </w:rPr>
        <w:lastRenderedPageBreak/>
        <w:t>的与本合同有关的一切税费均由乙方承担。如乙方在履约过程中产生额外的收益，归甲方所有。</w:t>
      </w:r>
    </w:p>
    <w:p w14:paraId="5725C30C" w14:textId="77777777" w:rsidR="000E7A2A" w:rsidRPr="007277D0" w:rsidRDefault="006F3611">
      <w:pPr>
        <w:widowControl w:val="0"/>
        <w:spacing w:after="120"/>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3.</w:t>
      </w:r>
      <w:r w:rsidRPr="007277D0">
        <w:rPr>
          <w:rFonts w:asciiTheme="minorEastAsia" w:eastAsiaTheme="minorEastAsia" w:hAnsiTheme="minorEastAsia" w:hint="eastAsia"/>
          <w:sz w:val="21"/>
          <w:szCs w:val="21"/>
        </w:rPr>
        <w:t>支付方式：本次货款以数字人民币形式支付。乙方账户信息如下：</w:t>
      </w:r>
    </w:p>
    <w:p w14:paraId="5EB88297" w14:textId="77777777" w:rsidR="000E7A2A" w:rsidRPr="007277D0" w:rsidRDefault="006F3611">
      <w:pPr>
        <w:widowControl w:val="0"/>
        <w:spacing w:after="120"/>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开户名称：</w:t>
      </w:r>
    </w:p>
    <w:p w14:paraId="6776D5E3" w14:textId="77777777" w:rsidR="000E7A2A" w:rsidRPr="007277D0" w:rsidRDefault="006F3611">
      <w:pPr>
        <w:widowControl w:val="0"/>
        <w:spacing w:after="120"/>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开户银行：</w:t>
      </w:r>
    </w:p>
    <w:p w14:paraId="54F8490B" w14:textId="77777777" w:rsidR="000E7A2A" w:rsidRPr="007277D0" w:rsidRDefault="006F3611">
      <w:pPr>
        <w:widowControl w:val="0"/>
        <w:spacing w:after="120"/>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数字人民币账户（数币钱包</w:t>
      </w:r>
      <w:r w:rsidRPr="007277D0">
        <w:rPr>
          <w:rFonts w:asciiTheme="minorEastAsia" w:eastAsiaTheme="minorEastAsia" w:hAnsiTheme="minorEastAsia" w:hint="eastAsia"/>
          <w:sz w:val="21"/>
          <w:szCs w:val="21"/>
        </w:rPr>
        <w:t>ID</w:t>
      </w:r>
      <w:r w:rsidRPr="007277D0">
        <w:rPr>
          <w:rFonts w:asciiTheme="minorEastAsia" w:eastAsiaTheme="minorEastAsia" w:hAnsiTheme="minorEastAsia" w:hint="eastAsia"/>
          <w:sz w:val="21"/>
          <w:szCs w:val="21"/>
        </w:rPr>
        <w:t>）：</w:t>
      </w:r>
    </w:p>
    <w:p w14:paraId="54171432" w14:textId="77777777" w:rsidR="000E7A2A" w:rsidRPr="007277D0" w:rsidRDefault="006F3611">
      <w:pPr>
        <w:widowControl w:val="0"/>
        <w:spacing w:after="0" w:line="360" w:lineRule="auto"/>
        <w:ind w:left="0" w:firstLine="422"/>
        <w:rPr>
          <w:rFonts w:asciiTheme="minorEastAsia" w:eastAsiaTheme="minorEastAsia" w:hAnsiTheme="minorEastAsia" w:hint="eastAsia"/>
          <w:b/>
          <w:sz w:val="21"/>
          <w:szCs w:val="21"/>
        </w:rPr>
      </w:pPr>
      <w:r w:rsidRPr="007277D0">
        <w:rPr>
          <w:rFonts w:asciiTheme="minorEastAsia" w:eastAsiaTheme="minorEastAsia" w:hAnsiTheme="minorEastAsia" w:hint="eastAsia"/>
          <w:b/>
          <w:sz w:val="21"/>
          <w:szCs w:val="21"/>
        </w:rPr>
        <w:t>五、甲、乙双方的责任</w:t>
      </w:r>
    </w:p>
    <w:p w14:paraId="146E9CE8" w14:textId="77777777" w:rsidR="000E7A2A" w:rsidRPr="007277D0" w:rsidRDefault="006F3611">
      <w:pPr>
        <w:widowControl w:val="0"/>
        <w:spacing w:after="0" w:line="36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1.</w:t>
      </w:r>
      <w:r w:rsidRPr="007277D0">
        <w:rPr>
          <w:rFonts w:asciiTheme="minorEastAsia" w:eastAsiaTheme="minorEastAsia" w:hAnsiTheme="minorEastAsia" w:hint="eastAsia"/>
          <w:sz w:val="21"/>
          <w:szCs w:val="21"/>
        </w:rPr>
        <w:t>甲方责任：</w:t>
      </w:r>
    </w:p>
    <w:p w14:paraId="7286227B"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1.</w:t>
      </w:r>
      <w:r w:rsidRPr="007277D0">
        <w:rPr>
          <w:rFonts w:asciiTheme="minorEastAsia" w:eastAsiaTheme="minorEastAsia" w:hAnsiTheme="minorEastAsia"/>
          <w:color w:val="000000"/>
          <w:sz w:val="21"/>
          <w:szCs w:val="21"/>
        </w:rPr>
        <w:t>1</w:t>
      </w:r>
      <w:r w:rsidRPr="007277D0">
        <w:rPr>
          <w:rFonts w:asciiTheme="minorEastAsia" w:eastAsiaTheme="minorEastAsia" w:hAnsiTheme="minorEastAsia" w:hint="eastAsia"/>
          <w:color w:val="000000"/>
          <w:sz w:val="21"/>
          <w:szCs w:val="21"/>
        </w:rPr>
        <w:t>依本合同约定在满足付款条件后按期支付合同款项；</w:t>
      </w:r>
    </w:p>
    <w:p w14:paraId="1EE5BD59"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color w:val="000000"/>
          <w:sz w:val="21"/>
          <w:szCs w:val="21"/>
        </w:rPr>
        <w:t>1.</w:t>
      </w:r>
      <w:r w:rsidRPr="007277D0">
        <w:rPr>
          <w:rFonts w:asciiTheme="minorEastAsia" w:eastAsiaTheme="minorEastAsia" w:hAnsiTheme="minorEastAsia" w:hint="eastAsia"/>
          <w:color w:val="000000"/>
          <w:sz w:val="21"/>
          <w:szCs w:val="21"/>
        </w:rPr>
        <w:t>2</w:t>
      </w:r>
      <w:r w:rsidRPr="007277D0">
        <w:rPr>
          <w:rFonts w:asciiTheme="minorEastAsia" w:eastAsiaTheme="minorEastAsia" w:hAnsiTheme="minorEastAsia" w:hint="eastAsia"/>
          <w:color w:val="000000"/>
          <w:sz w:val="21"/>
          <w:szCs w:val="21"/>
        </w:rPr>
        <w:t>依本合同约定及时组织验收；</w:t>
      </w:r>
    </w:p>
    <w:p w14:paraId="6E9DD220"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color w:val="000000"/>
          <w:sz w:val="21"/>
          <w:szCs w:val="21"/>
        </w:rPr>
        <w:t>1.</w:t>
      </w:r>
      <w:r w:rsidRPr="007277D0">
        <w:rPr>
          <w:rFonts w:asciiTheme="minorEastAsia" w:eastAsiaTheme="minorEastAsia" w:hAnsiTheme="minorEastAsia" w:hint="eastAsia"/>
          <w:color w:val="000000"/>
          <w:sz w:val="21"/>
          <w:szCs w:val="21"/>
        </w:rPr>
        <w:t>3</w:t>
      </w:r>
      <w:r w:rsidRPr="007277D0">
        <w:rPr>
          <w:rFonts w:asciiTheme="minorEastAsia" w:eastAsiaTheme="minorEastAsia" w:hAnsiTheme="minorEastAsia" w:hint="eastAsia"/>
          <w:color w:val="000000"/>
          <w:sz w:val="21"/>
          <w:szCs w:val="21"/>
        </w:rPr>
        <w:t>协助乙方进行项目的相关协调工作及提供相关资料以利于开展项目。</w:t>
      </w:r>
    </w:p>
    <w:p w14:paraId="37930AD0" w14:textId="77777777" w:rsidR="000E7A2A" w:rsidRPr="007277D0" w:rsidRDefault="006F3611">
      <w:pPr>
        <w:spacing w:after="0" w:line="36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2.</w:t>
      </w:r>
      <w:r w:rsidRPr="007277D0">
        <w:rPr>
          <w:rFonts w:asciiTheme="minorEastAsia" w:eastAsiaTheme="minorEastAsia" w:hAnsiTheme="minorEastAsia" w:hint="eastAsia"/>
          <w:sz w:val="21"/>
          <w:szCs w:val="21"/>
        </w:rPr>
        <w:t>乙方责任：</w:t>
      </w:r>
    </w:p>
    <w:p w14:paraId="1F12AAB3" w14:textId="77777777" w:rsidR="000E7A2A" w:rsidRPr="007277D0" w:rsidRDefault="006F3611">
      <w:pPr>
        <w:spacing w:after="0" w:line="36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乙方负责完成本次采购要求的全部服务工作，乙方应按采购文件以及合同约定的技术规范、标准进行实施，并保证按期、保质保量完成项目的实施工作，对提交的项目质量负责。</w:t>
      </w:r>
    </w:p>
    <w:p w14:paraId="2A2B6667" w14:textId="77777777" w:rsidR="000E7A2A" w:rsidRPr="007277D0" w:rsidRDefault="006F3611">
      <w:pPr>
        <w:spacing w:after="0" w:line="360" w:lineRule="auto"/>
        <w:ind w:left="0" w:firstLine="422"/>
        <w:rPr>
          <w:rFonts w:asciiTheme="minorEastAsia" w:eastAsiaTheme="minorEastAsia" w:hAnsiTheme="minorEastAsia" w:hint="eastAsia"/>
          <w:b/>
          <w:sz w:val="21"/>
          <w:szCs w:val="21"/>
        </w:rPr>
      </w:pPr>
      <w:r w:rsidRPr="007277D0">
        <w:rPr>
          <w:rFonts w:asciiTheme="minorEastAsia" w:eastAsiaTheme="minorEastAsia" w:hAnsiTheme="minorEastAsia" w:hint="eastAsia"/>
          <w:b/>
          <w:color w:val="000000"/>
          <w:sz w:val="21"/>
          <w:szCs w:val="21"/>
        </w:rPr>
        <w:t>六、违约责任</w:t>
      </w:r>
    </w:p>
    <w:p w14:paraId="5E043AEF"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1.</w:t>
      </w:r>
      <w:r w:rsidRPr="007277D0">
        <w:rPr>
          <w:rFonts w:asciiTheme="minorEastAsia" w:eastAsiaTheme="minorEastAsia" w:hAnsiTheme="minorEastAsia" w:hint="eastAsia"/>
          <w:color w:val="000000"/>
          <w:sz w:val="21"/>
          <w:szCs w:val="21"/>
        </w:rPr>
        <w:t>甲方违约责任：</w:t>
      </w:r>
    </w:p>
    <w:p w14:paraId="6355C188" w14:textId="77777777" w:rsidR="000E7A2A" w:rsidRPr="007277D0" w:rsidRDefault="006F3611">
      <w:pPr>
        <w:widowControl w:val="0"/>
        <w:spacing w:after="0" w:line="36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sz w:val="21"/>
          <w:szCs w:val="21"/>
        </w:rPr>
        <w:t>1.1</w:t>
      </w:r>
      <w:r w:rsidRPr="007277D0">
        <w:rPr>
          <w:rFonts w:asciiTheme="minorEastAsia" w:eastAsiaTheme="minorEastAsia" w:hAnsiTheme="minorEastAsia"/>
          <w:sz w:val="21"/>
          <w:szCs w:val="21"/>
        </w:rPr>
        <w:t>在合同生效后，甲方</w:t>
      </w:r>
      <w:r w:rsidRPr="007277D0">
        <w:rPr>
          <w:rFonts w:asciiTheme="minorEastAsia" w:eastAsiaTheme="minorEastAsia" w:hAnsiTheme="minorEastAsia" w:hint="eastAsia"/>
          <w:sz w:val="21"/>
          <w:szCs w:val="21"/>
        </w:rPr>
        <w:t>无故</w:t>
      </w:r>
      <w:r w:rsidRPr="007277D0">
        <w:rPr>
          <w:rFonts w:asciiTheme="minorEastAsia" w:eastAsiaTheme="minorEastAsia" w:hAnsiTheme="minorEastAsia"/>
          <w:sz w:val="21"/>
          <w:szCs w:val="21"/>
        </w:rPr>
        <w:t>要求解除合同的，应向乙方偿付合同总价款</w:t>
      </w:r>
      <w:r w:rsidRPr="007277D0">
        <w:rPr>
          <w:rFonts w:asciiTheme="minorEastAsia" w:eastAsiaTheme="minorEastAsia" w:hAnsiTheme="minorEastAsia"/>
          <w:sz w:val="21"/>
          <w:szCs w:val="21"/>
        </w:rPr>
        <w:t>5%</w:t>
      </w:r>
      <w:r w:rsidRPr="007277D0">
        <w:rPr>
          <w:rFonts w:asciiTheme="minorEastAsia" w:eastAsiaTheme="minorEastAsia" w:hAnsiTheme="minorEastAsia"/>
          <w:sz w:val="21"/>
          <w:szCs w:val="21"/>
        </w:rPr>
        <w:t>的违约金，违约金不足以补偿损失的，乙方有权要求甲方补足。</w:t>
      </w:r>
    </w:p>
    <w:p w14:paraId="6BEE6F05" w14:textId="77777777" w:rsidR="000E7A2A" w:rsidRPr="007277D0" w:rsidRDefault="006F3611">
      <w:pPr>
        <w:widowControl w:val="0"/>
        <w:spacing w:after="0" w:line="36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sz w:val="21"/>
          <w:szCs w:val="21"/>
        </w:rPr>
        <w:t>1.2</w:t>
      </w:r>
      <w:r w:rsidRPr="007277D0">
        <w:rPr>
          <w:rFonts w:asciiTheme="minorEastAsia" w:eastAsiaTheme="minorEastAsia" w:hAnsiTheme="minorEastAsia"/>
          <w:sz w:val="21"/>
          <w:szCs w:val="21"/>
        </w:rPr>
        <w:t>甲方逾期付款的应按照逾期付款金额的每天万分之四支付逾期付款违约金</w:t>
      </w:r>
      <w:r w:rsidRPr="007277D0">
        <w:rPr>
          <w:rFonts w:asciiTheme="minorEastAsia" w:eastAsiaTheme="minorEastAsia" w:hAnsiTheme="minorEastAsia" w:hint="eastAsia"/>
          <w:sz w:val="21"/>
          <w:szCs w:val="21"/>
        </w:rPr>
        <w:t>，总额不超总价款的</w:t>
      </w:r>
      <w:r w:rsidRPr="007277D0">
        <w:rPr>
          <w:rFonts w:asciiTheme="minorEastAsia" w:eastAsiaTheme="minorEastAsia" w:hAnsiTheme="minorEastAsia" w:hint="eastAsia"/>
          <w:sz w:val="21"/>
          <w:szCs w:val="21"/>
        </w:rPr>
        <w:t>5%</w:t>
      </w:r>
      <w:r w:rsidRPr="007277D0">
        <w:rPr>
          <w:rFonts w:asciiTheme="minorEastAsia" w:eastAsiaTheme="minorEastAsia" w:hAnsiTheme="minorEastAsia"/>
          <w:sz w:val="21"/>
          <w:szCs w:val="21"/>
        </w:rPr>
        <w:t>。</w:t>
      </w:r>
    </w:p>
    <w:p w14:paraId="3526133F" w14:textId="77777777" w:rsidR="000E7A2A" w:rsidRPr="007277D0" w:rsidRDefault="006F3611">
      <w:pPr>
        <w:widowControl w:val="0"/>
        <w:spacing w:after="0" w:line="36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2.</w:t>
      </w:r>
      <w:r w:rsidRPr="007277D0">
        <w:rPr>
          <w:rFonts w:asciiTheme="minorEastAsia" w:eastAsiaTheme="minorEastAsia" w:hAnsiTheme="minorEastAsia" w:hint="eastAsia"/>
          <w:sz w:val="21"/>
          <w:szCs w:val="21"/>
        </w:rPr>
        <w:t>乙方的违约责任：</w:t>
      </w:r>
    </w:p>
    <w:p w14:paraId="10BD1841" w14:textId="77777777" w:rsidR="000E7A2A" w:rsidRPr="007277D0" w:rsidRDefault="006F3611">
      <w:pPr>
        <w:widowControl w:val="0"/>
        <w:spacing w:after="0" w:line="36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2</w:t>
      </w:r>
      <w:r w:rsidRPr="007277D0">
        <w:rPr>
          <w:rFonts w:asciiTheme="minorEastAsia" w:eastAsiaTheme="minorEastAsia" w:hAnsiTheme="minorEastAsia"/>
          <w:sz w:val="21"/>
          <w:szCs w:val="21"/>
        </w:rPr>
        <w:t xml:space="preserve">.1 </w:t>
      </w:r>
      <w:r w:rsidRPr="007277D0">
        <w:rPr>
          <w:rFonts w:asciiTheme="minorEastAsia" w:eastAsiaTheme="minorEastAsia" w:hAnsiTheme="minorEastAsia" w:hint="eastAsia"/>
          <w:sz w:val="21"/>
          <w:szCs w:val="21"/>
        </w:rPr>
        <w:t>在合同生效后，乙方无故要求解除合同的，应向甲方偿付合同总价款</w:t>
      </w:r>
      <w:r w:rsidRPr="007277D0">
        <w:rPr>
          <w:rFonts w:asciiTheme="minorEastAsia" w:eastAsiaTheme="minorEastAsia" w:hAnsiTheme="minorEastAsia" w:hint="eastAsia"/>
          <w:sz w:val="21"/>
          <w:szCs w:val="21"/>
        </w:rPr>
        <w:t>5%</w:t>
      </w:r>
      <w:r w:rsidRPr="007277D0">
        <w:rPr>
          <w:rFonts w:asciiTheme="minorEastAsia" w:eastAsiaTheme="minorEastAsia" w:hAnsiTheme="minorEastAsia" w:hint="eastAsia"/>
          <w:sz w:val="21"/>
          <w:szCs w:val="21"/>
        </w:rPr>
        <w:t>的违约金，违约金不足以补偿损失的，甲方有权要求乙方补足。</w:t>
      </w:r>
    </w:p>
    <w:p w14:paraId="41582A37"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 xml:space="preserve">2.2 </w:t>
      </w:r>
      <w:r w:rsidRPr="007277D0">
        <w:rPr>
          <w:rFonts w:asciiTheme="minorEastAsia" w:eastAsiaTheme="minorEastAsia" w:hAnsiTheme="minorEastAsia" w:hint="eastAsia"/>
          <w:color w:val="000000"/>
          <w:sz w:val="21"/>
          <w:szCs w:val="21"/>
        </w:rPr>
        <w:t>乙方逾期提供服务的，每逾期一天，应按照合同金额的万分之四支付逾期违约金，逾期超过</w:t>
      </w:r>
      <w:r w:rsidRPr="007277D0">
        <w:rPr>
          <w:rFonts w:asciiTheme="minorEastAsia" w:eastAsiaTheme="minorEastAsia" w:hAnsiTheme="minorEastAsia" w:hint="eastAsia"/>
          <w:color w:val="000000"/>
          <w:sz w:val="21"/>
          <w:szCs w:val="21"/>
        </w:rPr>
        <w:t>15</w:t>
      </w:r>
      <w:r w:rsidRPr="007277D0">
        <w:rPr>
          <w:rFonts w:asciiTheme="minorEastAsia" w:eastAsiaTheme="minorEastAsia" w:hAnsiTheme="minorEastAsia" w:hint="eastAsia"/>
          <w:color w:val="000000"/>
          <w:sz w:val="21"/>
          <w:szCs w:val="21"/>
        </w:rPr>
        <w:t>日的，甲方有权解除合同，同时乙方应承担甲方因此遭受的损失。</w:t>
      </w:r>
    </w:p>
    <w:p w14:paraId="6E584716"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2.3</w:t>
      </w:r>
      <w:r w:rsidRPr="007277D0">
        <w:rPr>
          <w:rFonts w:asciiTheme="minorEastAsia" w:eastAsiaTheme="minorEastAsia" w:hAnsiTheme="minorEastAsia" w:hint="eastAsia"/>
          <w:color w:val="000000"/>
          <w:sz w:val="21"/>
          <w:szCs w:val="21"/>
        </w:rPr>
        <w:t>乙方未按合同规定的质量要求提供服务，经甲方书面通知后</w:t>
      </w:r>
      <w:r w:rsidRPr="007277D0">
        <w:rPr>
          <w:rFonts w:asciiTheme="minorEastAsia" w:eastAsiaTheme="minorEastAsia" w:hAnsiTheme="minorEastAsia" w:hint="eastAsia"/>
          <w:color w:val="000000"/>
          <w:sz w:val="21"/>
          <w:szCs w:val="21"/>
        </w:rPr>
        <w:t>15</w:t>
      </w:r>
      <w:r w:rsidRPr="007277D0">
        <w:rPr>
          <w:rFonts w:asciiTheme="minorEastAsia" w:eastAsiaTheme="minorEastAsia" w:hAnsiTheme="minorEastAsia" w:hint="eastAsia"/>
          <w:color w:val="000000"/>
          <w:sz w:val="21"/>
          <w:szCs w:val="21"/>
        </w:rPr>
        <w:t>日内仍未完成整改或整改后仍不符合合同约定标准的，视为乙方不能完成合同，</w:t>
      </w:r>
      <w:r w:rsidRPr="007277D0">
        <w:rPr>
          <w:rFonts w:asciiTheme="minorEastAsia" w:eastAsiaTheme="minorEastAsia" w:hAnsiTheme="minorEastAsia" w:hint="eastAsia"/>
          <w:sz w:val="21"/>
          <w:szCs w:val="21"/>
        </w:rPr>
        <w:t>甲方有权解除合同，乙方向甲方偿付合同总价款</w:t>
      </w:r>
      <w:r w:rsidRPr="007277D0">
        <w:rPr>
          <w:rFonts w:asciiTheme="minorEastAsia" w:eastAsiaTheme="minorEastAsia" w:hAnsiTheme="minorEastAsia" w:hint="eastAsia"/>
          <w:sz w:val="21"/>
          <w:szCs w:val="21"/>
        </w:rPr>
        <w:t>20%</w:t>
      </w:r>
      <w:r w:rsidRPr="007277D0">
        <w:rPr>
          <w:rFonts w:asciiTheme="minorEastAsia" w:eastAsiaTheme="minorEastAsia" w:hAnsiTheme="minorEastAsia" w:hint="eastAsia"/>
          <w:sz w:val="21"/>
          <w:szCs w:val="21"/>
        </w:rPr>
        <w:t>的违约金，违约金不足以补偿损失的甲方有权要求乙方补足。</w:t>
      </w:r>
    </w:p>
    <w:p w14:paraId="4BABFF4B"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2.4</w:t>
      </w:r>
      <w:r w:rsidRPr="007277D0">
        <w:rPr>
          <w:rFonts w:asciiTheme="minorEastAsia" w:eastAsiaTheme="minorEastAsia" w:hAnsiTheme="minorEastAsia" w:hint="eastAsia"/>
          <w:color w:val="000000"/>
          <w:sz w:val="21"/>
          <w:szCs w:val="21"/>
        </w:rPr>
        <w:t>乙方必须自己完成合同内容，不得自行分包，否则，甲方有权按乙方不能完成合同处理。</w:t>
      </w:r>
    </w:p>
    <w:p w14:paraId="206DB418"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2.5</w:t>
      </w:r>
      <w:r w:rsidRPr="007277D0">
        <w:rPr>
          <w:rFonts w:asciiTheme="minorEastAsia" w:eastAsiaTheme="minorEastAsia" w:hAnsiTheme="minorEastAsia" w:hint="eastAsia"/>
          <w:color w:val="000000"/>
          <w:sz w:val="21"/>
          <w:szCs w:val="21"/>
        </w:rPr>
        <w:t>乙方应执行国家有关规定（如苏州最低工资标准和其他规定），负责乙方员工的生病、事故、伤残、死亡和劳务纠纷，甲方不承担任何相关责任。</w:t>
      </w:r>
    </w:p>
    <w:p w14:paraId="2BA2BA03"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2.6</w:t>
      </w:r>
      <w:r w:rsidRPr="007277D0">
        <w:rPr>
          <w:rFonts w:asciiTheme="minorEastAsia" w:eastAsiaTheme="minorEastAsia" w:hAnsiTheme="minorEastAsia" w:hint="eastAsia"/>
          <w:color w:val="000000"/>
          <w:sz w:val="21"/>
          <w:szCs w:val="21"/>
        </w:rPr>
        <w:t>乙方负有对自己员工的安全责任，甲方不承担任何相关责任。</w:t>
      </w:r>
    </w:p>
    <w:p w14:paraId="1CC6CEE6" w14:textId="77777777" w:rsidR="000E7A2A" w:rsidRPr="007277D0" w:rsidRDefault="006F3611">
      <w:pPr>
        <w:spacing w:after="0" w:line="360" w:lineRule="auto"/>
        <w:ind w:left="0" w:firstLine="422"/>
        <w:rPr>
          <w:rFonts w:asciiTheme="minorEastAsia" w:eastAsiaTheme="minorEastAsia" w:hAnsiTheme="minorEastAsia" w:hint="eastAsia"/>
          <w:b/>
          <w:color w:val="000000"/>
          <w:sz w:val="21"/>
          <w:szCs w:val="21"/>
        </w:rPr>
      </w:pPr>
      <w:r w:rsidRPr="007277D0">
        <w:rPr>
          <w:rFonts w:asciiTheme="minorEastAsia" w:eastAsiaTheme="minorEastAsia" w:hAnsiTheme="minorEastAsia" w:hint="eastAsia"/>
          <w:b/>
          <w:color w:val="000000"/>
          <w:sz w:val="21"/>
          <w:szCs w:val="21"/>
        </w:rPr>
        <w:t>七、不可抗力</w:t>
      </w:r>
    </w:p>
    <w:p w14:paraId="11FBFDD0"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1.</w:t>
      </w:r>
      <w:r w:rsidRPr="007277D0">
        <w:rPr>
          <w:rFonts w:asciiTheme="minorEastAsia" w:eastAsiaTheme="minorEastAsia" w:hAnsiTheme="minorEastAsia" w:hint="eastAsia"/>
          <w:color w:val="000000"/>
          <w:sz w:val="21"/>
          <w:szCs w:val="21"/>
        </w:rPr>
        <w:t>如果乙方和甲方因不可抗力而导致合同实施延误或不能履行合同义务，不应该承担误期赔偿或不能履行合同义务的责任。因乙方或甲方先延误或不能履行合同而后遇不可抗力的情形除外。</w:t>
      </w:r>
      <w:r w:rsidRPr="007277D0">
        <w:rPr>
          <w:rFonts w:asciiTheme="minorEastAsia" w:eastAsiaTheme="minorEastAsia" w:hAnsiTheme="minorEastAsia" w:hint="eastAsia"/>
          <w:color w:val="000000"/>
          <w:sz w:val="21"/>
          <w:szCs w:val="21"/>
        </w:rPr>
        <w:t> </w:t>
      </w:r>
    </w:p>
    <w:p w14:paraId="0B44C725"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2.</w:t>
      </w:r>
      <w:r w:rsidRPr="007277D0">
        <w:rPr>
          <w:rFonts w:asciiTheme="minorEastAsia" w:eastAsiaTheme="minorEastAsia" w:hAnsiTheme="minorEastAsia" w:hint="eastAsia"/>
          <w:color w:val="000000"/>
          <w:sz w:val="21"/>
          <w:szCs w:val="21"/>
        </w:rPr>
        <w:t>本条所述的“不可抗力”系指那些双方无法控制，不可预见的事件，但不包括双方的违约或疏忽。</w:t>
      </w:r>
      <w:r w:rsidRPr="007277D0">
        <w:rPr>
          <w:rFonts w:asciiTheme="minorEastAsia" w:eastAsiaTheme="minorEastAsia" w:hAnsiTheme="minorEastAsia" w:hint="eastAsia"/>
          <w:color w:val="000000"/>
          <w:sz w:val="21"/>
          <w:szCs w:val="21"/>
        </w:rPr>
        <w:lastRenderedPageBreak/>
        <w:t>这些事件包括但不限于：战争、严重火灾、洪水、台风、地震以及其它双方商定的事件。</w:t>
      </w:r>
      <w:r w:rsidRPr="007277D0">
        <w:rPr>
          <w:rFonts w:asciiTheme="minorEastAsia" w:eastAsiaTheme="minorEastAsia" w:hAnsiTheme="minorEastAsia" w:hint="eastAsia"/>
          <w:color w:val="000000"/>
          <w:sz w:val="21"/>
          <w:szCs w:val="21"/>
        </w:rPr>
        <w:t> </w:t>
      </w:r>
    </w:p>
    <w:p w14:paraId="68987ADB"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3.</w:t>
      </w:r>
      <w:r w:rsidRPr="007277D0">
        <w:rPr>
          <w:rFonts w:asciiTheme="minorEastAsia" w:eastAsiaTheme="minorEastAsia" w:hAnsiTheme="minorEastAsia" w:hint="eastAsia"/>
          <w:color w:val="000000"/>
          <w:sz w:val="21"/>
          <w:szCs w:val="21"/>
        </w:rPr>
        <w:t>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sidRPr="007277D0">
        <w:rPr>
          <w:rFonts w:asciiTheme="minorEastAsia" w:eastAsiaTheme="minorEastAsia" w:hAnsiTheme="minorEastAsia" w:hint="eastAsia"/>
          <w:color w:val="000000"/>
          <w:sz w:val="21"/>
          <w:szCs w:val="21"/>
        </w:rPr>
        <w:t> </w:t>
      </w:r>
    </w:p>
    <w:p w14:paraId="3CAE080A" w14:textId="77777777" w:rsidR="000E7A2A" w:rsidRPr="007277D0" w:rsidRDefault="006F3611">
      <w:pPr>
        <w:widowControl w:val="0"/>
        <w:spacing w:after="0" w:line="360" w:lineRule="auto"/>
        <w:ind w:left="0" w:firstLine="422"/>
        <w:rPr>
          <w:rFonts w:asciiTheme="minorEastAsia" w:eastAsiaTheme="minorEastAsia" w:hAnsiTheme="minorEastAsia" w:hint="eastAsia"/>
          <w:b/>
          <w:color w:val="000000"/>
          <w:sz w:val="21"/>
          <w:szCs w:val="21"/>
        </w:rPr>
      </w:pPr>
      <w:r w:rsidRPr="007277D0">
        <w:rPr>
          <w:rFonts w:asciiTheme="minorEastAsia" w:eastAsiaTheme="minorEastAsia" w:hAnsiTheme="minorEastAsia" w:hint="eastAsia"/>
          <w:b/>
          <w:color w:val="000000"/>
          <w:sz w:val="21"/>
          <w:szCs w:val="21"/>
        </w:rPr>
        <w:t>八、争端的解决</w:t>
      </w:r>
      <w:r w:rsidRPr="007277D0">
        <w:rPr>
          <w:rFonts w:asciiTheme="minorEastAsia" w:eastAsiaTheme="minorEastAsia" w:hAnsiTheme="minorEastAsia" w:hint="eastAsia"/>
          <w:b/>
          <w:color w:val="000000"/>
          <w:sz w:val="21"/>
          <w:szCs w:val="21"/>
        </w:rPr>
        <w:t> </w:t>
      </w:r>
    </w:p>
    <w:p w14:paraId="7B77315C"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1.</w:t>
      </w:r>
      <w:r w:rsidRPr="007277D0">
        <w:rPr>
          <w:rFonts w:asciiTheme="minorEastAsia" w:eastAsiaTheme="minorEastAsia" w:hAnsiTheme="minorEastAsia" w:hint="eastAsia"/>
          <w:color w:val="000000"/>
          <w:sz w:val="21"/>
          <w:szCs w:val="21"/>
        </w:rPr>
        <w:t>甲方和乙方应通过友好协商，解决在执行本合同过程中所发生的或与本合同有关的一切争端。如从协商开始十天内仍不能解决，可向有关合同管理部门提请调解。</w:t>
      </w:r>
      <w:r w:rsidRPr="007277D0">
        <w:rPr>
          <w:rFonts w:asciiTheme="minorEastAsia" w:eastAsiaTheme="minorEastAsia" w:hAnsiTheme="minorEastAsia" w:hint="eastAsia"/>
          <w:color w:val="000000"/>
          <w:sz w:val="21"/>
          <w:szCs w:val="21"/>
        </w:rPr>
        <w:t> </w:t>
      </w:r>
    </w:p>
    <w:p w14:paraId="26AD8C70"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2.</w:t>
      </w:r>
      <w:r w:rsidRPr="007277D0">
        <w:rPr>
          <w:rFonts w:asciiTheme="minorEastAsia" w:eastAsiaTheme="minorEastAsia" w:hAnsiTheme="minorEastAsia" w:hint="eastAsia"/>
          <w:color w:val="000000"/>
          <w:sz w:val="21"/>
          <w:szCs w:val="21"/>
        </w:rPr>
        <w:t>如果调解不成，双方中的任何一方可向甲方所在地人民法院提起诉讼。</w:t>
      </w:r>
    </w:p>
    <w:p w14:paraId="6AF15B75"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3.</w:t>
      </w:r>
      <w:r w:rsidRPr="007277D0">
        <w:rPr>
          <w:rFonts w:asciiTheme="minorEastAsia" w:eastAsiaTheme="minorEastAsia" w:hAnsiTheme="minorEastAsia" w:hint="eastAsia"/>
          <w:color w:val="000000"/>
          <w:sz w:val="21"/>
          <w:szCs w:val="21"/>
        </w:rPr>
        <w:t>诉讼费由败诉方负担。</w:t>
      </w:r>
    </w:p>
    <w:p w14:paraId="484E8F3D"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4.</w:t>
      </w:r>
      <w:r w:rsidRPr="007277D0">
        <w:rPr>
          <w:rFonts w:asciiTheme="minorEastAsia" w:eastAsiaTheme="minorEastAsia" w:hAnsiTheme="minorEastAsia" w:hint="eastAsia"/>
          <w:color w:val="000000"/>
          <w:sz w:val="21"/>
          <w:szCs w:val="21"/>
        </w:rPr>
        <w:t>因合同部分履行引发诉讼的，在诉讼期间，除正在进行诉讼的部分外，本合同的其它部分应继续执行。</w:t>
      </w:r>
    </w:p>
    <w:p w14:paraId="08D9FB31" w14:textId="77777777" w:rsidR="000E7A2A" w:rsidRPr="007277D0" w:rsidRDefault="006F3611">
      <w:pPr>
        <w:widowControl w:val="0"/>
        <w:spacing w:after="0" w:line="360" w:lineRule="auto"/>
        <w:ind w:left="0" w:firstLine="422"/>
        <w:rPr>
          <w:rFonts w:asciiTheme="minorEastAsia" w:eastAsiaTheme="minorEastAsia" w:hAnsiTheme="minorEastAsia" w:hint="eastAsia"/>
          <w:b/>
          <w:color w:val="000000"/>
          <w:sz w:val="21"/>
          <w:szCs w:val="21"/>
        </w:rPr>
      </w:pPr>
      <w:r w:rsidRPr="007277D0">
        <w:rPr>
          <w:rFonts w:asciiTheme="minorEastAsia" w:eastAsiaTheme="minorEastAsia" w:hAnsiTheme="minorEastAsia" w:hint="eastAsia"/>
          <w:b/>
          <w:color w:val="000000"/>
          <w:sz w:val="21"/>
          <w:szCs w:val="21"/>
        </w:rPr>
        <w:t>九、违约终止合同</w:t>
      </w:r>
    </w:p>
    <w:p w14:paraId="2D864D16"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1.</w:t>
      </w:r>
      <w:r w:rsidRPr="007277D0">
        <w:rPr>
          <w:rFonts w:asciiTheme="minorEastAsia" w:eastAsiaTheme="minorEastAsia" w:hAnsiTheme="minorEastAsia" w:hint="eastAsia"/>
          <w:color w:val="000000"/>
          <w:sz w:val="21"/>
          <w:szCs w:val="21"/>
        </w:rPr>
        <w:t>在甲方因乙方违约而按合同约定采取的任何补救措施不受影响的情况下，甲方可在下列情况下向乙方发出书面通知，提出终止部分或全部合同。</w:t>
      </w:r>
    </w:p>
    <w:p w14:paraId="14480702"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 xml:space="preserve">1.1 </w:t>
      </w:r>
      <w:r w:rsidRPr="007277D0">
        <w:rPr>
          <w:rFonts w:asciiTheme="minorEastAsia" w:eastAsiaTheme="minorEastAsia" w:hAnsiTheme="minorEastAsia" w:hint="eastAsia"/>
          <w:color w:val="000000"/>
          <w:sz w:val="21"/>
          <w:szCs w:val="21"/>
        </w:rPr>
        <w:t>如果乙方未能在合同规定的限期或甲方同意延长的限期内提供部分或全部服务。</w:t>
      </w:r>
    </w:p>
    <w:p w14:paraId="2A418C2E"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 xml:space="preserve">1.2 </w:t>
      </w:r>
      <w:r w:rsidRPr="007277D0">
        <w:rPr>
          <w:rFonts w:asciiTheme="minorEastAsia" w:eastAsiaTheme="minorEastAsia" w:hAnsiTheme="minorEastAsia" w:hint="eastAsia"/>
          <w:color w:val="000000"/>
          <w:sz w:val="21"/>
          <w:szCs w:val="21"/>
        </w:rPr>
        <w:t>如果乙方未能履行合同规定的其它任何义务。</w:t>
      </w:r>
    </w:p>
    <w:p w14:paraId="2FAB79E2"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 xml:space="preserve">1.3 </w:t>
      </w:r>
      <w:r w:rsidRPr="007277D0">
        <w:rPr>
          <w:rFonts w:asciiTheme="minorEastAsia" w:eastAsiaTheme="minorEastAsia" w:hAnsiTheme="minorEastAsia" w:hint="eastAsia"/>
          <w:color w:val="000000"/>
          <w:sz w:val="21"/>
          <w:szCs w:val="21"/>
        </w:rPr>
        <w:t>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p>
    <w:p w14:paraId="606F9D47"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2.</w:t>
      </w:r>
      <w:r w:rsidRPr="007277D0">
        <w:rPr>
          <w:rFonts w:asciiTheme="minorEastAsia" w:eastAsiaTheme="minorEastAsia" w:hAnsiTheme="minorEastAsia" w:hint="eastAsia"/>
          <w:color w:val="000000"/>
          <w:sz w:val="21"/>
          <w:szCs w:val="21"/>
        </w:rPr>
        <w:t>如果甲方根据以上的规定，终止了全部或部分合同，甲方可以依其认为适当的条件和方法购买与未提供服务类似的服务，乙方应对购买类似服务所超出的那部分费用负责。并且，乙方应继续履行合同中未终止的部分。</w:t>
      </w:r>
      <w:r w:rsidRPr="007277D0">
        <w:rPr>
          <w:rFonts w:asciiTheme="minorEastAsia" w:eastAsiaTheme="minorEastAsia" w:hAnsiTheme="minorEastAsia" w:hint="eastAsia"/>
          <w:color w:val="000000"/>
          <w:sz w:val="21"/>
          <w:szCs w:val="21"/>
        </w:rPr>
        <w:t> </w:t>
      </w:r>
    </w:p>
    <w:p w14:paraId="34F1A641"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3.</w:t>
      </w:r>
      <w:r w:rsidRPr="007277D0">
        <w:rPr>
          <w:rFonts w:asciiTheme="minorEastAsia" w:eastAsiaTheme="minorEastAsia" w:hAnsiTheme="minorEastAsia" w:hint="eastAsia"/>
          <w:color w:val="000000"/>
          <w:sz w:val="21"/>
          <w:szCs w:val="21"/>
        </w:rPr>
        <w:t>如果甲方违约，应承担相应的违约责任。</w:t>
      </w:r>
      <w:r w:rsidRPr="007277D0">
        <w:rPr>
          <w:rFonts w:asciiTheme="minorEastAsia" w:eastAsiaTheme="minorEastAsia" w:hAnsiTheme="minorEastAsia" w:hint="eastAsia"/>
          <w:color w:val="000000"/>
          <w:sz w:val="21"/>
          <w:szCs w:val="21"/>
        </w:rPr>
        <w:t> </w:t>
      </w:r>
    </w:p>
    <w:p w14:paraId="3583CFF3" w14:textId="77777777" w:rsidR="000E7A2A" w:rsidRPr="007277D0" w:rsidRDefault="006F3611">
      <w:pPr>
        <w:widowControl w:val="0"/>
        <w:spacing w:after="0" w:line="360" w:lineRule="auto"/>
        <w:ind w:left="0" w:firstLine="422"/>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b/>
          <w:color w:val="000000"/>
          <w:sz w:val="21"/>
          <w:szCs w:val="21"/>
        </w:rPr>
        <w:t>十、破产终止合同：</w:t>
      </w:r>
      <w:r w:rsidRPr="007277D0">
        <w:rPr>
          <w:rFonts w:asciiTheme="minorEastAsia" w:eastAsiaTheme="minorEastAsia" w:hAnsiTheme="minorEastAsia" w:hint="eastAsia"/>
          <w:color w:val="000000"/>
          <w:sz w:val="21"/>
          <w:szCs w:val="21"/>
        </w:rPr>
        <w:t>如果乙方破产或丧失清偿能力，甲方可在任何时候以书面形式通知乙方终止合同而不给乙方补偿。该终止合同将不损害或影响甲方已经采取或将要采取任何补救措施的权力。</w:t>
      </w:r>
      <w:r w:rsidRPr="007277D0">
        <w:rPr>
          <w:rFonts w:asciiTheme="minorEastAsia" w:eastAsiaTheme="minorEastAsia" w:hAnsiTheme="minorEastAsia" w:hint="eastAsia"/>
          <w:color w:val="000000"/>
          <w:sz w:val="21"/>
          <w:szCs w:val="21"/>
        </w:rPr>
        <w:t> </w:t>
      </w:r>
    </w:p>
    <w:p w14:paraId="1CCD69EE" w14:textId="77777777" w:rsidR="000E7A2A" w:rsidRPr="007277D0" w:rsidRDefault="006F3611">
      <w:pPr>
        <w:widowControl w:val="0"/>
        <w:spacing w:after="0" w:line="360" w:lineRule="auto"/>
        <w:ind w:left="0" w:firstLine="422"/>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b/>
          <w:color w:val="000000"/>
          <w:sz w:val="21"/>
          <w:szCs w:val="21"/>
        </w:rPr>
        <w:t>十一、政府采购法对政府采购合同变更终止的规定：</w:t>
      </w:r>
      <w:r w:rsidRPr="007277D0">
        <w:rPr>
          <w:rFonts w:asciiTheme="minorEastAsia" w:eastAsiaTheme="minorEastAsia" w:hAnsiTheme="minorEastAsia" w:hint="eastAsia"/>
          <w:color w:val="000000"/>
          <w:sz w:val="21"/>
          <w:szCs w:val="21"/>
        </w:rPr>
        <w:t>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sidRPr="007277D0">
        <w:rPr>
          <w:rFonts w:asciiTheme="minorEastAsia" w:eastAsiaTheme="minorEastAsia" w:hAnsiTheme="minorEastAsia" w:hint="eastAsia"/>
          <w:color w:val="000000"/>
          <w:sz w:val="21"/>
          <w:szCs w:val="21"/>
        </w:rPr>
        <w:t> </w:t>
      </w:r>
    </w:p>
    <w:p w14:paraId="0F65A256" w14:textId="77777777" w:rsidR="000E7A2A" w:rsidRPr="007277D0" w:rsidRDefault="006F3611">
      <w:pPr>
        <w:widowControl w:val="0"/>
        <w:spacing w:after="0" w:line="360" w:lineRule="auto"/>
        <w:ind w:left="0" w:firstLine="422"/>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b/>
          <w:color w:val="000000"/>
          <w:sz w:val="21"/>
          <w:szCs w:val="21"/>
        </w:rPr>
        <w:t>十二、合同转让和分包：</w:t>
      </w:r>
      <w:r w:rsidRPr="007277D0">
        <w:rPr>
          <w:rFonts w:asciiTheme="minorEastAsia" w:eastAsiaTheme="minorEastAsia" w:hAnsiTheme="minorEastAsia" w:hint="eastAsia"/>
          <w:color w:val="000000"/>
          <w:sz w:val="21"/>
          <w:szCs w:val="21"/>
        </w:rPr>
        <w:t>未经甲方同意</w:t>
      </w:r>
      <w:r w:rsidRPr="007277D0">
        <w:rPr>
          <w:rFonts w:asciiTheme="minorEastAsia" w:eastAsiaTheme="minorEastAsia" w:hAnsiTheme="minorEastAsia" w:hint="eastAsia"/>
          <w:color w:val="000000"/>
          <w:sz w:val="21"/>
          <w:szCs w:val="21"/>
        </w:rPr>
        <w:t>,</w:t>
      </w:r>
      <w:r w:rsidRPr="007277D0">
        <w:rPr>
          <w:rFonts w:asciiTheme="minorEastAsia" w:eastAsiaTheme="minorEastAsia" w:hAnsiTheme="minorEastAsia" w:hint="eastAsia"/>
          <w:color w:val="000000"/>
          <w:sz w:val="21"/>
          <w:szCs w:val="21"/>
        </w:rPr>
        <w:t>本项目不得转让和分包。</w:t>
      </w:r>
    </w:p>
    <w:p w14:paraId="49116CAC" w14:textId="77777777" w:rsidR="000E7A2A" w:rsidRPr="007277D0" w:rsidRDefault="006F3611">
      <w:pPr>
        <w:widowControl w:val="0"/>
        <w:spacing w:after="0" w:line="360" w:lineRule="auto"/>
        <w:ind w:left="0" w:firstLine="422"/>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b/>
          <w:color w:val="000000"/>
          <w:sz w:val="21"/>
          <w:szCs w:val="21"/>
        </w:rPr>
        <w:t>十三、需要补充的合同条款：</w:t>
      </w:r>
      <w:r w:rsidRPr="007277D0">
        <w:rPr>
          <w:rFonts w:asciiTheme="minorEastAsia" w:eastAsiaTheme="minorEastAsia" w:hAnsiTheme="minorEastAsia" w:hint="eastAsia"/>
          <w:color w:val="000000"/>
          <w:sz w:val="21"/>
          <w:szCs w:val="21"/>
        </w:rPr>
        <w:t>（根据评审过程中或者商务谈判时商定的条款和条件在订立合同时标明）。</w:t>
      </w:r>
    </w:p>
    <w:p w14:paraId="3C82DB80" w14:textId="77777777" w:rsidR="000E7A2A" w:rsidRPr="007277D0" w:rsidRDefault="006F3611">
      <w:pPr>
        <w:widowControl w:val="0"/>
        <w:spacing w:after="0" w:line="360" w:lineRule="auto"/>
        <w:ind w:left="0"/>
        <w:rPr>
          <w:rFonts w:asciiTheme="minorEastAsia" w:eastAsiaTheme="minorEastAsia" w:hAnsiTheme="minorEastAsia" w:hint="eastAsia"/>
          <w:b/>
          <w:color w:val="000000"/>
          <w:sz w:val="21"/>
          <w:szCs w:val="21"/>
        </w:rPr>
      </w:pPr>
      <w:r w:rsidRPr="007277D0">
        <w:rPr>
          <w:rFonts w:asciiTheme="minorEastAsia" w:eastAsiaTheme="minorEastAsia" w:hAnsiTheme="minorEastAsia" w:hint="eastAsia"/>
          <w:color w:val="000000"/>
          <w:sz w:val="21"/>
          <w:szCs w:val="21"/>
        </w:rPr>
        <w:t xml:space="preserve"> </w:t>
      </w:r>
      <w:r w:rsidRPr="007277D0">
        <w:rPr>
          <w:rFonts w:asciiTheme="minorEastAsia" w:eastAsiaTheme="minorEastAsia" w:hAnsiTheme="minorEastAsia"/>
          <w:color w:val="000000"/>
          <w:sz w:val="21"/>
          <w:szCs w:val="21"/>
        </w:rPr>
        <w:t xml:space="preserve"> </w:t>
      </w:r>
      <w:r w:rsidRPr="007277D0">
        <w:rPr>
          <w:rFonts w:asciiTheme="minorEastAsia" w:eastAsiaTheme="minorEastAsia" w:hAnsiTheme="minorEastAsia" w:hint="eastAsia"/>
          <w:color w:val="000000"/>
          <w:sz w:val="21"/>
          <w:szCs w:val="21"/>
        </w:rPr>
        <w:t xml:space="preserve">  </w:t>
      </w:r>
      <w:r w:rsidRPr="007277D0">
        <w:rPr>
          <w:rFonts w:asciiTheme="minorEastAsia" w:eastAsiaTheme="minorEastAsia" w:hAnsiTheme="minorEastAsia" w:hint="eastAsia"/>
          <w:b/>
          <w:color w:val="000000"/>
          <w:sz w:val="21"/>
          <w:szCs w:val="21"/>
        </w:rPr>
        <w:t>十四、合同生效</w:t>
      </w:r>
    </w:p>
    <w:p w14:paraId="032B8F40" w14:textId="77777777" w:rsidR="000E7A2A" w:rsidRPr="007277D0" w:rsidRDefault="006F3611">
      <w:pPr>
        <w:widowControl w:val="0"/>
        <w:spacing w:after="0" w:line="36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color w:val="000000"/>
          <w:sz w:val="21"/>
          <w:szCs w:val="21"/>
        </w:rPr>
        <w:lastRenderedPageBreak/>
        <w:t>1.</w:t>
      </w:r>
      <w:r w:rsidRPr="007277D0">
        <w:rPr>
          <w:rFonts w:asciiTheme="minorEastAsia" w:eastAsiaTheme="minorEastAsia" w:hAnsiTheme="minorEastAsia" w:hint="eastAsia"/>
          <w:color w:val="000000"/>
          <w:sz w:val="21"/>
          <w:szCs w:val="21"/>
        </w:rPr>
        <w:t>双方签约人为各自法定代表人或被授权代表。</w:t>
      </w:r>
    </w:p>
    <w:p w14:paraId="3923443F" w14:textId="77777777" w:rsidR="000E7A2A" w:rsidRPr="007277D0" w:rsidRDefault="006F3611">
      <w:pPr>
        <w:widowControl w:val="0"/>
        <w:spacing w:after="0" w:line="36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2.</w:t>
      </w:r>
      <w:r w:rsidRPr="007277D0">
        <w:rPr>
          <w:rFonts w:asciiTheme="minorEastAsia" w:eastAsiaTheme="minorEastAsia" w:hAnsiTheme="minorEastAsia" w:hint="eastAsia"/>
          <w:sz w:val="21"/>
          <w:szCs w:val="21"/>
        </w:rPr>
        <w:t>本合同系指本文件及其附件中的所有部分，采购文件、成交单位的响应文件、成交通知书、成交单位在采购过程中的澄清和承诺等为本合同不可缺少的组成部分。</w:t>
      </w:r>
    </w:p>
    <w:p w14:paraId="18FDEEFF" w14:textId="77777777" w:rsidR="000E7A2A" w:rsidRPr="007277D0" w:rsidRDefault="006F3611">
      <w:pPr>
        <w:widowControl w:val="0"/>
        <w:spacing w:after="0" w:line="36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3.</w:t>
      </w:r>
      <w:r w:rsidRPr="007277D0">
        <w:rPr>
          <w:rFonts w:asciiTheme="minorEastAsia" w:eastAsiaTheme="minorEastAsia" w:hAnsiTheme="minorEastAsia" w:hint="eastAsia"/>
          <w:sz w:val="21"/>
          <w:szCs w:val="21"/>
        </w:rPr>
        <w:t>本合同自甲乙双方签字盖章之日起生效。</w:t>
      </w:r>
    </w:p>
    <w:p w14:paraId="60C66967" w14:textId="77777777" w:rsidR="000E7A2A" w:rsidRPr="007277D0" w:rsidRDefault="006F3611">
      <w:pPr>
        <w:widowControl w:val="0"/>
        <w:spacing w:after="0" w:line="36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4.</w:t>
      </w:r>
      <w:r w:rsidRPr="007277D0">
        <w:rPr>
          <w:rFonts w:asciiTheme="minorEastAsia" w:eastAsiaTheme="minorEastAsia" w:hAnsiTheme="minorEastAsia" w:hint="eastAsia"/>
          <w:sz w:val="21"/>
          <w:szCs w:val="21"/>
        </w:rPr>
        <w:t>本合同壹式</w:t>
      </w:r>
      <w:r w:rsidRPr="007277D0">
        <w:rPr>
          <w:rFonts w:asciiTheme="minorEastAsia" w:eastAsiaTheme="minorEastAsia" w:hAnsiTheme="minorEastAsia" w:hint="eastAsia"/>
          <w:b/>
          <w:sz w:val="21"/>
          <w:szCs w:val="21"/>
        </w:rPr>
        <w:t>陆</w:t>
      </w:r>
      <w:r w:rsidRPr="007277D0">
        <w:rPr>
          <w:rFonts w:asciiTheme="minorEastAsia" w:eastAsiaTheme="minorEastAsia" w:hAnsiTheme="minorEastAsia" w:hint="eastAsia"/>
          <w:sz w:val="21"/>
          <w:szCs w:val="21"/>
        </w:rPr>
        <w:t>份，甲乙双方各执</w:t>
      </w:r>
      <w:r w:rsidRPr="007277D0">
        <w:rPr>
          <w:rFonts w:asciiTheme="minorEastAsia" w:eastAsiaTheme="minorEastAsia" w:hAnsiTheme="minorEastAsia" w:hint="eastAsia"/>
          <w:b/>
          <w:sz w:val="21"/>
          <w:szCs w:val="21"/>
        </w:rPr>
        <w:t>贰</w:t>
      </w:r>
      <w:r w:rsidRPr="007277D0">
        <w:rPr>
          <w:rFonts w:asciiTheme="minorEastAsia" w:eastAsiaTheme="minorEastAsia" w:hAnsiTheme="minorEastAsia" w:hint="eastAsia"/>
          <w:sz w:val="21"/>
          <w:szCs w:val="21"/>
        </w:rPr>
        <w:t>份，监管部门及代理机构各执壹份，各份具有同等法律效力。</w:t>
      </w:r>
    </w:p>
    <w:p w14:paraId="36C67A2C"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5.</w:t>
      </w:r>
      <w:r w:rsidRPr="007277D0">
        <w:rPr>
          <w:rFonts w:asciiTheme="minorEastAsia" w:eastAsiaTheme="minorEastAsia" w:hAnsiTheme="minorEastAsia" w:hint="eastAsia"/>
          <w:color w:val="000000"/>
          <w:sz w:val="21"/>
          <w:szCs w:val="21"/>
        </w:rPr>
        <w:t>本合同应按照中华人民共和国的现行法律进行解释。</w:t>
      </w:r>
    </w:p>
    <w:p w14:paraId="7749B715" w14:textId="77777777" w:rsidR="000E7A2A" w:rsidRPr="007277D0" w:rsidRDefault="006F3611">
      <w:pPr>
        <w:widowControl w:val="0"/>
        <w:spacing w:after="0" w:line="360" w:lineRule="auto"/>
        <w:ind w:left="0" w:firstLine="420"/>
        <w:rPr>
          <w:rFonts w:asciiTheme="minorEastAsia" w:eastAsiaTheme="minorEastAsia" w:hAnsiTheme="minorEastAsia" w:hint="eastAsia"/>
          <w:color w:val="000000"/>
          <w:sz w:val="21"/>
          <w:szCs w:val="21"/>
        </w:rPr>
      </w:pPr>
      <w:r w:rsidRPr="007277D0">
        <w:rPr>
          <w:rFonts w:asciiTheme="minorEastAsia" w:eastAsiaTheme="minorEastAsia" w:hAnsiTheme="minorEastAsia" w:hint="eastAsia"/>
          <w:color w:val="000000"/>
          <w:sz w:val="21"/>
          <w:szCs w:val="21"/>
        </w:rPr>
        <w:t>6.</w:t>
      </w:r>
      <w:r w:rsidRPr="007277D0">
        <w:rPr>
          <w:rFonts w:asciiTheme="minorEastAsia" w:eastAsiaTheme="minorEastAsia" w:hAnsiTheme="minorEastAsia" w:hint="eastAsia"/>
          <w:color w:val="000000"/>
          <w:sz w:val="21"/>
          <w:szCs w:val="21"/>
        </w:rPr>
        <w:t>合同修改：除甲乙双方签署书面修改、补充协议，并成为本合同不可分割的一部分之外，本合同条件不得有任何变化或修改。</w:t>
      </w:r>
      <w:r w:rsidRPr="007277D0">
        <w:rPr>
          <w:rFonts w:asciiTheme="minorEastAsia" w:eastAsiaTheme="minorEastAsia" w:hAnsiTheme="minorEastAsia" w:hint="eastAsia"/>
          <w:color w:val="000000"/>
          <w:sz w:val="21"/>
          <w:szCs w:val="21"/>
        </w:rPr>
        <w:t> </w:t>
      </w:r>
    </w:p>
    <w:p w14:paraId="62019D4F" w14:textId="77777777" w:rsidR="000E7A2A" w:rsidRPr="007277D0" w:rsidRDefault="000E7A2A">
      <w:pPr>
        <w:widowControl w:val="0"/>
        <w:spacing w:after="120"/>
        <w:ind w:left="400" w:firstLine="420"/>
        <w:rPr>
          <w:rFonts w:asciiTheme="minorEastAsia" w:eastAsiaTheme="minorEastAsia" w:hAnsiTheme="minorEastAsia" w:hint="eastAsia"/>
          <w:sz w:val="21"/>
        </w:rPr>
      </w:pPr>
    </w:p>
    <w:p w14:paraId="72FCC320" w14:textId="77777777" w:rsidR="000E7A2A" w:rsidRPr="007277D0" w:rsidRDefault="006F3611">
      <w:pPr>
        <w:widowControl w:val="0"/>
        <w:spacing w:after="0" w:line="48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甲方（公章）：</w:t>
      </w:r>
      <w:r w:rsidRPr="007277D0">
        <w:rPr>
          <w:rFonts w:asciiTheme="minorEastAsia" w:eastAsiaTheme="minorEastAsia" w:hAnsiTheme="minorEastAsia" w:hint="eastAsia"/>
          <w:sz w:val="21"/>
          <w:szCs w:val="21"/>
        </w:rPr>
        <w:t xml:space="preserve">                     </w:t>
      </w:r>
      <w:r w:rsidRPr="007277D0">
        <w:rPr>
          <w:rFonts w:asciiTheme="minorEastAsia" w:eastAsiaTheme="minorEastAsia" w:hAnsiTheme="minorEastAsia"/>
          <w:sz w:val="21"/>
          <w:szCs w:val="21"/>
        </w:rPr>
        <w:t xml:space="preserve">   </w:t>
      </w:r>
      <w:r w:rsidRPr="007277D0">
        <w:rPr>
          <w:rFonts w:asciiTheme="minorEastAsia" w:eastAsiaTheme="minorEastAsia" w:hAnsiTheme="minorEastAsia" w:hint="eastAsia"/>
          <w:sz w:val="21"/>
          <w:szCs w:val="21"/>
        </w:rPr>
        <w:t xml:space="preserve">       </w:t>
      </w:r>
      <w:r w:rsidRPr="007277D0">
        <w:rPr>
          <w:rFonts w:asciiTheme="minorEastAsia" w:eastAsiaTheme="minorEastAsia" w:hAnsiTheme="minorEastAsia" w:hint="eastAsia"/>
          <w:sz w:val="21"/>
          <w:szCs w:val="21"/>
        </w:rPr>
        <w:t>乙方（公章）：</w:t>
      </w:r>
    </w:p>
    <w:p w14:paraId="65D6A440" w14:textId="77777777" w:rsidR="000E7A2A" w:rsidRPr="007277D0" w:rsidRDefault="006F3611">
      <w:pPr>
        <w:widowControl w:val="0"/>
        <w:spacing w:after="0" w:line="480" w:lineRule="auto"/>
        <w:ind w:left="0" w:firstLine="420"/>
        <w:rPr>
          <w:rFonts w:asciiTheme="minorEastAsia" w:eastAsiaTheme="minorEastAsia" w:hAnsiTheme="minorEastAsia" w:hint="eastAsia"/>
          <w:sz w:val="21"/>
          <w:szCs w:val="21"/>
        </w:rPr>
      </w:pPr>
      <w:r w:rsidRPr="007277D0">
        <w:rPr>
          <w:rFonts w:asciiTheme="minorEastAsia" w:eastAsiaTheme="minorEastAsia" w:hAnsiTheme="minorEastAsia" w:hint="eastAsia"/>
          <w:sz w:val="21"/>
          <w:szCs w:val="21"/>
        </w:rPr>
        <w:t>法定代表人或授权代表（签字或盖章）：</w:t>
      </w:r>
      <w:r w:rsidRPr="007277D0">
        <w:rPr>
          <w:rFonts w:asciiTheme="minorEastAsia" w:eastAsiaTheme="minorEastAsia" w:hAnsiTheme="minorEastAsia" w:hint="eastAsia"/>
          <w:sz w:val="21"/>
          <w:szCs w:val="21"/>
        </w:rPr>
        <w:t xml:space="preserve">         </w:t>
      </w:r>
      <w:r w:rsidRPr="007277D0">
        <w:rPr>
          <w:rFonts w:asciiTheme="minorEastAsia" w:eastAsiaTheme="minorEastAsia" w:hAnsiTheme="minorEastAsia" w:hint="eastAsia"/>
          <w:sz w:val="21"/>
          <w:szCs w:val="21"/>
        </w:rPr>
        <w:t>法定代表人或授权代表（签字或盖章）：</w:t>
      </w:r>
      <w:r w:rsidRPr="007277D0">
        <w:rPr>
          <w:rFonts w:asciiTheme="minorEastAsia" w:eastAsiaTheme="minorEastAsia" w:hAnsiTheme="minorEastAsia" w:hint="eastAsia"/>
          <w:sz w:val="21"/>
          <w:szCs w:val="21"/>
        </w:rPr>
        <w:t xml:space="preserve"> </w:t>
      </w:r>
    </w:p>
    <w:p w14:paraId="76680E61" w14:textId="77777777" w:rsidR="000E7A2A" w:rsidRPr="007277D0" w:rsidRDefault="006F3611">
      <w:pPr>
        <w:widowControl w:val="0"/>
        <w:spacing w:after="0" w:line="480" w:lineRule="auto"/>
        <w:ind w:left="0" w:firstLine="420"/>
        <w:rPr>
          <w:rFonts w:asciiTheme="minorEastAsia" w:eastAsiaTheme="minorEastAsia" w:hAnsiTheme="minorEastAsia" w:hint="eastAsia"/>
        </w:rPr>
      </w:pPr>
      <w:r w:rsidRPr="007277D0">
        <w:rPr>
          <w:rFonts w:asciiTheme="minorEastAsia" w:eastAsiaTheme="minorEastAsia" w:hAnsiTheme="minorEastAsia" w:hint="eastAsia"/>
          <w:sz w:val="21"/>
          <w:szCs w:val="21"/>
        </w:rPr>
        <w:t>签约日期：</w:t>
      </w:r>
      <w:r w:rsidRPr="007277D0">
        <w:rPr>
          <w:rFonts w:asciiTheme="minorEastAsia" w:eastAsiaTheme="minorEastAsia" w:hAnsiTheme="minorEastAsia" w:hint="eastAsia"/>
          <w:sz w:val="21"/>
          <w:szCs w:val="21"/>
        </w:rPr>
        <w:t xml:space="preserve">                                  </w:t>
      </w:r>
      <w:r w:rsidRPr="007277D0">
        <w:rPr>
          <w:rFonts w:asciiTheme="minorEastAsia" w:eastAsiaTheme="minorEastAsia" w:hAnsiTheme="minorEastAsia"/>
          <w:sz w:val="21"/>
          <w:szCs w:val="21"/>
        </w:rPr>
        <w:t xml:space="preserve"> </w:t>
      </w:r>
      <w:r w:rsidRPr="007277D0">
        <w:rPr>
          <w:rFonts w:asciiTheme="minorEastAsia" w:eastAsiaTheme="minorEastAsia" w:hAnsiTheme="minorEastAsia" w:hint="eastAsia"/>
          <w:sz w:val="21"/>
          <w:szCs w:val="21"/>
        </w:rPr>
        <w:t>签约日期：</w:t>
      </w:r>
      <w:r w:rsidRPr="007277D0">
        <w:rPr>
          <w:rFonts w:asciiTheme="minorEastAsia" w:eastAsiaTheme="minorEastAsia" w:hAnsiTheme="minorEastAsia" w:hint="eastAsia"/>
          <w:sz w:val="21"/>
          <w:szCs w:val="21"/>
        </w:rPr>
        <w:t xml:space="preserve"> </w:t>
      </w:r>
    </w:p>
    <w:p w14:paraId="10FC84FE" w14:textId="77777777" w:rsidR="000E7A2A" w:rsidRPr="007277D0" w:rsidRDefault="000E7A2A">
      <w:pPr>
        <w:pBdr>
          <w:top w:val="none" w:sz="0" w:space="0" w:color="000000"/>
          <w:left w:val="none" w:sz="0" w:space="0" w:color="000000"/>
          <w:bottom w:val="none" w:sz="0" w:space="0" w:color="000000"/>
          <w:right w:val="none" w:sz="0" w:space="0" w:color="000000"/>
        </w:pBdr>
        <w:spacing w:line="85" w:lineRule="atLeast"/>
        <w:ind w:left="0" w:firstLine="880"/>
        <w:jc w:val="center"/>
        <w:rPr>
          <w:rFonts w:asciiTheme="minorEastAsia" w:eastAsiaTheme="minorEastAsia" w:hAnsiTheme="minorEastAsia" w:hint="eastAsia"/>
        </w:rPr>
      </w:pPr>
    </w:p>
    <w:p w14:paraId="4286D186" w14:textId="77777777" w:rsidR="000E7A2A" w:rsidRPr="007277D0" w:rsidRDefault="000E7A2A">
      <w:pPr>
        <w:pBdr>
          <w:top w:val="none" w:sz="0" w:space="0" w:color="000000"/>
          <w:left w:val="none" w:sz="0" w:space="0" w:color="000000"/>
          <w:bottom w:val="none" w:sz="0" w:space="0" w:color="000000"/>
          <w:right w:val="none" w:sz="0" w:space="0" w:color="000000"/>
        </w:pBdr>
        <w:spacing w:after="0"/>
        <w:ind w:left="0"/>
        <w:rPr>
          <w:rFonts w:asciiTheme="minorEastAsia" w:eastAsiaTheme="minorEastAsia" w:hAnsiTheme="minorEastAsia" w:hint="eastAsia"/>
        </w:rPr>
      </w:pPr>
    </w:p>
    <w:p w14:paraId="4920E5EF" w14:textId="77777777" w:rsidR="000E7A2A" w:rsidRPr="007277D0" w:rsidRDefault="006F3611">
      <w:pPr>
        <w:pBdr>
          <w:top w:val="none" w:sz="0" w:space="0" w:color="000000"/>
          <w:left w:val="none" w:sz="0" w:space="0" w:color="000000"/>
          <w:bottom w:val="none" w:sz="0" w:space="0" w:color="000000"/>
          <w:right w:val="none" w:sz="0" w:space="0" w:color="000000"/>
        </w:pBdr>
        <w:spacing w:line="85" w:lineRule="atLeast"/>
        <w:ind w:left="0"/>
        <w:rPr>
          <w:rFonts w:asciiTheme="minorEastAsia" w:eastAsiaTheme="minorEastAsia" w:hAnsiTheme="minorEastAsia" w:cs="宋体" w:hint="eastAsia"/>
          <w:sz w:val="22"/>
        </w:rPr>
      </w:pPr>
      <w:r w:rsidRPr="007277D0">
        <w:rPr>
          <w:rFonts w:asciiTheme="minorEastAsia" w:eastAsiaTheme="minorEastAsia" w:hAnsiTheme="minorEastAsia" w:cs="宋体"/>
          <w:sz w:val="22"/>
        </w:rPr>
        <w:t> </w:t>
      </w:r>
    </w:p>
    <w:p w14:paraId="0E21DD04" w14:textId="77777777" w:rsidR="000E7A2A" w:rsidRPr="007277D0" w:rsidRDefault="006F3611">
      <w:pPr>
        <w:rPr>
          <w:rFonts w:asciiTheme="minorEastAsia" w:eastAsiaTheme="minorEastAsia" w:hAnsiTheme="minorEastAsia" w:cs="宋体" w:hint="eastAsia"/>
          <w:sz w:val="22"/>
        </w:rPr>
      </w:pPr>
      <w:r w:rsidRPr="007277D0">
        <w:rPr>
          <w:rFonts w:asciiTheme="minorEastAsia" w:eastAsiaTheme="minorEastAsia" w:hAnsiTheme="minorEastAsia" w:cs="宋体"/>
          <w:sz w:val="22"/>
        </w:rPr>
        <w:br w:type="page" w:clear="all"/>
      </w:r>
    </w:p>
    <w:p w14:paraId="4428981A" w14:textId="77777777" w:rsidR="000E7A2A" w:rsidRPr="007277D0" w:rsidRDefault="006F3611">
      <w:pPr>
        <w:spacing w:before="318" w:after="0" w:line="560" w:lineRule="exact"/>
        <w:ind w:left="0"/>
        <w:jc w:val="left"/>
        <w:outlineLvl w:val="0"/>
        <w:rPr>
          <w:rFonts w:asciiTheme="minorEastAsia" w:eastAsiaTheme="minorEastAsia" w:hAnsiTheme="minorEastAsia" w:cs="宋体" w:hint="eastAsia"/>
          <w:b/>
          <w:bCs/>
          <w:color w:val="000000"/>
          <w:spacing w:val="9"/>
          <w:sz w:val="21"/>
          <w:szCs w:val="21"/>
        </w:rPr>
      </w:pPr>
      <w:r w:rsidRPr="007277D0">
        <w:rPr>
          <w:rFonts w:asciiTheme="minorEastAsia" w:eastAsiaTheme="minorEastAsia" w:hAnsiTheme="minorEastAsia" w:cs="宋体" w:hint="eastAsia"/>
          <w:b/>
          <w:bCs/>
          <w:color w:val="000000"/>
          <w:spacing w:val="9"/>
          <w:sz w:val="21"/>
          <w:szCs w:val="21"/>
        </w:rPr>
        <w:lastRenderedPageBreak/>
        <w:t>附件</w:t>
      </w:r>
      <w:r w:rsidRPr="007277D0">
        <w:rPr>
          <w:rFonts w:asciiTheme="minorEastAsia" w:eastAsiaTheme="minorEastAsia" w:hAnsiTheme="minorEastAsia" w:cs="宋体" w:hint="eastAsia"/>
          <w:b/>
          <w:bCs/>
          <w:color w:val="000000"/>
          <w:spacing w:val="9"/>
          <w:sz w:val="21"/>
          <w:szCs w:val="21"/>
        </w:rPr>
        <w:t>1</w:t>
      </w:r>
      <w:r w:rsidRPr="007277D0">
        <w:rPr>
          <w:rFonts w:asciiTheme="minorEastAsia" w:eastAsiaTheme="minorEastAsia" w:hAnsiTheme="minorEastAsia" w:cs="宋体" w:hint="eastAsia"/>
          <w:b/>
          <w:bCs/>
          <w:color w:val="000000"/>
          <w:spacing w:val="9"/>
          <w:sz w:val="21"/>
          <w:szCs w:val="21"/>
        </w:rPr>
        <w:t>：政府采购履约验收书参考样本</w:t>
      </w:r>
      <w:r w:rsidRPr="007277D0">
        <w:rPr>
          <w:rFonts w:asciiTheme="minorEastAsia" w:eastAsiaTheme="minorEastAsia" w:hAnsiTheme="minorEastAsia" w:cs="宋体" w:hint="eastAsia"/>
          <w:b/>
          <w:bCs/>
          <w:color w:val="000000"/>
          <w:spacing w:val="9"/>
          <w:sz w:val="21"/>
          <w:szCs w:val="21"/>
        </w:rPr>
        <w:t>(</w:t>
      </w:r>
      <w:r w:rsidRPr="007277D0">
        <w:rPr>
          <w:rFonts w:asciiTheme="minorEastAsia" w:eastAsiaTheme="minorEastAsia" w:hAnsiTheme="minorEastAsia" w:cs="宋体" w:hint="eastAsia"/>
          <w:b/>
          <w:bCs/>
          <w:color w:val="000000"/>
          <w:spacing w:val="9"/>
          <w:sz w:val="21"/>
          <w:szCs w:val="21"/>
        </w:rPr>
        <w:t>服务类</w:t>
      </w:r>
      <w:r w:rsidRPr="007277D0">
        <w:rPr>
          <w:rFonts w:asciiTheme="minorEastAsia" w:eastAsiaTheme="minorEastAsia" w:hAnsiTheme="minorEastAsia" w:cs="宋体" w:hint="eastAsia"/>
          <w:b/>
          <w:bCs/>
          <w:color w:val="000000"/>
          <w:spacing w:val="9"/>
          <w:sz w:val="21"/>
          <w:szCs w:val="21"/>
        </w:rPr>
        <w:t>)</w:t>
      </w:r>
    </w:p>
    <w:tbl>
      <w:tblPr>
        <w:tblW w:w="940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96"/>
        <w:gridCol w:w="1118"/>
        <w:gridCol w:w="1496"/>
        <w:gridCol w:w="972"/>
        <w:gridCol w:w="379"/>
        <w:gridCol w:w="1131"/>
        <w:gridCol w:w="1514"/>
        <w:gridCol w:w="1694"/>
      </w:tblGrid>
      <w:tr w:rsidR="000E7A2A" w:rsidRPr="007277D0" w14:paraId="0D4F82B4" w14:textId="77777777">
        <w:tc>
          <w:tcPr>
            <w:tcW w:w="1096" w:type="dxa"/>
            <w:tcBorders>
              <w:top w:val="single" w:sz="2" w:space="0" w:color="000000"/>
              <w:left w:val="single" w:sz="2" w:space="0" w:color="000000"/>
              <w:bottom w:val="single" w:sz="2" w:space="0" w:color="000000"/>
              <w:right w:val="single" w:sz="2" w:space="0" w:color="000000"/>
            </w:tcBorders>
            <w:vAlign w:val="center"/>
          </w:tcPr>
          <w:p w14:paraId="645FF961"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采购人</w:t>
            </w:r>
          </w:p>
        </w:tc>
        <w:tc>
          <w:tcPr>
            <w:tcW w:w="1118" w:type="dxa"/>
            <w:tcBorders>
              <w:top w:val="single" w:sz="2" w:space="0" w:color="000000"/>
              <w:left w:val="single" w:sz="2" w:space="0" w:color="000000"/>
              <w:bottom w:val="single" w:sz="2" w:space="0" w:color="000000"/>
              <w:right w:val="single" w:sz="2" w:space="0" w:color="000000"/>
            </w:tcBorders>
            <w:vAlign w:val="center"/>
          </w:tcPr>
          <w:p w14:paraId="50EEF992" w14:textId="77777777" w:rsidR="000E7A2A" w:rsidRPr="007277D0" w:rsidRDefault="000E7A2A">
            <w:pPr>
              <w:widowControl w:val="0"/>
              <w:spacing w:after="0" w:line="360" w:lineRule="auto"/>
              <w:ind w:left="0"/>
              <w:jc w:val="center"/>
              <w:rPr>
                <w:rFonts w:asciiTheme="minorEastAsia" w:eastAsiaTheme="minorEastAsia" w:hAnsiTheme="minorEastAsia" w:cs="宋体" w:hint="eastAsia"/>
                <w:lang w:bidi="ar"/>
              </w:rPr>
            </w:pPr>
          </w:p>
        </w:tc>
        <w:tc>
          <w:tcPr>
            <w:tcW w:w="1496" w:type="dxa"/>
            <w:tcBorders>
              <w:top w:val="single" w:sz="2" w:space="0" w:color="000000"/>
              <w:left w:val="single" w:sz="2" w:space="0" w:color="000000"/>
              <w:bottom w:val="single" w:sz="2" w:space="0" w:color="000000"/>
              <w:right w:val="single" w:sz="2" w:space="0" w:color="000000"/>
            </w:tcBorders>
            <w:vAlign w:val="center"/>
          </w:tcPr>
          <w:p w14:paraId="7AE92F20"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项目名称</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5EC1DDB4" w14:textId="77777777" w:rsidR="000E7A2A" w:rsidRPr="007277D0" w:rsidRDefault="000E7A2A">
            <w:pPr>
              <w:widowControl w:val="0"/>
              <w:spacing w:after="0" w:line="360" w:lineRule="auto"/>
              <w:ind w:left="0"/>
              <w:jc w:val="center"/>
              <w:rPr>
                <w:rFonts w:asciiTheme="minorEastAsia" w:eastAsiaTheme="minorEastAsia" w:hAnsiTheme="minorEastAsia" w:cs="宋体" w:hint="eastAsia"/>
                <w:lang w:bidi="ar"/>
              </w:rPr>
            </w:pPr>
          </w:p>
        </w:tc>
        <w:tc>
          <w:tcPr>
            <w:tcW w:w="2645" w:type="dxa"/>
            <w:gridSpan w:val="2"/>
            <w:tcBorders>
              <w:top w:val="single" w:sz="2" w:space="0" w:color="000000"/>
              <w:left w:val="single" w:sz="2" w:space="0" w:color="000000"/>
              <w:bottom w:val="single" w:sz="2" w:space="0" w:color="000000"/>
              <w:right w:val="single" w:sz="2" w:space="0" w:color="000000"/>
            </w:tcBorders>
            <w:vAlign w:val="center"/>
          </w:tcPr>
          <w:p w14:paraId="4E631EA0"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合同名称</w:t>
            </w:r>
          </w:p>
        </w:tc>
        <w:tc>
          <w:tcPr>
            <w:tcW w:w="1694" w:type="dxa"/>
            <w:tcBorders>
              <w:top w:val="single" w:sz="2" w:space="0" w:color="000000"/>
              <w:left w:val="single" w:sz="2" w:space="0" w:color="000000"/>
              <w:bottom w:val="single" w:sz="2" w:space="0" w:color="000000"/>
              <w:right w:val="single" w:sz="2" w:space="0" w:color="000000"/>
            </w:tcBorders>
            <w:vAlign w:val="center"/>
          </w:tcPr>
          <w:p w14:paraId="4B9AD0F7" w14:textId="77777777" w:rsidR="000E7A2A" w:rsidRPr="007277D0" w:rsidRDefault="000E7A2A">
            <w:pPr>
              <w:widowControl w:val="0"/>
              <w:spacing w:after="0" w:line="360" w:lineRule="auto"/>
              <w:ind w:left="0"/>
              <w:jc w:val="center"/>
              <w:rPr>
                <w:rFonts w:asciiTheme="minorEastAsia" w:eastAsiaTheme="minorEastAsia" w:hAnsiTheme="minorEastAsia" w:cs="宋体" w:hint="eastAsia"/>
                <w:lang w:bidi="ar"/>
              </w:rPr>
            </w:pPr>
          </w:p>
        </w:tc>
      </w:tr>
      <w:tr w:rsidR="000E7A2A" w:rsidRPr="007277D0" w14:paraId="132DB1A0" w14:textId="77777777">
        <w:tc>
          <w:tcPr>
            <w:tcW w:w="1096" w:type="dxa"/>
            <w:tcBorders>
              <w:top w:val="single" w:sz="2" w:space="0" w:color="000000"/>
              <w:left w:val="single" w:sz="2" w:space="0" w:color="000000"/>
              <w:bottom w:val="single" w:sz="2" w:space="0" w:color="000000"/>
              <w:right w:val="single" w:sz="2" w:space="0" w:color="000000"/>
            </w:tcBorders>
            <w:vAlign w:val="center"/>
          </w:tcPr>
          <w:p w14:paraId="3E55E73E"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供应商</w:t>
            </w:r>
          </w:p>
        </w:tc>
        <w:tc>
          <w:tcPr>
            <w:tcW w:w="1118" w:type="dxa"/>
            <w:tcBorders>
              <w:top w:val="single" w:sz="2" w:space="0" w:color="000000"/>
              <w:left w:val="single" w:sz="2" w:space="0" w:color="000000"/>
              <w:bottom w:val="single" w:sz="2" w:space="0" w:color="000000"/>
              <w:right w:val="single" w:sz="2" w:space="0" w:color="000000"/>
            </w:tcBorders>
            <w:vAlign w:val="center"/>
          </w:tcPr>
          <w:p w14:paraId="009503AE" w14:textId="77777777" w:rsidR="000E7A2A" w:rsidRPr="007277D0" w:rsidRDefault="000E7A2A">
            <w:pPr>
              <w:widowControl w:val="0"/>
              <w:spacing w:after="0" w:line="360" w:lineRule="auto"/>
              <w:ind w:left="0"/>
              <w:jc w:val="center"/>
              <w:rPr>
                <w:rFonts w:asciiTheme="minorEastAsia" w:eastAsiaTheme="minorEastAsia" w:hAnsiTheme="minorEastAsia" w:cs="宋体" w:hint="eastAsia"/>
                <w:lang w:bidi="ar"/>
              </w:rPr>
            </w:pPr>
          </w:p>
        </w:tc>
        <w:tc>
          <w:tcPr>
            <w:tcW w:w="1496" w:type="dxa"/>
            <w:tcBorders>
              <w:top w:val="single" w:sz="2" w:space="0" w:color="000000"/>
              <w:left w:val="single" w:sz="2" w:space="0" w:color="000000"/>
              <w:bottom w:val="single" w:sz="2" w:space="0" w:color="000000"/>
              <w:right w:val="single" w:sz="2" w:space="0" w:color="000000"/>
            </w:tcBorders>
            <w:vAlign w:val="center"/>
          </w:tcPr>
          <w:p w14:paraId="6FBAC8A1"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项目及合同编号</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6BAFBEF3" w14:textId="77777777" w:rsidR="000E7A2A" w:rsidRPr="007277D0" w:rsidRDefault="000E7A2A">
            <w:pPr>
              <w:widowControl w:val="0"/>
              <w:spacing w:after="0" w:line="360" w:lineRule="auto"/>
              <w:ind w:left="0"/>
              <w:jc w:val="center"/>
              <w:rPr>
                <w:rFonts w:asciiTheme="minorEastAsia" w:eastAsiaTheme="minorEastAsia" w:hAnsiTheme="minorEastAsia" w:cs="宋体" w:hint="eastAsia"/>
                <w:lang w:bidi="ar"/>
              </w:rPr>
            </w:pPr>
          </w:p>
        </w:tc>
        <w:tc>
          <w:tcPr>
            <w:tcW w:w="2645" w:type="dxa"/>
            <w:gridSpan w:val="2"/>
            <w:tcBorders>
              <w:top w:val="single" w:sz="2" w:space="0" w:color="000000"/>
              <w:left w:val="single" w:sz="2" w:space="0" w:color="000000"/>
              <w:bottom w:val="single" w:sz="2" w:space="0" w:color="000000"/>
              <w:right w:val="single" w:sz="2" w:space="0" w:color="000000"/>
            </w:tcBorders>
            <w:vAlign w:val="center"/>
          </w:tcPr>
          <w:p w14:paraId="503D5C66"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合同金额</w:t>
            </w:r>
          </w:p>
        </w:tc>
        <w:tc>
          <w:tcPr>
            <w:tcW w:w="1694" w:type="dxa"/>
            <w:tcBorders>
              <w:top w:val="single" w:sz="2" w:space="0" w:color="000000"/>
              <w:left w:val="single" w:sz="2" w:space="0" w:color="000000"/>
              <w:bottom w:val="single" w:sz="2" w:space="0" w:color="000000"/>
              <w:right w:val="single" w:sz="2" w:space="0" w:color="000000"/>
            </w:tcBorders>
            <w:vAlign w:val="center"/>
          </w:tcPr>
          <w:p w14:paraId="5D0E9317" w14:textId="77777777" w:rsidR="000E7A2A" w:rsidRPr="007277D0" w:rsidRDefault="000E7A2A">
            <w:pPr>
              <w:widowControl w:val="0"/>
              <w:spacing w:after="0" w:line="360" w:lineRule="auto"/>
              <w:ind w:left="0"/>
              <w:jc w:val="center"/>
              <w:rPr>
                <w:rFonts w:asciiTheme="minorEastAsia" w:eastAsiaTheme="minorEastAsia" w:hAnsiTheme="minorEastAsia" w:cs="宋体" w:hint="eastAsia"/>
                <w:lang w:bidi="ar"/>
              </w:rPr>
            </w:pPr>
          </w:p>
        </w:tc>
      </w:tr>
      <w:tr w:rsidR="000E7A2A" w:rsidRPr="007277D0" w14:paraId="052864E4" w14:textId="77777777">
        <w:tc>
          <w:tcPr>
            <w:tcW w:w="1096" w:type="dxa"/>
            <w:tcBorders>
              <w:top w:val="single" w:sz="2" w:space="0" w:color="000000"/>
              <w:left w:val="single" w:sz="2" w:space="0" w:color="000000"/>
              <w:bottom w:val="single" w:sz="2" w:space="0" w:color="000000"/>
              <w:right w:val="single" w:sz="2" w:space="0" w:color="000000"/>
            </w:tcBorders>
            <w:vAlign w:val="center"/>
          </w:tcPr>
          <w:p w14:paraId="5B03F98D"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分期（段）验收</w:t>
            </w:r>
          </w:p>
        </w:tc>
        <w:tc>
          <w:tcPr>
            <w:tcW w:w="1118" w:type="dxa"/>
            <w:tcBorders>
              <w:top w:val="single" w:sz="2" w:space="0" w:color="000000"/>
              <w:left w:val="single" w:sz="2" w:space="0" w:color="000000"/>
              <w:bottom w:val="single" w:sz="2" w:space="0" w:color="000000"/>
              <w:right w:val="single" w:sz="2" w:space="0" w:color="000000"/>
            </w:tcBorders>
            <w:vAlign w:val="center"/>
          </w:tcPr>
          <w:p w14:paraId="4289796E"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是□</w:t>
            </w:r>
            <w:r w:rsidRPr="007277D0">
              <w:rPr>
                <w:rFonts w:asciiTheme="minorEastAsia" w:eastAsiaTheme="minorEastAsia" w:hAnsiTheme="minorEastAsia" w:cs="宋体" w:hint="eastAsia"/>
                <w:lang w:bidi="ar"/>
              </w:rPr>
              <w:t xml:space="preserve">   </w:t>
            </w:r>
          </w:p>
          <w:p w14:paraId="2F043752"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否□</w:t>
            </w:r>
          </w:p>
        </w:tc>
        <w:tc>
          <w:tcPr>
            <w:tcW w:w="1496" w:type="dxa"/>
            <w:tcBorders>
              <w:top w:val="single" w:sz="2" w:space="0" w:color="000000"/>
              <w:left w:val="single" w:sz="2" w:space="0" w:color="000000"/>
              <w:bottom w:val="single" w:sz="2" w:space="0" w:color="000000"/>
              <w:right w:val="single" w:sz="2" w:space="0" w:color="000000"/>
            </w:tcBorders>
            <w:vAlign w:val="center"/>
          </w:tcPr>
          <w:p w14:paraId="4FCB0DC5"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分期（段）情况</w:t>
            </w:r>
          </w:p>
        </w:tc>
        <w:tc>
          <w:tcPr>
            <w:tcW w:w="5690" w:type="dxa"/>
            <w:gridSpan w:val="5"/>
            <w:tcBorders>
              <w:top w:val="single" w:sz="2" w:space="0" w:color="000000"/>
              <w:left w:val="single" w:sz="2" w:space="0" w:color="000000"/>
              <w:bottom w:val="single" w:sz="2" w:space="0" w:color="000000"/>
              <w:right w:val="single" w:sz="2" w:space="0" w:color="000000"/>
            </w:tcBorders>
            <w:vAlign w:val="center"/>
          </w:tcPr>
          <w:p w14:paraId="3BDC1542"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共分</w:t>
            </w:r>
            <w:r w:rsidRPr="007277D0">
              <w:rPr>
                <w:rFonts w:asciiTheme="minorEastAsia" w:eastAsiaTheme="minorEastAsia" w:hAnsiTheme="minorEastAsia" w:cs="宋体" w:hint="eastAsia"/>
                <w:lang w:bidi="ar"/>
              </w:rPr>
              <w:t xml:space="preserve">   </w:t>
            </w:r>
            <w:r w:rsidRPr="007277D0">
              <w:rPr>
                <w:rFonts w:asciiTheme="minorEastAsia" w:eastAsiaTheme="minorEastAsia" w:hAnsiTheme="minorEastAsia" w:cs="宋体" w:hint="eastAsia"/>
                <w:lang w:bidi="ar"/>
              </w:rPr>
              <w:t>期（段），此为第</w:t>
            </w:r>
            <w:r w:rsidRPr="007277D0">
              <w:rPr>
                <w:rFonts w:asciiTheme="minorEastAsia" w:eastAsiaTheme="minorEastAsia" w:hAnsiTheme="minorEastAsia" w:cs="宋体" w:hint="eastAsia"/>
                <w:lang w:bidi="ar"/>
              </w:rPr>
              <w:t xml:space="preserve">   </w:t>
            </w:r>
            <w:r w:rsidRPr="007277D0">
              <w:rPr>
                <w:rFonts w:asciiTheme="minorEastAsia" w:eastAsiaTheme="minorEastAsia" w:hAnsiTheme="minorEastAsia" w:cs="宋体" w:hint="eastAsia"/>
                <w:lang w:bidi="ar"/>
              </w:rPr>
              <w:t>期（段）验收</w:t>
            </w:r>
          </w:p>
        </w:tc>
      </w:tr>
      <w:tr w:rsidR="000E7A2A" w:rsidRPr="007277D0" w14:paraId="3FD29A48" w14:textId="77777777">
        <w:tc>
          <w:tcPr>
            <w:tcW w:w="1096" w:type="dxa"/>
            <w:tcBorders>
              <w:top w:val="single" w:sz="2" w:space="0" w:color="000000"/>
              <w:left w:val="single" w:sz="2" w:space="0" w:color="000000"/>
              <w:bottom w:val="single" w:sz="2" w:space="0" w:color="000000"/>
              <w:right w:val="single" w:sz="2" w:space="0" w:color="000000"/>
            </w:tcBorders>
            <w:vAlign w:val="center"/>
          </w:tcPr>
          <w:p w14:paraId="79B31F1E"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验收时间</w:t>
            </w:r>
          </w:p>
        </w:tc>
        <w:tc>
          <w:tcPr>
            <w:tcW w:w="1118" w:type="dxa"/>
            <w:tcBorders>
              <w:top w:val="single" w:sz="2" w:space="0" w:color="000000"/>
              <w:left w:val="single" w:sz="2" w:space="0" w:color="000000"/>
              <w:bottom w:val="single" w:sz="2" w:space="0" w:color="000000"/>
              <w:right w:val="single" w:sz="2" w:space="0" w:color="000000"/>
            </w:tcBorders>
            <w:vAlign w:val="center"/>
          </w:tcPr>
          <w:p w14:paraId="67BDCD1D" w14:textId="77777777" w:rsidR="000E7A2A" w:rsidRPr="007277D0" w:rsidRDefault="000E7A2A">
            <w:pPr>
              <w:widowControl w:val="0"/>
              <w:spacing w:after="0" w:line="360" w:lineRule="auto"/>
              <w:ind w:left="0"/>
              <w:jc w:val="center"/>
              <w:rPr>
                <w:rFonts w:asciiTheme="minorEastAsia" w:eastAsiaTheme="minorEastAsia" w:hAnsiTheme="minorEastAsia" w:cs="宋体" w:hint="eastAsia"/>
                <w:lang w:bidi="ar"/>
              </w:rPr>
            </w:pPr>
          </w:p>
        </w:tc>
        <w:tc>
          <w:tcPr>
            <w:tcW w:w="1496" w:type="dxa"/>
            <w:tcBorders>
              <w:top w:val="single" w:sz="2" w:space="0" w:color="000000"/>
              <w:left w:val="single" w:sz="2" w:space="0" w:color="000000"/>
              <w:bottom w:val="single" w:sz="2" w:space="0" w:color="000000"/>
              <w:right w:val="single" w:sz="2" w:space="0" w:color="000000"/>
            </w:tcBorders>
            <w:vAlign w:val="center"/>
          </w:tcPr>
          <w:p w14:paraId="7772BE41"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验收地点</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07F9B2F6" w14:textId="77777777" w:rsidR="000E7A2A" w:rsidRPr="007277D0" w:rsidRDefault="000E7A2A">
            <w:pPr>
              <w:widowControl w:val="0"/>
              <w:spacing w:after="0" w:line="360" w:lineRule="auto"/>
              <w:ind w:left="0"/>
              <w:jc w:val="center"/>
              <w:rPr>
                <w:rFonts w:asciiTheme="minorEastAsia" w:eastAsiaTheme="minorEastAsia" w:hAnsiTheme="minorEastAsia" w:cs="宋体" w:hint="eastAsia"/>
                <w:lang w:bidi="ar"/>
              </w:rPr>
            </w:pPr>
          </w:p>
        </w:tc>
        <w:tc>
          <w:tcPr>
            <w:tcW w:w="2645" w:type="dxa"/>
            <w:gridSpan w:val="2"/>
            <w:tcBorders>
              <w:top w:val="single" w:sz="2" w:space="0" w:color="000000"/>
              <w:left w:val="single" w:sz="2" w:space="0" w:color="000000"/>
              <w:bottom w:val="single" w:sz="2" w:space="0" w:color="000000"/>
              <w:right w:val="single" w:sz="2" w:space="0" w:color="000000"/>
            </w:tcBorders>
            <w:vAlign w:val="center"/>
          </w:tcPr>
          <w:p w14:paraId="115337D9"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验收组织形式</w:t>
            </w:r>
          </w:p>
        </w:tc>
        <w:tc>
          <w:tcPr>
            <w:tcW w:w="1694" w:type="dxa"/>
            <w:tcBorders>
              <w:top w:val="single" w:sz="2" w:space="0" w:color="000000"/>
              <w:left w:val="single" w:sz="2" w:space="0" w:color="000000"/>
              <w:bottom w:val="single" w:sz="2" w:space="0" w:color="000000"/>
              <w:right w:val="single" w:sz="2" w:space="0" w:color="000000"/>
            </w:tcBorders>
            <w:vAlign w:val="center"/>
          </w:tcPr>
          <w:p w14:paraId="40924750"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□自行简易验收</w:t>
            </w:r>
          </w:p>
          <w:p w14:paraId="46C6ACD7"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□验收小组验收</w:t>
            </w:r>
          </w:p>
          <w:p w14:paraId="4EE199B5"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□采购代理机构验收</w:t>
            </w:r>
          </w:p>
        </w:tc>
      </w:tr>
      <w:tr w:rsidR="000E7A2A" w:rsidRPr="007277D0" w14:paraId="0D3ABA7C" w14:textId="77777777">
        <w:tc>
          <w:tcPr>
            <w:tcW w:w="1096" w:type="dxa"/>
            <w:vMerge w:val="restart"/>
            <w:tcBorders>
              <w:top w:val="single" w:sz="2" w:space="0" w:color="000000"/>
              <w:left w:val="single" w:sz="2" w:space="0" w:color="000000"/>
              <w:bottom w:val="single" w:sz="2" w:space="0" w:color="000000"/>
              <w:right w:val="single" w:sz="2" w:space="0" w:color="000000"/>
            </w:tcBorders>
            <w:vAlign w:val="center"/>
          </w:tcPr>
          <w:p w14:paraId="0D759AB8"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验收内容</w:t>
            </w:r>
          </w:p>
        </w:tc>
        <w:tc>
          <w:tcPr>
            <w:tcW w:w="1118" w:type="dxa"/>
            <w:tcBorders>
              <w:top w:val="single" w:sz="2" w:space="0" w:color="000000"/>
              <w:left w:val="single" w:sz="2" w:space="0" w:color="000000"/>
              <w:bottom w:val="single" w:sz="2" w:space="0" w:color="000000"/>
              <w:right w:val="single" w:sz="2" w:space="0" w:color="000000"/>
            </w:tcBorders>
            <w:vAlign w:val="center"/>
          </w:tcPr>
          <w:p w14:paraId="73BD4128"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服务质量</w:t>
            </w:r>
          </w:p>
        </w:tc>
        <w:tc>
          <w:tcPr>
            <w:tcW w:w="1496" w:type="dxa"/>
            <w:tcBorders>
              <w:top w:val="single" w:sz="2" w:space="0" w:color="000000"/>
              <w:left w:val="single" w:sz="2" w:space="0" w:color="000000"/>
              <w:bottom w:val="single" w:sz="2" w:space="0" w:color="000000"/>
              <w:right w:val="single" w:sz="2" w:space="0" w:color="000000"/>
            </w:tcBorders>
            <w:vAlign w:val="center"/>
          </w:tcPr>
          <w:p w14:paraId="3E79A433"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服务进度</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5B9D1E5B"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人员、设备</w:t>
            </w:r>
            <w:r w:rsidRPr="007277D0">
              <w:rPr>
                <w:rFonts w:asciiTheme="minorEastAsia" w:eastAsiaTheme="minorEastAsia" w:hAnsiTheme="minorEastAsia" w:cs="宋体" w:hint="eastAsia"/>
                <w:lang w:bidi="ar"/>
              </w:rPr>
              <w:t xml:space="preserve"> </w:t>
            </w:r>
            <w:r w:rsidRPr="007277D0">
              <w:rPr>
                <w:rFonts w:asciiTheme="minorEastAsia" w:eastAsiaTheme="minorEastAsia" w:hAnsiTheme="minorEastAsia" w:cs="宋体" w:hint="eastAsia"/>
                <w:lang w:bidi="ar"/>
              </w:rPr>
              <w:t>配备情况</w:t>
            </w:r>
          </w:p>
        </w:tc>
        <w:tc>
          <w:tcPr>
            <w:tcW w:w="1131" w:type="dxa"/>
            <w:tcBorders>
              <w:top w:val="single" w:sz="2" w:space="0" w:color="000000"/>
              <w:left w:val="single" w:sz="2" w:space="0" w:color="000000"/>
              <w:bottom w:val="single" w:sz="2" w:space="0" w:color="000000"/>
              <w:right w:val="single" w:sz="2" w:space="0" w:color="000000"/>
            </w:tcBorders>
            <w:vAlign w:val="center"/>
          </w:tcPr>
          <w:p w14:paraId="35A25D21"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行业、安全标准</w:t>
            </w:r>
          </w:p>
        </w:tc>
        <w:tc>
          <w:tcPr>
            <w:tcW w:w="1514" w:type="dxa"/>
            <w:tcBorders>
              <w:top w:val="single" w:sz="2" w:space="0" w:color="000000"/>
              <w:left w:val="single" w:sz="2" w:space="0" w:color="000000"/>
              <w:bottom w:val="single" w:sz="2" w:space="0" w:color="000000"/>
              <w:right w:val="single" w:sz="2" w:space="0" w:color="000000"/>
            </w:tcBorders>
            <w:vAlign w:val="center"/>
          </w:tcPr>
          <w:p w14:paraId="30DB8D30"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项目需求、服务承诺</w:t>
            </w:r>
          </w:p>
        </w:tc>
        <w:tc>
          <w:tcPr>
            <w:tcW w:w="1694" w:type="dxa"/>
            <w:tcBorders>
              <w:top w:val="single" w:sz="2" w:space="0" w:color="000000"/>
              <w:left w:val="single" w:sz="2" w:space="0" w:color="000000"/>
              <w:bottom w:val="single" w:sz="2" w:space="0" w:color="000000"/>
              <w:right w:val="single" w:sz="2" w:space="0" w:color="000000"/>
            </w:tcBorders>
            <w:vAlign w:val="center"/>
          </w:tcPr>
          <w:p w14:paraId="71C427E0"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合同履约时间、</w:t>
            </w:r>
            <w:r w:rsidRPr="007277D0">
              <w:rPr>
                <w:rFonts w:asciiTheme="minorEastAsia" w:eastAsiaTheme="minorEastAsia" w:hAnsiTheme="minorEastAsia" w:cs="宋体" w:hint="eastAsia"/>
                <w:lang w:bidi="ar"/>
              </w:rPr>
              <w:t xml:space="preserve"> </w:t>
            </w:r>
            <w:r w:rsidRPr="007277D0">
              <w:rPr>
                <w:rFonts w:asciiTheme="minorEastAsia" w:eastAsiaTheme="minorEastAsia" w:hAnsiTheme="minorEastAsia" w:cs="宋体" w:hint="eastAsia"/>
                <w:lang w:bidi="ar"/>
              </w:rPr>
              <w:t>地点、方式</w:t>
            </w:r>
          </w:p>
        </w:tc>
      </w:tr>
      <w:tr w:rsidR="000E7A2A" w:rsidRPr="007277D0" w14:paraId="49D43ADC" w14:textId="77777777">
        <w:tc>
          <w:tcPr>
            <w:tcW w:w="1096" w:type="dxa"/>
            <w:vMerge/>
            <w:tcBorders>
              <w:top w:val="single" w:sz="2" w:space="0" w:color="000000"/>
              <w:left w:val="single" w:sz="2" w:space="0" w:color="000000"/>
              <w:bottom w:val="single" w:sz="2" w:space="0" w:color="000000"/>
              <w:right w:val="single" w:sz="2" w:space="0" w:color="000000"/>
            </w:tcBorders>
            <w:vAlign w:val="center"/>
          </w:tcPr>
          <w:p w14:paraId="2110CF23" w14:textId="77777777" w:rsidR="000E7A2A" w:rsidRPr="007277D0" w:rsidRDefault="000E7A2A">
            <w:pPr>
              <w:widowControl w:val="0"/>
              <w:spacing w:after="0" w:line="360" w:lineRule="auto"/>
              <w:ind w:left="0"/>
              <w:jc w:val="center"/>
              <w:rPr>
                <w:rFonts w:asciiTheme="minorEastAsia" w:eastAsiaTheme="minorEastAsia" w:hAnsiTheme="minorEastAsia" w:cs="宋体" w:hint="eastAsia"/>
                <w:lang w:bidi="ar"/>
              </w:rPr>
            </w:pPr>
          </w:p>
        </w:tc>
        <w:tc>
          <w:tcPr>
            <w:tcW w:w="1118" w:type="dxa"/>
            <w:tcBorders>
              <w:top w:val="single" w:sz="2" w:space="0" w:color="000000"/>
              <w:left w:val="single" w:sz="2" w:space="0" w:color="000000"/>
              <w:bottom w:val="single" w:sz="2" w:space="0" w:color="000000"/>
              <w:right w:val="single" w:sz="2" w:space="0" w:color="000000"/>
            </w:tcBorders>
            <w:vAlign w:val="center"/>
          </w:tcPr>
          <w:p w14:paraId="1CE72C03"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合</w:t>
            </w:r>
            <w:r w:rsidRPr="007277D0">
              <w:rPr>
                <w:rFonts w:asciiTheme="minorEastAsia" w:eastAsiaTheme="minorEastAsia" w:hAnsiTheme="minorEastAsia" w:cs="宋体" w:hint="eastAsia"/>
                <w:lang w:bidi="ar"/>
              </w:rPr>
              <w:t xml:space="preserve">  </w:t>
            </w:r>
            <w:r w:rsidRPr="007277D0">
              <w:rPr>
                <w:rFonts w:asciiTheme="minorEastAsia" w:eastAsiaTheme="minorEastAsia" w:hAnsiTheme="minorEastAsia" w:cs="宋体" w:hint="eastAsia"/>
                <w:lang w:bidi="ar"/>
              </w:rPr>
              <w:t>格□</w:t>
            </w:r>
            <w:r w:rsidRPr="007277D0">
              <w:rPr>
                <w:rFonts w:asciiTheme="minorEastAsia" w:eastAsiaTheme="minorEastAsia" w:hAnsiTheme="minorEastAsia" w:cs="宋体" w:hint="eastAsia"/>
                <w:lang w:bidi="ar"/>
              </w:rPr>
              <w:t xml:space="preserve"> </w:t>
            </w:r>
          </w:p>
          <w:p w14:paraId="6B902EB4"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不合格□</w:t>
            </w:r>
          </w:p>
        </w:tc>
        <w:tc>
          <w:tcPr>
            <w:tcW w:w="1496" w:type="dxa"/>
            <w:tcBorders>
              <w:top w:val="single" w:sz="2" w:space="0" w:color="000000"/>
              <w:left w:val="single" w:sz="2" w:space="0" w:color="000000"/>
              <w:bottom w:val="single" w:sz="2" w:space="0" w:color="000000"/>
              <w:right w:val="single" w:sz="2" w:space="0" w:color="000000"/>
            </w:tcBorders>
            <w:vAlign w:val="center"/>
          </w:tcPr>
          <w:p w14:paraId="155C9166"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按</w:t>
            </w:r>
            <w:r w:rsidRPr="007277D0">
              <w:rPr>
                <w:rFonts w:asciiTheme="minorEastAsia" w:eastAsiaTheme="minorEastAsia" w:hAnsiTheme="minorEastAsia" w:cs="宋体" w:hint="eastAsia"/>
                <w:lang w:bidi="ar"/>
              </w:rPr>
              <w:t xml:space="preserve">  </w:t>
            </w:r>
            <w:r w:rsidRPr="007277D0">
              <w:rPr>
                <w:rFonts w:asciiTheme="minorEastAsia" w:eastAsiaTheme="minorEastAsia" w:hAnsiTheme="minorEastAsia" w:cs="宋体" w:hint="eastAsia"/>
                <w:lang w:bidi="ar"/>
              </w:rPr>
              <w:t>时□</w:t>
            </w:r>
            <w:r w:rsidRPr="007277D0">
              <w:rPr>
                <w:rFonts w:asciiTheme="minorEastAsia" w:eastAsiaTheme="minorEastAsia" w:hAnsiTheme="minorEastAsia" w:cs="宋体" w:hint="eastAsia"/>
                <w:lang w:bidi="ar"/>
              </w:rPr>
              <w:t xml:space="preserve"> </w:t>
            </w:r>
          </w:p>
          <w:p w14:paraId="1B42C003"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不按时□</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6ACCF147"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合</w:t>
            </w:r>
            <w:r w:rsidRPr="007277D0">
              <w:rPr>
                <w:rFonts w:asciiTheme="minorEastAsia" w:eastAsiaTheme="minorEastAsia" w:hAnsiTheme="minorEastAsia" w:cs="宋体" w:hint="eastAsia"/>
                <w:lang w:bidi="ar"/>
              </w:rPr>
              <w:t xml:space="preserve">  </w:t>
            </w:r>
            <w:r w:rsidRPr="007277D0">
              <w:rPr>
                <w:rFonts w:asciiTheme="minorEastAsia" w:eastAsiaTheme="minorEastAsia" w:hAnsiTheme="minorEastAsia" w:cs="宋体" w:hint="eastAsia"/>
                <w:lang w:bidi="ar"/>
              </w:rPr>
              <w:t>格□</w:t>
            </w:r>
            <w:r w:rsidRPr="007277D0">
              <w:rPr>
                <w:rFonts w:asciiTheme="minorEastAsia" w:eastAsiaTheme="minorEastAsia" w:hAnsiTheme="minorEastAsia" w:cs="宋体" w:hint="eastAsia"/>
                <w:lang w:bidi="ar"/>
              </w:rPr>
              <w:t xml:space="preserve"> </w:t>
            </w:r>
          </w:p>
          <w:p w14:paraId="535127DA"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不合格□</w:t>
            </w:r>
          </w:p>
        </w:tc>
        <w:tc>
          <w:tcPr>
            <w:tcW w:w="1131" w:type="dxa"/>
            <w:tcBorders>
              <w:top w:val="single" w:sz="2" w:space="0" w:color="000000"/>
              <w:left w:val="single" w:sz="2" w:space="0" w:color="000000"/>
              <w:bottom w:val="single" w:sz="2" w:space="0" w:color="000000"/>
              <w:right w:val="single" w:sz="2" w:space="0" w:color="000000"/>
            </w:tcBorders>
            <w:vAlign w:val="center"/>
          </w:tcPr>
          <w:p w14:paraId="6B72C829"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合</w:t>
            </w:r>
            <w:r w:rsidRPr="007277D0">
              <w:rPr>
                <w:rFonts w:asciiTheme="minorEastAsia" w:eastAsiaTheme="minorEastAsia" w:hAnsiTheme="minorEastAsia" w:cs="宋体" w:hint="eastAsia"/>
                <w:lang w:bidi="ar"/>
              </w:rPr>
              <w:t xml:space="preserve">  </w:t>
            </w:r>
            <w:r w:rsidRPr="007277D0">
              <w:rPr>
                <w:rFonts w:asciiTheme="minorEastAsia" w:eastAsiaTheme="minorEastAsia" w:hAnsiTheme="minorEastAsia" w:cs="宋体" w:hint="eastAsia"/>
                <w:lang w:bidi="ar"/>
              </w:rPr>
              <w:t>格□</w:t>
            </w:r>
            <w:r w:rsidRPr="007277D0">
              <w:rPr>
                <w:rFonts w:asciiTheme="minorEastAsia" w:eastAsiaTheme="minorEastAsia" w:hAnsiTheme="minorEastAsia" w:cs="宋体" w:hint="eastAsia"/>
                <w:lang w:bidi="ar"/>
              </w:rPr>
              <w:t xml:space="preserve"> </w:t>
            </w:r>
          </w:p>
          <w:p w14:paraId="2D75B14D"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不合格□</w:t>
            </w:r>
          </w:p>
        </w:tc>
        <w:tc>
          <w:tcPr>
            <w:tcW w:w="1514" w:type="dxa"/>
            <w:tcBorders>
              <w:top w:val="single" w:sz="2" w:space="0" w:color="000000"/>
              <w:left w:val="single" w:sz="2" w:space="0" w:color="000000"/>
              <w:bottom w:val="single" w:sz="2" w:space="0" w:color="000000"/>
              <w:right w:val="single" w:sz="2" w:space="0" w:color="000000"/>
            </w:tcBorders>
            <w:vAlign w:val="center"/>
          </w:tcPr>
          <w:p w14:paraId="171F99BD"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合</w:t>
            </w:r>
            <w:r w:rsidRPr="007277D0">
              <w:rPr>
                <w:rFonts w:asciiTheme="minorEastAsia" w:eastAsiaTheme="minorEastAsia" w:hAnsiTheme="minorEastAsia" w:cs="宋体" w:hint="eastAsia"/>
                <w:lang w:bidi="ar"/>
              </w:rPr>
              <w:t xml:space="preserve">  </w:t>
            </w:r>
            <w:r w:rsidRPr="007277D0">
              <w:rPr>
                <w:rFonts w:asciiTheme="minorEastAsia" w:eastAsiaTheme="minorEastAsia" w:hAnsiTheme="minorEastAsia" w:cs="宋体" w:hint="eastAsia"/>
                <w:lang w:bidi="ar"/>
              </w:rPr>
              <w:t>格□</w:t>
            </w:r>
            <w:r w:rsidRPr="007277D0">
              <w:rPr>
                <w:rFonts w:asciiTheme="minorEastAsia" w:eastAsiaTheme="minorEastAsia" w:hAnsiTheme="minorEastAsia" w:cs="宋体" w:hint="eastAsia"/>
                <w:lang w:bidi="ar"/>
              </w:rPr>
              <w:t xml:space="preserve"> </w:t>
            </w:r>
          </w:p>
          <w:p w14:paraId="32599511"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不合格□</w:t>
            </w:r>
          </w:p>
        </w:tc>
        <w:tc>
          <w:tcPr>
            <w:tcW w:w="1694" w:type="dxa"/>
            <w:tcBorders>
              <w:top w:val="single" w:sz="2" w:space="0" w:color="000000"/>
              <w:left w:val="single" w:sz="2" w:space="0" w:color="000000"/>
              <w:bottom w:val="single" w:sz="2" w:space="0" w:color="000000"/>
              <w:right w:val="single" w:sz="2" w:space="0" w:color="000000"/>
            </w:tcBorders>
            <w:vAlign w:val="center"/>
          </w:tcPr>
          <w:p w14:paraId="31B889DD"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合</w:t>
            </w:r>
            <w:r w:rsidRPr="007277D0">
              <w:rPr>
                <w:rFonts w:asciiTheme="minorEastAsia" w:eastAsiaTheme="minorEastAsia" w:hAnsiTheme="minorEastAsia" w:cs="宋体" w:hint="eastAsia"/>
                <w:lang w:bidi="ar"/>
              </w:rPr>
              <w:t xml:space="preserve">  </w:t>
            </w:r>
            <w:r w:rsidRPr="007277D0">
              <w:rPr>
                <w:rFonts w:asciiTheme="minorEastAsia" w:eastAsiaTheme="minorEastAsia" w:hAnsiTheme="minorEastAsia" w:cs="宋体" w:hint="eastAsia"/>
                <w:lang w:bidi="ar"/>
              </w:rPr>
              <w:t>格□</w:t>
            </w:r>
            <w:r w:rsidRPr="007277D0">
              <w:rPr>
                <w:rFonts w:asciiTheme="minorEastAsia" w:eastAsiaTheme="minorEastAsia" w:hAnsiTheme="minorEastAsia" w:cs="宋体" w:hint="eastAsia"/>
                <w:lang w:bidi="ar"/>
              </w:rPr>
              <w:t xml:space="preserve"> </w:t>
            </w:r>
          </w:p>
          <w:p w14:paraId="0F8DB137"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不合格□</w:t>
            </w:r>
          </w:p>
        </w:tc>
      </w:tr>
      <w:tr w:rsidR="000E7A2A" w:rsidRPr="007277D0" w14:paraId="703DD23A" w14:textId="77777777">
        <w:tc>
          <w:tcPr>
            <w:tcW w:w="1096" w:type="dxa"/>
            <w:tcBorders>
              <w:top w:val="single" w:sz="2" w:space="0" w:color="000000"/>
              <w:left w:val="single" w:sz="2" w:space="0" w:color="000000"/>
              <w:bottom w:val="single" w:sz="2" w:space="0" w:color="000000"/>
              <w:right w:val="single" w:sz="2" w:space="0" w:color="000000"/>
            </w:tcBorders>
            <w:vAlign w:val="center"/>
          </w:tcPr>
          <w:p w14:paraId="6DE2E662"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专业检测机构情况说明</w:t>
            </w:r>
          </w:p>
        </w:tc>
        <w:tc>
          <w:tcPr>
            <w:tcW w:w="8304" w:type="dxa"/>
            <w:gridSpan w:val="7"/>
            <w:tcBorders>
              <w:top w:val="single" w:sz="2" w:space="0" w:color="000000"/>
              <w:left w:val="single" w:sz="2" w:space="0" w:color="000000"/>
              <w:bottom w:val="single" w:sz="2" w:space="0" w:color="000000"/>
              <w:right w:val="single" w:sz="2" w:space="0" w:color="000000"/>
            </w:tcBorders>
            <w:vAlign w:val="center"/>
          </w:tcPr>
          <w:p w14:paraId="34AD1CFC" w14:textId="77777777" w:rsidR="000E7A2A" w:rsidRPr="007277D0" w:rsidRDefault="000E7A2A">
            <w:pPr>
              <w:widowControl w:val="0"/>
              <w:spacing w:after="0" w:line="360" w:lineRule="auto"/>
              <w:ind w:left="0"/>
              <w:jc w:val="center"/>
              <w:rPr>
                <w:rFonts w:asciiTheme="minorEastAsia" w:eastAsiaTheme="minorEastAsia" w:hAnsiTheme="minorEastAsia" w:cs="宋体" w:hint="eastAsia"/>
                <w:lang w:bidi="ar"/>
              </w:rPr>
            </w:pPr>
          </w:p>
        </w:tc>
      </w:tr>
      <w:tr w:rsidR="000E7A2A" w:rsidRPr="007277D0" w14:paraId="727D7A75" w14:textId="77777777">
        <w:trPr>
          <w:trHeight w:val="565"/>
        </w:trPr>
        <w:tc>
          <w:tcPr>
            <w:tcW w:w="1096" w:type="dxa"/>
            <w:tcBorders>
              <w:top w:val="single" w:sz="2" w:space="0" w:color="000000"/>
              <w:left w:val="single" w:sz="2" w:space="0" w:color="000000"/>
              <w:bottom w:val="single" w:sz="2" w:space="0" w:color="000000"/>
              <w:right w:val="single" w:sz="2" w:space="0" w:color="000000"/>
            </w:tcBorders>
            <w:vAlign w:val="center"/>
          </w:tcPr>
          <w:p w14:paraId="0EB6DD61"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存在问题和改进意见</w:t>
            </w:r>
          </w:p>
        </w:tc>
        <w:tc>
          <w:tcPr>
            <w:tcW w:w="8304" w:type="dxa"/>
            <w:gridSpan w:val="7"/>
            <w:tcBorders>
              <w:top w:val="single" w:sz="2" w:space="0" w:color="000000"/>
              <w:left w:val="single" w:sz="2" w:space="0" w:color="000000"/>
              <w:bottom w:val="single" w:sz="2" w:space="0" w:color="000000"/>
              <w:right w:val="single" w:sz="2" w:space="0" w:color="000000"/>
            </w:tcBorders>
            <w:vAlign w:val="center"/>
          </w:tcPr>
          <w:p w14:paraId="185791B5" w14:textId="77777777" w:rsidR="000E7A2A" w:rsidRPr="007277D0" w:rsidRDefault="000E7A2A">
            <w:pPr>
              <w:widowControl w:val="0"/>
              <w:spacing w:after="0" w:line="360" w:lineRule="auto"/>
              <w:ind w:left="0"/>
              <w:jc w:val="center"/>
              <w:rPr>
                <w:rFonts w:asciiTheme="minorEastAsia" w:eastAsiaTheme="minorEastAsia" w:hAnsiTheme="minorEastAsia" w:cs="宋体" w:hint="eastAsia"/>
                <w:lang w:bidi="ar"/>
              </w:rPr>
            </w:pPr>
          </w:p>
        </w:tc>
      </w:tr>
      <w:tr w:rsidR="000E7A2A" w:rsidRPr="007277D0" w14:paraId="157E9503" w14:textId="77777777">
        <w:trPr>
          <w:trHeight w:val="686"/>
        </w:trPr>
        <w:tc>
          <w:tcPr>
            <w:tcW w:w="1096" w:type="dxa"/>
            <w:tcBorders>
              <w:top w:val="single" w:sz="2" w:space="0" w:color="000000"/>
              <w:left w:val="single" w:sz="2" w:space="0" w:color="000000"/>
              <w:bottom w:val="single" w:sz="2" w:space="0" w:color="000000"/>
              <w:right w:val="single" w:sz="2" w:space="0" w:color="000000"/>
            </w:tcBorders>
            <w:vAlign w:val="center"/>
          </w:tcPr>
          <w:p w14:paraId="52CFD310"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最终结论</w:t>
            </w:r>
          </w:p>
        </w:tc>
        <w:tc>
          <w:tcPr>
            <w:tcW w:w="8304" w:type="dxa"/>
            <w:gridSpan w:val="7"/>
            <w:tcBorders>
              <w:top w:val="single" w:sz="2" w:space="0" w:color="000000"/>
              <w:left w:val="single" w:sz="2" w:space="0" w:color="000000"/>
              <w:bottom w:val="single" w:sz="2" w:space="0" w:color="000000"/>
              <w:right w:val="single" w:sz="2" w:space="0" w:color="000000"/>
            </w:tcBorders>
            <w:vAlign w:val="center"/>
          </w:tcPr>
          <w:p w14:paraId="09E0F0B2"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合</w:t>
            </w:r>
            <w:r w:rsidRPr="007277D0">
              <w:rPr>
                <w:rFonts w:asciiTheme="minorEastAsia" w:eastAsiaTheme="minorEastAsia" w:hAnsiTheme="minorEastAsia" w:cs="宋体" w:hint="eastAsia"/>
                <w:lang w:bidi="ar"/>
              </w:rPr>
              <w:t xml:space="preserve">  </w:t>
            </w:r>
            <w:r w:rsidRPr="007277D0">
              <w:rPr>
                <w:rFonts w:asciiTheme="minorEastAsia" w:eastAsiaTheme="minorEastAsia" w:hAnsiTheme="minorEastAsia" w:cs="宋体" w:hint="eastAsia"/>
                <w:lang w:bidi="ar"/>
              </w:rPr>
              <w:t>格□</w:t>
            </w:r>
            <w:r w:rsidRPr="007277D0">
              <w:rPr>
                <w:rFonts w:asciiTheme="minorEastAsia" w:eastAsiaTheme="minorEastAsia" w:hAnsiTheme="minorEastAsia" w:cs="宋体" w:hint="eastAsia"/>
                <w:lang w:bidi="ar"/>
              </w:rPr>
              <w:t xml:space="preserve">                              </w:t>
            </w:r>
            <w:r w:rsidRPr="007277D0">
              <w:rPr>
                <w:rFonts w:asciiTheme="minorEastAsia" w:eastAsiaTheme="minorEastAsia" w:hAnsiTheme="minorEastAsia" w:cs="宋体" w:hint="eastAsia"/>
                <w:lang w:bidi="ar"/>
              </w:rPr>
              <w:t>不合格□</w:t>
            </w:r>
          </w:p>
        </w:tc>
      </w:tr>
      <w:tr w:rsidR="000E7A2A" w:rsidRPr="007277D0" w14:paraId="764E897B" w14:textId="77777777">
        <w:trPr>
          <w:trHeight w:val="565"/>
        </w:trPr>
        <w:tc>
          <w:tcPr>
            <w:tcW w:w="1096" w:type="dxa"/>
            <w:tcBorders>
              <w:top w:val="single" w:sz="2" w:space="0" w:color="000000"/>
              <w:left w:val="single" w:sz="2" w:space="0" w:color="000000"/>
              <w:bottom w:val="single" w:sz="2" w:space="0" w:color="000000"/>
              <w:right w:val="single" w:sz="2" w:space="0" w:color="000000"/>
            </w:tcBorders>
            <w:vAlign w:val="center"/>
          </w:tcPr>
          <w:p w14:paraId="34275E58"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验收小组成员签字</w:t>
            </w:r>
          </w:p>
        </w:tc>
        <w:tc>
          <w:tcPr>
            <w:tcW w:w="8304" w:type="dxa"/>
            <w:gridSpan w:val="7"/>
            <w:tcBorders>
              <w:top w:val="single" w:sz="2" w:space="0" w:color="000000"/>
              <w:left w:val="single" w:sz="2" w:space="0" w:color="000000"/>
              <w:bottom w:val="single" w:sz="2" w:space="0" w:color="000000"/>
              <w:right w:val="single" w:sz="2" w:space="0" w:color="000000"/>
            </w:tcBorders>
            <w:vAlign w:val="center"/>
          </w:tcPr>
          <w:p w14:paraId="655B3008" w14:textId="77777777" w:rsidR="000E7A2A" w:rsidRPr="007277D0" w:rsidRDefault="000E7A2A">
            <w:pPr>
              <w:widowControl w:val="0"/>
              <w:spacing w:after="0" w:line="360" w:lineRule="auto"/>
              <w:ind w:left="0"/>
              <w:jc w:val="center"/>
              <w:rPr>
                <w:rFonts w:asciiTheme="minorEastAsia" w:eastAsiaTheme="minorEastAsia" w:hAnsiTheme="minorEastAsia" w:cs="宋体" w:hint="eastAsia"/>
                <w:lang w:bidi="ar"/>
              </w:rPr>
            </w:pPr>
          </w:p>
        </w:tc>
      </w:tr>
      <w:tr w:rsidR="000E7A2A" w:rsidRPr="007277D0" w14:paraId="6D4525CC" w14:textId="77777777">
        <w:trPr>
          <w:trHeight w:val="519"/>
        </w:trPr>
        <w:tc>
          <w:tcPr>
            <w:tcW w:w="4682" w:type="dxa"/>
            <w:gridSpan w:val="4"/>
            <w:tcBorders>
              <w:top w:val="single" w:sz="2" w:space="0" w:color="000000"/>
              <w:left w:val="single" w:sz="2" w:space="0" w:color="000000"/>
              <w:bottom w:val="single" w:sz="2" w:space="0" w:color="000000"/>
              <w:right w:val="single" w:sz="2" w:space="0" w:color="000000"/>
            </w:tcBorders>
            <w:vAlign w:val="center"/>
          </w:tcPr>
          <w:p w14:paraId="3DFD2713"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采购代理机构意见</w:t>
            </w:r>
          </w:p>
        </w:tc>
        <w:tc>
          <w:tcPr>
            <w:tcW w:w="4718" w:type="dxa"/>
            <w:gridSpan w:val="4"/>
            <w:tcBorders>
              <w:top w:val="single" w:sz="2" w:space="0" w:color="000000"/>
              <w:left w:val="single" w:sz="2" w:space="0" w:color="000000"/>
              <w:bottom w:val="single" w:sz="2" w:space="0" w:color="000000"/>
              <w:right w:val="single" w:sz="2" w:space="0" w:color="000000"/>
            </w:tcBorders>
            <w:vAlign w:val="center"/>
          </w:tcPr>
          <w:p w14:paraId="33D0D341" w14:textId="77777777" w:rsidR="000E7A2A" w:rsidRPr="007277D0" w:rsidRDefault="006F3611">
            <w:pPr>
              <w:widowControl w:val="0"/>
              <w:spacing w:after="0" w:line="360" w:lineRule="auto"/>
              <w:ind w:left="0"/>
              <w:jc w:val="center"/>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采购人意见</w:t>
            </w:r>
          </w:p>
        </w:tc>
      </w:tr>
      <w:tr w:rsidR="000E7A2A" w:rsidRPr="007277D0" w14:paraId="3DDDE107" w14:textId="77777777">
        <w:tc>
          <w:tcPr>
            <w:tcW w:w="4682" w:type="dxa"/>
            <w:gridSpan w:val="4"/>
            <w:tcBorders>
              <w:top w:val="single" w:sz="2" w:space="0" w:color="000000"/>
              <w:left w:val="single" w:sz="2" w:space="0" w:color="000000"/>
              <w:bottom w:val="single" w:sz="2" w:space="0" w:color="000000"/>
              <w:right w:val="single" w:sz="2" w:space="0" w:color="000000"/>
            </w:tcBorders>
          </w:tcPr>
          <w:p w14:paraId="10C8045D" w14:textId="77777777" w:rsidR="000E7A2A" w:rsidRPr="007277D0" w:rsidRDefault="006F3611">
            <w:pPr>
              <w:widowControl w:val="0"/>
              <w:spacing w:after="0" w:line="360" w:lineRule="auto"/>
              <w:ind w:left="0"/>
              <w:jc w:val="left"/>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经办人：</w:t>
            </w:r>
            <w:r w:rsidRPr="007277D0">
              <w:rPr>
                <w:rFonts w:asciiTheme="minorEastAsia" w:eastAsiaTheme="minorEastAsia" w:hAnsiTheme="minorEastAsia" w:cs="宋体" w:hint="eastAsia"/>
                <w:lang w:bidi="ar"/>
              </w:rPr>
              <w:t xml:space="preserve">         </w:t>
            </w:r>
            <w:r w:rsidRPr="007277D0">
              <w:rPr>
                <w:rFonts w:asciiTheme="minorEastAsia" w:eastAsiaTheme="minorEastAsia" w:hAnsiTheme="minorEastAsia" w:cs="宋体" w:hint="eastAsia"/>
                <w:lang w:bidi="ar"/>
              </w:rPr>
              <w:t>负责人：</w:t>
            </w:r>
            <w:r w:rsidRPr="007277D0">
              <w:rPr>
                <w:rFonts w:asciiTheme="minorEastAsia" w:eastAsiaTheme="minorEastAsia" w:hAnsiTheme="minorEastAsia" w:cs="宋体" w:hint="eastAsia"/>
                <w:lang w:bidi="ar"/>
              </w:rPr>
              <w:t xml:space="preserve">    </w:t>
            </w:r>
            <w:r w:rsidRPr="007277D0">
              <w:rPr>
                <w:rFonts w:asciiTheme="minorEastAsia" w:eastAsiaTheme="minorEastAsia" w:hAnsiTheme="minorEastAsia" w:cs="宋体" w:hint="eastAsia"/>
                <w:lang w:bidi="ar"/>
              </w:rPr>
              <w:t>（采购代理机构公章）</w:t>
            </w:r>
          </w:p>
        </w:tc>
        <w:tc>
          <w:tcPr>
            <w:tcW w:w="4718" w:type="dxa"/>
            <w:gridSpan w:val="4"/>
            <w:tcBorders>
              <w:top w:val="single" w:sz="2" w:space="0" w:color="000000"/>
              <w:left w:val="single" w:sz="2" w:space="0" w:color="000000"/>
              <w:bottom w:val="single" w:sz="2" w:space="0" w:color="000000"/>
              <w:right w:val="single" w:sz="2" w:space="0" w:color="000000"/>
            </w:tcBorders>
          </w:tcPr>
          <w:p w14:paraId="645C23FF" w14:textId="77777777" w:rsidR="000E7A2A" w:rsidRPr="007277D0" w:rsidRDefault="006F3611">
            <w:pPr>
              <w:widowControl w:val="0"/>
              <w:spacing w:after="0" w:line="360" w:lineRule="auto"/>
              <w:ind w:left="0"/>
              <w:jc w:val="left"/>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经办人：</w:t>
            </w:r>
            <w:r w:rsidRPr="007277D0">
              <w:rPr>
                <w:rFonts w:asciiTheme="minorEastAsia" w:eastAsiaTheme="minorEastAsia" w:hAnsiTheme="minorEastAsia" w:cs="宋体" w:hint="eastAsia"/>
                <w:lang w:bidi="ar"/>
              </w:rPr>
              <w:t xml:space="preserve">         </w:t>
            </w:r>
            <w:r w:rsidRPr="007277D0">
              <w:rPr>
                <w:rFonts w:asciiTheme="minorEastAsia" w:eastAsiaTheme="minorEastAsia" w:hAnsiTheme="minorEastAsia" w:cs="宋体" w:hint="eastAsia"/>
                <w:lang w:bidi="ar"/>
              </w:rPr>
              <w:t>负责人：</w:t>
            </w:r>
            <w:r w:rsidRPr="007277D0">
              <w:rPr>
                <w:rFonts w:asciiTheme="minorEastAsia" w:eastAsiaTheme="minorEastAsia" w:hAnsiTheme="minorEastAsia" w:cs="宋体" w:hint="eastAsia"/>
                <w:lang w:bidi="ar"/>
              </w:rPr>
              <w:t xml:space="preserve">       </w:t>
            </w:r>
            <w:r w:rsidRPr="007277D0">
              <w:rPr>
                <w:rFonts w:asciiTheme="minorEastAsia" w:eastAsiaTheme="minorEastAsia" w:hAnsiTheme="minorEastAsia" w:cs="宋体" w:hint="eastAsia"/>
                <w:lang w:bidi="ar"/>
              </w:rPr>
              <w:t>（采购人公章）</w:t>
            </w:r>
          </w:p>
        </w:tc>
      </w:tr>
      <w:tr w:rsidR="000E7A2A" w:rsidRPr="007277D0" w14:paraId="558E4620" w14:textId="77777777">
        <w:tc>
          <w:tcPr>
            <w:tcW w:w="9400" w:type="dxa"/>
            <w:gridSpan w:val="8"/>
            <w:tcBorders>
              <w:top w:val="single" w:sz="2" w:space="0" w:color="000000"/>
              <w:left w:val="single" w:sz="2" w:space="0" w:color="000000"/>
              <w:bottom w:val="single" w:sz="2" w:space="0" w:color="000000"/>
              <w:right w:val="single" w:sz="2" w:space="0" w:color="000000"/>
            </w:tcBorders>
          </w:tcPr>
          <w:p w14:paraId="040E98E5" w14:textId="77777777" w:rsidR="000E7A2A" w:rsidRPr="007277D0" w:rsidRDefault="006F3611">
            <w:pPr>
              <w:widowControl w:val="0"/>
              <w:spacing w:after="0" w:line="360" w:lineRule="auto"/>
              <w:ind w:left="0"/>
              <w:jc w:val="left"/>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供应商确认：</w:t>
            </w:r>
          </w:p>
          <w:p w14:paraId="3F0C4A61" w14:textId="77777777" w:rsidR="000E7A2A" w:rsidRPr="007277D0" w:rsidRDefault="006F3611">
            <w:pPr>
              <w:widowControl w:val="0"/>
              <w:spacing w:after="0" w:line="360" w:lineRule="auto"/>
              <w:ind w:left="0"/>
              <w:jc w:val="left"/>
              <w:rPr>
                <w:rFonts w:asciiTheme="minorEastAsia" w:eastAsiaTheme="minorEastAsia" w:hAnsiTheme="minorEastAsia" w:cs="宋体" w:hint="eastAsia"/>
                <w:lang w:bidi="ar"/>
              </w:rPr>
            </w:pPr>
            <w:r w:rsidRPr="007277D0">
              <w:rPr>
                <w:rFonts w:asciiTheme="minorEastAsia" w:eastAsiaTheme="minorEastAsia" w:hAnsiTheme="minorEastAsia" w:cs="宋体" w:hint="eastAsia"/>
                <w:lang w:bidi="ar"/>
              </w:rPr>
              <w:t>（单位公章或授权代表签字）</w:t>
            </w:r>
          </w:p>
        </w:tc>
      </w:tr>
    </w:tbl>
    <w:p w14:paraId="4E252020" w14:textId="77777777" w:rsidR="000E7A2A" w:rsidRPr="007277D0" w:rsidRDefault="006F3611">
      <w:pPr>
        <w:widowControl w:val="0"/>
        <w:spacing w:after="0" w:line="560" w:lineRule="exact"/>
        <w:ind w:left="0" w:firstLine="360"/>
        <w:jc w:val="left"/>
        <w:rPr>
          <w:rFonts w:asciiTheme="minorEastAsia" w:eastAsiaTheme="minorEastAsia" w:hAnsiTheme="minorEastAsia" w:cs="宋体" w:hint="eastAsia"/>
          <w:sz w:val="18"/>
          <w:szCs w:val="18"/>
          <w:lang w:bidi="ar"/>
        </w:rPr>
      </w:pPr>
      <w:r w:rsidRPr="007277D0">
        <w:rPr>
          <w:rFonts w:asciiTheme="minorEastAsia" w:eastAsiaTheme="minorEastAsia" w:hAnsiTheme="minorEastAsia" w:cs="宋体" w:hint="eastAsia"/>
          <w:sz w:val="18"/>
          <w:szCs w:val="18"/>
          <w:lang w:bidi="ar"/>
        </w:rPr>
        <w:t>说明：</w:t>
      </w:r>
      <w:r w:rsidRPr="007277D0">
        <w:rPr>
          <w:rFonts w:asciiTheme="minorEastAsia" w:eastAsiaTheme="minorEastAsia" w:hAnsiTheme="minorEastAsia" w:cs="宋体"/>
          <w:sz w:val="18"/>
          <w:szCs w:val="18"/>
          <w:lang w:bidi="ar"/>
        </w:rPr>
        <w:t>1.</w:t>
      </w:r>
      <w:r w:rsidRPr="007277D0">
        <w:rPr>
          <w:rFonts w:asciiTheme="minorEastAsia" w:eastAsiaTheme="minorEastAsia" w:hAnsiTheme="minorEastAsia" w:cs="宋体" w:hint="eastAsia"/>
          <w:sz w:val="18"/>
          <w:szCs w:val="18"/>
          <w:lang w:bidi="ar"/>
        </w:rPr>
        <w:t>该表为服务类项目履约验收的参考样表，采购人或采购代理机构可以根据工作实际进行调整。</w:t>
      </w:r>
    </w:p>
    <w:p w14:paraId="014E580D" w14:textId="77777777" w:rsidR="000E7A2A" w:rsidRPr="007277D0" w:rsidRDefault="006F3611">
      <w:pPr>
        <w:widowControl w:val="0"/>
        <w:spacing w:after="0" w:line="560" w:lineRule="exact"/>
        <w:ind w:left="0" w:firstLine="900"/>
        <w:jc w:val="left"/>
        <w:rPr>
          <w:rFonts w:asciiTheme="minorEastAsia" w:eastAsiaTheme="minorEastAsia" w:hAnsiTheme="minorEastAsia" w:cs="宋体" w:hint="eastAsia"/>
          <w:sz w:val="18"/>
          <w:szCs w:val="18"/>
          <w:lang w:bidi="ar"/>
        </w:rPr>
      </w:pPr>
      <w:r w:rsidRPr="007277D0">
        <w:rPr>
          <w:rFonts w:asciiTheme="minorEastAsia" w:eastAsiaTheme="minorEastAsia" w:hAnsiTheme="minorEastAsia" w:cs="宋体"/>
          <w:sz w:val="18"/>
          <w:szCs w:val="18"/>
          <w:lang w:bidi="ar"/>
        </w:rPr>
        <w:t>2.</w:t>
      </w:r>
      <w:r w:rsidRPr="007277D0">
        <w:rPr>
          <w:rFonts w:asciiTheme="minorEastAsia" w:eastAsiaTheme="minorEastAsia" w:hAnsiTheme="minorEastAsia" w:cs="宋体" w:hint="eastAsia"/>
          <w:sz w:val="18"/>
          <w:szCs w:val="18"/>
          <w:lang w:bidi="ar"/>
        </w:rPr>
        <w:t>未</w:t>
      </w:r>
      <w:r w:rsidRPr="007277D0">
        <w:rPr>
          <w:rFonts w:asciiTheme="minorEastAsia" w:eastAsiaTheme="minorEastAsia" w:hAnsiTheme="minorEastAsia" w:cs="宋体"/>
          <w:sz w:val="18"/>
          <w:szCs w:val="18"/>
          <w:lang w:bidi="ar"/>
        </w:rPr>
        <w:t>委托采购代理机构开展</w:t>
      </w:r>
      <w:r w:rsidRPr="007277D0">
        <w:rPr>
          <w:rFonts w:asciiTheme="minorEastAsia" w:eastAsiaTheme="minorEastAsia" w:hAnsiTheme="minorEastAsia" w:cs="宋体" w:hint="eastAsia"/>
          <w:sz w:val="18"/>
          <w:szCs w:val="18"/>
          <w:lang w:bidi="ar"/>
        </w:rPr>
        <w:t>履约验收工作的，无需填写“采购代理机构意见”。</w:t>
      </w:r>
    </w:p>
    <w:p w14:paraId="359497D5" w14:textId="77777777" w:rsidR="000E7A2A" w:rsidRPr="007277D0" w:rsidRDefault="000E7A2A">
      <w:pPr>
        <w:pStyle w:val="a1"/>
        <w:rPr>
          <w:rFonts w:asciiTheme="minorEastAsia" w:eastAsiaTheme="minorEastAsia" w:hAnsiTheme="minorEastAsia" w:hint="eastAsia"/>
        </w:rPr>
      </w:pPr>
    </w:p>
    <w:p w14:paraId="20918732" w14:textId="77777777" w:rsidR="000E7A2A" w:rsidRPr="007277D0" w:rsidRDefault="006F3611">
      <w:pPr>
        <w:pBdr>
          <w:top w:val="none" w:sz="0" w:space="0" w:color="000000"/>
          <w:left w:val="none" w:sz="0" w:space="0" w:color="000000"/>
          <w:bottom w:val="none" w:sz="0" w:space="0" w:color="000000"/>
          <w:right w:val="none" w:sz="0" w:space="0" w:color="000000"/>
        </w:pBdr>
        <w:spacing w:after="0" w:line="65" w:lineRule="atLeast"/>
        <w:ind w:left="0"/>
        <w:rPr>
          <w:rFonts w:asciiTheme="minorEastAsia" w:eastAsiaTheme="minorEastAsia" w:hAnsiTheme="minorEastAsia" w:hint="eastAsia"/>
        </w:rPr>
      </w:pPr>
      <w:r w:rsidRPr="007277D0">
        <w:rPr>
          <w:rFonts w:asciiTheme="minorEastAsia" w:eastAsiaTheme="minorEastAsia" w:hAnsiTheme="minorEastAsia"/>
        </w:rPr>
        <w:br w:type="page" w:clear="all"/>
      </w:r>
      <w:r w:rsidRPr="007277D0">
        <w:rPr>
          <w:rFonts w:asciiTheme="minorEastAsia" w:eastAsiaTheme="minorEastAsia" w:hAnsiTheme="minorEastAsia" w:cs="宋体"/>
          <w:b/>
          <w:sz w:val="44"/>
        </w:rPr>
        <w:lastRenderedPageBreak/>
        <w:t> </w:t>
      </w:r>
    </w:p>
    <w:p w14:paraId="09FC4CAE" w14:textId="77777777" w:rsidR="000E7A2A" w:rsidRPr="007277D0" w:rsidRDefault="006F3611">
      <w:pPr>
        <w:pBdr>
          <w:top w:val="none" w:sz="0" w:space="0" w:color="000000"/>
          <w:left w:val="none" w:sz="0" w:space="0" w:color="000000"/>
          <w:bottom w:val="none" w:sz="0" w:space="0" w:color="000000"/>
          <w:right w:val="none" w:sz="0" w:space="0" w:color="000000"/>
        </w:pBdr>
        <w:spacing w:before="240" w:after="240" w:line="137" w:lineRule="atLeast"/>
        <w:ind w:left="0"/>
        <w:jc w:val="center"/>
        <w:rPr>
          <w:rFonts w:asciiTheme="minorEastAsia" w:eastAsiaTheme="minorEastAsia" w:hAnsiTheme="minorEastAsia" w:cs="宋体" w:hint="eastAsia"/>
          <w:b/>
          <w:sz w:val="44"/>
        </w:rPr>
      </w:pPr>
      <w:r w:rsidRPr="007277D0">
        <w:rPr>
          <w:rFonts w:asciiTheme="minorEastAsia" w:eastAsiaTheme="minorEastAsia" w:hAnsiTheme="minorEastAsia" w:cs="宋体"/>
          <w:b/>
          <w:sz w:val="44"/>
        </w:rPr>
        <w:t> </w:t>
      </w:r>
    </w:p>
    <w:p w14:paraId="2F165593" w14:textId="77777777" w:rsidR="000E7A2A" w:rsidRPr="007277D0" w:rsidRDefault="000E7A2A">
      <w:pPr>
        <w:pBdr>
          <w:top w:val="none" w:sz="0" w:space="0" w:color="000000"/>
          <w:left w:val="none" w:sz="0" w:space="0" w:color="000000"/>
          <w:bottom w:val="none" w:sz="0" w:space="0" w:color="000000"/>
          <w:right w:val="none" w:sz="0" w:space="0" w:color="000000"/>
        </w:pBdr>
        <w:spacing w:before="240" w:after="240" w:line="137" w:lineRule="atLeast"/>
        <w:ind w:left="0"/>
        <w:jc w:val="center"/>
        <w:rPr>
          <w:rFonts w:asciiTheme="minorEastAsia" w:eastAsiaTheme="minorEastAsia" w:hAnsiTheme="minorEastAsia" w:cs="宋体" w:hint="eastAsia"/>
          <w:b/>
          <w:sz w:val="44"/>
        </w:rPr>
      </w:pPr>
    </w:p>
    <w:p w14:paraId="06DDC23F" w14:textId="77777777" w:rsidR="000E7A2A" w:rsidRPr="007277D0" w:rsidRDefault="000E7A2A">
      <w:pPr>
        <w:pBdr>
          <w:top w:val="none" w:sz="0" w:space="0" w:color="000000"/>
          <w:left w:val="none" w:sz="0" w:space="0" w:color="000000"/>
          <w:bottom w:val="none" w:sz="0" w:space="0" w:color="000000"/>
          <w:right w:val="none" w:sz="0" w:space="0" w:color="000000"/>
        </w:pBdr>
        <w:spacing w:before="240" w:after="240" w:line="137" w:lineRule="atLeast"/>
        <w:ind w:left="0"/>
        <w:jc w:val="center"/>
        <w:rPr>
          <w:rFonts w:asciiTheme="minorEastAsia" w:eastAsiaTheme="minorEastAsia" w:hAnsiTheme="minorEastAsia" w:cs="宋体" w:hint="eastAsia"/>
          <w:b/>
          <w:sz w:val="44"/>
        </w:rPr>
      </w:pPr>
    </w:p>
    <w:p w14:paraId="04719633" w14:textId="77777777" w:rsidR="000E7A2A" w:rsidRPr="007277D0" w:rsidRDefault="006F3611">
      <w:pPr>
        <w:pStyle w:val="21bc9c4b-6a32-43e5-beaa-fd2d792c5735"/>
        <w:jc w:val="center"/>
        <w:rPr>
          <w:rFonts w:asciiTheme="minorEastAsia" w:eastAsiaTheme="minorEastAsia" w:hAnsiTheme="minorEastAsia" w:hint="eastAsia"/>
        </w:rPr>
      </w:pPr>
      <w:r w:rsidRPr="007277D0">
        <w:rPr>
          <w:rFonts w:asciiTheme="minorEastAsia" w:eastAsiaTheme="minorEastAsia" w:hAnsiTheme="minorEastAsia"/>
        </w:rPr>
        <w:t>第六章</w:t>
      </w:r>
      <w:r w:rsidRPr="007277D0">
        <w:rPr>
          <w:rFonts w:asciiTheme="minorEastAsia" w:eastAsiaTheme="minorEastAsia" w:hAnsiTheme="minorEastAsia"/>
        </w:rPr>
        <w:t xml:space="preserve"> </w:t>
      </w:r>
      <w:r w:rsidRPr="007277D0">
        <w:rPr>
          <w:rFonts w:asciiTheme="minorEastAsia" w:eastAsiaTheme="minorEastAsia" w:hAnsiTheme="minorEastAsia"/>
        </w:rPr>
        <w:t>评审办法</w:t>
      </w:r>
      <w:r w:rsidRPr="007277D0">
        <w:rPr>
          <w:rFonts w:asciiTheme="minorEastAsia" w:eastAsiaTheme="minorEastAsia" w:hAnsiTheme="minorEastAsia" w:hint="eastAsia"/>
        </w:rPr>
        <w:t>及评分标准</w:t>
      </w:r>
    </w:p>
    <w:p w14:paraId="149BD58E" w14:textId="77777777" w:rsidR="000E7A2A" w:rsidRPr="007277D0" w:rsidRDefault="006F3611">
      <w:pPr>
        <w:pBdr>
          <w:top w:val="none" w:sz="0" w:space="0" w:color="000000"/>
          <w:left w:val="none" w:sz="0" w:space="0" w:color="000000"/>
          <w:bottom w:val="none" w:sz="0" w:space="0" w:color="000000"/>
          <w:right w:val="none" w:sz="0" w:space="0" w:color="000000"/>
        </w:pBdr>
        <w:spacing w:line="229" w:lineRule="atLeast"/>
        <w:ind w:firstLine="480"/>
        <w:rPr>
          <w:rFonts w:asciiTheme="minorEastAsia" w:eastAsiaTheme="minorEastAsia" w:hAnsiTheme="minorEastAsia" w:hint="eastAsia"/>
        </w:rPr>
      </w:pPr>
      <w:r w:rsidRPr="007277D0">
        <w:rPr>
          <w:rFonts w:asciiTheme="minorEastAsia" w:eastAsiaTheme="minorEastAsia" w:hAnsiTheme="minorEastAsia" w:cs="宋体"/>
          <w:b/>
          <w:sz w:val="24"/>
        </w:rPr>
        <w:t> </w:t>
      </w:r>
    </w:p>
    <w:p w14:paraId="395C76D0" w14:textId="77777777" w:rsidR="000E7A2A" w:rsidRPr="007277D0" w:rsidRDefault="006F3611">
      <w:pPr>
        <w:pBdr>
          <w:top w:val="none" w:sz="0" w:space="0" w:color="000000"/>
          <w:left w:val="none" w:sz="0" w:space="0" w:color="000000"/>
          <w:bottom w:val="none" w:sz="0" w:space="0" w:color="000000"/>
          <w:right w:val="none" w:sz="0" w:space="0" w:color="000000"/>
        </w:pBdr>
        <w:spacing w:before="240" w:after="240"/>
        <w:ind w:left="0" w:firstLine="482"/>
        <w:rPr>
          <w:rFonts w:asciiTheme="minorEastAsia" w:eastAsiaTheme="minorEastAsia" w:hAnsiTheme="minorEastAsia" w:hint="eastAsia"/>
        </w:rPr>
      </w:pPr>
      <w:r w:rsidRPr="007277D0">
        <w:rPr>
          <w:rFonts w:asciiTheme="minorEastAsia" w:eastAsiaTheme="minorEastAsia" w:hAnsiTheme="minorEastAsia" w:cs="宋体"/>
          <w:sz w:val="24"/>
        </w:rPr>
        <w:t> </w:t>
      </w:r>
    </w:p>
    <w:p w14:paraId="2B46D551" w14:textId="77777777" w:rsidR="000E7A2A" w:rsidRPr="007277D0" w:rsidRDefault="006F3611">
      <w:pPr>
        <w:pBdr>
          <w:top w:val="none" w:sz="0" w:space="0" w:color="000000"/>
          <w:left w:val="none" w:sz="0" w:space="0" w:color="000000"/>
          <w:bottom w:val="none" w:sz="0" w:space="0" w:color="000000"/>
          <w:right w:val="none" w:sz="0" w:space="0" w:color="000000"/>
        </w:pBdr>
        <w:spacing w:after="0" w:line="82" w:lineRule="atLeast"/>
        <w:ind w:left="0"/>
        <w:rPr>
          <w:rFonts w:asciiTheme="minorEastAsia" w:eastAsiaTheme="minorEastAsia" w:hAnsiTheme="minorEastAsia" w:hint="eastAsia"/>
        </w:rPr>
      </w:pPr>
      <w:r w:rsidRPr="007277D0">
        <w:rPr>
          <w:rFonts w:asciiTheme="minorEastAsia" w:eastAsiaTheme="minorEastAsia" w:hAnsiTheme="minorEastAsia"/>
        </w:rPr>
        <w:br w:type="page" w:clear="all"/>
      </w:r>
    </w:p>
    <w:p w14:paraId="57725067" w14:textId="77777777" w:rsidR="000E7A2A" w:rsidRPr="007277D0" w:rsidRDefault="006F3611">
      <w:pPr>
        <w:pBdr>
          <w:top w:val="none" w:sz="0" w:space="0" w:color="000000"/>
          <w:left w:val="none" w:sz="0" w:space="0" w:color="000000"/>
          <w:bottom w:val="none" w:sz="0" w:space="0" w:color="000000"/>
          <w:right w:val="none" w:sz="0" w:space="0" w:color="000000"/>
        </w:pBdr>
        <w:spacing w:after="0" w:line="82" w:lineRule="atLeast"/>
        <w:ind w:left="0"/>
        <w:rPr>
          <w:rFonts w:asciiTheme="minorEastAsia" w:eastAsiaTheme="minorEastAsia" w:hAnsiTheme="minorEastAsia" w:hint="eastAsia"/>
          <w:sz w:val="16"/>
          <w:szCs w:val="16"/>
        </w:rPr>
      </w:pPr>
      <w:r w:rsidRPr="007277D0">
        <w:rPr>
          <w:rFonts w:asciiTheme="minorEastAsia" w:eastAsiaTheme="minorEastAsia" w:hAnsiTheme="minorEastAsia" w:cs="宋体"/>
          <w:sz w:val="24"/>
        </w:rPr>
        <w:lastRenderedPageBreak/>
        <w:t xml:space="preserve"> </w:t>
      </w:r>
      <w:r w:rsidRPr="007277D0">
        <w:rPr>
          <w:rFonts w:asciiTheme="minorEastAsia" w:eastAsiaTheme="minorEastAsia" w:hAnsiTheme="minorEastAsia" w:cs="宋体"/>
          <w:b/>
          <w:sz w:val="21"/>
          <w:szCs w:val="16"/>
        </w:rPr>
        <w:t>一、评审</w:t>
      </w:r>
      <w:r w:rsidRPr="007277D0">
        <w:rPr>
          <w:rFonts w:asciiTheme="minorEastAsia" w:eastAsiaTheme="minorEastAsia" w:hAnsiTheme="minorEastAsia" w:cs="宋体" w:hint="eastAsia"/>
          <w:b/>
          <w:sz w:val="21"/>
          <w:szCs w:val="16"/>
        </w:rPr>
        <w:t>办</w:t>
      </w:r>
      <w:r w:rsidRPr="007277D0">
        <w:rPr>
          <w:rFonts w:asciiTheme="minorEastAsia" w:eastAsiaTheme="minorEastAsia" w:hAnsiTheme="minorEastAsia" w:cs="宋体"/>
          <w:b/>
          <w:sz w:val="21"/>
          <w:szCs w:val="16"/>
        </w:rPr>
        <w:t>法</w:t>
      </w:r>
    </w:p>
    <w:p w14:paraId="5783604D" w14:textId="77777777" w:rsidR="000E7A2A" w:rsidRPr="007277D0" w:rsidRDefault="006F3611">
      <w:pPr>
        <w:spacing w:after="0" w:line="360" w:lineRule="auto"/>
        <w:ind w:left="0" w:firstLine="482"/>
        <w:rPr>
          <w:rFonts w:asciiTheme="minorEastAsia" w:eastAsiaTheme="minorEastAsia" w:hAnsiTheme="minorEastAsia" w:cs="宋体" w:hint="eastAsia"/>
          <w:color w:val="000000"/>
          <w:sz w:val="21"/>
          <w:szCs w:val="21"/>
          <w:lang w:val="zh-CN"/>
        </w:rPr>
      </w:pPr>
      <w:r w:rsidRPr="007277D0">
        <w:rPr>
          <w:rFonts w:asciiTheme="minorEastAsia" w:eastAsiaTheme="minorEastAsia" w:hAnsiTheme="minorEastAsia" w:cs="宋体" w:hint="eastAsia"/>
          <w:color w:val="000000"/>
          <w:sz w:val="21"/>
          <w:szCs w:val="21"/>
          <w:lang w:val="zh-CN"/>
        </w:rPr>
        <w:t>1</w:t>
      </w:r>
      <w:r w:rsidRPr="007277D0">
        <w:rPr>
          <w:rFonts w:asciiTheme="minorEastAsia" w:eastAsiaTheme="minorEastAsia" w:hAnsiTheme="minorEastAsia" w:cs="宋体" w:hint="eastAsia"/>
          <w:color w:val="000000"/>
          <w:sz w:val="21"/>
          <w:szCs w:val="21"/>
          <w:lang w:val="zh-CN"/>
        </w:rPr>
        <w:t>、本次磋商采用综合评分法，即在响应文件满足采购文件全部实质性要求且按评审因素的量化指标评审得分从高到低的顺序推荐</w:t>
      </w:r>
      <w:r w:rsidRPr="007277D0">
        <w:rPr>
          <w:rFonts w:asciiTheme="minorEastAsia" w:eastAsiaTheme="minorEastAsia" w:hAnsiTheme="minorEastAsia" w:cs="宋体" w:hint="eastAsia"/>
          <w:color w:val="000000"/>
          <w:sz w:val="21"/>
          <w:szCs w:val="21"/>
          <w:lang w:val="zh-CN"/>
        </w:rPr>
        <w:t>3</w:t>
      </w:r>
      <w:r w:rsidRPr="007277D0">
        <w:rPr>
          <w:rFonts w:asciiTheme="minorEastAsia" w:eastAsiaTheme="minorEastAsia" w:hAnsiTheme="minorEastAsia" w:cs="宋体" w:hint="eastAsia"/>
          <w:color w:val="000000"/>
          <w:sz w:val="21"/>
          <w:szCs w:val="21"/>
          <w:lang w:val="zh-CN"/>
        </w:rPr>
        <w:t>名成交候选供应商。采购人按照排序由高到低的原则确定最终成交供应商。</w:t>
      </w:r>
    </w:p>
    <w:p w14:paraId="66123E7D" w14:textId="77777777" w:rsidR="000E7A2A" w:rsidRPr="007277D0" w:rsidRDefault="006F3611">
      <w:pPr>
        <w:spacing w:after="0" w:line="360" w:lineRule="auto"/>
        <w:ind w:left="0" w:firstLine="482"/>
        <w:rPr>
          <w:rFonts w:asciiTheme="minorEastAsia" w:eastAsiaTheme="minorEastAsia" w:hAnsiTheme="minorEastAsia" w:cs="宋体" w:hint="eastAsia"/>
          <w:color w:val="000000"/>
          <w:sz w:val="21"/>
          <w:szCs w:val="21"/>
          <w:lang w:val="zh-CN"/>
        </w:rPr>
      </w:pPr>
      <w:r w:rsidRPr="007277D0">
        <w:rPr>
          <w:rFonts w:asciiTheme="minorEastAsia" w:eastAsiaTheme="minorEastAsia" w:hAnsiTheme="minorEastAsia" w:cs="宋体" w:hint="eastAsia"/>
          <w:color w:val="000000"/>
          <w:sz w:val="21"/>
          <w:szCs w:val="21"/>
          <w:lang w:val="zh-CN"/>
        </w:rPr>
        <w:t>2</w:t>
      </w:r>
      <w:r w:rsidRPr="007277D0">
        <w:rPr>
          <w:rFonts w:asciiTheme="minorEastAsia" w:eastAsiaTheme="minorEastAsia" w:hAnsiTheme="minorEastAsia" w:cs="宋体" w:hint="eastAsia"/>
          <w:color w:val="000000"/>
          <w:sz w:val="21"/>
          <w:szCs w:val="21"/>
          <w:lang w:val="zh-CN"/>
        </w:rPr>
        <w:t>、评审小组各成员独立对每个进入打分程序的有效磋商供应商的响应文件技术和资质部分以打分的形式进行评审和评价。</w:t>
      </w:r>
    </w:p>
    <w:p w14:paraId="64F43D6A" w14:textId="77777777" w:rsidR="000E7A2A" w:rsidRPr="007277D0" w:rsidRDefault="006F3611">
      <w:pPr>
        <w:spacing w:after="0" w:line="360" w:lineRule="auto"/>
        <w:ind w:left="0" w:firstLine="482"/>
        <w:rPr>
          <w:rFonts w:asciiTheme="minorEastAsia" w:eastAsiaTheme="minorEastAsia" w:hAnsiTheme="minorEastAsia" w:cs="宋体" w:hint="eastAsia"/>
          <w:color w:val="000000"/>
          <w:sz w:val="21"/>
          <w:szCs w:val="21"/>
          <w:lang w:val="zh-CN"/>
        </w:rPr>
      </w:pPr>
      <w:r w:rsidRPr="007277D0">
        <w:rPr>
          <w:rFonts w:asciiTheme="minorEastAsia" w:eastAsiaTheme="minorEastAsia" w:hAnsiTheme="minorEastAsia" w:cs="宋体" w:hint="eastAsia"/>
          <w:color w:val="000000"/>
          <w:sz w:val="21"/>
          <w:szCs w:val="21"/>
          <w:lang w:val="zh-CN"/>
        </w:rPr>
        <w:t>3</w:t>
      </w:r>
      <w:r w:rsidRPr="007277D0">
        <w:rPr>
          <w:rFonts w:asciiTheme="minorEastAsia" w:eastAsiaTheme="minorEastAsia" w:hAnsiTheme="minorEastAsia" w:cs="宋体" w:hint="eastAsia"/>
          <w:color w:val="000000"/>
          <w:sz w:val="21"/>
          <w:szCs w:val="21"/>
          <w:lang w:val="zh-CN"/>
        </w:rPr>
        <w:t>、对评委的评分（除价格分外）进行统计汇总，直接算术平均计算出每个磋商供应商的得分，加上价格得分即为每个磋商供应商的综合得分。</w:t>
      </w:r>
    </w:p>
    <w:p w14:paraId="08E4FCF4" w14:textId="77777777" w:rsidR="000E7A2A" w:rsidRPr="007277D0" w:rsidRDefault="006F3611">
      <w:pPr>
        <w:spacing w:after="0" w:line="360" w:lineRule="auto"/>
        <w:ind w:left="0" w:firstLine="482"/>
        <w:rPr>
          <w:rFonts w:asciiTheme="minorEastAsia" w:eastAsiaTheme="minorEastAsia" w:hAnsiTheme="minorEastAsia" w:cs="宋体" w:hint="eastAsia"/>
          <w:color w:val="000000"/>
          <w:sz w:val="21"/>
          <w:szCs w:val="21"/>
          <w:lang w:val="zh-CN"/>
        </w:rPr>
      </w:pPr>
      <w:r w:rsidRPr="007277D0">
        <w:rPr>
          <w:rFonts w:asciiTheme="minorEastAsia" w:eastAsiaTheme="minorEastAsia" w:hAnsiTheme="minorEastAsia" w:cs="宋体" w:hint="eastAsia"/>
          <w:color w:val="000000"/>
          <w:sz w:val="21"/>
          <w:szCs w:val="21"/>
          <w:lang w:val="zh-CN"/>
        </w:rPr>
        <w:t>4</w:t>
      </w:r>
      <w:r w:rsidRPr="007277D0">
        <w:rPr>
          <w:rFonts w:asciiTheme="minorEastAsia" w:eastAsiaTheme="minorEastAsia" w:hAnsiTheme="minorEastAsia" w:cs="宋体" w:hint="eastAsia"/>
          <w:color w:val="000000"/>
          <w:sz w:val="21"/>
          <w:szCs w:val="21"/>
          <w:lang w:val="zh-CN"/>
        </w:rPr>
        <w:t>、根据《财政部关于推动解决政府采购异常低价问题的通知（财库〔</w:t>
      </w:r>
      <w:r w:rsidRPr="007277D0">
        <w:rPr>
          <w:rFonts w:asciiTheme="minorEastAsia" w:eastAsiaTheme="minorEastAsia" w:hAnsiTheme="minorEastAsia" w:cs="宋体" w:hint="eastAsia"/>
          <w:color w:val="000000"/>
          <w:sz w:val="21"/>
          <w:szCs w:val="21"/>
          <w:lang w:val="zh-CN"/>
        </w:rPr>
        <w:t>2026</w:t>
      </w:r>
      <w:r w:rsidRPr="007277D0">
        <w:rPr>
          <w:rFonts w:asciiTheme="minorEastAsia" w:eastAsiaTheme="minorEastAsia" w:hAnsiTheme="minorEastAsia" w:cs="宋体" w:hint="eastAsia"/>
          <w:color w:val="000000"/>
          <w:sz w:val="21"/>
          <w:szCs w:val="21"/>
          <w:lang w:val="zh-CN"/>
        </w:rPr>
        <w:t>〕</w:t>
      </w:r>
      <w:r w:rsidRPr="007277D0">
        <w:rPr>
          <w:rFonts w:asciiTheme="minorEastAsia" w:eastAsiaTheme="minorEastAsia" w:hAnsiTheme="minorEastAsia" w:cs="宋体" w:hint="eastAsia"/>
          <w:color w:val="000000"/>
          <w:sz w:val="21"/>
          <w:szCs w:val="21"/>
          <w:lang w:val="zh-CN"/>
        </w:rPr>
        <w:t>2</w:t>
      </w:r>
      <w:r w:rsidRPr="007277D0">
        <w:rPr>
          <w:rFonts w:asciiTheme="minorEastAsia" w:eastAsiaTheme="minorEastAsia" w:hAnsiTheme="minorEastAsia" w:cs="宋体" w:hint="eastAsia"/>
          <w:color w:val="000000"/>
          <w:sz w:val="21"/>
          <w:szCs w:val="21"/>
          <w:lang w:val="zh-CN"/>
        </w:rPr>
        <w:t>号）》的相关规定，评审中出现下列情形之一的，评审委员会（评审小组）应当启动异常低价投标（响应）审查程序：</w:t>
      </w:r>
    </w:p>
    <w:p w14:paraId="53C8D044" w14:textId="77777777" w:rsidR="000E7A2A" w:rsidRPr="007277D0" w:rsidRDefault="006F3611">
      <w:pPr>
        <w:spacing w:after="0" w:line="360" w:lineRule="auto"/>
        <w:ind w:left="0" w:firstLine="482"/>
        <w:rPr>
          <w:rFonts w:asciiTheme="minorEastAsia" w:eastAsiaTheme="minorEastAsia" w:hAnsiTheme="minorEastAsia" w:cs="宋体" w:hint="eastAsia"/>
          <w:color w:val="000000"/>
          <w:sz w:val="21"/>
          <w:szCs w:val="21"/>
        </w:rPr>
      </w:pPr>
      <w:r w:rsidRPr="007277D0">
        <w:rPr>
          <w:rFonts w:asciiTheme="minorEastAsia" w:eastAsiaTheme="minorEastAsia" w:hAnsiTheme="minorEastAsia" w:cs="宋体" w:hint="eastAsia"/>
          <w:color w:val="000000"/>
          <w:sz w:val="21"/>
          <w:szCs w:val="21"/>
        </w:rPr>
        <w:t>（</w:t>
      </w:r>
      <w:r w:rsidRPr="007277D0">
        <w:rPr>
          <w:rFonts w:asciiTheme="minorEastAsia" w:eastAsiaTheme="minorEastAsia" w:hAnsiTheme="minorEastAsia" w:cs="宋体" w:hint="eastAsia"/>
          <w:color w:val="000000"/>
          <w:sz w:val="21"/>
          <w:szCs w:val="21"/>
        </w:rPr>
        <w:t>1</w:t>
      </w:r>
      <w:r w:rsidRPr="007277D0">
        <w:rPr>
          <w:rFonts w:asciiTheme="minorEastAsia" w:eastAsiaTheme="minorEastAsia" w:hAnsiTheme="minorEastAsia" w:cs="宋体" w:hint="eastAsia"/>
          <w:color w:val="000000"/>
          <w:sz w:val="21"/>
          <w:szCs w:val="21"/>
        </w:rPr>
        <w:t>）投标（响应）报价低于全部通过符合性审查供应商投标（响应）报价平均值</w:t>
      </w:r>
      <w:r w:rsidRPr="007277D0">
        <w:rPr>
          <w:rFonts w:asciiTheme="minorEastAsia" w:eastAsiaTheme="minorEastAsia" w:hAnsiTheme="minorEastAsia" w:cs="宋体" w:hint="eastAsia"/>
          <w:color w:val="000000"/>
          <w:sz w:val="21"/>
          <w:szCs w:val="21"/>
        </w:rPr>
        <w:t>50%</w:t>
      </w:r>
      <w:r w:rsidRPr="007277D0">
        <w:rPr>
          <w:rFonts w:asciiTheme="minorEastAsia" w:eastAsiaTheme="minorEastAsia" w:hAnsiTheme="minorEastAsia" w:cs="宋体" w:hint="eastAsia"/>
          <w:color w:val="000000"/>
          <w:sz w:val="21"/>
          <w:szCs w:val="21"/>
        </w:rPr>
        <w:t>的，即投标（响应）报价</w:t>
      </w:r>
      <w:r w:rsidRPr="007277D0">
        <w:rPr>
          <w:rFonts w:asciiTheme="minorEastAsia" w:eastAsiaTheme="minorEastAsia" w:hAnsiTheme="minorEastAsia" w:cs="宋体" w:hint="eastAsia"/>
          <w:color w:val="000000"/>
          <w:sz w:val="21"/>
          <w:szCs w:val="21"/>
        </w:rPr>
        <w:t>&lt;</w:t>
      </w:r>
      <w:r w:rsidRPr="007277D0">
        <w:rPr>
          <w:rFonts w:asciiTheme="minorEastAsia" w:eastAsiaTheme="minorEastAsia" w:hAnsiTheme="minorEastAsia" w:cs="宋体" w:hint="eastAsia"/>
          <w:color w:val="000000"/>
          <w:sz w:val="21"/>
          <w:szCs w:val="21"/>
        </w:rPr>
        <w:t>全部通过符合性审查供应商投标（响应）报价平均值×</w:t>
      </w:r>
      <w:r w:rsidRPr="007277D0">
        <w:rPr>
          <w:rFonts w:asciiTheme="minorEastAsia" w:eastAsiaTheme="minorEastAsia" w:hAnsiTheme="minorEastAsia" w:cs="宋体" w:hint="eastAsia"/>
          <w:color w:val="000000"/>
          <w:sz w:val="21"/>
          <w:szCs w:val="21"/>
        </w:rPr>
        <w:t>50%</w:t>
      </w:r>
      <w:r w:rsidRPr="007277D0">
        <w:rPr>
          <w:rFonts w:asciiTheme="minorEastAsia" w:eastAsiaTheme="minorEastAsia" w:hAnsiTheme="minorEastAsia" w:cs="宋体" w:hint="eastAsia"/>
          <w:color w:val="000000"/>
          <w:sz w:val="21"/>
          <w:szCs w:val="21"/>
        </w:rPr>
        <w:t>；</w:t>
      </w:r>
    </w:p>
    <w:p w14:paraId="59EAA04F" w14:textId="77777777" w:rsidR="000E7A2A" w:rsidRPr="007277D0" w:rsidRDefault="006F3611">
      <w:pPr>
        <w:spacing w:after="0" w:line="360" w:lineRule="auto"/>
        <w:ind w:left="0" w:firstLine="482"/>
        <w:rPr>
          <w:rFonts w:asciiTheme="minorEastAsia" w:eastAsiaTheme="minorEastAsia" w:hAnsiTheme="minorEastAsia" w:cs="宋体" w:hint="eastAsia"/>
          <w:color w:val="000000"/>
          <w:sz w:val="21"/>
          <w:szCs w:val="21"/>
        </w:rPr>
      </w:pPr>
      <w:r w:rsidRPr="007277D0">
        <w:rPr>
          <w:rFonts w:asciiTheme="minorEastAsia" w:eastAsiaTheme="minorEastAsia" w:hAnsiTheme="minorEastAsia" w:cs="宋体" w:hint="eastAsia"/>
          <w:color w:val="000000"/>
          <w:sz w:val="21"/>
          <w:szCs w:val="21"/>
        </w:rPr>
        <w:t>（</w:t>
      </w:r>
      <w:r w:rsidRPr="007277D0">
        <w:rPr>
          <w:rFonts w:asciiTheme="minorEastAsia" w:eastAsiaTheme="minorEastAsia" w:hAnsiTheme="minorEastAsia" w:cs="宋体" w:hint="eastAsia"/>
          <w:color w:val="000000"/>
          <w:sz w:val="21"/>
          <w:szCs w:val="21"/>
        </w:rPr>
        <w:t>2</w:t>
      </w:r>
      <w:r w:rsidRPr="007277D0">
        <w:rPr>
          <w:rFonts w:asciiTheme="minorEastAsia" w:eastAsiaTheme="minorEastAsia" w:hAnsiTheme="minorEastAsia" w:cs="宋体" w:hint="eastAsia"/>
          <w:color w:val="000000"/>
          <w:sz w:val="21"/>
          <w:szCs w:val="21"/>
        </w:rPr>
        <w:t>）投标（响应）报价低于通过符合性审查的次低报价供应商投标（响应）报价</w:t>
      </w:r>
      <w:r w:rsidRPr="007277D0">
        <w:rPr>
          <w:rFonts w:asciiTheme="minorEastAsia" w:eastAsiaTheme="minorEastAsia" w:hAnsiTheme="minorEastAsia" w:cs="宋体" w:hint="eastAsia"/>
          <w:color w:val="000000"/>
          <w:sz w:val="21"/>
          <w:szCs w:val="21"/>
        </w:rPr>
        <w:t>50%</w:t>
      </w:r>
      <w:r w:rsidRPr="007277D0">
        <w:rPr>
          <w:rFonts w:asciiTheme="minorEastAsia" w:eastAsiaTheme="minorEastAsia" w:hAnsiTheme="minorEastAsia" w:cs="宋体" w:hint="eastAsia"/>
          <w:color w:val="000000"/>
          <w:sz w:val="21"/>
          <w:szCs w:val="21"/>
        </w:rPr>
        <w:t>的，即投标（响应）报价</w:t>
      </w:r>
      <w:r w:rsidRPr="007277D0">
        <w:rPr>
          <w:rFonts w:asciiTheme="minorEastAsia" w:eastAsiaTheme="minorEastAsia" w:hAnsiTheme="minorEastAsia" w:cs="宋体" w:hint="eastAsia"/>
          <w:color w:val="000000"/>
          <w:sz w:val="21"/>
          <w:szCs w:val="21"/>
        </w:rPr>
        <w:t>&lt;</w:t>
      </w:r>
      <w:r w:rsidRPr="007277D0">
        <w:rPr>
          <w:rFonts w:asciiTheme="minorEastAsia" w:eastAsiaTheme="minorEastAsia" w:hAnsiTheme="minorEastAsia" w:cs="宋体" w:hint="eastAsia"/>
          <w:color w:val="000000"/>
          <w:sz w:val="21"/>
          <w:szCs w:val="21"/>
        </w:rPr>
        <w:t>通过符合性审查的次低报价供应商投标（响应）报价×</w:t>
      </w:r>
      <w:r w:rsidRPr="007277D0">
        <w:rPr>
          <w:rFonts w:asciiTheme="minorEastAsia" w:eastAsiaTheme="minorEastAsia" w:hAnsiTheme="minorEastAsia" w:cs="宋体" w:hint="eastAsia"/>
          <w:color w:val="000000"/>
          <w:sz w:val="21"/>
          <w:szCs w:val="21"/>
        </w:rPr>
        <w:t>50%</w:t>
      </w:r>
      <w:r w:rsidRPr="007277D0">
        <w:rPr>
          <w:rFonts w:asciiTheme="minorEastAsia" w:eastAsiaTheme="minorEastAsia" w:hAnsiTheme="minorEastAsia" w:cs="宋体" w:hint="eastAsia"/>
          <w:color w:val="000000"/>
          <w:sz w:val="21"/>
          <w:szCs w:val="21"/>
        </w:rPr>
        <w:t>；</w:t>
      </w:r>
    </w:p>
    <w:p w14:paraId="1914EE36" w14:textId="77777777" w:rsidR="000E7A2A" w:rsidRPr="007277D0" w:rsidRDefault="006F3611">
      <w:pPr>
        <w:spacing w:after="0" w:line="360" w:lineRule="auto"/>
        <w:ind w:left="0" w:firstLine="482"/>
        <w:rPr>
          <w:rFonts w:asciiTheme="minorEastAsia" w:eastAsiaTheme="minorEastAsia" w:hAnsiTheme="minorEastAsia" w:cs="宋体" w:hint="eastAsia"/>
          <w:color w:val="000000"/>
          <w:sz w:val="21"/>
          <w:szCs w:val="21"/>
        </w:rPr>
      </w:pPr>
      <w:r w:rsidRPr="007277D0">
        <w:rPr>
          <w:rFonts w:asciiTheme="minorEastAsia" w:eastAsiaTheme="minorEastAsia" w:hAnsiTheme="minorEastAsia" w:cs="宋体" w:hint="eastAsia"/>
          <w:color w:val="000000"/>
          <w:sz w:val="21"/>
          <w:szCs w:val="21"/>
        </w:rPr>
        <w:t>（</w:t>
      </w:r>
      <w:r w:rsidRPr="007277D0">
        <w:rPr>
          <w:rFonts w:asciiTheme="minorEastAsia" w:eastAsiaTheme="minorEastAsia" w:hAnsiTheme="minorEastAsia" w:cs="宋体" w:hint="eastAsia"/>
          <w:color w:val="000000"/>
          <w:sz w:val="21"/>
          <w:szCs w:val="21"/>
        </w:rPr>
        <w:t>3</w:t>
      </w:r>
      <w:r w:rsidRPr="007277D0">
        <w:rPr>
          <w:rFonts w:asciiTheme="minorEastAsia" w:eastAsiaTheme="minorEastAsia" w:hAnsiTheme="minorEastAsia" w:cs="宋体" w:hint="eastAsia"/>
          <w:color w:val="000000"/>
          <w:sz w:val="21"/>
          <w:szCs w:val="21"/>
        </w:rPr>
        <w:t>）投标（响应）报价低于采购项目最高限价</w:t>
      </w:r>
      <w:r w:rsidRPr="007277D0">
        <w:rPr>
          <w:rFonts w:asciiTheme="minorEastAsia" w:eastAsiaTheme="minorEastAsia" w:hAnsiTheme="minorEastAsia" w:cs="宋体" w:hint="eastAsia"/>
          <w:color w:val="000000"/>
          <w:sz w:val="21"/>
          <w:szCs w:val="21"/>
        </w:rPr>
        <w:t>45%</w:t>
      </w:r>
      <w:r w:rsidRPr="007277D0">
        <w:rPr>
          <w:rFonts w:asciiTheme="minorEastAsia" w:eastAsiaTheme="minorEastAsia" w:hAnsiTheme="minorEastAsia" w:cs="宋体" w:hint="eastAsia"/>
          <w:color w:val="000000"/>
          <w:sz w:val="21"/>
          <w:szCs w:val="21"/>
        </w:rPr>
        <w:t>的，即投标（响应）报价</w:t>
      </w:r>
      <w:r w:rsidRPr="007277D0">
        <w:rPr>
          <w:rFonts w:asciiTheme="minorEastAsia" w:eastAsiaTheme="minorEastAsia" w:hAnsiTheme="minorEastAsia" w:cs="宋体" w:hint="eastAsia"/>
          <w:color w:val="000000"/>
          <w:sz w:val="21"/>
          <w:szCs w:val="21"/>
        </w:rPr>
        <w:t>&lt;</w:t>
      </w:r>
      <w:r w:rsidRPr="007277D0">
        <w:rPr>
          <w:rFonts w:asciiTheme="minorEastAsia" w:eastAsiaTheme="minorEastAsia" w:hAnsiTheme="minorEastAsia" w:cs="宋体" w:hint="eastAsia"/>
          <w:color w:val="000000"/>
          <w:sz w:val="21"/>
          <w:szCs w:val="21"/>
        </w:rPr>
        <w:t>采购项目最高限价×</w:t>
      </w:r>
      <w:r w:rsidRPr="007277D0">
        <w:rPr>
          <w:rFonts w:asciiTheme="minorEastAsia" w:eastAsiaTheme="minorEastAsia" w:hAnsiTheme="minorEastAsia" w:cs="宋体" w:hint="eastAsia"/>
          <w:color w:val="000000"/>
          <w:sz w:val="21"/>
          <w:szCs w:val="21"/>
        </w:rPr>
        <w:t>45%</w:t>
      </w:r>
      <w:r w:rsidRPr="007277D0">
        <w:rPr>
          <w:rFonts w:asciiTheme="minorEastAsia" w:eastAsiaTheme="minorEastAsia" w:hAnsiTheme="minorEastAsia" w:cs="宋体" w:hint="eastAsia"/>
          <w:color w:val="000000"/>
          <w:sz w:val="21"/>
          <w:szCs w:val="21"/>
        </w:rPr>
        <w:t>；</w:t>
      </w:r>
    </w:p>
    <w:p w14:paraId="53035C97" w14:textId="77777777" w:rsidR="000E7A2A" w:rsidRPr="007277D0" w:rsidRDefault="006F3611">
      <w:pPr>
        <w:spacing w:after="0" w:line="360" w:lineRule="auto"/>
        <w:ind w:left="0" w:firstLine="482"/>
        <w:rPr>
          <w:rFonts w:asciiTheme="minorEastAsia" w:eastAsiaTheme="minorEastAsia" w:hAnsiTheme="minorEastAsia" w:cs="宋体" w:hint="eastAsia"/>
          <w:color w:val="000000"/>
          <w:sz w:val="21"/>
          <w:szCs w:val="21"/>
        </w:rPr>
      </w:pPr>
      <w:r w:rsidRPr="007277D0">
        <w:rPr>
          <w:rFonts w:asciiTheme="minorEastAsia" w:eastAsiaTheme="minorEastAsia" w:hAnsiTheme="minorEastAsia" w:cs="宋体" w:hint="eastAsia"/>
          <w:color w:val="000000"/>
          <w:sz w:val="21"/>
          <w:szCs w:val="21"/>
        </w:rPr>
        <w:t>（</w:t>
      </w:r>
      <w:r w:rsidRPr="007277D0">
        <w:rPr>
          <w:rFonts w:asciiTheme="minorEastAsia" w:eastAsiaTheme="minorEastAsia" w:hAnsiTheme="minorEastAsia" w:cs="宋体" w:hint="eastAsia"/>
          <w:color w:val="000000"/>
          <w:sz w:val="21"/>
          <w:szCs w:val="21"/>
        </w:rPr>
        <w:t>4</w:t>
      </w:r>
      <w:r w:rsidRPr="007277D0">
        <w:rPr>
          <w:rFonts w:asciiTheme="minorEastAsia" w:eastAsiaTheme="minorEastAsia" w:hAnsiTheme="minorEastAsia" w:cs="宋体" w:hint="eastAsia"/>
          <w:color w:val="000000"/>
          <w:sz w:val="21"/>
          <w:szCs w:val="21"/>
        </w:rPr>
        <w:t>）评审委员会（评审小组）基于专业判断，认为供应商报价过低，有可能影响产品质量或者不能诚信履约的其他情形。</w:t>
      </w:r>
      <w:r w:rsidRPr="007277D0">
        <w:rPr>
          <w:rFonts w:asciiTheme="minorEastAsia" w:eastAsiaTheme="minorEastAsia" w:hAnsiTheme="minorEastAsia" w:cs="宋体" w:hint="eastAsia"/>
          <w:color w:val="000000"/>
          <w:sz w:val="21"/>
          <w:szCs w:val="21"/>
        </w:rPr>
        <w:t> </w:t>
      </w:r>
    </w:p>
    <w:p w14:paraId="4303F7EE" w14:textId="77777777" w:rsidR="000E7A2A" w:rsidRPr="007277D0" w:rsidRDefault="006F3611">
      <w:pPr>
        <w:spacing w:after="0" w:line="360" w:lineRule="auto"/>
        <w:ind w:left="0" w:firstLine="480"/>
        <w:rPr>
          <w:rFonts w:asciiTheme="minorEastAsia" w:eastAsiaTheme="minorEastAsia" w:hAnsiTheme="minorEastAsia" w:cs="宋体" w:hint="eastAsia"/>
          <w:color w:val="000000"/>
          <w:sz w:val="21"/>
          <w:szCs w:val="21"/>
        </w:rPr>
      </w:pPr>
      <w:r w:rsidRPr="007277D0">
        <w:rPr>
          <w:rFonts w:asciiTheme="minorEastAsia" w:eastAsiaTheme="minorEastAsia" w:hAnsiTheme="minorEastAsia" w:cs="宋体" w:hint="eastAsia"/>
          <w:color w:val="000000"/>
          <w:sz w:val="21"/>
          <w:szCs w:val="21"/>
        </w:rPr>
        <w:t>（二）评审委员会（评审小组）启动异常低价投标（响应）审查后，属于前述第</w:t>
      </w:r>
      <w:r w:rsidRPr="007277D0">
        <w:rPr>
          <w:rFonts w:asciiTheme="minorEastAsia" w:eastAsiaTheme="minorEastAsia" w:hAnsiTheme="minorEastAsia" w:cs="宋体" w:hint="eastAsia"/>
          <w:color w:val="000000"/>
          <w:sz w:val="21"/>
          <w:szCs w:val="21"/>
        </w:rPr>
        <w:t>1</w:t>
      </w:r>
      <w:r w:rsidRPr="007277D0">
        <w:rPr>
          <w:rFonts w:asciiTheme="minorEastAsia" w:eastAsiaTheme="minorEastAsia" w:hAnsiTheme="minorEastAsia" w:cs="宋体" w:hint="eastAsia"/>
          <w:color w:val="000000"/>
          <w:sz w:val="21"/>
          <w:szCs w:val="21"/>
        </w:rPr>
        <w:t>项至第</w:t>
      </w:r>
      <w:r w:rsidRPr="007277D0">
        <w:rPr>
          <w:rFonts w:asciiTheme="minorEastAsia" w:eastAsiaTheme="minorEastAsia" w:hAnsiTheme="minorEastAsia" w:cs="宋体" w:hint="eastAsia"/>
          <w:color w:val="000000"/>
          <w:sz w:val="21"/>
          <w:szCs w:val="21"/>
        </w:rPr>
        <w:t>4</w:t>
      </w:r>
      <w:r w:rsidRPr="007277D0">
        <w:rPr>
          <w:rFonts w:asciiTheme="minorEastAsia" w:eastAsiaTheme="minorEastAsia" w:hAnsiTheme="minorEastAsia" w:cs="宋体" w:hint="eastAsia"/>
          <w:color w:val="000000"/>
          <w:sz w:val="21"/>
          <w:szCs w:val="21"/>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7277D0">
        <w:rPr>
          <w:rFonts w:asciiTheme="minorEastAsia" w:eastAsiaTheme="minorEastAsia" w:hAnsiTheme="minorEastAsia" w:cs="宋体" w:hint="eastAsia"/>
          <w:color w:val="000000"/>
          <w:sz w:val="21"/>
          <w:szCs w:val="21"/>
        </w:rPr>
        <w:t>30</w:t>
      </w:r>
      <w:r w:rsidRPr="007277D0">
        <w:rPr>
          <w:rFonts w:asciiTheme="minorEastAsia" w:eastAsiaTheme="minorEastAsia" w:hAnsiTheme="minorEastAsia" w:cs="宋体" w:hint="eastAsia"/>
          <w:color w:val="000000"/>
          <w:sz w:val="21"/>
          <w:szCs w:val="21"/>
        </w:rPr>
        <w:t>分钟。其中，属于第</w:t>
      </w:r>
      <w:r w:rsidRPr="007277D0">
        <w:rPr>
          <w:rFonts w:asciiTheme="minorEastAsia" w:eastAsiaTheme="minorEastAsia" w:hAnsiTheme="minorEastAsia" w:cs="宋体" w:hint="eastAsia"/>
          <w:color w:val="000000"/>
          <w:sz w:val="21"/>
          <w:szCs w:val="21"/>
        </w:rPr>
        <w:t>3</w:t>
      </w:r>
      <w:r w:rsidRPr="007277D0">
        <w:rPr>
          <w:rFonts w:asciiTheme="minorEastAsia" w:eastAsiaTheme="minorEastAsia" w:hAnsiTheme="minorEastAsia" w:cs="宋体" w:hint="eastAsia"/>
          <w:color w:val="000000"/>
          <w:sz w:val="21"/>
          <w:szCs w:val="21"/>
        </w:rPr>
        <w:t>项情形，供应商已随投标（响应）文件一并提交相关书面说明及必要的证明材料的，在评审现场可不再重复提交。</w:t>
      </w:r>
      <w:r w:rsidRPr="007277D0">
        <w:rPr>
          <w:rFonts w:asciiTheme="minorEastAsia" w:eastAsiaTheme="minorEastAsia" w:hAnsiTheme="minorEastAsia" w:cs="宋体" w:hint="eastAsia"/>
          <w:color w:val="000000"/>
          <w:sz w:val="21"/>
          <w:szCs w:val="21"/>
        </w:rPr>
        <w:t> </w:t>
      </w:r>
    </w:p>
    <w:p w14:paraId="0A4B2E98" w14:textId="77777777" w:rsidR="000E7A2A" w:rsidRPr="007277D0" w:rsidRDefault="006F3611">
      <w:pPr>
        <w:spacing w:after="0" w:line="360" w:lineRule="auto"/>
        <w:ind w:left="0" w:firstLine="480"/>
        <w:rPr>
          <w:rFonts w:asciiTheme="minorEastAsia" w:eastAsiaTheme="minorEastAsia" w:hAnsiTheme="minorEastAsia" w:cs="宋体" w:hint="eastAsia"/>
          <w:color w:val="000000"/>
          <w:sz w:val="21"/>
          <w:szCs w:val="21"/>
        </w:rPr>
      </w:pPr>
      <w:r w:rsidRPr="007277D0">
        <w:rPr>
          <w:rFonts w:asciiTheme="minorEastAsia" w:eastAsiaTheme="minorEastAsia" w:hAnsiTheme="minorEastAsia" w:cs="宋体" w:hint="eastAsia"/>
          <w:color w:val="000000"/>
          <w:sz w:val="21"/>
          <w:szCs w:val="21"/>
        </w:rPr>
        <w:t>评审委员会（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审小组）应当将其作为无效投标（响应）处理。</w:t>
      </w:r>
      <w:r w:rsidRPr="007277D0">
        <w:rPr>
          <w:rFonts w:asciiTheme="minorEastAsia" w:eastAsiaTheme="minorEastAsia" w:hAnsiTheme="minorEastAsia" w:cs="宋体" w:hint="eastAsia"/>
          <w:color w:val="000000"/>
          <w:sz w:val="21"/>
          <w:szCs w:val="21"/>
        </w:rPr>
        <w:t> </w:t>
      </w:r>
    </w:p>
    <w:p w14:paraId="01473B7D" w14:textId="77777777" w:rsidR="000E7A2A" w:rsidRPr="007277D0" w:rsidRDefault="006F3611">
      <w:pPr>
        <w:spacing w:after="0" w:line="360" w:lineRule="auto"/>
        <w:ind w:left="0" w:firstLine="480"/>
        <w:rPr>
          <w:rStyle w:val="NormalCharacter1"/>
          <w:rFonts w:asciiTheme="minorEastAsia" w:eastAsiaTheme="minorEastAsia" w:hAnsiTheme="minorEastAsia" w:cs="宋体" w:hint="eastAsia"/>
          <w:b/>
          <w:bCs/>
          <w:color w:val="000000"/>
          <w:sz w:val="21"/>
          <w:szCs w:val="21"/>
        </w:rPr>
      </w:pPr>
      <w:r w:rsidRPr="007277D0">
        <w:rPr>
          <w:rFonts w:asciiTheme="minorEastAsia" w:eastAsiaTheme="minorEastAsia" w:hAnsiTheme="minorEastAsia" w:cs="宋体" w:hint="eastAsia"/>
          <w:color w:val="000000"/>
          <w:sz w:val="21"/>
          <w:szCs w:val="21"/>
        </w:rPr>
        <w:t>5</w:t>
      </w:r>
      <w:r w:rsidRPr="007277D0">
        <w:rPr>
          <w:rFonts w:asciiTheme="minorEastAsia" w:eastAsiaTheme="minorEastAsia" w:hAnsiTheme="minorEastAsia" w:cs="宋体" w:hint="eastAsia"/>
          <w:color w:val="000000"/>
          <w:sz w:val="21"/>
          <w:szCs w:val="21"/>
        </w:rPr>
        <w:t>、</w:t>
      </w:r>
      <w:r w:rsidRPr="007277D0">
        <w:rPr>
          <w:rFonts w:asciiTheme="minorEastAsia" w:eastAsiaTheme="minorEastAsia" w:hAnsiTheme="minorEastAsia" w:cs="宋体" w:hint="eastAsia"/>
          <w:color w:val="000000"/>
          <w:sz w:val="21"/>
          <w:szCs w:val="21"/>
          <w:lang w:val="zh-CN"/>
        </w:rPr>
        <w:t>如出现评审总得分最高的磋商供应商有两个或两个以上的，以磋商报价较低者优先作为成交候选人，如果磋商报价也相同的，则由采购人组织以抽签方式确定成交候选人。</w:t>
      </w:r>
    </w:p>
    <w:p w14:paraId="24C1DBB7" w14:textId="77777777" w:rsidR="000E7A2A" w:rsidRPr="007277D0" w:rsidRDefault="006F3611">
      <w:pPr>
        <w:widowControl w:val="0"/>
        <w:spacing w:after="0" w:line="360" w:lineRule="auto"/>
        <w:ind w:left="0" w:firstLine="420"/>
        <w:rPr>
          <w:rFonts w:asciiTheme="minorEastAsia" w:eastAsiaTheme="minorEastAsia" w:hAnsiTheme="minorEastAsia" w:cs="宋体" w:hint="eastAsia"/>
          <w:sz w:val="21"/>
          <w:szCs w:val="22"/>
        </w:rPr>
      </w:pPr>
      <w:r w:rsidRPr="007277D0">
        <w:rPr>
          <w:rFonts w:asciiTheme="minorEastAsia" w:eastAsiaTheme="minorEastAsia" w:hAnsiTheme="minorEastAsia" w:cs="宋体" w:hint="eastAsia"/>
          <w:sz w:val="21"/>
          <w:szCs w:val="22"/>
        </w:rPr>
        <w:t>6</w:t>
      </w:r>
      <w:r w:rsidRPr="007277D0">
        <w:rPr>
          <w:rFonts w:asciiTheme="minorEastAsia" w:eastAsiaTheme="minorEastAsia" w:hAnsiTheme="minorEastAsia" w:cs="宋体" w:hint="eastAsia"/>
          <w:sz w:val="21"/>
          <w:szCs w:val="22"/>
        </w:rPr>
        <w:t>、针对中小型企业、残疾人福利企业和监狱企业的评审：</w:t>
      </w:r>
    </w:p>
    <w:p w14:paraId="4D45E7B7" w14:textId="77777777" w:rsidR="00E26B84" w:rsidRDefault="00E26B84" w:rsidP="00E26B84">
      <w:pPr>
        <w:widowControl w:val="0"/>
        <w:tabs>
          <w:tab w:val="left" w:pos="567"/>
        </w:tabs>
        <w:spacing w:after="0" w:line="360" w:lineRule="auto"/>
        <w:ind w:left="0" w:firstLine="315"/>
        <w:rPr>
          <w:rFonts w:ascii="宋体" w:hAnsi="宋体" w:cs="宋体" w:hint="eastAsia"/>
          <w:sz w:val="21"/>
          <w:szCs w:val="21"/>
        </w:rPr>
      </w:pPr>
      <w:r>
        <w:rPr>
          <w:rFonts w:ascii="宋体" w:hAnsi="宋体" w:cs="宋体" w:hint="eastAsia"/>
          <w:sz w:val="21"/>
          <w:szCs w:val="21"/>
        </w:rPr>
        <w:t>（一）针对中小型企业的说明：</w:t>
      </w:r>
    </w:p>
    <w:p w14:paraId="0DD73345" w14:textId="2B6E039B" w:rsidR="00E26B84" w:rsidRDefault="00E26B84" w:rsidP="00E26B84">
      <w:pPr>
        <w:widowControl w:val="0"/>
        <w:tabs>
          <w:tab w:val="left" w:pos="567"/>
        </w:tabs>
        <w:spacing w:after="0" w:line="360" w:lineRule="auto"/>
        <w:ind w:left="0" w:firstLine="316"/>
        <w:rPr>
          <w:rFonts w:ascii="宋体" w:hAnsi="宋体" w:cs="宋体" w:hint="eastAsia"/>
          <w:b/>
          <w:sz w:val="21"/>
          <w:szCs w:val="21"/>
        </w:rPr>
      </w:pPr>
      <w:r>
        <w:rPr>
          <w:rFonts w:ascii="宋体" w:hAnsi="宋体" w:cs="宋体" w:hint="eastAsia"/>
          <w:b/>
          <w:sz w:val="21"/>
          <w:szCs w:val="21"/>
        </w:rPr>
        <w:t>根据《政府采购促进中小企业发展管理办法》（财库〔2020〕46号）及《中小企业划型标准规定》（工信部联企业〔2011〕300号），本采购标的对应的中小企业划分标准所属行业为：</w:t>
      </w:r>
      <w:r w:rsidRPr="007277D0">
        <w:rPr>
          <w:rFonts w:asciiTheme="minorEastAsia" w:eastAsiaTheme="minorEastAsia" w:hAnsiTheme="minorEastAsia" w:cs="宋体" w:hint="eastAsia"/>
          <w:b/>
          <w:bCs/>
          <w:sz w:val="21"/>
          <w:szCs w:val="21"/>
        </w:rPr>
        <w:t>软件和信息技术服务业</w:t>
      </w:r>
      <w:r>
        <w:rPr>
          <w:rFonts w:ascii="宋体" w:hAnsi="宋体" w:cs="宋体" w:hint="eastAsia"/>
          <w:b/>
          <w:sz w:val="21"/>
          <w:szCs w:val="21"/>
        </w:rPr>
        <w:t>。不允许大型及以上企业参与投标,响应单位不再享受价格分优惠。中小微企业在响应文件中,必须提供《中小企业声明函》。未在响应文件中提供《中小企业声明函》,其响应文件为不实质响应采购文件,为</w:t>
      </w:r>
      <w:r>
        <w:rPr>
          <w:rFonts w:ascii="宋体" w:hAnsi="宋体" w:cs="宋体" w:hint="eastAsia"/>
          <w:b/>
          <w:sz w:val="21"/>
          <w:szCs w:val="21"/>
        </w:rPr>
        <w:lastRenderedPageBreak/>
        <w:t>无效响应。</w:t>
      </w:r>
    </w:p>
    <w:p w14:paraId="13D6A51A" w14:textId="77777777" w:rsidR="00E26B84" w:rsidRDefault="00E26B84" w:rsidP="00E26B84">
      <w:pPr>
        <w:widowControl w:val="0"/>
        <w:tabs>
          <w:tab w:val="left" w:pos="567"/>
        </w:tabs>
        <w:spacing w:after="0" w:line="360" w:lineRule="auto"/>
        <w:ind w:left="0" w:firstLine="315"/>
        <w:rPr>
          <w:rFonts w:ascii="宋体" w:hAnsi="宋体" w:cs="宋体" w:hint="eastAsia"/>
          <w:sz w:val="21"/>
          <w:szCs w:val="21"/>
        </w:rPr>
      </w:pPr>
      <w:r>
        <w:rPr>
          <w:rFonts w:ascii="宋体" w:hAnsi="宋体" w:cs="宋体" w:hint="eastAsia"/>
          <w:sz w:val="21"/>
          <w:szCs w:val="21"/>
        </w:rPr>
        <w:t>小微企业在投标文件中必须提供《中小企业声明函》并加盖公章，未提交则不享受相关小微企业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p>
    <w:p w14:paraId="2C88916A" w14:textId="77777777" w:rsidR="00E26B84" w:rsidRDefault="00E26B84" w:rsidP="00E26B84">
      <w:pPr>
        <w:widowControl w:val="0"/>
        <w:tabs>
          <w:tab w:val="left" w:pos="567"/>
        </w:tabs>
        <w:spacing w:after="0" w:line="360" w:lineRule="auto"/>
        <w:ind w:left="0" w:firstLine="315"/>
        <w:rPr>
          <w:rFonts w:ascii="宋体" w:hAnsi="宋体" w:cs="宋体" w:hint="eastAsia"/>
          <w:sz w:val="21"/>
          <w:szCs w:val="21"/>
        </w:rPr>
      </w:pPr>
      <w:r>
        <w:rPr>
          <w:rFonts w:ascii="宋体" w:hAnsi="宋体" w:cs="宋体" w:hint="eastAsia"/>
          <w:sz w:val="21"/>
          <w:szCs w:val="21"/>
        </w:rPr>
        <w:t>如投标人提供虚假材料，将按“政府采购法”相关规定处理并由政府监管部门给予严肃处理。</w:t>
      </w:r>
    </w:p>
    <w:p w14:paraId="069C620E"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rPr>
          <w:rFonts w:asciiTheme="minorEastAsia" w:eastAsiaTheme="minorEastAsia" w:hAnsiTheme="minorEastAsia" w:hint="eastAsia"/>
          <w:sz w:val="21"/>
          <w:szCs w:val="21"/>
        </w:rPr>
      </w:pPr>
      <w:r w:rsidRPr="007277D0">
        <w:rPr>
          <w:rFonts w:asciiTheme="minorEastAsia" w:eastAsiaTheme="minorEastAsia" w:hAnsiTheme="minorEastAsia" w:cs="宋体"/>
          <w:b/>
          <w:sz w:val="21"/>
          <w:szCs w:val="21"/>
        </w:rPr>
        <w:t>二、评分标准</w:t>
      </w:r>
    </w:p>
    <w:p w14:paraId="386A59F9" w14:textId="77777777" w:rsidR="000E7A2A" w:rsidRPr="007277D0" w:rsidRDefault="006F3611">
      <w:pPr>
        <w:widowControl w:val="0"/>
        <w:adjustRightInd w:val="0"/>
        <w:snapToGrid w:val="0"/>
        <w:spacing w:after="0" w:line="360" w:lineRule="auto"/>
        <w:ind w:left="0" w:firstLineChars="200" w:firstLine="422"/>
        <w:jc w:val="left"/>
        <w:rPr>
          <w:rFonts w:ascii="宋体" w:hAnsi="宋体" w:cs="宋体" w:hint="eastAsia"/>
          <w:b/>
          <w:kern w:val="2"/>
          <w:sz w:val="21"/>
          <w:szCs w:val="21"/>
        </w:rPr>
      </w:pPr>
      <w:r w:rsidRPr="007277D0">
        <w:rPr>
          <w:rFonts w:ascii="宋体" w:hAnsi="宋体" w:cs="宋体" w:hint="eastAsia"/>
          <w:b/>
          <w:bCs/>
          <w:kern w:val="2"/>
          <w:sz w:val="21"/>
          <w:szCs w:val="21"/>
        </w:rPr>
        <w:t>（一）价格分：</w:t>
      </w:r>
      <w:r w:rsidRPr="007277D0">
        <w:rPr>
          <w:rFonts w:ascii="宋体" w:hAnsi="宋体" w:cs="宋体" w:hint="eastAsia"/>
          <w:b/>
          <w:bCs/>
          <w:kern w:val="2"/>
          <w:sz w:val="21"/>
          <w:szCs w:val="21"/>
        </w:rPr>
        <w:t>30</w:t>
      </w:r>
      <w:r w:rsidRPr="007277D0">
        <w:rPr>
          <w:rFonts w:ascii="宋体" w:hAnsi="宋体" w:cs="宋体" w:hint="eastAsia"/>
          <w:b/>
          <w:bCs/>
          <w:kern w:val="2"/>
          <w:sz w:val="21"/>
          <w:szCs w:val="21"/>
        </w:rPr>
        <w:t>分</w:t>
      </w:r>
    </w:p>
    <w:p w14:paraId="630A89B6"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b/>
          <w:kern w:val="2"/>
          <w:sz w:val="21"/>
          <w:szCs w:val="21"/>
        </w:rPr>
      </w:pPr>
      <w:r w:rsidRPr="007277D0">
        <w:rPr>
          <w:rFonts w:ascii="宋体" w:hAnsi="宋体" w:cs="宋体" w:hint="eastAsia"/>
          <w:kern w:val="2"/>
          <w:sz w:val="21"/>
          <w:szCs w:val="21"/>
        </w:rPr>
        <w:t>第一步：投标报价低于或等于财政预算价格（或最高限价）的，为有效投标报价。超财政预算（或最高限价）的投标报价为无效投标报价。</w:t>
      </w:r>
    </w:p>
    <w:p w14:paraId="2651E64F"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b/>
          <w:kern w:val="2"/>
          <w:sz w:val="21"/>
          <w:szCs w:val="21"/>
        </w:rPr>
      </w:pPr>
      <w:r w:rsidRPr="007277D0">
        <w:rPr>
          <w:rFonts w:ascii="宋体" w:hAnsi="宋体" w:cs="宋体" w:hint="eastAsia"/>
          <w:kern w:val="2"/>
          <w:sz w:val="21"/>
          <w:szCs w:val="21"/>
        </w:rPr>
        <w:t>第二步：在所有有效投标报价中满足招标文件要求，且投标价格最低的投标报价为评标基准价，其他投标人的价格分按照下列公式计算（计算结果四舍五入保留两位小数）。</w:t>
      </w:r>
    </w:p>
    <w:p w14:paraId="2EFD1A59"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投标报价得分＝（评标基准价</w:t>
      </w:r>
      <w:r w:rsidRPr="007277D0">
        <w:rPr>
          <w:rFonts w:ascii="宋体" w:hAnsi="宋体" w:cs="宋体" w:hint="eastAsia"/>
          <w:kern w:val="2"/>
          <w:sz w:val="21"/>
          <w:szCs w:val="21"/>
        </w:rPr>
        <w:t>/</w:t>
      </w:r>
      <w:r w:rsidRPr="007277D0">
        <w:rPr>
          <w:rFonts w:ascii="宋体" w:hAnsi="宋体" w:cs="宋体" w:hint="eastAsia"/>
          <w:kern w:val="2"/>
          <w:sz w:val="21"/>
          <w:szCs w:val="21"/>
        </w:rPr>
        <w:t>投标报价）×</w:t>
      </w:r>
      <w:r w:rsidRPr="007277D0">
        <w:rPr>
          <w:rFonts w:ascii="宋体" w:hAnsi="宋体" w:cs="宋体" w:hint="eastAsia"/>
          <w:kern w:val="2"/>
          <w:sz w:val="21"/>
          <w:szCs w:val="21"/>
        </w:rPr>
        <w:t>30%</w:t>
      </w:r>
      <w:r w:rsidRPr="007277D0">
        <w:rPr>
          <w:rFonts w:ascii="宋体" w:hAnsi="宋体" w:cs="宋体" w:hint="eastAsia"/>
          <w:kern w:val="2"/>
          <w:sz w:val="21"/>
          <w:szCs w:val="21"/>
        </w:rPr>
        <w:t>×</w:t>
      </w:r>
      <w:r w:rsidRPr="007277D0">
        <w:rPr>
          <w:rFonts w:ascii="宋体" w:hAnsi="宋体" w:cs="宋体" w:hint="eastAsia"/>
          <w:kern w:val="2"/>
          <w:sz w:val="21"/>
          <w:szCs w:val="21"/>
        </w:rPr>
        <w:t>100</w:t>
      </w:r>
      <w:r w:rsidRPr="007277D0">
        <w:rPr>
          <w:rFonts w:ascii="宋体" w:hAnsi="宋体" w:cs="宋体" w:hint="eastAsia"/>
          <w:kern w:val="2"/>
          <w:sz w:val="21"/>
          <w:szCs w:val="21"/>
        </w:rPr>
        <w:t>。</w:t>
      </w:r>
    </w:p>
    <w:p w14:paraId="3EE8A445" w14:textId="77777777" w:rsidR="000E7A2A" w:rsidRPr="007277D0" w:rsidRDefault="006F3611">
      <w:pPr>
        <w:widowControl w:val="0"/>
        <w:adjustRightInd w:val="0"/>
        <w:snapToGrid w:val="0"/>
        <w:spacing w:after="0" w:line="360" w:lineRule="auto"/>
        <w:ind w:left="0" w:firstLineChars="200" w:firstLine="422"/>
        <w:jc w:val="left"/>
        <w:rPr>
          <w:rFonts w:ascii="宋体" w:hAnsi="宋体" w:cs="宋体" w:hint="eastAsia"/>
          <w:b/>
          <w:bCs/>
          <w:kern w:val="2"/>
          <w:sz w:val="21"/>
          <w:szCs w:val="21"/>
        </w:rPr>
      </w:pPr>
      <w:r w:rsidRPr="007277D0">
        <w:rPr>
          <w:rFonts w:ascii="宋体" w:hAnsi="宋体" w:cs="宋体" w:hint="eastAsia"/>
          <w:b/>
          <w:bCs/>
          <w:kern w:val="2"/>
          <w:sz w:val="21"/>
          <w:szCs w:val="21"/>
        </w:rPr>
        <w:t>（二）技术参数响应（</w:t>
      </w:r>
      <w:r w:rsidRPr="007277D0">
        <w:rPr>
          <w:rFonts w:ascii="宋体" w:hAnsi="宋体" w:cs="宋体" w:hint="eastAsia"/>
          <w:b/>
          <w:bCs/>
          <w:kern w:val="2"/>
          <w:sz w:val="21"/>
          <w:szCs w:val="21"/>
        </w:rPr>
        <w:t>18</w:t>
      </w:r>
      <w:r w:rsidRPr="007277D0">
        <w:rPr>
          <w:rFonts w:ascii="宋体" w:hAnsi="宋体" w:cs="宋体" w:hint="eastAsia"/>
          <w:b/>
          <w:bCs/>
          <w:kern w:val="2"/>
          <w:sz w:val="21"/>
          <w:szCs w:val="21"/>
        </w:rPr>
        <w:t>分）</w:t>
      </w:r>
    </w:p>
    <w:p w14:paraId="7DF2C008"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b/>
          <w:bCs/>
          <w:kern w:val="2"/>
          <w:sz w:val="21"/>
          <w:szCs w:val="21"/>
        </w:rPr>
      </w:pPr>
      <w:r w:rsidRPr="007277D0">
        <w:rPr>
          <w:rFonts w:ascii="宋体" w:hAnsi="宋体" w:cs="宋体" w:hint="eastAsia"/>
          <w:kern w:val="2"/>
          <w:sz w:val="21"/>
          <w:szCs w:val="21"/>
        </w:rPr>
        <w:t>根据响应单位所投产品的技术参数对招标文件采购需求中各项技术参数的逐项投标响应情况，由评委进行评议并打分：带“▲”项为核心参数，需要提供技术参数内要求证明材料，有一个得</w:t>
      </w:r>
      <w:r w:rsidRPr="007277D0">
        <w:rPr>
          <w:rFonts w:ascii="宋体" w:hAnsi="宋体" w:cs="宋体" w:hint="eastAsia"/>
          <w:kern w:val="2"/>
          <w:sz w:val="21"/>
          <w:szCs w:val="21"/>
        </w:rPr>
        <w:t>2</w:t>
      </w:r>
      <w:r w:rsidRPr="007277D0">
        <w:rPr>
          <w:rFonts w:ascii="宋体" w:hAnsi="宋体" w:cs="宋体" w:hint="eastAsia"/>
          <w:kern w:val="2"/>
          <w:sz w:val="21"/>
          <w:szCs w:val="21"/>
        </w:rPr>
        <w:t>分，本项最多得</w:t>
      </w:r>
      <w:r w:rsidRPr="007277D0">
        <w:rPr>
          <w:rFonts w:ascii="宋体" w:hAnsi="宋体" w:cs="宋体" w:hint="eastAsia"/>
          <w:kern w:val="2"/>
          <w:sz w:val="21"/>
          <w:szCs w:val="21"/>
        </w:rPr>
        <w:t>18</w:t>
      </w:r>
      <w:r w:rsidRPr="007277D0">
        <w:rPr>
          <w:rFonts w:ascii="宋体" w:hAnsi="宋体" w:cs="宋体" w:hint="eastAsia"/>
          <w:kern w:val="2"/>
          <w:sz w:val="21"/>
          <w:szCs w:val="21"/>
        </w:rPr>
        <w:t>分，不提供视为负偏离不得分。</w:t>
      </w:r>
    </w:p>
    <w:p w14:paraId="64BDF25B" w14:textId="77777777" w:rsidR="000E7A2A" w:rsidRPr="007277D0" w:rsidRDefault="006F3611">
      <w:pPr>
        <w:widowControl w:val="0"/>
        <w:adjustRightInd w:val="0"/>
        <w:snapToGrid w:val="0"/>
        <w:spacing w:after="0" w:line="360" w:lineRule="auto"/>
        <w:ind w:left="0" w:firstLineChars="200" w:firstLine="422"/>
        <w:jc w:val="left"/>
        <w:rPr>
          <w:rFonts w:ascii="宋体" w:hAnsi="宋体" w:cs="宋体" w:hint="eastAsia"/>
          <w:b/>
          <w:bCs/>
          <w:kern w:val="2"/>
          <w:sz w:val="21"/>
          <w:szCs w:val="21"/>
        </w:rPr>
      </w:pPr>
      <w:r w:rsidRPr="007277D0">
        <w:rPr>
          <w:rFonts w:ascii="宋体" w:hAnsi="宋体" w:cs="宋体" w:hint="eastAsia"/>
          <w:b/>
          <w:bCs/>
          <w:kern w:val="2"/>
          <w:sz w:val="21"/>
          <w:szCs w:val="21"/>
        </w:rPr>
        <w:t>（三）服务方案（</w:t>
      </w:r>
      <w:r w:rsidRPr="007277D0">
        <w:rPr>
          <w:rFonts w:ascii="宋体" w:hAnsi="宋体" w:cs="宋体" w:hint="eastAsia"/>
          <w:b/>
          <w:bCs/>
          <w:kern w:val="2"/>
          <w:sz w:val="21"/>
          <w:szCs w:val="21"/>
        </w:rPr>
        <w:t>27</w:t>
      </w:r>
      <w:r w:rsidRPr="007277D0">
        <w:rPr>
          <w:rFonts w:ascii="宋体" w:hAnsi="宋体" w:cs="宋体" w:hint="eastAsia"/>
          <w:b/>
          <w:bCs/>
          <w:kern w:val="2"/>
          <w:sz w:val="21"/>
          <w:szCs w:val="21"/>
        </w:rPr>
        <w:t>分）</w:t>
      </w:r>
    </w:p>
    <w:p w14:paraId="66078C36"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1.</w:t>
      </w:r>
      <w:r w:rsidRPr="007277D0">
        <w:rPr>
          <w:rFonts w:ascii="宋体" w:hAnsi="宋体" w:cs="宋体" w:hint="eastAsia"/>
          <w:kern w:val="2"/>
          <w:sz w:val="21"/>
          <w:szCs w:val="21"/>
        </w:rPr>
        <w:t>整体技术方案（</w:t>
      </w:r>
      <w:r w:rsidRPr="007277D0">
        <w:rPr>
          <w:rFonts w:ascii="宋体" w:hAnsi="宋体" w:cs="宋体" w:hint="eastAsia"/>
          <w:kern w:val="2"/>
          <w:sz w:val="21"/>
          <w:szCs w:val="21"/>
        </w:rPr>
        <w:t>9</w:t>
      </w:r>
      <w:r w:rsidRPr="007277D0">
        <w:rPr>
          <w:rFonts w:ascii="宋体" w:hAnsi="宋体" w:cs="宋体" w:hint="eastAsia"/>
          <w:kern w:val="2"/>
          <w:sz w:val="21"/>
          <w:szCs w:val="21"/>
        </w:rPr>
        <w:t>分）</w:t>
      </w:r>
      <w:r w:rsidRPr="007277D0">
        <w:rPr>
          <w:rFonts w:ascii="宋体" w:hAnsi="宋体" w:cs="宋体" w:hint="eastAsia"/>
          <w:kern w:val="2"/>
          <w:sz w:val="21"/>
          <w:szCs w:val="21"/>
        </w:rPr>
        <w:t xml:space="preserve"> </w:t>
      </w:r>
    </w:p>
    <w:p w14:paraId="4A9AD6D2"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bookmarkStart w:id="4" w:name="OLE_LINK38"/>
      <w:bookmarkStart w:id="5" w:name="OLE_LINK37"/>
      <w:bookmarkStart w:id="6" w:name="OLE_LINK33"/>
      <w:bookmarkStart w:id="7" w:name="OLE_LINK34"/>
      <w:r w:rsidRPr="007277D0">
        <w:rPr>
          <w:rFonts w:ascii="宋体" w:hAnsi="宋体" w:cs="宋体" w:hint="eastAsia"/>
          <w:kern w:val="2"/>
          <w:sz w:val="21"/>
          <w:szCs w:val="21"/>
        </w:rPr>
        <w:t>根据响应单位对本项目的理解，提供项目总体设计方案。包括但不限于：</w:t>
      </w:r>
      <w:bookmarkEnd w:id="4"/>
      <w:bookmarkEnd w:id="5"/>
    </w:p>
    <w:p w14:paraId="31302303"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w:t>
      </w:r>
      <w:r w:rsidRPr="007277D0">
        <w:rPr>
          <w:rFonts w:ascii="宋体" w:hAnsi="宋体" w:cs="宋体" w:hint="eastAsia"/>
          <w:kern w:val="2"/>
          <w:sz w:val="21"/>
          <w:szCs w:val="21"/>
        </w:rPr>
        <w:t>1</w:t>
      </w:r>
      <w:r w:rsidRPr="007277D0">
        <w:rPr>
          <w:rFonts w:ascii="宋体" w:hAnsi="宋体" w:cs="宋体" w:hint="eastAsia"/>
          <w:kern w:val="2"/>
          <w:sz w:val="21"/>
          <w:szCs w:val="21"/>
        </w:rPr>
        <w:t>）整体架构方案；</w:t>
      </w:r>
    </w:p>
    <w:p w14:paraId="1EBBF313"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w:t>
      </w:r>
      <w:r w:rsidRPr="007277D0">
        <w:rPr>
          <w:rFonts w:ascii="宋体" w:hAnsi="宋体" w:cs="宋体" w:hint="eastAsia"/>
          <w:kern w:val="2"/>
          <w:sz w:val="21"/>
          <w:szCs w:val="21"/>
        </w:rPr>
        <w:t>2</w:t>
      </w:r>
      <w:r w:rsidRPr="007277D0">
        <w:rPr>
          <w:rFonts w:ascii="宋体" w:hAnsi="宋体" w:cs="宋体" w:hint="eastAsia"/>
          <w:kern w:val="2"/>
          <w:sz w:val="21"/>
          <w:szCs w:val="21"/>
        </w:rPr>
        <w:t>）集成部署、备份与可用性规划；</w:t>
      </w:r>
    </w:p>
    <w:p w14:paraId="2B68D03C"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w:t>
      </w:r>
      <w:r w:rsidRPr="007277D0">
        <w:rPr>
          <w:rFonts w:ascii="宋体" w:hAnsi="宋体" w:cs="宋体" w:hint="eastAsia"/>
          <w:kern w:val="2"/>
          <w:sz w:val="21"/>
          <w:szCs w:val="21"/>
        </w:rPr>
        <w:t>3</w:t>
      </w:r>
      <w:r w:rsidRPr="007277D0">
        <w:rPr>
          <w:rFonts w:ascii="宋体" w:hAnsi="宋体" w:cs="宋体" w:hint="eastAsia"/>
          <w:kern w:val="2"/>
          <w:sz w:val="21"/>
          <w:szCs w:val="21"/>
        </w:rPr>
        <w:t>）运维管理方案。</w:t>
      </w:r>
    </w:p>
    <w:p w14:paraId="6F094757"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bookmarkStart w:id="8" w:name="OLE_LINK48"/>
      <w:bookmarkStart w:id="9" w:name="OLE_LINK49"/>
      <w:r w:rsidRPr="007277D0">
        <w:rPr>
          <w:rFonts w:ascii="宋体" w:hAnsi="宋体" w:cs="宋体" w:hint="eastAsia"/>
          <w:kern w:val="2"/>
          <w:sz w:val="21"/>
          <w:szCs w:val="21"/>
        </w:rPr>
        <w:t>上述每项应逐条叙述，</w:t>
      </w:r>
      <w:r w:rsidRPr="007277D0">
        <w:rPr>
          <w:rFonts w:ascii="宋体" w:hAnsi="宋体" w:cs="宋体" w:hint="eastAsia"/>
          <w:kern w:val="2"/>
          <w:sz w:val="21"/>
          <w:szCs w:val="21"/>
        </w:rPr>
        <w:t>方案完善合理、专业性强、操作性高、与用户需求贴合度高的</w:t>
      </w:r>
      <w:r w:rsidRPr="007277D0">
        <w:rPr>
          <w:rFonts w:ascii="宋体" w:hAnsi="宋体" w:cs="宋体" w:hint="eastAsia"/>
          <w:kern w:val="2"/>
          <w:sz w:val="21"/>
          <w:szCs w:val="21"/>
        </w:rPr>
        <w:t>得</w:t>
      </w:r>
      <w:r w:rsidRPr="007277D0">
        <w:rPr>
          <w:rFonts w:ascii="宋体" w:hAnsi="宋体" w:cs="宋体" w:hint="eastAsia"/>
          <w:kern w:val="2"/>
          <w:sz w:val="21"/>
          <w:szCs w:val="21"/>
        </w:rPr>
        <w:t>3</w:t>
      </w:r>
      <w:r w:rsidRPr="007277D0">
        <w:rPr>
          <w:rFonts w:ascii="宋体" w:hAnsi="宋体" w:cs="宋体" w:hint="eastAsia"/>
          <w:kern w:val="2"/>
          <w:sz w:val="21"/>
          <w:szCs w:val="21"/>
        </w:rPr>
        <w:t>分；</w:t>
      </w:r>
      <w:r w:rsidRPr="007277D0">
        <w:rPr>
          <w:rFonts w:ascii="宋体" w:hAnsi="宋体" w:cs="宋体" w:hint="eastAsia"/>
          <w:kern w:val="2"/>
          <w:sz w:val="21"/>
          <w:szCs w:val="21"/>
        </w:rPr>
        <w:t>方案较完善合理、专业性较强、操作性较高、与用户需求贴合度较高的得</w:t>
      </w:r>
      <w:r w:rsidRPr="007277D0">
        <w:rPr>
          <w:rFonts w:ascii="宋体" w:hAnsi="宋体" w:cs="宋体" w:hint="eastAsia"/>
          <w:kern w:val="2"/>
          <w:sz w:val="21"/>
          <w:szCs w:val="21"/>
        </w:rPr>
        <w:t>2</w:t>
      </w:r>
      <w:r w:rsidRPr="007277D0">
        <w:rPr>
          <w:rFonts w:ascii="宋体" w:hAnsi="宋体" w:cs="宋体" w:hint="eastAsia"/>
          <w:kern w:val="2"/>
          <w:sz w:val="21"/>
          <w:szCs w:val="21"/>
        </w:rPr>
        <w:t>分；方案不够完善合理、专业性差、操作性差、与用户需求贴合度差的得</w:t>
      </w:r>
      <w:r w:rsidRPr="007277D0">
        <w:rPr>
          <w:rFonts w:ascii="宋体" w:hAnsi="宋体" w:cs="宋体" w:hint="eastAsia"/>
          <w:kern w:val="2"/>
          <w:sz w:val="21"/>
          <w:szCs w:val="21"/>
        </w:rPr>
        <w:t>1</w:t>
      </w:r>
      <w:r w:rsidRPr="007277D0">
        <w:rPr>
          <w:rFonts w:ascii="宋体" w:hAnsi="宋体" w:cs="宋体" w:hint="eastAsia"/>
          <w:kern w:val="2"/>
          <w:sz w:val="21"/>
          <w:szCs w:val="21"/>
        </w:rPr>
        <w:t>分；未提供的不得分</w:t>
      </w:r>
      <w:r w:rsidRPr="007277D0">
        <w:rPr>
          <w:rFonts w:ascii="宋体" w:hAnsi="宋体" w:cs="宋体" w:hint="eastAsia"/>
          <w:kern w:val="2"/>
          <w:sz w:val="21"/>
          <w:szCs w:val="21"/>
        </w:rPr>
        <w:t>。本项</w:t>
      </w:r>
      <w:r w:rsidRPr="007277D0">
        <w:rPr>
          <w:rFonts w:ascii="宋体" w:hAnsi="宋体" w:cs="宋体" w:hint="eastAsia"/>
          <w:kern w:val="2"/>
          <w:sz w:val="21"/>
          <w:szCs w:val="21"/>
        </w:rPr>
        <w:t>最高得</w:t>
      </w:r>
      <w:r w:rsidRPr="007277D0">
        <w:rPr>
          <w:rFonts w:ascii="宋体" w:hAnsi="宋体" w:cs="宋体" w:hint="eastAsia"/>
          <w:kern w:val="2"/>
          <w:sz w:val="21"/>
          <w:szCs w:val="21"/>
        </w:rPr>
        <w:t>9</w:t>
      </w:r>
      <w:r w:rsidRPr="007277D0">
        <w:rPr>
          <w:rFonts w:ascii="宋体" w:hAnsi="宋体" w:cs="宋体" w:hint="eastAsia"/>
          <w:kern w:val="2"/>
          <w:sz w:val="21"/>
          <w:szCs w:val="21"/>
        </w:rPr>
        <w:t>分。</w:t>
      </w:r>
    </w:p>
    <w:bookmarkEnd w:id="8"/>
    <w:bookmarkEnd w:id="9"/>
    <w:p w14:paraId="5202C1A0"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2.</w:t>
      </w:r>
      <w:r w:rsidRPr="007277D0">
        <w:rPr>
          <w:rFonts w:ascii="宋体" w:hAnsi="宋体" w:cs="宋体" w:hint="eastAsia"/>
          <w:kern w:val="2"/>
          <w:sz w:val="21"/>
          <w:szCs w:val="21"/>
        </w:rPr>
        <w:t>组织实施方案（</w:t>
      </w:r>
      <w:r w:rsidRPr="007277D0">
        <w:rPr>
          <w:rFonts w:ascii="宋体" w:hAnsi="宋体" w:cs="宋体" w:hint="eastAsia"/>
          <w:kern w:val="2"/>
          <w:sz w:val="21"/>
          <w:szCs w:val="21"/>
        </w:rPr>
        <w:t>9</w:t>
      </w:r>
      <w:r w:rsidRPr="007277D0">
        <w:rPr>
          <w:rFonts w:ascii="宋体" w:hAnsi="宋体" w:cs="宋体" w:hint="eastAsia"/>
          <w:kern w:val="2"/>
          <w:sz w:val="21"/>
          <w:szCs w:val="21"/>
        </w:rPr>
        <w:t>分）</w:t>
      </w:r>
      <w:r w:rsidRPr="007277D0">
        <w:rPr>
          <w:rFonts w:ascii="宋体" w:hAnsi="宋体" w:cs="宋体" w:hint="eastAsia"/>
          <w:kern w:val="2"/>
          <w:sz w:val="21"/>
          <w:szCs w:val="21"/>
        </w:rPr>
        <w:t xml:space="preserve">  </w:t>
      </w:r>
    </w:p>
    <w:p w14:paraId="4ECAFC0E"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根据响应单位对本项目的理解，提供项目组织实施方案。包括但不限于：</w:t>
      </w:r>
    </w:p>
    <w:p w14:paraId="5C347243"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bookmarkStart w:id="10" w:name="OLE_LINK53"/>
      <w:bookmarkEnd w:id="6"/>
      <w:bookmarkEnd w:id="7"/>
      <w:r w:rsidRPr="007277D0">
        <w:rPr>
          <w:rFonts w:ascii="宋体" w:hAnsi="宋体" w:cs="宋体" w:hint="eastAsia"/>
          <w:kern w:val="2"/>
          <w:sz w:val="21"/>
          <w:szCs w:val="21"/>
        </w:rPr>
        <w:t>（</w:t>
      </w:r>
      <w:r w:rsidRPr="007277D0">
        <w:rPr>
          <w:rFonts w:ascii="宋体" w:hAnsi="宋体" w:cs="宋体" w:hint="eastAsia"/>
          <w:kern w:val="2"/>
          <w:sz w:val="21"/>
          <w:szCs w:val="21"/>
        </w:rPr>
        <w:t>1</w:t>
      </w:r>
      <w:r w:rsidRPr="007277D0">
        <w:rPr>
          <w:rFonts w:ascii="宋体" w:hAnsi="宋体" w:cs="宋体" w:hint="eastAsia"/>
          <w:kern w:val="2"/>
          <w:sz w:val="21"/>
          <w:szCs w:val="21"/>
        </w:rPr>
        <w:t>）实施团队；</w:t>
      </w:r>
    </w:p>
    <w:p w14:paraId="631051A0"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w:t>
      </w:r>
      <w:r w:rsidRPr="007277D0">
        <w:rPr>
          <w:rFonts w:ascii="宋体" w:hAnsi="宋体" w:cs="宋体" w:hint="eastAsia"/>
          <w:kern w:val="2"/>
          <w:sz w:val="21"/>
          <w:szCs w:val="21"/>
        </w:rPr>
        <w:t>2</w:t>
      </w:r>
      <w:r w:rsidRPr="007277D0">
        <w:rPr>
          <w:rFonts w:ascii="宋体" w:hAnsi="宋体" w:cs="宋体" w:hint="eastAsia"/>
          <w:kern w:val="2"/>
          <w:sz w:val="21"/>
          <w:szCs w:val="21"/>
        </w:rPr>
        <w:t>）系统定制；</w:t>
      </w:r>
    </w:p>
    <w:p w14:paraId="04184670"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w:t>
      </w:r>
      <w:r w:rsidRPr="007277D0">
        <w:rPr>
          <w:rFonts w:ascii="宋体" w:hAnsi="宋体" w:cs="宋体" w:hint="eastAsia"/>
          <w:kern w:val="2"/>
          <w:sz w:val="21"/>
          <w:szCs w:val="21"/>
        </w:rPr>
        <w:t>3</w:t>
      </w:r>
      <w:r w:rsidRPr="007277D0">
        <w:rPr>
          <w:rFonts w:ascii="宋体" w:hAnsi="宋体" w:cs="宋体" w:hint="eastAsia"/>
          <w:kern w:val="2"/>
          <w:sz w:val="21"/>
          <w:szCs w:val="21"/>
        </w:rPr>
        <w:t>）安装调试。</w:t>
      </w:r>
      <w:bookmarkEnd w:id="10"/>
    </w:p>
    <w:p w14:paraId="3252EBF6"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上述每项应逐条叙述，</w:t>
      </w:r>
      <w:r w:rsidRPr="007277D0">
        <w:rPr>
          <w:rFonts w:ascii="宋体" w:hAnsi="宋体" w:cs="宋体" w:hint="eastAsia"/>
          <w:kern w:val="2"/>
          <w:sz w:val="21"/>
          <w:szCs w:val="21"/>
        </w:rPr>
        <w:t>方案完善合理、专业性强、操作性高、与用户需求贴合度高的</w:t>
      </w:r>
      <w:r w:rsidRPr="007277D0">
        <w:rPr>
          <w:rFonts w:ascii="宋体" w:hAnsi="宋体" w:cs="宋体" w:hint="eastAsia"/>
          <w:kern w:val="2"/>
          <w:sz w:val="21"/>
          <w:szCs w:val="21"/>
        </w:rPr>
        <w:t>得</w:t>
      </w:r>
      <w:r w:rsidRPr="007277D0">
        <w:rPr>
          <w:rFonts w:ascii="宋体" w:hAnsi="宋体" w:cs="宋体" w:hint="eastAsia"/>
          <w:kern w:val="2"/>
          <w:sz w:val="21"/>
          <w:szCs w:val="21"/>
        </w:rPr>
        <w:t>3</w:t>
      </w:r>
      <w:r w:rsidRPr="007277D0">
        <w:rPr>
          <w:rFonts w:ascii="宋体" w:hAnsi="宋体" w:cs="宋体" w:hint="eastAsia"/>
          <w:kern w:val="2"/>
          <w:sz w:val="21"/>
          <w:szCs w:val="21"/>
        </w:rPr>
        <w:t>分；</w:t>
      </w:r>
      <w:r w:rsidRPr="007277D0">
        <w:rPr>
          <w:rFonts w:ascii="宋体" w:hAnsi="宋体" w:cs="宋体" w:hint="eastAsia"/>
          <w:kern w:val="2"/>
          <w:sz w:val="21"/>
          <w:szCs w:val="21"/>
        </w:rPr>
        <w:t>方案较完善合理、专业性较强、操作性较高、与用户需求贴合度较高的得</w:t>
      </w:r>
      <w:r w:rsidRPr="007277D0">
        <w:rPr>
          <w:rFonts w:ascii="宋体" w:hAnsi="宋体" w:cs="宋体" w:hint="eastAsia"/>
          <w:kern w:val="2"/>
          <w:sz w:val="21"/>
          <w:szCs w:val="21"/>
        </w:rPr>
        <w:t>2</w:t>
      </w:r>
      <w:r w:rsidRPr="007277D0">
        <w:rPr>
          <w:rFonts w:ascii="宋体" w:hAnsi="宋体" w:cs="宋体" w:hint="eastAsia"/>
          <w:kern w:val="2"/>
          <w:sz w:val="21"/>
          <w:szCs w:val="21"/>
        </w:rPr>
        <w:t>分；方案不够完善合理、专业性差、</w:t>
      </w:r>
      <w:r w:rsidRPr="007277D0">
        <w:rPr>
          <w:rFonts w:ascii="宋体" w:hAnsi="宋体" w:cs="宋体" w:hint="eastAsia"/>
          <w:kern w:val="2"/>
          <w:sz w:val="21"/>
          <w:szCs w:val="21"/>
        </w:rPr>
        <w:lastRenderedPageBreak/>
        <w:t>操作性差、与用户需求贴合度差的得</w:t>
      </w:r>
      <w:r w:rsidRPr="007277D0">
        <w:rPr>
          <w:rFonts w:ascii="宋体" w:hAnsi="宋体" w:cs="宋体" w:hint="eastAsia"/>
          <w:kern w:val="2"/>
          <w:sz w:val="21"/>
          <w:szCs w:val="21"/>
        </w:rPr>
        <w:t>1</w:t>
      </w:r>
      <w:r w:rsidRPr="007277D0">
        <w:rPr>
          <w:rFonts w:ascii="宋体" w:hAnsi="宋体" w:cs="宋体" w:hint="eastAsia"/>
          <w:kern w:val="2"/>
          <w:sz w:val="21"/>
          <w:szCs w:val="21"/>
        </w:rPr>
        <w:t>分；未提供的不得分</w:t>
      </w:r>
      <w:r w:rsidRPr="007277D0">
        <w:rPr>
          <w:rFonts w:ascii="宋体" w:hAnsi="宋体" w:cs="宋体" w:hint="eastAsia"/>
          <w:kern w:val="2"/>
          <w:sz w:val="21"/>
          <w:szCs w:val="21"/>
        </w:rPr>
        <w:t>。本项</w:t>
      </w:r>
      <w:r w:rsidRPr="007277D0">
        <w:rPr>
          <w:rFonts w:ascii="宋体" w:hAnsi="宋体" w:cs="宋体" w:hint="eastAsia"/>
          <w:kern w:val="2"/>
          <w:sz w:val="21"/>
          <w:szCs w:val="21"/>
        </w:rPr>
        <w:t>最高得</w:t>
      </w:r>
      <w:r w:rsidRPr="007277D0">
        <w:rPr>
          <w:rFonts w:ascii="宋体" w:hAnsi="宋体" w:cs="宋体" w:hint="eastAsia"/>
          <w:kern w:val="2"/>
          <w:sz w:val="21"/>
          <w:szCs w:val="21"/>
        </w:rPr>
        <w:t>9</w:t>
      </w:r>
      <w:r w:rsidRPr="007277D0">
        <w:rPr>
          <w:rFonts w:ascii="宋体" w:hAnsi="宋体" w:cs="宋体" w:hint="eastAsia"/>
          <w:kern w:val="2"/>
          <w:sz w:val="21"/>
          <w:szCs w:val="21"/>
        </w:rPr>
        <w:t>分。</w:t>
      </w:r>
    </w:p>
    <w:p w14:paraId="32331BD4"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3.</w:t>
      </w:r>
      <w:r w:rsidRPr="007277D0">
        <w:rPr>
          <w:rFonts w:ascii="宋体" w:hAnsi="宋体" w:cs="宋体" w:hint="eastAsia"/>
          <w:kern w:val="2"/>
          <w:sz w:val="21"/>
          <w:szCs w:val="21"/>
        </w:rPr>
        <w:t>服务保障方案（</w:t>
      </w:r>
      <w:r w:rsidRPr="007277D0">
        <w:rPr>
          <w:rFonts w:ascii="宋体" w:hAnsi="宋体" w:cs="宋体" w:hint="eastAsia"/>
          <w:kern w:val="2"/>
          <w:sz w:val="21"/>
          <w:szCs w:val="21"/>
        </w:rPr>
        <w:t>9</w:t>
      </w:r>
      <w:r w:rsidRPr="007277D0">
        <w:rPr>
          <w:rFonts w:ascii="宋体" w:hAnsi="宋体" w:cs="宋体" w:hint="eastAsia"/>
          <w:kern w:val="2"/>
          <w:sz w:val="21"/>
          <w:szCs w:val="21"/>
        </w:rPr>
        <w:t>分）</w:t>
      </w:r>
    </w:p>
    <w:p w14:paraId="6DBF5739"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bookmarkStart w:id="11" w:name="OLE_LINK43"/>
      <w:bookmarkStart w:id="12" w:name="OLE_LINK42"/>
      <w:r w:rsidRPr="007277D0">
        <w:rPr>
          <w:rFonts w:ascii="宋体" w:hAnsi="宋体" w:cs="宋体" w:hint="eastAsia"/>
          <w:kern w:val="2"/>
          <w:sz w:val="21"/>
          <w:szCs w:val="21"/>
        </w:rPr>
        <w:t>根据响应单位对本项目的理解，提供服务保障方案。包括但不限于：</w:t>
      </w:r>
      <w:bookmarkEnd w:id="11"/>
      <w:bookmarkEnd w:id="12"/>
    </w:p>
    <w:p w14:paraId="60822349"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w:t>
      </w:r>
      <w:r w:rsidRPr="007277D0">
        <w:rPr>
          <w:rFonts w:ascii="宋体" w:hAnsi="宋体" w:cs="宋体" w:hint="eastAsia"/>
          <w:kern w:val="2"/>
          <w:sz w:val="21"/>
          <w:szCs w:val="21"/>
        </w:rPr>
        <w:t>1</w:t>
      </w:r>
      <w:r w:rsidRPr="007277D0">
        <w:rPr>
          <w:rFonts w:ascii="宋体" w:hAnsi="宋体" w:cs="宋体" w:hint="eastAsia"/>
          <w:kern w:val="2"/>
          <w:sz w:val="21"/>
          <w:szCs w:val="21"/>
        </w:rPr>
        <w:t>）售后服务；</w:t>
      </w:r>
    </w:p>
    <w:p w14:paraId="7B9091D7"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w:t>
      </w:r>
      <w:r w:rsidRPr="007277D0">
        <w:rPr>
          <w:rFonts w:ascii="宋体" w:hAnsi="宋体" w:cs="宋体" w:hint="eastAsia"/>
          <w:kern w:val="2"/>
          <w:sz w:val="21"/>
          <w:szCs w:val="21"/>
        </w:rPr>
        <w:t>2</w:t>
      </w:r>
      <w:r w:rsidRPr="007277D0">
        <w:rPr>
          <w:rFonts w:ascii="宋体" w:hAnsi="宋体" w:cs="宋体" w:hint="eastAsia"/>
          <w:kern w:val="2"/>
          <w:sz w:val="21"/>
          <w:szCs w:val="21"/>
        </w:rPr>
        <w:t>）培训服务；</w:t>
      </w:r>
    </w:p>
    <w:p w14:paraId="7437DBA4"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w:t>
      </w:r>
      <w:r w:rsidRPr="007277D0">
        <w:rPr>
          <w:rFonts w:ascii="宋体" w:hAnsi="宋体" w:cs="宋体" w:hint="eastAsia"/>
          <w:kern w:val="2"/>
          <w:sz w:val="21"/>
          <w:szCs w:val="21"/>
        </w:rPr>
        <w:t>3</w:t>
      </w:r>
      <w:r w:rsidRPr="007277D0">
        <w:rPr>
          <w:rFonts w:ascii="宋体" w:hAnsi="宋体" w:cs="宋体" w:hint="eastAsia"/>
          <w:kern w:val="2"/>
          <w:sz w:val="21"/>
          <w:szCs w:val="21"/>
        </w:rPr>
        <w:t>）质量管理；</w:t>
      </w:r>
    </w:p>
    <w:p w14:paraId="1DF20A35"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上述每项应逐条叙述，</w:t>
      </w:r>
      <w:r w:rsidRPr="007277D0">
        <w:rPr>
          <w:rFonts w:ascii="宋体" w:hAnsi="宋体" w:cs="宋体" w:hint="eastAsia"/>
          <w:kern w:val="2"/>
          <w:sz w:val="21"/>
          <w:szCs w:val="21"/>
        </w:rPr>
        <w:t>方案完善合理、专业性强、操作性高、与用户需求贴合度高的</w:t>
      </w:r>
      <w:r w:rsidRPr="007277D0">
        <w:rPr>
          <w:rFonts w:ascii="宋体" w:hAnsi="宋体" w:cs="宋体" w:hint="eastAsia"/>
          <w:kern w:val="2"/>
          <w:sz w:val="21"/>
          <w:szCs w:val="21"/>
        </w:rPr>
        <w:t>得</w:t>
      </w:r>
      <w:r w:rsidRPr="007277D0">
        <w:rPr>
          <w:rFonts w:ascii="宋体" w:hAnsi="宋体" w:cs="宋体" w:hint="eastAsia"/>
          <w:kern w:val="2"/>
          <w:sz w:val="21"/>
          <w:szCs w:val="21"/>
        </w:rPr>
        <w:t>3</w:t>
      </w:r>
      <w:r w:rsidRPr="007277D0">
        <w:rPr>
          <w:rFonts w:ascii="宋体" w:hAnsi="宋体" w:cs="宋体" w:hint="eastAsia"/>
          <w:kern w:val="2"/>
          <w:sz w:val="21"/>
          <w:szCs w:val="21"/>
        </w:rPr>
        <w:t>分；</w:t>
      </w:r>
      <w:r w:rsidRPr="007277D0">
        <w:rPr>
          <w:rFonts w:ascii="宋体" w:hAnsi="宋体" w:cs="宋体" w:hint="eastAsia"/>
          <w:kern w:val="2"/>
          <w:sz w:val="21"/>
          <w:szCs w:val="21"/>
        </w:rPr>
        <w:t>方案较完善合理、专业性较强、操作性较高、与用户需求贴合度较高的得</w:t>
      </w:r>
      <w:r w:rsidRPr="007277D0">
        <w:rPr>
          <w:rFonts w:ascii="宋体" w:hAnsi="宋体" w:cs="宋体" w:hint="eastAsia"/>
          <w:kern w:val="2"/>
          <w:sz w:val="21"/>
          <w:szCs w:val="21"/>
        </w:rPr>
        <w:t>2</w:t>
      </w:r>
      <w:r w:rsidRPr="007277D0">
        <w:rPr>
          <w:rFonts w:ascii="宋体" w:hAnsi="宋体" w:cs="宋体" w:hint="eastAsia"/>
          <w:kern w:val="2"/>
          <w:sz w:val="21"/>
          <w:szCs w:val="21"/>
        </w:rPr>
        <w:t>分；方案不够完善合理、专业性差、操作性差、与用户需求贴合度差的得</w:t>
      </w:r>
      <w:r w:rsidRPr="007277D0">
        <w:rPr>
          <w:rFonts w:ascii="宋体" w:hAnsi="宋体" w:cs="宋体" w:hint="eastAsia"/>
          <w:kern w:val="2"/>
          <w:sz w:val="21"/>
          <w:szCs w:val="21"/>
        </w:rPr>
        <w:t>1</w:t>
      </w:r>
      <w:r w:rsidRPr="007277D0">
        <w:rPr>
          <w:rFonts w:ascii="宋体" w:hAnsi="宋体" w:cs="宋体" w:hint="eastAsia"/>
          <w:kern w:val="2"/>
          <w:sz w:val="21"/>
          <w:szCs w:val="21"/>
        </w:rPr>
        <w:t>分；未提供的不得分</w:t>
      </w:r>
      <w:r w:rsidRPr="007277D0">
        <w:rPr>
          <w:rFonts w:ascii="宋体" w:hAnsi="宋体" w:cs="宋体" w:hint="eastAsia"/>
          <w:kern w:val="2"/>
          <w:sz w:val="21"/>
          <w:szCs w:val="21"/>
        </w:rPr>
        <w:t>。本项</w:t>
      </w:r>
      <w:r w:rsidRPr="007277D0">
        <w:rPr>
          <w:rFonts w:ascii="宋体" w:hAnsi="宋体" w:cs="宋体" w:hint="eastAsia"/>
          <w:kern w:val="2"/>
          <w:sz w:val="21"/>
          <w:szCs w:val="21"/>
        </w:rPr>
        <w:t>最高得</w:t>
      </w:r>
      <w:r w:rsidRPr="007277D0">
        <w:rPr>
          <w:rFonts w:ascii="宋体" w:hAnsi="宋体" w:cs="宋体" w:hint="eastAsia"/>
          <w:kern w:val="2"/>
          <w:sz w:val="21"/>
          <w:szCs w:val="21"/>
        </w:rPr>
        <w:t>9</w:t>
      </w:r>
      <w:r w:rsidRPr="007277D0">
        <w:rPr>
          <w:rFonts w:ascii="宋体" w:hAnsi="宋体" w:cs="宋体" w:hint="eastAsia"/>
          <w:kern w:val="2"/>
          <w:sz w:val="21"/>
          <w:szCs w:val="21"/>
        </w:rPr>
        <w:t>分。</w:t>
      </w:r>
    </w:p>
    <w:p w14:paraId="697E4ED2" w14:textId="77777777" w:rsidR="000E7A2A" w:rsidRPr="007277D0" w:rsidRDefault="006F3611">
      <w:pPr>
        <w:widowControl w:val="0"/>
        <w:adjustRightInd w:val="0"/>
        <w:snapToGrid w:val="0"/>
        <w:spacing w:after="0" w:line="360" w:lineRule="auto"/>
        <w:ind w:left="0" w:firstLineChars="200" w:firstLine="422"/>
        <w:jc w:val="left"/>
        <w:rPr>
          <w:rFonts w:ascii="宋体" w:hAnsi="宋体" w:cs="宋体" w:hint="eastAsia"/>
          <w:b/>
          <w:bCs/>
          <w:kern w:val="2"/>
          <w:sz w:val="21"/>
          <w:szCs w:val="21"/>
        </w:rPr>
      </w:pPr>
      <w:r w:rsidRPr="007277D0">
        <w:rPr>
          <w:rFonts w:ascii="宋体" w:hAnsi="宋体" w:cs="宋体" w:hint="eastAsia"/>
          <w:b/>
          <w:bCs/>
          <w:kern w:val="2"/>
          <w:sz w:val="21"/>
          <w:szCs w:val="21"/>
        </w:rPr>
        <w:t>（四）</w:t>
      </w:r>
      <w:r w:rsidRPr="007277D0">
        <w:rPr>
          <w:rFonts w:ascii="宋体" w:hAnsi="宋体" w:cs="宋体" w:hint="eastAsia"/>
          <w:b/>
          <w:bCs/>
          <w:kern w:val="2"/>
          <w:sz w:val="21"/>
          <w:szCs w:val="21"/>
        </w:rPr>
        <w:t xml:space="preserve"> </w:t>
      </w:r>
      <w:r w:rsidRPr="007277D0">
        <w:rPr>
          <w:rFonts w:ascii="宋体" w:hAnsi="宋体" w:cs="宋体" w:hint="eastAsia"/>
          <w:b/>
          <w:bCs/>
          <w:kern w:val="2"/>
          <w:sz w:val="21"/>
          <w:szCs w:val="21"/>
        </w:rPr>
        <w:t>投入本项目人员综合配置（</w:t>
      </w:r>
      <w:r w:rsidRPr="007277D0">
        <w:rPr>
          <w:rFonts w:ascii="宋体" w:hAnsi="宋体" w:cs="宋体" w:hint="eastAsia"/>
          <w:b/>
          <w:bCs/>
          <w:kern w:val="2"/>
          <w:sz w:val="21"/>
          <w:szCs w:val="21"/>
        </w:rPr>
        <w:t>15</w:t>
      </w:r>
      <w:r w:rsidRPr="007277D0">
        <w:rPr>
          <w:rFonts w:ascii="宋体" w:hAnsi="宋体" w:cs="宋体" w:hint="eastAsia"/>
          <w:b/>
          <w:bCs/>
          <w:kern w:val="2"/>
          <w:sz w:val="21"/>
          <w:szCs w:val="21"/>
        </w:rPr>
        <w:t>分）</w:t>
      </w:r>
    </w:p>
    <w:p w14:paraId="2DA2B7A4"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bookmarkStart w:id="13" w:name="OLE_LINK91"/>
      <w:bookmarkStart w:id="14" w:name="OLE_LINK90"/>
      <w:r w:rsidRPr="007277D0">
        <w:rPr>
          <w:rFonts w:ascii="宋体" w:hAnsi="宋体" w:cs="宋体" w:hint="eastAsia"/>
          <w:kern w:val="2"/>
          <w:sz w:val="21"/>
          <w:szCs w:val="21"/>
        </w:rPr>
        <w:t>1.</w:t>
      </w:r>
      <w:r w:rsidRPr="007277D0">
        <w:rPr>
          <w:rFonts w:ascii="宋体" w:hAnsi="宋体" w:cs="宋体" w:hint="eastAsia"/>
          <w:kern w:val="2"/>
          <w:sz w:val="21"/>
          <w:szCs w:val="21"/>
        </w:rPr>
        <w:t>项目经理（</w:t>
      </w:r>
      <w:r w:rsidRPr="007277D0">
        <w:rPr>
          <w:rFonts w:ascii="宋体" w:hAnsi="宋体" w:cs="宋体"/>
          <w:kern w:val="2"/>
          <w:sz w:val="21"/>
          <w:szCs w:val="21"/>
        </w:rPr>
        <w:t>5</w:t>
      </w:r>
      <w:r w:rsidRPr="007277D0">
        <w:rPr>
          <w:rFonts w:ascii="宋体" w:hAnsi="宋体" w:cs="宋体" w:hint="eastAsia"/>
          <w:kern w:val="2"/>
          <w:sz w:val="21"/>
          <w:szCs w:val="21"/>
        </w:rPr>
        <w:t>分）</w:t>
      </w:r>
    </w:p>
    <w:p w14:paraId="566BD0E3"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w:t>
      </w:r>
      <w:r w:rsidRPr="007277D0">
        <w:rPr>
          <w:rFonts w:ascii="宋体" w:hAnsi="宋体" w:cs="宋体" w:hint="eastAsia"/>
          <w:kern w:val="2"/>
          <w:sz w:val="21"/>
          <w:szCs w:val="21"/>
        </w:rPr>
        <w:t>1</w:t>
      </w:r>
      <w:r w:rsidRPr="007277D0">
        <w:rPr>
          <w:rFonts w:ascii="宋体" w:hAnsi="宋体" w:cs="宋体" w:hint="eastAsia"/>
          <w:kern w:val="2"/>
          <w:sz w:val="21"/>
          <w:szCs w:val="21"/>
        </w:rPr>
        <w:t>）具有工业和信息化部教育与考试中心认证的网络安全运维（高级）工程师证书的得</w:t>
      </w:r>
      <w:r w:rsidRPr="007277D0">
        <w:rPr>
          <w:rFonts w:ascii="宋体" w:hAnsi="宋体" w:cs="宋体" w:hint="eastAsia"/>
          <w:kern w:val="2"/>
          <w:sz w:val="21"/>
          <w:szCs w:val="21"/>
        </w:rPr>
        <w:t>2</w:t>
      </w:r>
      <w:r w:rsidRPr="007277D0">
        <w:rPr>
          <w:rFonts w:ascii="宋体" w:hAnsi="宋体" w:cs="宋体" w:hint="eastAsia"/>
          <w:kern w:val="2"/>
          <w:sz w:val="21"/>
          <w:szCs w:val="21"/>
        </w:rPr>
        <w:t>分；</w:t>
      </w:r>
    </w:p>
    <w:p w14:paraId="01398B28"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w:t>
      </w:r>
      <w:r w:rsidRPr="007277D0">
        <w:rPr>
          <w:rFonts w:ascii="宋体" w:hAnsi="宋体" w:cs="宋体" w:hint="eastAsia"/>
          <w:kern w:val="2"/>
          <w:sz w:val="21"/>
          <w:szCs w:val="21"/>
        </w:rPr>
        <w:t>2</w:t>
      </w:r>
      <w:r w:rsidRPr="007277D0">
        <w:rPr>
          <w:rFonts w:ascii="宋体" w:hAnsi="宋体" w:cs="宋体" w:hint="eastAsia"/>
          <w:kern w:val="2"/>
          <w:sz w:val="21"/>
          <w:szCs w:val="21"/>
        </w:rPr>
        <w:t>）具有工业和信息化部教育与考试中心认证的高级网络工程师</w:t>
      </w:r>
      <w:r w:rsidRPr="007277D0">
        <w:rPr>
          <w:rFonts w:ascii="宋体" w:hAnsi="宋体" w:cs="宋体" w:hint="eastAsia"/>
          <w:bCs/>
          <w:kern w:val="2"/>
          <w:sz w:val="21"/>
          <w:szCs w:val="21"/>
        </w:rPr>
        <w:t>证书</w:t>
      </w:r>
      <w:r w:rsidRPr="007277D0">
        <w:rPr>
          <w:rFonts w:ascii="宋体" w:hAnsi="宋体" w:cs="宋体" w:hint="eastAsia"/>
          <w:kern w:val="2"/>
          <w:sz w:val="21"/>
          <w:szCs w:val="21"/>
        </w:rPr>
        <w:t>得</w:t>
      </w:r>
      <w:r w:rsidRPr="007277D0">
        <w:rPr>
          <w:rFonts w:ascii="宋体" w:hAnsi="宋体" w:cs="宋体" w:hint="eastAsia"/>
          <w:kern w:val="2"/>
          <w:sz w:val="21"/>
          <w:szCs w:val="21"/>
        </w:rPr>
        <w:t>2</w:t>
      </w:r>
      <w:r w:rsidRPr="007277D0">
        <w:rPr>
          <w:rFonts w:ascii="宋体" w:hAnsi="宋体" w:cs="宋体" w:hint="eastAsia"/>
          <w:kern w:val="2"/>
          <w:sz w:val="21"/>
          <w:szCs w:val="21"/>
        </w:rPr>
        <w:t>分</w:t>
      </w:r>
    </w:p>
    <w:p w14:paraId="179C2638"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w:t>
      </w:r>
      <w:r w:rsidRPr="007277D0">
        <w:rPr>
          <w:rFonts w:ascii="宋体" w:hAnsi="宋体" w:cs="宋体" w:hint="eastAsia"/>
          <w:kern w:val="2"/>
          <w:sz w:val="21"/>
          <w:szCs w:val="21"/>
        </w:rPr>
        <w:t>3</w:t>
      </w:r>
      <w:r w:rsidRPr="007277D0">
        <w:rPr>
          <w:rFonts w:ascii="宋体" w:hAnsi="宋体" w:cs="宋体" w:hint="eastAsia"/>
          <w:kern w:val="2"/>
          <w:sz w:val="21"/>
          <w:szCs w:val="21"/>
        </w:rPr>
        <w:t>）具有与本项目相关的专业职称证书（助理工程师及以上工程师职称证书）的得</w:t>
      </w:r>
      <w:r w:rsidRPr="007277D0">
        <w:rPr>
          <w:rFonts w:ascii="宋体" w:hAnsi="宋体" w:cs="宋体" w:hint="eastAsia"/>
          <w:kern w:val="2"/>
          <w:sz w:val="21"/>
          <w:szCs w:val="21"/>
        </w:rPr>
        <w:t>1</w:t>
      </w:r>
      <w:r w:rsidRPr="007277D0">
        <w:rPr>
          <w:rFonts w:ascii="宋体" w:hAnsi="宋体" w:cs="宋体" w:hint="eastAsia"/>
          <w:kern w:val="2"/>
          <w:sz w:val="21"/>
          <w:szCs w:val="21"/>
        </w:rPr>
        <w:t>分。</w:t>
      </w:r>
    </w:p>
    <w:p w14:paraId="5C72FE05"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2.</w:t>
      </w:r>
      <w:bookmarkStart w:id="15" w:name="OLE_LINK89"/>
      <w:bookmarkStart w:id="16" w:name="OLE_LINK88"/>
      <w:r w:rsidRPr="007277D0">
        <w:rPr>
          <w:rFonts w:ascii="宋体" w:hAnsi="宋体" w:cs="宋体" w:hint="eastAsia"/>
          <w:kern w:val="2"/>
          <w:sz w:val="21"/>
          <w:szCs w:val="21"/>
        </w:rPr>
        <w:t>技术负责人</w:t>
      </w:r>
      <w:bookmarkEnd w:id="15"/>
      <w:bookmarkEnd w:id="16"/>
      <w:r w:rsidRPr="007277D0">
        <w:rPr>
          <w:rFonts w:ascii="宋体" w:hAnsi="宋体" w:cs="宋体" w:hint="eastAsia"/>
          <w:kern w:val="2"/>
          <w:sz w:val="21"/>
          <w:szCs w:val="21"/>
        </w:rPr>
        <w:t>（</w:t>
      </w:r>
      <w:r w:rsidRPr="007277D0">
        <w:rPr>
          <w:rFonts w:ascii="宋体" w:hAnsi="宋体" w:cs="宋体"/>
          <w:kern w:val="2"/>
          <w:sz w:val="21"/>
          <w:szCs w:val="21"/>
        </w:rPr>
        <w:t>6</w:t>
      </w:r>
      <w:r w:rsidRPr="007277D0">
        <w:rPr>
          <w:rFonts w:ascii="宋体" w:hAnsi="宋体" w:cs="宋体" w:hint="eastAsia"/>
          <w:kern w:val="2"/>
          <w:sz w:val="21"/>
          <w:szCs w:val="21"/>
        </w:rPr>
        <w:t>分）</w:t>
      </w:r>
    </w:p>
    <w:p w14:paraId="4287FCB1"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w:t>
      </w:r>
      <w:r w:rsidRPr="007277D0">
        <w:rPr>
          <w:rFonts w:ascii="宋体" w:hAnsi="宋体" w:cs="宋体" w:hint="eastAsia"/>
          <w:kern w:val="2"/>
          <w:sz w:val="21"/>
          <w:szCs w:val="21"/>
        </w:rPr>
        <w:t>1</w:t>
      </w:r>
      <w:r w:rsidRPr="007277D0">
        <w:rPr>
          <w:rFonts w:ascii="宋体" w:hAnsi="宋体" w:cs="宋体" w:hint="eastAsia"/>
          <w:kern w:val="2"/>
          <w:sz w:val="21"/>
          <w:szCs w:val="21"/>
        </w:rPr>
        <w:t>）</w:t>
      </w:r>
      <w:r w:rsidRPr="007277D0">
        <w:rPr>
          <w:rFonts w:ascii="宋体" w:hAnsi="宋体" w:cs="宋体" w:hint="eastAsia"/>
          <w:bCs/>
          <w:kern w:val="2"/>
          <w:sz w:val="21"/>
          <w:szCs w:val="21"/>
        </w:rPr>
        <w:t>具有</w:t>
      </w:r>
      <w:r w:rsidRPr="007277D0">
        <w:rPr>
          <w:rFonts w:ascii="宋体" w:hAnsi="宋体" w:cs="宋体" w:hint="eastAsia"/>
          <w:bCs/>
          <w:kern w:val="2"/>
          <w:sz w:val="21"/>
          <w:szCs w:val="21"/>
        </w:rPr>
        <w:t>IT</w:t>
      </w:r>
      <w:r w:rsidRPr="007277D0">
        <w:rPr>
          <w:rFonts w:ascii="宋体" w:hAnsi="宋体" w:cs="宋体" w:hint="eastAsia"/>
          <w:bCs/>
          <w:kern w:val="2"/>
          <w:sz w:val="21"/>
          <w:szCs w:val="21"/>
        </w:rPr>
        <w:t>服务项目经理证书</w:t>
      </w:r>
      <w:r w:rsidRPr="007277D0">
        <w:rPr>
          <w:rFonts w:ascii="宋体" w:hAnsi="宋体" w:cs="宋体" w:hint="eastAsia"/>
          <w:kern w:val="2"/>
          <w:sz w:val="21"/>
          <w:szCs w:val="21"/>
        </w:rPr>
        <w:t>的得</w:t>
      </w:r>
      <w:r w:rsidRPr="007277D0">
        <w:rPr>
          <w:rFonts w:ascii="宋体" w:hAnsi="宋体" w:cs="宋体" w:hint="eastAsia"/>
          <w:kern w:val="2"/>
          <w:sz w:val="21"/>
          <w:szCs w:val="21"/>
        </w:rPr>
        <w:t>1</w:t>
      </w:r>
      <w:r w:rsidRPr="007277D0">
        <w:rPr>
          <w:rFonts w:ascii="宋体" w:hAnsi="宋体" w:cs="宋体" w:hint="eastAsia"/>
          <w:kern w:val="2"/>
          <w:sz w:val="21"/>
          <w:szCs w:val="21"/>
        </w:rPr>
        <w:t>分；</w:t>
      </w:r>
    </w:p>
    <w:p w14:paraId="75F5DFA0"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w:t>
      </w:r>
      <w:r w:rsidRPr="007277D0">
        <w:rPr>
          <w:rFonts w:ascii="宋体" w:hAnsi="宋体" w:cs="宋体" w:hint="eastAsia"/>
          <w:kern w:val="2"/>
          <w:sz w:val="21"/>
          <w:szCs w:val="21"/>
        </w:rPr>
        <w:t>2</w:t>
      </w:r>
      <w:r w:rsidRPr="007277D0">
        <w:rPr>
          <w:rFonts w:ascii="宋体" w:hAnsi="宋体" w:cs="宋体" w:hint="eastAsia"/>
          <w:kern w:val="2"/>
          <w:sz w:val="21"/>
          <w:szCs w:val="21"/>
        </w:rPr>
        <w:t>）具有工业和信息化部教育与考试中心认证的</w:t>
      </w:r>
      <w:r w:rsidRPr="007277D0">
        <w:rPr>
          <w:rFonts w:ascii="宋体" w:hAnsi="宋体" w:cs="宋体" w:hint="eastAsia"/>
          <w:bCs/>
          <w:kern w:val="2"/>
          <w:sz w:val="21"/>
          <w:szCs w:val="21"/>
        </w:rPr>
        <w:t>高级网络信息安全工程师</w:t>
      </w:r>
      <w:r w:rsidRPr="007277D0">
        <w:rPr>
          <w:rFonts w:ascii="宋体" w:hAnsi="宋体" w:cs="宋体" w:hint="eastAsia"/>
          <w:kern w:val="2"/>
          <w:sz w:val="21"/>
          <w:szCs w:val="21"/>
        </w:rPr>
        <w:t>证书的得</w:t>
      </w:r>
      <w:r w:rsidRPr="007277D0">
        <w:rPr>
          <w:rFonts w:ascii="宋体" w:hAnsi="宋体" w:cs="宋体" w:hint="eastAsia"/>
          <w:kern w:val="2"/>
          <w:sz w:val="21"/>
          <w:szCs w:val="21"/>
        </w:rPr>
        <w:t>2</w:t>
      </w:r>
      <w:r w:rsidRPr="007277D0">
        <w:rPr>
          <w:rFonts w:ascii="宋体" w:hAnsi="宋体" w:cs="宋体" w:hint="eastAsia"/>
          <w:kern w:val="2"/>
          <w:sz w:val="21"/>
          <w:szCs w:val="21"/>
        </w:rPr>
        <w:t>分；</w:t>
      </w:r>
    </w:p>
    <w:p w14:paraId="7490E858"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w:t>
      </w:r>
      <w:r w:rsidRPr="007277D0">
        <w:rPr>
          <w:rFonts w:ascii="宋体" w:hAnsi="宋体" w:cs="宋体" w:hint="eastAsia"/>
          <w:kern w:val="2"/>
          <w:sz w:val="21"/>
          <w:szCs w:val="21"/>
        </w:rPr>
        <w:t>3</w:t>
      </w:r>
      <w:r w:rsidRPr="007277D0">
        <w:rPr>
          <w:rFonts w:ascii="宋体" w:hAnsi="宋体" w:cs="宋体" w:hint="eastAsia"/>
          <w:kern w:val="2"/>
          <w:sz w:val="21"/>
          <w:szCs w:val="21"/>
        </w:rPr>
        <w:t>）具有</w:t>
      </w:r>
      <w:r w:rsidRPr="007277D0">
        <w:rPr>
          <w:rFonts w:ascii="宋体" w:hAnsi="宋体" w:cs="宋体" w:hint="eastAsia"/>
          <w:bCs/>
          <w:kern w:val="2"/>
          <w:sz w:val="21"/>
          <w:szCs w:val="21"/>
        </w:rPr>
        <w:t>注册信息安全专业人员（</w:t>
      </w:r>
      <w:r w:rsidRPr="007277D0">
        <w:rPr>
          <w:rFonts w:ascii="宋体" w:hAnsi="宋体" w:cs="宋体" w:hint="eastAsia"/>
          <w:bCs/>
          <w:kern w:val="2"/>
          <w:sz w:val="21"/>
          <w:szCs w:val="21"/>
        </w:rPr>
        <w:t>CISP</w:t>
      </w:r>
      <w:r w:rsidRPr="007277D0">
        <w:rPr>
          <w:rFonts w:ascii="宋体" w:hAnsi="宋体" w:cs="宋体" w:hint="eastAsia"/>
          <w:bCs/>
          <w:kern w:val="2"/>
          <w:sz w:val="21"/>
          <w:szCs w:val="21"/>
        </w:rPr>
        <w:t>）资质证书</w:t>
      </w:r>
      <w:r w:rsidRPr="007277D0">
        <w:rPr>
          <w:rFonts w:ascii="宋体" w:hAnsi="宋体" w:cs="宋体" w:hint="eastAsia"/>
          <w:kern w:val="2"/>
          <w:sz w:val="21"/>
          <w:szCs w:val="21"/>
        </w:rPr>
        <w:t>的得</w:t>
      </w:r>
      <w:r w:rsidRPr="007277D0">
        <w:rPr>
          <w:rFonts w:ascii="宋体" w:hAnsi="宋体" w:cs="宋体" w:hint="eastAsia"/>
          <w:kern w:val="2"/>
          <w:sz w:val="21"/>
          <w:szCs w:val="21"/>
        </w:rPr>
        <w:t>2</w:t>
      </w:r>
      <w:r w:rsidRPr="007277D0">
        <w:rPr>
          <w:rFonts w:ascii="宋体" w:hAnsi="宋体" w:cs="宋体" w:hint="eastAsia"/>
          <w:kern w:val="2"/>
          <w:sz w:val="21"/>
          <w:szCs w:val="21"/>
        </w:rPr>
        <w:t>分；</w:t>
      </w:r>
    </w:p>
    <w:p w14:paraId="762E7578"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w:t>
      </w:r>
      <w:r w:rsidRPr="007277D0">
        <w:rPr>
          <w:rFonts w:ascii="宋体" w:hAnsi="宋体" w:cs="宋体" w:hint="eastAsia"/>
          <w:kern w:val="2"/>
          <w:sz w:val="21"/>
          <w:szCs w:val="21"/>
        </w:rPr>
        <w:t>4</w:t>
      </w:r>
      <w:r w:rsidRPr="007277D0">
        <w:rPr>
          <w:rFonts w:ascii="宋体" w:hAnsi="宋体" w:cs="宋体" w:hint="eastAsia"/>
          <w:kern w:val="2"/>
          <w:sz w:val="21"/>
          <w:szCs w:val="21"/>
        </w:rPr>
        <w:t>）与本项目相关的职称证书（助理工程师及以上工程师职称证书）的得</w:t>
      </w:r>
      <w:r w:rsidRPr="007277D0">
        <w:rPr>
          <w:rFonts w:ascii="宋体" w:hAnsi="宋体" w:cs="宋体" w:hint="eastAsia"/>
          <w:kern w:val="2"/>
          <w:sz w:val="21"/>
          <w:szCs w:val="21"/>
        </w:rPr>
        <w:t>1</w:t>
      </w:r>
      <w:r w:rsidRPr="007277D0">
        <w:rPr>
          <w:rFonts w:ascii="宋体" w:hAnsi="宋体" w:cs="宋体" w:hint="eastAsia"/>
          <w:kern w:val="2"/>
          <w:sz w:val="21"/>
          <w:szCs w:val="21"/>
        </w:rPr>
        <w:t>分。</w:t>
      </w:r>
    </w:p>
    <w:p w14:paraId="6F5D8662" w14:textId="46805BBE" w:rsidR="000E7A2A" w:rsidRPr="007277D0" w:rsidRDefault="006F3611">
      <w:pPr>
        <w:widowControl w:val="0"/>
        <w:adjustRightInd w:val="0"/>
        <w:snapToGrid w:val="0"/>
        <w:spacing w:after="0" w:line="360" w:lineRule="auto"/>
        <w:ind w:left="0" w:firstLineChars="200" w:firstLine="422"/>
        <w:jc w:val="left"/>
        <w:rPr>
          <w:rFonts w:ascii="宋体" w:hAnsi="宋体" w:cs="宋体" w:hint="eastAsia"/>
          <w:kern w:val="2"/>
          <w:sz w:val="21"/>
          <w:szCs w:val="21"/>
        </w:rPr>
      </w:pPr>
      <w:r w:rsidRPr="007277D0">
        <w:rPr>
          <w:rFonts w:ascii="宋体" w:hAnsi="宋体" w:cs="宋体" w:hint="eastAsia"/>
          <w:b/>
          <w:bCs/>
          <w:kern w:val="2"/>
          <w:sz w:val="21"/>
          <w:szCs w:val="21"/>
        </w:rPr>
        <w:t>（注：上述</w:t>
      </w:r>
      <w:r w:rsidRPr="007277D0">
        <w:rPr>
          <w:rFonts w:ascii="宋体" w:hAnsi="宋体" w:cs="宋体" w:hint="eastAsia"/>
          <w:b/>
          <w:bCs/>
          <w:kern w:val="2"/>
          <w:sz w:val="21"/>
          <w:szCs w:val="21"/>
        </w:rPr>
        <w:t>1.-</w:t>
      </w:r>
      <w:r w:rsidR="00970794">
        <w:rPr>
          <w:rFonts w:ascii="宋体" w:hAnsi="宋体" w:cs="宋体" w:hint="eastAsia"/>
          <w:b/>
          <w:bCs/>
          <w:kern w:val="2"/>
          <w:sz w:val="21"/>
          <w:szCs w:val="21"/>
        </w:rPr>
        <w:t>2</w:t>
      </w:r>
      <w:r w:rsidRPr="007277D0">
        <w:rPr>
          <w:rFonts w:ascii="宋体" w:hAnsi="宋体" w:cs="宋体" w:hint="eastAsia"/>
          <w:b/>
          <w:bCs/>
          <w:kern w:val="2"/>
          <w:sz w:val="21"/>
          <w:szCs w:val="21"/>
        </w:rPr>
        <w:t>.</w:t>
      </w:r>
      <w:r w:rsidRPr="007277D0">
        <w:rPr>
          <w:rFonts w:ascii="宋体" w:hAnsi="宋体" w:cs="宋体" w:hint="eastAsia"/>
          <w:b/>
          <w:bCs/>
          <w:kern w:val="2"/>
          <w:sz w:val="21"/>
          <w:szCs w:val="21"/>
        </w:rPr>
        <w:t>项，响应文件中须提供相关人员证书扫描件、职称证书扫描件以及响应单位为其缴纳的最近一期社保证明材料扫描件，未提供不得分。）</w:t>
      </w:r>
    </w:p>
    <w:p w14:paraId="71F95F4D"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bookmarkStart w:id="17" w:name="OLE_LINK99"/>
      <w:bookmarkStart w:id="18" w:name="OLE_LINK98"/>
      <w:bookmarkEnd w:id="13"/>
      <w:bookmarkEnd w:id="14"/>
      <w:r w:rsidRPr="007277D0">
        <w:rPr>
          <w:rFonts w:ascii="宋体" w:hAnsi="宋体" w:cs="宋体" w:hint="eastAsia"/>
          <w:kern w:val="2"/>
          <w:sz w:val="21"/>
          <w:szCs w:val="21"/>
        </w:rPr>
        <w:t>3.</w:t>
      </w:r>
      <w:r w:rsidRPr="007277D0">
        <w:rPr>
          <w:rFonts w:ascii="宋体" w:hAnsi="宋体" w:cs="宋体" w:hint="eastAsia"/>
          <w:kern w:val="2"/>
          <w:sz w:val="21"/>
          <w:szCs w:val="21"/>
        </w:rPr>
        <w:t>项目组其他成员</w:t>
      </w:r>
      <w:r w:rsidRPr="007277D0">
        <w:rPr>
          <w:rFonts w:ascii="宋体" w:hAnsi="宋体" w:cs="宋体" w:hint="eastAsia"/>
          <w:kern w:val="2"/>
          <w:sz w:val="21"/>
          <w:szCs w:val="21"/>
        </w:rPr>
        <w:t>(</w:t>
      </w:r>
      <w:r w:rsidRPr="007277D0">
        <w:rPr>
          <w:rFonts w:ascii="宋体" w:hAnsi="宋体" w:cs="宋体" w:hint="eastAsia"/>
          <w:kern w:val="2"/>
          <w:sz w:val="21"/>
          <w:szCs w:val="21"/>
        </w:rPr>
        <w:t>项目经理、技术负责人除外</w:t>
      </w:r>
      <w:r w:rsidRPr="007277D0">
        <w:rPr>
          <w:rFonts w:ascii="宋体" w:hAnsi="宋体" w:cs="宋体" w:hint="eastAsia"/>
          <w:kern w:val="2"/>
          <w:sz w:val="21"/>
          <w:szCs w:val="21"/>
        </w:rPr>
        <w:t>)</w:t>
      </w:r>
      <w:bookmarkEnd w:id="17"/>
      <w:bookmarkEnd w:id="18"/>
      <w:r w:rsidRPr="007277D0">
        <w:rPr>
          <w:rFonts w:ascii="宋体" w:hAnsi="宋体" w:cs="宋体" w:hint="eastAsia"/>
          <w:kern w:val="2"/>
          <w:sz w:val="21"/>
          <w:szCs w:val="21"/>
        </w:rPr>
        <w:t>（</w:t>
      </w:r>
      <w:r w:rsidRPr="007277D0">
        <w:rPr>
          <w:rFonts w:ascii="宋体" w:hAnsi="宋体" w:cs="宋体" w:hint="eastAsia"/>
          <w:kern w:val="2"/>
          <w:sz w:val="21"/>
          <w:szCs w:val="21"/>
        </w:rPr>
        <w:t>4</w:t>
      </w:r>
      <w:r w:rsidRPr="007277D0">
        <w:rPr>
          <w:rFonts w:ascii="宋体" w:hAnsi="宋体" w:cs="宋体" w:hint="eastAsia"/>
          <w:kern w:val="2"/>
          <w:sz w:val="21"/>
          <w:szCs w:val="21"/>
        </w:rPr>
        <w:t>分）</w:t>
      </w:r>
    </w:p>
    <w:p w14:paraId="06C9F700"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bookmarkStart w:id="19" w:name="OLE_LINK100"/>
      <w:bookmarkStart w:id="20" w:name="OLE_LINK101"/>
      <w:r w:rsidRPr="007277D0">
        <w:rPr>
          <w:rFonts w:ascii="宋体" w:hAnsi="宋体" w:cs="宋体" w:hint="eastAsia"/>
          <w:kern w:val="2"/>
          <w:sz w:val="21"/>
          <w:szCs w:val="21"/>
        </w:rPr>
        <w:t>（</w:t>
      </w:r>
      <w:r w:rsidRPr="007277D0">
        <w:rPr>
          <w:rFonts w:ascii="宋体" w:hAnsi="宋体" w:cs="宋体" w:hint="eastAsia"/>
          <w:kern w:val="2"/>
          <w:sz w:val="21"/>
          <w:szCs w:val="21"/>
        </w:rPr>
        <w:t>1</w:t>
      </w:r>
      <w:r w:rsidRPr="007277D0">
        <w:rPr>
          <w:rFonts w:ascii="宋体" w:hAnsi="宋体" w:cs="宋体" w:hint="eastAsia"/>
          <w:kern w:val="2"/>
          <w:sz w:val="21"/>
          <w:szCs w:val="21"/>
        </w:rPr>
        <w:t>）</w:t>
      </w:r>
      <w:bookmarkStart w:id="21" w:name="OLE_LINK201"/>
      <w:bookmarkStart w:id="22" w:name="OLE_LINK202"/>
      <w:r w:rsidRPr="007277D0">
        <w:rPr>
          <w:rFonts w:ascii="宋体" w:hAnsi="宋体" w:cs="宋体" w:hint="eastAsia"/>
          <w:kern w:val="2"/>
          <w:sz w:val="21"/>
          <w:szCs w:val="21"/>
        </w:rPr>
        <w:t>具有</w:t>
      </w:r>
      <w:r w:rsidRPr="007277D0">
        <w:rPr>
          <w:rFonts w:ascii="宋体" w:hAnsi="宋体" w:cs="宋体" w:hint="eastAsia"/>
          <w:kern w:val="2"/>
          <w:sz w:val="21"/>
          <w:szCs w:val="21"/>
        </w:rPr>
        <w:t>IT</w:t>
      </w:r>
      <w:r w:rsidRPr="007277D0">
        <w:rPr>
          <w:rFonts w:ascii="宋体" w:hAnsi="宋体" w:cs="宋体" w:hint="eastAsia"/>
          <w:kern w:val="2"/>
          <w:sz w:val="21"/>
          <w:szCs w:val="21"/>
        </w:rPr>
        <w:t>服务工程师证书的得</w:t>
      </w:r>
      <w:r w:rsidRPr="007277D0">
        <w:rPr>
          <w:rFonts w:ascii="宋体" w:hAnsi="宋体" w:cs="宋体" w:hint="eastAsia"/>
          <w:kern w:val="2"/>
          <w:sz w:val="21"/>
          <w:szCs w:val="21"/>
        </w:rPr>
        <w:t>1</w:t>
      </w:r>
      <w:r w:rsidRPr="007277D0">
        <w:rPr>
          <w:rFonts w:ascii="宋体" w:hAnsi="宋体" w:cs="宋体" w:hint="eastAsia"/>
          <w:kern w:val="2"/>
          <w:sz w:val="21"/>
          <w:szCs w:val="21"/>
        </w:rPr>
        <w:t>分</w:t>
      </w:r>
      <w:bookmarkEnd w:id="21"/>
      <w:bookmarkEnd w:id="22"/>
      <w:r w:rsidRPr="007277D0">
        <w:rPr>
          <w:rFonts w:ascii="宋体" w:hAnsi="宋体" w:cs="宋体" w:hint="eastAsia"/>
          <w:kern w:val="2"/>
          <w:sz w:val="21"/>
          <w:szCs w:val="21"/>
        </w:rPr>
        <w:t>；</w:t>
      </w:r>
    </w:p>
    <w:p w14:paraId="0D156F61"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w:t>
      </w:r>
      <w:r w:rsidRPr="007277D0">
        <w:rPr>
          <w:rFonts w:ascii="宋体" w:hAnsi="宋体" w:cs="宋体" w:hint="eastAsia"/>
          <w:kern w:val="2"/>
          <w:sz w:val="21"/>
          <w:szCs w:val="21"/>
        </w:rPr>
        <w:t>2</w:t>
      </w:r>
      <w:r w:rsidRPr="007277D0">
        <w:rPr>
          <w:rFonts w:ascii="宋体" w:hAnsi="宋体" w:cs="宋体" w:hint="eastAsia"/>
          <w:kern w:val="2"/>
          <w:sz w:val="21"/>
          <w:szCs w:val="21"/>
        </w:rPr>
        <w:t>）具有与本项目相关的专业职称证书（助理工程师及以上工程师职称证书）的得</w:t>
      </w:r>
      <w:r w:rsidRPr="007277D0">
        <w:rPr>
          <w:rFonts w:ascii="宋体" w:hAnsi="宋体" w:cs="宋体" w:hint="eastAsia"/>
          <w:kern w:val="2"/>
          <w:sz w:val="21"/>
          <w:szCs w:val="21"/>
        </w:rPr>
        <w:t>1</w:t>
      </w:r>
      <w:r w:rsidRPr="007277D0">
        <w:rPr>
          <w:rFonts w:ascii="宋体" w:hAnsi="宋体" w:cs="宋体" w:hint="eastAsia"/>
          <w:kern w:val="2"/>
          <w:sz w:val="21"/>
          <w:szCs w:val="21"/>
        </w:rPr>
        <w:t>分；</w:t>
      </w:r>
    </w:p>
    <w:p w14:paraId="0A5E8E72"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w:t>
      </w:r>
      <w:r w:rsidRPr="007277D0">
        <w:rPr>
          <w:rFonts w:ascii="宋体" w:hAnsi="宋体" w:cs="宋体" w:hint="eastAsia"/>
          <w:kern w:val="2"/>
          <w:sz w:val="21"/>
          <w:szCs w:val="21"/>
        </w:rPr>
        <w:t>3</w:t>
      </w:r>
      <w:r w:rsidRPr="007277D0">
        <w:rPr>
          <w:rFonts w:ascii="宋体" w:hAnsi="宋体" w:cs="宋体" w:hint="eastAsia"/>
          <w:kern w:val="2"/>
          <w:sz w:val="21"/>
          <w:szCs w:val="21"/>
        </w:rPr>
        <w:t>）具有注册信息安全专业人员（</w:t>
      </w:r>
      <w:r w:rsidRPr="007277D0">
        <w:rPr>
          <w:rFonts w:ascii="宋体" w:hAnsi="宋体" w:cs="宋体" w:hint="eastAsia"/>
          <w:kern w:val="2"/>
          <w:sz w:val="21"/>
          <w:szCs w:val="21"/>
        </w:rPr>
        <w:t>CISP</w:t>
      </w:r>
      <w:r w:rsidRPr="007277D0">
        <w:rPr>
          <w:rFonts w:ascii="宋体" w:hAnsi="宋体" w:cs="宋体" w:hint="eastAsia"/>
          <w:kern w:val="2"/>
          <w:sz w:val="21"/>
          <w:szCs w:val="21"/>
        </w:rPr>
        <w:t>）的得</w:t>
      </w:r>
      <w:r w:rsidRPr="007277D0">
        <w:rPr>
          <w:rFonts w:ascii="宋体" w:hAnsi="宋体" w:cs="宋体" w:hint="eastAsia"/>
          <w:kern w:val="2"/>
          <w:sz w:val="21"/>
          <w:szCs w:val="21"/>
        </w:rPr>
        <w:t>2</w:t>
      </w:r>
      <w:r w:rsidRPr="007277D0">
        <w:rPr>
          <w:rFonts w:ascii="宋体" w:hAnsi="宋体" w:cs="宋体" w:hint="eastAsia"/>
          <w:kern w:val="2"/>
          <w:sz w:val="21"/>
          <w:szCs w:val="21"/>
        </w:rPr>
        <w:t>分。</w:t>
      </w:r>
    </w:p>
    <w:bookmarkEnd w:id="19"/>
    <w:bookmarkEnd w:id="20"/>
    <w:p w14:paraId="688B5359" w14:textId="77777777" w:rsidR="000E7A2A" w:rsidRPr="007277D0" w:rsidRDefault="006F3611">
      <w:pPr>
        <w:widowControl w:val="0"/>
        <w:adjustRightInd w:val="0"/>
        <w:snapToGrid w:val="0"/>
        <w:spacing w:after="0" w:line="360" w:lineRule="auto"/>
        <w:ind w:left="0" w:firstLineChars="200" w:firstLine="422"/>
        <w:jc w:val="left"/>
        <w:rPr>
          <w:rFonts w:ascii="宋体" w:hAnsi="宋体" w:cs="宋体" w:hint="eastAsia"/>
          <w:kern w:val="2"/>
          <w:sz w:val="21"/>
          <w:szCs w:val="21"/>
        </w:rPr>
      </w:pPr>
      <w:r w:rsidRPr="007277D0">
        <w:rPr>
          <w:rFonts w:ascii="宋体" w:hAnsi="宋体" w:cs="宋体" w:hint="eastAsia"/>
          <w:b/>
          <w:bCs/>
          <w:kern w:val="2"/>
          <w:sz w:val="21"/>
          <w:szCs w:val="21"/>
        </w:rPr>
        <w:t>（注：上述</w:t>
      </w:r>
      <w:r w:rsidRPr="007277D0">
        <w:rPr>
          <w:rFonts w:ascii="宋体" w:hAnsi="宋体" w:cs="宋体" w:hint="eastAsia"/>
          <w:b/>
          <w:bCs/>
          <w:kern w:val="2"/>
          <w:sz w:val="21"/>
          <w:szCs w:val="21"/>
        </w:rPr>
        <w:t>3.</w:t>
      </w:r>
      <w:r w:rsidRPr="007277D0">
        <w:rPr>
          <w:rFonts w:ascii="宋体" w:hAnsi="宋体" w:cs="宋体" w:hint="eastAsia"/>
          <w:b/>
          <w:bCs/>
          <w:kern w:val="2"/>
          <w:sz w:val="21"/>
          <w:szCs w:val="21"/>
        </w:rPr>
        <w:t>项，响应文件中须提供相关人员证书扫描件以及响应单位为其缴纳的最近一期社保证明材料扫描件，未提供不得分。涉及一人多证不重复得分，即一个人员只能对应一张证书。）</w:t>
      </w:r>
    </w:p>
    <w:p w14:paraId="4409766B" w14:textId="1B5A43FB" w:rsidR="000E7A2A" w:rsidRPr="007277D0" w:rsidRDefault="006F3611">
      <w:pPr>
        <w:widowControl w:val="0"/>
        <w:numPr>
          <w:ilvl w:val="0"/>
          <w:numId w:val="4"/>
        </w:numPr>
        <w:adjustRightInd w:val="0"/>
        <w:snapToGrid w:val="0"/>
        <w:spacing w:after="0" w:line="360" w:lineRule="auto"/>
        <w:ind w:left="0" w:firstLineChars="200" w:firstLine="422"/>
        <w:jc w:val="left"/>
        <w:rPr>
          <w:rFonts w:ascii="宋体" w:hAnsi="宋体" w:cs="宋体" w:hint="eastAsia"/>
          <w:b/>
          <w:bCs/>
          <w:kern w:val="2"/>
          <w:sz w:val="21"/>
          <w:szCs w:val="21"/>
        </w:rPr>
      </w:pPr>
      <w:r w:rsidRPr="007277D0">
        <w:rPr>
          <w:rFonts w:ascii="宋体" w:hAnsi="宋体" w:cs="宋体" w:hint="eastAsia"/>
          <w:b/>
          <w:bCs/>
          <w:kern w:val="2"/>
          <w:sz w:val="21"/>
          <w:szCs w:val="21"/>
        </w:rPr>
        <w:t>履约能力（</w:t>
      </w:r>
      <w:r w:rsidR="00F431EC">
        <w:rPr>
          <w:rFonts w:ascii="宋体" w:hAnsi="宋体" w:cs="宋体" w:hint="eastAsia"/>
          <w:b/>
          <w:bCs/>
          <w:kern w:val="2"/>
          <w:sz w:val="21"/>
          <w:szCs w:val="21"/>
        </w:rPr>
        <w:t>6</w:t>
      </w:r>
      <w:r w:rsidRPr="007277D0">
        <w:rPr>
          <w:rFonts w:ascii="宋体" w:hAnsi="宋体" w:cs="宋体" w:hint="eastAsia"/>
          <w:b/>
          <w:bCs/>
          <w:kern w:val="2"/>
          <w:sz w:val="21"/>
          <w:szCs w:val="21"/>
        </w:rPr>
        <w:t>分）</w:t>
      </w:r>
    </w:p>
    <w:p w14:paraId="3A10AEBA" w14:textId="77777777"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w:t>
      </w:r>
      <w:r w:rsidRPr="007277D0">
        <w:rPr>
          <w:rFonts w:ascii="宋体" w:hAnsi="宋体" w:cs="宋体" w:hint="eastAsia"/>
          <w:kern w:val="2"/>
          <w:sz w:val="21"/>
          <w:szCs w:val="21"/>
        </w:rPr>
        <w:t>1</w:t>
      </w:r>
      <w:r w:rsidRPr="007277D0">
        <w:rPr>
          <w:rFonts w:ascii="宋体" w:hAnsi="宋体" w:cs="宋体" w:hint="eastAsia"/>
          <w:kern w:val="2"/>
          <w:sz w:val="21"/>
          <w:szCs w:val="21"/>
        </w:rPr>
        <w:t>）供应商具有有效期内的质量管理体系认证证书、职业健康管理体系认证证书、信息安全管理体系认证证书、信息技术服务管理体系认证证书，有一个得</w:t>
      </w:r>
      <w:r w:rsidRPr="007277D0">
        <w:rPr>
          <w:rFonts w:ascii="宋体" w:hAnsi="宋体" w:cs="宋体" w:hint="eastAsia"/>
          <w:kern w:val="2"/>
          <w:sz w:val="21"/>
          <w:szCs w:val="21"/>
        </w:rPr>
        <w:t>1</w:t>
      </w:r>
      <w:r w:rsidRPr="007277D0">
        <w:rPr>
          <w:rFonts w:ascii="宋体" w:hAnsi="宋体" w:cs="宋体" w:hint="eastAsia"/>
          <w:kern w:val="2"/>
          <w:sz w:val="21"/>
          <w:szCs w:val="21"/>
        </w:rPr>
        <w:t>分，最高得</w:t>
      </w:r>
      <w:r w:rsidRPr="007277D0">
        <w:rPr>
          <w:rFonts w:ascii="宋体" w:hAnsi="宋体" w:cs="宋体" w:hint="eastAsia"/>
          <w:kern w:val="2"/>
          <w:sz w:val="21"/>
          <w:szCs w:val="21"/>
        </w:rPr>
        <w:t>4</w:t>
      </w:r>
      <w:r w:rsidRPr="007277D0">
        <w:rPr>
          <w:rFonts w:ascii="宋体" w:hAnsi="宋体" w:cs="宋体" w:hint="eastAsia"/>
          <w:kern w:val="2"/>
          <w:sz w:val="21"/>
          <w:szCs w:val="21"/>
        </w:rPr>
        <w:t>分。</w:t>
      </w:r>
    </w:p>
    <w:p w14:paraId="2D0BF6D4" w14:textId="77777777" w:rsidR="000E7A2A" w:rsidRPr="007277D0" w:rsidRDefault="006F3611">
      <w:pPr>
        <w:widowControl w:val="0"/>
        <w:adjustRightInd w:val="0"/>
        <w:snapToGrid w:val="0"/>
        <w:spacing w:after="0" w:line="360" w:lineRule="auto"/>
        <w:ind w:left="0" w:firstLineChars="200" w:firstLine="422"/>
        <w:jc w:val="left"/>
        <w:rPr>
          <w:rFonts w:ascii="宋体" w:hAnsi="宋体" w:cs="宋体" w:hint="eastAsia"/>
          <w:b/>
          <w:bCs/>
          <w:kern w:val="2"/>
          <w:sz w:val="21"/>
          <w:szCs w:val="21"/>
        </w:rPr>
      </w:pPr>
      <w:r w:rsidRPr="007277D0">
        <w:rPr>
          <w:rFonts w:ascii="宋体" w:hAnsi="宋体" w:cs="宋体" w:hint="eastAsia"/>
          <w:b/>
          <w:bCs/>
          <w:kern w:val="2"/>
          <w:sz w:val="21"/>
          <w:szCs w:val="21"/>
        </w:rPr>
        <w:t>(</w:t>
      </w:r>
      <w:r w:rsidRPr="007277D0">
        <w:rPr>
          <w:rFonts w:ascii="宋体" w:hAnsi="宋体" w:cs="宋体" w:hint="eastAsia"/>
          <w:b/>
          <w:bCs/>
          <w:kern w:val="2"/>
          <w:sz w:val="21"/>
          <w:szCs w:val="21"/>
        </w:rPr>
        <w:t>注</w:t>
      </w:r>
      <w:r w:rsidRPr="007277D0">
        <w:rPr>
          <w:rFonts w:ascii="宋体" w:hAnsi="宋体" w:cs="宋体" w:hint="eastAsia"/>
          <w:b/>
          <w:bCs/>
          <w:kern w:val="2"/>
          <w:sz w:val="21"/>
          <w:szCs w:val="21"/>
        </w:rPr>
        <w:t>:</w:t>
      </w:r>
      <w:r w:rsidRPr="007277D0">
        <w:rPr>
          <w:rFonts w:ascii="宋体" w:hAnsi="宋体" w:cs="宋体" w:hint="eastAsia"/>
          <w:b/>
          <w:bCs/>
          <w:kern w:val="2"/>
          <w:sz w:val="21"/>
          <w:szCs w:val="21"/>
        </w:rPr>
        <w:t>投标文件中须提供上述证书的扫描件及官网查询页面截图，不提供相关证明不得分。</w:t>
      </w:r>
      <w:r w:rsidRPr="007277D0">
        <w:rPr>
          <w:rFonts w:ascii="宋体" w:hAnsi="宋体" w:cs="宋体" w:hint="eastAsia"/>
          <w:b/>
          <w:bCs/>
          <w:kern w:val="2"/>
          <w:sz w:val="21"/>
          <w:szCs w:val="21"/>
        </w:rPr>
        <w:t>)</w:t>
      </w:r>
    </w:p>
    <w:p w14:paraId="3F08F403" w14:textId="77777777" w:rsidR="000E7A2A" w:rsidRPr="007277D0" w:rsidRDefault="006F3611">
      <w:pPr>
        <w:widowControl w:val="0"/>
        <w:adjustRightInd w:val="0"/>
        <w:snapToGrid w:val="0"/>
        <w:spacing w:after="0" w:line="360" w:lineRule="auto"/>
        <w:ind w:leftChars="200" w:left="400"/>
        <w:jc w:val="left"/>
        <w:rPr>
          <w:rFonts w:ascii="宋体" w:hAnsi="宋体" w:cs="宋体" w:hint="eastAsia"/>
          <w:kern w:val="2"/>
          <w:sz w:val="21"/>
          <w:szCs w:val="21"/>
        </w:rPr>
      </w:pPr>
      <w:r w:rsidRPr="007277D0">
        <w:rPr>
          <w:rFonts w:ascii="宋体" w:hAnsi="宋体" w:cs="宋体" w:hint="eastAsia"/>
          <w:kern w:val="2"/>
          <w:sz w:val="21"/>
          <w:szCs w:val="21"/>
        </w:rPr>
        <w:t>（</w:t>
      </w:r>
      <w:r w:rsidRPr="007277D0">
        <w:rPr>
          <w:rFonts w:ascii="宋体" w:hAnsi="宋体" w:cs="宋体" w:hint="eastAsia"/>
          <w:kern w:val="2"/>
          <w:sz w:val="21"/>
          <w:szCs w:val="21"/>
        </w:rPr>
        <w:t>2</w:t>
      </w:r>
      <w:r w:rsidRPr="007277D0">
        <w:rPr>
          <w:rFonts w:ascii="宋体" w:hAnsi="宋体" w:cs="宋体" w:hint="eastAsia"/>
          <w:kern w:val="2"/>
          <w:sz w:val="21"/>
          <w:szCs w:val="21"/>
        </w:rPr>
        <w:t>）供应商具有有效期内的中国电子工业标准化技术协会信息技术服务分会颁发的</w:t>
      </w:r>
      <w:r w:rsidRPr="007277D0">
        <w:rPr>
          <w:rFonts w:ascii="宋体" w:hAnsi="宋体" w:cs="宋体" w:hint="eastAsia"/>
          <w:kern w:val="2"/>
          <w:sz w:val="21"/>
          <w:szCs w:val="21"/>
        </w:rPr>
        <w:t>ITSS</w:t>
      </w:r>
      <w:r w:rsidRPr="007277D0">
        <w:rPr>
          <w:rFonts w:ascii="宋体" w:hAnsi="宋体" w:cs="宋体" w:hint="eastAsia"/>
          <w:kern w:val="2"/>
          <w:sz w:val="21"/>
          <w:szCs w:val="21"/>
        </w:rPr>
        <w:t>信息技术服务运行维护服务能力符合性证书（三级及以上）的，得</w:t>
      </w:r>
      <w:r w:rsidRPr="007277D0">
        <w:rPr>
          <w:rFonts w:ascii="宋体" w:hAnsi="宋体" w:cs="宋体" w:hint="eastAsia"/>
          <w:kern w:val="2"/>
          <w:sz w:val="21"/>
          <w:szCs w:val="21"/>
        </w:rPr>
        <w:t>2</w:t>
      </w:r>
      <w:r w:rsidRPr="007277D0">
        <w:rPr>
          <w:rFonts w:ascii="宋体" w:hAnsi="宋体" w:cs="宋体" w:hint="eastAsia"/>
          <w:kern w:val="2"/>
          <w:sz w:val="21"/>
          <w:szCs w:val="21"/>
        </w:rPr>
        <w:t>分；二级及以下得</w:t>
      </w:r>
      <w:r w:rsidRPr="007277D0">
        <w:rPr>
          <w:rFonts w:ascii="宋体" w:hAnsi="宋体" w:cs="宋体" w:hint="eastAsia"/>
          <w:kern w:val="2"/>
          <w:sz w:val="21"/>
          <w:szCs w:val="21"/>
        </w:rPr>
        <w:t>1</w:t>
      </w:r>
      <w:r w:rsidRPr="007277D0">
        <w:rPr>
          <w:rFonts w:ascii="宋体" w:hAnsi="宋体" w:cs="宋体" w:hint="eastAsia"/>
          <w:kern w:val="2"/>
          <w:sz w:val="21"/>
          <w:szCs w:val="21"/>
        </w:rPr>
        <w:t>分。</w:t>
      </w:r>
    </w:p>
    <w:p w14:paraId="5585FE7D" w14:textId="77777777" w:rsidR="000E7A2A" w:rsidRPr="007277D0" w:rsidRDefault="006F3611">
      <w:pPr>
        <w:widowControl w:val="0"/>
        <w:adjustRightInd w:val="0"/>
        <w:snapToGrid w:val="0"/>
        <w:spacing w:after="0" w:line="360" w:lineRule="auto"/>
        <w:ind w:leftChars="200" w:left="400"/>
        <w:jc w:val="left"/>
        <w:rPr>
          <w:b/>
          <w:bCs/>
          <w:kern w:val="2"/>
          <w:sz w:val="21"/>
          <w:szCs w:val="22"/>
        </w:rPr>
      </w:pPr>
      <w:r w:rsidRPr="007277D0">
        <w:rPr>
          <w:rFonts w:ascii="宋体" w:hAnsi="宋体" w:cs="宋体" w:hint="eastAsia"/>
          <w:b/>
          <w:bCs/>
          <w:kern w:val="2"/>
          <w:sz w:val="21"/>
          <w:szCs w:val="21"/>
        </w:rPr>
        <w:t>（注：响应文件中提供相关证书扫描</w:t>
      </w:r>
      <w:r w:rsidRPr="007277D0">
        <w:rPr>
          <w:rFonts w:hint="eastAsia"/>
          <w:b/>
          <w:bCs/>
          <w:kern w:val="2"/>
          <w:sz w:val="21"/>
          <w:szCs w:val="22"/>
        </w:rPr>
        <w:t>件及</w:t>
      </w:r>
      <w:r w:rsidRPr="007277D0">
        <w:rPr>
          <w:rFonts w:hint="eastAsia"/>
          <w:b/>
          <w:bCs/>
          <w:kern w:val="2"/>
          <w:sz w:val="21"/>
          <w:szCs w:val="22"/>
        </w:rPr>
        <w:t>ITSS</w:t>
      </w:r>
      <w:r w:rsidRPr="007277D0">
        <w:rPr>
          <w:rFonts w:hint="eastAsia"/>
          <w:b/>
          <w:bCs/>
          <w:kern w:val="2"/>
          <w:sz w:val="21"/>
          <w:szCs w:val="22"/>
        </w:rPr>
        <w:t>网站查询截图</w:t>
      </w:r>
      <w:r w:rsidRPr="007277D0">
        <w:rPr>
          <w:rFonts w:hint="eastAsia"/>
          <w:b/>
          <w:bCs/>
          <w:kern w:val="2"/>
          <w:sz w:val="21"/>
          <w:szCs w:val="22"/>
        </w:rPr>
        <w:t>https://itss.cn/web/itss/c/xxcx/cert</w:t>
      </w:r>
      <w:r w:rsidRPr="007277D0">
        <w:rPr>
          <w:rFonts w:hint="eastAsia"/>
          <w:b/>
          <w:bCs/>
          <w:kern w:val="2"/>
          <w:sz w:val="21"/>
          <w:szCs w:val="22"/>
        </w:rPr>
        <w:t>，不</w:t>
      </w:r>
      <w:r w:rsidRPr="007277D0">
        <w:rPr>
          <w:rFonts w:hint="eastAsia"/>
          <w:b/>
          <w:bCs/>
          <w:kern w:val="2"/>
          <w:sz w:val="21"/>
          <w:szCs w:val="22"/>
        </w:rPr>
        <w:lastRenderedPageBreak/>
        <w:t>提供或提供不全的不得分。）</w:t>
      </w:r>
    </w:p>
    <w:p w14:paraId="1080F4BA" w14:textId="0F916556" w:rsidR="000E7A2A" w:rsidRPr="007277D0" w:rsidRDefault="006F3611">
      <w:pPr>
        <w:widowControl w:val="0"/>
        <w:adjustRightInd w:val="0"/>
        <w:snapToGrid w:val="0"/>
        <w:spacing w:after="0" w:line="360" w:lineRule="auto"/>
        <w:ind w:left="0" w:firstLineChars="200" w:firstLine="422"/>
        <w:jc w:val="left"/>
        <w:rPr>
          <w:rFonts w:ascii="宋体" w:hAnsi="宋体" w:cs="宋体" w:hint="eastAsia"/>
          <w:b/>
          <w:bCs/>
          <w:kern w:val="2"/>
          <w:sz w:val="21"/>
          <w:szCs w:val="21"/>
        </w:rPr>
      </w:pPr>
      <w:r w:rsidRPr="007277D0">
        <w:rPr>
          <w:rFonts w:ascii="宋体" w:hAnsi="宋体" w:cs="宋体" w:hint="eastAsia"/>
          <w:b/>
          <w:bCs/>
          <w:kern w:val="2"/>
          <w:sz w:val="21"/>
          <w:szCs w:val="21"/>
        </w:rPr>
        <w:t>（六）类似业绩（</w:t>
      </w:r>
      <w:r w:rsidR="00F431EC">
        <w:rPr>
          <w:rFonts w:ascii="宋体" w:hAnsi="宋体" w:cs="宋体" w:hint="eastAsia"/>
          <w:b/>
          <w:bCs/>
          <w:kern w:val="2"/>
          <w:sz w:val="21"/>
          <w:szCs w:val="21"/>
        </w:rPr>
        <w:t>4</w:t>
      </w:r>
      <w:r w:rsidRPr="007277D0">
        <w:rPr>
          <w:rFonts w:ascii="宋体" w:hAnsi="宋体" w:cs="宋体" w:hint="eastAsia"/>
          <w:b/>
          <w:bCs/>
          <w:kern w:val="2"/>
          <w:sz w:val="21"/>
          <w:szCs w:val="21"/>
        </w:rPr>
        <w:t>分）</w:t>
      </w:r>
      <w:r w:rsidRPr="007277D0">
        <w:rPr>
          <w:rFonts w:ascii="宋体" w:hAnsi="宋体" w:cs="宋体" w:hint="eastAsia"/>
          <w:b/>
          <w:bCs/>
          <w:kern w:val="2"/>
          <w:sz w:val="21"/>
          <w:szCs w:val="21"/>
        </w:rPr>
        <w:t xml:space="preserve">   </w:t>
      </w:r>
    </w:p>
    <w:p w14:paraId="3E394BF4" w14:textId="2BDE6A9A" w:rsidR="000E7A2A" w:rsidRPr="007277D0" w:rsidRDefault="006F3611">
      <w:pPr>
        <w:widowControl w:val="0"/>
        <w:adjustRightInd w:val="0"/>
        <w:snapToGrid w:val="0"/>
        <w:spacing w:after="0" w:line="360" w:lineRule="auto"/>
        <w:ind w:left="0" w:firstLineChars="200" w:firstLine="420"/>
        <w:jc w:val="left"/>
        <w:rPr>
          <w:rFonts w:ascii="宋体" w:hAnsi="宋体" w:cs="宋体" w:hint="eastAsia"/>
          <w:kern w:val="2"/>
          <w:sz w:val="21"/>
          <w:szCs w:val="21"/>
        </w:rPr>
      </w:pPr>
      <w:r w:rsidRPr="007277D0">
        <w:rPr>
          <w:rFonts w:ascii="宋体" w:hAnsi="宋体" w:cs="宋体" w:hint="eastAsia"/>
          <w:kern w:val="2"/>
          <w:sz w:val="21"/>
          <w:szCs w:val="21"/>
        </w:rPr>
        <w:t>响应单位自</w:t>
      </w:r>
      <w:r w:rsidRPr="007277D0">
        <w:rPr>
          <w:rFonts w:ascii="宋体" w:hAnsi="宋体" w:cs="宋体" w:hint="eastAsia"/>
          <w:kern w:val="2"/>
          <w:sz w:val="21"/>
          <w:szCs w:val="21"/>
        </w:rPr>
        <w:t>202</w:t>
      </w:r>
      <w:r w:rsidRPr="007277D0">
        <w:rPr>
          <w:rFonts w:ascii="宋体" w:hAnsi="宋体" w:cs="宋体"/>
          <w:kern w:val="2"/>
          <w:sz w:val="21"/>
          <w:szCs w:val="21"/>
        </w:rPr>
        <w:t>3</w:t>
      </w:r>
      <w:r w:rsidRPr="007277D0">
        <w:rPr>
          <w:rFonts w:ascii="宋体" w:hAnsi="宋体" w:cs="宋体" w:hint="eastAsia"/>
          <w:kern w:val="2"/>
          <w:sz w:val="21"/>
          <w:szCs w:val="21"/>
        </w:rPr>
        <w:t>年</w:t>
      </w:r>
      <w:r w:rsidRPr="007277D0">
        <w:rPr>
          <w:rFonts w:ascii="宋体" w:hAnsi="宋体" w:cs="宋体" w:hint="eastAsia"/>
          <w:kern w:val="2"/>
          <w:sz w:val="21"/>
          <w:szCs w:val="21"/>
        </w:rPr>
        <w:t>1</w:t>
      </w:r>
      <w:r w:rsidRPr="007277D0">
        <w:rPr>
          <w:rFonts w:ascii="宋体" w:hAnsi="宋体" w:cs="宋体" w:hint="eastAsia"/>
          <w:kern w:val="2"/>
          <w:sz w:val="21"/>
          <w:szCs w:val="21"/>
        </w:rPr>
        <w:t>月</w:t>
      </w:r>
      <w:r w:rsidRPr="007277D0">
        <w:rPr>
          <w:rFonts w:ascii="宋体" w:hAnsi="宋体" w:cs="宋体" w:hint="eastAsia"/>
          <w:kern w:val="2"/>
          <w:sz w:val="21"/>
          <w:szCs w:val="21"/>
        </w:rPr>
        <w:t>1</w:t>
      </w:r>
      <w:r w:rsidRPr="007277D0">
        <w:rPr>
          <w:rFonts w:ascii="宋体" w:hAnsi="宋体" w:cs="宋体" w:hint="eastAsia"/>
          <w:kern w:val="2"/>
          <w:sz w:val="21"/>
          <w:szCs w:val="21"/>
        </w:rPr>
        <w:t>日起至今（以合同签订之日起为准）具有类似项目业绩的，每提供一个得</w:t>
      </w:r>
      <w:r w:rsidRPr="007277D0">
        <w:rPr>
          <w:rFonts w:ascii="宋体" w:hAnsi="宋体" w:cs="宋体" w:hint="eastAsia"/>
          <w:kern w:val="2"/>
          <w:sz w:val="21"/>
          <w:szCs w:val="21"/>
        </w:rPr>
        <w:t>1</w:t>
      </w:r>
      <w:r w:rsidRPr="007277D0">
        <w:rPr>
          <w:rFonts w:ascii="宋体" w:hAnsi="宋体" w:cs="宋体" w:hint="eastAsia"/>
          <w:kern w:val="2"/>
          <w:sz w:val="21"/>
          <w:szCs w:val="21"/>
        </w:rPr>
        <w:t>分，最高得</w:t>
      </w:r>
      <w:r w:rsidR="00F431EC">
        <w:rPr>
          <w:rFonts w:ascii="宋体" w:hAnsi="宋体" w:cs="宋体" w:hint="eastAsia"/>
          <w:kern w:val="2"/>
          <w:sz w:val="21"/>
          <w:szCs w:val="21"/>
        </w:rPr>
        <w:t>4</w:t>
      </w:r>
      <w:r w:rsidRPr="007277D0">
        <w:rPr>
          <w:rFonts w:ascii="宋体" w:hAnsi="宋体" w:cs="宋体" w:hint="eastAsia"/>
          <w:kern w:val="2"/>
          <w:sz w:val="21"/>
          <w:szCs w:val="21"/>
        </w:rPr>
        <w:t>分。</w:t>
      </w:r>
    </w:p>
    <w:p w14:paraId="372394F3" w14:textId="77777777" w:rsidR="000E7A2A" w:rsidRPr="007277D0" w:rsidRDefault="006F3611">
      <w:pPr>
        <w:widowControl w:val="0"/>
        <w:adjustRightInd w:val="0"/>
        <w:snapToGrid w:val="0"/>
        <w:spacing w:after="0" w:line="360" w:lineRule="auto"/>
        <w:ind w:left="0" w:firstLineChars="200" w:firstLine="422"/>
        <w:jc w:val="left"/>
        <w:rPr>
          <w:rFonts w:ascii="宋体" w:hAnsi="宋体" w:cs="宋体" w:hint="eastAsia"/>
          <w:b/>
          <w:bCs/>
          <w:kern w:val="2"/>
          <w:sz w:val="21"/>
          <w:szCs w:val="21"/>
        </w:rPr>
      </w:pPr>
      <w:r w:rsidRPr="007277D0">
        <w:rPr>
          <w:rFonts w:ascii="宋体" w:hAnsi="宋体" w:cs="宋体" w:hint="eastAsia"/>
          <w:b/>
          <w:bCs/>
          <w:kern w:val="2"/>
          <w:sz w:val="21"/>
          <w:szCs w:val="21"/>
        </w:rPr>
        <w:t>（注：响应文件中须提供合同扫描件，不提供不得分。类似业绩日期认定：以签订合同日期为准）</w:t>
      </w:r>
    </w:p>
    <w:p w14:paraId="6B1608CA" w14:textId="77777777" w:rsidR="000E7A2A" w:rsidRPr="007277D0" w:rsidRDefault="006F3611">
      <w:pPr>
        <w:widowControl w:val="0"/>
        <w:spacing w:after="0" w:line="360" w:lineRule="auto"/>
        <w:ind w:left="0" w:firstLine="422"/>
        <w:rPr>
          <w:rFonts w:asciiTheme="minorEastAsia" w:eastAsiaTheme="minorEastAsia" w:hAnsiTheme="minorEastAsia" w:cs="宋体" w:hint="eastAsia"/>
          <w:b/>
          <w:sz w:val="21"/>
          <w:szCs w:val="21"/>
        </w:rPr>
      </w:pPr>
      <w:r w:rsidRPr="007277D0">
        <w:rPr>
          <w:rFonts w:asciiTheme="minorEastAsia" w:eastAsiaTheme="minorEastAsia" w:hAnsiTheme="minorEastAsia" w:cs="宋体" w:hint="eastAsia"/>
          <w:b/>
          <w:sz w:val="21"/>
          <w:szCs w:val="21"/>
        </w:rPr>
        <w:t>备注：</w:t>
      </w:r>
    </w:p>
    <w:p w14:paraId="475C1768" w14:textId="77777777" w:rsidR="000E7A2A" w:rsidRPr="007277D0" w:rsidRDefault="006F3611">
      <w:pPr>
        <w:widowControl w:val="0"/>
        <w:spacing w:after="0" w:line="360" w:lineRule="auto"/>
        <w:ind w:left="0" w:firstLine="422"/>
        <w:rPr>
          <w:rFonts w:asciiTheme="minorEastAsia" w:eastAsiaTheme="minorEastAsia" w:hAnsiTheme="minorEastAsia" w:cs="宋体" w:hint="eastAsia"/>
          <w:b/>
          <w:sz w:val="21"/>
          <w:szCs w:val="21"/>
        </w:rPr>
      </w:pPr>
      <w:r w:rsidRPr="007277D0">
        <w:rPr>
          <w:rFonts w:asciiTheme="minorEastAsia" w:eastAsiaTheme="minorEastAsia" w:hAnsiTheme="minorEastAsia" w:cs="宋体"/>
          <w:b/>
          <w:sz w:val="21"/>
          <w:szCs w:val="21"/>
        </w:rPr>
        <w:t>1</w:t>
      </w:r>
      <w:r w:rsidRPr="007277D0">
        <w:rPr>
          <w:rFonts w:asciiTheme="minorEastAsia" w:eastAsiaTheme="minorEastAsia" w:hAnsiTheme="minorEastAsia" w:cs="宋体" w:hint="eastAsia"/>
          <w:b/>
          <w:sz w:val="21"/>
          <w:szCs w:val="21"/>
        </w:rPr>
        <w:t>.</w:t>
      </w:r>
      <w:r w:rsidRPr="007277D0">
        <w:rPr>
          <w:rFonts w:asciiTheme="minorEastAsia" w:eastAsiaTheme="minorEastAsia" w:hAnsiTheme="minorEastAsia" w:cs="宋体" w:hint="eastAsia"/>
          <w:b/>
          <w:sz w:val="21"/>
          <w:szCs w:val="21"/>
        </w:rPr>
        <w:t>针对评分标准中评分的每一条，供应商均应提供相关资料并作出相应说明供评委评判，不提供相关资料的视为不具备该项得分的条件。</w:t>
      </w:r>
    </w:p>
    <w:p w14:paraId="32FACB85" w14:textId="77777777" w:rsidR="000E7A2A" w:rsidRPr="007277D0" w:rsidRDefault="006F3611">
      <w:pPr>
        <w:widowControl w:val="0"/>
        <w:spacing w:after="0" w:line="360" w:lineRule="auto"/>
        <w:ind w:left="0" w:firstLine="422"/>
        <w:rPr>
          <w:rFonts w:asciiTheme="minorEastAsia" w:eastAsiaTheme="minorEastAsia" w:hAnsiTheme="minorEastAsia" w:cs="宋体" w:hint="eastAsia"/>
          <w:b/>
          <w:sz w:val="21"/>
          <w:szCs w:val="21"/>
        </w:rPr>
      </w:pPr>
      <w:r w:rsidRPr="007277D0">
        <w:rPr>
          <w:rFonts w:asciiTheme="minorEastAsia" w:eastAsiaTheme="minorEastAsia" w:hAnsiTheme="minorEastAsia" w:cs="宋体"/>
          <w:b/>
          <w:sz w:val="21"/>
          <w:szCs w:val="21"/>
        </w:rPr>
        <w:t>2</w:t>
      </w:r>
      <w:r w:rsidRPr="007277D0">
        <w:rPr>
          <w:rFonts w:asciiTheme="minorEastAsia" w:eastAsiaTheme="minorEastAsia" w:hAnsiTheme="minorEastAsia" w:cs="宋体" w:hint="eastAsia"/>
          <w:b/>
          <w:sz w:val="21"/>
          <w:szCs w:val="21"/>
        </w:rPr>
        <w:t>.</w:t>
      </w:r>
      <w:r w:rsidRPr="007277D0">
        <w:rPr>
          <w:rFonts w:asciiTheme="minorEastAsia" w:eastAsiaTheme="minorEastAsia" w:hAnsiTheme="minorEastAsia" w:cs="宋体" w:hint="eastAsia"/>
          <w:b/>
          <w:sz w:val="21"/>
          <w:szCs w:val="21"/>
        </w:rPr>
        <w:t>响应文件中如出现前后不一致时，评委有权请供应商澄清说明，澄清说明事项涉及评分时，评委有权酌情扣分。</w:t>
      </w:r>
    </w:p>
    <w:p w14:paraId="5A5E85E1" w14:textId="77777777" w:rsidR="000E7A2A" w:rsidRPr="007277D0" w:rsidRDefault="006F3611">
      <w:pPr>
        <w:pBdr>
          <w:top w:val="none" w:sz="0" w:space="0" w:color="000000"/>
          <w:left w:val="none" w:sz="0" w:space="0" w:color="000000"/>
          <w:bottom w:val="none" w:sz="0" w:space="0" w:color="000000"/>
          <w:right w:val="none" w:sz="0" w:space="0" w:color="000000"/>
        </w:pBdr>
        <w:spacing w:after="0" w:line="360" w:lineRule="auto"/>
        <w:ind w:left="0" w:firstLine="422"/>
        <w:rPr>
          <w:rFonts w:asciiTheme="minorEastAsia" w:eastAsiaTheme="minorEastAsia" w:hAnsiTheme="minorEastAsia" w:hint="eastAsia"/>
          <w:sz w:val="16"/>
          <w:szCs w:val="16"/>
        </w:rPr>
      </w:pPr>
      <w:r w:rsidRPr="007277D0">
        <w:rPr>
          <w:rFonts w:asciiTheme="minorEastAsia" w:eastAsiaTheme="minorEastAsia" w:hAnsiTheme="minorEastAsia" w:cs="宋体"/>
          <w:b/>
          <w:sz w:val="21"/>
          <w:szCs w:val="21"/>
        </w:rPr>
        <w:t>3</w:t>
      </w:r>
      <w:r w:rsidRPr="007277D0">
        <w:rPr>
          <w:rFonts w:asciiTheme="minorEastAsia" w:eastAsiaTheme="minorEastAsia" w:hAnsiTheme="minorEastAsia" w:cs="宋体" w:hint="eastAsia"/>
          <w:b/>
          <w:sz w:val="21"/>
          <w:szCs w:val="21"/>
        </w:rPr>
        <w:t>.</w:t>
      </w:r>
      <w:r w:rsidRPr="007277D0">
        <w:rPr>
          <w:rFonts w:asciiTheme="minorEastAsia" w:eastAsiaTheme="minorEastAsia" w:hAnsiTheme="minorEastAsia" w:cs="宋体" w:hint="eastAsia"/>
          <w:b/>
          <w:sz w:val="21"/>
          <w:szCs w:val="21"/>
        </w:rPr>
        <w:t>供应商必须保证全部响应资料的真实性，如有虚假或对采购文件所要求说明的情况故意隐瞒或虚报，视为不实质性响应采购文件，为无效响应，已成交的将取消成交资格，按“提供虚假材料谋取成交”处理。</w:t>
      </w:r>
    </w:p>
    <w:p w14:paraId="7742FD66" w14:textId="77777777" w:rsidR="000E7A2A" w:rsidRPr="007277D0" w:rsidRDefault="000E7A2A">
      <w:pPr>
        <w:pBdr>
          <w:top w:val="none" w:sz="0" w:space="0" w:color="000000"/>
          <w:left w:val="none" w:sz="0" w:space="0" w:color="000000"/>
          <w:bottom w:val="none" w:sz="0" w:space="0" w:color="000000"/>
          <w:right w:val="none" w:sz="0" w:space="0" w:color="000000"/>
        </w:pBdr>
        <w:spacing w:before="240" w:after="240" w:line="82" w:lineRule="atLeast"/>
        <w:ind w:left="0" w:firstLine="482"/>
        <w:jc w:val="right"/>
        <w:rPr>
          <w:rFonts w:asciiTheme="minorEastAsia" w:eastAsiaTheme="minorEastAsia" w:hAnsiTheme="minorEastAsia" w:cs="宋体" w:hint="eastAsia"/>
          <w:b/>
          <w:sz w:val="24"/>
        </w:rPr>
      </w:pPr>
    </w:p>
    <w:p w14:paraId="60002B23" w14:textId="77777777" w:rsidR="000E7A2A" w:rsidRPr="007277D0" w:rsidRDefault="000E7A2A">
      <w:pPr>
        <w:pBdr>
          <w:top w:val="none" w:sz="0" w:space="0" w:color="000000"/>
          <w:left w:val="none" w:sz="0" w:space="0" w:color="000000"/>
          <w:bottom w:val="none" w:sz="0" w:space="0" w:color="000000"/>
          <w:right w:val="none" w:sz="0" w:space="0" w:color="000000"/>
        </w:pBdr>
        <w:spacing w:before="240" w:after="240" w:line="82" w:lineRule="atLeast"/>
        <w:ind w:left="0" w:firstLine="482"/>
        <w:jc w:val="right"/>
        <w:rPr>
          <w:rFonts w:asciiTheme="minorEastAsia" w:eastAsiaTheme="minorEastAsia" w:hAnsiTheme="minorEastAsia" w:cs="宋体" w:hint="eastAsia"/>
          <w:b/>
          <w:sz w:val="24"/>
        </w:rPr>
      </w:pPr>
    </w:p>
    <w:p w14:paraId="0183CBF0" w14:textId="77777777" w:rsidR="000E7A2A" w:rsidRDefault="006F3611">
      <w:pPr>
        <w:pBdr>
          <w:top w:val="none" w:sz="0" w:space="0" w:color="000000"/>
          <w:left w:val="none" w:sz="0" w:space="0" w:color="000000"/>
          <w:bottom w:val="none" w:sz="0" w:space="0" w:color="000000"/>
          <w:right w:val="none" w:sz="0" w:space="0" w:color="000000"/>
        </w:pBdr>
        <w:spacing w:before="240" w:after="240" w:line="82" w:lineRule="atLeast"/>
        <w:ind w:left="0" w:firstLine="482"/>
        <w:jc w:val="right"/>
        <w:rPr>
          <w:rFonts w:asciiTheme="minorEastAsia" w:eastAsiaTheme="minorEastAsia" w:hAnsiTheme="minorEastAsia" w:hint="eastAsia"/>
        </w:rPr>
      </w:pPr>
      <w:r w:rsidRPr="007277D0">
        <w:rPr>
          <w:rFonts w:asciiTheme="minorEastAsia" w:eastAsiaTheme="minorEastAsia" w:hAnsiTheme="minorEastAsia" w:cs="宋体"/>
          <w:b/>
          <w:sz w:val="24"/>
        </w:rPr>
        <w:t>（全文完）</w:t>
      </w:r>
    </w:p>
    <w:sectPr w:rsidR="000E7A2A">
      <w:footerReference w:type="default" r:id="rId9"/>
      <w:footerReference w:type="first" r:id="rId10"/>
      <w:pgSz w:w="11906" w:h="16838"/>
      <w:pgMar w:top="1440" w:right="1080" w:bottom="1440" w:left="1080" w:header="794" w:footer="567"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D7C3B" w14:textId="77777777" w:rsidR="006F3611" w:rsidRDefault="006F3611">
      <w:pPr>
        <w:spacing w:after="0" w:line="240" w:lineRule="auto"/>
      </w:pPr>
      <w:r>
        <w:separator/>
      </w:r>
    </w:p>
  </w:endnote>
  <w:endnote w:type="continuationSeparator" w:id="0">
    <w:p w14:paraId="51A4D6E1" w14:textId="77777777" w:rsidR="006F3611" w:rsidRDefault="006F3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altName w:val="仿宋"/>
    <w:charset w:val="00"/>
    <w:family w:val="auto"/>
    <w:pitch w:val="default"/>
  </w:font>
  <w:font w:name="楷体_GB2312">
    <w:altName w:val="楷体"/>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方正魏碑_GBK">
    <w:altName w:val="宋体"/>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50D0F" w14:textId="77777777" w:rsidR="000E7A2A" w:rsidRDefault="006F3611">
    <w:pPr>
      <w:pStyle w:val="1a"/>
      <w:ind w:firstLine="482"/>
      <w:jc w:val="center"/>
      <w:rPr>
        <w:rFonts w:ascii="Times New Roman" w:hAnsi="Times New Roman"/>
        <w:sz w:val="18"/>
      </w:rPr>
    </w:pPr>
    <w:r>
      <w:rPr>
        <w:noProof/>
        <w:sz w:val="18"/>
      </w:rPr>
      <mc:AlternateContent>
        <mc:Choice Requires="wps">
          <w:drawing>
            <wp:anchor distT="0" distB="0" distL="114300" distR="114300" simplePos="0" relativeHeight="251660288" behindDoc="0" locked="0" layoutInCell="1" allowOverlap="1" wp14:anchorId="1417360C" wp14:editId="598124E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7960AB" w14:textId="77777777" w:rsidR="000E7A2A" w:rsidRDefault="006F3611">
                          <w:pPr>
                            <w:pStyle w:val="ad"/>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417360C" id="_x0000_t202" coordsize="21600,21600" o:spt="202" path="m,l,21600r21600,l21600,xe">
              <v:stroke joinstyle="miter"/>
              <v:path gradientshapeok="t" o:connecttype="rect"/>
            </v:shapetype>
            <v:shape id="文本框 3" o:spid="_x0000_s1026"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" filled="f" stroked="f" strokeweight=".5pt">
              <v:textbox style="mso-fit-shape-to-text:t" inset="0,0,0,0">
                <w:txbxContent>
                  <w:p w14:paraId="0B7960AB" w14:textId="77777777" w:rsidR="000E7A2A" w:rsidRDefault="006F3611">
                    <w:pPr>
                      <w:pStyle w:val="ad"/>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358F2" w14:textId="77777777" w:rsidR="000E7A2A" w:rsidRDefault="006F3611">
    <w:pPr>
      <w:pStyle w:val="1a"/>
      <w:ind w:firstLine="482"/>
      <w:jc w:val="center"/>
    </w:pPr>
    <w:r>
      <w:rPr>
        <w:noProof/>
      </w:rPr>
      <mc:AlternateContent>
        <mc:Choice Requires="wps">
          <w:drawing>
            <wp:anchor distT="0" distB="0" distL="114300" distR="114300" simplePos="0" relativeHeight="251659264" behindDoc="0" locked="0" layoutInCell="1" allowOverlap="1" wp14:anchorId="4A70A042" wp14:editId="5DC0D99E">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4A6973D7" w14:textId="77777777" w:rsidR="000E7A2A" w:rsidRDefault="006F3611">
                          <w:pPr>
                            <w:pStyle w:val="1a"/>
                            <w:ind w:firstLine="0"/>
                          </w:pPr>
                          <w:r>
                            <w:t>第</w:t>
                          </w:r>
                          <w:r>
                            <w:t xml:space="preserve"> </w:t>
                          </w:r>
                          <w:r>
                            <w:fldChar w:fldCharType="begin"/>
                          </w:r>
                          <w:r>
                            <w:instrText xml:space="preserve"> PAGE  \* MERGEFORMAT </w:instrText>
                          </w:r>
                          <w:r>
                            <w:fldChar w:fldCharType="separate"/>
                          </w:r>
                          <w:r>
                            <w:t>42</w:t>
                          </w:r>
                          <w:r>
                            <w:fldChar w:fldCharType="end"/>
                          </w:r>
                          <w:r>
                            <w:t xml:space="preserve"> </w:t>
                          </w:r>
                          <w:r>
                            <w:t>页</w:t>
                          </w:r>
                          <w:r>
                            <w:t xml:space="preserve"> </w:t>
                          </w:r>
                          <w:r>
                            <w:t>共</w:t>
                          </w:r>
                          <w:r>
                            <w:t xml:space="preserve"> </w:t>
                          </w:r>
                          <w:r>
                            <w:fldChar w:fldCharType="begin"/>
                          </w:r>
                          <w:r>
                            <w:instrText>NUMPAGES \* MERGEFORMAT</w:instrText>
                          </w:r>
                          <w:r>
                            <w:fldChar w:fldCharType="separate"/>
                          </w:r>
                          <w:r>
                            <w:t>47</w:t>
                          </w:r>
                          <w:r>
                            <w:fldChar w:fldCharType="end"/>
                          </w:r>
                          <w:r>
                            <w:t xml:space="preserve"> </w:t>
                          </w:r>
                          <w:r>
                            <w:t>页</w:t>
                          </w:r>
                        </w:p>
                        <w:p w14:paraId="4A8DD918" w14:textId="77777777" w:rsidR="000E7A2A" w:rsidRDefault="000E7A2A"/>
                      </w:txbxContent>
                    </wps:txbx>
                    <wps:bodyPr wrap="none" lIns="0" tIns="0" rIns="0" bIns="0" upright="1">
                      <a:spAutoFit/>
                    </wps:bodyPr>
                  </wps:wsp>
                </a:graphicData>
              </a:graphic>
            </wp:anchor>
          </w:drawing>
        </mc:Choice>
        <mc:Fallback>
          <w:pict>
            <v:shapetype w14:anchorId="4A70A042" id="_x0000_t202" coordsize="21600,21600" o:spt="202" path="m,l,21600r21600,l21600,xe">
              <v:stroke joinstyle="miter"/>
              <v:path gradientshapeok="t" o:connecttype="rect"/>
            </v:shapetype>
            <v:shape id="文本框 5" o:sp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" filled="f" stroked="f" strokeweight=".5pt">
              <v:textbox style="mso-fit-shape-to-text:t" inset="0,0,0,0">
                <w:txbxContent>
                  <w:p w14:paraId="4A6973D7" w14:textId="77777777" w:rsidR="000E7A2A" w:rsidRDefault="006F3611">
                    <w:pPr>
                      <w:pStyle w:val="1a"/>
                      <w:ind w:firstLine="0"/>
                    </w:pPr>
                    <w:r>
                      <w:t>第</w:t>
                    </w:r>
                    <w:r>
                      <w:t xml:space="preserve"> </w:t>
                    </w:r>
                    <w:r>
                      <w:fldChar w:fldCharType="begin"/>
                    </w:r>
                    <w:r>
                      <w:instrText xml:space="preserve"> PAGE  \* MERGEFORMAT </w:instrText>
                    </w:r>
                    <w:r>
                      <w:fldChar w:fldCharType="separate"/>
                    </w:r>
                    <w:r>
                      <w:t>42</w:t>
                    </w:r>
                    <w:r>
                      <w:fldChar w:fldCharType="end"/>
                    </w:r>
                    <w:r>
                      <w:t xml:space="preserve"> </w:t>
                    </w:r>
                    <w:r>
                      <w:t>页</w:t>
                    </w:r>
                    <w:r>
                      <w:t xml:space="preserve"> </w:t>
                    </w:r>
                    <w:r>
                      <w:t>共</w:t>
                    </w:r>
                    <w:r>
                      <w:t xml:space="preserve"> </w:t>
                    </w:r>
                    <w:r>
                      <w:fldChar w:fldCharType="begin"/>
                    </w:r>
                    <w:r>
                      <w:instrText>NUMPAGES \* MERGEFORMAT</w:instrText>
                    </w:r>
                    <w:r>
                      <w:fldChar w:fldCharType="separate"/>
                    </w:r>
                    <w:r>
                      <w:t>47</w:t>
                    </w:r>
                    <w:r>
                      <w:fldChar w:fldCharType="end"/>
                    </w:r>
                    <w:r>
                      <w:t xml:space="preserve"> </w:t>
                    </w:r>
                    <w:r>
                      <w:t>页</w:t>
                    </w:r>
                  </w:p>
                  <w:p w14:paraId="4A8DD918" w14:textId="77777777" w:rsidR="000E7A2A" w:rsidRDefault="000E7A2A"/>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C7488" w14:textId="77777777" w:rsidR="006F3611" w:rsidRDefault="006F3611">
      <w:pPr>
        <w:spacing w:after="0" w:line="240" w:lineRule="auto"/>
      </w:pPr>
      <w:r>
        <w:separator/>
      </w:r>
    </w:p>
  </w:footnote>
  <w:footnote w:type="continuationSeparator" w:id="0">
    <w:p w14:paraId="61149B37" w14:textId="77777777" w:rsidR="006F3611" w:rsidRDefault="006F36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092B84"/>
    <w:multiLevelType w:val="multilevel"/>
    <w:tmpl w:val="CF092B84"/>
    <w:lvl w:ilvl="0">
      <w:start w:val="1"/>
      <w:numFmt w:val="bullet"/>
      <w:pStyle w:val="51"/>
      <w:lvlText w:val=""/>
      <w:lvlJc w:val="left"/>
      <w:pPr>
        <w:tabs>
          <w:tab w:val="left" w:pos="2040"/>
        </w:tabs>
        <w:ind w:left="204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053208E"/>
    <w:multiLevelType w:val="multilevel"/>
    <w:tmpl w:val="0053208E"/>
    <w:lvl w:ilvl="0">
      <w:start w:val="1"/>
      <w:numFmt w:val="bullet"/>
      <w:pStyle w:val="a"/>
      <w:lvlText w:val=""/>
      <w:lvlJc w:val="left"/>
      <w:pPr>
        <w:tabs>
          <w:tab w:val="left" w:pos="360"/>
        </w:tabs>
        <w:ind w:left="36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8BA885"/>
    <w:multiLevelType w:val="singleLevel"/>
    <w:tmpl w:val="178BA885"/>
    <w:lvl w:ilvl="0">
      <w:start w:val="5"/>
      <w:numFmt w:val="chineseCounting"/>
      <w:suff w:val="nothing"/>
      <w:lvlText w:val="（%1）"/>
      <w:lvlJc w:val="left"/>
      <w:rPr>
        <w:rFonts w:hint="eastAsia"/>
      </w:rPr>
    </w:lvl>
  </w:abstractNum>
  <w:abstractNum w:abstractNumId="3" w15:restartNumberingAfterBreak="0">
    <w:nsid w:val="1E3A36E2"/>
    <w:multiLevelType w:val="singleLevel"/>
    <w:tmpl w:val="1E3A36E2"/>
    <w:lvl w:ilvl="0">
      <w:start w:val="2"/>
      <w:numFmt w:val="decimal"/>
      <w:suff w:val="nothing"/>
      <w:lvlText w:val="%1、"/>
      <w:lvlJc w:val="left"/>
    </w:lvl>
  </w:abstractNum>
  <w:num w:numId="1" w16cid:durableId="1463385596">
    <w:abstractNumId w:val="1"/>
  </w:num>
  <w:num w:numId="2" w16cid:durableId="149444044">
    <w:abstractNumId w:val="0"/>
  </w:num>
  <w:num w:numId="3" w16cid:durableId="970357581">
    <w:abstractNumId w:val="3"/>
  </w:num>
  <w:num w:numId="4" w16cid:durableId="3945926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A2A"/>
    <w:rsid w:val="000E7A2A"/>
    <w:rsid w:val="00250969"/>
    <w:rsid w:val="00533680"/>
    <w:rsid w:val="006F3611"/>
    <w:rsid w:val="007277D0"/>
    <w:rsid w:val="00970794"/>
    <w:rsid w:val="00A77B33"/>
    <w:rsid w:val="00E26B84"/>
    <w:rsid w:val="00F03C58"/>
    <w:rsid w:val="00F431EC"/>
    <w:rsid w:val="0A3D16D5"/>
    <w:rsid w:val="0BCF554E"/>
    <w:rsid w:val="103E3803"/>
    <w:rsid w:val="17D02051"/>
    <w:rsid w:val="183161D2"/>
    <w:rsid w:val="1D941BB8"/>
    <w:rsid w:val="28680110"/>
    <w:rsid w:val="2BF45321"/>
    <w:rsid w:val="320C2667"/>
    <w:rsid w:val="41100E8C"/>
    <w:rsid w:val="49EE2A8F"/>
    <w:rsid w:val="4AAD2756"/>
    <w:rsid w:val="4F081AC8"/>
    <w:rsid w:val="53513373"/>
    <w:rsid w:val="5C1B7259"/>
    <w:rsid w:val="5DCE7F85"/>
    <w:rsid w:val="62617B83"/>
    <w:rsid w:val="6D1A07FA"/>
    <w:rsid w:val="73327697"/>
    <w:rsid w:val="751B7AD6"/>
    <w:rsid w:val="7D962458"/>
    <w:rsid w:val="7ED811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283037"/>
  <w15:docId w15:val="{E63FE48A-3A40-4223-AAD9-8F97C222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uiPriority="0" w:qFormat="1"/>
    <w:lsdException w:name="header" w:unhideWhenUsed="1" w:qFormat="1"/>
    <w:lsdException w:name="footer" w:uiPriority="0"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next w:val="a1"/>
    <w:qFormat/>
    <w:pPr>
      <w:ind w:left="1024"/>
      <w:jc w:val="both"/>
    </w:pPr>
    <w:rPr>
      <w:rFonts w:ascii="Calibri" w:hAnsi="Calibri"/>
    </w:rPr>
  </w:style>
  <w:style w:type="paragraph" w:styleId="1">
    <w:name w:val="heading 1"/>
    <w:basedOn w:val="a0"/>
    <w:next w:val="a0"/>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0"/>
    <w:next w:val="a0"/>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0"/>
    <w:next w:val="a0"/>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0"/>
    <w:next w:val="a0"/>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next w:val="a5"/>
    <w:qFormat/>
    <w:pPr>
      <w:spacing w:after="120"/>
    </w:pPr>
  </w:style>
  <w:style w:type="paragraph" w:styleId="a5">
    <w:name w:val="Normal Indent"/>
    <w:basedOn w:val="a0"/>
    <w:next w:val="a0"/>
    <w:qFormat/>
    <w:pPr>
      <w:widowControl w:val="0"/>
      <w:ind w:firstLine="420"/>
    </w:pPr>
    <w:rPr>
      <w:sz w:val="21"/>
    </w:rPr>
  </w:style>
  <w:style w:type="paragraph" w:styleId="TOC7">
    <w:name w:val="toc 7"/>
    <w:basedOn w:val="a0"/>
    <w:next w:val="a0"/>
    <w:uiPriority w:val="39"/>
    <w:unhideWhenUsed/>
    <w:qFormat/>
    <w:pPr>
      <w:spacing w:after="57"/>
      <w:ind w:left="1701"/>
    </w:pPr>
  </w:style>
  <w:style w:type="paragraph" w:styleId="a6">
    <w:name w:val="caption"/>
    <w:basedOn w:val="a0"/>
    <w:next w:val="a0"/>
    <w:uiPriority w:val="35"/>
    <w:semiHidden/>
    <w:unhideWhenUsed/>
    <w:qFormat/>
    <w:pPr>
      <w:spacing w:line="276" w:lineRule="auto"/>
    </w:pPr>
    <w:rPr>
      <w:b/>
      <w:bCs/>
      <w:color w:val="4874CB" w:themeColor="accent1"/>
      <w:sz w:val="18"/>
      <w:szCs w:val="18"/>
    </w:rPr>
  </w:style>
  <w:style w:type="paragraph" w:styleId="a">
    <w:name w:val="List Bullet"/>
    <w:basedOn w:val="1"/>
    <w:next w:val="a0"/>
    <w:uiPriority w:val="99"/>
    <w:semiHidden/>
    <w:unhideWhenUsed/>
    <w:qFormat/>
    <w:pPr>
      <w:numPr>
        <w:numId w:val="1"/>
      </w:numPr>
    </w:pPr>
  </w:style>
  <w:style w:type="paragraph" w:styleId="a7">
    <w:name w:val="annotation text"/>
    <w:basedOn w:val="a0"/>
    <w:qFormat/>
    <w:pPr>
      <w:jc w:val="left"/>
    </w:pPr>
  </w:style>
  <w:style w:type="paragraph" w:styleId="a8">
    <w:name w:val="Body Text Indent"/>
    <w:basedOn w:val="a0"/>
    <w:next w:val="a0"/>
    <w:qFormat/>
    <w:pPr>
      <w:spacing w:after="120"/>
      <w:ind w:left="420"/>
    </w:pPr>
  </w:style>
  <w:style w:type="paragraph" w:styleId="a9">
    <w:name w:val="Block Text"/>
    <w:basedOn w:val="a0"/>
    <w:qFormat/>
    <w:pPr>
      <w:spacing w:line="360" w:lineRule="auto"/>
      <w:ind w:left="630" w:right="-609" w:firstLine="420"/>
    </w:pPr>
    <w:rPr>
      <w:rFonts w:ascii="仿宋_GB2312" w:eastAsia="仿宋_GB2312" w:hAnsi="Times New Roman" w:hint="eastAsia"/>
    </w:rPr>
  </w:style>
  <w:style w:type="paragraph" w:styleId="TOC5">
    <w:name w:val="toc 5"/>
    <w:basedOn w:val="a0"/>
    <w:next w:val="a0"/>
    <w:uiPriority w:val="39"/>
    <w:unhideWhenUsed/>
    <w:qFormat/>
    <w:pPr>
      <w:spacing w:after="57"/>
      <w:ind w:left="1134"/>
    </w:pPr>
  </w:style>
  <w:style w:type="paragraph" w:styleId="TOC3">
    <w:name w:val="toc 3"/>
    <w:basedOn w:val="a0"/>
    <w:next w:val="a0"/>
    <w:uiPriority w:val="39"/>
    <w:unhideWhenUsed/>
    <w:qFormat/>
    <w:pPr>
      <w:spacing w:after="57"/>
      <w:ind w:left="567"/>
    </w:pPr>
  </w:style>
  <w:style w:type="paragraph" w:styleId="aa">
    <w:name w:val="Plain Text"/>
    <w:basedOn w:val="a0"/>
    <w:qFormat/>
    <w:pPr>
      <w:jc w:val="left"/>
    </w:pPr>
    <w:rPr>
      <w:rFonts w:ascii="宋体" w:eastAsia="楷体_GB2312" w:hAnsi="Courier New"/>
      <w:sz w:val="26"/>
    </w:rPr>
  </w:style>
  <w:style w:type="paragraph" w:styleId="TOC8">
    <w:name w:val="toc 8"/>
    <w:basedOn w:val="a0"/>
    <w:next w:val="a0"/>
    <w:uiPriority w:val="39"/>
    <w:unhideWhenUsed/>
    <w:qFormat/>
    <w:pPr>
      <w:spacing w:after="57"/>
      <w:ind w:left="1984"/>
    </w:pPr>
  </w:style>
  <w:style w:type="paragraph" w:styleId="ab">
    <w:name w:val="endnote text"/>
    <w:basedOn w:val="a0"/>
    <w:link w:val="ac"/>
    <w:uiPriority w:val="99"/>
    <w:semiHidden/>
    <w:unhideWhenUsed/>
    <w:qFormat/>
    <w:pPr>
      <w:spacing w:after="0" w:line="240" w:lineRule="auto"/>
    </w:pPr>
  </w:style>
  <w:style w:type="paragraph" w:styleId="ad">
    <w:name w:val="footer"/>
    <w:basedOn w:val="a0"/>
    <w:link w:val="ae"/>
    <w:qFormat/>
    <w:pPr>
      <w:tabs>
        <w:tab w:val="center" w:pos="4153"/>
        <w:tab w:val="right" w:pos="8306"/>
      </w:tabs>
      <w:jc w:val="left"/>
    </w:pPr>
    <w:rPr>
      <w:sz w:val="18"/>
    </w:rPr>
  </w:style>
  <w:style w:type="paragraph" w:styleId="af">
    <w:name w:val="envelope return"/>
    <w:basedOn w:val="a0"/>
    <w:qFormat/>
    <w:rPr>
      <w:rFonts w:ascii="Arial" w:hAnsi="Arial"/>
    </w:rPr>
  </w:style>
  <w:style w:type="paragraph" w:styleId="21">
    <w:name w:val="Body Text First Indent 2"/>
    <w:basedOn w:val="a8"/>
    <w:qFormat/>
    <w:pPr>
      <w:ind w:firstLine="420"/>
    </w:pPr>
  </w:style>
  <w:style w:type="paragraph" w:styleId="af0">
    <w:name w:val="header"/>
    <w:basedOn w:val="a0"/>
    <w:link w:val="af1"/>
    <w:uiPriority w:val="99"/>
    <w:unhideWhenUsed/>
    <w:qFormat/>
    <w:pPr>
      <w:tabs>
        <w:tab w:val="center" w:pos="7143"/>
        <w:tab w:val="right" w:pos="14287"/>
      </w:tabs>
      <w:spacing w:after="0" w:line="240" w:lineRule="auto"/>
    </w:pPr>
  </w:style>
  <w:style w:type="paragraph" w:styleId="TOC1">
    <w:name w:val="toc 1"/>
    <w:basedOn w:val="a0"/>
    <w:next w:val="a0"/>
    <w:uiPriority w:val="39"/>
    <w:unhideWhenUsed/>
    <w:qFormat/>
    <w:pPr>
      <w:spacing w:after="57"/>
      <w:ind w:left="0"/>
    </w:pPr>
  </w:style>
  <w:style w:type="paragraph" w:styleId="TOC4">
    <w:name w:val="toc 4"/>
    <w:basedOn w:val="a0"/>
    <w:next w:val="a0"/>
    <w:uiPriority w:val="39"/>
    <w:unhideWhenUsed/>
    <w:qFormat/>
    <w:pPr>
      <w:spacing w:after="57"/>
      <w:ind w:left="850"/>
    </w:pPr>
  </w:style>
  <w:style w:type="paragraph" w:styleId="af2">
    <w:name w:val="Subtitle"/>
    <w:basedOn w:val="a0"/>
    <w:next w:val="a0"/>
    <w:link w:val="af3"/>
    <w:uiPriority w:val="11"/>
    <w:qFormat/>
    <w:pPr>
      <w:spacing w:before="200" w:after="200"/>
    </w:pPr>
    <w:rPr>
      <w:sz w:val="24"/>
      <w:szCs w:val="24"/>
    </w:rPr>
  </w:style>
  <w:style w:type="paragraph" w:styleId="af4">
    <w:name w:val="footnote text"/>
    <w:basedOn w:val="a0"/>
    <w:link w:val="af5"/>
    <w:uiPriority w:val="99"/>
    <w:semiHidden/>
    <w:unhideWhenUsed/>
    <w:qFormat/>
    <w:pPr>
      <w:spacing w:after="40" w:line="240" w:lineRule="auto"/>
    </w:pPr>
    <w:rPr>
      <w:sz w:val="18"/>
    </w:rPr>
  </w:style>
  <w:style w:type="paragraph" w:styleId="TOC6">
    <w:name w:val="toc 6"/>
    <w:basedOn w:val="a0"/>
    <w:next w:val="a0"/>
    <w:uiPriority w:val="39"/>
    <w:unhideWhenUsed/>
    <w:qFormat/>
    <w:pPr>
      <w:spacing w:after="57"/>
      <w:ind w:left="1417"/>
    </w:pPr>
  </w:style>
  <w:style w:type="paragraph" w:styleId="af6">
    <w:name w:val="table of figures"/>
    <w:basedOn w:val="a0"/>
    <w:next w:val="a0"/>
    <w:uiPriority w:val="99"/>
    <w:unhideWhenUsed/>
    <w:qFormat/>
    <w:pPr>
      <w:spacing w:after="0"/>
    </w:pPr>
  </w:style>
  <w:style w:type="paragraph" w:styleId="TOC2">
    <w:name w:val="toc 2"/>
    <w:basedOn w:val="a0"/>
    <w:next w:val="a0"/>
    <w:uiPriority w:val="39"/>
    <w:unhideWhenUsed/>
    <w:qFormat/>
    <w:pPr>
      <w:spacing w:after="57"/>
      <w:ind w:left="283"/>
    </w:pPr>
  </w:style>
  <w:style w:type="paragraph" w:styleId="TOC9">
    <w:name w:val="toc 9"/>
    <w:basedOn w:val="a0"/>
    <w:next w:val="a0"/>
    <w:uiPriority w:val="39"/>
    <w:unhideWhenUsed/>
    <w:qFormat/>
    <w:pPr>
      <w:spacing w:after="57"/>
      <w:ind w:left="2268"/>
    </w:pPr>
  </w:style>
  <w:style w:type="paragraph" w:styleId="22">
    <w:name w:val="Body Text 2"/>
    <w:basedOn w:val="1"/>
    <w:next w:val="a"/>
    <w:qFormat/>
    <w:pPr>
      <w:spacing w:before="0" w:after="120" w:line="480" w:lineRule="auto"/>
      <w:ind w:left="0" w:firstLine="1024"/>
    </w:pPr>
  </w:style>
  <w:style w:type="paragraph" w:styleId="af7">
    <w:name w:val="Normal (Web)"/>
    <w:basedOn w:val="a0"/>
    <w:qFormat/>
    <w:pPr>
      <w:spacing w:beforeAutospacing="1" w:after="0" w:afterAutospacing="1"/>
      <w:ind w:left="0"/>
      <w:jc w:val="left"/>
    </w:pPr>
    <w:rPr>
      <w:sz w:val="24"/>
    </w:rPr>
  </w:style>
  <w:style w:type="paragraph" w:styleId="af8">
    <w:name w:val="Title"/>
    <w:basedOn w:val="a0"/>
    <w:next w:val="a0"/>
    <w:link w:val="af9"/>
    <w:uiPriority w:val="10"/>
    <w:qFormat/>
    <w:pPr>
      <w:spacing w:before="300" w:after="200"/>
      <w:contextualSpacing/>
    </w:pPr>
    <w:rPr>
      <w:sz w:val="48"/>
      <w:szCs w:val="48"/>
    </w:rPr>
  </w:style>
  <w:style w:type="character" w:styleId="afa">
    <w:name w:val="Strong"/>
    <w:basedOn w:val="a2"/>
    <w:uiPriority w:val="22"/>
    <w:qFormat/>
    <w:rPr>
      <w:b/>
    </w:rPr>
  </w:style>
  <w:style w:type="character" w:styleId="afb">
    <w:name w:val="endnote reference"/>
    <w:basedOn w:val="a2"/>
    <w:uiPriority w:val="99"/>
    <w:semiHidden/>
    <w:unhideWhenUsed/>
    <w:qFormat/>
    <w:rPr>
      <w:vertAlign w:val="superscript"/>
    </w:rPr>
  </w:style>
  <w:style w:type="character" w:styleId="afc">
    <w:name w:val="Emphasis"/>
    <w:qFormat/>
    <w:rPr>
      <w:i/>
    </w:rPr>
  </w:style>
  <w:style w:type="character" w:styleId="afd">
    <w:name w:val="Hyperlink"/>
    <w:uiPriority w:val="99"/>
    <w:unhideWhenUsed/>
    <w:qFormat/>
    <w:rPr>
      <w:color w:val="0026E5" w:themeColor="hyperlink"/>
      <w:u w:val="single"/>
    </w:rPr>
  </w:style>
  <w:style w:type="character" w:styleId="afe">
    <w:name w:val="footnote reference"/>
    <w:basedOn w:val="a2"/>
    <w:uiPriority w:val="99"/>
    <w:unhideWhenUsed/>
    <w:qFormat/>
    <w:rPr>
      <w:vertAlign w:val="superscript"/>
    </w:rPr>
  </w:style>
  <w:style w:type="table" w:styleId="aff">
    <w:name w:val="Table Grid"/>
    <w:basedOn w:val="a3"/>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basedOn w:val="a2"/>
    <w:uiPriority w:val="9"/>
    <w:qFormat/>
    <w:rPr>
      <w:rFonts w:ascii="Arial" w:eastAsia="Arial" w:hAnsi="Arial" w:cs="Arial"/>
      <w:sz w:val="40"/>
      <w:szCs w:val="40"/>
    </w:rPr>
  </w:style>
  <w:style w:type="character" w:customStyle="1" w:styleId="Heading2Char">
    <w:name w:val="Heading 2 Char"/>
    <w:basedOn w:val="a2"/>
    <w:uiPriority w:val="9"/>
    <w:qFormat/>
    <w:rPr>
      <w:rFonts w:ascii="Arial" w:eastAsia="Arial" w:hAnsi="Arial" w:cs="Arial"/>
      <w:sz w:val="34"/>
    </w:rPr>
  </w:style>
  <w:style w:type="character" w:customStyle="1" w:styleId="Heading3Char">
    <w:name w:val="Heading 3 Char"/>
    <w:basedOn w:val="a2"/>
    <w:uiPriority w:val="9"/>
    <w:rPr>
      <w:rFonts w:ascii="Arial" w:eastAsia="Arial" w:hAnsi="Arial" w:cs="Arial"/>
      <w:sz w:val="30"/>
      <w:szCs w:val="30"/>
    </w:rPr>
  </w:style>
  <w:style w:type="character" w:customStyle="1" w:styleId="Heading4Char">
    <w:name w:val="Heading 4 Char"/>
    <w:basedOn w:val="a2"/>
    <w:uiPriority w:val="9"/>
    <w:qFormat/>
    <w:rPr>
      <w:rFonts w:ascii="Arial" w:eastAsia="Arial" w:hAnsi="Arial" w:cs="Arial"/>
      <w:b/>
      <w:bCs/>
      <w:sz w:val="26"/>
      <w:szCs w:val="26"/>
    </w:rPr>
  </w:style>
  <w:style w:type="character" w:customStyle="1" w:styleId="Heading5Char">
    <w:name w:val="Heading 5 Char"/>
    <w:basedOn w:val="a2"/>
    <w:uiPriority w:val="9"/>
    <w:qFormat/>
    <w:rPr>
      <w:rFonts w:ascii="Arial" w:eastAsia="Arial" w:hAnsi="Arial" w:cs="Arial"/>
      <w:b/>
      <w:bCs/>
      <w:sz w:val="24"/>
      <w:szCs w:val="24"/>
    </w:rPr>
  </w:style>
  <w:style w:type="character" w:customStyle="1" w:styleId="Heading6Char">
    <w:name w:val="Heading 6 Char"/>
    <w:basedOn w:val="a2"/>
    <w:uiPriority w:val="9"/>
    <w:qFormat/>
    <w:rPr>
      <w:rFonts w:ascii="Arial" w:eastAsia="Arial" w:hAnsi="Arial" w:cs="Arial"/>
      <w:b/>
      <w:bCs/>
      <w:sz w:val="22"/>
      <w:szCs w:val="22"/>
    </w:rPr>
  </w:style>
  <w:style w:type="character" w:customStyle="1" w:styleId="Heading7Char">
    <w:name w:val="Heading 7 Char"/>
    <w:basedOn w:val="a2"/>
    <w:uiPriority w:val="9"/>
    <w:qFormat/>
    <w:rPr>
      <w:rFonts w:ascii="Arial" w:eastAsia="Arial" w:hAnsi="Arial" w:cs="Arial"/>
      <w:b/>
      <w:bCs/>
      <w:i/>
      <w:iCs/>
      <w:sz w:val="22"/>
      <w:szCs w:val="22"/>
    </w:rPr>
  </w:style>
  <w:style w:type="character" w:customStyle="1" w:styleId="Heading8Char">
    <w:name w:val="Heading 8 Char"/>
    <w:basedOn w:val="a2"/>
    <w:uiPriority w:val="9"/>
    <w:qFormat/>
    <w:rPr>
      <w:rFonts w:ascii="Arial" w:eastAsia="Arial" w:hAnsi="Arial" w:cs="Arial"/>
      <w:i/>
      <w:iCs/>
      <w:sz w:val="22"/>
      <w:szCs w:val="22"/>
    </w:rPr>
  </w:style>
  <w:style w:type="character" w:customStyle="1" w:styleId="Heading9Char">
    <w:name w:val="Heading 9 Char"/>
    <w:basedOn w:val="a2"/>
    <w:uiPriority w:val="9"/>
    <w:qFormat/>
    <w:rPr>
      <w:rFonts w:ascii="Arial" w:eastAsia="Arial" w:hAnsi="Arial" w:cs="Arial"/>
      <w:i/>
      <w:iCs/>
      <w:sz w:val="21"/>
      <w:szCs w:val="21"/>
    </w:rPr>
  </w:style>
  <w:style w:type="character" w:customStyle="1" w:styleId="TitleChar">
    <w:name w:val="Title Char"/>
    <w:basedOn w:val="a2"/>
    <w:uiPriority w:val="10"/>
    <w:rPr>
      <w:sz w:val="48"/>
      <w:szCs w:val="48"/>
    </w:rPr>
  </w:style>
  <w:style w:type="character" w:customStyle="1" w:styleId="SubtitleChar">
    <w:name w:val="Subtitle Char"/>
    <w:basedOn w:val="a2"/>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2"/>
    <w:uiPriority w:val="99"/>
    <w:qFormat/>
  </w:style>
  <w:style w:type="character" w:customStyle="1" w:styleId="CaptionChar">
    <w:name w:val="Caption Char"/>
    <w:uiPriority w:val="99"/>
    <w:qFormat/>
  </w:style>
  <w:style w:type="table" w:customStyle="1" w:styleId="11">
    <w:name w:val="无格式表格 11"/>
    <w:basedOn w:val="a3"/>
    <w:uiPriority w:val="59"/>
    <w:qFormat/>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3"/>
    <w:uiPriority w:val="59"/>
    <w:qFormat/>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3"/>
    <w:uiPriority w:val="99"/>
    <w:qFormat/>
    <w:pPr>
      <w:spacing w:after="0" w:line="240" w:lineRule="auto"/>
    </w:pP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3"/>
    <w:uiPriority w:val="99"/>
    <w:qFormat/>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3"/>
    <w:uiPriority w:val="99"/>
    <w:qFormat/>
    <w:pPr>
      <w:spacing w:after="0" w:line="240" w:lineRule="auto"/>
    </w:pP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3"/>
    <w:uiPriority w:val="99"/>
    <w:qFormat/>
    <w:pPr>
      <w:spacing w:after="0" w:line="240" w:lineRule="auto"/>
    </w:pPr>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3"/>
    <w:uiPriority w:val="99"/>
    <w:qFormat/>
    <w:pPr>
      <w:spacing w:after="0" w:line="240" w:lineRule="auto"/>
    </w:pPr>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a3"/>
    <w:uiPriority w:val="99"/>
    <w:qFormat/>
    <w:pPr>
      <w:spacing w:after="0" w:line="240" w:lineRule="auto"/>
    </w:pPr>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3"/>
    <w:uiPriority w:val="59"/>
    <w:qFormat/>
    <w:pPr>
      <w:spacing w:after="0" w:line="240" w:lineRule="auto"/>
    </w:pPr>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3"/>
    <w:uiPriority w:val="99"/>
    <w:qFormat/>
    <w:pPr>
      <w:spacing w:after="0" w:line="240" w:lineRule="auto"/>
    </w:p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3"/>
    <w:uiPriority w:val="99"/>
    <w:qFormat/>
    <w:pPr>
      <w:spacing w:after="0" w:line="240" w:lineRule="auto"/>
    </w:pPr>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3"/>
    <w:uiPriority w:val="99"/>
    <w:qFormat/>
    <w:pPr>
      <w:spacing w:after="0" w:line="240" w:lineRule="auto"/>
    </w:pPr>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1">
    <w:name w:val="清单表 1 浅色1"/>
    <w:basedOn w:val="a3"/>
    <w:uiPriority w:val="99"/>
    <w:qFormat/>
    <w:pPr>
      <w:spacing w:after="0" w:line="240" w:lineRule="auto"/>
    </w:pP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3"/>
    <w:uiPriority w:val="99"/>
    <w:qFormat/>
    <w:pPr>
      <w:spacing w:after="0" w:line="240" w:lineRule="auto"/>
    </w:pPr>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a3"/>
    <w:uiPriority w:val="99"/>
    <w:qFormat/>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3"/>
    <w:uiPriority w:val="99"/>
    <w:qFormat/>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3"/>
    <w:uiPriority w:val="99"/>
    <w:qFormat/>
    <w:pPr>
      <w:spacing w:after="0" w:line="240" w:lineRule="auto"/>
    </w:pPr>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3"/>
    <w:uiPriority w:val="99"/>
    <w:qFormat/>
    <w:pPr>
      <w:spacing w:after="0" w:line="240" w:lineRule="auto"/>
    </w:pPr>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3"/>
    <w:uiPriority w:val="99"/>
    <w:qFormat/>
    <w:pPr>
      <w:spacing w:after="0" w:line="240" w:lineRule="auto"/>
    </w:pPr>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style>
  <w:style w:type="paragraph" w:customStyle="1" w:styleId="12">
    <w:name w:val="正文1"/>
    <w:next w:val="a0"/>
    <w:qFormat/>
    <w:pPr>
      <w:widowControl w:val="0"/>
      <w:spacing w:line="312" w:lineRule="atLeast"/>
      <w:jc w:val="both"/>
    </w:pPr>
    <w:rPr>
      <w:rFonts w:ascii="宋体"/>
      <w:sz w:val="34"/>
      <w:szCs w:val="22"/>
    </w:rPr>
  </w:style>
  <w:style w:type="character" w:customStyle="1" w:styleId="10">
    <w:name w:val="标题 1 字符"/>
    <w:basedOn w:val="a2"/>
    <w:link w:val="1"/>
    <w:uiPriority w:val="9"/>
    <w:qFormat/>
    <w:rPr>
      <w:rFonts w:ascii="Arial" w:eastAsia="Arial" w:hAnsi="Arial" w:cs="Arial"/>
      <w:sz w:val="40"/>
      <w:szCs w:val="40"/>
    </w:rPr>
  </w:style>
  <w:style w:type="character" w:customStyle="1" w:styleId="20">
    <w:name w:val="标题 2 字符"/>
    <w:basedOn w:val="a2"/>
    <w:link w:val="2"/>
    <w:uiPriority w:val="9"/>
    <w:qFormat/>
    <w:rPr>
      <w:rFonts w:ascii="Arial" w:eastAsia="Arial" w:hAnsi="Arial" w:cs="Arial"/>
      <w:sz w:val="34"/>
    </w:rPr>
  </w:style>
  <w:style w:type="character" w:customStyle="1" w:styleId="30">
    <w:name w:val="标题 3 字符"/>
    <w:basedOn w:val="a2"/>
    <w:link w:val="3"/>
    <w:uiPriority w:val="9"/>
    <w:qFormat/>
    <w:rPr>
      <w:rFonts w:ascii="Arial" w:eastAsia="Arial" w:hAnsi="Arial" w:cs="Arial"/>
      <w:sz w:val="30"/>
      <w:szCs w:val="30"/>
    </w:rPr>
  </w:style>
  <w:style w:type="character" w:customStyle="1" w:styleId="40">
    <w:name w:val="标题 4 字符"/>
    <w:basedOn w:val="a2"/>
    <w:link w:val="4"/>
    <w:uiPriority w:val="9"/>
    <w:qFormat/>
    <w:rPr>
      <w:rFonts w:ascii="Arial" w:eastAsia="Arial" w:hAnsi="Arial" w:cs="Arial"/>
      <w:b/>
      <w:bCs/>
      <w:sz w:val="26"/>
      <w:szCs w:val="26"/>
    </w:rPr>
  </w:style>
  <w:style w:type="character" w:customStyle="1" w:styleId="50">
    <w:name w:val="标题 5 字符"/>
    <w:basedOn w:val="a2"/>
    <w:link w:val="5"/>
    <w:uiPriority w:val="9"/>
    <w:qFormat/>
    <w:rPr>
      <w:rFonts w:ascii="Arial" w:eastAsia="Arial" w:hAnsi="Arial" w:cs="Arial"/>
      <w:b/>
      <w:bCs/>
      <w:sz w:val="24"/>
      <w:szCs w:val="24"/>
    </w:rPr>
  </w:style>
  <w:style w:type="character" w:customStyle="1" w:styleId="60">
    <w:name w:val="标题 6 字符"/>
    <w:basedOn w:val="a2"/>
    <w:link w:val="6"/>
    <w:uiPriority w:val="9"/>
    <w:qFormat/>
    <w:rPr>
      <w:rFonts w:ascii="Arial" w:eastAsia="Arial" w:hAnsi="Arial" w:cs="Arial"/>
      <w:b/>
      <w:bCs/>
      <w:sz w:val="22"/>
      <w:szCs w:val="22"/>
    </w:rPr>
  </w:style>
  <w:style w:type="character" w:customStyle="1" w:styleId="70">
    <w:name w:val="标题 7 字符"/>
    <w:basedOn w:val="a2"/>
    <w:link w:val="7"/>
    <w:uiPriority w:val="9"/>
    <w:qFormat/>
    <w:rPr>
      <w:rFonts w:ascii="Arial" w:eastAsia="Arial" w:hAnsi="Arial" w:cs="Arial"/>
      <w:b/>
      <w:bCs/>
      <w:i/>
      <w:iCs/>
      <w:sz w:val="22"/>
      <w:szCs w:val="22"/>
    </w:rPr>
  </w:style>
  <w:style w:type="character" w:customStyle="1" w:styleId="80">
    <w:name w:val="标题 8 字符"/>
    <w:basedOn w:val="a2"/>
    <w:link w:val="8"/>
    <w:uiPriority w:val="9"/>
    <w:qFormat/>
    <w:rPr>
      <w:rFonts w:ascii="Arial" w:eastAsia="Arial" w:hAnsi="Arial" w:cs="Arial"/>
      <w:i/>
      <w:iCs/>
      <w:sz w:val="22"/>
      <w:szCs w:val="22"/>
    </w:rPr>
  </w:style>
  <w:style w:type="character" w:customStyle="1" w:styleId="90">
    <w:name w:val="标题 9 字符"/>
    <w:basedOn w:val="a2"/>
    <w:link w:val="9"/>
    <w:uiPriority w:val="9"/>
    <w:qFormat/>
    <w:rPr>
      <w:rFonts w:ascii="Arial" w:eastAsia="Arial" w:hAnsi="Arial" w:cs="Arial"/>
      <w:i/>
      <w:iCs/>
      <w:sz w:val="21"/>
      <w:szCs w:val="21"/>
    </w:rPr>
  </w:style>
  <w:style w:type="paragraph" w:styleId="aff0">
    <w:name w:val="List Paragraph"/>
    <w:basedOn w:val="a0"/>
    <w:next w:val="xl91"/>
    <w:uiPriority w:val="34"/>
    <w:qFormat/>
    <w:pPr>
      <w:ind w:left="720"/>
      <w:contextualSpacing/>
    </w:pPr>
  </w:style>
  <w:style w:type="paragraph" w:customStyle="1" w:styleId="xl91">
    <w:name w:val="xl91"/>
    <w:basedOn w:val="1"/>
    <w:next w:val="xl76"/>
    <w:qFormat/>
    <w:pPr>
      <w:spacing w:before="280" w:after="280" w:line="240" w:lineRule="auto"/>
      <w:ind w:left="0" w:firstLine="3584"/>
    </w:pPr>
  </w:style>
  <w:style w:type="paragraph" w:customStyle="1" w:styleId="xl76">
    <w:name w:val="xl76"/>
    <w:basedOn w:val="1"/>
    <w:next w:val="22"/>
    <w:qFormat/>
    <w:pPr>
      <w:spacing w:before="280" w:after="280" w:line="240" w:lineRule="auto"/>
      <w:ind w:left="0" w:firstLine="3584"/>
      <w:jc w:val="center"/>
    </w:pPr>
  </w:style>
  <w:style w:type="paragraph" w:styleId="aff1">
    <w:name w:val="No Spacing"/>
    <w:uiPriority w:val="1"/>
    <w:qFormat/>
    <w:rPr>
      <w:rFonts w:ascii="Calibri" w:hAnsi="Calibri"/>
    </w:rPr>
  </w:style>
  <w:style w:type="character" w:customStyle="1" w:styleId="af9">
    <w:name w:val="标题 字符"/>
    <w:basedOn w:val="a2"/>
    <w:link w:val="af8"/>
    <w:uiPriority w:val="10"/>
    <w:qFormat/>
    <w:rPr>
      <w:sz w:val="48"/>
      <w:szCs w:val="48"/>
    </w:rPr>
  </w:style>
  <w:style w:type="character" w:customStyle="1" w:styleId="af3">
    <w:name w:val="副标题 字符"/>
    <w:basedOn w:val="a2"/>
    <w:link w:val="af2"/>
    <w:uiPriority w:val="11"/>
    <w:qFormat/>
    <w:rPr>
      <w:sz w:val="24"/>
      <w:szCs w:val="24"/>
    </w:rPr>
  </w:style>
  <w:style w:type="paragraph" w:styleId="aff2">
    <w:name w:val="Quote"/>
    <w:basedOn w:val="a0"/>
    <w:next w:val="a0"/>
    <w:link w:val="aff3"/>
    <w:uiPriority w:val="29"/>
    <w:qFormat/>
    <w:pPr>
      <w:ind w:left="720" w:right="720"/>
    </w:pPr>
    <w:rPr>
      <w:i/>
    </w:rPr>
  </w:style>
  <w:style w:type="character" w:customStyle="1" w:styleId="aff3">
    <w:name w:val="引用 字符"/>
    <w:link w:val="aff2"/>
    <w:uiPriority w:val="29"/>
    <w:qFormat/>
    <w:rPr>
      <w:i/>
    </w:rPr>
  </w:style>
  <w:style w:type="paragraph" w:styleId="aff4">
    <w:name w:val="Intense Quote"/>
    <w:basedOn w:val="a0"/>
    <w:next w:val="a0"/>
    <w:link w:val="aff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5">
    <w:name w:val="明显引用 字符"/>
    <w:link w:val="aff4"/>
    <w:uiPriority w:val="30"/>
    <w:qFormat/>
    <w:rPr>
      <w:i/>
    </w:rPr>
  </w:style>
  <w:style w:type="character" w:customStyle="1" w:styleId="af1">
    <w:name w:val="页眉 字符"/>
    <w:basedOn w:val="a2"/>
    <w:link w:val="af0"/>
    <w:uiPriority w:val="99"/>
    <w:qFormat/>
  </w:style>
  <w:style w:type="character" w:customStyle="1" w:styleId="FooterChar">
    <w:name w:val="Footer Char"/>
    <w:basedOn w:val="a2"/>
    <w:uiPriority w:val="99"/>
    <w:qFormat/>
  </w:style>
  <w:style w:type="character" w:customStyle="1" w:styleId="ae">
    <w:name w:val="页脚 字符"/>
    <w:link w:val="ad"/>
    <w:uiPriority w:val="99"/>
    <w:qFormat/>
  </w:style>
  <w:style w:type="table" w:customStyle="1" w:styleId="TableGridLight">
    <w:name w:val="Table Grid Light"/>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2">
    <w:name w:val="无格式表格 11"/>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3">
    <w:name w:val="无格式表格 21"/>
    <w:basedOn w:val="a3"/>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2">
    <w:name w:val="无格式表格 31"/>
    <w:basedOn w:val="a3"/>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2">
    <w:name w:val="无格式表格 41"/>
    <w:basedOn w:val="a3"/>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3">
    <w:name w:val="无格式表格 51"/>
    <w:basedOn w:val="a3"/>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3">
    <w:name w:val="网格表 1 浅色1"/>
    <w:basedOn w:val="a3"/>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3"/>
    <w:uiPriority w:val="99"/>
    <w:qFormat/>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b/>
        <w:color w:val="404040"/>
      </w:rPr>
      <w:tblPr/>
      <w:tcPr>
        <w:tcBorders>
          <w:bottom w:val="single" w:sz="12" w:space="0" w:color="94ADE0"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GridTable1Light-Accent2">
    <w:name w:val="Grid Table 1 Light - Accent 2"/>
    <w:basedOn w:val="a3"/>
    <w:uiPriority w:val="99"/>
    <w:qFormat/>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b/>
        <w:color w:val="404040"/>
      </w:rPr>
      <w:tblPr/>
      <w:tcPr>
        <w:tcBorders>
          <w:bottom w:val="single" w:sz="12" w:space="0" w:color="F5B585"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GridTable1Light-Accent3">
    <w:name w:val="Grid Table 1 Light - Accent 3"/>
    <w:basedOn w:val="a3"/>
    <w:uiPriority w:val="99"/>
    <w:qFormat/>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b/>
        <w:color w:val="404040"/>
      </w:rPr>
      <w:tblPr/>
      <w:tcPr>
        <w:tcBorders>
          <w:bottom w:val="single" w:sz="12" w:space="0" w:color="FDD964"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GridTable1Light-Accent4">
    <w:name w:val="Grid Table 1 Light - Accent 4"/>
    <w:basedOn w:val="a3"/>
    <w:uiPriority w:val="99"/>
    <w:qFormat/>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b/>
        <w:color w:val="404040"/>
      </w:rPr>
      <w:tblPr/>
      <w:tcPr>
        <w:tcBorders>
          <w:bottom w:val="single" w:sz="12" w:space="0" w:color="AED890"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GridTable1Light-Accent5">
    <w:name w:val="Grid Table 1 Light - Accent 5"/>
    <w:basedOn w:val="a3"/>
    <w:uiPriority w:val="99"/>
    <w:qFormat/>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b/>
        <w:color w:val="404040"/>
      </w:rPr>
      <w:tblPr/>
      <w:tcPr>
        <w:tcBorders>
          <w:bottom w:val="single" w:sz="12" w:space="0" w:color="80DFD7"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GridTable1Light-Accent6">
    <w:name w:val="Grid Table 1 Light - Accent 6"/>
    <w:basedOn w:val="a3"/>
    <w:uiPriority w:val="99"/>
    <w:qFormat/>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b/>
        <w:color w:val="404040"/>
      </w:rPr>
      <w:tblPr/>
      <w:tcPr>
        <w:tcBorders>
          <w:bottom w:val="single" w:sz="12" w:space="0" w:color="EF96A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table" w:customStyle="1" w:styleId="214">
    <w:name w:val="网格表 2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3"/>
    <w:uiPriority w:val="99"/>
    <w:qFormat/>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single" w:sz="12" w:space="0" w:color="577FCF" w:themeColor="accent1" w:themeTint="EA"/>
          <w:right w:val="nil"/>
        </w:tcBorders>
        <w:shd w:val="clear" w:color="FFFFFF" w:fill="auto"/>
      </w:tcPr>
    </w:tblStylePr>
    <w:tblStylePr w:type="lastRow">
      <w:rPr>
        <w:b/>
        <w:color w:val="404040"/>
      </w:rPr>
      <w:tblPr/>
      <w:tcPr>
        <w:tcBorders>
          <w:top w:val="single" w:sz="4" w:space="0" w:color="577FCF"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2-Accent2">
    <w:name w:val="Grid Table 2 - Accent 2"/>
    <w:basedOn w:val="a3"/>
    <w:uiPriority w:val="99"/>
    <w:qFormat/>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single" w:sz="12" w:space="0" w:color="F5B483" w:themeColor="accent2" w:themeTint="97"/>
          <w:right w:val="nil"/>
        </w:tcBorders>
        <w:shd w:val="clear" w:color="FFFFFF" w:fill="auto"/>
      </w:tcPr>
    </w:tblStylePr>
    <w:tblStylePr w:type="lastRow">
      <w:rPr>
        <w:b/>
        <w:color w:val="404040"/>
      </w:rPr>
      <w:tblPr/>
      <w:tcPr>
        <w:tcBorders>
          <w:top w:val="single" w:sz="4" w:space="0" w:color="F5B483"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2-Accent3">
    <w:name w:val="Grid Table 2 - Accent 3"/>
    <w:basedOn w:val="a3"/>
    <w:uiPriority w:val="99"/>
    <w:qFormat/>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single" w:sz="12" w:space="0" w:color="F2BA02" w:themeColor="accent3" w:themeTint="FE"/>
          <w:right w:val="nil"/>
        </w:tcBorders>
        <w:shd w:val="clear" w:color="FFFFFF" w:fill="auto"/>
      </w:tcPr>
    </w:tblStylePr>
    <w:tblStylePr w:type="lastRow">
      <w:rPr>
        <w:b/>
        <w:color w:val="404040"/>
      </w:rPr>
      <w:tblPr/>
      <w:tcPr>
        <w:tcBorders>
          <w:top w:val="single" w:sz="4" w:space="0" w:color="F2BA02"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2-Accent4">
    <w:name w:val="Grid Table 2 - Accent 4"/>
    <w:basedOn w:val="a3"/>
    <w:uiPriority w:val="99"/>
    <w:qFormat/>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single" w:sz="12" w:space="0" w:color="ABD78C" w:themeColor="accent4" w:themeTint="9A"/>
          <w:right w:val="nil"/>
        </w:tcBorders>
        <w:shd w:val="clear" w:color="FFFFFF" w:fill="auto"/>
      </w:tcPr>
    </w:tblStylePr>
    <w:tblStylePr w:type="lastRow">
      <w:rPr>
        <w:b/>
        <w:color w:val="404040"/>
      </w:rPr>
      <w:tblPr/>
      <w:tcPr>
        <w:tcBorders>
          <w:top w:val="single" w:sz="4" w:space="0" w:color="ABD78C"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2-Accent5">
    <w:name w:val="Grid Table 2 - Accent 5"/>
    <w:basedOn w:val="a3"/>
    <w:uiPriority w:val="99"/>
    <w:qFormat/>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single" w:sz="12" w:space="0" w:color="30C0B4" w:themeColor="accent5"/>
          <w:right w:val="nil"/>
        </w:tcBorders>
        <w:shd w:val="clear" w:color="FFFFFF" w:fill="auto"/>
      </w:tcPr>
    </w:tblStylePr>
    <w:tblStylePr w:type="lastRow">
      <w:rPr>
        <w:b/>
        <w:color w:val="404040"/>
      </w:rPr>
      <w:tblPr/>
      <w:tcPr>
        <w:tcBorders>
          <w:top w:val="single" w:sz="4" w:space="0" w:color="30C0B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2-Accent6">
    <w:name w:val="Grid Table 2 - Accent 6"/>
    <w:basedOn w:val="a3"/>
    <w:uiPriority w:val="99"/>
    <w:qFormat/>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single" w:sz="12" w:space="0" w:color="E54C5E" w:themeColor="accent6"/>
          <w:right w:val="nil"/>
        </w:tcBorders>
        <w:shd w:val="clear" w:color="FFFFFF" w:fill="auto"/>
      </w:tcPr>
    </w:tblStylePr>
    <w:tblStylePr w:type="lastRow">
      <w:rPr>
        <w:b/>
        <w:color w:val="404040"/>
      </w:rPr>
      <w:tblPr/>
      <w:tcPr>
        <w:tcBorders>
          <w:top w:val="single" w:sz="4" w:space="0" w:color="E54C5E"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313">
    <w:name w:val="网格表 3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3"/>
    <w:uiPriority w:val="99"/>
    <w:qFormat/>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3-Accent2">
    <w:name w:val="Grid Table 3 - Accent 2"/>
    <w:basedOn w:val="a3"/>
    <w:uiPriority w:val="99"/>
    <w:qFormat/>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3-Accent3">
    <w:name w:val="Grid Table 3 - Accent 3"/>
    <w:basedOn w:val="a3"/>
    <w:uiPriority w:val="99"/>
    <w:qFormat/>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3-Accent4">
    <w:name w:val="Grid Table 3 - Accent 4"/>
    <w:basedOn w:val="a3"/>
    <w:uiPriority w:val="99"/>
    <w:qFormat/>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3-Accent5">
    <w:name w:val="Grid Table 3 - Accent 5"/>
    <w:basedOn w:val="a3"/>
    <w:uiPriority w:val="99"/>
    <w:qFormat/>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3-Accent6">
    <w:name w:val="Grid Table 3 - Accent 6"/>
    <w:basedOn w:val="a3"/>
    <w:uiPriority w:val="99"/>
    <w:qFormat/>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413">
    <w:name w:val="网格表 41"/>
    <w:basedOn w:val="a3"/>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3"/>
    <w:uiPriority w:val="59"/>
    <w:qFormat/>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insideV w:val="single" w:sz="4" w:space="0" w:color="97B0E1" w:themeColor="accent1" w:themeTint="90"/>
      </w:tblBorders>
    </w:tblPr>
    <w:tblStylePr w:type="firstRow">
      <w:rPr>
        <w:rFonts w:ascii="Arial" w:hAnsi="Arial"/>
        <w:b/>
        <w:color w:val="FFFFFF"/>
        <w:sz w:val="22"/>
      </w:rPr>
      <w:tblPr/>
      <w:tcPr>
        <w:tcBorders>
          <w:top w:val="single" w:sz="4" w:space="0" w:color="577FCF" w:themeColor="accent1" w:themeTint="EA"/>
          <w:left w:val="single" w:sz="4" w:space="0" w:color="577FCF" w:themeColor="accent1" w:themeTint="EA"/>
          <w:bottom w:val="single" w:sz="4" w:space="0" w:color="577FCF" w:themeColor="accent1" w:themeTint="EA"/>
          <w:right w:val="single" w:sz="4" w:space="0" w:color="577FCF" w:themeColor="accent1" w:themeTint="EA"/>
        </w:tcBorders>
        <w:shd w:val="clear" w:color="577FCF" w:themeColor="accent1" w:themeTint="EA" w:fill="577FCF" w:themeFill="accent1" w:themeFillTint="EA"/>
      </w:tcPr>
    </w:tblStylePr>
    <w:tblStylePr w:type="lastRow">
      <w:rPr>
        <w:b/>
        <w:color w:val="404040"/>
      </w:rPr>
      <w:tblPr/>
      <w:tcPr>
        <w:tcBorders>
          <w:top w:val="single" w:sz="4" w:space="0" w:color="577FCF"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4" w:themeColor="accent1" w:themeTint="32" w:fill="DAE3F4" w:themeFill="accent1" w:themeFillTint="32"/>
      </w:tcPr>
    </w:tblStylePr>
    <w:tblStylePr w:type="band1Horz">
      <w:rPr>
        <w:rFonts w:ascii="Arial" w:hAnsi="Arial"/>
        <w:color w:val="404040"/>
        <w:sz w:val="22"/>
      </w:rPr>
      <w:tblPr/>
      <w:tcPr>
        <w:shd w:val="clear" w:color="DAE3F4" w:themeColor="accent1" w:themeTint="32" w:fill="DAE3F4" w:themeFill="accent1" w:themeFillTint="32"/>
      </w:tcPr>
    </w:tblStylePr>
  </w:style>
  <w:style w:type="table" w:customStyle="1" w:styleId="GridTable4-Accent2">
    <w:name w:val="Grid Table 4 - Accent 2"/>
    <w:basedOn w:val="a3"/>
    <w:uiPriority w:val="59"/>
    <w:qFormat/>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insideV w:val="single" w:sz="4" w:space="0" w:color="F5B789" w:themeColor="accent2" w:themeTint="90"/>
      </w:tblBorders>
    </w:tblPr>
    <w:tblStylePr w:type="firstRow">
      <w:rPr>
        <w:rFonts w:ascii="Arial" w:hAnsi="Arial"/>
        <w:b/>
        <w:color w:val="FFFFFF"/>
        <w:sz w:val="22"/>
      </w:rPr>
      <w:tblPr/>
      <w:tcPr>
        <w:tc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cBorders>
        <w:shd w:val="clear" w:color="F5B483" w:themeColor="accent2" w:themeTint="97" w:fill="F5B483" w:themeFill="accent2" w:themeFillTint="97"/>
      </w:tcPr>
    </w:tblStylePr>
    <w:tblStylePr w:type="lastRow">
      <w:rPr>
        <w:b/>
        <w:color w:val="404040"/>
      </w:rPr>
      <w:tblPr/>
      <w:tcPr>
        <w:tcBorders>
          <w:top w:val="single" w:sz="4" w:space="0" w:color="F5B483"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4-Accent3">
    <w:name w:val="Grid Table 4 - Accent 3"/>
    <w:basedOn w:val="a3"/>
    <w:uiPriority w:val="59"/>
    <w:qFormat/>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insideV w:val="single" w:sz="4" w:space="0" w:color="FDDB69" w:themeColor="accent3" w:themeTint="90"/>
      </w:tblBorders>
    </w:tblPr>
    <w:tblStylePr w:type="firstRow">
      <w:rPr>
        <w:rFonts w:ascii="Arial" w:hAnsi="Arial"/>
        <w:b/>
        <w:color w:val="FFFFFF"/>
        <w:sz w:val="22"/>
      </w:rPr>
      <w:tblPr/>
      <w:tcPr>
        <w:tc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tcBorders>
        <w:shd w:val="clear" w:color="F2BA02" w:themeColor="accent3" w:themeTint="FE" w:fill="F2BA02" w:themeFill="accent3" w:themeFillTint="FE"/>
      </w:tcPr>
    </w:tblStylePr>
    <w:tblStylePr w:type="lastRow">
      <w:rPr>
        <w:b/>
        <w:color w:val="404040"/>
      </w:rPr>
      <w:tblPr/>
      <w:tcPr>
        <w:tcBorders>
          <w:top w:val="single" w:sz="4" w:space="0" w:color="F2BA02"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4-Accent4">
    <w:name w:val="Grid Table 4 - Accent 4"/>
    <w:basedOn w:val="a3"/>
    <w:uiPriority w:val="59"/>
    <w:qFormat/>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insideV w:val="single" w:sz="4" w:space="0" w:color="B0D994" w:themeColor="accent4" w:themeTint="90"/>
      </w:tblBorders>
    </w:tblPr>
    <w:tblStylePr w:type="firstRow">
      <w:rPr>
        <w:rFonts w:ascii="Arial" w:hAnsi="Arial"/>
        <w:b/>
        <w:color w:val="FFFFFF"/>
        <w:sz w:val="22"/>
      </w:rPr>
      <w:tblPr/>
      <w:tcPr>
        <w:tc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cBorders>
        <w:shd w:val="clear" w:color="ABD78C" w:themeColor="accent4" w:themeTint="9A" w:fill="ABD78C" w:themeFill="accent4" w:themeFillTint="9A"/>
      </w:tcPr>
    </w:tblStylePr>
    <w:tblStylePr w:type="lastRow">
      <w:rPr>
        <w:b/>
        <w:color w:val="404040"/>
      </w:rPr>
      <w:tblPr/>
      <w:tcPr>
        <w:tcBorders>
          <w:top w:val="single" w:sz="4" w:space="0" w:color="ABD78C"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4-Accent5">
    <w:name w:val="Grid Table 4 - Accent 5"/>
    <w:basedOn w:val="a3"/>
    <w:uiPriority w:val="59"/>
    <w:qFormat/>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FFFFFF"/>
        <w:sz w:val="22"/>
      </w:rPr>
      <w:tblPr/>
      <w:tcPr>
        <w:tcBorders>
          <w:top w:val="single" w:sz="4" w:space="0" w:color="30C0B4" w:themeColor="accent5"/>
          <w:left w:val="single" w:sz="4" w:space="0" w:color="30C0B4" w:themeColor="accent5"/>
          <w:bottom w:val="single" w:sz="4" w:space="0" w:color="30C0B4" w:themeColor="accent5"/>
          <w:right w:val="single" w:sz="4" w:space="0" w:color="30C0B4" w:themeColor="accent5"/>
        </w:tcBorders>
        <w:shd w:val="clear" w:color="30C0B4" w:themeColor="accent5" w:fill="30C0B4" w:themeFill="accent5"/>
      </w:tcPr>
    </w:tblStylePr>
    <w:tblStylePr w:type="lastRow">
      <w:rPr>
        <w:b/>
        <w:color w:val="404040"/>
      </w:rPr>
      <w:tblPr/>
      <w:tcPr>
        <w:tcBorders>
          <w:top w:val="single" w:sz="4" w:space="0" w:color="30C0B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4-Accent6">
    <w:name w:val="Grid Table 4 - Accent 6"/>
    <w:basedOn w:val="a3"/>
    <w:uiPriority w:val="59"/>
    <w:qFormat/>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FFFFFF"/>
        <w:sz w:val="22"/>
      </w:rPr>
      <w:tblPr/>
      <w:tcPr>
        <w:tcBorders>
          <w:top w:val="single" w:sz="4" w:space="0" w:color="E54C5E" w:themeColor="accent6"/>
          <w:left w:val="single" w:sz="4" w:space="0" w:color="E54C5E" w:themeColor="accent6"/>
          <w:bottom w:val="single" w:sz="4" w:space="0" w:color="E54C5E" w:themeColor="accent6"/>
          <w:right w:val="single" w:sz="4" w:space="0" w:color="E54C5E" w:themeColor="accent6"/>
        </w:tcBorders>
        <w:shd w:val="clear" w:color="E54C5E" w:themeColor="accent6" w:fill="E54C5E" w:themeFill="accent6"/>
      </w:tcPr>
    </w:tblStylePr>
    <w:tblStylePr w:type="lastRow">
      <w:rPr>
        <w:b/>
        <w:color w:val="404040"/>
      </w:rPr>
      <w:tblPr/>
      <w:tcPr>
        <w:tcBorders>
          <w:top w:val="single" w:sz="4" w:space="0" w:color="E54C5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514">
    <w:name w:val="网格表 5 深色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874CB" w:themeColor="accent1" w:fill="4874CB" w:themeFill="accent1"/>
      </w:tcPr>
    </w:tblStylePr>
    <w:tblStylePr w:type="lastRow">
      <w:rPr>
        <w:rFonts w:ascii="Arial" w:hAnsi="Arial"/>
        <w:b/>
        <w:color w:val="FFFFFF"/>
        <w:sz w:val="22"/>
      </w:rPr>
      <w:tblPr/>
      <w:tcPr>
        <w:tcBorders>
          <w:top w:val="single" w:sz="4" w:space="0" w:color="FFFFFF" w:themeColor="light1"/>
        </w:tcBorders>
        <w:shd w:val="clear" w:color="4874CB" w:themeColor="accent1" w:fill="4874CB" w:themeFill="accent1"/>
      </w:tcPr>
    </w:tblStylePr>
    <w:tblStylePr w:type="firstCol">
      <w:rPr>
        <w:rFonts w:ascii="Arial" w:hAnsi="Arial"/>
        <w:b/>
        <w:color w:val="FFFFFF"/>
        <w:sz w:val="22"/>
      </w:rPr>
      <w:tblPr/>
      <w:tcPr>
        <w:shd w:val="clear" w:color="4874CB" w:themeColor="accent1" w:fill="4874CB" w:themeFill="accent1"/>
      </w:tcPr>
    </w:tblStylePr>
    <w:tblStylePr w:type="lastCol">
      <w:rPr>
        <w:rFonts w:ascii="Arial" w:hAnsi="Arial"/>
        <w:b/>
        <w:color w:val="FFFFFF"/>
        <w:sz w:val="22"/>
      </w:rPr>
      <w:tblPr/>
      <w:tcPr>
        <w:shd w:val="clear" w:color="4874CB" w:themeColor="accent1" w:fill="4874CB" w:themeFill="accent1"/>
      </w:tcPr>
    </w:tblStylePr>
    <w:tblStylePr w:type="band1Vert">
      <w:tblPr/>
      <w:tcPr>
        <w:shd w:val="clear" w:color="AABEE7" w:themeColor="accent1" w:themeTint="75" w:fill="AABEE7" w:themeFill="accent1" w:themeFillTint="75"/>
      </w:tcPr>
    </w:tblStylePr>
    <w:tblStylePr w:type="band1Horz">
      <w:tblPr/>
      <w:tcPr>
        <w:shd w:val="clear" w:color="AABEE7" w:themeColor="accent1" w:themeTint="75" w:fill="AABEE7" w:themeFill="accent1" w:themeFillTint="75"/>
      </w:tcPr>
    </w:tblStylePr>
  </w:style>
  <w:style w:type="table" w:customStyle="1" w:styleId="GridTable5Dark-Accent2">
    <w:name w:val="Grid Table 5 Dark - Accent 2"/>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E822F" w:themeColor="accent2" w:fill="EE822F" w:themeFill="accent2"/>
      </w:tcPr>
    </w:tblStylePr>
    <w:tblStylePr w:type="lastRow">
      <w:rPr>
        <w:rFonts w:ascii="Arial" w:hAnsi="Arial"/>
        <w:b/>
        <w:color w:val="FFFFFF"/>
        <w:sz w:val="22"/>
      </w:rPr>
      <w:tblPr/>
      <w:tcPr>
        <w:tcBorders>
          <w:top w:val="single" w:sz="4" w:space="0" w:color="FFFFFF" w:themeColor="light1"/>
        </w:tcBorders>
        <w:shd w:val="clear" w:color="EE822F" w:themeColor="accent2" w:fill="EE822F" w:themeFill="accent2"/>
      </w:tcPr>
    </w:tblStylePr>
    <w:tblStylePr w:type="firstCol">
      <w:rPr>
        <w:rFonts w:ascii="Arial" w:hAnsi="Arial"/>
        <w:b/>
        <w:color w:val="FFFFFF"/>
        <w:sz w:val="22"/>
      </w:rPr>
      <w:tblPr/>
      <w:tcPr>
        <w:shd w:val="clear" w:color="EE822F" w:themeColor="accent2" w:fill="EE822F" w:themeFill="accent2"/>
      </w:tcPr>
    </w:tblStylePr>
    <w:tblStylePr w:type="lastCol">
      <w:rPr>
        <w:rFonts w:ascii="Arial" w:hAnsi="Arial"/>
        <w:b/>
        <w:color w:val="FFFFFF"/>
        <w:sz w:val="22"/>
      </w:rPr>
      <w:tblPr/>
      <w:tcPr>
        <w:shd w:val="clear" w:color="EE822F" w:themeColor="accent2" w:fill="EE822F" w:themeFill="accent2"/>
      </w:tcPr>
    </w:tblStylePr>
    <w:tblStylePr w:type="band1Vert">
      <w:tblPr/>
      <w:tcPr>
        <w:shd w:val="clear" w:color="F7C59F" w:themeColor="accent2" w:themeTint="75" w:fill="F7C59F" w:themeFill="accent2" w:themeFillTint="75"/>
      </w:tcPr>
    </w:tblStylePr>
    <w:tblStylePr w:type="band1Horz">
      <w:tblPr/>
      <w:tcPr>
        <w:shd w:val="clear" w:color="F7C59F" w:themeColor="accent2" w:themeTint="75" w:fill="F7C59F" w:themeFill="accent2" w:themeFillTint="75"/>
      </w:tcPr>
    </w:tblStylePr>
  </w:style>
  <w:style w:type="table" w:customStyle="1" w:styleId="GridTable5Dark-Accent3">
    <w:name w:val="Grid Table 5 Dark - Accent 3"/>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2BA02" w:themeColor="accent3" w:fill="F2BA02" w:themeFill="accent3"/>
      </w:tcPr>
    </w:tblStylePr>
    <w:tblStylePr w:type="lastRow">
      <w:rPr>
        <w:rFonts w:ascii="Arial" w:hAnsi="Arial"/>
        <w:b/>
        <w:color w:val="FFFFFF"/>
        <w:sz w:val="22"/>
      </w:rPr>
      <w:tblPr/>
      <w:tcPr>
        <w:tcBorders>
          <w:top w:val="single" w:sz="4" w:space="0" w:color="FFFFFF" w:themeColor="light1"/>
        </w:tcBorders>
        <w:shd w:val="clear" w:color="F2BA02" w:themeColor="accent3" w:fill="F2BA02" w:themeFill="accent3"/>
      </w:tcPr>
    </w:tblStylePr>
    <w:tblStylePr w:type="firstCol">
      <w:rPr>
        <w:rFonts w:ascii="Arial" w:hAnsi="Arial"/>
        <w:b/>
        <w:color w:val="FFFFFF"/>
        <w:sz w:val="22"/>
      </w:rPr>
      <w:tblPr/>
      <w:tcPr>
        <w:shd w:val="clear" w:color="F2BA02" w:themeColor="accent3" w:fill="F2BA02" w:themeFill="accent3"/>
      </w:tcPr>
    </w:tblStylePr>
    <w:tblStylePr w:type="lastCol">
      <w:rPr>
        <w:rFonts w:ascii="Arial" w:hAnsi="Arial"/>
        <w:b/>
        <w:color w:val="FFFFFF"/>
        <w:sz w:val="22"/>
      </w:rPr>
      <w:tblPr/>
      <w:tcPr>
        <w:shd w:val="clear" w:color="F2BA02" w:themeColor="accent3" w:fill="F2BA02" w:themeFill="accent3"/>
      </w:tcPr>
    </w:tblStylePr>
    <w:tblStylePr w:type="band1Vert">
      <w:tblPr/>
      <w:tcPr>
        <w:shd w:val="clear" w:color="FEE185" w:themeColor="accent3" w:themeTint="75" w:fill="FEE185" w:themeFill="accent3" w:themeFillTint="75"/>
      </w:tcPr>
    </w:tblStylePr>
    <w:tblStylePr w:type="band1Horz">
      <w:tblPr/>
      <w:tcPr>
        <w:shd w:val="clear" w:color="FEE185" w:themeColor="accent3" w:themeTint="75" w:fill="FEE185" w:themeFill="accent3" w:themeFillTint="75"/>
      </w:tcPr>
    </w:tblStylePr>
  </w:style>
  <w:style w:type="table" w:customStyle="1" w:styleId="GridTable5Dark-Accent4">
    <w:name w:val="Grid Table 5 Dark- Accent 4"/>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5BD42" w:themeColor="accent4" w:fill="75BD42" w:themeFill="accent4"/>
      </w:tcPr>
    </w:tblStylePr>
    <w:tblStylePr w:type="lastRow">
      <w:rPr>
        <w:rFonts w:ascii="Arial" w:hAnsi="Arial"/>
        <w:b/>
        <w:color w:val="FFFFFF"/>
        <w:sz w:val="22"/>
      </w:rPr>
      <w:tblPr/>
      <w:tcPr>
        <w:tcBorders>
          <w:top w:val="single" w:sz="4" w:space="0" w:color="FFFFFF" w:themeColor="light1"/>
        </w:tcBorders>
        <w:shd w:val="clear" w:color="75BD42" w:themeColor="accent4" w:fill="75BD42" w:themeFill="accent4"/>
      </w:tcPr>
    </w:tblStylePr>
    <w:tblStylePr w:type="firstCol">
      <w:rPr>
        <w:rFonts w:ascii="Arial" w:hAnsi="Arial"/>
        <w:b/>
        <w:color w:val="FFFFFF"/>
        <w:sz w:val="22"/>
      </w:rPr>
      <w:tblPr/>
      <w:tcPr>
        <w:shd w:val="clear" w:color="75BD42" w:themeColor="accent4" w:fill="75BD42" w:themeFill="accent4"/>
      </w:tcPr>
    </w:tblStylePr>
    <w:tblStylePr w:type="lastCol">
      <w:rPr>
        <w:rFonts w:ascii="Arial" w:hAnsi="Arial"/>
        <w:b/>
        <w:color w:val="FFFFFF"/>
        <w:sz w:val="22"/>
      </w:rPr>
      <w:tblPr/>
      <w:tcPr>
        <w:shd w:val="clear" w:color="75BD42" w:themeColor="accent4" w:fill="75BD42" w:themeFill="accent4"/>
      </w:tcPr>
    </w:tblStylePr>
    <w:tblStylePr w:type="band1Vert">
      <w:tblPr/>
      <w:tcPr>
        <w:shd w:val="clear" w:color="BFE0A8" w:themeColor="accent4" w:themeTint="75" w:fill="BFE0A8" w:themeFill="accent4" w:themeFillTint="75"/>
      </w:tcPr>
    </w:tblStylePr>
    <w:tblStylePr w:type="band1Horz">
      <w:tblPr/>
      <w:tcPr>
        <w:shd w:val="clear" w:color="BFE0A8" w:themeColor="accent4" w:themeTint="75" w:fill="BFE0A8" w:themeFill="accent4" w:themeFillTint="75"/>
      </w:tcPr>
    </w:tblStylePr>
  </w:style>
  <w:style w:type="table" w:customStyle="1" w:styleId="GridTable5Dark-Accent5">
    <w:name w:val="Grid Table 5 Dark - Accent 5"/>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30C0B4" w:themeColor="accent5" w:fill="30C0B4" w:themeFill="accent5"/>
      </w:tcPr>
    </w:tblStylePr>
    <w:tblStylePr w:type="lastRow">
      <w:rPr>
        <w:rFonts w:ascii="Arial" w:hAnsi="Arial"/>
        <w:b/>
        <w:color w:val="FFFFFF"/>
        <w:sz w:val="22"/>
      </w:rPr>
      <w:tblPr/>
      <w:tcPr>
        <w:tcBorders>
          <w:top w:val="single" w:sz="4" w:space="0" w:color="FFFFFF" w:themeColor="light1"/>
        </w:tcBorders>
        <w:shd w:val="clear" w:color="30C0B4" w:themeColor="accent5" w:fill="30C0B4" w:themeFill="accent5"/>
      </w:tcPr>
    </w:tblStylePr>
    <w:tblStylePr w:type="firstCol">
      <w:rPr>
        <w:rFonts w:ascii="Arial" w:hAnsi="Arial"/>
        <w:b/>
        <w:color w:val="FFFFFF"/>
        <w:sz w:val="22"/>
      </w:rPr>
      <w:tblPr/>
      <w:tcPr>
        <w:shd w:val="clear" w:color="30C0B4" w:themeColor="accent5" w:fill="30C0B4" w:themeFill="accent5"/>
      </w:tcPr>
    </w:tblStylePr>
    <w:tblStylePr w:type="lastCol">
      <w:rPr>
        <w:rFonts w:ascii="Arial" w:hAnsi="Arial"/>
        <w:b/>
        <w:color w:val="FFFFFF"/>
        <w:sz w:val="22"/>
      </w:rPr>
      <w:tblPr/>
      <w:tcPr>
        <w:shd w:val="clear" w:color="30C0B4" w:themeColor="accent5" w:fill="30C0B4" w:themeFill="accent5"/>
      </w:tcPr>
    </w:tblStylePr>
    <w:tblStylePr w:type="band1Vert">
      <w:tblPr/>
      <w:tcPr>
        <w:shd w:val="clear" w:color="9BE6DF" w:themeColor="accent5" w:themeTint="75" w:fill="9BE6DF" w:themeFill="accent5" w:themeFillTint="75"/>
      </w:tcPr>
    </w:tblStylePr>
    <w:tblStylePr w:type="band1Horz">
      <w:tblPr/>
      <w:tcPr>
        <w:shd w:val="clear" w:color="9BE6DF" w:themeColor="accent5" w:themeTint="75" w:fill="9BE6DF" w:themeFill="accent5" w:themeFillTint="75"/>
      </w:tcPr>
    </w:tblStylePr>
  </w:style>
  <w:style w:type="table" w:customStyle="1" w:styleId="GridTable5Dark-Accent6">
    <w:name w:val="Grid Table 5 Dark - Accent 6"/>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54C5E" w:themeColor="accent6" w:fill="E54C5E" w:themeFill="accent6"/>
      </w:tcPr>
    </w:tblStylePr>
    <w:tblStylePr w:type="lastRow">
      <w:rPr>
        <w:rFonts w:ascii="Arial" w:hAnsi="Arial"/>
        <w:b/>
        <w:color w:val="FFFFFF"/>
        <w:sz w:val="22"/>
      </w:rPr>
      <w:tblPr/>
      <w:tcPr>
        <w:tcBorders>
          <w:top w:val="single" w:sz="4" w:space="0" w:color="FFFFFF" w:themeColor="light1"/>
        </w:tcBorders>
        <w:shd w:val="clear" w:color="E54C5E" w:themeColor="accent6" w:fill="E54C5E" w:themeFill="accent6"/>
      </w:tcPr>
    </w:tblStylePr>
    <w:tblStylePr w:type="firstCol">
      <w:rPr>
        <w:rFonts w:ascii="Arial" w:hAnsi="Arial"/>
        <w:b/>
        <w:color w:val="FFFFFF"/>
        <w:sz w:val="22"/>
      </w:rPr>
      <w:tblPr/>
      <w:tcPr>
        <w:shd w:val="clear" w:color="E54C5E" w:themeColor="accent6" w:fill="E54C5E" w:themeFill="accent6"/>
      </w:tcPr>
    </w:tblStylePr>
    <w:tblStylePr w:type="lastCol">
      <w:rPr>
        <w:rFonts w:ascii="Arial" w:hAnsi="Arial"/>
        <w:b/>
        <w:color w:val="FFFFFF"/>
        <w:sz w:val="22"/>
      </w:rPr>
      <w:tblPr/>
      <w:tcPr>
        <w:shd w:val="clear" w:color="E54C5E" w:themeColor="accent6" w:fill="E54C5E" w:themeFill="accent6"/>
      </w:tcPr>
    </w:tblStylePr>
    <w:tblStylePr w:type="band1Vert">
      <w:tblPr/>
      <w:tcPr>
        <w:shd w:val="clear" w:color="F3ACB4" w:themeColor="accent6" w:themeTint="75" w:fill="F3ACB4" w:themeFill="accent6" w:themeFillTint="75"/>
      </w:tcPr>
    </w:tblStylePr>
    <w:tblStylePr w:type="band1Horz">
      <w:tblPr/>
      <w:tcPr>
        <w:shd w:val="clear" w:color="F3ACB4" w:themeColor="accent6" w:themeTint="75" w:fill="F3ACB4" w:themeFill="accent6" w:themeFillTint="75"/>
      </w:tcPr>
    </w:tblStylePr>
  </w:style>
  <w:style w:type="table" w:customStyle="1" w:styleId="611">
    <w:name w:val="网格表 6 彩色1"/>
    <w:basedOn w:val="a3"/>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3"/>
    <w:uiPriority w:val="99"/>
    <w:qFormat/>
    <w:tblPr>
      <w:tblBorders>
        <w:top w:val="single" w:sz="4" w:space="0" w:color="A3B9E5" w:themeColor="accent1" w:themeTint="80"/>
        <w:left w:val="single" w:sz="4" w:space="0" w:color="A3B9E5" w:themeColor="accent1" w:themeTint="80"/>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b/>
        <w:color w:val="A3B9E5" w:themeColor="accent1" w:themeTint="80"/>
      </w:rPr>
      <w:tblPr/>
      <w:tcPr>
        <w:tcBorders>
          <w:bottom w:val="single" w:sz="12" w:space="0" w:color="A3B9E5" w:themeColor="accent1" w:themeTint="80"/>
        </w:tcBorders>
      </w:tcPr>
    </w:tblStylePr>
    <w:tblStylePr w:type="lastRow">
      <w:rPr>
        <w:b/>
        <w:color w:val="A3B9E5" w:themeColor="accent1" w:themeTint="80"/>
      </w:rPr>
    </w:tblStylePr>
    <w:tblStylePr w:type="firstCol">
      <w:rPr>
        <w:b/>
        <w:color w:val="A3B9E5" w:themeColor="accent1" w:themeTint="80"/>
      </w:rPr>
    </w:tblStylePr>
    <w:tblStylePr w:type="lastCol">
      <w:rPr>
        <w:b/>
        <w:color w:val="A3B9E5" w:themeColor="accent1" w:themeTint="80"/>
      </w:r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sz w:val="22"/>
      </w:rPr>
      <w:tblPr/>
      <w:tcPr>
        <w:shd w:val="clear" w:color="D9E2F4" w:themeColor="accent1" w:themeTint="34" w:fill="D9E2F4" w:themeFill="accent1" w:themeFillTint="34"/>
      </w:tcPr>
    </w:tblStylePr>
    <w:tblStylePr w:type="band2Horz">
      <w:rPr>
        <w:rFonts w:ascii="Arial" w:hAnsi="Arial"/>
        <w:color w:val="A3B9E5" w:themeColor="accent1" w:themeTint="80"/>
        <w:sz w:val="22"/>
      </w:rPr>
    </w:tblStylePr>
  </w:style>
  <w:style w:type="table" w:customStyle="1" w:styleId="GridTable6Colorful-Accent2">
    <w:name w:val="Grid Table 6 Colorful - Accent 2"/>
    <w:basedOn w:val="a3"/>
    <w:uiPriority w:val="99"/>
    <w:qFormat/>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F5B484" w:themeColor="accent2" w:themeTint="96"/>
      </w:rPr>
      <w:tblPr/>
      <w:tcPr>
        <w:tcBorders>
          <w:bottom w:val="single" w:sz="12" w:space="0" w:color="F5B483" w:themeColor="accent2" w:themeTint="97"/>
        </w:tcBorders>
      </w:tcPr>
    </w:tblStylePr>
    <w:tblStylePr w:type="lastRow">
      <w:rPr>
        <w:b/>
        <w:color w:val="F5B484" w:themeColor="accent2" w:themeTint="96"/>
      </w:rPr>
    </w:tblStylePr>
    <w:tblStylePr w:type="firstCol">
      <w:rPr>
        <w:b/>
        <w:color w:val="F5B484" w:themeColor="accent2" w:themeTint="96"/>
      </w:rPr>
    </w:tblStylePr>
    <w:tblStylePr w:type="lastCol">
      <w:rPr>
        <w:b/>
        <w:color w:val="F5B484" w:themeColor="accent2" w:themeTint="96"/>
      </w:rPr>
    </w:tblStylePr>
    <w:tblStylePr w:type="band1Vert">
      <w:tblPr/>
      <w:tcPr>
        <w:shd w:val="clear" w:color="FBE6D6" w:themeColor="accent2" w:themeTint="32" w:fill="FBE6D6" w:themeFill="accent2" w:themeFillTint="32"/>
      </w:tcPr>
    </w:tblStylePr>
    <w:tblStylePr w:type="band1Horz">
      <w:rPr>
        <w:rFonts w:ascii="Arial" w:hAnsi="Arial"/>
        <w:color w:val="F5B484" w:themeColor="accent2" w:themeTint="96"/>
        <w:sz w:val="22"/>
      </w:rPr>
      <w:tblPr/>
      <w:tcPr>
        <w:shd w:val="clear" w:color="FBE6D6" w:themeColor="accent2" w:themeTint="32" w:fill="FBE6D6" w:themeFill="accent2" w:themeFillTint="32"/>
      </w:tcPr>
    </w:tblStylePr>
    <w:tblStylePr w:type="band2Horz">
      <w:rPr>
        <w:rFonts w:ascii="Arial" w:hAnsi="Arial"/>
        <w:color w:val="F5B484" w:themeColor="accent2" w:themeTint="96"/>
        <w:sz w:val="22"/>
      </w:rPr>
    </w:tblStylePr>
  </w:style>
  <w:style w:type="table" w:customStyle="1" w:styleId="GridTable6Colorful-Accent3">
    <w:name w:val="Grid Table 6 Colorful - Accent 3"/>
    <w:basedOn w:val="a3"/>
    <w:uiPriority w:val="99"/>
    <w:qFormat/>
    <w:tblPr>
      <w:tbl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F2BA02" w:themeColor="accent3"/>
      </w:rPr>
      <w:tblPr/>
      <w:tcPr>
        <w:tcBorders>
          <w:bottom w:val="single" w:sz="12" w:space="0" w:color="F2BA02" w:themeColor="accent3" w:themeTint="FE"/>
        </w:tcBorders>
      </w:tcPr>
    </w:tblStylePr>
    <w:tblStylePr w:type="lastRow">
      <w:rPr>
        <w:b/>
        <w:color w:val="F2BA02" w:themeColor="accent3"/>
      </w:rPr>
    </w:tblStylePr>
    <w:tblStylePr w:type="firstCol">
      <w:rPr>
        <w:b/>
        <w:color w:val="F2BA02" w:themeColor="accent3"/>
      </w:rPr>
    </w:tblStylePr>
    <w:tblStylePr w:type="lastCol">
      <w:rPr>
        <w:b/>
        <w:color w:val="F2BA02" w:themeColor="accent3"/>
      </w:r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sz w:val="22"/>
      </w:rPr>
      <w:tbl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GridTable6Colorful-Accent4">
    <w:name w:val="Grid Table 6 Colorful - Accent 4"/>
    <w:basedOn w:val="a3"/>
    <w:uiPriority w:val="99"/>
    <w:qFormat/>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ABD78D" w:themeColor="accent4" w:themeTint="99"/>
      </w:rPr>
      <w:tblPr/>
      <w:tcPr>
        <w:tcBorders>
          <w:bottom w:val="single" w:sz="12" w:space="0" w:color="ABD78C" w:themeColor="accent4" w:themeTint="9A"/>
        </w:tcBorders>
      </w:tcPr>
    </w:tblStylePr>
    <w:tblStylePr w:type="lastRow">
      <w:rPr>
        <w:b/>
        <w:color w:val="ABD78D" w:themeColor="accent4" w:themeTint="99"/>
      </w:rPr>
    </w:tblStylePr>
    <w:tblStylePr w:type="firstCol">
      <w:rPr>
        <w:b/>
        <w:color w:val="ABD78D" w:themeColor="accent4" w:themeTint="99"/>
      </w:rPr>
    </w:tblStylePr>
    <w:tblStylePr w:type="lastCol">
      <w:rPr>
        <w:b/>
        <w:color w:val="ABD78D" w:themeColor="accent4" w:themeTint="99"/>
      </w:rPr>
    </w:tblStylePr>
    <w:tblStylePr w:type="band1Vert">
      <w:tblPr/>
      <w:tcPr>
        <w:shd w:val="clear" w:color="E2F1D8" w:themeColor="accent4" w:themeTint="34" w:fill="E2F1D8" w:themeFill="accent4" w:themeFillTint="34"/>
      </w:tcPr>
    </w:tblStylePr>
    <w:tblStylePr w:type="band1Horz">
      <w:rPr>
        <w:rFonts w:ascii="Arial" w:hAnsi="Arial"/>
        <w:color w:val="ABD78D" w:themeColor="accent4" w:themeTint="99"/>
        <w:sz w:val="22"/>
      </w:rPr>
      <w:tblPr/>
      <w:tcPr>
        <w:shd w:val="clear" w:color="E2F1D8" w:themeColor="accent4" w:themeTint="34" w:fill="E2F1D8" w:themeFill="accent4" w:themeFillTint="34"/>
      </w:tcPr>
    </w:tblStylePr>
    <w:tblStylePr w:type="band2Horz">
      <w:rPr>
        <w:rFonts w:ascii="Arial" w:hAnsi="Arial"/>
        <w:color w:val="ABD78D" w:themeColor="accent4" w:themeTint="99"/>
        <w:sz w:val="22"/>
      </w:rPr>
    </w:tblStylePr>
  </w:style>
  <w:style w:type="table" w:customStyle="1" w:styleId="GridTable6Colorful-Accent5">
    <w:name w:val="Grid Table 6 Colorful - Accent 5"/>
    <w:basedOn w:val="a3"/>
    <w:uiPriority w:val="99"/>
    <w:qFormat/>
    <w:tblPr>
      <w:tblBorders>
        <w:top w:val="single" w:sz="4" w:space="0" w:color="30C0B4" w:themeColor="accent5"/>
        <w:left w:val="single" w:sz="4" w:space="0" w:color="30C0B4" w:themeColor="accent5"/>
        <w:bottom w:val="single" w:sz="4" w:space="0" w:color="30C0B4" w:themeColor="accent5"/>
        <w:right w:val="single" w:sz="4" w:space="0" w:color="30C0B4" w:themeColor="accent5"/>
        <w:insideH w:val="single" w:sz="4" w:space="0" w:color="30C0B4" w:themeColor="accent5"/>
        <w:insideV w:val="single" w:sz="4" w:space="0" w:color="30C0B4" w:themeColor="accent5"/>
      </w:tblBorders>
    </w:tblPr>
    <w:tblStylePr w:type="firstRow">
      <w:rPr>
        <w:b/>
        <w:color w:val="1B6F67" w:themeColor="accent5" w:themeShade="94"/>
      </w:rPr>
      <w:tblPr/>
      <w:tcPr>
        <w:tcBorders>
          <w:bottom w:val="single" w:sz="12" w:space="0" w:color="30C0B4" w:themeColor="accent5"/>
        </w:tcBorders>
      </w:tcPr>
    </w:tblStylePr>
    <w:tblStylePr w:type="lastRow">
      <w:rPr>
        <w:b/>
        <w:color w:val="1B6F67" w:themeColor="accent5" w:themeShade="94"/>
      </w:rPr>
    </w:tblStylePr>
    <w:tblStylePr w:type="firstCol">
      <w:rPr>
        <w:b/>
        <w:color w:val="1B6F67" w:themeColor="accent5" w:themeShade="94"/>
      </w:rPr>
    </w:tblStylePr>
    <w:tblStylePr w:type="lastCol">
      <w:rPr>
        <w:b/>
        <w:color w:val="1B6F67" w:themeColor="accent5" w:themeShade="94"/>
      </w:rPr>
    </w:tblStylePr>
    <w:tblStylePr w:type="band1Vert">
      <w:tblPr/>
      <w:tcPr>
        <w:shd w:val="clear" w:color="D2F4F1" w:themeColor="accent5" w:themeTint="34" w:fill="D2F4F1" w:themeFill="accent5" w:themeFillTint="34"/>
      </w:tcPr>
    </w:tblStylePr>
    <w:tblStylePr w:type="band1Horz">
      <w:rPr>
        <w:rFonts w:ascii="Arial" w:hAnsi="Arial"/>
        <w:color w:val="1B6F67" w:themeColor="accent5" w:themeShade="94"/>
        <w:sz w:val="22"/>
      </w:rPr>
      <w:tblPr/>
      <w:tcPr>
        <w:shd w:val="clear" w:color="D2F4F1" w:themeColor="accent5" w:themeTint="34" w:fill="D2F4F1" w:themeFill="accent5" w:themeFillTint="34"/>
      </w:tcPr>
    </w:tblStylePr>
    <w:tblStylePr w:type="band2Horz">
      <w:rPr>
        <w:rFonts w:ascii="Arial" w:hAnsi="Arial"/>
        <w:color w:val="1B6F67" w:themeColor="accent5" w:themeShade="94"/>
        <w:sz w:val="22"/>
      </w:rPr>
    </w:tblStylePr>
  </w:style>
  <w:style w:type="table" w:customStyle="1" w:styleId="GridTable6Colorful-Accent6">
    <w:name w:val="Grid Table 6 Colorful - Accent 6"/>
    <w:basedOn w:val="a3"/>
    <w:uiPriority w:val="99"/>
    <w:qFormat/>
    <w:tblPr>
      <w:tblBorders>
        <w:top w:val="single" w:sz="4" w:space="0" w:color="E54C5E" w:themeColor="accent6"/>
        <w:left w:val="single" w:sz="4" w:space="0" w:color="E54C5E" w:themeColor="accent6"/>
        <w:bottom w:val="single" w:sz="4" w:space="0" w:color="E54C5E" w:themeColor="accent6"/>
        <w:right w:val="single" w:sz="4" w:space="0" w:color="E54C5E" w:themeColor="accent6"/>
        <w:insideH w:val="single" w:sz="4" w:space="0" w:color="E54C5E" w:themeColor="accent6"/>
        <w:insideV w:val="single" w:sz="4" w:space="0" w:color="E54C5E" w:themeColor="accent6"/>
      </w:tblBorders>
    </w:tblPr>
    <w:tblStylePr w:type="firstRow">
      <w:rPr>
        <w:b/>
        <w:color w:val="1B6F67" w:themeColor="accent5" w:themeShade="94"/>
      </w:rPr>
      <w:tblPr/>
      <w:tcPr>
        <w:tcBorders>
          <w:bottom w:val="single" w:sz="12" w:space="0" w:color="E54C5E" w:themeColor="accent6"/>
        </w:tcBorders>
      </w:tcPr>
    </w:tblStylePr>
    <w:tblStylePr w:type="lastRow">
      <w:rPr>
        <w:b/>
        <w:color w:val="1B6F67" w:themeColor="accent5" w:themeShade="94"/>
      </w:rPr>
    </w:tblStylePr>
    <w:tblStylePr w:type="firstCol">
      <w:rPr>
        <w:b/>
        <w:color w:val="1B6F67" w:themeColor="accent5" w:themeShade="94"/>
      </w:rPr>
    </w:tblStylePr>
    <w:tblStylePr w:type="lastCol">
      <w:rPr>
        <w:b/>
        <w:color w:val="1B6F67" w:themeColor="accent5" w:themeShade="94"/>
      </w:rPr>
    </w:tblStylePr>
    <w:tblStylePr w:type="band1Vert">
      <w:tblPr/>
      <w:tcPr>
        <w:shd w:val="clear" w:color="F9DADE" w:themeColor="accent6" w:themeTint="34" w:fill="F9DADE" w:themeFill="accent6" w:themeFillTint="34"/>
      </w:tcPr>
    </w:tblStylePr>
    <w:tblStylePr w:type="band1Horz">
      <w:rPr>
        <w:rFonts w:ascii="Arial" w:hAnsi="Arial"/>
        <w:color w:val="1B6F67" w:themeColor="accent5" w:themeShade="94"/>
        <w:sz w:val="22"/>
      </w:rPr>
      <w:tblPr/>
      <w:tcPr>
        <w:shd w:val="clear" w:color="F9DADE" w:themeColor="accent6" w:themeTint="34" w:fill="F9DADE" w:themeFill="accent6" w:themeFillTint="34"/>
      </w:tcPr>
    </w:tblStylePr>
    <w:tblStylePr w:type="band2Horz">
      <w:rPr>
        <w:rFonts w:ascii="Arial" w:hAnsi="Arial"/>
        <w:color w:val="1B6F67" w:themeColor="accent5" w:themeShade="94"/>
        <w:sz w:val="22"/>
      </w:rPr>
    </w:tblStylePr>
  </w:style>
  <w:style w:type="table" w:customStyle="1" w:styleId="711">
    <w:name w:val="网格表 7 彩色1"/>
    <w:basedOn w:val="a3"/>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3"/>
    <w:uiPriority w:val="99"/>
    <w:qFormat/>
    <w:tblPr>
      <w:tblBorders>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rFonts w:ascii="Arial" w:hAnsi="Arial"/>
        <w:b/>
        <w:color w:val="A3B9E5" w:themeColor="accent1" w:themeTint="80"/>
        <w:sz w:val="22"/>
      </w:rPr>
      <w:tblPr/>
      <w:tcPr>
        <w:tcBorders>
          <w:top w:val="nil"/>
          <w:left w:val="nil"/>
          <w:bottom w:val="single" w:sz="4" w:space="0" w:color="A3B9E5" w:themeColor="accent1" w:themeTint="80"/>
          <w:right w:val="nil"/>
        </w:tcBorders>
        <w:shd w:val="clear" w:color="FFFFFF" w:themeColor="light1" w:fill="FFFFFF" w:themeFill="light1"/>
      </w:tcPr>
    </w:tblStylePr>
    <w:tblStylePr w:type="lastRow">
      <w:rPr>
        <w:rFonts w:ascii="Arial" w:hAnsi="Arial"/>
        <w:b/>
        <w:color w:val="A3B9E5" w:themeColor="accent1" w:themeTint="80"/>
        <w:sz w:val="22"/>
      </w:rPr>
      <w:tblPr/>
      <w:tcPr>
        <w:tcBorders>
          <w:top w:val="single" w:sz="4" w:space="0" w:color="A3B9E5"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3B9E5" w:themeColor="accent1" w:themeTint="80"/>
        <w:sz w:val="22"/>
      </w:rPr>
      <w:tblPr/>
      <w:tcPr>
        <w:tcBorders>
          <w:top w:val="nil"/>
          <w:left w:val="nil"/>
          <w:bottom w:val="nil"/>
          <w:right w:val="single" w:sz="4" w:space="0" w:color="A3B9E5" w:themeColor="accent1" w:themeTint="80"/>
        </w:tcBorders>
        <w:shd w:val="clear" w:color="FFFFFF" w:fill="auto"/>
      </w:tcPr>
    </w:tblStylePr>
    <w:tblStylePr w:type="lastCol">
      <w:rPr>
        <w:rFonts w:ascii="Arial" w:hAnsi="Arial"/>
        <w:i/>
        <w:color w:val="A3B9E5" w:themeColor="accent1" w:themeTint="80"/>
        <w:sz w:val="22"/>
      </w:rPr>
      <w:tblPr/>
      <w:tcPr>
        <w:tcBorders>
          <w:top w:val="nil"/>
          <w:left w:val="single" w:sz="4" w:space="0" w:color="A3B9E5" w:themeColor="accent1" w:themeTint="80"/>
          <w:bottom w:val="nil"/>
          <w:right w:val="nil"/>
        </w:tcBorders>
        <w:shd w:val="clear" w:color="FFFFFF" w:fill="auto"/>
      </w:tc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sz w:val="22"/>
      </w:rPr>
      <w:tblPr/>
      <w:tcPr>
        <w:shd w:val="clear" w:color="D9E2F4" w:themeColor="accent1" w:themeTint="34" w:fill="D9E2F4" w:themeFill="accent1" w:themeFillTint="34"/>
      </w:tcPr>
    </w:tblStylePr>
    <w:tblStylePr w:type="band2Horz">
      <w:rPr>
        <w:rFonts w:ascii="Arial" w:hAnsi="Arial"/>
        <w:color w:val="A3B9E5" w:themeColor="accent1" w:themeTint="80"/>
        <w:sz w:val="22"/>
      </w:rPr>
    </w:tblStylePr>
  </w:style>
  <w:style w:type="table" w:customStyle="1" w:styleId="GridTable7Colorful-Accent2">
    <w:name w:val="Grid Table 7 Colorful - Accent 2"/>
    <w:basedOn w:val="a3"/>
    <w:uiPriority w:val="99"/>
    <w:qFormat/>
    <w:tblPr>
      <w:tblBorders>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rFonts w:ascii="Arial" w:hAnsi="Arial"/>
        <w:b/>
        <w:color w:val="F5B484" w:themeColor="accent2" w:themeTint="96"/>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b/>
        <w:color w:val="F5B484" w:themeColor="accent2" w:themeTint="96"/>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4" w:themeColor="accent2" w:themeTint="96"/>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4" w:themeColor="accent2" w:themeTint="96"/>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BE6D6" w:themeColor="accent2" w:themeTint="32" w:fill="FBE6D6" w:themeFill="accent2" w:themeFillTint="32"/>
      </w:tcPr>
    </w:tblStylePr>
    <w:tblStylePr w:type="band1Horz">
      <w:rPr>
        <w:rFonts w:ascii="Arial" w:hAnsi="Arial"/>
        <w:color w:val="F5B484" w:themeColor="accent2" w:themeTint="96"/>
        <w:sz w:val="22"/>
      </w:rPr>
      <w:tblPr/>
      <w:tcPr>
        <w:shd w:val="clear" w:color="FBE6D6" w:themeColor="accent2" w:themeTint="32" w:fill="FBE6D6" w:themeFill="accent2" w:themeFillTint="32"/>
      </w:tcPr>
    </w:tblStylePr>
    <w:tblStylePr w:type="band2Horz">
      <w:rPr>
        <w:rFonts w:ascii="Arial" w:hAnsi="Arial"/>
        <w:color w:val="F5B484" w:themeColor="accent2" w:themeTint="96"/>
        <w:sz w:val="22"/>
      </w:rPr>
    </w:tblStylePr>
  </w:style>
  <w:style w:type="table" w:customStyle="1" w:styleId="GridTable7Colorful-Accent3">
    <w:name w:val="Grid Table 7 Colorful - Accent 3"/>
    <w:basedOn w:val="a3"/>
    <w:uiPriority w:val="99"/>
    <w:qFormat/>
    <w:tblPr>
      <w:tblBorders>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rFonts w:ascii="Arial" w:hAnsi="Arial"/>
        <w:b/>
        <w:color w:val="F2BA02" w:themeColor="accent3"/>
        <w:sz w:val="22"/>
      </w:rPr>
      <w:tblPr/>
      <w:tcPr>
        <w:tcBorders>
          <w:top w:val="nil"/>
          <w:left w:val="nil"/>
          <w:bottom w:val="single" w:sz="4" w:space="0" w:color="F2BA02" w:themeColor="accent3" w:themeTint="FE"/>
          <w:right w:val="nil"/>
        </w:tcBorders>
        <w:shd w:val="clear" w:color="FFFFFF" w:themeColor="light1" w:fill="FFFFFF" w:themeFill="light1"/>
      </w:tcPr>
    </w:tblStylePr>
    <w:tblStylePr w:type="lastRow">
      <w:rPr>
        <w:rFonts w:ascii="Arial" w:hAnsi="Arial"/>
        <w:b/>
        <w:color w:val="F2BA02" w:themeColor="accent3"/>
        <w:sz w:val="22"/>
      </w:rPr>
      <w:tblPr/>
      <w:tcPr>
        <w:tcBorders>
          <w:top w:val="single" w:sz="4" w:space="0" w:color="F2BA02"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rPr>
      <w:tblPr/>
      <w:tcPr>
        <w:tcBorders>
          <w:top w:val="nil"/>
          <w:left w:val="nil"/>
          <w:bottom w:val="nil"/>
          <w:right w:val="single" w:sz="4" w:space="0" w:color="F2BA02" w:themeColor="accent3" w:themeTint="FE"/>
        </w:tcBorders>
        <w:shd w:val="clear" w:color="FFFFFF" w:fill="auto"/>
      </w:tcPr>
    </w:tblStylePr>
    <w:tblStylePr w:type="lastCol">
      <w:rPr>
        <w:rFonts w:ascii="Arial" w:hAnsi="Arial"/>
        <w:i/>
        <w:color w:val="F2BA02" w:themeColor="accent3"/>
        <w:sz w:val="22"/>
      </w:rPr>
      <w:tblPr/>
      <w:tcPr>
        <w:tcBorders>
          <w:top w:val="nil"/>
          <w:left w:val="single" w:sz="4" w:space="0" w:color="F2BA02" w:themeColor="accent3" w:themeTint="FE"/>
          <w:bottom w:val="nil"/>
          <w:right w:val="nil"/>
        </w:tcBorders>
        <w:shd w:val="clear" w:color="FFFFFF" w:fill="auto"/>
      </w:tc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sz w:val="22"/>
      </w:rPr>
      <w:tbl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GridTable7Colorful-Accent4">
    <w:name w:val="Grid Table 7 Colorful - Accent 4"/>
    <w:basedOn w:val="a3"/>
    <w:uiPriority w:val="99"/>
    <w:qFormat/>
    <w:tblPr>
      <w:tblBorders>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rFonts w:ascii="Arial" w:hAnsi="Arial"/>
        <w:b/>
        <w:color w:val="ABD78D" w:themeColor="accent4" w:themeTint="99"/>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b/>
        <w:color w:val="ABD78D" w:themeColor="accent4" w:themeTint="99"/>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D" w:themeColor="accent4" w:themeTint="99"/>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D" w:themeColor="accent4" w:themeTint="99"/>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E2F1D8" w:themeColor="accent4" w:themeTint="34" w:fill="E2F1D8" w:themeFill="accent4" w:themeFillTint="34"/>
      </w:tcPr>
    </w:tblStylePr>
    <w:tblStylePr w:type="band1Horz">
      <w:rPr>
        <w:rFonts w:ascii="Arial" w:hAnsi="Arial"/>
        <w:color w:val="ABD78D" w:themeColor="accent4" w:themeTint="99"/>
        <w:sz w:val="22"/>
      </w:rPr>
      <w:tblPr/>
      <w:tcPr>
        <w:shd w:val="clear" w:color="E2F1D8" w:themeColor="accent4" w:themeTint="34" w:fill="E2F1D8" w:themeFill="accent4" w:themeFillTint="34"/>
      </w:tcPr>
    </w:tblStylePr>
    <w:tblStylePr w:type="band2Horz">
      <w:rPr>
        <w:rFonts w:ascii="Arial" w:hAnsi="Arial"/>
        <w:color w:val="ABD78D" w:themeColor="accent4" w:themeTint="99"/>
        <w:sz w:val="22"/>
      </w:rPr>
    </w:tblStylePr>
  </w:style>
  <w:style w:type="table" w:customStyle="1" w:styleId="GridTable7Colorful-Accent5">
    <w:name w:val="Grid Table 7 Colorful - Accent 5"/>
    <w:basedOn w:val="a3"/>
    <w:uiPriority w:val="99"/>
    <w:qFormat/>
    <w:tblPr>
      <w:tblBorders>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1B6F67" w:themeColor="accent5" w:themeShade="94"/>
        <w:sz w:val="22"/>
      </w:rPr>
      <w:tblPr/>
      <w:tcPr>
        <w:tcBorders>
          <w:top w:val="nil"/>
          <w:left w:val="nil"/>
          <w:bottom w:val="single" w:sz="4" w:space="0" w:color="84E0D8" w:themeColor="accent5" w:themeTint="90"/>
          <w:right w:val="nil"/>
        </w:tcBorders>
        <w:shd w:val="clear" w:color="FFFFFF" w:themeColor="light1" w:fill="FFFFFF" w:themeFill="light1"/>
      </w:tcPr>
    </w:tblStylePr>
    <w:tblStylePr w:type="lastRow">
      <w:rPr>
        <w:rFonts w:ascii="Arial" w:hAnsi="Arial"/>
        <w:b/>
        <w:color w:val="1B6F67" w:themeColor="accent5" w:themeShade="94"/>
        <w:sz w:val="22"/>
      </w:rPr>
      <w:tblPr/>
      <w:tcPr>
        <w:tcBorders>
          <w:top w:val="single" w:sz="4" w:space="0" w:color="84E0D8"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1B6F67" w:themeColor="accent5" w:themeShade="94"/>
        <w:sz w:val="22"/>
      </w:rPr>
      <w:tblPr/>
      <w:tcPr>
        <w:tcBorders>
          <w:top w:val="nil"/>
          <w:left w:val="nil"/>
          <w:bottom w:val="nil"/>
          <w:right w:val="single" w:sz="4" w:space="0" w:color="84E0D8" w:themeColor="accent5" w:themeTint="90"/>
        </w:tcBorders>
        <w:shd w:val="clear" w:color="FFFFFF" w:fill="auto"/>
      </w:tcPr>
    </w:tblStylePr>
    <w:tblStylePr w:type="lastCol">
      <w:rPr>
        <w:rFonts w:ascii="Arial" w:hAnsi="Arial"/>
        <w:i/>
        <w:color w:val="1B6F67" w:themeColor="accent5" w:themeShade="94"/>
        <w:sz w:val="22"/>
      </w:rPr>
      <w:tblPr/>
      <w:tcPr>
        <w:tcBorders>
          <w:top w:val="nil"/>
          <w:left w:val="single" w:sz="4" w:space="0" w:color="84E0D8" w:themeColor="accent5" w:themeTint="90"/>
          <w:bottom w:val="nil"/>
          <w:right w:val="nil"/>
        </w:tcBorders>
        <w:shd w:val="clear" w:color="FFFFFF" w:fill="auto"/>
      </w:tcPr>
    </w:tblStylePr>
    <w:tblStylePr w:type="band1Vert">
      <w:tblPr/>
      <w:tcPr>
        <w:shd w:val="clear" w:color="D2F4F1" w:themeColor="accent5" w:themeTint="34" w:fill="D2F4F1" w:themeFill="accent5" w:themeFillTint="34"/>
      </w:tcPr>
    </w:tblStylePr>
    <w:tblStylePr w:type="band1Horz">
      <w:rPr>
        <w:rFonts w:ascii="Arial" w:hAnsi="Arial"/>
        <w:color w:val="1B6F67" w:themeColor="accent5" w:themeShade="94"/>
        <w:sz w:val="22"/>
      </w:rPr>
      <w:tblPr/>
      <w:tcPr>
        <w:shd w:val="clear" w:color="D2F4F1" w:themeColor="accent5" w:themeTint="34" w:fill="D2F4F1" w:themeFill="accent5" w:themeFillTint="34"/>
      </w:tcPr>
    </w:tblStylePr>
    <w:tblStylePr w:type="band2Horz">
      <w:rPr>
        <w:rFonts w:ascii="Arial" w:hAnsi="Arial"/>
        <w:color w:val="1B6F67" w:themeColor="accent5" w:themeShade="94"/>
        <w:sz w:val="22"/>
      </w:rPr>
    </w:tblStylePr>
  </w:style>
  <w:style w:type="table" w:customStyle="1" w:styleId="GridTable7Colorful-Accent6">
    <w:name w:val="Grid Table 7 Colorful - Accent 6"/>
    <w:basedOn w:val="a3"/>
    <w:uiPriority w:val="99"/>
    <w:qFormat/>
    <w:tblPr>
      <w:tblBorders>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9A1626" w:themeColor="accent6" w:themeShade="94"/>
        <w:sz w:val="22"/>
      </w:rPr>
      <w:tblPr/>
      <w:tcPr>
        <w:tcBorders>
          <w:top w:val="nil"/>
          <w:left w:val="nil"/>
          <w:bottom w:val="single" w:sz="4" w:space="0" w:color="F099A3" w:themeColor="accent6" w:themeTint="90"/>
          <w:right w:val="nil"/>
        </w:tcBorders>
        <w:shd w:val="clear" w:color="FFFFFF" w:themeColor="light1" w:fill="FFFFFF" w:themeFill="light1"/>
      </w:tcPr>
    </w:tblStylePr>
    <w:tblStylePr w:type="lastRow">
      <w:rPr>
        <w:rFonts w:ascii="Arial" w:hAnsi="Arial"/>
        <w:b/>
        <w:color w:val="9A1626" w:themeColor="accent6" w:themeShade="94"/>
        <w:sz w:val="22"/>
      </w:rPr>
      <w:tblPr/>
      <w:tcPr>
        <w:tcBorders>
          <w:top w:val="single" w:sz="4" w:space="0" w:color="F099A3"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blPr/>
      <w:tcPr>
        <w:tcBorders>
          <w:top w:val="nil"/>
          <w:left w:val="nil"/>
          <w:bottom w:val="nil"/>
          <w:right w:val="single" w:sz="4" w:space="0" w:color="F099A3" w:themeColor="accent6" w:themeTint="90"/>
        </w:tcBorders>
        <w:shd w:val="clear" w:color="FFFFFF" w:fill="auto"/>
      </w:tcPr>
    </w:tblStylePr>
    <w:tblStylePr w:type="lastCol">
      <w:rPr>
        <w:rFonts w:ascii="Arial" w:hAnsi="Arial"/>
        <w:i/>
        <w:color w:val="9A1626" w:themeColor="accent6" w:themeShade="94"/>
        <w:sz w:val="22"/>
      </w:rPr>
      <w:tblPr/>
      <w:tcPr>
        <w:tcBorders>
          <w:top w:val="nil"/>
          <w:left w:val="single" w:sz="4" w:space="0" w:color="F099A3" w:themeColor="accent6" w:themeTint="90"/>
          <w:bottom w:val="nil"/>
          <w:right w:val="nil"/>
        </w:tcBorders>
        <w:shd w:val="clear" w:color="FFFFFF" w:fill="auto"/>
      </w:tcPr>
    </w:tblStylePr>
    <w:tblStylePr w:type="band1Vert">
      <w:tblPr/>
      <w:tcPr>
        <w:shd w:val="clear" w:color="F9DADE" w:themeColor="accent6" w:themeTint="34" w:fill="F9DADE" w:themeFill="accent6" w:themeFillTint="34"/>
      </w:tcPr>
    </w:tblStylePr>
    <w:tblStylePr w:type="band1Horz">
      <w:rPr>
        <w:rFonts w:ascii="Arial" w:hAnsi="Arial"/>
        <w:color w:val="9A1626" w:themeColor="accent6" w:themeShade="94"/>
        <w:sz w:val="22"/>
      </w:rPr>
      <w:tbl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4">
    <w:name w:val="清单表 1 浅色1"/>
    <w:basedOn w:val="a3"/>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3"/>
    <w:uiPriority w:val="99"/>
    <w:qFormat/>
    <w:tblPr/>
    <w:tblStylePr w:type="firstRow">
      <w:rPr>
        <w:b/>
        <w:color w:val="404040"/>
      </w:rPr>
      <w:tblPr/>
      <w:tcPr>
        <w:tcBorders>
          <w:top w:val="nil"/>
          <w:left w:val="nil"/>
          <w:bottom w:val="single" w:sz="4" w:space="0" w:color="4874CB" w:themeColor="accent1"/>
          <w:right w:val="nil"/>
        </w:tcBorders>
      </w:tcPr>
    </w:tblStylePr>
    <w:tblStylePr w:type="lastRow">
      <w:rPr>
        <w:b/>
        <w:color w:val="404040"/>
      </w:rPr>
      <w:tblPr/>
      <w:tcPr>
        <w:tcBorders>
          <w:top w:val="single" w:sz="4" w:space="0" w:color="4874CB"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1DCF2" w:themeColor="accent1" w:themeTint="40" w:fill="D1DCF2" w:themeFill="accent1" w:themeFillTint="40"/>
      </w:tcPr>
    </w:tblStylePr>
    <w:tblStylePr w:type="band1Horz">
      <w:tblPr/>
      <w:tcPr>
        <w:shd w:val="clear" w:color="D1DCF2" w:themeColor="accent1" w:themeTint="40" w:fill="D1DCF2" w:themeFill="accent1" w:themeFillTint="40"/>
      </w:tcPr>
    </w:tblStylePr>
  </w:style>
  <w:style w:type="table" w:customStyle="1" w:styleId="ListTable1Light-Accent2">
    <w:name w:val="List Table 1 Light - Accent 2"/>
    <w:basedOn w:val="a3"/>
    <w:uiPriority w:val="99"/>
    <w:qFormat/>
    <w:tblPr/>
    <w:tblStylePr w:type="firstRow">
      <w:rPr>
        <w:b/>
        <w:color w:val="404040"/>
      </w:rPr>
      <w:tblPr/>
      <w:tcPr>
        <w:tcBorders>
          <w:top w:val="nil"/>
          <w:left w:val="nil"/>
          <w:bottom w:val="single" w:sz="4" w:space="0" w:color="EE822F" w:themeColor="accent2"/>
          <w:right w:val="nil"/>
        </w:tcBorders>
      </w:tcPr>
    </w:tblStylePr>
    <w:tblStylePr w:type="lastRow">
      <w:rPr>
        <w:b/>
        <w:color w:val="404040"/>
      </w:rPr>
      <w:tblPr/>
      <w:tcPr>
        <w:tcBorders>
          <w:top w:val="single" w:sz="4" w:space="0" w:color="EE822F"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FCA" w:themeColor="accent2" w:themeTint="40" w:fill="FADFCA" w:themeFill="accent2" w:themeFillTint="40"/>
      </w:tcPr>
    </w:tblStylePr>
    <w:tblStylePr w:type="band1Horz">
      <w:tblPr/>
      <w:tcPr>
        <w:shd w:val="clear" w:color="FADFCA" w:themeColor="accent2" w:themeTint="40" w:fill="FADFCA" w:themeFill="accent2" w:themeFillTint="40"/>
      </w:tcPr>
    </w:tblStylePr>
  </w:style>
  <w:style w:type="table" w:customStyle="1" w:styleId="ListTable1Light-Accent3">
    <w:name w:val="List Table 1 Light - Accent 3"/>
    <w:basedOn w:val="a3"/>
    <w:uiPriority w:val="99"/>
    <w:qFormat/>
    <w:tblPr/>
    <w:tblStylePr w:type="firstRow">
      <w:rPr>
        <w:b/>
        <w:color w:val="404040"/>
      </w:rPr>
      <w:tblPr/>
      <w:tcPr>
        <w:tcBorders>
          <w:top w:val="nil"/>
          <w:left w:val="nil"/>
          <w:bottom w:val="single" w:sz="4" w:space="0" w:color="F2BA02" w:themeColor="accent3"/>
          <w:right w:val="nil"/>
        </w:tcBorders>
      </w:tcPr>
    </w:tblStylePr>
    <w:tblStylePr w:type="lastRow">
      <w:rPr>
        <w:b/>
        <w:color w:val="404040"/>
      </w:rPr>
      <w:tblPr/>
      <w:tcPr>
        <w:tcBorders>
          <w:top w:val="single" w:sz="4" w:space="0" w:color="F2BA02"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FEEEBC" w:themeColor="accent3" w:themeTint="40" w:fill="FEEEBC" w:themeFill="accent3" w:themeFillTint="40"/>
      </w:tcPr>
    </w:tblStylePr>
    <w:tblStylePr w:type="band1Horz">
      <w:tblPr/>
      <w:tcPr>
        <w:shd w:val="clear" w:color="FEEEBC" w:themeColor="accent3" w:themeTint="40" w:fill="FEEEBC" w:themeFill="accent3" w:themeFillTint="40"/>
      </w:tcPr>
    </w:tblStylePr>
  </w:style>
  <w:style w:type="table" w:customStyle="1" w:styleId="ListTable1Light-Accent4">
    <w:name w:val="List Table 1 Light - Accent 4"/>
    <w:basedOn w:val="a3"/>
    <w:uiPriority w:val="99"/>
    <w:qFormat/>
    <w:tblPr/>
    <w:tblStylePr w:type="firstRow">
      <w:rPr>
        <w:b/>
        <w:color w:val="404040"/>
      </w:rPr>
      <w:tblPr/>
      <w:tcPr>
        <w:tcBorders>
          <w:top w:val="nil"/>
          <w:left w:val="nil"/>
          <w:bottom w:val="single" w:sz="4" w:space="0" w:color="75BD42" w:themeColor="accent4"/>
          <w:right w:val="nil"/>
        </w:tcBorders>
      </w:tcPr>
    </w:tblStylePr>
    <w:tblStylePr w:type="lastRow">
      <w:rPr>
        <w:b/>
        <w:color w:val="404040"/>
      </w:rPr>
      <w:tblPr/>
      <w:tcPr>
        <w:tcBorders>
          <w:top w:val="single" w:sz="4" w:space="0" w:color="75BD4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CEECF" w:themeColor="accent4" w:themeTint="40" w:fill="DCEECF" w:themeFill="accent4" w:themeFillTint="40"/>
      </w:tcPr>
    </w:tblStylePr>
    <w:tblStylePr w:type="band1Horz">
      <w:tblPr/>
      <w:tcPr>
        <w:shd w:val="clear" w:color="DCEECF" w:themeColor="accent4" w:themeTint="40" w:fill="DCEECF" w:themeFill="accent4" w:themeFillTint="40"/>
      </w:tcPr>
    </w:tblStylePr>
  </w:style>
  <w:style w:type="table" w:customStyle="1" w:styleId="ListTable1Light-Accent5">
    <w:name w:val="List Table 1 Light - Accent 5"/>
    <w:basedOn w:val="a3"/>
    <w:uiPriority w:val="99"/>
    <w:qFormat/>
    <w:tblPr/>
    <w:tblStylePr w:type="firstRow">
      <w:rPr>
        <w:b/>
        <w:color w:val="404040"/>
      </w:rPr>
      <w:tblPr/>
      <w:tcPr>
        <w:tcBorders>
          <w:top w:val="nil"/>
          <w:left w:val="nil"/>
          <w:bottom w:val="single" w:sz="4" w:space="0" w:color="30C0B4" w:themeColor="accent5"/>
          <w:right w:val="nil"/>
        </w:tcBorders>
      </w:tcPr>
    </w:tblStylePr>
    <w:tblStylePr w:type="lastRow">
      <w:rPr>
        <w:b/>
        <w:color w:val="404040"/>
      </w:rPr>
      <w:tblPr/>
      <w:tcPr>
        <w:tcBorders>
          <w:top w:val="single" w:sz="4" w:space="0" w:color="30C0B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8F1ED" w:themeColor="accent5" w:themeTint="40" w:fill="C8F1ED" w:themeFill="accent5" w:themeFillTint="40"/>
      </w:tcPr>
    </w:tblStylePr>
    <w:tblStylePr w:type="band1Horz">
      <w:tblPr/>
      <w:tcPr>
        <w:shd w:val="clear" w:color="C8F1ED" w:themeColor="accent5" w:themeTint="40" w:fill="C8F1ED" w:themeFill="accent5" w:themeFillTint="40"/>
      </w:tcPr>
    </w:tblStylePr>
  </w:style>
  <w:style w:type="table" w:customStyle="1" w:styleId="ListTable1Light-Accent6">
    <w:name w:val="List Table 1 Light - Accent 6"/>
    <w:basedOn w:val="a3"/>
    <w:uiPriority w:val="99"/>
    <w:qFormat/>
    <w:tblPr/>
    <w:tblStylePr w:type="firstRow">
      <w:rPr>
        <w:b/>
        <w:color w:val="404040"/>
      </w:rPr>
      <w:tblPr/>
      <w:tcPr>
        <w:tcBorders>
          <w:top w:val="nil"/>
          <w:left w:val="nil"/>
          <w:bottom w:val="single" w:sz="4" w:space="0" w:color="E54C5E" w:themeColor="accent6"/>
          <w:right w:val="nil"/>
        </w:tcBorders>
      </w:tcPr>
    </w:tblStylePr>
    <w:tblStylePr w:type="lastRow">
      <w:rPr>
        <w:b/>
        <w:color w:val="404040"/>
      </w:rPr>
      <w:tblPr/>
      <w:tcPr>
        <w:tcBorders>
          <w:top w:val="single" w:sz="4" w:space="0" w:color="E54C5E"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8D1D6" w:themeColor="accent6" w:themeTint="40" w:fill="F8D1D6" w:themeFill="accent6" w:themeFillTint="40"/>
      </w:tcPr>
    </w:tblStylePr>
    <w:tblStylePr w:type="band1Horz">
      <w:tblPr/>
      <w:tcPr>
        <w:shd w:val="clear" w:color="F8D1D6" w:themeColor="accent6" w:themeTint="40" w:fill="F8D1D6" w:themeFill="accent6" w:themeFillTint="40"/>
      </w:tcPr>
    </w:tblStylePr>
  </w:style>
  <w:style w:type="table" w:customStyle="1" w:styleId="215">
    <w:name w:val="清单表 21"/>
    <w:basedOn w:val="a3"/>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3"/>
    <w:uiPriority w:val="99"/>
    <w:qFormat/>
    <w:tblPr>
      <w:tblBorders>
        <w:top w:val="single" w:sz="4" w:space="0" w:color="97B0E1" w:themeColor="accent1" w:themeTint="90"/>
        <w:bottom w:val="single" w:sz="4" w:space="0" w:color="97B0E1" w:themeColor="accent1" w:themeTint="90"/>
        <w:insideH w:val="single" w:sz="4" w:space="0" w:color="97B0E1" w:themeColor="accent1" w:themeTint="90"/>
      </w:tblBorders>
    </w:tblPr>
    <w:tblStylePr w:type="fir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la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2-Accent2">
    <w:name w:val="List Table 2 - Accent 2"/>
    <w:basedOn w:val="a3"/>
    <w:uiPriority w:val="99"/>
    <w:qFormat/>
    <w:tblPr>
      <w:tblBorders>
        <w:top w:val="single" w:sz="4" w:space="0" w:color="F5B789" w:themeColor="accent2" w:themeTint="90"/>
        <w:bottom w:val="single" w:sz="4" w:space="0" w:color="F5B789" w:themeColor="accent2" w:themeTint="90"/>
        <w:insideH w:val="single" w:sz="4" w:space="0" w:color="F5B789" w:themeColor="accent2" w:themeTint="90"/>
      </w:tblBorders>
    </w:tblPr>
    <w:tblStylePr w:type="fir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la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2-Accent3">
    <w:name w:val="List Table 2 - Accent 3"/>
    <w:basedOn w:val="a3"/>
    <w:uiPriority w:val="99"/>
    <w:qFormat/>
    <w:tblPr>
      <w:tblBorders>
        <w:top w:val="single" w:sz="4" w:space="0" w:color="FDDB69" w:themeColor="accent3" w:themeTint="90"/>
        <w:bottom w:val="single" w:sz="4" w:space="0" w:color="FDDB69" w:themeColor="accent3" w:themeTint="90"/>
        <w:insideH w:val="single" w:sz="4" w:space="0" w:color="FDDB69" w:themeColor="accent3" w:themeTint="90"/>
      </w:tblBorders>
    </w:tblPr>
    <w:tblStylePr w:type="fir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la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2-Accent4">
    <w:name w:val="List Table 2 - Accent 4"/>
    <w:basedOn w:val="a3"/>
    <w:uiPriority w:val="99"/>
    <w:qFormat/>
    <w:tblPr>
      <w:tblBorders>
        <w:top w:val="single" w:sz="4" w:space="0" w:color="B0D994" w:themeColor="accent4" w:themeTint="90"/>
        <w:bottom w:val="single" w:sz="4" w:space="0" w:color="B0D994" w:themeColor="accent4" w:themeTint="90"/>
        <w:insideH w:val="single" w:sz="4" w:space="0" w:color="B0D994" w:themeColor="accent4" w:themeTint="90"/>
      </w:tblBorders>
    </w:tblPr>
    <w:tblStylePr w:type="fir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la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2-Accent5">
    <w:name w:val="List Table 2 - Accent 5"/>
    <w:basedOn w:val="a3"/>
    <w:uiPriority w:val="99"/>
    <w:qFormat/>
    <w:tblPr>
      <w:tblBorders>
        <w:top w:val="single" w:sz="4" w:space="0" w:color="84E0D8" w:themeColor="accent5" w:themeTint="90"/>
        <w:bottom w:val="single" w:sz="4" w:space="0" w:color="84E0D8" w:themeColor="accent5" w:themeTint="90"/>
        <w:insideH w:val="single" w:sz="4" w:space="0" w:color="84E0D8" w:themeColor="accent5" w:themeTint="90"/>
      </w:tblBorders>
    </w:tblPr>
    <w:tblStylePr w:type="fir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la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2-Accent6">
    <w:name w:val="List Table 2 - Accent 6"/>
    <w:basedOn w:val="a3"/>
    <w:uiPriority w:val="99"/>
    <w:qFormat/>
    <w:tblPr>
      <w:tblBorders>
        <w:top w:val="single" w:sz="4" w:space="0" w:color="F099A3" w:themeColor="accent6" w:themeTint="90"/>
        <w:bottom w:val="single" w:sz="4" w:space="0" w:color="F099A3" w:themeColor="accent6" w:themeTint="90"/>
        <w:insideH w:val="single" w:sz="4" w:space="0" w:color="F099A3" w:themeColor="accent6" w:themeTint="90"/>
      </w:tblBorders>
    </w:tblPr>
    <w:tblStylePr w:type="fir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la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314">
    <w:name w:val="清单表 3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3"/>
    <w:uiPriority w:val="99"/>
    <w:qFormat/>
    <w:tblPr>
      <w:tblBorders>
        <w:top w:val="single" w:sz="4" w:space="0" w:color="4874CB" w:themeColor="accent1"/>
        <w:left w:val="single" w:sz="4" w:space="0" w:color="4874CB" w:themeColor="accent1"/>
        <w:bottom w:val="single" w:sz="4" w:space="0" w:color="4874CB" w:themeColor="accent1"/>
        <w:right w:val="single" w:sz="4" w:space="0" w:color="4874CB" w:themeColor="accent1"/>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74CB" w:themeColor="accent1"/>
          <w:right w:val="single" w:sz="4" w:space="0" w:color="4874CB" w:themeColor="accent1"/>
        </w:tcBorders>
      </w:tcPr>
    </w:tblStylePr>
    <w:tblStylePr w:type="band1Horz">
      <w:rPr>
        <w:rFonts w:ascii="Arial" w:hAnsi="Arial"/>
        <w:color w:val="404040"/>
        <w:sz w:val="22"/>
      </w:rPr>
      <w:tblPr/>
      <w:tcPr>
        <w:tcBorders>
          <w:top w:val="single" w:sz="4" w:space="0" w:color="4874CB" w:themeColor="accent1"/>
          <w:bottom w:val="single" w:sz="4" w:space="0" w:color="4874CB" w:themeColor="accent1"/>
        </w:tcBorders>
      </w:tcPr>
    </w:tblStylePr>
  </w:style>
  <w:style w:type="table" w:customStyle="1" w:styleId="ListTable3-Accent2">
    <w:name w:val="List Table 3 - Accent 2"/>
    <w:basedOn w:val="a3"/>
    <w:uiPriority w:val="99"/>
    <w:qFormat/>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blBorders>
    </w:tblPr>
    <w:tblStylePr w:type="firstRow">
      <w:rPr>
        <w:rFonts w:ascii="Arial" w:hAnsi="Arial"/>
        <w:b/>
        <w:color w:val="FFFFFF"/>
        <w:sz w:val="22"/>
      </w:rPr>
      <w:tblPr/>
      <w:tcPr>
        <w:shd w:val="clear" w:color="F5B483" w:themeColor="accent2" w:themeTint="97" w:fill="F5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5B483" w:themeColor="accent2" w:themeTint="97"/>
          <w:right w:val="single" w:sz="4" w:space="0" w:color="F5B483" w:themeColor="accent2" w:themeTint="97"/>
        </w:tcBorders>
      </w:tcPr>
    </w:tblStylePr>
    <w:tblStylePr w:type="band1Horz">
      <w:rPr>
        <w:rFonts w:ascii="Arial" w:hAnsi="Arial"/>
        <w:color w:val="404040"/>
        <w:sz w:val="22"/>
      </w:rPr>
      <w:tblPr/>
      <w:tcPr>
        <w:tcBorders>
          <w:top w:val="single" w:sz="4" w:space="0" w:color="F5B483" w:themeColor="accent2" w:themeTint="97"/>
          <w:bottom w:val="single" w:sz="4" w:space="0" w:color="F5B483" w:themeColor="accent2" w:themeTint="97"/>
        </w:tcBorders>
      </w:tcPr>
    </w:tblStylePr>
  </w:style>
  <w:style w:type="table" w:customStyle="1" w:styleId="ListTable3-Accent3">
    <w:name w:val="List Table 3 - Accent 3"/>
    <w:basedOn w:val="a3"/>
    <w:uiPriority w:val="99"/>
    <w:qFormat/>
    <w:tblPr>
      <w:tblBorders>
        <w:top w:val="single" w:sz="4" w:space="0" w:color="FDD861" w:themeColor="accent3" w:themeTint="98"/>
        <w:left w:val="single" w:sz="4" w:space="0" w:color="FDD861" w:themeColor="accent3" w:themeTint="98"/>
        <w:bottom w:val="single" w:sz="4" w:space="0" w:color="FDD861" w:themeColor="accent3" w:themeTint="98"/>
        <w:right w:val="single" w:sz="4" w:space="0" w:color="FDD861" w:themeColor="accent3" w:themeTint="98"/>
      </w:tblBorders>
    </w:tblPr>
    <w:tblStylePr w:type="firstRow">
      <w:rPr>
        <w:rFonts w:ascii="Arial" w:hAnsi="Arial"/>
        <w:b/>
        <w:color w:val="FFFFFF"/>
        <w:sz w:val="22"/>
      </w:rPr>
      <w:tblPr/>
      <w:tcPr>
        <w:shd w:val="clear" w:color="FDD861" w:themeColor="accent3" w:themeTint="98" w:fill="FDD8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DD861" w:themeColor="accent3" w:themeTint="98"/>
          <w:right w:val="single" w:sz="4" w:space="0" w:color="FDD861" w:themeColor="accent3" w:themeTint="98"/>
        </w:tcBorders>
      </w:tcPr>
    </w:tblStylePr>
    <w:tblStylePr w:type="band1Horz">
      <w:rPr>
        <w:rFonts w:ascii="Arial" w:hAnsi="Arial"/>
        <w:color w:val="404040"/>
        <w:sz w:val="22"/>
      </w:rPr>
      <w:tblPr/>
      <w:tcPr>
        <w:tcBorders>
          <w:top w:val="single" w:sz="4" w:space="0" w:color="FDD861" w:themeColor="accent3" w:themeTint="98"/>
          <w:bottom w:val="single" w:sz="4" w:space="0" w:color="FDD861" w:themeColor="accent3" w:themeTint="98"/>
        </w:tcBorders>
      </w:tcPr>
    </w:tblStylePr>
  </w:style>
  <w:style w:type="table" w:customStyle="1" w:styleId="ListTable3-Accent4">
    <w:name w:val="List Table 3 - Accent 4"/>
    <w:basedOn w:val="a3"/>
    <w:uiPriority w:val="99"/>
    <w:qFormat/>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blBorders>
    </w:tblPr>
    <w:tblStylePr w:type="firstRow">
      <w:rPr>
        <w:rFonts w:ascii="Arial" w:hAnsi="Arial"/>
        <w:b/>
        <w:color w:val="FFFFFF"/>
        <w:sz w:val="22"/>
      </w:rPr>
      <w:tbl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BD78C" w:themeColor="accent4" w:themeTint="9A"/>
          <w:right w:val="single" w:sz="4" w:space="0" w:color="ABD78C" w:themeColor="accent4" w:themeTint="9A"/>
        </w:tcBorders>
      </w:tcPr>
    </w:tblStylePr>
    <w:tblStylePr w:type="band1Horz">
      <w:rPr>
        <w:rFonts w:ascii="Arial" w:hAnsi="Arial"/>
        <w:color w:val="404040"/>
        <w:sz w:val="22"/>
      </w:rPr>
      <w:tblPr/>
      <w:tcPr>
        <w:tcBorders>
          <w:top w:val="single" w:sz="4" w:space="0" w:color="ABD78C" w:themeColor="accent4" w:themeTint="9A"/>
          <w:bottom w:val="single" w:sz="4" w:space="0" w:color="ABD78C" w:themeColor="accent4" w:themeTint="9A"/>
        </w:tcBorders>
      </w:tcPr>
    </w:tblStylePr>
  </w:style>
  <w:style w:type="table" w:customStyle="1" w:styleId="ListTable3-Accent5">
    <w:name w:val="List Table 3 - Accent 5"/>
    <w:basedOn w:val="a3"/>
    <w:uiPriority w:val="99"/>
    <w:qFormat/>
    <w:tblPr>
      <w:tblBorders>
        <w:top w:val="single" w:sz="4" w:space="0" w:color="7CDED5" w:themeColor="accent5" w:themeTint="9A"/>
        <w:left w:val="single" w:sz="4" w:space="0" w:color="7CDED5" w:themeColor="accent5" w:themeTint="9A"/>
        <w:bottom w:val="single" w:sz="4" w:space="0" w:color="7CDED5" w:themeColor="accent5" w:themeTint="9A"/>
        <w:right w:val="single" w:sz="4" w:space="0" w:color="7CDED5" w:themeColor="accent5" w:themeTint="9A"/>
      </w:tblBorders>
    </w:tblPr>
    <w:tblStylePr w:type="firstRow">
      <w:rPr>
        <w:rFonts w:ascii="Arial" w:hAnsi="Arial"/>
        <w:b/>
        <w:color w:val="FFFFFF"/>
        <w:sz w:val="22"/>
      </w:rPr>
      <w:tblPr/>
      <w:tcPr>
        <w:shd w:val="clear" w:color="7CDED5" w:themeColor="accent5" w:themeTint="9A" w:fill="7CDED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7CDED5" w:themeColor="accent5" w:themeTint="9A"/>
          <w:right w:val="single" w:sz="4" w:space="0" w:color="7CDED5" w:themeColor="accent5" w:themeTint="9A"/>
        </w:tcBorders>
      </w:tcPr>
    </w:tblStylePr>
    <w:tblStylePr w:type="band1Horz">
      <w:rPr>
        <w:rFonts w:ascii="Arial" w:hAnsi="Arial"/>
        <w:color w:val="404040"/>
        <w:sz w:val="22"/>
      </w:rPr>
      <w:tblPr/>
      <w:tcPr>
        <w:tcBorders>
          <w:top w:val="single" w:sz="4" w:space="0" w:color="7CDED5" w:themeColor="accent5" w:themeTint="9A"/>
          <w:bottom w:val="single" w:sz="4" w:space="0" w:color="7CDED5" w:themeColor="accent5" w:themeTint="9A"/>
        </w:tcBorders>
      </w:tcPr>
    </w:tblStylePr>
  </w:style>
  <w:style w:type="table" w:customStyle="1" w:styleId="ListTable3-Accent6">
    <w:name w:val="List Table 3 - Accent 6"/>
    <w:basedOn w:val="a3"/>
    <w:uiPriority w:val="99"/>
    <w:qFormat/>
    <w:tblPr>
      <w:tblBorders>
        <w:top w:val="single" w:sz="4" w:space="0" w:color="EF949E" w:themeColor="accent6" w:themeTint="98"/>
        <w:left w:val="single" w:sz="4" w:space="0" w:color="EF949E" w:themeColor="accent6" w:themeTint="98"/>
        <w:bottom w:val="single" w:sz="4" w:space="0" w:color="EF949E" w:themeColor="accent6" w:themeTint="98"/>
        <w:right w:val="single" w:sz="4" w:space="0" w:color="EF949E" w:themeColor="accent6" w:themeTint="98"/>
      </w:tblBorders>
    </w:tblPr>
    <w:tblStylePr w:type="firstRow">
      <w:rPr>
        <w:rFonts w:ascii="Arial" w:hAnsi="Arial"/>
        <w:b/>
        <w:color w:val="FFFFFF"/>
        <w:sz w:val="22"/>
      </w:rPr>
      <w:tblPr/>
      <w:tcPr>
        <w:shd w:val="clear" w:color="EF949E" w:themeColor="accent6" w:themeTint="98" w:fill="EF949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F949E" w:themeColor="accent6" w:themeTint="98"/>
          <w:right w:val="single" w:sz="4" w:space="0" w:color="EF949E" w:themeColor="accent6" w:themeTint="98"/>
        </w:tcBorders>
      </w:tcPr>
    </w:tblStylePr>
    <w:tblStylePr w:type="band1Horz">
      <w:rPr>
        <w:rFonts w:ascii="Arial" w:hAnsi="Arial"/>
        <w:color w:val="404040"/>
        <w:sz w:val="22"/>
      </w:rPr>
      <w:tblPr/>
      <w:tcPr>
        <w:tcBorders>
          <w:top w:val="single" w:sz="4" w:space="0" w:color="EF949E" w:themeColor="accent6" w:themeTint="98"/>
          <w:bottom w:val="single" w:sz="4" w:space="0" w:color="EF949E" w:themeColor="accent6" w:themeTint="98"/>
        </w:tcBorders>
      </w:tcPr>
    </w:tblStylePr>
  </w:style>
  <w:style w:type="table" w:customStyle="1" w:styleId="414">
    <w:name w:val="清单表 4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3"/>
    <w:uiPriority w:val="99"/>
    <w:qFormat/>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4-Accent2">
    <w:name w:val="List Table 4 - Accent 2"/>
    <w:basedOn w:val="a3"/>
    <w:uiPriority w:val="99"/>
    <w:qFormat/>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tblBorders>
    </w:tblPr>
    <w:tblStylePr w:type="firstRow">
      <w:rPr>
        <w:rFonts w:ascii="Arial" w:hAnsi="Arial"/>
        <w:b/>
        <w:color w:val="FFFFFF"/>
        <w:sz w:val="22"/>
      </w:rPr>
      <w:tbl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4-Accent3">
    <w:name w:val="List Table 4 - Accent 3"/>
    <w:basedOn w:val="a3"/>
    <w:uiPriority w:val="99"/>
    <w:qFormat/>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tblBorders>
    </w:tblPr>
    <w:tblStylePr w:type="firstRow">
      <w:rPr>
        <w:rFonts w:ascii="Arial" w:hAnsi="Arial"/>
        <w:b/>
        <w:color w:val="FFFFFF"/>
        <w:sz w:val="22"/>
      </w:rPr>
      <w:tbl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4-Accent4">
    <w:name w:val="List Table 4 - Accent 4"/>
    <w:basedOn w:val="a3"/>
    <w:uiPriority w:val="99"/>
    <w:qFormat/>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tblBorders>
    </w:tblPr>
    <w:tblStylePr w:type="firstRow">
      <w:rPr>
        <w:rFonts w:ascii="Arial" w:hAnsi="Arial"/>
        <w:b/>
        <w:color w:val="FFFFFF"/>
        <w:sz w:val="22"/>
      </w:rPr>
      <w:tbl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4-Accent5">
    <w:name w:val="List Table 4 - Accent 5"/>
    <w:basedOn w:val="a3"/>
    <w:uiPriority w:val="99"/>
    <w:qFormat/>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tblBorders>
    </w:tblPr>
    <w:tblStylePr w:type="firstRow">
      <w:rPr>
        <w:rFonts w:ascii="Arial" w:hAnsi="Arial"/>
        <w:b/>
        <w:color w:val="FFFFFF"/>
        <w:sz w:val="22"/>
      </w:rPr>
      <w:tbl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4-Accent6">
    <w:name w:val="List Table 4 - Accent 6"/>
    <w:basedOn w:val="a3"/>
    <w:uiPriority w:val="99"/>
    <w:qFormat/>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tblBorders>
    </w:tblPr>
    <w:tblStylePr w:type="firstRow">
      <w:rPr>
        <w:rFonts w:ascii="Arial" w:hAnsi="Arial"/>
        <w:b/>
        <w:color w:val="FFFFFF"/>
        <w:sz w:val="22"/>
      </w:rPr>
      <w:tbl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515">
    <w:name w:val="清单表 5 深色1"/>
    <w:basedOn w:val="a3"/>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3"/>
    <w:uiPriority w:val="99"/>
    <w:qFormat/>
    <w:tblPr>
      <w:tblBorders>
        <w:top w:val="single" w:sz="32" w:space="0" w:color="4874CB" w:themeColor="accent1"/>
        <w:left w:val="single" w:sz="32" w:space="0" w:color="4874CB" w:themeColor="accent1"/>
        <w:bottom w:val="single" w:sz="32" w:space="0" w:color="4874CB" w:themeColor="accent1"/>
        <w:right w:val="single" w:sz="32" w:space="0" w:color="4874CB" w:themeColor="accent1"/>
      </w:tblBorders>
    </w:tblPr>
    <w:tblStylePr w:type="firstRow">
      <w:rPr>
        <w:rFonts w:ascii="Arial" w:hAnsi="Arial"/>
        <w:b/>
        <w:color w:val="FFFFFF" w:themeColor="light1"/>
        <w:sz w:val="22"/>
      </w:rPr>
      <w:tblPr/>
      <w:tcPr>
        <w:tcBorders>
          <w:top w:val="single" w:sz="32" w:space="0" w:color="4874CB" w:themeColor="accent1"/>
          <w:bottom w:val="single" w:sz="12" w:space="0" w:color="FFFFFF" w:themeColor="light1"/>
        </w:tcBorders>
        <w:shd w:val="clear" w:color="4874CB" w:themeColor="accent1" w:fill="4874CB"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74CB" w:themeColor="accent1"/>
          <w:right w:val="single" w:sz="4" w:space="0" w:color="FFFFFF" w:themeColor="light1"/>
        </w:tcBorders>
      </w:tcPr>
    </w:tblStylePr>
    <w:tblStylePr w:type="lastCol">
      <w:tblPr/>
      <w:tcPr>
        <w:tcBorders>
          <w:left w:val="single" w:sz="4" w:space="0" w:color="FFFFFF" w:themeColor="light1"/>
          <w:right w:val="single" w:sz="32" w:space="0" w:color="4874CB" w:themeColor="accent1"/>
        </w:tcBorders>
      </w:tcPr>
    </w:tblStylePr>
    <w:tblStylePr w:type="band1Vert">
      <w:tblPr/>
      <w:tcPr>
        <w:tcBorders>
          <w:left w:val="single" w:sz="4" w:space="0" w:color="FFFFFF" w:themeColor="light1"/>
          <w:right w:val="single" w:sz="4" w:space="0" w:color="FFFFFF" w:themeColor="light1"/>
        </w:tcBorders>
        <w:shd w:val="clear" w:color="4874CB" w:themeColor="accent1" w:fill="4874CB"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74CB" w:themeColor="accent1" w:fill="4874CB" w:themeFill="accent1"/>
      </w:tcPr>
    </w:tblStylePr>
    <w:tblStylePr w:type="band2Horz">
      <w:tblPr/>
      <w:tcPr>
        <w:tcBorders>
          <w:top w:val="single" w:sz="4" w:space="0" w:color="FFFFFF" w:themeColor="light1"/>
          <w:bottom w:val="single" w:sz="4" w:space="0" w:color="FFFFFF" w:themeColor="light1"/>
        </w:tcBorders>
        <w:shd w:val="clear" w:color="4874CB" w:themeColor="accent1" w:fill="4874CB" w:themeFill="accent1"/>
      </w:tcPr>
    </w:tblStylePr>
  </w:style>
  <w:style w:type="table" w:customStyle="1" w:styleId="ListTable5Dark-Accent2">
    <w:name w:val="List Table 5 Dark - Accent 2"/>
    <w:basedOn w:val="a3"/>
    <w:uiPriority w:val="99"/>
    <w:qFormat/>
    <w:tblPr>
      <w:tblBorders>
        <w:top w:val="single" w:sz="32" w:space="0" w:color="F5B483" w:themeColor="accent2" w:themeTint="97"/>
        <w:left w:val="single" w:sz="32" w:space="0" w:color="F5B483" w:themeColor="accent2" w:themeTint="97"/>
        <w:bottom w:val="single" w:sz="32" w:space="0" w:color="F5B483" w:themeColor="accent2" w:themeTint="97"/>
        <w:right w:val="single" w:sz="32" w:space="0" w:color="F5B483" w:themeColor="accent2" w:themeTint="97"/>
      </w:tblBorders>
    </w:tblPr>
    <w:tblStylePr w:type="firstRow">
      <w:rPr>
        <w:rFonts w:ascii="Arial" w:hAnsi="Arial"/>
        <w:b/>
        <w:color w:val="FFFFFF" w:themeColor="light1"/>
        <w:sz w:val="22"/>
      </w:rPr>
      <w:tblPr/>
      <w:tcPr>
        <w:tcBorders>
          <w:top w:val="single" w:sz="32" w:space="0" w:color="F5B483" w:themeColor="accent2" w:themeTint="97"/>
          <w:bottom w:val="single" w:sz="12" w:space="0" w:color="FFFFFF" w:themeColor="light1"/>
        </w:tcBorders>
        <w:shd w:val="clear" w:color="F5B483" w:themeColor="accent2" w:themeTint="97" w:fill="F5B483"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5B483" w:themeColor="accent2" w:themeTint="97"/>
          <w:right w:val="single" w:sz="4" w:space="0" w:color="FFFFFF" w:themeColor="light1"/>
        </w:tcBorders>
      </w:tcPr>
    </w:tblStylePr>
    <w:tblStylePr w:type="lastCol">
      <w:tblPr/>
      <w:tcPr>
        <w:tcBorders>
          <w:left w:val="single" w:sz="4" w:space="0" w:color="FFFFFF" w:themeColor="light1"/>
          <w:right w:val="single" w:sz="32" w:space="0" w:color="F5B483" w:themeColor="accent2" w:themeTint="97"/>
        </w:tcBorders>
      </w:tcPr>
    </w:tblStylePr>
    <w:tblStylePr w:type="band1Vert">
      <w:tblPr/>
      <w:tcPr>
        <w:tcBorders>
          <w:left w:val="single" w:sz="4" w:space="0" w:color="FFFFFF" w:themeColor="light1"/>
          <w:right w:val="single" w:sz="4" w:space="0" w:color="FFFFFF" w:themeColor="light1"/>
        </w:tcBorders>
        <w:shd w:val="clear" w:color="F5B483" w:themeColor="accent2" w:themeTint="97" w:fill="F5B483"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tblStylePr w:type="band2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style>
  <w:style w:type="table" w:customStyle="1" w:styleId="ListTable5Dark-Accent3">
    <w:name w:val="List Table 5 Dark - Accent 3"/>
    <w:basedOn w:val="a3"/>
    <w:uiPriority w:val="99"/>
    <w:qFormat/>
    <w:tblPr>
      <w:tblBorders>
        <w:top w:val="single" w:sz="32" w:space="0" w:color="FDD861" w:themeColor="accent3" w:themeTint="98"/>
        <w:left w:val="single" w:sz="32" w:space="0" w:color="FDD861" w:themeColor="accent3" w:themeTint="98"/>
        <w:bottom w:val="single" w:sz="32" w:space="0" w:color="FDD861" w:themeColor="accent3" w:themeTint="98"/>
        <w:right w:val="single" w:sz="32" w:space="0" w:color="FDD861" w:themeColor="accent3" w:themeTint="98"/>
      </w:tblBorders>
    </w:tblPr>
    <w:tblStylePr w:type="firstRow">
      <w:rPr>
        <w:rFonts w:ascii="Arial" w:hAnsi="Arial"/>
        <w:b/>
        <w:color w:val="FFFFFF" w:themeColor="light1"/>
        <w:sz w:val="22"/>
      </w:rPr>
      <w:tblPr/>
      <w:tcPr>
        <w:tcBorders>
          <w:top w:val="single" w:sz="32" w:space="0" w:color="FDD861" w:themeColor="accent3" w:themeTint="98"/>
          <w:bottom w:val="single" w:sz="12" w:space="0" w:color="FFFFFF" w:themeColor="light1"/>
        </w:tcBorders>
        <w:shd w:val="clear" w:color="FDD861" w:themeColor="accent3" w:themeTint="98" w:fill="FDD861"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DD861" w:themeColor="accent3" w:themeTint="98"/>
          <w:right w:val="single" w:sz="4" w:space="0" w:color="FFFFFF" w:themeColor="light1"/>
        </w:tcBorders>
      </w:tcPr>
    </w:tblStylePr>
    <w:tblStylePr w:type="lastCol">
      <w:tblPr/>
      <w:tcPr>
        <w:tcBorders>
          <w:left w:val="single" w:sz="4" w:space="0" w:color="FFFFFF" w:themeColor="light1"/>
          <w:right w:val="single" w:sz="32" w:space="0" w:color="FDD861" w:themeColor="accent3" w:themeTint="98"/>
        </w:tcBorders>
      </w:tcPr>
    </w:tblStylePr>
    <w:tblStylePr w:type="band1Vert">
      <w:tblPr/>
      <w:tcPr>
        <w:tcBorders>
          <w:left w:val="single" w:sz="4" w:space="0" w:color="FFFFFF" w:themeColor="light1"/>
          <w:right w:val="single" w:sz="4" w:space="0" w:color="FFFFFF" w:themeColor="light1"/>
        </w:tcBorders>
        <w:shd w:val="clear" w:color="FDD861" w:themeColor="accent3" w:themeTint="98" w:fill="FDD861"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tblStylePr w:type="band2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style>
  <w:style w:type="table" w:customStyle="1" w:styleId="ListTable5Dark-Accent4">
    <w:name w:val="List Table 5 Dark - Accent 4"/>
    <w:basedOn w:val="a3"/>
    <w:uiPriority w:val="99"/>
    <w:qFormat/>
    <w:tblPr>
      <w:tblBorders>
        <w:top w:val="single" w:sz="32" w:space="0" w:color="ABD78C" w:themeColor="accent4" w:themeTint="9A"/>
        <w:left w:val="single" w:sz="32" w:space="0" w:color="ABD78C" w:themeColor="accent4" w:themeTint="9A"/>
        <w:bottom w:val="single" w:sz="32" w:space="0" w:color="ABD78C" w:themeColor="accent4" w:themeTint="9A"/>
        <w:right w:val="single" w:sz="32" w:space="0" w:color="ABD78C" w:themeColor="accent4" w:themeTint="9A"/>
      </w:tblBorders>
    </w:tblPr>
    <w:tblStylePr w:type="firstRow">
      <w:rPr>
        <w:rFonts w:ascii="Arial" w:hAnsi="Arial"/>
        <w:b/>
        <w:color w:val="FFFFFF" w:themeColor="light1"/>
        <w:sz w:val="22"/>
      </w:rPr>
      <w:tblPr/>
      <w:tcPr>
        <w:tcBorders>
          <w:top w:val="single" w:sz="32" w:space="0" w:color="ABD78C" w:themeColor="accent4" w:themeTint="9A"/>
          <w:bottom w:val="single" w:sz="12" w:space="0" w:color="FFFFFF" w:themeColor="light1"/>
        </w:tcBorders>
        <w:shd w:val="clear" w:color="ABD78C" w:themeColor="accent4" w:themeTint="9A" w:fill="ABD78C"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BD78C" w:themeColor="accent4" w:themeTint="9A"/>
          <w:right w:val="single" w:sz="4" w:space="0" w:color="FFFFFF" w:themeColor="light1"/>
        </w:tcBorders>
      </w:tcPr>
    </w:tblStylePr>
    <w:tblStylePr w:type="lastCol">
      <w:tblPr/>
      <w:tcPr>
        <w:tcBorders>
          <w:left w:val="single" w:sz="4" w:space="0" w:color="FFFFFF" w:themeColor="light1"/>
          <w:right w:val="single" w:sz="32" w:space="0" w:color="ABD78C" w:themeColor="accent4" w:themeTint="9A"/>
        </w:tcBorders>
      </w:tcPr>
    </w:tblStylePr>
    <w:tblStylePr w:type="band1Vert">
      <w:tblPr/>
      <w:tcPr>
        <w:tcBorders>
          <w:left w:val="single" w:sz="4" w:space="0" w:color="FFFFFF" w:themeColor="light1"/>
          <w:right w:val="single" w:sz="4" w:space="0" w:color="FFFFFF" w:themeColor="light1"/>
        </w:tcBorders>
        <w:shd w:val="clear" w:color="ABD78C" w:themeColor="accent4" w:themeTint="9A" w:fill="ABD78C"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tblStylePr w:type="band2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style>
  <w:style w:type="table" w:customStyle="1" w:styleId="ListTable5Dark-Accent5">
    <w:name w:val="List Table 5 Dark - Accent 5"/>
    <w:basedOn w:val="a3"/>
    <w:uiPriority w:val="99"/>
    <w:qFormat/>
    <w:tblPr>
      <w:tblBorders>
        <w:top w:val="single" w:sz="32" w:space="0" w:color="7CDED5" w:themeColor="accent5" w:themeTint="9A"/>
        <w:left w:val="single" w:sz="32" w:space="0" w:color="7CDED5" w:themeColor="accent5" w:themeTint="9A"/>
        <w:bottom w:val="single" w:sz="32" w:space="0" w:color="7CDED5" w:themeColor="accent5" w:themeTint="9A"/>
        <w:right w:val="single" w:sz="32" w:space="0" w:color="7CDED5" w:themeColor="accent5" w:themeTint="9A"/>
      </w:tblBorders>
    </w:tblPr>
    <w:tblStylePr w:type="firstRow">
      <w:rPr>
        <w:rFonts w:ascii="Arial" w:hAnsi="Arial"/>
        <w:b/>
        <w:color w:val="FFFFFF" w:themeColor="light1"/>
        <w:sz w:val="22"/>
      </w:rPr>
      <w:tblPr/>
      <w:tcPr>
        <w:tcBorders>
          <w:top w:val="single" w:sz="32" w:space="0" w:color="7CDED5" w:themeColor="accent5" w:themeTint="9A"/>
          <w:bottom w:val="single" w:sz="12" w:space="0" w:color="FFFFFF" w:themeColor="light1"/>
        </w:tcBorders>
        <w:shd w:val="clear" w:color="7CDED5" w:themeColor="accent5" w:themeTint="9A" w:fill="7CDED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CDED5" w:themeColor="accent5" w:themeTint="9A"/>
          <w:right w:val="single" w:sz="4" w:space="0" w:color="FFFFFF" w:themeColor="light1"/>
        </w:tcBorders>
      </w:tcPr>
    </w:tblStylePr>
    <w:tblStylePr w:type="lastCol">
      <w:tblPr/>
      <w:tcPr>
        <w:tcBorders>
          <w:left w:val="single" w:sz="4" w:space="0" w:color="FFFFFF" w:themeColor="light1"/>
          <w:right w:val="single" w:sz="32" w:space="0" w:color="7CDED5" w:themeColor="accent5" w:themeTint="9A"/>
        </w:tcBorders>
      </w:tcPr>
    </w:tblStylePr>
    <w:tblStylePr w:type="band1Vert">
      <w:tblPr/>
      <w:tcPr>
        <w:tcBorders>
          <w:left w:val="single" w:sz="4" w:space="0" w:color="FFFFFF" w:themeColor="light1"/>
          <w:right w:val="single" w:sz="4" w:space="0" w:color="FFFFFF" w:themeColor="light1"/>
        </w:tcBorders>
        <w:shd w:val="clear" w:color="7CDED5" w:themeColor="accent5" w:themeTint="9A" w:fill="7CDED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tblStylePr w:type="band2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style>
  <w:style w:type="table" w:customStyle="1" w:styleId="ListTable5Dark-Accent6">
    <w:name w:val="List Table 5 Dark - Accent 6"/>
    <w:basedOn w:val="a3"/>
    <w:uiPriority w:val="99"/>
    <w:qFormat/>
    <w:tblPr>
      <w:tblBorders>
        <w:top w:val="single" w:sz="32" w:space="0" w:color="EF949E" w:themeColor="accent6" w:themeTint="98"/>
        <w:left w:val="single" w:sz="32" w:space="0" w:color="EF949E" w:themeColor="accent6" w:themeTint="98"/>
        <w:bottom w:val="single" w:sz="32" w:space="0" w:color="EF949E" w:themeColor="accent6" w:themeTint="98"/>
        <w:right w:val="single" w:sz="32" w:space="0" w:color="EF949E" w:themeColor="accent6" w:themeTint="98"/>
      </w:tblBorders>
    </w:tblPr>
    <w:tblStylePr w:type="firstRow">
      <w:rPr>
        <w:rFonts w:ascii="Arial" w:hAnsi="Arial"/>
        <w:b/>
        <w:color w:val="FFFFFF" w:themeColor="light1"/>
        <w:sz w:val="22"/>
      </w:rPr>
      <w:tblPr/>
      <w:tcPr>
        <w:tcBorders>
          <w:top w:val="single" w:sz="32" w:space="0" w:color="EF949E" w:themeColor="accent6" w:themeTint="98"/>
          <w:bottom w:val="single" w:sz="12" w:space="0" w:color="FFFFFF" w:themeColor="light1"/>
        </w:tcBorders>
        <w:shd w:val="clear" w:color="EF949E" w:themeColor="accent6" w:themeTint="98" w:fill="EF949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F949E" w:themeColor="accent6" w:themeTint="98"/>
          <w:right w:val="single" w:sz="4" w:space="0" w:color="FFFFFF" w:themeColor="light1"/>
        </w:tcBorders>
      </w:tcPr>
    </w:tblStylePr>
    <w:tblStylePr w:type="lastCol">
      <w:tblPr/>
      <w:tcPr>
        <w:tcBorders>
          <w:left w:val="single" w:sz="4" w:space="0" w:color="FFFFFF" w:themeColor="light1"/>
          <w:right w:val="single" w:sz="32" w:space="0" w:color="EF949E" w:themeColor="accent6" w:themeTint="98"/>
        </w:tcBorders>
      </w:tcPr>
    </w:tblStylePr>
    <w:tblStylePr w:type="band1Vert">
      <w:tblPr/>
      <w:tcPr>
        <w:tcBorders>
          <w:left w:val="single" w:sz="4" w:space="0" w:color="FFFFFF" w:themeColor="light1"/>
          <w:right w:val="single" w:sz="4" w:space="0" w:color="FFFFFF" w:themeColor="light1"/>
        </w:tcBorders>
        <w:shd w:val="clear" w:color="EF949E" w:themeColor="accent6" w:themeTint="98" w:fill="EF949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tblStylePr w:type="band2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style>
  <w:style w:type="table" w:customStyle="1" w:styleId="612">
    <w:name w:val="清单表 6 彩色1"/>
    <w:basedOn w:val="a3"/>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3"/>
    <w:uiPriority w:val="99"/>
    <w:qFormat/>
    <w:tblPr>
      <w:tblBorders>
        <w:top w:val="single" w:sz="4" w:space="0" w:color="4874CB" w:themeColor="accent1"/>
        <w:bottom w:val="single" w:sz="4" w:space="0" w:color="4874CB" w:themeColor="accent1"/>
      </w:tblBorders>
    </w:tblPr>
    <w:tblStylePr w:type="firstRow">
      <w:rPr>
        <w:b/>
        <w:color w:val="23407C" w:themeColor="accent1" w:themeShade="94"/>
      </w:rPr>
      <w:tblPr/>
      <w:tcPr>
        <w:tcBorders>
          <w:bottom w:val="single" w:sz="4" w:space="0" w:color="4874CB" w:themeColor="accent1"/>
        </w:tcBorders>
      </w:tcPr>
    </w:tblStylePr>
    <w:tblStylePr w:type="lastRow">
      <w:rPr>
        <w:b/>
        <w:color w:val="23407C" w:themeColor="accent1" w:themeShade="94"/>
      </w:rPr>
      <w:tblPr/>
      <w:tcPr>
        <w:tcBorders>
          <w:top w:val="single" w:sz="4" w:space="0" w:color="4874CB" w:themeColor="accent1"/>
        </w:tcBorders>
      </w:tcPr>
    </w:tblStylePr>
    <w:tblStylePr w:type="firstCol">
      <w:rPr>
        <w:b/>
        <w:color w:val="23407C" w:themeColor="accent1" w:themeShade="94"/>
      </w:rPr>
    </w:tblStylePr>
    <w:tblStylePr w:type="lastCol">
      <w:rPr>
        <w:b/>
        <w:color w:val="23407C" w:themeColor="accent1" w:themeShade="94"/>
      </w:rPr>
    </w:tblStylePr>
    <w:tblStylePr w:type="band1Vert">
      <w:tblPr/>
      <w:tcPr>
        <w:shd w:val="clear" w:color="D1DCF2" w:themeColor="accent1" w:themeTint="40" w:fill="D1DCF2" w:themeFill="accent1" w:themeFillTint="40"/>
      </w:tcPr>
    </w:tblStylePr>
    <w:tblStylePr w:type="band1Horz">
      <w:rPr>
        <w:rFonts w:ascii="Arial" w:hAnsi="Arial"/>
        <w:color w:val="23407C" w:themeColor="accent1" w:themeShade="94"/>
        <w:sz w:val="22"/>
      </w:rPr>
      <w:tblPr/>
      <w:tcPr>
        <w:shd w:val="clear" w:color="D1DCF2" w:themeColor="accent1" w:themeTint="40" w:fill="D1DCF2" w:themeFill="accent1" w:themeFillTint="40"/>
      </w:tcPr>
    </w:tblStylePr>
    <w:tblStylePr w:type="band2Horz">
      <w:rPr>
        <w:rFonts w:ascii="Arial" w:hAnsi="Arial"/>
        <w:color w:val="23407C" w:themeColor="accent1" w:themeShade="94"/>
        <w:sz w:val="22"/>
      </w:rPr>
    </w:tblStylePr>
  </w:style>
  <w:style w:type="table" w:customStyle="1" w:styleId="ListTable6Colorful-Accent2">
    <w:name w:val="List Table 6 Colorful - Accent 2"/>
    <w:basedOn w:val="a3"/>
    <w:uiPriority w:val="99"/>
    <w:qFormat/>
    <w:tblPr>
      <w:tblBorders>
        <w:top w:val="single" w:sz="4" w:space="0" w:color="F5B483" w:themeColor="accent2" w:themeTint="97"/>
        <w:bottom w:val="single" w:sz="4" w:space="0" w:color="F5B483" w:themeColor="accent2" w:themeTint="97"/>
      </w:tblBorders>
    </w:tblPr>
    <w:tblStylePr w:type="firstRow">
      <w:rPr>
        <w:b/>
        <w:color w:val="F5B484" w:themeColor="accent2" w:themeTint="96"/>
      </w:rPr>
      <w:tblPr/>
      <w:tcPr>
        <w:tcBorders>
          <w:bottom w:val="single" w:sz="4" w:space="0" w:color="F5B483" w:themeColor="accent2" w:themeTint="97"/>
        </w:tcBorders>
      </w:tcPr>
    </w:tblStylePr>
    <w:tblStylePr w:type="lastRow">
      <w:rPr>
        <w:b/>
        <w:color w:val="F5B484" w:themeColor="accent2" w:themeTint="96"/>
      </w:rPr>
      <w:tblPr/>
      <w:tcPr>
        <w:tcBorders>
          <w:top w:val="single" w:sz="4" w:space="0" w:color="F5B483" w:themeColor="accent2" w:themeTint="97"/>
        </w:tcBorders>
      </w:tcPr>
    </w:tblStylePr>
    <w:tblStylePr w:type="firstCol">
      <w:rPr>
        <w:b/>
        <w:color w:val="F5B484" w:themeColor="accent2" w:themeTint="96"/>
      </w:rPr>
    </w:tblStylePr>
    <w:tblStylePr w:type="lastCol">
      <w:rPr>
        <w:b/>
        <w:color w:val="F5B484" w:themeColor="accent2" w:themeTint="96"/>
      </w:rPr>
    </w:tblStylePr>
    <w:tblStylePr w:type="band1Vert">
      <w:tblPr/>
      <w:tcPr>
        <w:shd w:val="clear" w:color="FADFCA" w:themeColor="accent2" w:themeTint="40" w:fill="FADFCA" w:themeFill="accent2" w:themeFillTint="40"/>
      </w:tcPr>
    </w:tblStylePr>
    <w:tblStylePr w:type="band1Horz">
      <w:rPr>
        <w:rFonts w:ascii="Arial" w:hAnsi="Arial"/>
        <w:color w:val="F5B484" w:themeColor="accent2" w:themeTint="96"/>
        <w:sz w:val="22"/>
      </w:rPr>
      <w:tblPr/>
      <w:tcPr>
        <w:shd w:val="clear" w:color="FADFCA" w:themeColor="accent2" w:themeTint="40" w:fill="FADFCA" w:themeFill="accent2" w:themeFillTint="40"/>
      </w:tcPr>
    </w:tblStylePr>
    <w:tblStylePr w:type="band2Horz">
      <w:rPr>
        <w:rFonts w:ascii="Arial" w:hAnsi="Arial"/>
        <w:color w:val="F5B484" w:themeColor="accent2" w:themeTint="96"/>
        <w:sz w:val="22"/>
      </w:rPr>
    </w:tblStylePr>
  </w:style>
  <w:style w:type="table" w:customStyle="1" w:styleId="ListTable6Colorful-Accent3">
    <w:name w:val="List Table 6 Colorful - Accent 3"/>
    <w:basedOn w:val="a3"/>
    <w:uiPriority w:val="99"/>
    <w:qFormat/>
    <w:tblPr>
      <w:tblBorders>
        <w:top w:val="single" w:sz="4" w:space="0" w:color="FDD861" w:themeColor="accent3" w:themeTint="98"/>
        <w:bottom w:val="single" w:sz="4" w:space="0" w:color="FDD861" w:themeColor="accent3" w:themeTint="98"/>
      </w:tblBorders>
    </w:tblPr>
    <w:tblStylePr w:type="firstRow">
      <w:rPr>
        <w:b/>
        <w:color w:val="FDD860" w:themeColor="accent3" w:themeTint="99"/>
      </w:rPr>
      <w:tblPr/>
      <w:tcPr>
        <w:tcBorders>
          <w:bottom w:val="single" w:sz="4" w:space="0" w:color="FDD861" w:themeColor="accent3" w:themeTint="98"/>
        </w:tcBorders>
      </w:tcPr>
    </w:tblStylePr>
    <w:tblStylePr w:type="lastRow">
      <w:rPr>
        <w:b/>
        <w:color w:val="FDD860" w:themeColor="accent3" w:themeTint="99"/>
      </w:rPr>
      <w:tblPr/>
      <w:tcPr>
        <w:tcBorders>
          <w:top w:val="single" w:sz="4" w:space="0" w:color="FDD861" w:themeColor="accent3" w:themeTint="98"/>
        </w:tcBorders>
      </w:tcPr>
    </w:tblStylePr>
    <w:tblStylePr w:type="firstCol">
      <w:rPr>
        <w:b/>
        <w:color w:val="FDD860" w:themeColor="accent3" w:themeTint="99"/>
      </w:rPr>
    </w:tblStylePr>
    <w:tblStylePr w:type="lastCol">
      <w:rPr>
        <w:b/>
        <w:color w:val="FDD860" w:themeColor="accent3" w:themeTint="99"/>
      </w:rPr>
    </w:tblStylePr>
    <w:tblStylePr w:type="band1Vert">
      <w:tblPr/>
      <w:tcPr>
        <w:shd w:val="clear" w:color="FEEEBC" w:themeColor="accent3" w:themeTint="40" w:fill="FEEEBC" w:themeFill="accent3" w:themeFillTint="40"/>
      </w:tcPr>
    </w:tblStylePr>
    <w:tblStylePr w:type="band1Horz">
      <w:rPr>
        <w:rFonts w:ascii="Arial" w:hAnsi="Arial"/>
        <w:color w:val="FDD860" w:themeColor="accent3" w:themeTint="99"/>
        <w:sz w:val="22"/>
      </w:rPr>
      <w:tblPr/>
      <w:tcPr>
        <w:shd w:val="clear" w:color="FEEEBC" w:themeColor="accent3" w:themeTint="40" w:fill="FEEEBC" w:themeFill="accent3" w:themeFillTint="40"/>
      </w:tcPr>
    </w:tblStylePr>
    <w:tblStylePr w:type="band2Horz">
      <w:rPr>
        <w:rFonts w:ascii="Arial" w:hAnsi="Arial"/>
        <w:color w:val="FDD860" w:themeColor="accent3" w:themeTint="99"/>
        <w:sz w:val="22"/>
      </w:rPr>
    </w:tblStylePr>
  </w:style>
  <w:style w:type="table" w:customStyle="1" w:styleId="ListTable6Colorful-Accent4">
    <w:name w:val="List Table 6 Colorful - Accent 4"/>
    <w:basedOn w:val="a3"/>
    <w:uiPriority w:val="99"/>
    <w:qFormat/>
    <w:tblPr>
      <w:tblBorders>
        <w:top w:val="single" w:sz="4" w:space="0" w:color="ABD78C" w:themeColor="accent4" w:themeTint="9A"/>
        <w:bottom w:val="single" w:sz="4" w:space="0" w:color="ABD78C" w:themeColor="accent4" w:themeTint="9A"/>
      </w:tblBorders>
    </w:tblPr>
    <w:tblStylePr w:type="firstRow">
      <w:rPr>
        <w:b/>
        <w:color w:val="ABD78D" w:themeColor="accent4" w:themeTint="99"/>
      </w:rPr>
      <w:tblPr/>
      <w:tcPr>
        <w:tcBorders>
          <w:bottom w:val="single" w:sz="4" w:space="0" w:color="ABD78C" w:themeColor="accent4" w:themeTint="9A"/>
        </w:tcBorders>
      </w:tcPr>
    </w:tblStylePr>
    <w:tblStylePr w:type="lastRow">
      <w:rPr>
        <w:b/>
        <w:color w:val="ABD78D" w:themeColor="accent4" w:themeTint="99"/>
      </w:rPr>
      <w:tblPr/>
      <w:tcPr>
        <w:tcBorders>
          <w:top w:val="single" w:sz="4" w:space="0" w:color="ABD78C" w:themeColor="accent4" w:themeTint="9A"/>
        </w:tcBorders>
      </w:tcPr>
    </w:tblStylePr>
    <w:tblStylePr w:type="firstCol">
      <w:rPr>
        <w:b/>
        <w:color w:val="ABD78D" w:themeColor="accent4" w:themeTint="99"/>
      </w:rPr>
    </w:tblStylePr>
    <w:tblStylePr w:type="lastCol">
      <w:rPr>
        <w:b/>
        <w:color w:val="ABD78D" w:themeColor="accent4" w:themeTint="99"/>
      </w:rPr>
    </w:tblStylePr>
    <w:tblStylePr w:type="band1Vert">
      <w:tblPr/>
      <w:tcPr>
        <w:shd w:val="clear" w:color="DCEECF" w:themeColor="accent4" w:themeTint="40" w:fill="DCEECF" w:themeFill="accent4" w:themeFillTint="40"/>
      </w:tcPr>
    </w:tblStylePr>
    <w:tblStylePr w:type="band1Horz">
      <w:rPr>
        <w:rFonts w:ascii="Arial" w:hAnsi="Arial"/>
        <w:color w:val="ABD78D" w:themeColor="accent4" w:themeTint="99"/>
        <w:sz w:val="22"/>
      </w:rPr>
      <w:tblPr/>
      <w:tcPr>
        <w:shd w:val="clear" w:color="DCEECF" w:themeColor="accent4" w:themeTint="40" w:fill="DCEECF" w:themeFill="accent4" w:themeFillTint="40"/>
      </w:tcPr>
    </w:tblStylePr>
    <w:tblStylePr w:type="band2Horz">
      <w:rPr>
        <w:rFonts w:ascii="Arial" w:hAnsi="Arial"/>
        <w:color w:val="ABD78D" w:themeColor="accent4" w:themeTint="99"/>
        <w:sz w:val="22"/>
      </w:rPr>
    </w:tblStylePr>
  </w:style>
  <w:style w:type="table" w:customStyle="1" w:styleId="ListTable6Colorful-Accent5">
    <w:name w:val="List Table 6 Colorful - Accent 5"/>
    <w:basedOn w:val="a3"/>
    <w:uiPriority w:val="99"/>
    <w:qFormat/>
    <w:tblPr>
      <w:tblBorders>
        <w:top w:val="single" w:sz="4" w:space="0" w:color="7CDED5" w:themeColor="accent5" w:themeTint="9A"/>
        <w:bottom w:val="single" w:sz="4" w:space="0" w:color="7CDED5" w:themeColor="accent5" w:themeTint="9A"/>
      </w:tblBorders>
    </w:tblPr>
    <w:tblStylePr w:type="firstRow">
      <w:rPr>
        <w:b/>
        <w:color w:val="7DDED6" w:themeColor="accent5" w:themeTint="99"/>
      </w:rPr>
      <w:tblPr/>
      <w:tcPr>
        <w:tcBorders>
          <w:bottom w:val="single" w:sz="4" w:space="0" w:color="7CDED5" w:themeColor="accent5" w:themeTint="9A"/>
        </w:tcBorders>
      </w:tcPr>
    </w:tblStylePr>
    <w:tblStylePr w:type="lastRow">
      <w:rPr>
        <w:b/>
        <w:color w:val="7DDED6" w:themeColor="accent5" w:themeTint="99"/>
      </w:rPr>
      <w:tblPr/>
      <w:tcPr>
        <w:tcBorders>
          <w:top w:val="single" w:sz="4" w:space="0" w:color="7CDED5" w:themeColor="accent5" w:themeTint="9A"/>
        </w:tcBorders>
      </w:tcPr>
    </w:tblStylePr>
    <w:tblStylePr w:type="firstCol">
      <w:rPr>
        <w:b/>
        <w:color w:val="7DDED6" w:themeColor="accent5" w:themeTint="99"/>
      </w:rPr>
    </w:tblStylePr>
    <w:tblStylePr w:type="lastCol">
      <w:rPr>
        <w:b/>
        <w:color w:val="7DDED6" w:themeColor="accent5" w:themeTint="99"/>
      </w:rPr>
    </w:tblStylePr>
    <w:tblStylePr w:type="band1Vert">
      <w:tblPr/>
      <w:tcPr>
        <w:shd w:val="clear" w:color="C8F1ED" w:themeColor="accent5" w:themeTint="40" w:fill="C8F1ED" w:themeFill="accent5" w:themeFillTint="40"/>
      </w:tcPr>
    </w:tblStylePr>
    <w:tblStylePr w:type="band1Horz">
      <w:rPr>
        <w:rFonts w:ascii="Arial" w:hAnsi="Arial"/>
        <w:color w:val="7DDED6" w:themeColor="accent5" w:themeTint="99"/>
        <w:sz w:val="22"/>
      </w:rPr>
      <w:tblPr/>
      <w:tcPr>
        <w:shd w:val="clear" w:color="C8F1ED" w:themeColor="accent5" w:themeTint="40" w:fill="C8F1ED" w:themeFill="accent5" w:themeFillTint="40"/>
      </w:tcPr>
    </w:tblStylePr>
    <w:tblStylePr w:type="band2Horz">
      <w:rPr>
        <w:rFonts w:ascii="Arial" w:hAnsi="Arial"/>
        <w:color w:val="7DDED6" w:themeColor="accent5" w:themeTint="99"/>
        <w:sz w:val="22"/>
      </w:rPr>
    </w:tblStylePr>
  </w:style>
  <w:style w:type="table" w:customStyle="1" w:styleId="ListTable6Colorful-Accent6">
    <w:name w:val="List Table 6 Colorful - Accent 6"/>
    <w:basedOn w:val="a3"/>
    <w:uiPriority w:val="99"/>
    <w:qFormat/>
    <w:tblPr>
      <w:tblBorders>
        <w:top w:val="single" w:sz="4" w:space="0" w:color="EF949E" w:themeColor="accent6" w:themeTint="98"/>
        <w:bottom w:val="single" w:sz="4" w:space="0" w:color="EF949E" w:themeColor="accent6" w:themeTint="98"/>
      </w:tblBorders>
    </w:tblPr>
    <w:tblStylePr w:type="firstRow">
      <w:rPr>
        <w:b/>
        <w:color w:val="EF939E" w:themeColor="accent6" w:themeTint="99"/>
      </w:rPr>
      <w:tblPr/>
      <w:tcPr>
        <w:tcBorders>
          <w:bottom w:val="single" w:sz="4" w:space="0" w:color="EF949E" w:themeColor="accent6" w:themeTint="98"/>
        </w:tcBorders>
      </w:tcPr>
    </w:tblStylePr>
    <w:tblStylePr w:type="lastRow">
      <w:rPr>
        <w:b/>
        <w:color w:val="EF939E" w:themeColor="accent6" w:themeTint="99"/>
      </w:rPr>
      <w:tblPr/>
      <w:tcPr>
        <w:tcBorders>
          <w:top w:val="single" w:sz="4" w:space="0" w:color="EF949E" w:themeColor="accent6" w:themeTint="98"/>
        </w:tcBorders>
      </w:tcPr>
    </w:tblStylePr>
    <w:tblStylePr w:type="firstCol">
      <w:rPr>
        <w:b/>
        <w:color w:val="EF939E" w:themeColor="accent6" w:themeTint="99"/>
      </w:rPr>
    </w:tblStylePr>
    <w:tblStylePr w:type="lastCol">
      <w:rPr>
        <w:b/>
        <w:color w:val="EF939E" w:themeColor="accent6" w:themeTint="99"/>
      </w:rPr>
    </w:tblStylePr>
    <w:tblStylePr w:type="band1Vert">
      <w:tblPr/>
      <w:tcPr>
        <w:shd w:val="clear" w:color="F8D1D6" w:themeColor="accent6" w:themeTint="40" w:fill="F8D1D6" w:themeFill="accent6" w:themeFillTint="40"/>
      </w:tcPr>
    </w:tblStylePr>
    <w:tblStylePr w:type="band1Horz">
      <w:rPr>
        <w:rFonts w:ascii="Arial" w:hAnsi="Arial"/>
        <w:color w:val="EF939E" w:themeColor="accent6" w:themeTint="99"/>
        <w:sz w:val="22"/>
      </w:rPr>
      <w:tblPr/>
      <w:tcPr>
        <w:shd w:val="clear" w:color="F8D1D6" w:themeColor="accent6" w:themeTint="40" w:fill="F8D1D6" w:themeFill="accent6" w:themeFillTint="40"/>
      </w:tcPr>
    </w:tblStylePr>
    <w:tblStylePr w:type="band2Horz">
      <w:rPr>
        <w:rFonts w:ascii="Arial" w:hAnsi="Arial"/>
        <w:color w:val="EF939E" w:themeColor="accent6" w:themeTint="99"/>
        <w:sz w:val="22"/>
      </w:rPr>
    </w:tblStylePr>
  </w:style>
  <w:style w:type="table" w:customStyle="1" w:styleId="712">
    <w:name w:val="清单表 7 彩色1"/>
    <w:basedOn w:val="a3"/>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3"/>
    <w:uiPriority w:val="99"/>
    <w:qFormat/>
    <w:tblPr>
      <w:tblBorders>
        <w:right w:val="single" w:sz="4" w:space="0" w:color="4874CB" w:themeColor="accent1"/>
      </w:tblBorders>
    </w:tblPr>
    <w:tblStylePr w:type="firstRow">
      <w:rPr>
        <w:rFonts w:ascii="Arial" w:hAnsi="Arial"/>
        <w:i/>
        <w:color w:val="23407C" w:themeColor="accent1" w:themeShade="94"/>
        <w:sz w:val="22"/>
      </w:rPr>
      <w:tblPr/>
      <w:tcPr>
        <w:tcBorders>
          <w:top w:val="nil"/>
          <w:left w:val="nil"/>
          <w:bottom w:val="single" w:sz="4" w:space="0" w:color="4874CB" w:themeColor="accent1"/>
          <w:right w:val="nil"/>
        </w:tcBorders>
        <w:shd w:val="clear" w:color="FFFFFF" w:themeColor="light1" w:fill="FFFFFF" w:themeFill="light1"/>
      </w:tcPr>
    </w:tblStylePr>
    <w:tblStylePr w:type="lastRow">
      <w:rPr>
        <w:rFonts w:ascii="Arial" w:hAnsi="Arial"/>
        <w:i/>
        <w:color w:val="23407C" w:themeColor="accent1" w:themeShade="94"/>
        <w:sz w:val="22"/>
      </w:rPr>
      <w:tblPr/>
      <w:tcPr>
        <w:tcBorders>
          <w:top w:val="single" w:sz="4" w:space="0" w:color="4874CB" w:themeColor="accent1"/>
          <w:left w:val="nil"/>
          <w:bottom w:val="nil"/>
          <w:right w:val="nil"/>
        </w:tcBorders>
        <w:shd w:val="clear" w:color="FFFFFF" w:themeColor="light1" w:fill="FFFFFF" w:themeFill="light1"/>
      </w:tcPr>
    </w:tblStylePr>
    <w:tblStylePr w:type="firstCol">
      <w:pPr>
        <w:jc w:val="right"/>
      </w:pPr>
      <w:rPr>
        <w:rFonts w:ascii="Arial" w:hAnsi="Arial"/>
        <w:i/>
        <w:color w:val="23407C" w:themeColor="accent1" w:themeShade="94"/>
        <w:sz w:val="22"/>
      </w:rPr>
      <w:tblPr/>
      <w:tcPr>
        <w:tcBorders>
          <w:top w:val="nil"/>
          <w:left w:val="nil"/>
          <w:bottom w:val="nil"/>
          <w:right w:val="single" w:sz="4" w:space="0" w:color="4874CB" w:themeColor="accent1"/>
        </w:tcBorders>
        <w:shd w:val="clear" w:color="FFFFFF" w:fill="auto"/>
      </w:tcPr>
    </w:tblStylePr>
    <w:tblStylePr w:type="lastCol">
      <w:rPr>
        <w:rFonts w:ascii="Arial" w:hAnsi="Arial"/>
        <w:i/>
        <w:color w:val="23407C" w:themeColor="accent1" w:themeShade="94"/>
        <w:sz w:val="22"/>
      </w:rPr>
      <w:tblPr/>
      <w:tcPr>
        <w:tcBorders>
          <w:top w:val="nil"/>
          <w:left w:val="single" w:sz="4" w:space="0" w:color="4874CB" w:themeColor="accent1"/>
          <w:bottom w:val="nil"/>
          <w:right w:val="nil"/>
        </w:tcBorders>
        <w:shd w:val="clear" w:color="FFFFFF" w:fill="auto"/>
      </w:tcPr>
    </w:tblStylePr>
    <w:tblStylePr w:type="band1Vert">
      <w:tblPr/>
      <w:tcPr>
        <w:shd w:val="clear" w:color="D1DCF2" w:themeColor="accent1" w:themeTint="40" w:fill="D1DCF2" w:themeFill="accent1" w:themeFillTint="40"/>
      </w:tcPr>
    </w:tblStylePr>
    <w:tblStylePr w:type="band1Horz">
      <w:rPr>
        <w:rFonts w:ascii="Arial" w:hAnsi="Arial"/>
        <w:color w:val="23407C" w:themeColor="accent1" w:themeShade="94"/>
        <w:sz w:val="22"/>
      </w:rPr>
      <w:tblPr/>
      <w:tcPr>
        <w:shd w:val="clear" w:color="D1DCF2" w:themeColor="accent1" w:themeTint="40" w:fill="D1DCF2" w:themeFill="accent1" w:themeFillTint="40"/>
      </w:tcPr>
    </w:tblStylePr>
    <w:tblStylePr w:type="band2Horz">
      <w:rPr>
        <w:rFonts w:ascii="Arial" w:hAnsi="Arial"/>
        <w:color w:val="23407C" w:themeColor="accent1" w:themeShade="94"/>
        <w:sz w:val="22"/>
      </w:rPr>
    </w:tblStylePr>
  </w:style>
  <w:style w:type="table" w:customStyle="1" w:styleId="ListTable7Colorful-Accent2">
    <w:name w:val="List Table 7 Colorful - Accent 2"/>
    <w:basedOn w:val="a3"/>
    <w:uiPriority w:val="99"/>
    <w:qFormat/>
    <w:tblPr>
      <w:tblBorders>
        <w:right w:val="single" w:sz="4" w:space="0" w:color="F5B483" w:themeColor="accent2" w:themeTint="97"/>
      </w:tblBorders>
    </w:tblPr>
    <w:tblStylePr w:type="firstRow">
      <w:rPr>
        <w:rFonts w:ascii="Arial" w:hAnsi="Arial"/>
        <w:i/>
        <w:color w:val="F5B484" w:themeColor="accent2" w:themeTint="96"/>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i/>
        <w:color w:val="F5B484" w:themeColor="accent2" w:themeTint="96"/>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4" w:themeColor="accent2" w:themeTint="96"/>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4" w:themeColor="accent2" w:themeTint="96"/>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ADFCA" w:themeColor="accent2" w:themeTint="40" w:fill="FADFCA" w:themeFill="accent2" w:themeFillTint="40"/>
      </w:tcPr>
    </w:tblStylePr>
    <w:tblStylePr w:type="band1Horz">
      <w:rPr>
        <w:rFonts w:ascii="Arial" w:hAnsi="Arial"/>
        <w:color w:val="F5B484" w:themeColor="accent2" w:themeTint="96"/>
        <w:sz w:val="22"/>
      </w:rPr>
      <w:tblPr/>
      <w:tcPr>
        <w:shd w:val="clear" w:color="FADFCA" w:themeColor="accent2" w:themeTint="40" w:fill="FADFCA" w:themeFill="accent2" w:themeFillTint="40"/>
      </w:tcPr>
    </w:tblStylePr>
    <w:tblStylePr w:type="band2Horz">
      <w:rPr>
        <w:rFonts w:ascii="Arial" w:hAnsi="Arial"/>
        <w:color w:val="F5B484" w:themeColor="accent2" w:themeTint="96"/>
        <w:sz w:val="22"/>
      </w:rPr>
    </w:tblStylePr>
  </w:style>
  <w:style w:type="table" w:customStyle="1" w:styleId="ListTable7Colorful-Accent3">
    <w:name w:val="List Table 7 Colorful - Accent 3"/>
    <w:basedOn w:val="a3"/>
    <w:uiPriority w:val="99"/>
    <w:qFormat/>
    <w:tblPr>
      <w:tblBorders>
        <w:right w:val="single" w:sz="4" w:space="0" w:color="FDD861" w:themeColor="accent3" w:themeTint="98"/>
      </w:tblBorders>
    </w:tblPr>
    <w:tblStylePr w:type="firstRow">
      <w:rPr>
        <w:rFonts w:ascii="Arial" w:hAnsi="Arial"/>
        <w:i/>
        <w:color w:val="FDD860" w:themeColor="accent3" w:themeTint="99"/>
        <w:sz w:val="22"/>
      </w:rPr>
      <w:tblPr/>
      <w:tcPr>
        <w:tcBorders>
          <w:top w:val="nil"/>
          <w:left w:val="nil"/>
          <w:bottom w:val="single" w:sz="4" w:space="0" w:color="FDD861" w:themeColor="accent3" w:themeTint="98"/>
          <w:right w:val="nil"/>
        </w:tcBorders>
        <w:shd w:val="clear" w:color="FFFFFF" w:themeColor="light1" w:fill="FFFFFF" w:themeFill="light1"/>
      </w:tcPr>
    </w:tblStylePr>
    <w:tblStylePr w:type="lastRow">
      <w:rPr>
        <w:rFonts w:ascii="Arial" w:hAnsi="Arial"/>
        <w:i/>
        <w:color w:val="FDD860" w:themeColor="accent3" w:themeTint="99"/>
        <w:sz w:val="22"/>
      </w:rPr>
      <w:tblPr/>
      <w:tcPr>
        <w:tcBorders>
          <w:top w:val="single" w:sz="4" w:space="0" w:color="FDD861"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FDD860" w:themeColor="accent3" w:themeTint="99"/>
        <w:sz w:val="22"/>
      </w:rPr>
      <w:tblPr/>
      <w:tcPr>
        <w:tcBorders>
          <w:top w:val="nil"/>
          <w:left w:val="nil"/>
          <w:bottom w:val="nil"/>
          <w:right w:val="single" w:sz="4" w:space="0" w:color="FDD861" w:themeColor="accent3" w:themeTint="98"/>
        </w:tcBorders>
        <w:shd w:val="clear" w:color="FFFFFF" w:fill="auto"/>
      </w:tcPr>
    </w:tblStylePr>
    <w:tblStylePr w:type="lastCol">
      <w:rPr>
        <w:rFonts w:ascii="Arial" w:hAnsi="Arial"/>
        <w:i/>
        <w:color w:val="FDD860" w:themeColor="accent3" w:themeTint="99"/>
        <w:sz w:val="22"/>
      </w:rPr>
      <w:tblPr/>
      <w:tcPr>
        <w:tcBorders>
          <w:top w:val="nil"/>
          <w:left w:val="single" w:sz="4" w:space="0" w:color="FDD861" w:themeColor="accent3" w:themeTint="98"/>
          <w:bottom w:val="nil"/>
          <w:right w:val="nil"/>
        </w:tcBorders>
        <w:shd w:val="clear" w:color="FFFFFF" w:fill="auto"/>
      </w:tcPr>
    </w:tblStylePr>
    <w:tblStylePr w:type="band1Vert">
      <w:tblPr/>
      <w:tcPr>
        <w:shd w:val="clear" w:color="FEEEBC" w:themeColor="accent3" w:themeTint="40" w:fill="FEEEBC" w:themeFill="accent3" w:themeFillTint="40"/>
      </w:tcPr>
    </w:tblStylePr>
    <w:tblStylePr w:type="band1Horz">
      <w:rPr>
        <w:rFonts w:ascii="Arial" w:hAnsi="Arial"/>
        <w:color w:val="FDD860" w:themeColor="accent3" w:themeTint="99"/>
        <w:sz w:val="22"/>
      </w:rPr>
      <w:tblPr/>
      <w:tcPr>
        <w:shd w:val="clear" w:color="FEEEBC" w:themeColor="accent3" w:themeTint="40" w:fill="FEEEBC" w:themeFill="accent3" w:themeFillTint="40"/>
      </w:tcPr>
    </w:tblStylePr>
    <w:tblStylePr w:type="band2Horz">
      <w:rPr>
        <w:rFonts w:ascii="Arial" w:hAnsi="Arial"/>
        <w:color w:val="FDD860" w:themeColor="accent3" w:themeTint="99"/>
        <w:sz w:val="22"/>
      </w:rPr>
    </w:tblStylePr>
  </w:style>
  <w:style w:type="table" w:customStyle="1" w:styleId="ListTable7Colorful-Accent4">
    <w:name w:val="List Table 7 Colorful - Accent 4"/>
    <w:basedOn w:val="a3"/>
    <w:uiPriority w:val="99"/>
    <w:qFormat/>
    <w:tblPr>
      <w:tblBorders>
        <w:right w:val="single" w:sz="4" w:space="0" w:color="ABD78C" w:themeColor="accent4" w:themeTint="9A"/>
      </w:tblBorders>
    </w:tblPr>
    <w:tblStylePr w:type="firstRow">
      <w:rPr>
        <w:rFonts w:ascii="Arial" w:hAnsi="Arial"/>
        <w:i/>
        <w:color w:val="ABD78D" w:themeColor="accent4" w:themeTint="99"/>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i/>
        <w:color w:val="ABD78D" w:themeColor="accent4" w:themeTint="99"/>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D" w:themeColor="accent4" w:themeTint="99"/>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D" w:themeColor="accent4" w:themeTint="99"/>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DCEECF" w:themeColor="accent4" w:themeTint="40" w:fill="DCEECF" w:themeFill="accent4" w:themeFillTint="40"/>
      </w:tcPr>
    </w:tblStylePr>
    <w:tblStylePr w:type="band1Horz">
      <w:rPr>
        <w:rFonts w:ascii="Arial" w:hAnsi="Arial"/>
        <w:color w:val="ABD78D" w:themeColor="accent4" w:themeTint="99"/>
        <w:sz w:val="22"/>
      </w:rPr>
      <w:tblPr/>
      <w:tcPr>
        <w:shd w:val="clear" w:color="DCEECF" w:themeColor="accent4" w:themeTint="40" w:fill="DCEECF" w:themeFill="accent4" w:themeFillTint="40"/>
      </w:tcPr>
    </w:tblStylePr>
    <w:tblStylePr w:type="band2Horz">
      <w:rPr>
        <w:rFonts w:ascii="Arial" w:hAnsi="Arial"/>
        <w:color w:val="ABD78D" w:themeColor="accent4" w:themeTint="99"/>
        <w:sz w:val="22"/>
      </w:rPr>
    </w:tblStylePr>
  </w:style>
  <w:style w:type="table" w:customStyle="1" w:styleId="ListTable7Colorful-Accent5">
    <w:name w:val="List Table 7 Colorful - Accent 5"/>
    <w:basedOn w:val="a3"/>
    <w:uiPriority w:val="99"/>
    <w:qFormat/>
    <w:tblPr>
      <w:tblBorders>
        <w:right w:val="single" w:sz="4" w:space="0" w:color="7CDED5" w:themeColor="accent5" w:themeTint="9A"/>
      </w:tblBorders>
    </w:tblPr>
    <w:tblStylePr w:type="firstRow">
      <w:rPr>
        <w:rFonts w:ascii="Arial" w:hAnsi="Arial"/>
        <w:i/>
        <w:color w:val="7DDED6" w:themeColor="accent5" w:themeTint="99"/>
        <w:sz w:val="22"/>
      </w:rPr>
      <w:tblPr/>
      <w:tcPr>
        <w:tcBorders>
          <w:top w:val="nil"/>
          <w:left w:val="nil"/>
          <w:bottom w:val="single" w:sz="4" w:space="0" w:color="7CDED5" w:themeColor="accent5" w:themeTint="9A"/>
          <w:right w:val="nil"/>
        </w:tcBorders>
        <w:shd w:val="clear" w:color="FFFFFF" w:themeColor="light1" w:fill="FFFFFF" w:themeFill="light1"/>
      </w:tcPr>
    </w:tblStylePr>
    <w:tblStylePr w:type="lastRow">
      <w:rPr>
        <w:rFonts w:ascii="Arial" w:hAnsi="Arial"/>
        <w:i/>
        <w:color w:val="7DDED6" w:themeColor="accent5" w:themeTint="99"/>
        <w:sz w:val="22"/>
      </w:rPr>
      <w:tblPr/>
      <w:tcPr>
        <w:tcBorders>
          <w:top w:val="single" w:sz="4" w:space="0" w:color="7CDED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7DDED6" w:themeColor="accent5" w:themeTint="99"/>
        <w:sz w:val="22"/>
      </w:rPr>
      <w:tblPr/>
      <w:tcPr>
        <w:tcBorders>
          <w:top w:val="nil"/>
          <w:left w:val="nil"/>
          <w:bottom w:val="nil"/>
          <w:right w:val="single" w:sz="4" w:space="0" w:color="7CDED5" w:themeColor="accent5" w:themeTint="9A"/>
        </w:tcBorders>
        <w:shd w:val="clear" w:color="FFFFFF" w:fill="auto"/>
      </w:tcPr>
    </w:tblStylePr>
    <w:tblStylePr w:type="lastCol">
      <w:rPr>
        <w:rFonts w:ascii="Arial" w:hAnsi="Arial"/>
        <w:i/>
        <w:color w:val="7DDED6" w:themeColor="accent5" w:themeTint="99"/>
        <w:sz w:val="22"/>
      </w:rPr>
      <w:tblPr/>
      <w:tcPr>
        <w:tcBorders>
          <w:top w:val="nil"/>
          <w:left w:val="single" w:sz="4" w:space="0" w:color="7CDED5" w:themeColor="accent5" w:themeTint="9A"/>
          <w:bottom w:val="nil"/>
          <w:right w:val="nil"/>
        </w:tcBorders>
        <w:shd w:val="clear" w:color="FFFFFF" w:fill="auto"/>
      </w:tcPr>
    </w:tblStylePr>
    <w:tblStylePr w:type="band1Vert">
      <w:tblPr/>
      <w:tcPr>
        <w:shd w:val="clear" w:color="C8F1ED" w:themeColor="accent5" w:themeTint="40" w:fill="C8F1ED" w:themeFill="accent5" w:themeFillTint="40"/>
      </w:tcPr>
    </w:tblStylePr>
    <w:tblStylePr w:type="band1Horz">
      <w:rPr>
        <w:rFonts w:ascii="Arial" w:hAnsi="Arial"/>
        <w:color w:val="7DDED6" w:themeColor="accent5" w:themeTint="99"/>
        <w:sz w:val="22"/>
      </w:rPr>
      <w:tblPr/>
      <w:tcPr>
        <w:shd w:val="clear" w:color="C8F1ED" w:themeColor="accent5" w:themeTint="40" w:fill="C8F1ED" w:themeFill="accent5" w:themeFillTint="40"/>
      </w:tcPr>
    </w:tblStylePr>
    <w:tblStylePr w:type="band2Horz">
      <w:rPr>
        <w:rFonts w:ascii="Arial" w:hAnsi="Arial"/>
        <w:color w:val="7DDED6" w:themeColor="accent5" w:themeTint="99"/>
        <w:sz w:val="22"/>
      </w:rPr>
    </w:tblStylePr>
  </w:style>
  <w:style w:type="table" w:customStyle="1" w:styleId="ListTable7Colorful-Accent6">
    <w:name w:val="List Table 7 Colorful - Accent 6"/>
    <w:basedOn w:val="a3"/>
    <w:uiPriority w:val="99"/>
    <w:qFormat/>
    <w:tblPr>
      <w:tblBorders>
        <w:right w:val="single" w:sz="4" w:space="0" w:color="EF949E" w:themeColor="accent6" w:themeTint="98"/>
      </w:tblBorders>
    </w:tblPr>
    <w:tblStylePr w:type="firstRow">
      <w:rPr>
        <w:rFonts w:ascii="Arial" w:hAnsi="Arial"/>
        <w:i/>
        <w:color w:val="EF939E" w:themeColor="accent6" w:themeTint="99"/>
        <w:sz w:val="22"/>
      </w:rPr>
      <w:tblPr/>
      <w:tcPr>
        <w:tcBorders>
          <w:top w:val="nil"/>
          <w:left w:val="nil"/>
          <w:bottom w:val="single" w:sz="4" w:space="0" w:color="EF949E" w:themeColor="accent6" w:themeTint="98"/>
          <w:right w:val="nil"/>
        </w:tcBorders>
        <w:shd w:val="clear" w:color="FFFFFF" w:themeColor="light1" w:fill="FFFFFF" w:themeFill="light1"/>
      </w:tcPr>
    </w:tblStylePr>
    <w:tblStylePr w:type="lastRow">
      <w:rPr>
        <w:rFonts w:ascii="Arial" w:hAnsi="Arial"/>
        <w:i/>
        <w:color w:val="EF939E" w:themeColor="accent6" w:themeTint="99"/>
        <w:sz w:val="22"/>
      </w:rPr>
      <w:tblPr/>
      <w:tcPr>
        <w:tcBorders>
          <w:top w:val="single" w:sz="4" w:space="0" w:color="EF949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EF939E" w:themeColor="accent6" w:themeTint="99"/>
        <w:sz w:val="22"/>
      </w:rPr>
      <w:tblPr/>
      <w:tcPr>
        <w:tcBorders>
          <w:top w:val="nil"/>
          <w:left w:val="nil"/>
          <w:bottom w:val="nil"/>
          <w:right w:val="single" w:sz="4" w:space="0" w:color="EF949E" w:themeColor="accent6" w:themeTint="98"/>
        </w:tcBorders>
        <w:shd w:val="clear" w:color="FFFFFF" w:fill="auto"/>
      </w:tcPr>
    </w:tblStylePr>
    <w:tblStylePr w:type="lastCol">
      <w:rPr>
        <w:rFonts w:ascii="Arial" w:hAnsi="Arial"/>
        <w:i/>
        <w:color w:val="EF939E" w:themeColor="accent6" w:themeTint="99"/>
        <w:sz w:val="22"/>
      </w:rPr>
      <w:tblPr/>
      <w:tcPr>
        <w:tcBorders>
          <w:top w:val="nil"/>
          <w:left w:val="single" w:sz="4" w:space="0" w:color="EF949E" w:themeColor="accent6" w:themeTint="98"/>
          <w:bottom w:val="nil"/>
          <w:right w:val="nil"/>
        </w:tcBorders>
        <w:shd w:val="clear" w:color="FFFFFF" w:fill="auto"/>
      </w:tcPr>
    </w:tblStylePr>
    <w:tblStylePr w:type="band1Vert">
      <w:tblPr/>
      <w:tcPr>
        <w:shd w:val="clear" w:color="F8D1D6" w:themeColor="accent6" w:themeTint="40" w:fill="F8D1D6" w:themeFill="accent6" w:themeFillTint="40"/>
      </w:tcPr>
    </w:tblStylePr>
    <w:tblStylePr w:type="band1Horz">
      <w:rPr>
        <w:rFonts w:ascii="Arial" w:hAnsi="Arial"/>
        <w:color w:val="EF939E" w:themeColor="accent6" w:themeTint="99"/>
        <w:sz w:val="22"/>
      </w:rPr>
      <w:tblPr/>
      <w:tcPr>
        <w:shd w:val="clear" w:color="F8D1D6" w:themeColor="accent6" w:themeTint="40" w:fill="F8D1D6" w:themeFill="accent6" w:themeFillTint="40"/>
      </w:tcPr>
    </w:tblStylePr>
    <w:tblStylePr w:type="band2Horz">
      <w:rPr>
        <w:rFonts w:ascii="Arial" w:hAnsi="Arial"/>
        <w:color w:val="EF939E" w:themeColor="accent6" w:themeTint="99"/>
        <w:sz w:val="22"/>
      </w:rPr>
    </w:tblStylePr>
  </w:style>
  <w:style w:type="table" w:customStyle="1" w:styleId="Lined-Accent">
    <w:name w:val="Lined - Accent"/>
    <w:basedOn w:val="a3"/>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3"/>
    <w:uiPriority w:val="99"/>
    <w:qFormat/>
    <w:rPr>
      <w:color w:val="404040"/>
    </w:rPr>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Lined-Accent2">
    <w:name w:val="Lined - Accent 2"/>
    <w:basedOn w:val="a3"/>
    <w:uiPriority w:val="99"/>
    <w:qFormat/>
    <w:rPr>
      <w:color w:val="404040"/>
    </w:rPr>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Lined-Accent3">
    <w:name w:val="Lined - Accent 3"/>
    <w:basedOn w:val="a3"/>
    <w:uiPriority w:val="99"/>
    <w:qFormat/>
    <w:rPr>
      <w:color w:val="404040"/>
    </w:rPr>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Lined-Accent4">
    <w:name w:val="Lined - Accent 4"/>
    <w:basedOn w:val="a3"/>
    <w:uiPriority w:val="99"/>
    <w:qFormat/>
    <w:rPr>
      <w:color w:val="404040"/>
    </w:rPr>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Lined-Accent5">
    <w:name w:val="Lined - Accent 5"/>
    <w:basedOn w:val="a3"/>
    <w:uiPriority w:val="99"/>
    <w:qFormat/>
    <w:rPr>
      <w:color w:val="404040"/>
    </w:rPr>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Lined-Accent6">
    <w:name w:val="Lined - Accent 6"/>
    <w:basedOn w:val="a3"/>
    <w:uiPriority w:val="99"/>
    <w:qFormat/>
    <w:rPr>
      <w:color w:val="404040"/>
    </w:rPr>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Lined-Accent">
    <w:name w:val="Bordered &amp; Lined - Accent"/>
    <w:basedOn w:val="a3"/>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3"/>
    <w:uiPriority w:val="99"/>
    <w:qFormat/>
    <w:rPr>
      <w:color w:val="404040"/>
    </w:rPr>
    <w:tblPr>
      <w:tblBorders>
        <w:top w:val="single" w:sz="4" w:space="0" w:color="23417D" w:themeColor="accent1" w:themeShade="95"/>
        <w:left w:val="single" w:sz="4" w:space="0" w:color="23417D" w:themeColor="accent1" w:themeShade="95"/>
        <w:bottom w:val="single" w:sz="4" w:space="0" w:color="23417D" w:themeColor="accent1" w:themeShade="95"/>
        <w:right w:val="single" w:sz="4" w:space="0" w:color="23417D" w:themeColor="accent1" w:themeShade="95"/>
        <w:insideH w:val="single" w:sz="4" w:space="0" w:color="23417D" w:themeColor="accent1" w:themeShade="95"/>
        <w:insideV w:val="single" w:sz="4" w:space="0" w:color="23417D" w:themeColor="accent1" w:themeShade="95"/>
      </w:tblBorders>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BorderedLined-Accent2">
    <w:name w:val="Bordered &amp; Lined - Accent 2"/>
    <w:basedOn w:val="a3"/>
    <w:uiPriority w:val="99"/>
    <w:qFormat/>
    <w:rPr>
      <w:color w:val="404040"/>
    </w:rPr>
    <w:tblPr>
      <w:tblBorders>
        <w:top w:val="single" w:sz="4" w:space="0" w:color="99490C" w:themeColor="accent2" w:themeShade="95"/>
        <w:left w:val="single" w:sz="4" w:space="0" w:color="99490C" w:themeColor="accent2" w:themeShade="95"/>
        <w:bottom w:val="single" w:sz="4" w:space="0" w:color="99490C" w:themeColor="accent2" w:themeShade="95"/>
        <w:right w:val="single" w:sz="4" w:space="0" w:color="99490C" w:themeColor="accent2" w:themeShade="95"/>
        <w:insideH w:val="single" w:sz="4" w:space="0" w:color="99490C" w:themeColor="accent2" w:themeShade="95"/>
        <w:insideV w:val="single" w:sz="4" w:space="0" w:color="99490C" w:themeColor="accent2" w:themeShade="95"/>
      </w:tblBorders>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BorderedLined-Accent3">
    <w:name w:val="Bordered &amp; Lined - Accent 3"/>
    <w:basedOn w:val="a3"/>
    <w:uiPriority w:val="99"/>
    <w:qFormat/>
    <w:rPr>
      <w:color w:val="404040"/>
    </w:rPr>
    <w:tblPr>
      <w:tblBorders>
        <w:top w:val="single" w:sz="4" w:space="0" w:color="8D6C01" w:themeColor="accent3" w:themeShade="95"/>
        <w:left w:val="single" w:sz="4" w:space="0" w:color="8D6C01" w:themeColor="accent3" w:themeShade="95"/>
        <w:bottom w:val="single" w:sz="4" w:space="0" w:color="8D6C01" w:themeColor="accent3" w:themeShade="95"/>
        <w:right w:val="single" w:sz="4" w:space="0" w:color="8D6C01" w:themeColor="accent3" w:themeShade="95"/>
        <w:insideH w:val="single" w:sz="4" w:space="0" w:color="8D6C01" w:themeColor="accent3" w:themeShade="95"/>
        <w:insideV w:val="single" w:sz="4" w:space="0" w:color="8D6C01" w:themeColor="accent3" w:themeShade="95"/>
      </w:tblBorders>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BorderedLined-Accent4">
    <w:name w:val="Bordered &amp; Lined - Accent 4"/>
    <w:basedOn w:val="a3"/>
    <w:uiPriority w:val="99"/>
    <w:qFormat/>
    <w:rPr>
      <w:color w:val="404040"/>
    </w:rPr>
    <w:tblPr>
      <w:tblBorders>
        <w:top w:val="single" w:sz="4" w:space="0" w:color="446E26" w:themeColor="accent4" w:themeShade="95"/>
        <w:left w:val="single" w:sz="4" w:space="0" w:color="446E26" w:themeColor="accent4" w:themeShade="95"/>
        <w:bottom w:val="single" w:sz="4" w:space="0" w:color="446E26" w:themeColor="accent4" w:themeShade="95"/>
        <w:right w:val="single" w:sz="4" w:space="0" w:color="446E26" w:themeColor="accent4" w:themeShade="95"/>
        <w:insideH w:val="single" w:sz="4" w:space="0" w:color="446E26" w:themeColor="accent4" w:themeShade="95"/>
        <w:insideV w:val="single" w:sz="4" w:space="0" w:color="446E26" w:themeColor="accent4" w:themeShade="95"/>
      </w:tblBorders>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BorderedLined-Accent5">
    <w:name w:val="Bordered &amp; Lined - Accent 5"/>
    <w:basedOn w:val="a3"/>
    <w:uiPriority w:val="99"/>
    <w:qFormat/>
    <w:rPr>
      <w:color w:val="404040"/>
    </w:rPr>
    <w:tblPr>
      <w:tblBorders>
        <w:top w:val="single" w:sz="4" w:space="0" w:color="1C7068" w:themeColor="accent5" w:themeShade="95"/>
        <w:left w:val="single" w:sz="4" w:space="0" w:color="1C7068" w:themeColor="accent5" w:themeShade="95"/>
        <w:bottom w:val="single" w:sz="4" w:space="0" w:color="1C7068" w:themeColor="accent5" w:themeShade="95"/>
        <w:right w:val="single" w:sz="4" w:space="0" w:color="1C7068" w:themeColor="accent5" w:themeShade="95"/>
        <w:insideH w:val="single" w:sz="4" w:space="0" w:color="1C7068" w:themeColor="accent5" w:themeShade="95"/>
        <w:insideV w:val="single" w:sz="4" w:space="0" w:color="1C7068" w:themeColor="accent5" w:themeShade="95"/>
      </w:tblBorders>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BorderedLined-Accent6">
    <w:name w:val="Bordered &amp; Lined - Accent 6"/>
    <w:basedOn w:val="a3"/>
    <w:uiPriority w:val="99"/>
    <w:qFormat/>
    <w:rPr>
      <w:color w:val="404040"/>
    </w:rPr>
    <w:tblPr>
      <w:tblBorders>
        <w:top w:val="single" w:sz="4" w:space="0" w:color="9B1626" w:themeColor="accent6" w:themeShade="95"/>
        <w:left w:val="single" w:sz="4" w:space="0" w:color="9B1626" w:themeColor="accent6" w:themeShade="95"/>
        <w:bottom w:val="single" w:sz="4" w:space="0" w:color="9B1626" w:themeColor="accent6" w:themeShade="95"/>
        <w:right w:val="single" w:sz="4" w:space="0" w:color="9B1626" w:themeColor="accent6" w:themeShade="95"/>
        <w:insideH w:val="single" w:sz="4" w:space="0" w:color="9B1626" w:themeColor="accent6" w:themeShade="95"/>
        <w:insideV w:val="single" w:sz="4" w:space="0" w:color="9B1626" w:themeColor="accent6" w:themeShade="95"/>
      </w:tblBorders>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
    <w:name w:val="Bordered"/>
    <w:basedOn w:val="a3"/>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qFormat/>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rFonts w:ascii="Arial" w:hAnsi="Arial"/>
        <w:color w:val="404040"/>
        <w:sz w:val="22"/>
      </w:rPr>
      <w:tblPr/>
      <w:tcPr>
        <w:tcBorders>
          <w:bottom w:val="single" w:sz="12" w:space="0" w:color="4874CB" w:themeColor="accent1"/>
        </w:tcBorders>
      </w:tcPr>
    </w:tblStylePr>
    <w:tblStylePr w:type="lastRow">
      <w:rPr>
        <w:rFonts w:ascii="Arial" w:hAnsi="Arial"/>
        <w:color w:val="404040"/>
        <w:sz w:val="22"/>
      </w:rPr>
      <w:tblPr/>
      <w:tcPr>
        <w:tcBorders>
          <w:top w:val="single" w:sz="12" w:space="0" w:color="4874CB"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74CB" w:themeColor="accent1"/>
        </w:tcBorders>
      </w:tc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Bordered-Accent2">
    <w:name w:val="Bordered - Accent 2"/>
    <w:basedOn w:val="a3"/>
    <w:uiPriority w:val="99"/>
    <w:qFormat/>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rFonts w:ascii="Arial" w:hAnsi="Arial"/>
        <w:color w:val="404040"/>
        <w:sz w:val="22"/>
      </w:rPr>
      <w:tblPr/>
      <w:tcPr>
        <w:tcBorders>
          <w:bottom w:val="single" w:sz="12" w:space="0" w:color="F5B483" w:themeColor="accent2" w:themeTint="97"/>
        </w:tcBorders>
      </w:tcPr>
    </w:tblStylePr>
    <w:tblStylePr w:type="lastRow">
      <w:rPr>
        <w:rFonts w:ascii="Arial" w:hAnsi="Arial"/>
        <w:color w:val="404040"/>
        <w:sz w:val="22"/>
      </w:rPr>
      <w:tblPr/>
      <w:tcPr>
        <w:tcBorders>
          <w:top w:val="single" w:sz="12" w:space="0" w:color="F5B483"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5B483" w:themeColor="accent2" w:themeTint="97"/>
        </w:tcBorders>
      </w:tc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Bordered-Accent3">
    <w:name w:val="Bordered - Accent 3"/>
    <w:basedOn w:val="a3"/>
    <w:uiPriority w:val="99"/>
    <w:qFormat/>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rFonts w:ascii="Arial" w:hAnsi="Arial"/>
        <w:color w:val="404040"/>
        <w:sz w:val="22"/>
      </w:rPr>
      <w:tblPr/>
      <w:tcPr>
        <w:tcBorders>
          <w:bottom w:val="single" w:sz="12" w:space="0" w:color="FDD861" w:themeColor="accent3" w:themeTint="98"/>
        </w:tcBorders>
      </w:tcPr>
    </w:tblStylePr>
    <w:tblStylePr w:type="lastRow">
      <w:rPr>
        <w:rFonts w:ascii="Arial" w:hAnsi="Arial"/>
        <w:color w:val="404040"/>
        <w:sz w:val="22"/>
      </w:rPr>
      <w:tblPr/>
      <w:tcPr>
        <w:tcBorders>
          <w:top w:val="single" w:sz="12" w:space="0" w:color="FDD861"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DD861" w:themeColor="accent3" w:themeTint="98"/>
        </w:tcBorders>
      </w:tc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Bordered-Accent4">
    <w:name w:val="Bordered - Accent 4"/>
    <w:basedOn w:val="a3"/>
    <w:uiPriority w:val="99"/>
    <w:qFormat/>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rFonts w:ascii="Arial" w:hAnsi="Arial"/>
        <w:color w:val="404040"/>
        <w:sz w:val="22"/>
      </w:rPr>
      <w:tblPr/>
      <w:tcPr>
        <w:tcBorders>
          <w:bottom w:val="single" w:sz="12" w:space="0" w:color="ABD78C" w:themeColor="accent4" w:themeTint="9A"/>
        </w:tcBorders>
      </w:tcPr>
    </w:tblStylePr>
    <w:tblStylePr w:type="lastRow">
      <w:rPr>
        <w:rFonts w:ascii="Arial" w:hAnsi="Arial"/>
        <w:color w:val="404040"/>
        <w:sz w:val="22"/>
      </w:rPr>
      <w:tblPr/>
      <w:tcPr>
        <w:tcBorders>
          <w:top w:val="single" w:sz="12" w:space="0" w:color="ABD78C"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BD78C" w:themeColor="accent4" w:themeTint="9A"/>
        </w:tcBorders>
      </w:tc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Bordered-Accent5">
    <w:name w:val="Bordered - Accent 5"/>
    <w:basedOn w:val="a3"/>
    <w:uiPriority w:val="99"/>
    <w:qFormat/>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rFonts w:ascii="Arial" w:hAnsi="Arial"/>
        <w:color w:val="404040"/>
        <w:sz w:val="22"/>
      </w:rPr>
      <w:tblPr/>
      <w:tcPr>
        <w:tcBorders>
          <w:bottom w:val="single" w:sz="12" w:space="0" w:color="7CDED5" w:themeColor="accent5" w:themeTint="9A"/>
        </w:tcBorders>
      </w:tcPr>
    </w:tblStylePr>
    <w:tblStylePr w:type="lastRow">
      <w:rPr>
        <w:rFonts w:ascii="Arial" w:hAnsi="Arial"/>
        <w:color w:val="404040"/>
        <w:sz w:val="22"/>
      </w:rPr>
      <w:tblPr/>
      <w:tcPr>
        <w:tcBorders>
          <w:top w:val="single" w:sz="12" w:space="0" w:color="7CDED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CDED5" w:themeColor="accent5" w:themeTint="9A"/>
        </w:tcBorders>
      </w:tc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Bordered-Accent6">
    <w:name w:val="Bordered - Accent 6"/>
    <w:basedOn w:val="a3"/>
    <w:uiPriority w:val="99"/>
    <w:qFormat/>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rFonts w:ascii="Arial" w:hAnsi="Arial"/>
        <w:color w:val="404040"/>
        <w:sz w:val="22"/>
      </w:rPr>
      <w:tblPr/>
      <w:tcPr>
        <w:tcBorders>
          <w:bottom w:val="single" w:sz="12" w:space="0" w:color="EF949E" w:themeColor="accent6" w:themeTint="98"/>
        </w:tcBorders>
      </w:tcPr>
    </w:tblStylePr>
    <w:tblStylePr w:type="lastRow">
      <w:rPr>
        <w:rFonts w:ascii="Arial" w:hAnsi="Arial"/>
        <w:color w:val="404040"/>
        <w:sz w:val="22"/>
      </w:rPr>
      <w:tblPr/>
      <w:tcPr>
        <w:tcBorders>
          <w:top w:val="single" w:sz="12" w:space="0" w:color="EF949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F949E" w:themeColor="accent6" w:themeTint="98"/>
        </w:tcBorders>
      </w:tc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character" w:customStyle="1" w:styleId="af5">
    <w:name w:val="脚注文本 字符"/>
    <w:link w:val="af4"/>
    <w:uiPriority w:val="99"/>
    <w:qFormat/>
    <w:rPr>
      <w:sz w:val="18"/>
    </w:rPr>
  </w:style>
  <w:style w:type="character" w:customStyle="1" w:styleId="ac">
    <w:name w:val="尾注文本 字符"/>
    <w:link w:val="ab"/>
    <w:uiPriority w:val="99"/>
    <w:qFormat/>
    <w:rPr>
      <w:sz w:val="20"/>
    </w:rPr>
  </w:style>
  <w:style w:type="paragraph" w:customStyle="1" w:styleId="TOC11">
    <w:name w:val="TOC 标题1"/>
    <w:uiPriority w:val="39"/>
    <w:unhideWhenUsed/>
    <w:qFormat/>
    <w:rPr>
      <w:rFonts w:ascii="Calibri" w:hAnsi="Calibri"/>
    </w:rPr>
  </w:style>
  <w:style w:type="paragraph" w:customStyle="1" w:styleId="13">
    <w:name w:val="正文文本1"/>
    <w:basedOn w:val="a0"/>
    <w:qFormat/>
    <w:pPr>
      <w:ind w:left="0" w:firstLine="2560"/>
    </w:pPr>
  </w:style>
  <w:style w:type="character" w:customStyle="1" w:styleId="NormalCharacter1">
    <w:name w:val="NormalCharacter1"/>
    <w:semiHidden/>
    <w:qFormat/>
    <w:rPr>
      <w:rFonts w:ascii="Calibri" w:eastAsia="宋体" w:hAnsi="Calibri" w:cs="Times New Roman" w:hint="default"/>
      <w:lang w:val="en-US" w:eastAsia="zh-CN" w:bidi="ar-SA"/>
    </w:rPr>
  </w:style>
  <w:style w:type="paragraph" w:customStyle="1" w:styleId="14">
    <w:name w:val="正文缩进1"/>
    <w:basedOn w:val="a0"/>
    <w:next w:val="a0"/>
    <w:qFormat/>
    <w:pPr>
      <w:ind w:left="420" w:firstLine="4772"/>
    </w:pPr>
  </w:style>
  <w:style w:type="paragraph" w:customStyle="1" w:styleId="15">
    <w:name w:val="正文文本缩进1"/>
    <w:basedOn w:val="a0"/>
    <w:next w:val="a0"/>
    <w:qFormat/>
    <w:pPr>
      <w:spacing w:line="360" w:lineRule="exact"/>
      <w:ind w:left="420" w:firstLine="1188"/>
    </w:pPr>
  </w:style>
  <w:style w:type="paragraph" w:customStyle="1" w:styleId="aff6">
    <w:name w:val="首行缩进"/>
    <w:basedOn w:val="a0"/>
    <w:qFormat/>
    <w:pPr>
      <w:ind w:firstLine="480"/>
    </w:pPr>
    <w:rPr>
      <w:lang w:val="zh-CN"/>
    </w:rPr>
  </w:style>
  <w:style w:type="paragraph" w:customStyle="1" w:styleId="115">
    <w:name w:val="目录 11"/>
    <w:basedOn w:val="116"/>
    <w:next w:val="a0"/>
    <w:uiPriority w:val="39"/>
    <w:qFormat/>
    <w:pPr>
      <w:spacing w:before="0" w:after="0" w:line="240" w:lineRule="auto"/>
      <w:ind w:left="0" w:firstLine="4608"/>
    </w:pPr>
  </w:style>
  <w:style w:type="paragraph" w:customStyle="1" w:styleId="116">
    <w:name w:val="标题 11"/>
    <w:basedOn w:val="a0"/>
    <w:next w:val="a0"/>
    <w:qFormat/>
    <w:pPr>
      <w:spacing w:before="340" w:after="330" w:line="578" w:lineRule="auto"/>
      <w:ind w:left="432" w:firstLine="18"/>
      <w:outlineLvl w:val="0"/>
    </w:pPr>
  </w:style>
  <w:style w:type="character" w:customStyle="1" w:styleId="16">
    <w:name w:val="超链接1"/>
    <w:uiPriority w:val="99"/>
    <w:qFormat/>
    <w:rPr>
      <w:color w:val="333333"/>
      <w:sz w:val="20"/>
      <w:u w:val="none"/>
    </w:rPr>
  </w:style>
  <w:style w:type="paragraph" w:customStyle="1" w:styleId="216">
    <w:name w:val="标题 21"/>
    <w:basedOn w:val="a0"/>
    <w:next w:val="a0"/>
    <w:qFormat/>
    <w:pPr>
      <w:keepNext/>
      <w:spacing w:before="240" w:after="60"/>
      <w:outlineLvl w:val="1"/>
    </w:pPr>
    <w:rPr>
      <w:rFonts w:ascii="Arial" w:hAnsi="Arial"/>
      <w:b/>
      <w:bCs/>
      <w:i/>
      <w:iCs/>
      <w:sz w:val="28"/>
      <w:szCs w:val="28"/>
    </w:rPr>
  </w:style>
  <w:style w:type="paragraph" w:customStyle="1" w:styleId="NormalIndent1">
    <w:name w:val="NormalIndent1"/>
    <w:basedOn w:val="a0"/>
    <w:qFormat/>
    <w:pPr>
      <w:ind w:firstLine="420"/>
      <w:jc w:val="left"/>
    </w:pPr>
    <w:rPr>
      <w:sz w:val="24"/>
    </w:rPr>
  </w:style>
  <w:style w:type="paragraph" w:customStyle="1" w:styleId="UserStyle62">
    <w:name w:val="UserStyle_62"/>
    <w:basedOn w:val="a0"/>
    <w:qFormat/>
    <w:rPr>
      <w:rFonts w:ascii="宋体" w:hAnsi="Courier New"/>
    </w:rPr>
  </w:style>
  <w:style w:type="paragraph" w:customStyle="1" w:styleId="aff7">
    <w:name w:val="段"/>
    <w:next w:val="a0"/>
    <w:qFormat/>
    <w:pPr>
      <w:spacing w:line="360" w:lineRule="auto"/>
      <w:ind w:firstLine="200"/>
      <w:jc w:val="both"/>
    </w:pPr>
    <w:rPr>
      <w:rFonts w:ascii="宋体" w:hAnsi="Calibri"/>
      <w:sz w:val="24"/>
      <w:szCs w:val="22"/>
    </w:rPr>
  </w:style>
  <w:style w:type="paragraph" w:customStyle="1" w:styleId="UserStyle28">
    <w:name w:val="UserStyle_28"/>
    <w:basedOn w:val="a0"/>
    <w:qFormat/>
    <w:pPr>
      <w:spacing w:line="360" w:lineRule="auto"/>
      <w:ind w:firstLine="480"/>
    </w:pPr>
    <w:rPr>
      <w:sz w:val="24"/>
    </w:rPr>
  </w:style>
  <w:style w:type="paragraph" w:customStyle="1" w:styleId="Acetate1">
    <w:name w:val="Acetate1"/>
    <w:basedOn w:val="a0"/>
    <w:semiHidden/>
    <w:qFormat/>
    <w:rPr>
      <w:sz w:val="18"/>
      <w:szCs w:val="18"/>
    </w:rPr>
  </w:style>
  <w:style w:type="paragraph" w:customStyle="1" w:styleId="32">
    <w:name w:val="纯文本3"/>
    <w:basedOn w:val="a0"/>
    <w:qFormat/>
    <w:rPr>
      <w:rFonts w:ascii="宋体" w:hAnsi="Courier New"/>
    </w:rPr>
  </w:style>
  <w:style w:type="paragraph" w:customStyle="1" w:styleId="Default">
    <w:name w:val="Default"/>
    <w:next w:val="51"/>
    <w:qFormat/>
    <w:pPr>
      <w:widowControl w:val="0"/>
      <w:ind w:firstLine="5120"/>
    </w:pPr>
    <w:rPr>
      <w:rFonts w:ascii="Calibri" w:hAnsi="Calibri"/>
    </w:rPr>
  </w:style>
  <w:style w:type="paragraph" w:customStyle="1" w:styleId="51">
    <w:name w:val="列表项目符号 51"/>
    <w:basedOn w:val="a0"/>
    <w:qFormat/>
    <w:pPr>
      <w:numPr>
        <w:numId w:val="2"/>
      </w:numPr>
    </w:pPr>
  </w:style>
  <w:style w:type="paragraph" w:customStyle="1" w:styleId="17">
    <w:name w:val="纯文本1"/>
    <w:basedOn w:val="a0"/>
    <w:qFormat/>
    <w:rPr>
      <w:rFonts w:eastAsia="楷体_GB2312" w:hAnsi="Courier New"/>
      <w:sz w:val="28"/>
    </w:rPr>
  </w:style>
  <w:style w:type="paragraph" w:customStyle="1" w:styleId="18">
    <w:name w:val="页眉1"/>
    <w:basedOn w:val="116"/>
    <w:next w:val="19"/>
    <w:uiPriority w:val="99"/>
    <w:qFormat/>
    <w:pPr>
      <w:pBdr>
        <w:bottom w:val="none" w:sz="0" w:space="0" w:color="000000"/>
      </w:pBdr>
      <w:spacing w:before="0" w:after="0" w:line="240" w:lineRule="auto"/>
      <w:ind w:left="0" w:firstLine="3584"/>
      <w:jc w:val="center"/>
    </w:pPr>
  </w:style>
  <w:style w:type="paragraph" w:customStyle="1" w:styleId="19">
    <w:name w:val="日期1"/>
    <w:basedOn w:val="116"/>
    <w:next w:val="a0"/>
    <w:qFormat/>
    <w:pPr>
      <w:spacing w:before="0" w:after="0" w:line="240" w:lineRule="auto"/>
      <w:ind w:left="0" w:firstLine="2560"/>
    </w:pPr>
  </w:style>
  <w:style w:type="paragraph" w:customStyle="1" w:styleId="CharCharCharCharCharCharCharCharCharCharCharCharChar">
    <w:name w:val="Char Char Char Char Char Char Char Char Char Char Char Char Char"/>
    <w:basedOn w:val="116"/>
    <w:next w:val="a0"/>
    <w:qFormat/>
    <w:pPr>
      <w:spacing w:before="0" w:after="160" w:line="240" w:lineRule="exact"/>
      <w:ind w:left="0" w:firstLine="3584"/>
    </w:pPr>
  </w:style>
  <w:style w:type="paragraph" w:customStyle="1" w:styleId="1a">
    <w:name w:val="页脚1"/>
    <w:basedOn w:val="116"/>
    <w:next w:val="CharCharCharCharCharCharCharCharCharCharCharCharChar"/>
    <w:uiPriority w:val="99"/>
    <w:qFormat/>
    <w:pPr>
      <w:spacing w:before="0" w:after="0" w:line="240" w:lineRule="auto"/>
      <w:ind w:left="0" w:firstLine="3584"/>
    </w:pPr>
  </w:style>
  <w:style w:type="character" w:customStyle="1" w:styleId="1b">
    <w:name w:val="页码1"/>
    <w:qFormat/>
    <w:rPr>
      <w:sz w:val="20"/>
    </w:rPr>
  </w:style>
  <w:style w:type="paragraph" w:customStyle="1" w:styleId="315">
    <w:name w:val="标题 31"/>
    <w:basedOn w:val="a0"/>
    <w:next w:val="a0"/>
    <w:qFormat/>
    <w:pPr>
      <w:spacing w:before="100" w:beforeAutospacing="1" w:after="100" w:afterAutospacing="1"/>
      <w:jc w:val="left"/>
      <w:outlineLvl w:val="2"/>
    </w:pPr>
    <w:rPr>
      <w:rFonts w:ascii="宋体" w:hAnsi="宋体" w:hint="eastAsia"/>
      <w:b/>
      <w:bCs/>
      <w:sz w:val="27"/>
      <w:szCs w:val="27"/>
    </w:rPr>
  </w:style>
  <w:style w:type="paragraph" w:customStyle="1" w:styleId="1c">
    <w:name w:val="批注框文本1"/>
    <w:basedOn w:val="a0"/>
    <w:unhideWhenUsed/>
    <w:qFormat/>
    <w:rPr>
      <w:sz w:val="18"/>
      <w:szCs w:val="18"/>
    </w:rPr>
  </w:style>
  <w:style w:type="paragraph" w:customStyle="1" w:styleId="PlainText1">
    <w:name w:val="Plain Text1"/>
    <w:basedOn w:val="a0"/>
    <w:qFormat/>
    <w:pPr>
      <w:widowControl w:val="0"/>
    </w:pPr>
    <w:rPr>
      <w:rFonts w:ascii="宋体" w:hAnsi="Courier New" w:hint="eastAsia"/>
      <w:sz w:val="28"/>
    </w:rPr>
  </w:style>
  <w:style w:type="character" w:customStyle="1" w:styleId="NormalCharacter">
    <w:name w:val="NormalCharacter"/>
    <w:link w:val="UserStyle3"/>
    <w:qFormat/>
  </w:style>
  <w:style w:type="paragraph" w:customStyle="1" w:styleId="UserStyle3">
    <w:name w:val="UserStyle_3"/>
    <w:basedOn w:val="a0"/>
    <w:link w:val="NormalCharacter"/>
    <w:qFormat/>
    <w:pPr>
      <w:shd w:val="clear" w:color="auto" w:fill="000080"/>
      <w:spacing w:line="360" w:lineRule="auto"/>
      <w:ind w:left="0"/>
      <w:jc w:val="left"/>
    </w:pPr>
  </w:style>
  <w:style w:type="paragraph" w:customStyle="1" w:styleId="UserStyle4">
    <w:name w:val="UserStyle_4"/>
    <w:basedOn w:val="a0"/>
    <w:uiPriority w:val="99"/>
    <w:qFormat/>
  </w:style>
  <w:style w:type="paragraph" w:customStyle="1" w:styleId="23">
    <w:name w:val="纯文本2"/>
    <w:basedOn w:val="a0"/>
    <w:qFormat/>
    <w:rPr>
      <w:rFonts w:ascii="宋体" w:eastAsia="楷体_GB2312" w:hAnsi="Courier New"/>
      <w:sz w:val="28"/>
    </w:rPr>
  </w:style>
  <w:style w:type="paragraph" w:customStyle="1" w:styleId="117">
    <w:name w:val="正文文本缩进11"/>
    <w:basedOn w:val="a0"/>
    <w:next w:val="1d"/>
    <w:qFormat/>
    <w:pPr>
      <w:spacing w:line="480" w:lineRule="exact"/>
      <w:ind w:firstLine="435"/>
    </w:pPr>
    <w:rPr>
      <w:sz w:val="24"/>
    </w:rPr>
  </w:style>
  <w:style w:type="paragraph" w:customStyle="1" w:styleId="1d">
    <w:name w:val="寄信人地址1"/>
    <w:basedOn w:val="a0"/>
    <w:qFormat/>
    <w:rPr>
      <w:rFonts w:ascii="Arial" w:eastAsia="楷体_GB2312" w:hAnsi="Arial"/>
      <w:sz w:val="26"/>
    </w:rPr>
  </w:style>
  <w:style w:type="paragraph" w:customStyle="1" w:styleId="217">
    <w:name w:val="正文文本缩进 21"/>
    <w:basedOn w:val="a0"/>
    <w:qFormat/>
    <w:pPr>
      <w:tabs>
        <w:tab w:val="left" w:pos="360"/>
      </w:tabs>
      <w:spacing w:line="400" w:lineRule="exact"/>
      <w:ind w:left="1" w:firstLine="480"/>
    </w:pPr>
    <w:rPr>
      <w:sz w:val="24"/>
    </w:rPr>
  </w:style>
  <w:style w:type="paragraph" w:customStyle="1" w:styleId="120">
    <w:name w:val="纯文本12"/>
    <w:basedOn w:val="a0"/>
    <w:qFormat/>
    <w:pPr>
      <w:jc w:val="left"/>
    </w:pPr>
    <w:rPr>
      <w:rFonts w:ascii="宋体" w:hAnsi="Courier New"/>
      <w:szCs w:val="21"/>
    </w:rPr>
  </w:style>
  <w:style w:type="table" w:customStyle="1" w:styleId="1e">
    <w:name w:val="网格型1"/>
    <w:qFormat/>
    <w:pPr>
      <w:widowControl w:val="0"/>
      <w:jc w:val="both"/>
    </w:pPr>
    <w:rPr>
      <w:rFonts w:ascii="宋体" w:hAnsi="宋体" w:cs="宋体"/>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1f">
    <w:name w:val="修订1"/>
    <w:hidden/>
    <w:uiPriority w:val="99"/>
    <w:unhideWhenUsed/>
    <w:qFormat/>
    <w:rPr>
      <w:rFonts w:ascii="Calibri" w:hAnsi="Calibri"/>
    </w:rPr>
  </w:style>
  <w:style w:type="paragraph" w:customStyle="1" w:styleId="21bc9c4b-6a32-43e5-beaa-fd2d792c5735">
    <w:name w:val="21bc9c4b-6a32-43e5-beaa-fd2d792c5735"/>
    <w:basedOn w:val="1"/>
    <w:next w:val="acbfdd8b-e11b-4d36-88ff-6049b138f862"/>
    <w:link w:val="21bc9c4b-6a32-43e5-beaa-fd2d792c57350"/>
    <w:pPr>
      <w:pBdr>
        <w:top w:val="none" w:sz="0" w:space="0" w:color="000000"/>
        <w:left w:val="none" w:sz="0" w:space="0" w:color="000000"/>
        <w:bottom w:val="none" w:sz="0" w:space="0" w:color="000000"/>
        <w:right w:val="none" w:sz="0" w:space="0" w:color="000000"/>
      </w:pBdr>
      <w:spacing w:before="0" w:after="0" w:line="288" w:lineRule="auto"/>
      <w:ind w:left="0"/>
      <w:jc w:val="left"/>
    </w:pPr>
    <w:rPr>
      <w:rFonts w:ascii="微软雅黑" w:eastAsia="微软雅黑" w:hAnsi="微软雅黑" w:cs="宋体"/>
      <w:b/>
      <w:color w:val="000000"/>
      <w:spacing w:val="20"/>
      <w:sz w:val="32"/>
    </w:rPr>
  </w:style>
  <w:style w:type="paragraph" w:customStyle="1" w:styleId="acbfdd8b-e11b-4d36-88ff-6049b138f862">
    <w:name w:val="acbfdd8b-e11b-4d36-88ff-6049b138f862"/>
    <w:basedOn w:val="a0"/>
    <w:link w:val="acbfdd8b-e11b-4d36-88ff-6049b138f8620"/>
    <w:pPr>
      <w:pBdr>
        <w:top w:val="none" w:sz="0" w:space="0" w:color="000000"/>
        <w:left w:val="none" w:sz="0" w:space="0" w:color="000000"/>
        <w:bottom w:val="none" w:sz="0" w:space="0" w:color="000000"/>
        <w:right w:val="none" w:sz="0" w:space="0" w:color="000000"/>
      </w:pBdr>
      <w:spacing w:after="0" w:line="288" w:lineRule="auto"/>
      <w:ind w:left="0"/>
      <w:jc w:val="left"/>
    </w:pPr>
    <w:rPr>
      <w:rFonts w:ascii="微软雅黑" w:eastAsia="微软雅黑" w:hAnsi="微软雅黑" w:cs="宋体"/>
      <w:color w:val="000000"/>
      <w:spacing w:val="20"/>
      <w:sz w:val="22"/>
    </w:rPr>
  </w:style>
  <w:style w:type="character" w:customStyle="1" w:styleId="21bc9c4b-6a32-43e5-beaa-fd2d792c57350">
    <w:name w:val="21bc9c4b-6a32-43e5-beaa-fd2d792c5735 字符"/>
    <w:basedOn w:val="a2"/>
    <w:link w:val="21bc9c4b-6a32-43e5-beaa-fd2d792c5735"/>
    <w:rPr>
      <w:rFonts w:ascii="微软雅黑" w:eastAsia="微软雅黑" w:hAnsi="微软雅黑" w:cs="宋体"/>
      <w:b/>
      <w:color w:val="000000"/>
      <w:spacing w:val="20"/>
      <w:sz w:val="32"/>
      <w:szCs w:val="40"/>
    </w:rPr>
  </w:style>
  <w:style w:type="character" w:customStyle="1" w:styleId="acbfdd8b-e11b-4d36-88ff-6049b138f8620">
    <w:name w:val="acbfdd8b-e11b-4d36-88ff-6049b138f862 字符"/>
    <w:basedOn w:val="a2"/>
    <w:link w:val="acbfdd8b-e11b-4d36-88ff-6049b138f862"/>
    <w:rPr>
      <w:rFonts w:ascii="微软雅黑" w:eastAsia="微软雅黑" w:hAnsi="微软雅黑" w:cs="宋体"/>
      <w:color w:val="000000"/>
      <w:spacing w:val="20"/>
      <w:sz w:val="22"/>
    </w:rPr>
  </w:style>
  <w:style w:type="paragraph" w:customStyle="1" w:styleId="17babae4-54f0-44fa-a444-1068224df0ac">
    <w:name w:val="17babae4-54f0-44fa-a444-1068224df0ac"/>
    <w:basedOn w:val="af8"/>
    <w:next w:val="acbfdd8b-e11b-4d36-88ff-6049b138f862"/>
    <w:link w:val="17babae4-54f0-44fa-a444-1068224df0ac0"/>
    <w:pPr>
      <w:pBdr>
        <w:top w:val="none" w:sz="0" w:space="0" w:color="000000"/>
        <w:left w:val="none" w:sz="0" w:space="0" w:color="000000"/>
        <w:bottom w:val="none" w:sz="0" w:space="0" w:color="000000"/>
        <w:right w:val="none" w:sz="0" w:space="0" w:color="000000"/>
      </w:pBdr>
      <w:spacing w:before="0" w:after="0" w:line="288" w:lineRule="auto"/>
      <w:ind w:left="0"/>
      <w:jc w:val="center"/>
      <w:outlineLvl w:val="0"/>
    </w:pPr>
    <w:rPr>
      <w:rFonts w:ascii="微软雅黑" w:eastAsia="微软雅黑" w:hAnsi="微软雅黑" w:cs="宋体"/>
      <w:b/>
      <w:color w:val="000000"/>
      <w:sz w:val="40"/>
    </w:rPr>
  </w:style>
  <w:style w:type="character" w:customStyle="1" w:styleId="17babae4-54f0-44fa-a444-1068224df0ac0">
    <w:name w:val="17babae4-54f0-44fa-a444-1068224df0ac 字符"/>
    <w:basedOn w:val="a2"/>
    <w:link w:val="17babae4-54f0-44fa-a444-1068224df0ac"/>
    <w:rPr>
      <w:rFonts w:ascii="微软雅黑" w:eastAsia="微软雅黑" w:hAnsi="微软雅黑" w:cs="宋体"/>
      <w:b/>
      <w:color w:val="000000"/>
      <w:sz w:val="40"/>
      <w:szCs w:val="48"/>
    </w:rPr>
  </w:style>
  <w:style w:type="paragraph" w:customStyle="1" w:styleId="1f0">
    <w:name w:val="无间隔1"/>
    <w:basedOn w:val="a0"/>
    <w:uiPriority w:val="1"/>
    <w:qFormat/>
    <w:rPr>
      <w:rFonts w:ascii="Times New Roman" w:hAnsi="Times New Roman"/>
      <w:szCs w:val="24"/>
    </w:rPr>
  </w:style>
  <w:style w:type="paragraph" w:customStyle="1" w:styleId="aff8">
    <w:name w:val="表头"/>
    <w:basedOn w:val="a0"/>
    <w:qFormat/>
    <w:pPr>
      <w:jc w:val="center"/>
    </w:pPr>
    <w:rPr>
      <w:b/>
      <w:bCs/>
      <w:szCs w:val="18"/>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3D89AFF-F921-45D9-9380-D99557D6DD5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61</Pages>
  <Words>20723</Words>
  <Characters>21968</Characters>
  <Application>Microsoft Office Word</Application>
  <DocSecurity>0</DocSecurity>
  <Lines>1156</Lines>
  <Paragraphs>1185</Paragraphs>
  <ScaleCrop>false</ScaleCrop>
  <Company>Microsoft</Company>
  <LinksUpToDate>false</LinksUpToDate>
  <CharactersWithSpaces>41506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月亮小饼干</dc:creator>
  <cp:lastModifiedBy>rex zhang</cp:lastModifiedBy>
  <cp:revision>14</cp:revision>
  <dcterms:created xsi:type="dcterms:W3CDTF">2026-04-27T05:45:00Z</dcterms:created>
  <dcterms:modified xsi:type="dcterms:W3CDTF">2026-06-30T05:39:00Z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1ADA6C9601DE4DD6888412BBF79E884A</vt:lpwstr>
  </property>
</Properties>
</file>