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b/>
          <w:sz w:val="84"/>
          <w:szCs w:val="84"/>
        </w:rPr>
        <w:t xml:space="preserve">招 标 文 件</w:t>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120" w:beforeAutospacing="0" w:after="120" w:afterAutospacing="0" w:line="360" w:lineRule="auto"/>
        <w:rPr>
          <w:rFonts w:hint="eastAsia" w:cs="宋体" w:asciiTheme="minorEastAsia" w:hAnsiTheme="minorEastAsia" w:eastAsiaTheme="minorEastAsia"/>
          <w:sz w:val="28"/>
          <w:lang w:eastAsia="zh-CN"/>
        </w:rPr>
      </w:pPr>
      <w:r>
        <w:rPr>
          <w:rFonts w:hint="eastAsia" w:cs="宋体" w:asciiTheme="minorEastAsia" w:hAnsiTheme="minorEastAsia"/>
          <w:b/>
          <w:sz w:val="36"/>
          <w:szCs w:val="32"/>
        </w:rPr>
        <w:t xml:space="preserve">项目名称：</w:t>
      </w:r>
      <w:r>
        <w:rPr>
          <w:rFonts w:hint="eastAsia" w:cs="宋体" w:asciiTheme="minorEastAsia" w:hAnsiTheme="minorEastAsia"/>
          <w:b/>
          <w:sz w:val="36"/>
          <w:szCs w:val="32"/>
          <w:lang w:eastAsia="zh-CN"/>
        </w:rPr>
        <w:t xml:space="preserve">射阳县融媒体中心演播室系统升级改造项目</w:t>
      </w:r>
      <w:r/>
    </w:p>
    <w:p>
      <w:pPr>
        <w:pStyle w:val="731"/>
        <w:jc w:val="center"/>
        <w:spacing w:beforeAutospacing="0" w:afterAutospacing="0"/>
        <w:rPr>
          <w:rFonts w:hint="eastAsia" w:cs="宋体" w:asciiTheme="minorEastAsia" w:hAnsiTheme="minorEastAsia" w:eastAsiaTheme="minorEastAsia"/>
          <w:sz w:val="28"/>
          <w:lang w:val="en-US" w:eastAsia="zh-CN"/>
        </w:rPr>
      </w:pPr>
      <w:r>
        <w:rPr>
          <w:rFonts w:hint="eastAsia" w:cs="宋体" w:asciiTheme="minorEastAsia" w:hAnsiTheme="minorEastAsia"/>
          <w:b/>
          <w:sz w:val="36"/>
          <w:szCs w:val="32"/>
        </w:rPr>
        <w:t xml:space="preserve">项目编号：J</w:t>
      </w:r>
      <w:r>
        <w:rPr>
          <w:rFonts w:hint="eastAsia" w:cs="宋体" w:asciiTheme="minorEastAsia" w:hAnsiTheme="minorEastAsia"/>
          <w:b/>
          <w:sz w:val="36"/>
          <w:szCs w:val="32"/>
          <w:lang w:eastAsia="zh-CN"/>
        </w:rPr>
        <w:t xml:space="preserve">JSZC-320924-GSXM-G2026-0006</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31"/>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120" w:beforeAutospacing="0" w:after="120" w:afterAutospacing="0" w:line="360" w:lineRule="auto"/>
        <w:rPr>
          <w:rFonts w:hint="eastAsia" w:cs="宋体" w:asciiTheme="minorEastAsia" w:hAnsiTheme="minorEastAsia" w:eastAsiaTheme="minorEastAsia"/>
          <w:b/>
          <w:sz w:val="36"/>
          <w:szCs w:val="32"/>
          <w:lang w:eastAsia="zh-CN"/>
        </w:rPr>
      </w:pPr>
      <w:r>
        <w:rPr>
          <w:rFonts w:hint="eastAsia" w:cs="宋体" w:asciiTheme="minorEastAsia" w:hAnsiTheme="minorEastAsia"/>
          <w:b/>
          <w:sz w:val="36"/>
          <w:szCs w:val="32"/>
          <w:lang w:eastAsia="zh-CN"/>
        </w:rPr>
        <w:t xml:space="preserve">射阳县融媒体中心</w:t>
      </w:r>
      <w:r/>
    </w:p>
    <w:p>
      <w:pPr>
        <w:pStyle w:val="731"/>
        <w:jc w:val="center"/>
        <w:spacing w:before="120" w:beforeAutospacing="0" w:after="120" w:afterAutospacing="0" w:line="360" w:lineRule="auto"/>
        <w:rPr>
          <w:rFonts w:hint="eastAsia" w:cs="宋体" w:asciiTheme="minorEastAsia" w:hAnsiTheme="minorEastAsia"/>
          <w:b/>
          <w:sz w:val="36"/>
          <w:szCs w:val="32"/>
        </w:rPr>
      </w:pPr>
      <w:r>
        <w:rPr>
          <w:rFonts w:hint="eastAsia" w:cs="宋体" w:asciiTheme="minorEastAsia" w:hAnsiTheme="minorEastAsia"/>
          <w:b/>
          <w:sz w:val="36"/>
          <w:szCs w:val="32"/>
        </w:rPr>
        <w:t xml:space="preserve">盐城市国晟项目管理有限公司</w:t>
      </w:r>
      <w:r/>
    </w:p>
    <w:p>
      <w:pPr>
        <w:pStyle w:val="731"/>
        <w:jc w:val="center"/>
        <w:spacing w:before="120" w:beforeAutospacing="0" w:after="120" w:afterAutospacing="0" w:line="360" w:lineRule="auto"/>
        <w:rPr>
          <w:rFonts w:hint="eastAsia" w:cs="宋体" w:asciiTheme="minorEastAsia" w:hAnsiTheme="minorEastAsia"/>
          <w:sz w:val="28"/>
        </w:rPr>
      </w:pPr>
      <w:r>
        <w:rPr>
          <w:rFonts w:hint="eastAsia" w:cs="宋体" w:asciiTheme="minorEastAsia" w:hAnsiTheme="minorEastAsia"/>
          <w:b/>
          <w:sz w:val="36"/>
          <w:szCs w:val="32"/>
        </w:rPr>
        <w:t xml:space="preserve">2026年</w:t>
      </w:r>
      <w:r>
        <w:rPr>
          <w:rFonts w:hint="eastAsia" w:cs="宋体" w:asciiTheme="minorEastAsia" w:hAnsiTheme="minorEastAsia"/>
          <w:b/>
          <w:sz w:val="36"/>
          <w:szCs w:val="32"/>
          <w:lang w:val="en-US" w:eastAsia="zh-CN"/>
        </w:rPr>
        <w:t xml:space="preserve">6</w:t>
      </w:r>
      <w:r>
        <w:rPr>
          <w:rFonts w:hint="eastAsia" w:cs="宋体" w:asciiTheme="minorEastAsia" w:hAnsiTheme="minorEastAsia"/>
          <w:b/>
          <w:sz w:val="36"/>
          <w:szCs w:val="32"/>
        </w:rPr>
        <w:t xml:space="preserve">月</w:t>
      </w:r>
      <w:r/>
    </w:p>
    <w:p>
      <w:pPr>
        <w:pStyle w:val="731"/>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sz w:val="21"/>
          <w:szCs w:val="21"/>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cs="宋体" w:asciiTheme="minorEastAsia" w:hAnsiTheme="minorEastAsia"/>
          <w:b/>
          <w:sz w:val="44"/>
          <w:szCs w:val="44"/>
        </w:rPr>
        <w:t xml:space="preserve">总  目  录</w:t>
      </w:r>
      <w:bookmarkEnd w:id="0"/>
      <w:r/>
      <w:bookmarkEnd w:id="1"/>
      <w:r/>
      <w:bookmarkEnd w:id="2"/>
      <w:r/>
      <w:bookmarkEnd w:id="3"/>
      <w:r/>
      <w:bookmarkEnd w:id="4"/>
      <w:r/>
      <w:bookmarkEnd w:id="5"/>
      <w:r/>
      <w:r/>
    </w:p>
    <w:p>
      <w:pPr>
        <w:pStyle w:val="731"/>
        <w:jc w:val="both"/>
        <w:spacing w:beforeAutospacing="0" w:afterAutospacing="0" w:line="480" w:lineRule="auto"/>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80" w:lineRule="auto"/>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第一章 招标公告……………………………………………………1 </w:t>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第二章 投标人须知…………………………………………………5  </w:t>
      </w:r>
      <w:r/>
    </w:p>
    <w:p>
      <w:pPr>
        <w:pStyle w:val="731"/>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第三章 合同文本……………………………………………………21</w:t>
      </w:r>
      <w:r/>
    </w:p>
    <w:p>
      <w:pPr>
        <w:pStyle w:val="731"/>
        <w:jc w:val="both"/>
        <w:spacing w:beforeAutospacing="0" w:afterAutospacing="0" w:line="480" w:lineRule="auto"/>
        <w:tabs>
          <w:tab w:val="left" w:pos="1441" w:leader="none"/>
        </w:tabs>
        <w:rPr>
          <w:rFonts w:hint="eastAsia" w:cs="宋体" w:asciiTheme="minorEastAsia" w:hAnsiTheme="minorEastAsia" w:eastAsiaTheme="minorEastAsia"/>
          <w:sz w:val="30"/>
          <w:szCs w:val="30"/>
          <w:lang w:eastAsia="zh-CN"/>
        </w:rPr>
      </w:pPr>
      <w:r>
        <w:rPr>
          <w:rFonts w:hint="eastAsia" w:cs="宋体" w:asciiTheme="minorEastAsia" w:hAnsiTheme="minorEastAsia"/>
          <w:sz w:val="30"/>
          <w:szCs w:val="30"/>
        </w:rPr>
        <w:t xml:space="preserve">第四章 采购需求……………………………………………………</w:t>
      </w:r>
      <w:r>
        <w:rPr>
          <w:rFonts w:hint="eastAsia" w:cs="宋体" w:asciiTheme="minorEastAsia" w:hAnsiTheme="minorEastAsia"/>
          <w:sz w:val="30"/>
          <w:szCs w:val="30"/>
          <w:lang w:val="en-US" w:eastAsia="zh-CN"/>
        </w:rPr>
        <w:t xml:space="preserve">39</w:t>
      </w:r>
      <w:r/>
    </w:p>
    <w:p>
      <w:pPr>
        <w:pStyle w:val="731"/>
        <w:jc w:val="both"/>
        <w:spacing w:beforeAutospacing="0" w:afterAutospacing="0" w:line="480" w:lineRule="auto"/>
        <w:tabs>
          <w:tab w:val="left" w:pos="1441" w:leader="none"/>
        </w:tabs>
        <w:rPr>
          <w:rFonts w:hint="default" w:cs="宋体" w:asciiTheme="minorEastAsia" w:hAnsiTheme="minorEastAsia" w:eastAsiaTheme="minorEastAsia"/>
          <w:sz w:val="30"/>
          <w:szCs w:val="30"/>
          <w:lang w:val="en-US" w:eastAsia="zh-CN"/>
        </w:rPr>
      </w:pPr>
      <w:r>
        <w:rPr>
          <w:rFonts w:hint="eastAsia" w:cs="宋体" w:asciiTheme="minorEastAsia" w:hAnsiTheme="minorEastAsia"/>
          <w:sz w:val="30"/>
          <w:szCs w:val="30"/>
        </w:rPr>
        <w:t xml:space="preserve">第五章 评标方法与评标标准………………………………………</w:t>
      </w:r>
      <w:r>
        <w:rPr>
          <w:rFonts w:hint="eastAsia" w:cs="宋体" w:asciiTheme="minorEastAsia" w:hAnsiTheme="minorEastAsia"/>
          <w:sz w:val="30"/>
          <w:szCs w:val="30"/>
          <w:lang w:val="en-US" w:eastAsia="zh-CN"/>
        </w:rPr>
        <w:t xml:space="preserve">78</w:t>
      </w:r>
      <w:r/>
    </w:p>
    <w:p>
      <w:pPr>
        <w:pStyle w:val="731"/>
        <w:jc w:val="both"/>
        <w:spacing w:beforeAutospacing="0" w:afterAutospacing="0" w:line="480" w:lineRule="auto"/>
        <w:tabs>
          <w:tab w:val="left" w:pos="1441" w:leader="none"/>
        </w:tabs>
        <w:rPr>
          <w:rFonts w:hint="eastAsia" w:cs="宋体" w:asciiTheme="minorEastAsia" w:hAnsiTheme="minorEastAsia"/>
        </w:rPr>
      </w:pPr>
      <w:r>
        <w:rPr>
          <w:rFonts w:hint="eastAsia" w:cs="宋体" w:asciiTheme="minorEastAsia" w:hAnsiTheme="minorEastAsia"/>
          <w:sz w:val="30"/>
          <w:szCs w:val="30"/>
        </w:rPr>
        <w:t xml:space="preserve">第六章 投标文件格式………………………………………………</w:t>
      </w:r>
      <w:r>
        <w:rPr>
          <w:rFonts w:hint="eastAsia" w:cs="宋体" w:asciiTheme="minorEastAsia" w:hAnsiTheme="minorEastAsia"/>
          <w:sz w:val="30"/>
          <w:szCs w:val="30"/>
          <w:lang w:val="en-US" w:eastAsia="zh-CN"/>
        </w:rPr>
        <w:t xml:space="preserve">84</w:t>
      </w: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b/>
          <w:bCs/>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31"/>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第一章  招标公告</w:t>
      </w:r>
      <w:r/>
    </w:p>
    <w:p>
      <w:pPr>
        <w:pStyle w:val="731"/>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项目概况</w:t>
      </w:r>
      <w:r/>
    </w:p>
    <w:p>
      <w:pPr>
        <w:pStyle w:val="731"/>
        <w:ind w:firstLine="482"/>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lang w:eastAsia="zh-CN"/>
        </w:rPr>
        <w:t xml:space="preserve">射阳县融媒体中心演播室系统升级改造项目</w:t>
      </w:r>
      <w:r>
        <w:rPr>
          <w:rFonts w:hint="eastAsia" w:cs="宋体" w:asciiTheme="minorEastAsia" w:hAnsiTheme="minorEastAsia"/>
        </w:rPr>
        <w:t xml:space="preserve">的潜在投标人可在</w:t>
      </w:r>
      <w:r>
        <w:rPr>
          <w:rFonts w:hint="eastAsia" w:cs="宋体" w:asciiTheme="minorEastAsia" w:hAnsiTheme="minorEastAsia"/>
          <w:shd w:val="clear" w:color="auto" w:fill="ffffff"/>
        </w:rPr>
        <w:t xml:space="preserve">“苏采云”系统内免费下载（投标人必须在苏采云系统中获取采购文件，方能参与政府采购项目）</w:t>
      </w:r>
      <w:r>
        <w:rPr>
          <w:rFonts w:hint="eastAsia" w:cs="宋体" w:asciiTheme="minorEastAsia" w:hAnsiTheme="minorEastAsia"/>
        </w:rPr>
        <w:t xml:space="preserve">，并</w:t>
      </w:r>
      <w:r>
        <w:rPr>
          <w:rFonts w:hint="eastAsia" w:cs="宋体" w:asciiTheme="minorEastAsia" w:hAnsiTheme="minorEastAsia"/>
          <w:b w:val="0"/>
          <w:bCs w:val="0"/>
          <w:color w:val="auto"/>
        </w:rPr>
        <w:t xml:space="preserve">于</w:t>
      </w:r>
      <w:r>
        <w:rPr>
          <w:rFonts w:hint="eastAsia" w:cs="宋体" w:asciiTheme="minorEastAsia" w:hAnsiTheme="minorEastAsia"/>
          <w:b w:val="0"/>
          <w:bCs w:val="0"/>
          <w:color w:val="auto"/>
          <w:u w:val="single"/>
        </w:rPr>
        <w:t xml:space="preserve">2026年</w:t>
      </w:r>
      <w:r>
        <w:rPr>
          <w:rFonts w:hint="eastAsia" w:cs="宋体" w:asciiTheme="minorEastAsia" w:hAnsiTheme="minorEastAsia"/>
          <w:b w:val="0"/>
          <w:bCs w:val="0"/>
          <w:color w:val="auto"/>
          <w:u w:val="single"/>
          <w:lang w:val="en-US" w:eastAsia="zh-CN"/>
        </w:rPr>
        <w:t xml:space="preserve">07</w:t>
      </w:r>
      <w:r>
        <w:rPr>
          <w:rFonts w:hint="eastAsia" w:cs="宋体" w:asciiTheme="minorEastAsia" w:hAnsiTheme="minorEastAsia"/>
          <w:b w:val="0"/>
          <w:bCs w:val="0"/>
          <w:color w:val="auto"/>
          <w:u w:val="single"/>
        </w:rPr>
        <w:t xml:space="preserve">月</w:t>
      </w:r>
      <w:r>
        <w:rPr>
          <w:rFonts w:hint="eastAsia" w:cs="宋体" w:asciiTheme="minorEastAsia" w:hAnsiTheme="minorEastAsia"/>
          <w:b w:val="0"/>
          <w:bCs w:val="0"/>
          <w:color w:val="auto"/>
          <w:u w:val="single"/>
          <w:lang w:val="en-US" w:eastAsia="zh-CN"/>
        </w:rPr>
        <w:t xml:space="preserve">29</w:t>
      </w:r>
      <w:r>
        <w:rPr>
          <w:rFonts w:hint="eastAsia" w:cs="宋体" w:asciiTheme="minorEastAsia" w:hAnsiTheme="minorEastAsia"/>
          <w:b w:val="0"/>
          <w:bCs w:val="0"/>
          <w:color w:val="auto"/>
          <w:u w:val="single"/>
        </w:rPr>
        <w:t xml:space="preserve">日09点00分</w:t>
      </w:r>
      <w:r>
        <w:rPr>
          <w:rFonts w:hint="eastAsia" w:cs="宋体" w:asciiTheme="minorEastAsia" w:hAnsiTheme="minorEastAsia"/>
          <w:b w:val="0"/>
          <w:bCs w:val="0"/>
          <w:color w:val="auto"/>
        </w:rPr>
        <w:t xml:space="preserve">（</w:t>
      </w:r>
      <w:r>
        <w:rPr>
          <w:rFonts w:hint="eastAsia" w:cs="宋体" w:asciiTheme="minorEastAsia" w:hAnsiTheme="minorEastAsia"/>
        </w:rPr>
        <w:t xml:space="preserve">北京时间）前递交投标文件。</w:t>
      </w:r>
      <w:r/>
    </w:p>
    <w:p>
      <w:pPr>
        <w:pStyle w:val="731"/>
        <w:ind w:firstLine="499"/>
        <w:jc w:val="both"/>
        <w:spacing w:beforeAutospacing="0" w:afterAutospacing="0" w:line="516" w:lineRule="exact"/>
        <w:rPr>
          <w:rFonts w:hint="eastAsia" w:cs="宋体" w:asciiTheme="minorEastAsia" w:hAnsiTheme="minorEastAsia"/>
        </w:rPr>
      </w:pPr>
      <w:r/>
      <w:bookmarkStart w:id="7" w:name="_Toc38985263"/>
      <w:r/>
      <w:bookmarkStart w:id="8" w:name="_Toc28359002"/>
      <w:r/>
      <w:bookmarkStart w:id="9" w:name="_Toc35393621"/>
      <w:r/>
      <w:bookmarkStart w:id="10" w:name="_Hlk24379207"/>
      <w:r/>
      <w:bookmarkStart w:id="11" w:name="_Toc28359079"/>
      <w:r/>
      <w:bookmarkStart w:id="12" w:name="_Toc35393790"/>
      <w:r>
        <w:rPr>
          <w:rFonts w:hint="eastAsia" w:cs="宋体" w:asciiTheme="minorEastAsia" w:hAnsiTheme="minorEastAsia"/>
          <w:b/>
        </w:rPr>
        <w:t xml:space="preserve">一、项目基本情况</w:t>
      </w:r>
      <w:bookmarkEnd w:id="7"/>
      <w:r/>
      <w:bookmarkEnd w:id="8"/>
      <w:r/>
      <w:bookmarkEnd w:id="9"/>
      <w:r/>
      <w:bookmarkEnd w:id="10"/>
      <w:r/>
      <w:bookmarkEnd w:id="11"/>
      <w:r/>
      <w:bookmarkEnd w:id="12"/>
      <w:r/>
      <w:r/>
    </w:p>
    <w:p>
      <w:pPr>
        <w:pStyle w:val="731"/>
        <w:ind w:firstLine="480"/>
        <w:jc w:val="both"/>
        <w:spacing w:beforeAutospacing="0" w:afterAutospacing="0" w:line="516" w:lineRule="exact"/>
        <w:rPr>
          <w:rFonts w:hint="eastAsia" w:cs="宋体" w:asciiTheme="minorEastAsia" w:hAnsiTheme="minorEastAsia" w:eastAsiaTheme="minorEastAsia"/>
          <w:lang w:val="en-US" w:eastAsia="zh-CN"/>
        </w:rPr>
      </w:pPr>
      <w:r>
        <w:rPr>
          <w:rFonts w:hint="eastAsia" w:cs="宋体" w:asciiTheme="minorEastAsia" w:hAnsiTheme="minorEastAsia"/>
        </w:rPr>
        <w:t xml:space="preserve">1.项目编号：J</w:t>
      </w:r>
      <w:r>
        <w:rPr>
          <w:rFonts w:hint="eastAsia" w:cs="宋体" w:asciiTheme="minorEastAsia" w:hAnsiTheme="minorEastAsia"/>
          <w:lang w:eastAsia="zh-CN"/>
        </w:rPr>
        <w:t xml:space="preserve">JSZC-320924-GSXM-G2026-0006</w:t>
      </w:r>
      <w:r/>
    </w:p>
    <w:p>
      <w:pPr>
        <w:pStyle w:val="731"/>
        <w:ind w:firstLine="480"/>
        <w:jc w:val="both"/>
        <w:spacing w:beforeAutospacing="0" w:afterAutospacing="0" w:line="516" w:lineRule="exact"/>
        <w:rPr>
          <w:rFonts w:hint="eastAsia" w:cs="宋体" w:asciiTheme="minorEastAsia" w:hAnsiTheme="minorEastAsia" w:eastAsiaTheme="minorEastAsia"/>
          <w:lang w:eastAsia="zh-CN"/>
        </w:rPr>
      </w:pPr>
      <w:r>
        <w:rPr>
          <w:rFonts w:hint="eastAsia" w:cs="宋体" w:asciiTheme="minorEastAsia" w:hAnsiTheme="minorEastAsia"/>
        </w:rPr>
        <w:t xml:space="preserve">2.项目名称：</w:t>
      </w:r>
      <w:r>
        <w:rPr>
          <w:rFonts w:hint="eastAsia" w:cs="宋体" w:asciiTheme="minorEastAsia" w:hAnsiTheme="minorEastAsia"/>
          <w:lang w:eastAsia="zh-CN"/>
        </w:rPr>
        <w:t xml:space="preserve">射阳县融媒体中心演播室系统升级改造项目</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4.预算金额：</w:t>
      </w:r>
      <w:r>
        <w:rPr>
          <w:rFonts w:hint="eastAsia" w:cs="宋体" w:asciiTheme="minorEastAsia" w:hAnsiTheme="minorEastAsia"/>
          <w:lang w:val="en-US" w:eastAsia="zh-CN"/>
        </w:rPr>
        <w:t xml:space="preserve">3</w:t>
      </w:r>
      <w:r>
        <w:rPr>
          <w:rFonts w:hint="eastAsia" w:cs="宋体" w:asciiTheme="minorEastAsia" w:hAnsiTheme="minorEastAsia"/>
        </w:rPr>
        <w:t xml:space="preserve">50.00万元</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5.最高限价：</w:t>
      </w:r>
      <w:r>
        <w:rPr>
          <w:rFonts w:hint="eastAsia" w:cs="宋体" w:asciiTheme="minorEastAsia" w:hAnsiTheme="minorEastAsia"/>
          <w:shd w:val="clear" w:color="auto" w:fill="ffffff"/>
          <w:lang w:val="en-US" w:eastAsia="zh-CN"/>
        </w:rPr>
        <w:t xml:space="preserve">3</w:t>
      </w:r>
      <w:r>
        <w:rPr>
          <w:rFonts w:hint="eastAsia" w:cs="宋体" w:asciiTheme="minorEastAsia" w:hAnsiTheme="minorEastAsia"/>
        </w:rPr>
        <w:t xml:space="preserve">50.00万元，投标报价高于最高限价的，采购人将不予接受，视为无效标书。</w:t>
      </w:r>
      <w:r/>
    </w:p>
    <w:p>
      <w:pPr>
        <w:pStyle w:val="731"/>
        <w:ind w:firstLine="480"/>
        <w:jc w:val="both"/>
        <w:spacing w:beforeAutospacing="0" w:afterAutospacing="0" w:line="516" w:lineRule="exact"/>
        <w:rPr>
          <w:rFonts w:hint="eastAsia" w:cs="宋体" w:asciiTheme="minorEastAsia" w:hAnsiTheme="minorEastAsia"/>
          <w:shd w:val="clear" w:color="auto" w:fill="ffffff"/>
        </w:rPr>
      </w:pPr>
      <w:r/>
      <w:bookmarkStart w:id="13" w:name="_Toc28359003"/>
      <w:r/>
      <w:bookmarkStart w:id="14" w:name="_Toc28359080"/>
      <w:r/>
      <w:bookmarkStart w:id="15" w:name="_Toc38985264"/>
      <w:r/>
      <w:bookmarkStart w:id="16" w:name="_Toc35393622"/>
      <w:r/>
      <w:bookmarkStart w:id="17" w:name="_Toc35393791"/>
      <w:r>
        <w:rPr>
          <w:rFonts w:hint="eastAsia" w:cs="宋体" w:asciiTheme="minorEastAsia" w:hAnsiTheme="minorEastAsia"/>
          <w:shd w:val="clear" w:color="auto" w:fill="ffffff"/>
        </w:rPr>
        <w:t xml:space="preserve">6.采购需求：</w:t>
      </w:r>
      <w:r>
        <w:rPr>
          <w:rFonts w:hint="eastAsia" w:cs="宋体" w:asciiTheme="minorEastAsia" w:hAnsiTheme="minorEastAsia"/>
          <w:shd w:val="clear" w:color="auto" w:fill="ffffff"/>
          <w:lang w:val="en-US" w:eastAsia="zh-CN"/>
        </w:rPr>
        <w:t xml:space="preserve">主要</w:t>
      </w:r>
      <w:r>
        <w:rPr>
          <w:rFonts w:hint="eastAsia" w:cs="宋体" w:asciiTheme="minorEastAsia" w:hAnsiTheme="minorEastAsia"/>
          <w:shd w:val="clear" w:color="auto" w:fill="ffffff"/>
        </w:rPr>
        <w:t xml:space="preserve">改造中心广播和电视演播室系统，将原有功能单一的标清演播室升级为多种形式融合互动、大小屏互动等功能并存的融媒体演播室，并同步升级配套设备。</w:t>
      </w:r>
      <w:r>
        <w:rPr>
          <w:rFonts w:hint="eastAsia" w:cs="宋体" w:asciiTheme="minorEastAsia" w:hAnsiTheme="minorEastAsia"/>
        </w:rPr>
        <w:t xml:space="preserve">具体采购范围及所应达到的具体要求，以本采购文件中项目需求及清单的相应规定为准。</w:t>
      </w:r>
      <w:r>
        <w:rPr>
          <w:rFonts w:hint="eastAsia" w:cs="宋体" w:asciiTheme="minorEastAsia" w:hAnsiTheme="minorEastAsia"/>
          <w:shd w:val="clear" w:color="auto" w:fill="ffffff"/>
        </w:rPr>
        <w:t xml:space="preserve">采购需求详细内容见本招标文件第四章。</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7.</w:t>
      </w:r>
      <w:r>
        <w:rPr>
          <w:rFonts w:hint="eastAsia" w:cs="宋体" w:asciiTheme="minorEastAsia" w:hAnsiTheme="minorEastAsia"/>
          <w:color w:val="000000"/>
        </w:rPr>
        <w:t xml:space="preserve">合同履行期限</w:t>
      </w:r>
      <w:r>
        <w:rPr>
          <w:rFonts w:hint="eastAsia" w:cs="宋体" w:asciiTheme="minorEastAsia" w:hAnsiTheme="minorEastAsia"/>
        </w:rPr>
        <w:t xml:space="preserve">：自合同签订之日起</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cs="宋体" w:asciiTheme="minorEastAsia" w:hAnsiTheme="minorEastAsia"/>
        </w:rPr>
        <w:t xml:space="preserve">。</w:t>
      </w:r>
      <w:r/>
    </w:p>
    <w:p>
      <w:pPr>
        <w:pStyle w:val="731"/>
        <w:ind w:firstLine="480"/>
        <w:jc w:val="both"/>
        <w:spacing w:beforeAutospacing="0" w:afterAutospacing="0" w:line="516" w:lineRule="exact"/>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8.本项目不接受联合体参与招标。</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二、申请人的资格要求：</w:t>
      </w:r>
      <w:bookmarkEnd w:id="13"/>
      <w:r/>
      <w:bookmarkEnd w:id="14"/>
      <w:r/>
      <w:bookmarkEnd w:id="15"/>
      <w:r/>
      <w:bookmarkEnd w:id="16"/>
      <w:r/>
      <w:bookmarkEnd w:id="17"/>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1.满足《中华人民共和国政府采购法》第二十二条规定，并提供下列材料：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1.1 法人或者其他组织的营业执照等证明文件，自然人的身份证明；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1.2 </w:t>
      </w:r>
      <w:r>
        <w:rPr>
          <w:rFonts w:hint="eastAsia" w:cs="宋体" w:asciiTheme="minorEastAsia" w:hAnsiTheme="minorEastAsia"/>
          <w:iCs/>
          <w:color w:val="000000"/>
          <w:lang w:val="en-US" w:eastAsia="zh-CN"/>
        </w:rPr>
        <w:t xml:space="preserve">上一</w:t>
      </w:r>
      <w:r>
        <w:rPr>
          <w:rFonts w:hint="eastAsia" w:cs="宋体" w:asciiTheme="minorEastAsia" w:hAnsiTheme="minorEastAsia"/>
          <w:iCs/>
          <w:color w:val="000000"/>
        </w:rPr>
        <w:t xml:space="preserve">年度</w:t>
      </w:r>
      <w:r>
        <w:rPr>
          <w:rFonts w:hint="eastAsia" w:cs="宋体" w:asciiTheme="minorEastAsia" w:hAnsiTheme="minorEastAsia"/>
          <w:color w:val="000000"/>
        </w:rPr>
        <w:t xml:space="preserve">的财务状况</w:t>
      </w:r>
      <w:r>
        <w:rPr>
          <w:rFonts w:hint="eastAsia" w:cs="宋体" w:asciiTheme="minorEastAsia" w:hAnsiTheme="minorEastAsia"/>
        </w:rPr>
        <w:t xml:space="preserve">报表（成</w:t>
      </w:r>
      <w:r>
        <w:rPr>
          <w:rFonts w:hint="eastAsia" w:cs="宋体" w:asciiTheme="minorEastAsia" w:hAnsiTheme="minorEastAsia"/>
          <w:color w:val="000000"/>
        </w:rPr>
        <w:t xml:space="preserve">立不满一年无需提供）</w:t>
      </w:r>
      <w:r>
        <w:rPr>
          <w:rFonts w:hint="eastAsia" w:cs="宋体" w:asciiTheme="minorEastAsia" w:hAnsiTheme="minorEastAsia"/>
        </w:rPr>
        <w:t xml:space="preserve">；</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1.3具备履行合同所必需的设备和专业技术能力的书面声明；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1.5参加政府采购活动前3年内在经营活动中没有重大违法记录的书面声明；</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1.6法律、行政法规规定的其他条件；</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1.8单位负责人为同一人或者存在直接控股、管理关系的不同投标人，不得参加同一合同项下的政府采购活动。</w:t>
      </w:r>
      <w:r/>
    </w:p>
    <w:p>
      <w:pPr>
        <w:pStyle w:val="731"/>
        <w:ind w:firstLine="480"/>
        <w:jc w:val="both"/>
        <w:spacing w:beforeAutospacing="0" w:afterAutospacing="0" w:line="516" w:lineRule="exact"/>
        <w:rPr>
          <w:rFonts w:hint="eastAsia" w:cs="宋体" w:asciiTheme="minorEastAsia" w:hAnsiTheme="minorEastAsia"/>
          <w:b/>
          <w:bCs/>
        </w:rPr>
      </w:pPr>
      <w:r>
        <w:rPr>
          <w:rFonts w:hint="eastAsia" w:cs="宋体" w:asciiTheme="minorEastAsia" w:hAnsiTheme="minorEastAsia"/>
        </w:rPr>
        <w:t xml:space="preserve">2.落实政府采购政策需满足的资格要求：本项目属于</w:t>
      </w:r>
      <w:r>
        <w:rPr>
          <w:rFonts w:hint="eastAsia" w:cs="宋体" w:asciiTheme="minorEastAsia" w:hAnsiTheme="minorEastAsia"/>
          <w:lang w:val="en-US" w:eastAsia="zh-CN"/>
        </w:rPr>
        <w:t xml:space="preserve">货物</w:t>
      </w:r>
      <w:r>
        <w:rPr>
          <w:rFonts w:hint="eastAsia" w:cs="宋体" w:asciiTheme="minorEastAsia" w:hAnsiTheme="minorEastAsia"/>
        </w:rPr>
        <w:t xml:space="preserve">类采购项目。本项目为非预留份</w:t>
      </w:r>
      <w:r>
        <w:rPr>
          <w:rFonts w:hint="eastAsia" w:cs="宋体" w:asciiTheme="minorEastAsia" w:hAnsiTheme="minorEastAsia"/>
          <w:bCs/>
        </w:rPr>
        <w:t xml:space="preserve">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31"/>
        <w:ind w:firstLine="560"/>
        <w:jc w:val="both"/>
        <w:spacing w:beforeAutospacing="0" w:afterAutospacing="0" w:line="516" w:lineRule="exact"/>
        <w:shd w:val="clear" w:color="auto" w:fill="ffffff"/>
        <w:widowControl/>
        <w:rPr>
          <w:rFonts w:hint="eastAsia" w:cs="宋体" w:asciiTheme="minorEastAsia" w:hAnsiTheme="minorEastAsia" w:eastAsiaTheme="minorEastAsia"/>
          <w:lang w:val="en-US" w:eastAsia="zh-CN"/>
        </w:rPr>
      </w:pPr>
      <w:r>
        <w:rPr>
          <w:rFonts w:hint="eastAsia" w:cs="宋体" w:asciiTheme="minorEastAsia" w:hAnsiTheme="minorEastAsia"/>
        </w:rPr>
        <w:t xml:space="preserve">3.本项目的特定资格要求：</w:t>
      </w:r>
      <w:r>
        <w:rPr>
          <w:rFonts w:hint="eastAsia" w:cs="宋体" w:asciiTheme="minorEastAsia" w:hAnsiTheme="minorEastAsia"/>
          <w:lang w:val="en-US" w:eastAsia="zh-CN"/>
        </w:rPr>
        <w:t xml:space="preserve">/</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三、获取招标文件</w:t>
      </w:r>
      <w:r/>
    </w:p>
    <w:p>
      <w:pPr>
        <w:ind w:firstLine="480"/>
        <w:spacing w:line="516"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bookmarkStart w:id="18" w:name="_Toc28359005"/>
      <w:r/>
      <w:bookmarkStart w:id="19" w:name="_Toc28359082"/>
      <w:r/>
      <w:bookmarkStart w:id="20" w:name="_Toc38985266"/>
      <w:r/>
      <w:bookmarkStart w:id="21" w:name="_Toc35393793"/>
      <w:r/>
      <w:bookmarkStart w:id="22" w:name="_Toc35393624"/>
      <w:r>
        <w:rPr>
          <w:rFonts w:hint="eastAsia" w:cs="宋体" w:asciiTheme="minorEastAsia" w:hAnsiTheme="minorEastAsia"/>
          <w:sz w:val="24"/>
        </w:rPr>
        <w:t xml:space="preserve">1.时间：</w:t>
      </w:r>
      <w:bookmarkEnd w:id="18"/>
      <w:r/>
      <w:bookmarkEnd w:id="19"/>
      <w:r/>
      <w:bookmarkEnd w:id="20"/>
      <w:r/>
      <w:bookmarkEnd w:id="21"/>
      <w:r/>
      <w:bookmarkEnd w:id="22"/>
      <w:r>
        <w:rPr>
          <w:rFonts w:hint="eastAsia" w:cs="宋体" w:asciiTheme="minorEastAsia" w:hAnsiTheme="minorEastAsia"/>
          <w:sz w:val="24"/>
        </w:rPr>
        <w:t xml:space="preserve">自招标文件公告发布之日起5个工作日</w:t>
      </w:r>
      <w:r>
        <w:rPr>
          <w:rFonts w:hint="eastAsia" w:cs="宋体" w:asciiTheme="minorEastAsia" w:hAnsiTheme="minorEastAsia"/>
          <w:sz w:val="24"/>
        </w:rPr>
        <w:t xml:space="preserve">。</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2.地点：“苏采云”系统内免费下载（投标人必须在苏采云系统中获取采购文件，方能参与政府采购项目）；</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3.方式：本项目采用网上注册登记方式。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4.售价：0元</w:t>
      </w:r>
      <w:r/>
    </w:p>
    <w:p>
      <w:pPr>
        <w:pStyle w:val="731"/>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四、提交投标文件截止时间、开标时间和地点</w:t>
      </w:r>
      <w:r/>
    </w:p>
    <w:p>
      <w:pPr>
        <w:pStyle w:val="731"/>
        <w:ind w:firstLine="48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1.时间：</w:t>
      </w:r>
      <w:r>
        <w:rPr>
          <w:rFonts w:hint="eastAsia" w:cs="宋体" w:asciiTheme="minorEastAsia" w:hAnsiTheme="minorEastAsia"/>
          <w:u w:val="single"/>
          <w:shd w:val="clear" w:color="auto" w:fill="ffffff"/>
        </w:rPr>
        <w:t xml:space="preserve">2026年</w:t>
      </w:r>
      <w:r>
        <w:rPr>
          <w:rFonts w:hint="eastAsia" w:cs="宋体" w:asciiTheme="minorEastAsia" w:hAnsiTheme="minorEastAsia"/>
          <w:u w:val="single"/>
          <w:shd w:val="clear" w:color="auto" w:fill="ffffff"/>
          <w:lang w:val="en-US" w:eastAsia="zh-CN"/>
        </w:rPr>
        <w:t xml:space="preserve">07</w:t>
      </w:r>
      <w:r>
        <w:rPr>
          <w:rFonts w:hint="eastAsia" w:cs="宋体" w:asciiTheme="minorEastAsia" w:hAnsiTheme="minorEastAsia"/>
          <w:u w:val="single"/>
          <w:shd w:val="clear" w:color="auto" w:fill="ffffff"/>
        </w:rPr>
        <w:t xml:space="preserve">月29</w:t>
      </w:r>
      <w:bookmarkStart w:id="211" w:name="_GoBack"/>
      <w:r/>
      <w:bookmarkEnd w:id="211"/>
      <w:r>
        <w:rPr>
          <w:rFonts w:hint="eastAsia" w:cs="宋体" w:asciiTheme="minorEastAsia" w:hAnsiTheme="minorEastAsia"/>
          <w:u w:val="single"/>
          <w:shd w:val="clear" w:color="auto" w:fill="ffffff"/>
        </w:rPr>
        <w:t xml:space="preserve">日09时00分</w:t>
      </w:r>
      <w:r>
        <w:rPr>
          <w:rFonts w:hint="eastAsia" w:cs="宋体" w:asciiTheme="minorEastAsia" w:hAnsiTheme="minorEastAsia"/>
        </w:rPr>
        <w:t xml:space="preserve">（北京时间）</w:t>
      </w:r>
      <w:r/>
    </w:p>
    <w:p>
      <w:pPr>
        <w:pStyle w:val="731"/>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2.地点：“苏采云”政府采购交易系统网上开标大厅。</w:t>
      </w:r>
      <w:r/>
    </w:p>
    <w:p>
      <w:pPr>
        <w:pStyle w:val="731"/>
        <w:ind w:firstLine="499"/>
        <w:jc w:val="both"/>
        <w:spacing w:beforeAutospacing="0" w:afterAutospacing="0" w:line="516" w:lineRule="exact"/>
        <w:rPr>
          <w:rFonts w:hint="eastAsia" w:cs="宋体" w:asciiTheme="minorEastAsia" w:hAnsiTheme="minorEastAsia"/>
        </w:rPr>
      </w:pPr>
      <w:r/>
      <w:bookmarkStart w:id="23" w:name="_Toc28359084"/>
      <w:r/>
      <w:bookmarkStart w:id="24" w:name="_Toc35393794"/>
      <w:r/>
      <w:bookmarkStart w:id="25" w:name="_Toc35393625"/>
      <w:r/>
      <w:bookmarkStart w:id="26" w:name="_Toc28359007"/>
      <w:r/>
      <w:bookmarkStart w:id="27" w:name="_Toc38985267"/>
      <w:r>
        <w:rPr>
          <w:rFonts w:hint="eastAsia" w:cs="宋体" w:asciiTheme="minorEastAsia" w:hAnsiTheme="minorEastAsia"/>
          <w:b/>
        </w:rPr>
        <w:t xml:space="preserve">五、公告期限</w:t>
      </w:r>
      <w:bookmarkEnd w:id="23"/>
      <w:r/>
      <w:bookmarkEnd w:id="24"/>
      <w:r/>
      <w:bookmarkEnd w:id="25"/>
      <w:r/>
      <w:bookmarkEnd w:id="26"/>
      <w:r/>
      <w:bookmarkEnd w:id="27"/>
      <w:r/>
      <w:r/>
    </w:p>
    <w:p>
      <w:pPr>
        <w:pStyle w:val="731"/>
        <w:ind w:firstLine="560"/>
        <w:jc w:val="both"/>
        <w:spacing w:beforeAutospacing="0" w:afterAutospacing="0" w:line="516" w:lineRule="exact"/>
        <w:shd w:val="clear" w:color="auto" w:fill="ffffff"/>
        <w:widowControl/>
        <w:rPr>
          <w:rFonts w:hint="eastAsia" w:cs="宋体" w:asciiTheme="minorEastAsia" w:hAnsiTheme="minorEastAsia"/>
          <w:shd w:val="clear" w:color="auto" w:fill="ffffff"/>
        </w:rPr>
      </w:pPr>
      <w:r/>
      <w:bookmarkStart w:id="28" w:name="_Toc35393626"/>
      <w:r/>
      <w:bookmarkStart w:id="29" w:name="_Toc38985268"/>
      <w:r/>
      <w:bookmarkStart w:id="30" w:name="_Toc35393795"/>
      <w:r>
        <w:rPr>
          <w:rFonts w:hint="eastAsia" w:cs="宋体" w:asciiTheme="minorEastAsia" w:hAnsiTheme="minorEastAsia"/>
          <w:shd w:val="clear" w:color="auto" w:fill="ffffff"/>
        </w:rPr>
        <w:t xml:space="preserve">自本公告发布之日起5个工作日。</w:t>
      </w:r>
      <w:bookmarkEnd w:id="28"/>
      <w:r/>
      <w:bookmarkEnd w:id="29"/>
      <w:r/>
      <w:bookmarkEnd w:id="30"/>
      <w:r/>
      <w:r/>
    </w:p>
    <w:p>
      <w:pPr>
        <w:pStyle w:val="731"/>
        <w:numPr>
          <w:ilvl w:val="0"/>
          <w:numId w:val="1"/>
        </w:numPr>
        <w:ind w:firstLine="560"/>
        <w:jc w:val="both"/>
        <w:spacing w:beforeAutospacing="0" w:afterAutospacing="0" w:line="516" w:lineRule="exact"/>
        <w:shd w:val="clear" w:color="auto" w:fill="ffffff"/>
        <w:widowControl/>
        <w:rPr>
          <w:rFonts w:hint="eastAsia" w:cs="宋体" w:asciiTheme="minorEastAsia" w:hAnsiTheme="minorEastAsia"/>
          <w:b/>
        </w:rPr>
      </w:pPr>
      <w:r>
        <w:rPr>
          <w:rFonts w:hint="eastAsia" w:cs="宋体" w:asciiTheme="minorEastAsia" w:hAnsiTheme="minorEastAsia"/>
          <w:b/>
        </w:rPr>
        <w:t xml:space="preserve">其他补充事宜</w:t>
      </w:r>
      <w:bookmarkStart w:id="31" w:name="_Toc28359018"/>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 潜在供应商访问电子招标响应交易平台的网络地址和方法：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2.2 潜在投标人访问“苏采云”系统方法：江苏省政府采购网首页-“苏采云”链接。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2.3 采购文件（后缀名为“.kedt”）、供应商操作手册及政府采购客户端 工具可通过“苏采云”系统相应链接进行下载。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2.4 采购代理机构将数据电文形式的采购文件加载至“苏采云”系统，供潜在供应商下载或者查阅。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2.5 请潜在投标单位提前安装相应的控件（详见《“苏采云”系统供应商操作手册》）并使用谷歌浏览器登录“苏采云”系统参与不见面开评标。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如潜在投标人未按上述要求操作，将自行承担所产生的风险。</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516" w:lineRule="exact"/>
        <w:widowControl/>
        <w:rPr>
          <w:rFonts w:hint="eastAsia" w:cs="宋体" w:asciiTheme="minorEastAsia" w:hAnsiTheme="minorEastAsia"/>
          <w:shd w:val="clear" w:color="auto" w:fill="ffffff"/>
        </w:rPr>
      </w:pPr>
      <w:r>
        <w:rPr>
          <w:rFonts w:hint="eastAsia" w:cs="宋体" w:asciiTheme="minorEastAsia" w:hAnsiTheme="minorEastAsia"/>
          <w:sz w:val="24"/>
        </w:rPr>
        <w:t xml:space="preserve">4.本次招标不收取投标保证金，不收取质量保证金。</w:t>
      </w:r>
      <w:r/>
    </w:p>
    <w:p>
      <w:pPr>
        <w:pStyle w:val="691"/>
        <w:ind w:firstLine="480"/>
        <w:jc w:val="both"/>
        <w:spacing w:beforeAutospacing="0" w:afterAutospacing="0" w:line="520" w:lineRule="exact"/>
        <w:shd w:val="clear" w:color="auto" w:fill="ffffff"/>
        <w:widowControl/>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shd w:val="clear" w:color="auto" w:fill="ffffff"/>
        </w:rPr>
        <w:t xml:space="preserve">七、对本次招标提出询问，请按以下方式联系。</w:t>
      </w:r>
      <w:bookmarkEnd w:id="31"/>
      <w:r/>
      <w:r/>
    </w:p>
    <w:p>
      <w:pPr>
        <w:ind w:firstLine="482"/>
        <w:spacing w:line="520" w:lineRule="exact"/>
        <w:widowControl/>
        <w:rPr>
          <w:rFonts w:hint="eastAsia" w:cs="宋体" w:asciiTheme="minorEastAsia" w:hAnsiTheme="minorEastAsia"/>
          <w:color w:val="000000"/>
          <w:sz w:val="24"/>
        </w:rPr>
      </w:pPr>
      <w:r/>
      <w:bookmarkStart w:id="32" w:name="_Toc28359010"/>
      <w:r/>
      <w:bookmarkStart w:id="33" w:name="_Toc28359087"/>
      <w:r>
        <w:rPr>
          <w:rFonts w:hint="eastAsia" w:cs="宋体" w:asciiTheme="minorEastAsia" w:hAnsiTheme="minorEastAsia"/>
          <w:color w:val="000000"/>
          <w:sz w:val="24"/>
        </w:rPr>
        <w:t xml:space="preserve">1.采购人信息</w:t>
      </w:r>
      <w:r/>
    </w:p>
    <w:p>
      <w:pPr>
        <w:ind w:firstLine="482"/>
        <w:spacing w:line="520" w:lineRule="exact"/>
        <w:widowControl/>
        <w:rPr>
          <w:rFonts w:hint="eastAsia" w:cs="宋体" w:asciiTheme="minorEastAsia" w:hAnsiTheme="minorEastAsia" w:eastAsiaTheme="minorEastAsia"/>
          <w:color w:val="000000"/>
          <w:sz w:val="24"/>
          <w:lang w:eastAsia="zh-CN"/>
        </w:rPr>
      </w:pPr>
      <w:r>
        <w:rPr>
          <w:rFonts w:hint="eastAsia" w:cs="宋体" w:asciiTheme="minorEastAsia" w:hAnsiTheme="minorEastAsia"/>
          <w:color w:val="000000"/>
          <w:sz w:val="24"/>
        </w:rPr>
        <w:t xml:space="preserve">名    称：</w:t>
      </w:r>
      <w:r>
        <w:rPr>
          <w:rFonts w:hint="eastAsia" w:cs="宋体" w:asciiTheme="minorEastAsia" w:hAnsiTheme="minorEastAsia"/>
          <w:color w:val="000000"/>
          <w:sz w:val="24"/>
          <w:lang w:eastAsia="zh-CN"/>
        </w:rPr>
        <w:t xml:space="preserve">射阳县融媒体中心</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地    址：</w:t>
      </w:r>
      <w:r>
        <w:rPr>
          <w:rFonts w:hint="eastAsia" w:asciiTheme="minorEastAsia" w:hAnsiTheme="minorEastAsia" w:cstheme="minorEastAsia"/>
          <w:sz w:val="24"/>
          <w:shd w:val="clear" w:color="auto" w:fill="ffffff"/>
        </w:rPr>
        <w:t xml:space="preserve">射阳县合德镇人民西路48号</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联 系 人：</w:t>
      </w:r>
      <w:r>
        <w:rPr>
          <w:rFonts w:hint="eastAsia" w:cs="宋体" w:asciiTheme="minorEastAsia" w:hAnsiTheme="minorEastAsia"/>
          <w:color w:val="000000"/>
          <w:sz w:val="24"/>
          <w:lang w:val="en-US" w:eastAsia="zh-CN"/>
        </w:rPr>
        <w:t xml:space="preserve">徐</w:t>
      </w:r>
      <w:r>
        <w:rPr>
          <w:rFonts w:hint="eastAsia" w:cs="宋体" w:asciiTheme="minorEastAsia" w:hAnsiTheme="minorEastAsia"/>
          <w:color w:val="000000"/>
          <w:sz w:val="24"/>
        </w:rPr>
        <w:t xml:space="preserve">先生   </w:t>
      </w:r>
      <w:r/>
    </w:p>
    <w:p>
      <w:pPr>
        <w:ind w:firstLine="482"/>
        <w:spacing w:line="520" w:lineRule="exact"/>
        <w:widowControl/>
        <w:rPr>
          <w:rFonts w:hint="default" w:cs="宋体" w:asciiTheme="minorEastAsia" w:hAnsiTheme="minorEastAsia" w:eastAsiaTheme="minorEastAsia"/>
          <w:sz w:val="24"/>
          <w:shd w:val="clear" w:color="auto" w:fill="ffffff"/>
          <w:lang w:val="en-US" w:eastAsia="zh-CN"/>
        </w:rPr>
      </w:pPr>
      <w:r>
        <w:rPr>
          <w:rFonts w:hint="eastAsia" w:cs="宋体" w:asciiTheme="minorEastAsia" w:hAnsiTheme="minorEastAsia"/>
          <w:color w:val="000000"/>
          <w:sz w:val="24"/>
        </w:rPr>
        <w:t xml:space="preserve">联系电</w:t>
      </w:r>
      <w:r>
        <w:rPr>
          <w:rFonts w:hint="eastAsia" w:cs="宋体" w:asciiTheme="minorEastAsia" w:hAnsiTheme="minorEastAsia"/>
          <w:sz w:val="24"/>
          <w:shd w:val="clear" w:color="auto" w:fill="ffffff"/>
        </w:rPr>
        <w:t xml:space="preserve">话：</w:t>
      </w:r>
      <w:r>
        <w:rPr>
          <w:rFonts w:hint="eastAsia" w:asciiTheme="minorEastAsia" w:hAnsiTheme="minorEastAsia" w:cstheme="minorEastAsia"/>
          <w:sz w:val="24"/>
          <w:highlight w:val="none"/>
          <w:shd w:val="clear" w:color="auto" w:fill="ffffff"/>
          <w:lang w:val="en-US" w:eastAsia="zh-CN"/>
        </w:rPr>
        <w:t xml:space="preserve">15705108248</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2.采购代理机构信息</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名    称：</w:t>
      </w:r>
      <w:r>
        <w:rPr>
          <w:rFonts w:hint="eastAsia" w:asciiTheme="minorEastAsia" w:hAnsiTheme="minorEastAsia" w:cstheme="minorEastAsia"/>
          <w:shd w:val="clear" w:color="auto" w:fill="ffffff"/>
        </w:rPr>
        <w:t xml:space="preserve">盐城市国晟项目管理有限公司</w:t>
      </w:r>
      <w:r>
        <w:rPr>
          <w:rFonts w:hint="eastAsia" w:cs="宋体" w:asciiTheme="minorEastAsia" w:hAnsiTheme="minorEastAsia"/>
          <w:shd w:val="clear" w:color="auto" w:fill="ffffff"/>
        </w:rPr>
        <w:t xml:space="preserve">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地　  址：</w:t>
      </w:r>
      <w:bookmarkStart w:id="34" w:name="OLE_LINK2"/>
      <w:r>
        <w:rPr>
          <w:rFonts w:hint="eastAsia" w:asciiTheme="minorEastAsia" w:hAnsiTheme="minorEastAsia" w:cstheme="minorEastAsia"/>
          <w:shd w:val="clear" w:color="auto" w:fill="ffffff"/>
        </w:rPr>
        <w:t xml:space="preserve">射阳县</w:t>
      </w:r>
      <w:bookmarkEnd w:id="34"/>
      <w:r>
        <w:rPr>
          <w:rFonts w:hint="eastAsia" w:asciiTheme="minorEastAsia" w:hAnsiTheme="minorEastAsia" w:cstheme="minorEastAsia"/>
          <w:shd w:val="clear" w:color="auto" w:fill="ffffff"/>
        </w:rPr>
        <w:t xml:space="preserve">五洲国际B区5号楼25F</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 系 人：高工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联系方式：</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bookmarkEnd w:id="32"/>
      <w:r/>
      <w:bookmarkEnd w:id="33"/>
      <w:r>
        <w:rPr>
          <w:rFonts w:hint="eastAsia" w:cs="宋体" w:asciiTheme="minorEastAsia" w:hAnsiTheme="minorEastAsia"/>
          <w:shd w:val="clear" w:color="auto" w:fill="ffffff"/>
        </w:rPr>
        <w:t xml:space="preserve">            </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bookmarkStart w:id="35" w:name="_Toc28359021"/>
      <w:r>
        <w:rPr>
          <w:rFonts w:hint="eastAsia" w:cs="宋体" w:asciiTheme="minorEastAsia" w:hAnsiTheme="minorEastAsia"/>
          <w:shd w:val="clear" w:color="auto" w:fill="ffffff"/>
        </w:rPr>
        <w:t xml:space="preserve">3.</w:t>
      </w:r>
      <w:bookmarkEnd w:id="35"/>
      <w:r>
        <w:rPr>
          <w:rFonts w:hint="eastAsia" w:cs="宋体" w:asciiTheme="minorEastAsia" w:hAnsiTheme="minorEastAsia"/>
          <w:shd w:val="clear" w:color="auto" w:fill="ffffff"/>
        </w:rPr>
        <w:t xml:space="preserve">项目联系方式</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项目联系人：高工</w:t>
      </w:r>
      <w:r/>
    </w:p>
    <w:p>
      <w:pPr>
        <w:pStyle w:val="731"/>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电　　  话：</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r/>
    </w:p>
    <w:p>
      <w:pPr>
        <w:pStyle w:val="731"/>
        <w:ind w:firstLine="560"/>
        <w:jc w:val="both"/>
        <w:spacing w:beforeAutospacing="0" w:afterAutospacing="0" w:line="460" w:lineRule="exact"/>
        <w:shd w:val="clear" w:color="auto" w:fill="ffffff"/>
        <w:widowControl/>
        <w:rPr>
          <w:rFonts w:hint="eastAsia" w:cs="宋体" w:asciiTheme="minorEastAsia" w:hAnsiTheme="minorEastAsia"/>
          <w:shd w:val="clear" w:color="auto" w:fill="ffffff"/>
        </w:rPr>
      </w:pPr>
      <w:r/>
      <w:bookmarkStart w:id="36" w:name="_Toc120614211"/>
      <w:r>
        <w:rPr>
          <w:rFonts w:hint="eastAsia" w:cs="宋体" w:asciiTheme="minorEastAsia" w:hAnsiTheme="minorEastAsia"/>
          <w:shd w:val="clear" w:color="auto" w:fill="ffffff"/>
        </w:rPr>
        <w:br w:type="page" w:clear="all"/>
      </w:r>
      <w:r/>
    </w:p>
    <w:p>
      <w:pPr>
        <w:pStyle w:val="731"/>
        <w:ind w:firstLine="2427"/>
        <w:jc w:val="both"/>
        <w:spacing w:before="260" w:beforeAutospacing="0" w:after="260" w:afterAutospacing="0" w:line="415" w:lineRule="auto"/>
        <w:rPr>
          <w:rFonts w:hint="eastAsia" w:cs="宋体" w:asciiTheme="minorEastAsia" w:hAnsiTheme="minorEastAsia"/>
        </w:rPr>
      </w:pPr>
      <w:r>
        <w:rPr>
          <w:rFonts w:hint="eastAsia" w:cs="宋体" w:asciiTheme="minorEastAsia" w:hAnsiTheme="minorEastAsia"/>
          <w:b/>
          <w:sz w:val="44"/>
          <w:szCs w:val="44"/>
        </w:rPr>
        <w:t xml:space="preserve">第二章  </w:t>
      </w:r>
      <w:bookmarkEnd w:id="36"/>
      <w:r/>
      <w:bookmarkStart w:id="37" w:name="_Toc120614213"/>
      <w:r/>
      <w:bookmarkStart w:id="38" w:name="_Toc16938518"/>
      <w:r/>
      <w:bookmarkStart w:id="39" w:name="_Toc513029202"/>
      <w:r/>
      <w:bookmarkStart w:id="40" w:name="_Toc20823274"/>
      <w:r>
        <w:rPr>
          <w:rFonts w:hint="eastAsia" w:cs="宋体" w:asciiTheme="minorEastAsia" w:hAnsiTheme="minorEastAsia"/>
          <w:b/>
          <w:sz w:val="44"/>
          <w:szCs w:val="44"/>
        </w:rPr>
        <w:t xml:space="preserve">投标人须知</w:t>
      </w:r>
      <w:bookmarkEnd w:id="37"/>
      <w:r/>
      <w:bookmarkEnd w:id="38"/>
      <w:r/>
      <w:bookmarkEnd w:id="39"/>
      <w:r/>
      <w:bookmarkEnd w:id="40"/>
      <w:r/>
      <w:r/>
    </w:p>
    <w:p>
      <w:pPr>
        <w:pStyle w:val="731"/>
        <w:ind w:firstLine="482"/>
        <w:jc w:val="both"/>
        <w:spacing w:beforeAutospacing="0" w:afterAutospacing="0" w:line="500" w:lineRule="exact"/>
        <w:rPr>
          <w:rFonts w:hint="eastAsia" w:cs="宋体" w:asciiTheme="minorEastAsia" w:hAnsiTheme="minorEastAsia"/>
        </w:rPr>
      </w:pPr>
      <w:r/>
      <w:bookmarkStart w:id="41" w:name="_Toc16938519"/>
      <w:r/>
      <w:bookmarkStart w:id="42" w:name="_Toc20823275"/>
      <w:r/>
      <w:bookmarkStart w:id="43" w:name="_Toc513029203"/>
      <w:r/>
      <w:bookmarkStart w:id="44" w:name="_Toc120614214"/>
      <w:r>
        <w:rPr>
          <w:rFonts w:hint="eastAsia" w:cs="宋体" w:asciiTheme="minorEastAsia" w:hAnsiTheme="minorEastAsia"/>
          <w:b/>
        </w:rPr>
        <w:t xml:space="preserve">一、总则</w:t>
      </w:r>
      <w:bookmarkEnd w:id="41"/>
      <w:r/>
      <w:bookmarkEnd w:id="42"/>
      <w:r/>
      <w:bookmarkEnd w:id="43"/>
      <w:r/>
      <w:bookmarkEnd w:id="44"/>
      <w:r/>
      <w:r/>
    </w:p>
    <w:p>
      <w:pPr>
        <w:pStyle w:val="731"/>
        <w:ind w:firstLine="482"/>
        <w:jc w:val="both"/>
        <w:spacing w:beforeAutospacing="0" w:afterAutospacing="0" w:line="500" w:lineRule="exact"/>
        <w:rPr>
          <w:rFonts w:hint="eastAsia" w:cs="宋体" w:asciiTheme="minorEastAsia" w:hAnsiTheme="minorEastAsia"/>
        </w:rPr>
      </w:pPr>
      <w:r/>
      <w:bookmarkStart w:id="45" w:name="_Toc16938520"/>
      <w:r/>
      <w:bookmarkStart w:id="46" w:name="_Toc458694821"/>
      <w:r/>
      <w:bookmarkStart w:id="47" w:name="_Toc20823276"/>
      <w:r/>
      <w:bookmarkStart w:id="48" w:name="_Toc513029204"/>
      <w:r/>
      <w:bookmarkStart w:id="49" w:name="_Hlt16619475"/>
      <w:r>
        <w:rPr>
          <w:rFonts w:hint="eastAsia" w:cs="宋体" w:asciiTheme="minorEastAsia" w:hAnsiTheme="minorEastAsia"/>
        </w:rPr>
        <w:t xml:space="preserve">1</w:t>
      </w:r>
      <w:bookmarkEnd w:id="45"/>
      <w:r>
        <w:rPr>
          <w:rFonts w:hint="eastAsia" w:cs="宋体" w:asciiTheme="minorEastAsia" w:hAnsiTheme="minorEastAsia"/>
        </w:rPr>
        <w:t xml:space="preserve">、招标方式</w:t>
      </w:r>
      <w:bookmarkEnd w:id="46"/>
      <w:r/>
      <w:bookmarkEnd w:id="47"/>
      <w:r/>
      <w:bookmarkEnd w:id="48"/>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731"/>
        <w:ind w:firstLine="482"/>
        <w:jc w:val="both"/>
        <w:spacing w:beforeAutospacing="0" w:afterAutospacing="0" w:line="500" w:lineRule="exact"/>
        <w:rPr>
          <w:rFonts w:hint="eastAsia" w:cs="宋体" w:asciiTheme="minorEastAsia" w:hAnsiTheme="minorEastAsia"/>
        </w:rPr>
      </w:pPr>
      <w:r/>
      <w:bookmarkStart w:id="50" w:name="_Toc16938521"/>
      <w:r/>
      <w:bookmarkStart w:id="51" w:name="_Toc513029205"/>
      <w:r/>
      <w:bookmarkStart w:id="52" w:name="_Toc20823277"/>
      <w:r>
        <w:rPr>
          <w:rFonts w:hint="eastAsia" w:cs="宋体" w:asciiTheme="minorEastAsia" w:hAnsiTheme="minorEastAsia"/>
        </w:rPr>
        <w:t xml:space="preserve">2、合格的</w:t>
      </w:r>
      <w:bookmarkEnd w:id="50"/>
      <w:r/>
      <w:bookmarkEnd w:id="51"/>
      <w:r/>
      <w:bookmarkEnd w:id="52"/>
      <w:r>
        <w:rPr>
          <w:rFonts w:hint="eastAsia" w:cs="宋体" w:asciiTheme="minorEastAsia" w:hAnsiTheme="minorEastAsia"/>
        </w:rPr>
        <w:t xml:space="preserve">投标人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2.1满足招标公告中投标人的资格要求的规定。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2.2满足本文件实质性要求和条件的规定。</w:t>
      </w:r>
      <w:r/>
    </w:p>
    <w:p>
      <w:pPr>
        <w:pStyle w:val="731"/>
        <w:ind w:firstLine="482"/>
        <w:jc w:val="both"/>
        <w:spacing w:beforeAutospacing="0" w:afterAutospacing="0" w:line="500" w:lineRule="exact"/>
        <w:rPr>
          <w:rFonts w:hint="eastAsia" w:cs="宋体" w:asciiTheme="minorEastAsia" w:hAnsiTheme="minorEastAsia"/>
        </w:rPr>
      </w:pPr>
      <w:r/>
      <w:bookmarkStart w:id="53" w:name="_Toc513029206"/>
      <w:r/>
      <w:bookmarkStart w:id="54" w:name="_Toc20823278"/>
      <w:r/>
      <w:bookmarkStart w:id="55" w:name="_Toc16938522"/>
      <w:r>
        <w:rPr>
          <w:rFonts w:hint="eastAsia" w:cs="宋体" w:asciiTheme="minorEastAsia" w:hAnsiTheme="minorEastAsia"/>
        </w:rPr>
        <w:t xml:space="preserve">3、适用法律</w:t>
      </w:r>
      <w:bookmarkEnd w:id="53"/>
      <w:r/>
      <w:bookmarkEnd w:id="54"/>
      <w:r/>
      <w:bookmarkEnd w:id="55"/>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731"/>
        <w:ind w:firstLine="482"/>
        <w:jc w:val="both"/>
        <w:spacing w:beforeAutospacing="0" w:afterAutospacing="0" w:line="500" w:lineRule="exact"/>
        <w:rPr>
          <w:rFonts w:hint="eastAsia" w:cs="宋体" w:asciiTheme="minorEastAsia" w:hAnsiTheme="minorEastAsia"/>
        </w:rPr>
      </w:pPr>
      <w:r/>
      <w:bookmarkStart w:id="56" w:name="_Toc462564067"/>
      <w:r/>
      <w:bookmarkStart w:id="57" w:name="_Toc16938523"/>
      <w:r/>
      <w:bookmarkStart w:id="58" w:name="_Toc20823279"/>
      <w:r/>
      <w:bookmarkStart w:id="59" w:name="_Toc513029207"/>
      <w:r>
        <w:rPr>
          <w:rFonts w:hint="eastAsia" w:cs="宋体" w:asciiTheme="minorEastAsia" w:hAnsiTheme="minorEastAsia"/>
        </w:rPr>
        <w:t xml:space="preserve">4、投标费用</w:t>
      </w:r>
      <w:bookmarkEnd w:id="56"/>
      <w:r/>
      <w:bookmarkEnd w:id="57"/>
      <w:r/>
      <w:bookmarkEnd w:id="58"/>
      <w:r/>
      <w:bookmarkEnd w:id="59"/>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4.1投标人应自行承担所有与参加投标有关的费用，无论投标过程中的做法和结果如何，</w:t>
      </w:r>
      <w:r>
        <w:rPr>
          <w:rFonts w:hint="eastAsia" w:cs="宋体" w:asciiTheme="minorEastAsia" w:hAnsiTheme="minorEastAsia"/>
          <w:lang w:val="en-US" w:eastAsia="zh-CN"/>
        </w:rPr>
        <w:t xml:space="preserve">采购人及</w:t>
      </w:r>
      <w:r>
        <w:rPr>
          <w:rFonts w:hint="eastAsia" w:asciiTheme="minorEastAsia" w:hAnsiTheme="minorEastAsia" w:cstheme="minorEastAsia"/>
          <w:shd w:val="clear" w:color="auto" w:fill="ffffff"/>
        </w:rPr>
        <w:t xml:space="preserve">采购代理机构</w:t>
      </w:r>
      <w:r>
        <w:rPr>
          <w:rFonts w:hint="eastAsia" w:cs="宋体" w:asciiTheme="minorEastAsia" w:hAnsiTheme="minorEastAsia"/>
        </w:rPr>
        <w:t xml:space="preserve">在任何情况下均无义务和责任承担这些费用。</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4.2本次招标代理服务费：按苏政采协[2024]20号文件收费标准*9</w:t>
      </w:r>
      <w:r>
        <w:rPr>
          <w:rFonts w:hint="eastAsia" w:cs="宋体" w:asciiTheme="minorEastAsia" w:hAnsiTheme="minorEastAsia"/>
          <w:sz w:val="24"/>
          <w:lang w:val="en-US" w:eastAsia="zh-CN"/>
        </w:rPr>
        <w:t xml:space="preserve">0</w:t>
      </w:r>
      <w:r>
        <w:rPr>
          <w:rFonts w:hint="eastAsia" w:cs="宋体" w:asciiTheme="minorEastAsia" w:hAnsiTheme="minorEastAsia"/>
          <w:sz w:val="24"/>
        </w:rPr>
        <w:t xml:space="preserve">%计取。由中标人承担，不单独列项，投标人在报价时综合考虑。在中标公告发布后由中标人向采购代理机构缴纳。</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收款账户为：盐城市国晟项目管理有限公司 ，开户行：中国建设银行股份有限公司射阳电厂支行，账号：32050173744800000414。</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Cs/>
        </w:rPr>
        <w:t xml:space="preserve">5、</w:t>
      </w:r>
      <w:r>
        <w:rPr>
          <w:rFonts w:hint="eastAsia" w:cs="宋体" w:asciiTheme="minorEastAsia" w:hAnsiTheme="minorEastAsia"/>
        </w:rPr>
        <w:t xml:space="preserve">招标文件的约束力</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5.1投标人一旦参加本项目采购活动，即被认为接受了本招标文件的规定和约束。</w:t>
      </w:r>
      <w:r/>
    </w:p>
    <w:p>
      <w:pPr>
        <w:pStyle w:val="731"/>
        <w:ind w:firstLine="482"/>
        <w:jc w:val="both"/>
        <w:spacing w:beforeAutospacing="0" w:afterAutospacing="0" w:line="500" w:lineRule="exact"/>
        <w:rPr>
          <w:rFonts w:hint="eastAsia" w:cs="宋体" w:asciiTheme="minorEastAsia" w:hAnsiTheme="minorEastAsia"/>
        </w:rPr>
      </w:pPr>
      <w:r/>
      <w:bookmarkStart w:id="60" w:name="_Toc120614215"/>
      <w:r/>
      <w:bookmarkStart w:id="61" w:name="_Toc513029209"/>
      <w:r/>
      <w:bookmarkStart w:id="62" w:name="_Toc20823281"/>
      <w:r/>
      <w:bookmarkStart w:id="63" w:name="_Toc16938525"/>
      <w:r>
        <w:rPr>
          <w:rFonts w:hint="eastAsia" w:cs="宋体" w:asciiTheme="minorEastAsia" w:hAnsiTheme="minorEastAsia"/>
          <w:b/>
        </w:rPr>
        <w:t xml:space="preserve">二、招标文件</w:t>
      </w:r>
      <w:bookmarkEnd w:id="60"/>
      <w:r/>
      <w:bookmarkEnd w:id="61"/>
      <w:r/>
      <w:bookmarkEnd w:id="62"/>
      <w:r/>
      <w:bookmarkEnd w:id="63"/>
      <w:r/>
      <w:r/>
    </w:p>
    <w:p>
      <w:pPr>
        <w:pStyle w:val="731"/>
        <w:ind w:firstLine="482"/>
        <w:jc w:val="both"/>
        <w:spacing w:beforeAutospacing="0" w:afterAutospacing="0" w:line="500" w:lineRule="exact"/>
        <w:rPr>
          <w:rFonts w:hint="eastAsia" w:cs="宋体" w:asciiTheme="minorEastAsia" w:hAnsiTheme="minorEastAsia"/>
        </w:rPr>
      </w:pPr>
      <w:r/>
      <w:bookmarkStart w:id="64" w:name="_Toc513029210"/>
      <w:r/>
      <w:bookmarkStart w:id="65" w:name="_Toc16938526"/>
      <w:r/>
      <w:bookmarkStart w:id="66" w:name="_Toc20823282"/>
      <w:r>
        <w:rPr>
          <w:rFonts w:hint="eastAsia" w:cs="宋体" w:asciiTheme="minorEastAsia" w:hAnsiTheme="minorEastAsia"/>
        </w:rPr>
        <w:t xml:space="preserve">6、招标文件构成</w:t>
      </w:r>
      <w:bookmarkEnd w:id="64"/>
      <w:r/>
      <w:bookmarkEnd w:id="65"/>
      <w:r/>
      <w:bookmarkEnd w:id="66"/>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6.1 招标文件由以下部分组成：</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（1）招标公告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（2）投标人须知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（3）合同文本</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（4）采购需求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（5）评标方法与评标标准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（6）投标文件格式</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请仔细检查招标文件是否齐全，如有缺漏请立即与采购代理机构联系解决。</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482"/>
        <w:jc w:val="both"/>
        <w:spacing w:beforeAutospacing="0" w:afterAutospacing="0" w:line="500" w:lineRule="exact"/>
        <w:rPr>
          <w:rFonts w:hint="eastAsia" w:cs="宋体" w:asciiTheme="minorEastAsia" w:hAnsiTheme="minorEastAsia"/>
        </w:rPr>
      </w:pPr>
      <w:r/>
      <w:bookmarkStart w:id="67" w:name="_Toc513029211"/>
      <w:r/>
      <w:bookmarkStart w:id="68" w:name="_Toc16938527"/>
      <w:r/>
      <w:bookmarkStart w:id="69" w:name="_Toc20823283"/>
      <w:r/>
      <w:bookmarkStart w:id="70" w:name="_Toc462564070"/>
      <w:r>
        <w:rPr>
          <w:rFonts w:hint="eastAsia" w:cs="宋体" w:asciiTheme="minorEastAsia" w:hAnsiTheme="minorEastAsia"/>
        </w:rPr>
        <w:t xml:space="preserve">7、招标文件的澄清</w:t>
      </w:r>
      <w:bookmarkEnd w:id="67"/>
      <w:r/>
      <w:bookmarkEnd w:id="68"/>
      <w:r/>
      <w:bookmarkEnd w:id="69"/>
      <w:r/>
      <w:bookmarkEnd w:id="70"/>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7.1任何要求对招标文件进行澄清的投标人，应在投标截止期</w:t>
      </w:r>
      <w:r>
        <w:rPr>
          <w:rFonts w:hint="eastAsia" w:cs="宋体" w:asciiTheme="minorEastAsia" w:hAnsiTheme="minorEastAsia"/>
          <w:b/>
        </w:rPr>
        <w:t xml:space="preserve">十日</w:t>
      </w:r>
      <w:r>
        <w:rPr>
          <w:rFonts w:hint="eastAsia" w:cs="宋体" w:asciiTheme="minorEastAsia" w:hAnsiTheme="minorEastAsia"/>
        </w:rPr>
        <w:t xml:space="preserve">前按招标公告中的通讯地址，以书面形式通知采购代理机构。</w:t>
      </w:r>
      <w:r/>
    </w:p>
    <w:p>
      <w:pPr>
        <w:pStyle w:val="731"/>
        <w:ind w:firstLine="482"/>
        <w:jc w:val="both"/>
        <w:spacing w:beforeAutospacing="0" w:afterAutospacing="0" w:line="500" w:lineRule="exact"/>
        <w:rPr>
          <w:rFonts w:hint="eastAsia" w:cs="宋体" w:asciiTheme="minorEastAsia" w:hAnsiTheme="minorEastAsia"/>
        </w:rPr>
      </w:pPr>
      <w:r/>
      <w:bookmarkStart w:id="71" w:name="_Toc513029212"/>
      <w:r/>
      <w:bookmarkStart w:id="72" w:name="_Toc16938528"/>
      <w:r/>
      <w:bookmarkStart w:id="73" w:name="_Toc20823284"/>
      <w:r/>
      <w:bookmarkStart w:id="74" w:name="_Toc462564071"/>
      <w:r>
        <w:rPr>
          <w:rFonts w:hint="eastAsia" w:cs="宋体" w:asciiTheme="minorEastAsia" w:hAnsiTheme="minorEastAsia"/>
        </w:rPr>
        <w:t xml:space="preserve">8、招标文件的修改</w:t>
      </w:r>
      <w:bookmarkEnd w:id="71"/>
      <w:r/>
      <w:bookmarkEnd w:id="72"/>
      <w:r/>
      <w:bookmarkEnd w:id="73"/>
      <w:r/>
      <w:bookmarkEnd w:id="7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8.1在投标截止时间前，采购代理机构可以对招标文件进行修改。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8.2采购代理机构有权按照法定的要求推迟投标截止日期和开标日期。</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8.3招标文件的修改将在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公布，补充文件将作为招标文件的组成部分，并对投标人具有约束力。</w:t>
      </w:r>
      <w:r/>
    </w:p>
    <w:p>
      <w:pPr>
        <w:pStyle w:val="731"/>
        <w:ind w:firstLine="482"/>
        <w:jc w:val="both"/>
        <w:spacing w:beforeAutospacing="0" w:afterAutospacing="0" w:line="500" w:lineRule="exact"/>
        <w:rPr>
          <w:rFonts w:hint="eastAsia" w:cs="宋体" w:asciiTheme="minorEastAsia" w:hAnsiTheme="minorEastAsia"/>
        </w:rPr>
      </w:pPr>
      <w:r/>
      <w:bookmarkStart w:id="75" w:name="_Toc120614216"/>
      <w:r/>
      <w:bookmarkStart w:id="76" w:name="_Toc16938529"/>
      <w:r/>
      <w:bookmarkStart w:id="77" w:name="_Toc20823285"/>
      <w:r/>
      <w:bookmarkStart w:id="78" w:name="_Toc462564072"/>
      <w:r/>
      <w:bookmarkStart w:id="79" w:name="_Toc513029213"/>
      <w:r>
        <w:rPr>
          <w:rFonts w:hint="eastAsia" w:cs="宋体" w:asciiTheme="minorEastAsia" w:hAnsiTheme="minorEastAsia"/>
          <w:b/>
        </w:rPr>
        <w:t xml:space="preserve">三、投标文件的编制</w:t>
      </w:r>
      <w:bookmarkEnd w:id="75"/>
      <w:r/>
      <w:bookmarkEnd w:id="76"/>
      <w:r/>
      <w:bookmarkEnd w:id="77"/>
      <w:r/>
      <w:bookmarkEnd w:id="78"/>
      <w:r/>
      <w:bookmarkEnd w:id="79"/>
      <w:r/>
      <w:r/>
    </w:p>
    <w:p>
      <w:pPr>
        <w:pStyle w:val="731"/>
        <w:ind w:firstLine="482"/>
        <w:jc w:val="both"/>
        <w:spacing w:beforeAutospacing="0" w:afterAutospacing="0" w:line="500" w:lineRule="exact"/>
        <w:rPr>
          <w:rFonts w:hint="eastAsia" w:cs="宋体" w:asciiTheme="minorEastAsia" w:hAnsiTheme="minorEastAsia"/>
        </w:rPr>
      </w:pPr>
      <w:r/>
      <w:bookmarkStart w:id="80" w:name="_Toc16938530"/>
      <w:r/>
      <w:bookmarkStart w:id="81" w:name="_Toc462564073"/>
      <w:r/>
      <w:bookmarkStart w:id="82" w:name="_Toc20823286"/>
      <w:r/>
      <w:bookmarkStart w:id="83" w:name="_Toc513029214"/>
      <w:r>
        <w:rPr>
          <w:rFonts w:hint="eastAsia" w:cs="宋体" w:asciiTheme="minorEastAsia" w:hAnsiTheme="minorEastAsia"/>
        </w:rPr>
        <w:t xml:space="preserve">9、投标文件的语言及度量衡单位</w:t>
      </w:r>
      <w:bookmarkEnd w:id="80"/>
      <w:r/>
      <w:bookmarkEnd w:id="81"/>
      <w:r/>
      <w:bookmarkEnd w:id="82"/>
      <w:r/>
      <w:bookmarkEnd w:id="8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9.1投标人提交的投标文件以及投标人与采购代理机构就有关投标的所有来往通知、函件和文件均应使用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9.2除技术性能另有规定外，投标文件所使用的度量衡单位，均须采用国家法定计量单位。</w:t>
      </w:r>
      <w:r/>
    </w:p>
    <w:p>
      <w:pPr>
        <w:pStyle w:val="731"/>
        <w:ind w:firstLine="482"/>
        <w:jc w:val="both"/>
        <w:spacing w:beforeAutospacing="0" w:afterAutospacing="0" w:line="500" w:lineRule="exact"/>
        <w:rPr>
          <w:rFonts w:hint="eastAsia" w:cs="宋体" w:asciiTheme="minorEastAsia" w:hAnsiTheme="minorEastAsia"/>
        </w:rPr>
      </w:pPr>
      <w:r/>
      <w:bookmarkStart w:id="84" w:name="_Toc16938531"/>
      <w:r/>
      <w:bookmarkStart w:id="85" w:name="_Toc513029215"/>
      <w:r/>
      <w:bookmarkStart w:id="86" w:name="_Toc20823287"/>
      <w:r/>
      <w:bookmarkStart w:id="87" w:name="_Toc462564074"/>
      <w:r>
        <w:rPr>
          <w:rFonts w:hint="eastAsia" w:cs="宋体" w:asciiTheme="minorEastAsia" w:hAnsiTheme="minorEastAsia"/>
        </w:rPr>
        <w:t xml:space="preserve">10、投标文件构成</w:t>
      </w:r>
      <w:bookmarkEnd w:id="84"/>
      <w:r/>
      <w:bookmarkEnd w:id="85"/>
      <w:r/>
      <w:bookmarkEnd w:id="86"/>
      <w:r/>
      <w:bookmarkEnd w:id="8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10.2如标书制作工具中格式和内容与</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发布的招标文件不一致，请以</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发布的招标文件为准。</w:t>
      </w:r>
      <w:r/>
    </w:p>
    <w:p>
      <w:pPr>
        <w:pStyle w:val="731"/>
        <w:ind w:firstLine="482"/>
        <w:jc w:val="both"/>
        <w:spacing w:beforeAutospacing="0" w:afterAutospacing="0" w:line="500" w:lineRule="exact"/>
        <w:rPr>
          <w:rFonts w:hint="eastAsia" w:cs="宋体" w:asciiTheme="minorEastAsia" w:hAnsiTheme="minorEastAsia"/>
        </w:rPr>
      </w:pPr>
      <w:r/>
      <w:bookmarkStart w:id="88" w:name="_Toc14577357"/>
      <w:r/>
      <w:bookmarkStart w:id="89" w:name="_Toc14577354"/>
      <w:r/>
      <w:bookmarkStart w:id="90" w:name="_Toc49090509"/>
      <w:r/>
      <w:bookmarkStart w:id="91" w:name="_Toc513029219"/>
      <w:r/>
      <w:bookmarkStart w:id="92" w:name="_Toc49090507"/>
      <w:r/>
      <w:bookmarkStart w:id="93" w:name="_Toc513029216"/>
      <w:r/>
      <w:bookmarkStart w:id="94" w:name="_Hlt26670360"/>
      <w:r/>
      <w:bookmarkStart w:id="95" w:name="_Hlt26668975"/>
      <w:r/>
      <w:bookmarkStart w:id="96" w:name="_Hlt26954838"/>
      <w:r>
        <w:rPr>
          <w:rFonts w:hint="eastAsia" w:cs="宋体" w:asciiTheme="minorEastAsia" w:hAnsiTheme="minorEastAsia"/>
        </w:rPr>
        <w:t xml:space="preserve">11、证明投标人及投标标的符合招标文件规定的文件</w:t>
      </w:r>
      <w:bookmarkEnd w:id="88"/>
      <w:r/>
      <w:bookmarkEnd w:id="89"/>
      <w:r/>
      <w:bookmarkEnd w:id="90"/>
      <w:r/>
      <w:bookmarkEnd w:id="91"/>
      <w:r/>
      <w:bookmarkEnd w:id="92"/>
      <w:r/>
      <w:bookmarkEnd w:id="93"/>
      <w:r/>
      <w:r/>
    </w:p>
    <w:p>
      <w:pPr>
        <w:pStyle w:val="731"/>
        <w:ind w:firstLine="480"/>
        <w:jc w:val="both"/>
        <w:spacing w:beforeAutospacing="0" w:afterAutospacing="0" w:line="500" w:lineRule="exact"/>
        <w:rPr>
          <w:rFonts w:hint="eastAsia" w:cs="宋体" w:asciiTheme="minorEastAsia" w:hAnsiTheme="minorEastAsia"/>
        </w:rPr>
      </w:pPr>
      <w:r/>
      <w:bookmarkStart w:id="97" w:name="_Toc49090508"/>
      <w:r/>
      <w:bookmarkStart w:id="98" w:name="_Toc14577355"/>
      <w:r>
        <w:rPr>
          <w:rFonts w:hint="eastAsia" w:cs="宋体" w:asciiTheme="minorEastAsia" w:hAnsiTheme="minorEastAsia"/>
        </w:rPr>
        <w:t xml:space="preserve">11.1投标人应按照法律、法规、规章和规范性文件以及招标文件要求提交证明文件，证明其及投标标的符合招标文件规定。</w:t>
      </w:r>
      <w:bookmarkEnd w:id="97"/>
      <w:r/>
      <w:bookmarkEnd w:id="98"/>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12、投标分项报价</w:t>
      </w:r>
      <w:bookmarkStart w:id="99" w:name="_Hlt26670373"/>
      <w:r>
        <w:rPr>
          <w:rFonts w:hint="eastAsia" w:cs="宋体" w:asciiTheme="minorEastAsia" w:hAnsiTheme="minorEastAsia"/>
        </w:rPr>
        <w:t xml:space="preserve">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12.1</w:t>
      </w:r>
      <w:bookmarkStart w:id="100" w:name="_Hlt26954840"/>
      <w:r>
        <w:rPr>
          <w:rFonts w:hint="eastAsia" w:cs="宋体" w:asciiTheme="minorEastAsia" w:hAnsiTheme="minorEastAsia"/>
        </w:rPr>
        <w:t xml:space="preserve">投标人应按照招标文件规定格式填报投标分项报价表</w:t>
      </w:r>
      <w:bookmarkStart w:id="101" w:name="_Hlt26670399"/>
      <w:r>
        <w:rPr>
          <w:rFonts w:hint="eastAsia" w:cs="宋体" w:asciiTheme="minorEastAsia" w:hAnsiTheme="minorEastAsia"/>
        </w:rPr>
        <w:t xml:space="preserve">。</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bookmarkStart w:id="102" w:name="_Hlt26670403"/>
      <w:r/>
      <w:bookmarkStart w:id="103" w:name="_Hlt26954848"/>
      <w:r/>
      <w:bookmarkStart w:id="104" w:name="_Hlt26954731"/>
      <w:r/>
      <w:bookmarkStart w:id="105" w:name="_Hlt26668983"/>
      <w:r/>
      <w:bookmarkStart w:id="106" w:name="_Hlt26954842"/>
      <w:r/>
      <w:bookmarkStart w:id="107" w:name="_Hlt26670486"/>
      <w:r/>
      <w:bookmarkStart w:id="108" w:name="_Hlt26670482"/>
      <w:r/>
      <w:bookmarkStart w:id="109" w:name="_Hlt26670425"/>
      <w:r/>
      <w:bookmarkStart w:id="110" w:name="_Hlt26954844"/>
      <w:r/>
      <w:bookmarkStart w:id="111" w:name="_Hlt2695484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13、技术要求响应及偏离表、商务要求响应及偏离表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13.1投标人需对招标文件中的技术要求与商务要求逐项作出响应或偏离，并说明原因。</w:t>
      </w:r>
      <w:r/>
    </w:p>
    <w:p>
      <w:pPr>
        <w:pStyle w:val="731"/>
        <w:ind w:firstLine="480"/>
        <w:jc w:val="both"/>
        <w:spacing w:beforeAutospacing="0" w:afterAutospacing="0" w:line="500" w:lineRule="exact"/>
        <w:tabs>
          <w:tab w:val="left" w:pos="1036" w:leader="none"/>
        </w:tabs>
        <w:rPr>
          <w:rFonts w:hint="eastAsia" w:cs="宋体" w:asciiTheme="minorEastAsia" w:hAnsiTheme="minorEastAsia"/>
        </w:rPr>
      </w:pPr>
      <w:r>
        <w:rPr>
          <w:rFonts w:hint="eastAsia" w:cs="宋体" w:asciiTheme="minorEastAsia" w:hAnsiTheme="minorEastAsia"/>
        </w:rPr>
        <w:t xml:space="preserve">13.2投标人可在投标文件中提供认为需要的其他技术文件或说明。</w:t>
      </w:r>
      <w:r/>
    </w:p>
    <w:p>
      <w:pPr>
        <w:pStyle w:val="731"/>
        <w:ind w:firstLine="482"/>
        <w:jc w:val="both"/>
        <w:spacing w:beforeAutospacing="0" w:afterAutospacing="0" w:line="500" w:lineRule="exact"/>
        <w:rPr>
          <w:rFonts w:hint="eastAsia" w:cs="宋体" w:asciiTheme="minorEastAsia" w:hAnsiTheme="minorEastAsia"/>
        </w:rPr>
      </w:pPr>
      <w:r/>
      <w:bookmarkStart w:id="112" w:name="_Toc14577359"/>
      <w:r/>
      <w:bookmarkStart w:id="113" w:name="_Toc49090510"/>
      <w:r>
        <w:rPr>
          <w:rFonts w:hint="eastAsia" w:cs="宋体" w:asciiTheme="minorEastAsia" w:hAnsiTheme="minorEastAsia"/>
        </w:rPr>
        <w:t xml:space="preserve">14、投标函和开标一览表</w:t>
      </w:r>
      <w:bookmarkEnd w:id="112"/>
      <w:r/>
      <w:bookmarkEnd w:id="11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14.1投标人应按照招标文件中提供的格式完整、正确填写投标函、开标一览表。</w:t>
      </w:r>
      <w:r/>
    </w:p>
    <w:p>
      <w:pPr>
        <w:pStyle w:val="731"/>
        <w:ind w:firstLine="480"/>
        <w:jc w:val="both"/>
        <w:spacing w:beforeAutospacing="0" w:afterAutospacing="0" w:line="500" w:lineRule="exact"/>
        <w:rPr>
          <w:rFonts w:hint="eastAsia" w:cs="宋体" w:asciiTheme="minorEastAsia" w:hAnsiTheme="minorEastAsia"/>
          <w:b/>
        </w:rPr>
      </w:pPr>
      <w:r>
        <w:rPr>
          <w:rFonts w:hint="eastAsia" w:cs="宋体" w:asciiTheme="minorEastAsia" w:hAnsi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rPr>
        <w:t xml:space="preserve">。</w:t>
      </w:r>
      <w:r/>
    </w:p>
    <w:p>
      <w:pPr>
        <w:ind w:firstLine="480"/>
        <w:spacing w:line="500" w:lineRule="exact"/>
        <w:rPr>
          <w:rFonts w:hint="eastAsia" w:cs="宋体" w:asciiTheme="minorEastAsia" w:hAnsiTheme="minorEastAsia"/>
          <w:b/>
          <w:sz w:val="24"/>
        </w:rPr>
      </w:pPr>
      <w:r>
        <w:rPr>
          <w:rFonts w:hint="eastAsia" w:cs="宋体" w:asciiTheme="minorEastAsia" w:hAnsiTheme="minorEastAsia"/>
          <w:sz w:val="24"/>
        </w:rPr>
        <w:t xml:space="preserve">14.3投标文件的大写金额和小写金额不一致的，以大写金额为准；对不同文字文本投标的解释发生异议的，以中文文本为准。</w:t>
      </w:r>
      <w:r/>
    </w:p>
    <w:p>
      <w:pPr>
        <w:pStyle w:val="731"/>
        <w:ind w:firstLine="482"/>
        <w:jc w:val="both"/>
        <w:spacing w:beforeAutospacing="0" w:afterAutospacing="0" w:line="500" w:lineRule="exact"/>
        <w:rPr>
          <w:rFonts w:hint="eastAsia" w:cs="宋体" w:asciiTheme="minorEastAsia" w:hAnsiTheme="minorEastAsia"/>
        </w:rPr>
      </w:pPr>
      <w:r/>
      <w:bookmarkStart w:id="114" w:name="_Toc49090511"/>
      <w:r/>
      <w:bookmarkStart w:id="115" w:name="_Toc14577360"/>
      <w:r/>
      <w:bookmarkStart w:id="116" w:name="_Hlt26954734"/>
      <w:r/>
      <w:bookmarkStart w:id="117" w:name="_Hlt26954850"/>
      <w:r/>
      <w:bookmarkStart w:id="118" w:name="_Hlt26670489"/>
      <w:r>
        <w:rPr>
          <w:rFonts w:hint="eastAsia" w:cs="宋体" w:asciiTheme="minorEastAsia" w:hAnsiTheme="minorEastAsia"/>
        </w:rPr>
        <w:t xml:space="preserve">15、投标有效期</w:t>
      </w:r>
      <w:bookmarkEnd w:id="114"/>
      <w:r/>
      <w:bookmarkEnd w:id="115"/>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15.1投标有效期为采购代理机构规定的开标之日后</w:t>
      </w:r>
      <w:r>
        <w:rPr>
          <w:rFonts w:hint="eastAsia" w:cs="宋体" w:asciiTheme="minorEastAsia" w:hAnsiTheme="minorEastAsia"/>
          <w:b/>
          <w:u w:val="single"/>
        </w:rPr>
        <w:t xml:space="preserve">九十（90）天</w:t>
      </w:r>
      <w:r>
        <w:rPr>
          <w:rFonts w:hint="eastAsia" w:cs="宋体" w:asciiTheme="minorEastAsia" w:hAnsiTheme="minorEastAsia"/>
        </w:rPr>
        <w:t xml:space="preserve">。投标有效期比规定短的将被视为未实质性响应招标文件而予以拒绝。</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16、投标有效期的延长</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31"/>
        <w:ind w:firstLine="482"/>
        <w:jc w:val="both"/>
        <w:spacing w:beforeAutospacing="0" w:afterAutospacing="0" w:line="500" w:lineRule="exact"/>
        <w:rPr>
          <w:rFonts w:hint="eastAsia" w:cs="宋体" w:asciiTheme="minorEastAsia" w:hAnsiTheme="minorEastAsia"/>
        </w:rPr>
      </w:pPr>
      <w:r/>
      <w:bookmarkStart w:id="119" w:name="_Toc20823296"/>
      <w:r/>
      <w:bookmarkStart w:id="120" w:name="_Toc513029224"/>
      <w:r/>
      <w:bookmarkStart w:id="121" w:name="_Toc16938540"/>
      <w:r/>
      <w:bookmarkStart w:id="122" w:name="_Toc120614217"/>
      <w:r/>
      <w:bookmarkStart w:id="123" w:name="_Hlt26954852"/>
      <w:r/>
      <w:bookmarkStart w:id="124" w:name="_Hlt26954739"/>
      <w:r>
        <w:rPr>
          <w:rFonts w:hint="eastAsia" w:cs="宋体" w:asciiTheme="minorEastAsia" w:hAnsiTheme="minorEastAsia"/>
          <w:b/>
        </w:rPr>
        <w:t xml:space="preserve">四、投标文件的递交</w:t>
      </w:r>
      <w:bookmarkEnd w:id="119"/>
      <w:r/>
      <w:bookmarkEnd w:id="120"/>
      <w:r/>
      <w:bookmarkEnd w:id="121"/>
      <w:r/>
      <w:bookmarkEnd w:id="122"/>
      <w:r/>
      <w:r/>
    </w:p>
    <w:p>
      <w:pPr>
        <w:pStyle w:val="731"/>
        <w:ind w:firstLine="482"/>
        <w:jc w:val="both"/>
        <w:spacing w:beforeAutospacing="0" w:afterAutospacing="0" w:line="500" w:lineRule="exact"/>
        <w:rPr>
          <w:rFonts w:hint="eastAsia" w:cs="宋体" w:asciiTheme="minorEastAsia" w:hAnsiTheme="minorEastAsia"/>
        </w:rPr>
      </w:pPr>
      <w:r/>
      <w:bookmarkStart w:id="125" w:name="_Toc462564084"/>
      <w:r/>
      <w:bookmarkStart w:id="126" w:name="_Toc16938541"/>
      <w:r/>
      <w:bookmarkStart w:id="127" w:name="_Toc20823297"/>
      <w:r/>
      <w:bookmarkStart w:id="128" w:name="_Toc513029225"/>
      <w:r>
        <w:rPr>
          <w:rFonts w:hint="eastAsia" w:cs="宋体" w:asciiTheme="minorEastAsia" w:hAnsiTheme="minorEastAsia"/>
        </w:rPr>
        <w:t xml:space="preserve">17、投标文件</w:t>
      </w:r>
      <w:bookmarkEnd w:id="125"/>
      <w:r/>
      <w:bookmarkEnd w:id="126"/>
      <w:r/>
      <w:bookmarkEnd w:id="127"/>
      <w:r/>
      <w:bookmarkEnd w:id="128"/>
      <w:r>
        <w:rPr>
          <w:rFonts w:hint="eastAsia" w:cs="宋体" w:asciiTheme="minorEastAsia" w:hAnsiTheme="minorEastAsia"/>
        </w:rPr>
        <w:t xml:space="preserve">的递交</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17.1 电子投标文件的递交</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18、投标截止时间</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i/>
          <w:u w:val="single"/>
        </w:rPr>
        <w:t xml:space="preserve">18.1投标人上传电子投标文件的时间不得迟于招标公告中规定的投标截止时间。</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投标人应充分考虑到网络环境、网络带宽等风险因素，如因投标人自身原因造成的电子投标文件上传不成功的按照本招标文件第二章第26.1.2条规定做无效投标处理。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18.2采购代理机构可以按照规定，通过修改招标文件酌情延长投标截止时间，在此情况下，投标人的所有权利和义务以及投标人受制的截止时间均应以延长后新的截止时间为准。</w:t>
      </w:r>
      <w:r/>
    </w:p>
    <w:p>
      <w:pPr>
        <w:pStyle w:val="731"/>
        <w:ind w:firstLine="482"/>
        <w:jc w:val="both"/>
        <w:spacing w:beforeAutospacing="0" w:afterAutospacing="0" w:line="500" w:lineRule="exact"/>
        <w:rPr>
          <w:rFonts w:hint="eastAsia" w:cs="宋体" w:asciiTheme="minorEastAsia" w:hAnsiTheme="minorEastAsia"/>
        </w:rPr>
      </w:pPr>
      <w:r/>
      <w:bookmarkStart w:id="132" w:name="_Toc16938543"/>
      <w:r/>
      <w:bookmarkStart w:id="133" w:name="_Toc513029227"/>
      <w:r/>
      <w:bookmarkStart w:id="134" w:name="_Toc20823299"/>
      <w:r>
        <w:rPr>
          <w:rFonts w:hint="eastAsia" w:cs="宋体" w:asciiTheme="minorEastAsia" w:hAnsiTheme="minorEastAsia"/>
        </w:rPr>
        <w:t xml:space="preserve">19、投标文件</w:t>
      </w:r>
      <w:bookmarkEnd w:id="132"/>
      <w:r/>
      <w:bookmarkEnd w:id="133"/>
      <w:r/>
      <w:bookmarkEnd w:id="134"/>
      <w:r>
        <w:rPr>
          <w:rFonts w:hint="eastAsia" w:cs="宋体" w:asciiTheme="minorEastAsia" w:hAnsiTheme="minorEastAsia"/>
        </w:rPr>
        <w:t xml:space="preserve">的拒收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19.1采购代理机构拒绝接收在其规定的投标截止时间后上传的任何投标文件。</w:t>
      </w:r>
      <w:r/>
    </w:p>
    <w:p>
      <w:pPr>
        <w:pStyle w:val="731"/>
        <w:ind w:firstLine="482"/>
        <w:jc w:val="both"/>
        <w:spacing w:beforeAutospacing="0" w:afterAutospacing="0" w:line="500" w:lineRule="exact"/>
        <w:rPr>
          <w:rFonts w:hint="eastAsia" w:cs="宋体" w:asciiTheme="minorEastAsia" w:hAnsiTheme="minorEastAsia"/>
        </w:rPr>
      </w:pPr>
      <w:r/>
      <w:bookmarkStart w:id="135" w:name="_Toc16938544"/>
      <w:r/>
      <w:bookmarkStart w:id="136" w:name="_Toc513029228"/>
      <w:r/>
      <w:bookmarkStart w:id="137" w:name="_Toc20823300"/>
      <w:r>
        <w:rPr>
          <w:rFonts w:hint="eastAsia" w:cs="宋体" w:asciiTheme="minorEastAsia" w:hAnsiTheme="minorEastAsia"/>
        </w:rPr>
        <w:t xml:space="preserve">20、投标文件的撤回和修改</w:t>
      </w:r>
      <w:bookmarkEnd w:id="135"/>
      <w:r/>
      <w:bookmarkEnd w:id="136"/>
      <w:r/>
      <w:bookmarkEnd w:id="13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20.1投标文件的撤回</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20.1.1电子投标文件的撤回</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投标人可在投标截止时间前，撤回其电子投标文件，具体操作方法见《操作手册》。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20.1.2投标人撤回电子投标文件，则认为其不再参与本项目投标活动。</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 投标文件的修改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20.2.1投标人可在投标截止时间前，对其电子投标文件进行修改，具体操作方法见《操作手册》。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20.2.2在投标截止时间之后，投标人不得对其电子投标文件作任何修改。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20.3在投标截止时间至招标文件中规定的投标有效期满之间的这段时间内，投标人不得撤回其投标。</w:t>
      </w:r>
      <w:r/>
    </w:p>
    <w:p>
      <w:pPr>
        <w:pStyle w:val="731"/>
        <w:ind w:firstLine="482"/>
        <w:jc w:val="both"/>
        <w:spacing w:beforeAutospacing="0" w:afterAutospacing="0" w:line="500" w:lineRule="exact"/>
        <w:rPr>
          <w:rFonts w:hint="eastAsia" w:cs="宋体" w:asciiTheme="minorEastAsia" w:hAnsiTheme="minorEastAsia"/>
        </w:rPr>
      </w:pPr>
      <w:r/>
      <w:bookmarkStart w:id="138" w:name="_Toc16938545"/>
      <w:r/>
      <w:bookmarkStart w:id="139" w:name="_Toc120614218"/>
      <w:r/>
      <w:bookmarkStart w:id="140" w:name="_Toc20823301"/>
      <w:r/>
      <w:bookmarkStart w:id="141" w:name="_Toc513029229"/>
      <w:r>
        <w:rPr>
          <w:rFonts w:hint="eastAsia" w:cs="宋体" w:asciiTheme="minorEastAsia" w:hAnsiTheme="minorEastAsia"/>
          <w:b/>
        </w:rPr>
        <w:t xml:space="preserve">五、开标与评标</w:t>
      </w:r>
      <w:bookmarkEnd w:id="138"/>
      <w:r/>
      <w:bookmarkEnd w:id="139"/>
      <w:r/>
      <w:bookmarkEnd w:id="140"/>
      <w:r/>
      <w:bookmarkEnd w:id="141"/>
      <w:r/>
      <w:r/>
    </w:p>
    <w:p>
      <w:pPr>
        <w:pStyle w:val="731"/>
        <w:ind w:firstLine="482"/>
        <w:jc w:val="both"/>
        <w:spacing w:beforeAutospacing="0" w:afterAutospacing="0" w:line="500" w:lineRule="exact"/>
        <w:rPr>
          <w:rFonts w:hint="eastAsia" w:cs="宋体" w:asciiTheme="minorEastAsia" w:hAnsiTheme="minorEastAsia"/>
        </w:rPr>
      </w:pPr>
      <w:r/>
      <w:bookmarkStart w:id="142" w:name="_Toc20823302"/>
      <w:r/>
      <w:bookmarkStart w:id="143" w:name="_Toc16938546"/>
      <w:r/>
      <w:bookmarkStart w:id="144" w:name="_Toc513029230"/>
      <w:r>
        <w:rPr>
          <w:rFonts w:hint="eastAsia" w:cs="宋体" w:asciiTheme="minorEastAsia" w:hAnsiTheme="minorEastAsia"/>
        </w:rPr>
        <w:t xml:space="preserve">21、开标</w:t>
      </w:r>
      <w:bookmarkEnd w:id="142"/>
      <w:r/>
      <w:bookmarkEnd w:id="143"/>
      <w:r/>
      <w:bookmarkEnd w:id="14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21.1采购代理机构将在招标公告中规定的时间和地点组织公开开标。投标人应当按照《操作手册》规定，参加开标活动和在苏采云系统规定的时间内对投标文件进行解密。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21.2开标仪式由采购代理机构组织。苏采云系统将自动对项目进行开标，并宣布各投标人名称和投标价格。</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21.3投标人在开标过程中涉及到的投标文件解密、开标结果确认等工作，应按照《操作手册》规定执行。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21.4投标人如果对开标过程和开标记录有疑义，应当根据《操作手册》规定提出，如苏采云系统中《开标记录表》宣布后5分钟内未提出的，视同认可开标结果。</w:t>
      </w:r>
      <w:r/>
    </w:p>
    <w:p>
      <w:pPr>
        <w:pStyle w:val="731"/>
        <w:ind w:firstLine="482"/>
        <w:jc w:val="both"/>
        <w:spacing w:beforeAutospacing="0" w:afterAutospacing="0" w:line="500" w:lineRule="exact"/>
        <w:rPr>
          <w:rFonts w:hint="eastAsia" w:cs="宋体" w:asciiTheme="minorEastAsia" w:hAnsiTheme="minorEastAsia"/>
        </w:rPr>
      </w:pPr>
      <w:r/>
      <w:bookmarkStart w:id="145" w:name="_Toc16938547"/>
      <w:r/>
      <w:bookmarkStart w:id="146" w:name="_Toc20823303"/>
      <w:r/>
      <w:bookmarkStart w:id="147" w:name="_Toc513029231"/>
      <w:r>
        <w:rPr>
          <w:rFonts w:hint="eastAsia" w:cs="宋体" w:asciiTheme="minorEastAsia" w:hAnsiTheme="minorEastAsia"/>
        </w:rPr>
        <w:t xml:space="preserve">22、评标委员会</w:t>
      </w:r>
      <w:bookmarkEnd w:id="145"/>
      <w:r/>
      <w:bookmarkEnd w:id="146"/>
      <w:r/>
      <w:bookmarkEnd w:id="147"/>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22.1开标后，采购代理机构将立即组织评标委员会（以下简称评委会）进行评标。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22.2评委会由采购人代表和有关技术、经济等方面的专家组成，且人员构成符合政府采购有关规定。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22.3评委会独立工作，负责评审所有投标文件并确定中标候选人。</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23、评标过程的保密与公正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23.1凡是与审查、澄清、评价和比较投标的有关资料以及授标建议等，采购人、评委、采购代理机构均不得向投标人或与评标无关的其他人员透露。</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23.2在评标过程中，投标人不得以任何行为影响评标过程，否则其投标文件将被作为无效投标文件。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23.3采购代理机构和评标委员会不向未中标的投标人解释未中标原因，也不公布评标过程中的相关细节。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23.4采用综合评分法的项目，未中标的投标人可于中标结果公告期限届满之日起通过苏采云系统查看自己的评审得分及排序情况。</w:t>
      </w:r>
      <w:r/>
    </w:p>
    <w:p>
      <w:pPr>
        <w:pStyle w:val="731"/>
        <w:ind w:firstLine="482"/>
        <w:jc w:val="both"/>
        <w:spacing w:beforeAutospacing="0" w:afterAutospacing="0" w:line="500" w:lineRule="exact"/>
        <w:rPr>
          <w:rFonts w:hint="eastAsia" w:cs="宋体" w:asciiTheme="minorEastAsia" w:hAnsiTheme="minorEastAsia"/>
        </w:rPr>
      </w:pPr>
      <w:r/>
      <w:bookmarkStart w:id="148" w:name="_Toc16938548"/>
      <w:r/>
      <w:bookmarkStart w:id="149" w:name="_Toc20823304"/>
      <w:r/>
      <w:bookmarkStart w:id="150" w:name="_Toc513029232"/>
      <w:r>
        <w:rPr>
          <w:rFonts w:hint="eastAsia" w:cs="宋体" w:asciiTheme="minorEastAsia" w:hAnsiTheme="minorEastAsia"/>
        </w:rPr>
        <w:t xml:space="preserve">24、投标文件的澄清</w:t>
      </w:r>
      <w:bookmarkEnd w:id="148"/>
      <w:r/>
      <w:bookmarkEnd w:id="149"/>
      <w:r/>
      <w:bookmarkEnd w:id="150"/>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24.1评标期间，评委会对投标文件中含义不明确、同类问题表述不一致或者有明显文字和计算错误的内容，有权要求投标人作出必要的澄清、说明或者补正。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投标人的澄清、说明或者补正不得超出投标文件的范围或者改变投标文件的实质性内容。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评标委员会并非对每个投标人都做澄清要求。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24.3接到评委会澄清、说明和补正要求的投标人如未按规定做出澄清、说明和补正，其风险由投标人自行承担。</w:t>
      </w:r>
      <w:r/>
    </w:p>
    <w:p>
      <w:pPr>
        <w:pStyle w:val="731"/>
        <w:ind w:firstLine="482"/>
        <w:jc w:val="both"/>
        <w:spacing w:beforeAutospacing="0" w:afterAutospacing="0" w:line="500" w:lineRule="exact"/>
        <w:rPr>
          <w:rFonts w:hint="eastAsia" w:cs="宋体" w:asciiTheme="minorEastAsia" w:hAnsiTheme="minorEastAsia"/>
        </w:rPr>
      </w:pPr>
      <w:r/>
      <w:bookmarkStart w:id="151" w:name="_Toc16938549"/>
      <w:r/>
      <w:bookmarkStart w:id="152" w:name="_Toc513029233"/>
      <w:r/>
      <w:bookmarkStart w:id="153" w:name="_Toc20823305"/>
      <w:r>
        <w:rPr>
          <w:rFonts w:hint="eastAsia" w:cs="宋体" w:asciiTheme="minorEastAsia" w:hAnsiTheme="minorEastAsia"/>
        </w:rPr>
        <w:t xml:space="preserve">25、对投标文件的初审</w:t>
      </w:r>
      <w:bookmarkEnd w:id="151"/>
      <w:r/>
      <w:bookmarkEnd w:id="152"/>
      <w:r/>
      <w:bookmarkEnd w:id="153"/>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25.1投标文件初审分为资格审查和符合性审查。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25.1.1资格审查：依据法律法规和招标文件的规定，由采购人对投标文件中的资格证明文件进行审查。资格审查的结论，采购人以书面形式向评委会进行反馈。</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采购人在进行资格性审查的同时，将在“信用中国”网站（www.creditchina.gov.cn）查询投标人的信用记录，以确定投标人是否具备投标资格,查询结果留存并归档。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25.1.2符合性审查：依据招标文件的规定，由评委会从投标文件的有效性、完整性和对招标文件的响应程度进行审查，以确定是否对招标文件的实质性要求作出响应。</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25.3如果投标文件实质上没有响应招标文件的要求，评委会将予以拒绝，投标人不得通过修改或撤销不符合要求的偏离或保留而使其投标成为实质性响应的投标。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25.4评委会将对确定为实质性响应的投标进行进一步审核，确定其是否有计算上或累加上的算术错误，修正错误的原则如下：</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（2）大写金额和小写金额不一致的，以大写金额为准。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同时出现两种以上错误的，按照前款规定的顺序修正。</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31"/>
        <w:ind w:firstLine="480"/>
        <w:jc w:val="both"/>
        <w:spacing w:beforeAutospacing="0" w:afterAutospacing="0" w:line="500" w:lineRule="exact"/>
        <w:rPr>
          <w:rFonts w:hint="eastAsia" w:cs="宋体" w:asciiTheme="minorEastAsia" w:hAnsiTheme="minorEastAsia"/>
        </w:rPr>
      </w:pPr>
      <w:r/>
      <w:bookmarkStart w:id="154" w:name="_Toc16938550"/>
      <w:r/>
      <w:bookmarkStart w:id="155" w:name="_Toc20823306"/>
      <w:r/>
      <w:bookmarkStart w:id="156" w:name="_Toc513029234"/>
      <w:r>
        <w:rPr>
          <w:rFonts w:hint="eastAsia" w:cs="宋体" w:asciiTheme="minorEastAsia" w:hAnsiTheme="minorEastAsia"/>
        </w:rPr>
        <w:t xml:space="preserve">25.6投标人在开、评标全过程中应保持通信畅通，及时登录苏采云系统查阅、答复相关信息，并安排专人与采购代理机构及评标委员会联系。</w:t>
      </w:r>
      <w:bookmarkEnd w:id="154"/>
      <w:r/>
      <w:bookmarkEnd w:id="155"/>
      <w:r/>
      <w:bookmarkEnd w:id="156"/>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26、无效投标条款和废标条款</w:t>
      </w:r>
      <w:r/>
    </w:p>
    <w:p>
      <w:pPr>
        <w:pStyle w:val="731"/>
        <w:ind w:firstLine="480"/>
        <w:jc w:val="both"/>
        <w:spacing w:beforeAutospacing="0" w:afterAutospacing="0" w:line="500" w:lineRule="exact"/>
        <w:rPr>
          <w:rFonts w:hint="eastAsia" w:cs="宋体" w:asciiTheme="minorEastAsia" w:hAnsiTheme="minorEastAsia"/>
        </w:rPr>
      </w:pPr>
      <w:r/>
      <w:bookmarkStart w:id="157" w:name="_Toc20823307"/>
      <w:r/>
      <w:bookmarkStart w:id="158" w:name="_Toc513029235"/>
      <w:r/>
      <w:bookmarkStart w:id="159" w:name="_Toc16938551"/>
      <w:r>
        <w:rPr>
          <w:rFonts w:hint="eastAsia" w:cs="宋体" w:asciiTheme="minorEastAsia" w:hAnsiTheme="minorEastAsia"/>
        </w:rPr>
        <w:t xml:space="preserve">26.1无效投标条款</w:t>
      </w:r>
      <w:bookmarkEnd w:id="157"/>
      <w:r/>
      <w:bookmarkEnd w:id="158"/>
      <w:r/>
      <w:bookmarkEnd w:id="159"/>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26.1.1投标人在苏采云系统规定的时间内未成功解密电子投标文件的。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26.1.2投标人未按照招标文件要求上传电子投标文件的。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26.1.3同一投标人提交两个（含两个）以上不同的投标报价的。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26.1.4投标人不具备招标文件中规定资格要求的。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26.1.5投标人的报价超过了采购预算或最高限价的。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26.1.6未通过符合性审查的。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26.1.7不符合招标文件中规定的实质性要求和条件的（</w:t>
      </w:r>
      <w:r>
        <w:rPr>
          <w:rFonts w:hint="eastAsia" w:cs="宋体" w:asciiTheme="minorEastAsia" w:hAnsiTheme="minorEastAsia"/>
          <w:i/>
          <w:u w:val="single"/>
        </w:rPr>
        <w:t xml:space="preserve">本招标文件中斜体且有下划线部分为实质性要求和条件）。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26.1.9投标文件含有采购人不能接受的附加条件的。</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26.1.10投标人不能证明其报价合理性的，评标委员会应当将其作为无效投标处理。</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（一）评审过程中出现下列情形之一的，评标委员会应当启动异常低价投标审查程序：</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1.投标（响应）报价低于全部通过符合性审查供应商投标（响应）报价平均值50%的，即投标（响应）报价&lt;全部通过符合性审查供应商投标（响应）报价平均值×50%；</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2.投标（响应）报价低于通过符合性审查的次低报价供应商投标（响应）报价50%的，即投标（响应）报价&lt;通过符合性审查的次低报价供应商投标（响应）报价×50%；</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3.投标（响应）报价低于采购项目最高限价45%的，即投标（响应）报价&lt;采购项目最高限价×45%；</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4.评审委员会基于专业判断，认为供应商报价过低，有可能影响产品质量或者不能诚信履约的其他情形。</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相关法律法规对供应商报价有规定的，从其规定。</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1"/>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26.1.11投标文件未按照招标文件要求加盖CA电子公章的。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26.1.12其他法律、法规及本招标文件规定的属无效投标的情形。</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26.2废标条款</w:t>
      </w:r>
      <w:r/>
    </w:p>
    <w:p>
      <w:pPr>
        <w:pStyle w:val="731"/>
        <w:ind w:left="479"/>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26.2.1符合专业条件的投标人或者对招标文件作实质响应的投标人不足三家的。26.2.2出现影响采购公正的违法、违规行为的。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26.2.3因重大变故，采购任务取消的。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26.2.4评标委员会认定招标文件存在歧义、重大缺陷导致评审工作无法进行。</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26.2.5因苏采云系统系统故障原因造成开标不成功的。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 投标截止时间结束后参加投标的投标人不足三家的处理：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26.3.1如出现投标截止时间结束后参加投标的投标人或者在评标期间对招标文件做出实质响应的投标人不足三家情况，按政府采购相关规定执行。</w:t>
      </w:r>
      <w:r/>
    </w:p>
    <w:p>
      <w:pPr>
        <w:pStyle w:val="731"/>
        <w:ind w:firstLine="482"/>
        <w:jc w:val="both"/>
        <w:spacing w:beforeAutospacing="0" w:afterAutospacing="0" w:line="500" w:lineRule="exact"/>
        <w:rPr>
          <w:rFonts w:hint="eastAsia" w:cs="宋体" w:asciiTheme="minorEastAsia" w:hAnsiTheme="minorEastAsia"/>
        </w:rPr>
      </w:pPr>
      <w:r/>
      <w:bookmarkStart w:id="160" w:name="_Toc120614219"/>
      <w:r>
        <w:rPr>
          <w:rFonts w:hint="eastAsia" w:cs="宋体" w:asciiTheme="minorEastAsia" w:hAnsiTheme="minorEastAsia"/>
          <w:b/>
        </w:rPr>
        <w:t xml:space="preserve">六、定标</w:t>
      </w:r>
      <w:bookmarkEnd w:id="160"/>
      <w:r/>
      <w:r/>
    </w:p>
    <w:p>
      <w:pPr>
        <w:pStyle w:val="731"/>
        <w:ind w:firstLine="482"/>
        <w:jc w:val="both"/>
        <w:spacing w:beforeAutospacing="0" w:afterAutospacing="0" w:line="500" w:lineRule="exact"/>
        <w:rPr>
          <w:rFonts w:hint="eastAsia" w:cs="宋体" w:asciiTheme="minorEastAsia" w:hAnsiTheme="minorEastAsia"/>
        </w:rPr>
      </w:pPr>
      <w:r/>
      <w:bookmarkStart w:id="161" w:name="_Toc20823310"/>
      <w:r/>
      <w:bookmarkStart w:id="162" w:name="_Toc16938554"/>
      <w:r/>
      <w:bookmarkStart w:id="163" w:name="_Toc513029238"/>
      <w:r>
        <w:rPr>
          <w:rFonts w:hint="eastAsia" w:cs="宋体" w:asciiTheme="minorEastAsia" w:hAnsiTheme="minorEastAsia"/>
        </w:rPr>
        <w:t xml:space="preserve">27、</w:t>
      </w:r>
      <w:bookmarkEnd w:id="161"/>
      <w:r>
        <w:rPr>
          <w:rFonts w:hint="eastAsia" w:cs="宋体" w:asciiTheme="minorEastAsia" w:hAnsiTheme="minorEastAsia"/>
        </w:rPr>
        <w:t xml:space="preserve">确定</w:t>
      </w:r>
      <w:bookmarkEnd w:id="162"/>
      <w:r/>
      <w:bookmarkEnd w:id="163"/>
      <w:r>
        <w:rPr>
          <w:rFonts w:hint="eastAsia" w:cs="宋体" w:asciiTheme="minorEastAsia" w:hAnsiTheme="minorEastAsia"/>
        </w:rPr>
        <w:t xml:space="preserve">中标单位</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27.1中标候选人的选取原则和数量见招标文件第五章规定。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27.2采购人应根据评委会推荐的中标候选人确定中标人。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27.3采购代理机构将在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发布中标公告，公告期限为1个工作日。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27.4若有充分证据证明，中标人出现下列情况之一的，一经查实，将被取消中标资格：</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27.4.1提供虚假材料谋取中标的。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27.4.2向采购人、采购代理机构行贿或者提供其他不正当利益的。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27.4.3属于本文件规定的无效条件，但在评标过程中又未被评委会发现的。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27.4.4与采购人或者其他投标人恶意串通的。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27.4.5采取不正当手段诋毁、排挤其他投标人的。</w:t>
      </w:r>
      <w:r/>
    </w:p>
    <w:p>
      <w:pPr>
        <w:pStyle w:val="731"/>
        <w:ind w:firstLine="480"/>
        <w:jc w:val="both"/>
        <w:spacing w:beforeAutospacing="0" w:afterAutospacing="0" w:line="500" w:lineRule="exact"/>
        <w:rPr>
          <w:rFonts w:hint="eastAsia" w:cs="宋体" w:asciiTheme="minorEastAsia" w:hAnsiTheme="minorEastAsia"/>
        </w:rPr>
      </w:pPr>
      <w:r/>
      <w:bookmarkStart w:id="164" w:name="_Toc200451960"/>
      <w:r>
        <w:rPr>
          <w:rFonts w:hint="eastAsia" w:cs="宋体" w:asciiTheme="minorEastAsia" w:hAnsiTheme="minorEastAsia"/>
        </w:rPr>
        <w:t xml:space="preserve">27.5 有下列情形之一的，视为投标人串通投标，投标无效：</w:t>
      </w:r>
      <w:bookmarkEnd w:id="164"/>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27.5.1不同投标人的投标文件由同一单位或者个人编制。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27.5.2不同投标人委托同一单位或者个人办理投标事宜。</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27.5.3不同投标人的投标文件载明的项目管理成员或者联系人员为同一人。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27.5.4不同投标人的投标文件异常一致或者投标报价呈规律性差异。</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28、质疑处理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28.1提出质疑的投标人应当是参与所质疑项目采购活动的投标人。潜在投标人依法获取其可质疑的采购文件的，可以对采购文件提出质疑。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28.2.1对可以质疑的采购文件提出质疑的，为收到采购文件之日或者采购文件公告期限届满之日；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28.2.2对采购过程提出质疑的，为各采购程序环节结束之日；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28.2.3对中标或者成交结果提出质疑的，为中标或者成交结果公告期限届满之日。</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500" w:lineRule="exact"/>
        <w:tabs>
          <w:tab w:val="left" w:pos="1331" w:leader="none"/>
        </w:tabs>
        <w:rPr>
          <w:rFonts w:hint="eastAsia" w:cs="宋体" w:asciiTheme="minorEastAsia" w:hAnsiTheme="minorEastAsia"/>
          <w:sz w:val="24"/>
        </w:rPr>
      </w:pPr>
      <w:r>
        <w:rPr>
          <w:rFonts w:hint="eastAsia" w:cs="宋体" w:asciiTheme="minorEastAsia" w:hAnsiTheme="minorEastAsia"/>
          <w:sz w:val="24"/>
        </w:rPr>
        <w:t xml:space="preserve">采购代理机构及采购人只接收以纸质原件形式送达的质疑,采购人和采购代理机构不接受未填写快递运单的快件。采购代理机构及采购人联系地址详见采购公告。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 以下情形的质疑不予受理</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28.5.1内容不符合《政府采购质疑和投诉办法》第十二条规定的质疑。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28.5.2超出政府采购法定期限的质疑。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28.5.3以传真、电子邮件等方式递交的非原件形式的质疑。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28.5.4未参加投标活动的投标人或在投标活动中自身权益未受到损害的投标人所提出的质疑。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28.5.5投标人组成联合体参加投标，联合体中任何一方或多方未按要求签字、盖章、加盖公章的质疑。</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29、中标通知书</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31"/>
        <w:ind w:firstLine="482"/>
        <w:jc w:val="both"/>
        <w:spacing w:beforeAutospacing="0" w:afterAutospacing="0" w:line="500" w:lineRule="exact"/>
        <w:rPr>
          <w:rFonts w:hint="eastAsia" w:cs="宋体" w:asciiTheme="minorEastAsia" w:hAnsiTheme="minorEastAsia"/>
        </w:rPr>
      </w:pPr>
      <w:r/>
      <w:bookmarkStart w:id="165" w:name="_Toc120614220"/>
      <w:r/>
      <w:bookmarkStart w:id="166" w:name="_Toc20823308"/>
      <w:r/>
      <w:bookmarkStart w:id="167" w:name="_Toc16938552"/>
      <w:r/>
      <w:bookmarkStart w:id="168" w:name="_Toc513029236"/>
      <w:r>
        <w:rPr>
          <w:rFonts w:hint="eastAsia" w:cs="宋体" w:asciiTheme="minorEastAsia" w:hAnsiTheme="minorEastAsia"/>
          <w:b/>
        </w:rPr>
        <w:t xml:space="preserve">七、授予合同</w:t>
      </w:r>
      <w:bookmarkEnd w:id="165"/>
      <w:r/>
      <w:bookmarkEnd w:id="166"/>
      <w:r/>
      <w:bookmarkEnd w:id="167"/>
      <w:r/>
      <w:bookmarkEnd w:id="168"/>
      <w:r/>
      <w:r/>
    </w:p>
    <w:p>
      <w:pPr>
        <w:pStyle w:val="731"/>
        <w:ind w:firstLine="482"/>
        <w:jc w:val="both"/>
        <w:spacing w:beforeAutospacing="0" w:afterAutospacing="0" w:line="500" w:lineRule="exact"/>
        <w:rPr>
          <w:rFonts w:hint="eastAsia" w:cs="宋体" w:asciiTheme="minorEastAsia" w:hAnsiTheme="minorEastAsia"/>
        </w:rPr>
      </w:pPr>
      <w:r/>
      <w:bookmarkStart w:id="169" w:name="_Toc513029237"/>
      <w:r/>
      <w:bookmarkStart w:id="170" w:name="_Toc16938553"/>
      <w:r/>
      <w:bookmarkStart w:id="171" w:name="_Toc20823309"/>
      <w:r>
        <w:rPr>
          <w:rFonts w:hint="eastAsia" w:cs="宋体" w:asciiTheme="minorEastAsia" w:hAnsiTheme="minorEastAsia"/>
        </w:rPr>
        <w:t xml:space="preserve">30.签订合同</w:t>
      </w:r>
      <w:bookmarkEnd w:id="169"/>
      <w:r/>
      <w:bookmarkEnd w:id="170"/>
      <w:r/>
      <w:bookmarkEnd w:id="171"/>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30.l中标人应当在中标通知书发出之日起三十日内</w:t>
      </w:r>
      <w:r>
        <w:rPr>
          <w:rFonts w:hint="eastAsia" w:ascii="宋体" w:hAnsi="宋体" w:eastAsia="宋体" w:cs="宋体"/>
          <w:color w:val="000000"/>
        </w:rPr>
        <w:t xml:space="preserve">（原则上应在15日）</w:t>
      </w:r>
      <w:r>
        <w:rPr>
          <w:rFonts w:hint="eastAsia" w:cs="宋体" w:asciiTheme="minorEastAsia" w:hAnsiTheme="minorEastAsia"/>
        </w:rPr>
        <w:t xml:space="preserve">，按照招标文件确定的事项与采购人签订政府采购合同。</w:t>
      </w:r>
      <w:r>
        <w:rPr>
          <w:rFonts w:hint="eastAsia" w:ascii="宋体" w:hAnsi="宋体"/>
        </w:rPr>
        <w:t xml:space="preserve">合同签订后2个工作日内合同公示。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30.2招标文件、中标人的投标文件及招标过程中有关澄清、承诺文件均应作为合同附件。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30.3签订合同后，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31、服务（包含与服务相关的货物）的追加</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32.政府采购政策功能落实</w:t>
      </w:r>
      <w:r/>
    </w:p>
    <w:p>
      <w:pPr>
        <w:pStyle w:val="731"/>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32.1政府采购线上合同信用融资政策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32.2进口产品</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32.3中小企业、监狱企业及残疾人福利性单位</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32.3.1中小企业定义：</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32.3.2投标人提供的货物、工程或者服务符合下列情形的，享受中小企业扶持政策：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32.3.2.1在货物采购项目中，货物由中小企业制造，即货物由中小企业生产且使用该中小企业商号或者注册商标；</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32.3.2.2在工程采购项目中，工程由中小企业承建，即工程施工单位为中小企业；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32.3.2.3在服务采购项目中，服务由中小企业承接，即提供服务的人员为中小企业依照《中华人民共和国劳动合同法》订立劳动合同的从业人员。</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32.3.3在货物采购项目中，投标人提供的货物既有中小企业制造货物，也有大型企业制造货物的，不享受中小企业扶持政策。</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32.3.4以联合体形式参加政府采购活动，联合体各方均为中小企业的，联合体视同中小企业。其中，联合体各方均为小微企业的，联合体视同小微企业。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32.3.6残疾人福利单位定义：享受政府采购支持政策的残疾人福利性单位应当同时满足以下条件：</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32.3.6.1安置的残疾人占本单位在职职工人数的比例不低于25%（含25%），并且安置的残疾人人数不少于10 人（含10 人）；</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32.3.6.2依法与安置的每位残疾人签订了一年以上（含一年）的劳动合同或服务协议；</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32.3.6.3为安置的每位残疾人按月足额缴纳了基本养老保险、基本医疗保险、失业保险、工伤保险和生育保险等社会保险费；</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32.3.6.4通过银行等金融机构向安置的每位残疾人，按月支付了不低于单位所在区县适用的经省级人民政府批准的月最低工资标准的工资；</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32.3.6.5提供本单位制造的货物、承担的工程或者服务（以下简称产品），或者提供其他残疾人福利性单位制造的货物（不包括使用非残疾人福利性单位注册商标的货物）；</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32.3.7本项目是否专门面向中小企业预留采购份额见第一章《招标公告》。</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32.3.8采购标的对应的中小企业划分标准所属行业见第四章《采购需求》。</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32.3.9小微企业价格评审优惠的政策：见第五章《评标方法和评标标准》。</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32.4政府采购节能产品、环境标志产品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i/>
          <w:sz w:val="24"/>
        </w:rPr>
        <w:t xml:space="preserve">。</w:t>
      </w:r>
      <w:r>
        <w:rPr>
          <w:rFonts w:hint="eastAsia" w:cs="宋体" w:asciiTheme="minorEastAsia" w:hAnsiTheme="minorEastAsia"/>
          <w:sz w:val="24"/>
        </w:rPr>
        <w:t xml:space="preserve">其他条件相同情况下，应当优先采购节能产品、环境标志产品。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32.5绿色包装</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32.6政府采购创新产品</w:t>
      </w:r>
      <w:r/>
    </w:p>
    <w:p>
      <w:pPr>
        <w:ind w:firstLine="480"/>
        <w:spacing w:line="500"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32.7绿色数据中心政策 </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32.8实施本国产品标准及相关政策</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bCs/>
          <w:color w:val="000000" w:themeColor="text1"/>
          <w:sz w:val="24"/>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32.9履约保证金政策</w:t>
      </w:r>
      <w:r/>
    </w:p>
    <w:p>
      <w:pPr>
        <w:pStyle w:val="928"/>
        <w:ind w:left="0" w:firstLine="200"/>
        <w:spacing w:after="0" w:line="500" w:lineRule="exact"/>
        <w:rPr>
          <w:rFonts w:hint="eastAsia" w:cs="宋体" w:asciiTheme="minorEastAsia" w:hAnsiTheme="minorEastAsia"/>
          <w:sz w:val="24"/>
        </w:rPr>
      </w:pPr>
      <w:r>
        <w:rPr>
          <w:rFonts w:hint="eastAsia" w:cs="宋体" w:asciiTheme="minorEastAsia" w:hAnsiTheme="minorEastAsia"/>
          <w:sz w:val="24"/>
        </w:rPr>
        <w:t xml:space="preserve">履约保证金的缴纳形式：</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200"/>
        <w:spacing w:line="500" w:lineRule="exact"/>
        <w:rPr>
          <w:rFonts w:hint="eastAsia" w:cs="宋体" w:asciiTheme="minorEastAsia" w:hAnsiTheme="minorEastAsia"/>
          <w:sz w:val="24"/>
        </w:rPr>
      </w:pPr>
      <w:r>
        <w:rPr>
          <w:rFonts w:hint="eastAsia" w:cs="宋体" w:asciiTheme="minorEastAsia" w:hAnsiTheme="minorEastAsia"/>
          <w:sz w:val="24"/>
        </w:rPr>
        <w:t xml:space="preserve">如以履约保函（保险）形式缴纳履约保证金，投标人可通过政府采购电子履约保函（保险）平台（www.jsdzbh.com）在线申请履约保函（保险）。</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履约保证金金额为合同金额的10%，采购人对第三方信用服务机构依据标准规范评定为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33.预付款制度</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本项目落实预付款制度，预付款比例为30%。在签订合同时，中标、成交投标人明确书面表示无需预付款或者主动要求降低预付款比例的，采购人可就预付款比例作相应调整。</w:t>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left"/>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center"/>
        <w:spacing w:beforeAutospacing="0" w:afterAutospacing="0" w:line="500" w:lineRule="exact"/>
        <w:rPr>
          <w:rFonts w:hint="eastAsia" w:cs="宋体" w:asciiTheme="minorEastAsia" w:hAnsiTheme="minorEastAsia"/>
          <w:sz w:val="44"/>
          <w:szCs w:val="44"/>
        </w:rPr>
      </w:pPr>
      <w:r>
        <w:rPr>
          <w:rFonts w:hint="eastAsia" w:cs="宋体" w:asciiTheme="minorEastAsia" w:hAnsiTheme="minorEastAsia"/>
          <w:b/>
          <w:bCs/>
          <w:sz w:val="44"/>
          <w:szCs w:val="44"/>
        </w:rPr>
        <w:t xml:space="preserve">第三章  合同文本</w:t>
      </w:r>
      <w:r/>
    </w:p>
    <w:p>
      <w:pPr>
        <w:pStyle w:val="731"/>
        <w:jc w:val="center"/>
        <w:spacing w:beforeAutospacing="0" w:afterAutospacing="0" w:line="500" w:lineRule="exact"/>
        <w:rPr>
          <w:rFonts w:hint="eastAsia" w:cs="宋体" w:asciiTheme="minorEastAsia" w:hAnsiTheme="minorEastAsia"/>
        </w:rPr>
      </w:pPr>
      <w:r/>
      <w:bookmarkStart w:id="172" w:name="_Toc20823315"/>
      <w:r/>
      <w:bookmarkStart w:id="173" w:name="_Toc513029243"/>
      <w:r/>
      <w:bookmarkStart w:id="174" w:name="_Toc16938559"/>
      <w:r>
        <w:rPr>
          <w:rFonts w:hint="eastAsia" w:cs="宋体" w:asciiTheme="minorEastAsia" w:hAnsiTheme="minorEastAsia"/>
        </w:rPr>
        <w:t xml:space="preserve">以下为中标后签订本项目合同的通用条款，中标人不得提出实质性的修改。</w:t>
      </w:r>
      <w:bookmarkEnd w:id="172"/>
      <w:r/>
      <w:bookmarkEnd w:id="173"/>
      <w:r/>
      <w:bookmarkEnd w:id="174"/>
      <w:r>
        <w:rPr>
          <w:rFonts w:hint="eastAsia" w:cs="宋体" w:asciiTheme="minorEastAsia" w:hAnsiTheme="minorEastAsia"/>
        </w:rPr>
        <w:t xml:space="preserve"> </w:t>
      </w:r>
      <w:r/>
    </w:p>
    <w:p>
      <w:pPr>
        <w:spacing w:line="360" w:lineRule="auto"/>
        <w:rPr>
          <w:rFonts w:hint="eastAsia" w:ascii="宋体" w:hAnsi="宋体" w:eastAsia="宋体" w:cs="宋体"/>
        </w:rPr>
      </w:pPr>
      <w:r/>
      <w:bookmarkStart w:id="175" w:name="_Toc479757211"/>
      <w:r/>
      <w:bookmarkStart w:id="176" w:name="_Toc120614244"/>
      <w:r/>
      <w:bookmarkStart w:id="177" w:name="_Toc20823346"/>
      <w:r/>
      <w:bookmarkStart w:id="178" w:name="_Toc462564139"/>
      <w:r/>
      <w:bookmarkStart w:id="179" w:name="_Hlt16619350"/>
      <w:r/>
      <w:bookmarkStart w:id="180" w:name="_Toc16938590"/>
      <w:r/>
      <w:bookmarkStart w:id="181" w:name="_Hlt16619369"/>
      <w:r/>
      <w:r/>
    </w:p>
    <w:p>
      <w:pPr>
        <w:spacing w:line="360" w:lineRule="auto"/>
        <w:rPr>
          <w:rFonts w:ascii="宋体" w:hAnsi="宋体" w:eastAsia="宋体" w:cs="宋体"/>
        </w:rPr>
      </w:pPr>
      <w:r>
        <w:rPr>
          <w:rFonts w:hint="eastAsia" w:ascii="宋体" w:hAnsi="宋体" w:eastAsia="宋体" w:cs="宋体"/>
        </w:rPr>
        <w:t xml:space="preserve">甲方（全称）：</w:t>
      </w:r>
      <w:r/>
    </w:p>
    <w:p>
      <w:pPr>
        <w:spacing w:line="360" w:lineRule="auto"/>
        <w:rPr>
          <w:rFonts w:ascii="宋体" w:hAnsi="宋体" w:eastAsia="宋体" w:cs="宋体"/>
        </w:rPr>
      </w:pPr>
      <w:r>
        <w:rPr>
          <w:rFonts w:hint="eastAsia" w:ascii="宋体" w:hAnsi="宋体" w:eastAsia="宋体" w:cs="宋体"/>
        </w:rPr>
        <w:t xml:space="preserve">乙方（全称）：</w:t>
      </w:r>
      <w:r>
        <w:rPr>
          <w:rFonts w:ascii="宋体" w:hAnsi="宋体" w:eastAsia="宋体" w:cs="宋体"/>
        </w:rPr>
        <w:t xml:space="preserve"> </w:t>
      </w:r>
      <w:r/>
    </w:p>
    <w:p>
      <w:pPr>
        <w:ind w:firstLine="420"/>
        <w:spacing w:line="360" w:lineRule="auto"/>
        <w:rPr>
          <w:rFonts w:ascii="宋体" w:hAnsi="宋体" w:eastAsia="宋体" w:cs="宋体"/>
        </w:rPr>
      </w:pPr>
      <w:r>
        <w:rPr>
          <w:rFonts w:hint="eastAsia" w:ascii="宋体" w:hAnsi="宋体" w:eastAsia="宋体" w:cs="宋体"/>
        </w:rPr>
        <w:t xml:space="preserve">依据《中华人民共和国民法典》、《中华人民共和国政府采购法》等有关的法律法规，以及本采购项目的招标等采购文件、乙方的《投标（响应）文件》及《中标（成交）通知书》，甲乙双方同意签订本合同。具体情况及要求如下：</w:t>
      </w:r>
      <w:r>
        <w:rPr>
          <w:rFonts w:ascii="宋体" w:hAnsi="宋体" w:eastAsia="宋体" w:cs="宋体"/>
        </w:rPr>
        <w:t xml:space="preserve">     </w:t>
      </w:r>
      <w:r/>
    </w:p>
    <w:p>
      <w:pPr>
        <w:ind w:firstLine="422"/>
        <w:spacing w:line="360" w:lineRule="auto"/>
        <w:rPr>
          <w:rFonts w:ascii="宋体" w:hAnsi="宋体" w:eastAsia="宋体" w:cs="宋体"/>
          <w:b/>
        </w:rPr>
      </w:pPr>
      <w:r>
        <w:rPr>
          <w:rFonts w:ascii="宋体" w:hAnsi="宋体" w:eastAsia="宋体" w:cs="宋体"/>
          <w:b/>
        </w:rPr>
        <w:t xml:space="preserve">1.</w:t>
      </w:r>
      <w:r>
        <w:rPr>
          <w:rFonts w:hint="eastAsia" w:ascii="宋体" w:hAnsi="宋体" w:eastAsia="宋体" w:cs="宋体"/>
          <w:b/>
        </w:rPr>
        <w:t xml:space="preserve">项目信息</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）采购项目名称：</w:t>
      </w:r>
      <w:r/>
    </w:p>
    <w:p>
      <w:pPr>
        <w:ind w:firstLine="42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）采购项目编号：</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）采购计划编号：</w:t>
      </w:r>
      <w:r>
        <w:rPr>
          <w:rFonts w:ascii="宋体" w:hAnsi="宋体" w:eastAsia="宋体" w:cs="宋体"/>
          <w:u w:val="single"/>
        </w:rPr>
        <w:t xml:space="preserve">/</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）项目内容：</w:t>
      </w:r>
      <w:r/>
    </w:p>
    <w:p>
      <w:pPr>
        <w:ind w:firstLine="420"/>
        <w:spacing w:line="360" w:lineRule="auto"/>
        <w:rPr>
          <w:rFonts w:ascii="宋体" w:hAnsi="宋体" w:eastAsia="宋体" w:cs="宋体"/>
        </w:rPr>
      </w:pPr>
      <w:r>
        <w:rPr>
          <w:rFonts w:hint="eastAsia" w:ascii="宋体" w:hAnsi="宋体" w:eastAsia="宋体" w:cs="宋体"/>
        </w:rPr>
        <w:t xml:space="preserve">采购标的及数量（台</w:t>
      </w:r>
      <w:r>
        <w:rPr>
          <w:rFonts w:ascii="宋体" w:hAnsi="宋体" w:eastAsia="宋体" w:cs="宋体"/>
        </w:rPr>
        <w:t xml:space="preserve">/</w:t>
      </w:r>
      <w:r>
        <w:rPr>
          <w:rFonts w:hint="eastAsia" w:ascii="宋体" w:hAnsi="宋体" w:eastAsia="宋体" w:cs="宋体"/>
        </w:rPr>
        <w:t xml:space="preserve">套</w:t>
      </w:r>
      <w:r>
        <w:rPr>
          <w:rFonts w:ascii="宋体" w:hAnsi="宋体" w:eastAsia="宋体" w:cs="宋体"/>
        </w:rPr>
        <w:t xml:space="preserve">/</w:t>
      </w:r>
      <w:r>
        <w:rPr>
          <w:rFonts w:hint="eastAsia" w:ascii="宋体" w:hAnsi="宋体" w:eastAsia="宋体" w:cs="宋体"/>
        </w:rPr>
        <w:t xml:space="preserve">个</w:t>
      </w:r>
      <w:r>
        <w:rPr>
          <w:rFonts w:ascii="宋体" w:hAnsi="宋体" w:eastAsia="宋体" w:cs="宋体"/>
        </w:rPr>
        <w:t xml:space="preserve">/</w:t>
      </w:r>
      <w:r>
        <w:rPr>
          <w:rFonts w:hint="eastAsia" w:ascii="宋体" w:hAnsi="宋体" w:eastAsia="宋体" w:cs="宋体"/>
        </w:rPr>
        <w:t xml:space="preserve">架</w:t>
      </w:r>
      <w:r>
        <w:rPr>
          <w:rFonts w:ascii="宋体" w:hAnsi="宋体" w:eastAsia="宋体" w:cs="宋体"/>
        </w:rPr>
        <w:t xml:space="preserve">/</w:t>
      </w:r>
      <w:r>
        <w:rPr>
          <w:rFonts w:hint="eastAsia" w:ascii="宋体" w:hAnsi="宋体" w:eastAsia="宋体" w:cs="宋体"/>
        </w:rPr>
        <w:t xml:space="preserve">组等）：</w:t>
      </w:r>
      <w:r/>
    </w:p>
    <w:p>
      <w:pPr>
        <w:ind w:firstLine="420"/>
        <w:spacing w:line="360" w:lineRule="auto"/>
        <w:rPr>
          <w:rFonts w:ascii="宋体" w:hAnsi="宋体" w:eastAsia="宋体" w:cs="宋体"/>
        </w:rPr>
      </w:pPr>
      <w:r>
        <w:rPr>
          <w:rFonts w:hint="eastAsia" w:ascii="宋体" w:hAnsi="宋体" w:eastAsia="宋体" w:cs="宋体"/>
        </w:rPr>
        <w:t xml:space="preserve">品牌：</w:t>
      </w:r>
      <w:r>
        <w:rPr>
          <w:rFonts w:ascii="宋体" w:hAnsi="宋体" w:eastAsia="宋体" w:cs="宋体"/>
          <w:u w:val="single"/>
        </w:rPr>
        <w:t xml:space="preserve">                  </w:t>
      </w:r>
      <w:r>
        <w:rPr>
          <w:rFonts w:hint="eastAsia" w:ascii="宋体" w:hAnsi="宋体" w:eastAsia="宋体" w:cs="宋体"/>
        </w:rPr>
        <w:t xml:space="preserve">；规格型号：</w:t>
      </w:r>
      <w:r>
        <w:rPr>
          <w:rFonts w:ascii="宋体" w:hAnsi="宋体" w:eastAsia="宋体" w:cs="宋体"/>
          <w:u w:val="single"/>
        </w:rPr>
        <w:t xml:space="preserve">                  </w:t>
      </w:r>
      <w:r/>
    </w:p>
    <w:p>
      <w:pPr>
        <w:ind w:firstLine="420"/>
        <w:spacing w:line="360" w:lineRule="auto"/>
        <w:rPr>
          <w:rFonts w:ascii="宋体" w:hAnsi="宋体" w:eastAsia="宋体" w:cs="宋体"/>
          <w:u w:val="single"/>
        </w:rPr>
      </w:pPr>
      <w:r>
        <w:rPr>
          <w:rFonts w:hint="eastAsia" w:ascii="宋体" w:hAnsi="宋体" w:eastAsia="宋体" w:cs="宋体"/>
        </w:rPr>
        <w:t xml:space="preserve">采购标的的技术要求、商务要求具体见附件。</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）政府采购组织形式：</w:t>
      </w:r>
      <w:r>
        <w:rPr>
          <w:rFonts w:ascii="Wingdings" w:hAnsi="Wingdings" w:cs="Wingdings"/>
        </w:rPr>
        <w:t xml:space="preserve"></w:t>
      </w:r>
      <w:r>
        <w:rPr>
          <w:rFonts w:hint="eastAsia" w:ascii="宋体" w:hAnsi="宋体" w:eastAsia="宋体" w:cs="宋体"/>
        </w:rPr>
        <w:t xml:space="preserve">政府集中采购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部门集中采购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分散采购</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）政府采购方式：</w:t>
      </w:r>
      <w:r>
        <w:rPr>
          <w:rFonts w:ascii="Wingdings" w:hAnsi="Wingdings" w:cs="Wingdings"/>
        </w:rPr>
        <w:t xml:space="preserve"></w:t>
      </w:r>
      <w:r>
        <w:rPr>
          <w:rFonts w:hint="eastAsia" w:ascii="宋体" w:hAnsi="宋体" w:eastAsia="宋体" w:cs="宋体"/>
        </w:rPr>
        <w:t xml:space="preserve">公开招标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邀请招标</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竞争性谈判</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竞争性磋商</w:t>
      </w:r>
      <w:r/>
    </w:p>
    <w:p>
      <w:pPr>
        <w:ind w:firstLine="2310"/>
        <w:jc w:val="left"/>
        <w:spacing w:line="360" w:lineRule="auto"/>
        <w:widowControl/>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询价</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单一来源</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框架协议</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其他：</w:t>
      </w:r>
      <w:r>
        <w:rPr>
          <w:rFonts w:ascii="宋体" w:hAnsi="宋体" w:eastAsia="宋体" w:cs="宋体"/>
          <w:u w:val="single"/>
        </w:rPr>
        <w:t xml:space="preserve">               </w:t>
      </w:r>
      <w:r/>
    </w:p>
    <w:p>
      <w:pPr>
        <w:ind w:firstLine="420"/>
        <w:jc w:val="left"/>
        <w:spacing w:line="360" w:lineRule="auto"/>
        <w:widowControl/>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）中标（成交）采购标的制造商是否为中小企业：</w:t>
      </w:r>
      <w:r>
        <w:rPr>
          <w:rFonts w:ascii="Wingdings" w:hAnsi="Wingdings" w:eastAsia="Wingdings" w:cs="Wingdings"/>
          <w:szCs w:val="20"/>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本合同是否为专门面向中小企业的采购合同（中小企业预留合同）：</w:t>
      </w:r>
      <w:r>
        <w:rPr>
          <w:rFonts w:ascii="Wingdings" w:hAnsi="Wingdings" w:eastAsia="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þ</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若本项目不专门面向中小企业采购，是否给予小微企业评审优惠：</w:t>
      </w:r>
      <w:r>
        <w:rPr>
          <w:rFonts w:ascii="Wingdings" w:hAnsi="Wingdings" w:eastAsia="Wingdings" w:cs="Wingdings"/>
        </w:rPr>
        <w:t xml:space="preserve">þ</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中标（成交）采购标的制造商是否为残疾人福利性单位：</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中标（成交）采购标的制造商是否为监狱企业：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eastAsia="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）合同是否分包：</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iC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iCs/>
        </w:rPr>
      </w:pPr>
      <w:r>
        <w:rPr>
          <w:rFonts w:hint="eastAsia" w:ascii="宋体" w:hAnsi="宋体" w:eastAsia="宋体" w:cs="宋体"/>
        </w:rPr>
        <w:t xml:space="preserve">（</w:t>
      </w:r>
      <w:r>
        <w:rPr>
          <w:rFonts w:ascii="宋体" w:hAnsi="宋体" w:eastAsia="宋体" w:cs="宋体"/>
        </w:rPr>
        <w:t xml:space="preserve">9</w:t>
      </w:r>
      <w:r>
        <w:rPr>
          <w:rFonts w:hint="eastAsia" w:ascii="宋体" w:hAnsi="宋体" w:eastAsia="宋体" w:cs="宋体"/>
        </w:rPr>
        <w:t xml:space="preserve">）中标（成交）供应商是否为外商投资企业：</w:t>
      </w:r>
      <w:r>
        <w:rPr>
          <w:rFonts w:ascii="Wingdings" w:hAnsi="Wingdings" w:cs="Wingdings"/>
        </w:rPr>
        <w:t xml:space="preserve"></w:t>
      </w:r>
      <w:r>
        <w:rPr>
          <w:rFonts w:hint="eastAsia" w:ascii="宋体" w:hAnsi="宋体" w:eastAsia="宋体" w:cs="宋体"/>
          <w:iCs/>
        </w:rPr>
        <w:t xml:space="preserve">是</w:t>
      </w:r>
      <w:r>
        <w:rPr>
          <w:rFonts w:ascii="宋体" w:hAnsi="宋体" w:eastAsia="宋体" w:cs="宋体"/>
          <w:iCs/>
        </w:rPr>
        <w:t xml:space="preserve"> </w:t>
      </w:r>
      <w:r>
        <w:rPr>
          <w:rFonts w:ascii="Wingdings" w:hAnsi="Wingdings" w:cs="Wingdings"/>
        </w:rPr>
        <w:t xml:space="preserve"></w:t>
      </w:r>
      <w:r>
        <w:rPr>
          <w:rFonts w:hint="eastAsia" w:ascii="宋体" w:hAnsi="宋体" w:eastAsia="宋体" w:cs="宋体"/>
          <w:iCs/>
        </w:rPr>
        <w:t xml:space="preserve">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10</w:t>
      </w:r>
      <w:r>
        <w:rPr>
          <w:rFonts w:hint="eastAsia" w:ascii="宋体" w:hAnsi="宋体" w:eastAsia="宋体" w:cs="宋体"/>
        </w:rPr>
        <w:t xml:space="preserve">）是否涉及进口产品：</w:t>
      </w:r>
      <w:r>
        <w:rPr>
          <w:rFonts w:ascii="Wingdings" w:hAnsi="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11</w:t>
      </w:r>
      <w:r>
        <w:rPr>
          <w:rFonts w:hint="eastAsia" w:ascii="宋体" w:hAnsi="宋体" w:eastAsia="宋体" w:cs="宋体"/>
        </w:rPr>
        <w:t xml:space="preserve">）是否涉及节能产品：</w:t>
      </w:r>
      <w:r/>
    </w:p>
    <w:p>
      <w:pPr>
        <w:ind w:firstLine="960"/>
        <w:spacing w:line="360" w:lineRule="auto"/>
        <w:tabs>
          <w:tab w:val="left" w:pos="740" w:leader="none"/>
        </w:tabs>
        <w:rPr>
          <w:rFonts w:ascii="宋体" w:hAnsi="宋体" w:eastAsia="宋体" w:cs="宋体"/>
          <w:iCs/>
        </w:rPr>
      </w:pPr>
      <w:r>
        <w:rPr>
          <w:rFonts w:ascii="Wingdings" w:hAnsi="Wingdings" w:cs="Wingdings"/>
        </w:rPr>
        <w:t xml:space="preserve"></w:t>
      </w:r>
      <w:r>
        <w:rPr>
          <w:rFonts w:hint="eastAsia" w:ascii="宋体" w:hAnsi="宋体" w:eastAsia="宋体" w:cs="宋体"/>
        </w:rPr>
        <w:t xml:space="preserve">是，《节能产品政府采购品目清单》的底级品目名称：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hint="eastAsia" w:ascii="宋体" w:hAnsi="宋体" w:eastAsia="宋体" w:cs="宋体"/>
        </w:rPr>
        <w:t xml:space="preserve">是否涉及环境标志产品：</w:t>
      </w:r>
      <w:r/>
    </w:p>
    <w:p>
      <w:pPr>
        <w:ind w:firstLine="960"/>
        <w:spacing w:line="360" w:lineRule="auto"/>
        <w:tabs>
          <w:tab w:val="left" w:pos="740" w:leader="none"/>
        </w:tabs>
        <w:rPr>
          <w:rFonts w:ascii="宋体" w:hAnsi="宋体" w:eastAsia="宋体" w:cs="宋体"/>
          <w:u w:val="single"/>
        </w:rPr>
      </w:pPr>
      <w:r>
        <w:rPr>
          <w:rFonts w:ascii="Wingdings" w:hAnsi="Wingdings" w:cs="Wingdings"/>
        </w:rPr>
        <w:t xml:space="preserve"></w:t>
      </w:r>
      <w:r>
        <w:rPr>
          <w:rFonts w:hint="eastAsia" w:ascii="宋体" w:hAnsi="宋体" w:eastAsia="宋体" w:cs="宋体"/>
        </w:rPr>
        <w:t xml:space="preserve">是，《环境标志产品政府采购品目清单》的底级品目名称：</w:t>
      </w:r>
      <w:r>
        <w:rPr>
          <w:rFonts w:ascii="宋体" w:hAnsi="宋体" w:eastAsia="宋体" w:cs="宋体"/>
          <w:u w:val="single"/>
        </w:rPr>
        <w:t xml:space="preserve">                  </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是否涉及绿色产品：</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是，绿色产品政府采购相关政策确定的底级品目名称：</w:t>
      </w:r>
      <w:r/>
    </w:p>
    <w:p>
      <w:pPr>
        <w:ind w:firstLine="96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强制采购</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优先采购</w:t>
      </w:r>
      <w:r/>
    </w:p>
    <w:p>
      <w:pPr>
        <w:ind w:firstLine="960"/>
        <w:spacing w:line="360" w:lineRule="auto"/>
        <w:tabs>
          <w:tab w:val="left" w:pos="740" w:leader="none"/>
        </w:tabs>
        <w:rPr>
          <w:rFonts w:ascii="宋体" w:hAnsi="宋体" w:eastAsia="宋体" w:cs="宋体"/>
        </w:rPr>
      </w:pPr>
      <w:r>
        <w:rPr>
          <w:rFonts w:ascii="Wingdings" w:hAnsi="Wingdings" w:eastAsia="Wingdings" w:cs="Wingdings"/>
        </w:rPr>
        <w:t xml:space="preserve">¨</w:t>
      </w:r>
      <w:r>
        <w:rPr>
          <w:rFonts w:hint="eastAsia" w:ascii="宋体" w:hAnsi="宋体" w:eastAsia="宋体" w:cs="宋体"/>
        </w:rPr>
        <w:t xml:space="preserve">否</w:t>
      </w:r>
      <w:r/>
    </w:p>
    <w:p>
      <w:pPr>
        <w:ind w:firstLine="420"/>
        <w:spacing w:line="360" w:lineRule="auto"/>
        <w:tabs>
          <w:tab w:val="left" w:pos="740"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12</w:t>
      </w:r>
      <w:r>
        <w:rPr>
          <w:rFonts w:hint="eastAsia" w:ascii="宋体" w:hAnsi="宋体" w:eastAsia="宋体" w:cs="宋体"/>
        </w:rPr>
        <w:t xml:space="preserve">）涉及商品包装和快递包装的，是否参考《商品包装政府采购需求标准（试行）》、《快递包装政府采购需求标准（试行）》明确产品及相关快递服务的具体包装要求：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ascii="宋体" w:hAnsi="宋体" w:eastAsia="宋体" w:cs="宋体"/>
        </w:rPr>
      </w:pP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不涉及</w:t>
      </w:r>
      <w:r/>
    </w:p>
    <w:p>
      <w:pPr>
        <w:ind w:firstLine="422"/>
        <w:spacing w:line="360" w:lineRule="auto"/>
        <w:rPr>
          <w:rFonts w:ascii="宋体" w:hAnsi="宋体" w:eastAsia="宋体" w:cs="宋体"/>
          <w:b/>
        </w:rPr>
      </w:pPr>
      <w:r>
        <w:rPr>
          <w:rFonts w:ascii="宋体" w:hAnsi="宋体" w:eastAsia="宋体" w:cs="宋体"/>
          <w:b/>
        </w:rPr>
        <w:t xml:space="preserve">2.</w:t>
      </w:r>
      <w:r>
        <w:rPr>
          <w:rFonts w:hint="eastAsia" w:ascii="宋体" w:hAnsi="宋体" w:eastAsia="宋体" w:cs="宋体"/>
          <w:b/>
        </w:rPr>
        <w:t xml:space="preserve">合同金额</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）合同金额小写：</w:t>
      </w:r>
      <w:r>
        <w:rPr>
          <w:rFonts w:ascii="宋体" w:hAnsi="宋体" w:eastAsia="宋体" w:cs="宋体"/>
          <w:sz w:val="24"/>
          <w:szCs w:val="24"/>
          <w:u w:val="single"/>
        </w:rPr>
        <w:t xml:space="preserve">                  </w:t>
      </w:r>
      <w:r/>
    </w:p>
    <w:p>
      <w:pPr>
        <w:ind w:firstLine="1856"/>
        <w:spacing w:line="360" w:lineRule="auto"/>
        <w:rPr>
          <w:rFonts w:ascii="宋体" w:hAnsi="宋体" w:eastAsia="宋体" w:cs="宋体"/>
          <w:u w:val="single"/>
        </w:rPr>
      </w:pPr>
      <w:r>
        <w:rPr>
          <w:rFonts w:hint="eastAsia" w:ascii="宋体" w:hAnsi="宋体" w:eastAsia="宋体" w:cs="宋体"/>
        </w:rPr>
        <w:t xml:space="preserve">大写：</w:t>
      </w:r>
      <w:r>
        <w:rPr>
          <w:rFonts w:ascii="宋体" w:hAnsi="宋体" w:eastAsia="宋体" w:cs="宋体"/>
          <w:sz w:val="24"/>
          <w:szCs w:val="24"/>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）付款方式（按项目实际勾选填写，具体详见专用条款第二节第</w:t>
      </w:r>
      <w:r>
        <w:rPr>
          <w:rFonts w:ascii="宋体" w:hAnsi="宋体" w:eastAsia="宋体" w:cs="宋体"/>
        </w:rPr>
        <w:t xml:space="preserve">12.2</w:t>
      </w:r>
      <w:r>
        <w:rPr>
          <w:rFonts w:hint="eastAsia" w:ascii="宋体" w:hAnsi="宋体" w:eastAsia="宋体" w:cs="宋体"/>
        </w:rPr>
        <w:t xml:space="preserve">款）：</w:t>
      </w:r>
      <w:r/>
    </w:p>
    <w:p>
      <w:pPr>
        <w:ind w:firstLine="420"/>
        <w:spacing w:line="360" w:lineRule="auto"/>
        <w:rPr>
          <w:rFonts w:ascii="宋体" w:hAnsi="宋体" w:eastAsia="宋体" w:cs="宋体"/>
        </w:rPr>
      </w:pPr>
      <w:r>
        <w:rPr>
          <w:rFonts w:ascii="Wingdings" w:hAnsi="Wingdings" w:cs="Wingdings"/>
        </w:rPr>
        <w:t xml:space="preserve"></w:t>
      </w:r>
      <w:r>
        <w:rPr>
          <w:rFonts w:hint="eastAsia" w:ascii="宋体" w:hAnsi="宋体" w:eastAsia="宋体" w:cs="宋体"/>
        </w:rPr>
        <w:t xml:space="preserve">分期付款：</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rPr>
          <w:rFonts w:hint="eastAsia" w:ascii="宋体" w:hAnsi="宋体" w:eastAsia="宋体" w:cs="宋体"/>
        </w:rPr>
        <w:t xml:space="preserve">，其中涉及预付款的：</w:t>
      </w:r>
      <w:r>
        <w:rPr>
          <w:rFonts w:hint="eastAsia" w:ascii="宋体" w:hAnsi="宋体" w:eastAsia="宋体" w:cs="宋体"/>
          <w:u w:val="single"/>
        </w:rPr>
        <w:t xml:space="preserve">（具体详见专用条款第二节第</w:t>
      </w:r>
      <w:r>
        <w:rPr>
          <w:rFonts w:ascii="宋体" w:hAnsi="宋体" w:eastAsia="宋体" w:cs="宋体"/>
          <w:u w:val="single"/>
        </w:rPr>
        <w:t xml:space="preserve">12.2</w:t>
      </w:r>
      <w:r>
        <w:rPr>
          <w:rFonts w:hint="eastAsia" w:ascii="宋体" w:hAnsi="宋体" w:eastAsia="宋体" w:cs="宋体"/>
          <w:u w:val="single"/>
        </w:rPr>
        <w:t xml:space="preserve">款）</w:t>
      </w:r>
      <w:r/>
    </w:p>
    <w:p>
      <w:pPr>
        <w:ind w:firstLine="422"/>
        <w:spacing w:line="360" w:lineRule="auto"/>
        <w:rPr>
          <w:rFonts w:ascii="宋体" w:hAnsi="宋体" w:eastAsia="宋体" w:cs="宋体"/>
          <w:b/>
          <w:u w:val="single"/>
        </w:rPr>
      </w:pPr>
      <w:r>
        <w:rPr>
          <w:rFonts w:ascii="宋体" w:hAnsi="宋体" w:eastAsia="宋体" w:cs="宋体"/>
          <w:b/>
        </w:rPr>
        <w:t xml:space="preserve">3.</w:t>
      </w:r>
      <w:r>
        <w:rPr>
          <w:rFonts w:hint="eastAsia" w:ascii="宋体" w:hAnsi="宋体" w:eastAsia="宋体" w:cs="宋体"/>
          <w:b/>
        </w:rPr>
        <w:t xml:space="preserve">合同履行</w:t>
      </w:r>
      <w:r/>
    </w:p>
    <w:p>
      <w:pPr>
        <w:ind w:firstLine="48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）起始日期：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日，完成日期：</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80"/>
        <w:spacing w:line="360" w:lineRule="auto"/>
        <w:rPr>
          <w:rFonts w:ascii="宋体" w:hAnsi="宋体" w:eastAsia="宋体" w:cs="宋体"/>
          <w:u w:val="single"/>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）履约地点</w:t>
      </w:r>
      <w:r>
        <w:rPr>
          <w:rFonts w:hint="eastAsia" w:ascii="宋体" w:hAnsi="宋体" w:eastAsia="宋体" w:cs="宋体"/>
          <w:bCs/>
        </w:rPr>
        <w:t xml:space="preserve">：</w:t>
      </w:r>
      <w:r>
        <w:rPr>
          <w:rFonts w:hint="eastAsia" w:ascii="宋体" w:hAnsi="宋体" w:eastAsia="宋体" w:cs="宋体"/>
          <w:bCs/>
          <w:i/>
          <w:iCs/>
          <w:highlight w:val="none"/>
          <w:u w:val="single"/>
          <w:lang w:val="en-US" w:eastAsia="zh-CN"/>
        </w:rPr>
        <w:t xml:space="preserve">甲方</w:t>
      </w:r>
      <w:r>
        <w:rPr>
          <w:rFonts w:hint="eastAsia" w:ascii="宋体" w:hAnsi="宋体" w:eastAsia="宋体" w:cs="宋体"/>
          <w:bCs/>
          <w:i/>
          <w:iCs/>
          <w:highlight w:val="none"/>
          <w:u w:val="single"/>
        </w:rPr>
        <w:t xml:space="preserve">指定地点</w:t>
      </w:r>
      <w:r>
        <w:rPr>
          <w:rFonts w:hint="eastAsia" w:eastAsia="宋体"/>
          <w:i/>
          <w:sz w:val="24"/>
          <w:szCs w:val="24"/>
          <w:u w:val="none"/>
        </w:rPr>
        <w:t xml:space="preserve">。</w:t>
      </w:r>
      <w:r>
        <w:rPr>
          <w:rFonts w:ascii="宋体" w:hAnsi="宋体" w:eastAsia="宋体" w:cs="宋体"/>
          <w:bCs/>
          <w:u w:val="none"/>
        </w:rPr>
        <w:t xml:space="preserve"> </w:t>
      </w:r>
      <w:r>
        <w:rPr>
          <w:rFonts w:ascii="宋体" w:hAnsi="宋体" w:eastAsia="宋体" w:cs="宋体"/>
          <w:bCs/>
        </w:rPr>
        <w:t xml:space="preserve"> </w:t>
      </w:r>
      <w:r/>
    </w:p>
    <w:p>
      <w:pPr>
        <w:ind w:firstLine="480"/>
        <w:spacing w:line="360" w:lineRule="auto"/>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w:t>
      </w:r>
      <w:r>
        <w:rPr>
          <w:rFonts w:hint="eastAsia" w:ascii="宋体" w:hAnsi="宋体" w:eastAsia="宋体" w:cs="宋体"/>
        </w:rPr>
        <w:t xml:space="preserve">履约担保：履约担保：是否收取履约保证金：</w:t>
      </w:r>
      <w:r>
        <w:rPr>
          <w:rFonts w:ascii="Wingdings" w:hAnsi="Wingdings" w:cs="Wingdings"/>
        </w:rPr>
        <w:t xml:space="preserve"></w:t>
      </w:r>
      <w:r>
        <w:rPr>
          <w:rFonts w:hint="eastAsia" w:ascii="宋体" w:hAnsi="宋体" w:eastAsia="宋体" w:cs="宋体"/>
        </w:rPr>
        <w:t xml:space="preserve">是</w:t>
      </w:r>
      <w:r>
        <w:rPr>
          <w:rFonts w:ascii="宋体" w:hAnsi="宋体" w:eastAsia="宋体" w:cs="宋体"/>
        </w:rPr>
        <w:t xml:space="preserve">    </w:t>
      </w:r>
      <w:r>
        <w:rPr>
          <w:rFonts w:ascii="Wingdings" w:hAnsi="Wingdings" w:cs="Wingdings"/>
        </w:rPr>
        <w:t xml:space="preserve"></w:t>
      </w:r>
      <w:r>
        <w:rPr>
          <w:rFonts w:hint="eastAsia" w:ascii="宋体" w:hAnsi="宋体" w:eastAsia="宋体" w:cs="宋体"/>
        </w:rPr>
        <w:t xml:space="preserve">否</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收取履约保证金形式：</w:t>
      </w:r>
      <w:r>
        <w:rPr>
          <w:rFonts w:ascii="宋体" w:hAnsi="宋体" w:eastAsia="宋体" w:cs="宋体"/>
          <w:bCs/>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lang w:val="en-US" w:eastAsia="zh-CN"/>
        </w:rPr>
        <w:t xml:space="preserve">详见</w:t>
      </w:r>
      <w:r>
        <w:rPr>
          <w:rFonts w:ascii="宋体" w:hAnsi="宋体" w:eastAsia="宋体" w:cs="宋体"/>
          <w:bCs/>
          <w:highlight w:val="none"/>
          <w:u w:val="single"/>
        </w:rPr>
        <w:t xml:space="preserve">3.</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4</w:t>
      </w:r>
      <w:r>
        <w:rPr>
          <w:rFonts w:hint="eastAsia" w:ascii="宋体" w:hAnsi="宋体" w:eastAsia="宋体" w:cs="宋体"/>
          <w:bCs/>
          <w:highlight w:val="none"/>
          <w:u w:val="single"/>
        </w:rPr>
        <w:t xml:space="preserve">）</w:t>
      </w:r>
      <w:r>
        <w:rPr>
          <w:rFonts w:ascii="宋体" w:hAnsi="宋体" w:eastAsia="宋体" w:cs="宋体"/>
          <w:bCs/>
          <w:highlight w:val="none"/>
          <w:u w:val="single"/>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ascii="宋体" w:hAnsi="宋体" w:eastAsia="宋体" w:cs="宋体"/>
        </w:rPr>
      </w:pPr>
      <w:r>
        <w:rPr>
          <w:rFonts w:ascii="宋体" w:hAnsi="宋体" w:eastAsia="宋体" w:cs="宋体"/>
        </w:rPr>
        <w:t xml:space="preserve">     </w:t>
      </w:r>
      <w:r>
        <w:rPr>
          <w:rFonts w:hint="eastAsia" w:ascii="宋体" w:hAnsi="宋体" w:eastAsia="宋体" w:cs="宋体"/>
        </w:rPr>
        <w:t xml:space="preserve">收取履约保证金金额：</w:t>
      </w:r>
      <w:r>
        <w:rPr>
          <w:rFonts w:ascii="宋体" w:hAnsi="宋体" w:eastAsia="宋体" w:cs="宋体"/>
          <w:bCs/>
          <w:u w:val="single"/>
        </w:rPr>
        <w:t xml:space="preserve">    </w:t>
      </w:r>
      <w:r>
        <w:rPr>
          <w:rFonts w:hint="eastAsia" w:ascii="宋体" w:hAnsi="宋体" w:eastAsia="宋体" w:cs="宋体"/>
          <w:bCs/>
          <w:u w:val="single"/>
          <w:lang w:val="en-US" w:eastAsia="zh-CN"/>
        </w:rPr>
        <w:t xml:space="preserve">              </w:t>
      </w:r>
      <w:r>
        <w:rPr>
          <w:rFonts w:ascii="宋体" w:hAnsi="宋体" w:eastAsia="宋体" w:cs="宋体"/>
          <w:bCs/>
          <w:u w:val="single"/>
        </w:rPr>
        <w:t xml:space="preserve">     </w:t>
      </w:r>
      <w:r>
        <w:rPr>
          <w:rFonts w:ascii="宋体" w:hAnsi="宋体" w:eastAsia="宋体" w:cs="宋体"/>
          <w:bCs/>
        </w:rPr>
        <w:t xml:space="preserve">  </w:t>
      </w:r>
      <w:r>
        <w:rPr>
          <w:rFonts w:ascii="宋体" w:hAnsi="宋体" w:eastAsia="宋体" w:cs="宋体"/>
        </w:rPr>
        <w:t xml:space="preserve">                            </w:t>
      </w:r>
      <w:r/>
    </w:p>
    <w:p>
      <w:pPr>
        <w:ind w:firstLine="480"/>
        <w:spacing w:line="360" w:lineRule="auto"/>
        <w:rPr>
          <w:rFonts w:hint="default" w:ascii="宋体" w:hAnsi="宋体" w:eastAsia="宋体" w:cs="宋体"/>
          <w:bCs/>
          <w:u w:val="single"/>
          <w:lang w:val="en-US" w:eastAsia="zh-CN"/>
        </w:rPr>
      </w:pPr>
      <w:r>
        <w:rPr>
          <w:rFonts w:ascii="宋体" w:hAnsi="宋体" w:eastAsia="宋体" w:cs="宋体"/>
        </w:rPr>
        <w:t xml:space="preserve">     </w:t>
      </w:r>
      <w:r>
        <w:rPr>
          <w:rFonts w:hint="eastAsia" w:ascii="宋体" w:hAnsi="宋体" w:eastAsia="宋体" w:cs="宋体"/>
          <w:highlight w:val="none"/>
        </w:rPr>
        <w:t xml:space="preserve">履约担保期限：</w:t>
      </w:r>
      <w:r>
        <w:rPr>
          <w:rFonts w:hint="eastAsia" w:ascii="宋体" w:hAnsi="宋体" w:eastAsia="宋体" w:cs="宋体"/>
          <w:highlight w:val="none"/>
          <w:lang w:val="en-US" w:eastAsia="zh-CN"/>
        </w:rPr>
        <w:t xml:space="preserve"> </w:t>
      </w:r>
      <w:r>
        <w:rPr>
          <w:rFonts w:hint="eastAsia" w:ascii="宋体" w:hAnsi="宋体" w:eastAsia="宋体" w:cs="宋体"/>
          <w:highlight w:val="none"/>
          <w:u w:val="single"/>
          <w:lang w:val="en-US" w:eastAsia="zh-CN"/>
        </w:rPr>
        <w:t xml:space="preserve">        </w:t>
      </w:r>
      <w:r/>
    </w:p>
    <w:p>
      <w:pPr>
        <w:numPr>
          <w:ilvl w:val="0"/>
          <w:numId w:val="2"/>
        </w:numPr>
        <w:ind w:firstLine="480"/>
        <w:spacing w:line="360" w:lineRule="auto"/>
        <w:rPr>
          <w:rFonts w:ascii="宋体" w:hAnsi="宋体" w:eastAsia="宋体" w:cs="宋体"/>
          <w:bCs/>
        </w:rPr>
      </w:pPr>
      <w:r>
        <w:rPr>
          <w:rFonts w:hint="eastAsia" w:ascii="宋体" w:hAnsi="宋体" w:eastAsia="宋体" w:cs="宋体"/>
          <w:bCs/>
        </w:rPr>
        <w:t xml:space="preserve">履约保证金的缴纳形式：</w:t>
      </w:r>
      <w:r/>
    </w:p>
    <w:p>
      <w:pPr>
        <w:ind w:firstLine="420"/>
        <w:spacing w:line="360" w:lineRule="auto"/>
        <w:rPr>
          <w:rFonts w:ascii="宋体" w:hAnsi="宋体" w:eastAsia="宋体" w:cs="宋体"/>
          <w:bCs/>
        </w:rPr>
      </w:pPr>
      <w:r>
        <w:rPr>
          <w:rFonts w:hint="eastAsia" w:ascii="宋体" w:hAnsi="宋体" w:eastAsia="宋体" w:cs="宋体"/>
          <w:bCs/>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bCs/>
          <w:highlight w:val="none"/>
        </w:rPr>
      </w:pPr>
      <w:r>
        <w:rPr>
          <w:rFonts w:ascii="宋体" w:hAnsi="宋体" w:eastAsia="宋体" w:cs="宋体"/>
          <w:bCs/>
        </w:rPr>
        <w:t xml:space="preserve"> </w:t>
      </w:r>
      <w:r>
        <w:rPr>
          <w:rFonts w:hint="eastAsia" w:ascii="宋体" w:hAnsi="宋体" w:eastAsia="宋体" w:cs="宋体"/>
          <w:bCs/>
        </w:rPr>
        <w:t xml:space="preserve">如以履约保函（保险）形式缴纳履约保证金，供应商可通过政府采购电子履约保函（保险）平台（</w:t>
      </w:r>
      <w:r>
        <w:rPr>
          <w:rFonts w:ascii="宋体" w:hAnsi="宋体" w:eastAsia="宋体" w:cs="宋体"/>
          <w:bCs/>
        </w:rPr>
        <w:t xml:space="preserve">www.jsdzbh.com</w:t>
      </w:r>
      <w:r>
        <w:rPr>
          <w:rFonts w:hint="eastAsia" w:ascii="宋体" w:hAnsi="宋体" w:eastAsia="宋体" w:cs="宋体"/>
          <w:bCs/>
        </w:rPr>
        <w:t xml:space="preserve">）在线申请履约保函（保险）。</w:t>
      </w:r>
      <w:r>
        <w:rPr>
          <w:rFonts w:hint="eastAsia" w:ascii="宋体" w:hAnsi="宋体" w:eastAsia="宋体" w:cs="宋体"/>
          <w:szCs w:val="24"/>
          <w:lang w:eastAsia="zh-CN"/>
        </w:rPr>
        <w:t xml:space="preserve">甲方</w:t>
      </w:r>
      <w:r>
        <w:rPr>
          <w:rFonts w:hint="eastAsia" w:ascii="宋体" w:hAnsi="宋体" w:eastAsia="宋体" w:cs="宋体"/>
          <w:szCs w:val="24"/>
        </w:rPr>
        <w:t xml:space="preserve">应当对</w:t>
      </w:r>
      <w:r>
        <w:rPr>
          <w:rFonts w:ascii="宋体" w:hAnsi="宋体" w:eastAsia="宋体" w:cs="宋体"/>
          <w:szCs w:val="24"/>
        </w:rPr>
        <w:t xml:space="preserve">AA</w:t>
      </w:r>
      <w:r>
        <w:rPr>
          <w:rFonts w:hint="eastAsia" w:ascii="宋体" w:hAnsi="宋体" w:eastAsia="宋体" w:cs="宋体"/>
          <w:szCs w:val="24"/>
        </w:rPr>
        <w:t xml:space="preserve">评级及以上政府采购供应商（需提供信用管理部门备案的第三方信用报告）</w:t>
      </w:r>
      <w:r>
        <w:rPr>
          <w:rFonts w:hint="eastAsia" w:ascii="宋体" w:hAnsi="宋体" w:eastAsia="宋体" w:cs="宋体"/>
          <w:szCs w:val="24"/>
          <w:lang w:val="en-US" w:eastAsia="zh-CN"/>
        </w:rPr>
        <w:t xml:space="preserve">可降低履约保证金缴纳比例</w:t>
      </w:r>
      <w:r>
        <w:rPr>
          <w:rFonts w:hint="eastAsia" w:ascii="宋体" w:hAnsi="宋体" w:eastAsia="宋体" w:cs="宋体"/>
          <w:szCs w:val="24"/>
          <w:highlight w:val="none"/>
          <w:lang w:val="en-US" w:eastAsia="zh-CN"/>
        </w:rPr>
        <w:t xml:space="preserve">，AA 级及以上的政府采购乙方按合同金额的5%缴纳。</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）分期履行要求：</w:t>
      </w:r>
      <w:r>
        <w:rPr>
          <w:rFonts w:ascii="宋体" w:hAnsi="宋体" w:eastAsia="宋体" w:cs="宋体"/>
          <w:bCs/>
          <w:u w:val="single"/>
        </w:rPr>
        <w:t xml:space="preserve">   /   </w:t>
      </w:r>
      <w:r/>
    </w:p>
    <w:p>
      <w:pPr>
        <w:ind w:firstLine="480"/>
        <w:spacing w:line="360" w:lineRule="auto"/>
        <w:rPr>
          <w:rFonts w:ascii="宋体" w:hAnsi="宋体" w:eastAsia="宋体" w:cs="宋体"/>
          <w:u w:val="single"/>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）风险处置措施和替代方案：</w:t>
      </w:r>
      <w:r>
        <w:rPr>
          <w:rFonts w:ascii="宋体" w:hAnsi="宋体" w:eastAsia="宋体" w:cs="宋体"/>
          <w:bCs/>
          <w:u w:val="single"/>
        </w:rPr>
        <w:t xml:space="preserve">   /   </w:t>
      </w:r>
      <w:r/>
    </w:p>
    <w:p>
      <w:pPr>
        <w:ind w:firstLine="422"/>
        <w:spacing w:line="360" w:lineRule="auto"/>
        <w:rPr>
          <w:rFonts w:ascii="宋体" w:hAnsi="宋体" w:eastAsia="宋体" w:cs="宋体"/>
          <w:b/>
        </w:rPr>
      </w:pPr>
      <w:r>
        <w:rPr>
          <w:rFonts w:ascii="宋体" w:hAnsi="宋体" w:eastAsia="宋体" w:cs="宋体"/>
          <w:b/>
        </w:rPr>
        <w:t xml:space="preserve">4.</w:t>
      </w:r>
      <w:r>
        <w:rPr>
          <w:rFonts w:hint="eastAsia" w:ascii="宋体" w:hAnsi="宋体" w:eastAsia="宋体" w:cs="宋体"/>
          <w:b/>
        </w:rPr>
        <w:t xml:space="preserve">合同验收</w:t>
      </w:r>
      <w:r/>
    </w:p>
    <w:p>
      <w:pPr>
        <w:numPr>
          <w:ilvl w:val="0"/>
          <w:numId w:val="3"/>
        </w:numPr>
        <w:ind w:firstLine="480"/>
        <w:spacing w:line="360" w:lineRule="auto"/>
        <w:rPr>
          <w:rFonts w:ascii="宋体" w:hAnsi="宋体" w:eastAsia="宋体" w:cs="宋体"/>
          <w:bCs/>
        </w:rPr>
      </w:pPr>
      <w:r>
        <w:rPr>
          <w:rFonts w:hint="eastAsia" w:ascii="宋体" w:hAnsi="宋体" w:eastAsia="宋体" w:cs="宋体"/>
          <w:bCs/>
        </w:rPr>
        <w:t xml:space="preserve">验收组织方式：</w:t>
      </w:r>
      <w:r>
        <w:rPr>
          <w:rFonts w:ascii="Wingdings" w:hAnsi="Wingdings" w:eastAsia="Wingdings" w:cs="Wingdings"/>
        </w:rPr>
        <w:t xml:space="preserve">þ</w:t>
      </w:r>
      <w:r>
        <w:rPr>
          <w:rFonts w:hint="eastAsia" w:ascii="宋体" w:hAnsi="宋体" w:eastAsia="宋体" w:cs="宋体"/>
          <w:bCs/>
        </w:rPr>
        <w:t xml:space="preserve">自行组织</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委托第三方组织</w:t>
      </w:r>
      <w:r/>
    </w:p>
    <w:p>
      <w:pPr>
        <w:ind w:firstLine="630"/>
        <w:spacing w:line="360" w:lineRule="auto"/>
        <w:rPr>
          <w:rFonts w:ascii="宋体" w:hAnsi="宋体" w:eastAsia="宋体" w:cs="宋体"/>
        </w:rPr>
      </w:pPr>
      <w:r>
        <w:rPr>
          <w:rFonts w:hint="eastAsia" w:ascii="宋体" w:hAnsi="宋体" w:eastAsia="宋体" w:cs="宋体"/>
          <w:bCs/>
        </w:rPr>
        <w:t xml:space="preserve">验收主体：</w:t>
      </w:r>
      <w:r>
        <w:rPr>
          <w:rFonts w:ascii="宋体" w:hAnsi="宋体" w:eastAsia="宋体" w:cs="宋体"/>
          <w:bCs/>
          <w:u w:val="single"/>
        </w:rPr>
        <w:t xml:space="preserve">                  </w:t>
      </w:r>
      <w:r>
        <w:rPr>
          <w:rFonts w:ascii="宋体" w:hAnsi="宋体" w:eastAsia="宋体" w:cs="宋体"/>
        </w:rPr>
        <w:t xml:space="preserve"> </w:t>
      </w:r>
      <w:r/>
    </w:p>
    <w:p>
      <w:pPr>
        <w:ind w:firstLine="630"/>
        <w:spacing w:line="360" w:lineRule="auto"/>
        <w:rPr>
          <w:rFonts w:ascii="宋体" w:hAnsi="宋体" w:eastAsia="宋体" w:cs="宋体"/>
          <w:bCs/>
        </w:rPr>
      </w:pPr>
      <w:r>
        <w:rPr>
          <w:rFonts w:hint="eastAsia" w:ascii="宋体" w:hAnsi="宋体" w:eastAsia="宋体" w:cs="宋体"/>
          <w:bCs/>
        </w:rPr>
        <w:t xml:space="preserve">是否邀请本项目的其他供应商参加验收：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是否邀请专家参加验收：</w:t>
      </w:r>
      <w:r>
        <w:rPr>
          <w:rFonts w:ascii="Wingdings" w:hAnsi="Wingdings" w:eastAsia="Wingdings" w:cs="Wingdings"/>
        </w:rPr>
        <w:t xml:space="preserve">þ</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是否邀请服务对象参加验收：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是否邀请第三方检测机构参加验收：</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rPr>
      </w:pPr>
      <w:r>
        <w:rPr>
          <w:rFonts w:hint="eastAsia" w:ascii="宋体" w:hAnsi="宋体" w:eastAsia="宋体" w:cs="宋体"/>
          <w:bCs/>
        </w:rPr>
        <w:t xml:space="preserve">是否进行抽查检测：</w:t>
      </w:r>
      <w:r>
        <w:rPr>
          <w:rFonts w:ascii="Wingdings" w:hAnsi="Wingdings" w:cs="Wingdings"/>
        </w:rPr>
        <w:t xml:space="preserve"></w:t>
      </w:r>
      <w:r>
        <w:rPr>
          <w:rFonts w:hint="eastAsia" w:ascii="宋体" w:hAnsi="宋体" w:eastAsia="宋体" w:cs="宋体"/>
          <w:bCs/>
        </w:rPr>
        <w:t xml:space="preserve">是，抽查比例：</w:t>
      </w:r>
      <w:r>
        <w:rPr>
          <w:rFonts w:ascii="Wingdings" w:hAnsi="Wingdings" w:eastAsia="Wingdings" w:cs="Wingdings"/>
        </w:rPr>
        <w:t xml:space="preserve">¨</w:t>
      </w:r>
      <w:r>
        <w:rPr>
          <w:rFonts w:hint="eastAsia" w:ascii="宋体" w:hAnsi="宋体" w:eastAsia="宋体" w:cs="宋体"/>
          <w:bCs/>
        </w:rPr>
        <w:t xml:space="preserve">否</w:t>
      </w:r>
      <w:r/>
    </w:p>
    <w:p>
      <w:pPr>
        <w:ind w:firstLine="630"/>
        <w:spacing w:line="360" w:lineRule="auto"/>
        <w:rPr>
          <w:rFonts w:ascii="宋体" w:hAnsi="宋体" w:eastAsia="宋体" w:cs="宋体"/>
          <w:bCs/>
          <w:u w:val="single"/>
        </w:rPr>
      </w:pPr>
      <w:r>
        <w:rPr>
          <w:rFonts w:hint="eastAsia" w:ascii="宋体" w:hAnsi="宋体" w:eastAsia="宋体" w:cs="宋体"/>
          <w:bCs/>
        </w:rPr>
        <w:t xml:space="preserve">是否存在破坏性检测：</w:t>
      </w:r>
      <w:r>
        <w:rPr>
          <w:rFonts w:ascii="Wingdings" w:hAnsi="Wingdings" w:cs="Wingdings"/>
        </w:rPr>
        <w:t xml:space="preserve"></w:t>
      </w:r>
      <w:r>
        <w:rPr>
          <w:rFonts w:hint="eastAsia" w:ascii="宋体" w:hAnsi="宋体" w:eastAsia="宋体" w:cs="宋体"/>
          <w:bCs/>
        </w:rPr>
        <w:t xml:space="preserve">是，</w:t>
      </w:r>
      <w:r>
        <w:rPr>
          <w:rFonts w:hint="eastAsia" w:ascii="宋体" w:hAnsi="宋体" w:eastAsia="宋体" w:cs="宋体"/>
          <w:bCs/>
          <w:u w:val="single"/>
        </w:rPr>
        <w:t xml:space="preserve">（应明确对被破坏的检测产品的处理方式）</w:t>
      </w:r>
      <w:r/>
    </w:p>
    <w:p>
      <w:pPr>
        <w:ind w:firstLine="2730"/>
        <w:spacing w:line="360" w:lineRule="auto"/>
        <w:rPr>
          <w:rFonts w:ascii="宋体" w:hAnsi="宋体" w:eastAsia="宋体" w:cs="宋体"/>
          <w:bCs/>
        </w:rPr>
      </w:pPr>
      <w:r>
        <w:rPr>
          <w:rFonts w:ascii="Wingdings" w:hAnsi="Wingdings" w:eastAsia="Wingdings" w:cs="Wingdings"/>
        </w:rPr>
        <w:t xml:space="preserve">¨</w:t>
      </w:r>
      <w:r>
        <w:rPr>
          <w:rFonts w:hint="eastAsia" w:ascii="宋体" w:hAnsi="宋体" w:eastAsia="宋体" w:cs="宋体"/>
          <w:bCs/>
        </w:rPr>
        <w:t xml:space="preserve">否</w:t>
      </w:r>
      <w:r/>
    </w:p>
    <w:p>
      <w:pPr>
        <w:ind w:firstLine="960"/>
        <w:spacing w:line="360" w:lineRule="auto"/>
        <w:rPr>
          <w:rFonts w:ascii="宋体" w:hAnsi="宋体" w:eastAsia="宋体" w:cs="宋体"/>
          <w:bCs/>
          <w:u w:val="single"/>
        </w:rPr>
      </w:pPr>
      <w:r>
        <w:rPr>
          <w:rFonts w:hint="eastAsia" w:ascii="宋体" w:hAnsi="宋体" w:eastAsia="宋体" w:cs="宋体"/>
          <w:bCs/>
        </w:rPr>
        <w:t xml:space="preserve">验收组织的其他事项：</w:t>
      </w:r>
      <w:r>
        <w:rPr>
          <w:rFonts w:ascii="宋体" w:hAnsi="宋体" w:eastAsia="宋体" w:cs="宋体"/>
          <w:bCs/>
          <w:u w:val="single"/>
        </w:rPr>
        <w:t xml:space="preserve">  /  </w:t>
      </w:r>
      <w:r/>
    </w:p>
    <w:p>
      <w:pPr>
        <w:ind w:firstLine="480"/>
        <w:spacing w:line="360" w:lineRule="auto"/>
        <w:rPr>
          <w:rFonts w:ascii="宋体" w:hAnsi="宋体" w:eastAsia="宋体" w:cs="宋体"/>
          <w:bCs/>
          <w:highlight w:val="none"/>
          <w:u w:val="single"/>
        </w:rPr>
      </w:pPr>
      <w:r>
        <w:rPr>
          <w:rFonts w:hint="eastAsia" w:ascii="宋体" w:hAnsi="宋体" w:eastAsia="宋体" w:cs="宋体"/>
          <w:bCs/>
        </w:rPr>
        <w:t xml:space="preserve">（</w:t>
      </w:r>
      <w:r>
        <w:rPr>
          <w:rFonts w:ascii="宋体" w:hAnsi="宋体" w:eastAsia="宋体" w:cs="宋体"/>
          <w:bCs/>
        </w:rPr>
        <w:t xml:space="preserve">2</w:t>
      </w:r>
      <w:r>
        <w:rPr>
          <w:rFonts w:hint="eastAsia" w:ascii="宋体" w:hAnsi="宋体" w:eastAsia="宋体" w:cs="宋体"/>
          <w:bCs/>
        </w:rPr>
        <w:t xml:space="preserve">）履约验收时间：</w:t>
      </w:r>
      <w:r>
        <w:rPr>
          <w:rFonts w:hint="eastAsia" w:ascii="宋体" w:hAnsi="宋体" w:eastAsia="宋体" w:cs="宋体"/>
          <w:bCs/>
          <w:highlight w:val="none"/>
          <w:u w:val="single"/>
        </w:rPr>
        <w:t xml:space="preserve">（计划于何时验收</w:t>
      </w:r>
      <w:r>
        <w:rPr>
          <w:rFonts w:ascii="宋体" w:hAnsi="宋体" w:eastAsia="宋体" w:cs="宋体"/>
          <w:bCs/>
          <w:highlight w:val="none"/>
          <w:u w:val="single"/>
        </w:rPr>
        <w:t xml:space="preserve">/</w:t>
      </w:r>
      <w:r>
        <w:rPr>
          <w:rFonts w:hint="eastAsia" w:ascii="宋体" w:hAnsi="宋体" w:eastAsia="宋体" w:cs="宋体"/>
          <w:bCs/>
          <w:highlight w:val="none"/>
          <w:u w:val="single"/>
        </w:rPr>
        <w:t xml:space="preserve">供应商提出验收申请之日起</w:t>
      </w:r>
      <w:r>
        <w:rPr>
          <w:rFonts w:hint="eastAsia" w:ascii="宋体" w:hAnsi="宋体" w:eastAsia="宋体" w:cs="宋体"/>
          <w:bCs/>
          <w:highlight w:val="none"/>
          <w:u w:val="single"/>
          <w:lang w:val="en-US" w:eastAsia="zh-CN"/>
        </w:rPr>
        <w:t xml:space="preserve">7</w:t>
      </w:r>
      <w:r>
        <w:rPr>
          <w:rFonts w:hint="eastAsia" w:ascii="宋体" w:hAnsi="宋体" w:eastAsia="宋体" w:cs="宋体"/>
          <w:bCs/>
          <w:highlight w:val="none"/>
          <w:u w:val="single"/>
        </w:rPr>
        <w:t xml:space="preserve">日内组织验收）</w:t>
      </w:r>
      <w:r/>
    </w:p>
    <w:p>
      <w:pPr>
        <w:ind w:firstLine="480"/>
        <w:spacing w:line="360" w:lineRule="auto"/>
        <w:rPr>
          <w:rFonts w:ascii="宋体" w:hAnsi="宋体" w:eastAsia="宋体" w:cs="宋体"/>
          <w:bCs/>
        </w:rPr>
      </w:pPr>
      <w:r>
        <w:rPr>
          <w:rFonts w:hint="eastAsia" w:ascii="宋体" w:hAnsi="宋体" w:eastAsia="宋体" w:cs="宋体"/>
          <w:bCs/>
        </w:rPr>
        <w:t xml:space="preserve">（</w:t>
      </w:r>
      <w:r>
        <w:rPr>
          <w:rFonts w:ascii="宋体" w:hAnsi="宋体" w:eastAsia="宋体" w:cs="宋体"/>
          <w:bCs/>
        </w:rPr>
        <w:t xml:space="preserve">3</w:t>
      </w:r>
      <w:r>
        <w:rPr>
          <w:rFonts w:hint="eastAsia" w:ascii="宋体" w:hAnsi="宋体" w:eastAsia="宋体" w:cs="宋体"/>
          <w:bCs/>
        </w:rPr>
        <w:t xml:space="preserve">）履约验收方式：</w:t>
      </w:r>
      <w:r>
        <w:rPr>
          <w:rFonts w:ascii="Wingdings" w:hAnsi="Wingdings" w:eastAsia="Wingdings" w:cs="Wingdings"/>
        </w:rPr>
        <w:t xml:space="preserve">þ</w:t>
      </w:r>
      <w:r>
        <w:rPr>
          <w:rFonts w:hint="eastAsia" w:ascii="宋体" w:hAnsi="宋体" w:eastAsia="宋体" w:cs="宋体"/>
          <w:bCs/>
        </w:rPr>
        <w:t xml:space="preserve">一次性验收</w:t>
      </w:r>
      <w:r>
        <w:rPr>
          <w:rFonts w:ascii="宋体" w:hAnsi="宋体" w:eastAsia="宋体" w:cs="宋体"/>
          <w:bCs/>
        </w:rPr>
        <w:t xml:space="preserve">         </w:t>
      </w:r>
      <w:r/>
    </w:p>
    <w:p>
      <w:pPr>
        <w:ind w:firstLine="2520"/>
        <w:spacing w:line="360" w:lineRule="auto"/>
        <w:rPr>
          <w:rFonts w:ascii="宋体" w:hAnsi="宋体" w:eastAsia="宋体" w:cs="宋体"/>
          <w:bCs/>
        </w:rPr>
      </w:pPr>
      <w:r>
        <w:rPr>
          <w:rFonts w:ascii="Wingdings" w:hAnsi="Wingdings" w:eastAsia="Wingdings" w:cs="Wingdings"/>
          <w:szCs w:val="20"/>
        </w:rPr>
        <w:t xml:space="preserve">¨</w:t>
      </w:r>
      <w:r>
        <w:rPr>
          <w:rFonts w:hint="eastAsia" w:ascii="宋体" w:hAnsi="宋体" w:eastAsia="宋体" w:cs="宋体"/>
          <w:bCs/>
        </w:rPr>
        <w:t xml:space="preserve">分期</w:t>
      </w:r>
      <w:r>
        <w:rPr>
          <w:rFonts w:ascii="宋体" w:hAnsi="宋体" w:eastAsia="宋体" w:cs="宋体"/>
          <w:bCs/>
        </w:rPr>
        <w:t xml:space="preserve">/</w:t>
      </w:r>
      <w:r>
        <w:rPr>
          <w:rFonts w:hint="eastAsia" w:ascii="宋体" w:hAnsi="宋体" w:eastAsia="宋体" w:cs="宋体"/>
          <w:bCs/>
        </w:rPr>
        <w:t xml:space="preserve">分项验收：</w:t>
      </w:r>
      <w:r>
        <w:rPr>
          <w:rFonts w:hint="eastAsia" w:ascii="宋体" w:hAnsi="宋体" w:eastAsia="宋体" w:cs="宋体"/>
          <w:bCs/>
          <w:u w:val="single"/>
        </w:rPr>
        <w:t xml:space="preserve">（应明确分期</w:t>
      </w:r>
      <w:r>
        <w:rPr>
          <w:rFonts w:ascii="宋体" w:hAnsi="宋体" w:eastAsia="宋体" w:cs="宋体"/>
          <w:bCs/>
          <w:u w:val="single"/>
        </w:rPr>
        <w:t xml:space="preserve">/</w:t>
      </w:r>
      <w:r>
        <w:rPr>
          <w:rFonts w:hint="eastAsia" w:ascii="宋体" w:hAnsi="宋体" w:eastAsia="宋体" w:cs="宋体"/>
          <w:bCs/>
          <w:u w:val="single"/>
        </w:rPr>
        <w:t xml:space="preserve">分项验收的工作安排）</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4</w:t>
      </w:r>
      <w:r>
        <w:rPr>
          <w:rFonts w:hint="eastAsia" w:ascii="宋体" w:hAnsi="宋体" w:eastAsia="宋体" w:cs="宋体"/>
          <w:bCs/>
        </w:rPr>
        <w:t xml:space="preserve">）履约验收程序：</w:t>
      </w:r>
      <w:r>
        <w:rPr>
          <w:rFonts w:ascii="宋体" w:hAnsi="宋体" w:eastAsia="宋体" w:cs="宋体"/>
          <w:bCs/>
          <w:u w:val="single"/>
        </w:rPr>
        <w:t xml:space="preserve"> </w:t>
      </w:r>
      <w:r>
        <w:rPr>
          <w:rFonts w:hint="eastAsia" w:ascii="微软雅黑" w:hAnsi="微软雅黑" w:eastAsia="微软雅黑" w:cs="微软雅黑"/>
          <w:bCs/>
          <w:u w:val="single"/>
        </w:rPr>
        <w:t xml:space="preserve">①</w:t>
      </w:r>
      <w:r>
        <w:rPr>
          <w:rFonts w:hint="eastAsia" w:ascii="宋体" w:hAnsi="宋体" w:eastAsia="宋体" w:cs="宋体"/>
          <w:bCs/>
          <w:u w:val="single"/>
          <w:lang w:val="en-US" w:eastAsia="zh-CN"/>
        </w:rPr>
        <w:t xml:space="preserve">甲方</w:t>
      </w:r>
      <w:r>
        <w:rPr>
          <w:rFonts w:hint="eastAsia" w:ascii="宋体" w:hAnsi="宋体" w:eastAsia="宋体" w:cs="宋体"/>
          <w:bCs/>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②</w:t>
      </w:r>
      <w:r>
        <w:rPr>
          <w:rFonts w:hint="eastAsia" w:ascii="宋体" w:hAnsi="宋体" w:eastAsia="宋体" w:cs="宋体"/>
          <w:bCs/>
          <w:u w:val="single"/>
        </w:rPr>
        <w:t xml:space="preserve">乙方交货前应对产品作出全面检查和对验收文件进行整理，并列出清单，作为收货验收和使用的技术条件依据，检验的结果应随货物交</w:t>
      </w:r>
      <w:r>
        <w:rPr>
          <w:rFonts w:hint="eastAsia" w:ascii="宋体" w:hAnsi="宋体" w:eastAsia="宋体" w:cs="宋体"/>
          <w:bCs/>
          <w:u w:val="single"/>
          <w:lang w:val="en-US" w:eastAsia="zh-CN"/>
        </w:rPr>
        <w:t xml:space="preserve">由甲方</w:t>
      </w:r>
      <w:r>
        <w:rPr>
          <w:rFonts w:hint="eastAsia" w:ascii="宋体" w:hAnsi="宋体" w:eastAsia="宋体" w:cs="宋体"/>
          <w:bCs/>
          <w:u w:val="single"/>
        </w:rPr>
        <w:t xml:space="preserve">。</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③</w:t>
      </w:r>
      <w:r>
        <w:rPr>
          <w:rFonts w:hint="eastAsia" w:ascii="宋体" w:hAnsi="宋体" w:eastAsia="宋体" w:cs="宋体"/>
          <w:bCs/>
          <w:u w:val="single"/>
        </w:rPr>
        <w:t xml:space="preserve">乙方提供的货物，在</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使用前，需由乙方提供相关技术培训，并在使用的前三个月为</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提供必要的协助，直到符合有关要求，</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才做最终验收。</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④</w:t>
      </w:r>
      <w:r>
        <w:rPr>
          <w:rFonts w:hint="eastAsia" w:ascii="宋体" w:hAnsi="宋体" w:eastAsia="宋体" w:cs="宋体"/>
          <w:bCs/>
          <w:u w:val="single"/>
        </w:rPr>
        <w:t xml:space="preserve">对技术复杂的货物，</w:t>
      </w:r>
      <w:r>
        <w:rPr>
          <w:rFonts w:hint="eastAsia" w:ascii="宋体" w:hAnsi="宋体" w:eastAsia="宋体" w:cs="宋体"/>
          <w:bCs/>
          <w:u w:val="single"/>
          <w:lang w:eastAsia="zh-CN"/>
        </w:rPr>
        <w:t xml:space="preserve">甲方</w:t>
      </w:r>
      <w:r>
        <w:rPr>
          <w:rFonts w:hint="eastAsia" w:ascii="宋体" w:hAnsi="宋体" w:eastAsia="宋体" w:cs="宋体"/>
          <w:bCs/>
          <w:u w:val="single"/>
        </w:rPr>
        <w:t xml:space="preserve">可申请国家认可的专业检测机构参与初步验收及最终验收，并由其出具质量检测报告。</w:t>
      </w:r>
      <w:r/>
    </w:p>
    <w:p>
      <w:pPr>
        <w:ind w:firstLine="480"/>
        <w:spacing w:line="360" w:lineRule="auto"/>
        <w:rPr>
          <w:rFonts w:ascii="宋体" w:hAnsi="宋体" w:eastAsia="宋体" w:cs="宋体"/>
          <w:bCs/>
          <w:u w:val="single"/>
        </w:rPr>
      </w:pPr>
      <w:r>
        <w:rPr>
          <w:rFonts w:hint="eastAsia" w:ascii="微软雅黑" w:hAnsi="微软雅黑" w:eastAsia="微软雅黑" w:cs="微软雅黑"/>
          <w:bCs/>
          <w:u w:val="single"/>
        </w:rPr>
        <w:t xml:space="preserve">⑤</w:t>
      </w:r>
      <w:r>
        <w:rPr>
          <w:rFonts w:hint="eastAsia" w:ascii="宋体" w:hAnsi="宋体" w:eastAsia="宋体" w:cs="宋体"/>
          <w:bCs/>
          <w:u w:val="single"/>
        </w:rPr>
        <w:t xml:space="preserve">最终验收验收时乙方必须在现场，验收完毕后作出验收结果报告；验收费用由乙方承担。</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5</w:t>
      </w:r>
      <w:r>
        <w:rPr>
          <w:rFonts w:hint="eastAsia" w:ascii="宋体" w:hAnsi="宋体" w:eastAsia="宋体" w:cs="宋体"/>
          <w:bCs/>
        </w:rPr>
        <w:t xml:space="preserve">）履约验收的内容：</w:t>
      </w:r>
      <w:r>
        <w:rPr>
          <w:rFonts w:hint="eastAsia" w:ascii="宋体" w:hAnsi="宋体" w:eastAsia="宋体" w:cs="宋体"/>
          <w:bCs/>
          <w:u w:val="single"/>
        </w:rPr>
        <w:t xml:space="preserve">详见采购需求</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eastAsia="宋体" w:cs="宋体"/>
          <w:bCs/>
        </w:rPr>
        <w:t xml:space="preserve">（</w:t>
      </w:r>
      <w:r>
        <w:rPr>
          <w:rFonts w:ascii="宋体" w:hAnsi="宋体" w:eastAsia="宋体" w:cs="宋体"/>
          <w:bCs/>
        </w:rPr>
        <w:t xml:space="preserve">6</w:t>
      </w:r>
      <w:r>
        <w:rPr>
          <w:rFonts w:hint="eastAsia" w:ascii="宋体" w:hAnsi="宋体" w:eastAsia="宋体" w:cs="宋体"/>
          <w:bCs/>
        </w:rPr>
        <w:t xml:space="preserve">）履约验收标准：</w:t>
      </w:r>
      <w:r>
        <w:rPr>
          <w:rFonts w:hint="eastAsia" w:ascii="宋体" w:hAnsi="宋体" w:cs="Arial"/>
          <w:color w:val="000000" w:themeColor="text1"/>
          <w:shd w:val="clear" w:color="auto" w:fill="ffffff"/>
          <w14:textFill>
            <w14:solidFill>
              <w14:schemeClr w14:val="tx1"/>
            </w14:solidFill>
          </w14:textFill>
        </w:rPr>
        <w:t xml:space="preserve">在系统联调、测试、验收阶段，必须提供现场服务。</w:t>
      </w:r>
      <w:r/>
    </w:p>
    <w:p>
      <w:pPr>
        <w:ind w:firstLine="480"/>
        <w:spacing w:line="300" w:lineRule="auto"/>
        <w:rPr>
          <w:rFonts w:hint="eastAsia" w:ascii="宋体" w:hAnsi="宋体" w:cs="Arial"/>
          <w:color w:val="000000" w:themeColor="text1"/>
          <w:shd w:val="clear" w:color="auto" w:fill="ffffff"/>
          <w14:textFill>
            <w14:solidFill>
              <w14:schemeClr w14:val="tx1"/>
            </w14:solidFill>
          </w14:textFill>
        </w:rPr>
      </w:pPr>
      <w:r>
        <w:rPr>
          <w:rFonts w:hint="eastAsia" w:ascii="宋体" w:hAnsi="宋体" w:cs="Arial"/>
          <w:color w:val="000000" w:themeColor="text1"/>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firstLine="480"/>
        <w:spacing w:line="300" w:lineRule="auto"/>
        <w:rPr>
          <w:rFonts w:ascii="宋体" w:hAnsi="宋体" w:eastAsia="宋体" w:cs="宋体"/>
          <w:bCs/>
          <w:highlight w:val="yellow"/>
          <w:u w:val="single"/>
        </w:rPr>
      </w:pPr>
      <w:r>
        <w:rPr>
          <w:rFonts w:hint="eastAsia" w:ascii="宋体" w:hAnsi="宋体" w:cs="Arial"/>
          <w:color w:val="auto"/>
          <w:shd w:val="clear" w:color="auto" w:fill="ffffff"/>
        </w:rPr>
        <w:t xml:space="preserve">本项目采取整体验收的方式进行，项目整体安装完成试运行30 天后，由中标人提交验收申请，由采购人组织专家小组对项目</w:t>
      </w:r>
      <w:r>
        <w:rPr>
          <w:rFonts w:hint="eastAsia" w:ascii="宋体" w:hAnsi="宋体" w:cs="Arial"/>
          <w:color w:val="auto"/>
          <w:shd w:val="clear" w:color="auto" w:fill="ffffff"/>
          <w:lang w:val="en-US" w:eastAsia="zh-CN"/>
        </w:rPr>
        <w:t xml:space="preserve">安装</w:t>
      </w:r>
      <w:r>
        <w:rPr>
          <w:rFonts w:hint="eastAsia" w:ascii="宋体" w:hAnsi="宋体" w:cs="Arial"/>
          <w:color w:val="auto"/>
          <w:shd w:val="clear" w:color="auto" w:fill="ffffff"/>
        </w:rPr>
        <w:t xml:space="preserve">进行验收，</w:t>
      </w:r>
      <w:r>
        <w:rPr>
          <w:rFonts w:hint="eastAsia" w:ascii="宋体" w:hAnsi="宋体" w:cs="Arial"/>
          <w:color w:val="000000" w:themeColor="text1"/>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firstLine="480"/>
        <w:jc w:val="left"/>
        <w:spacing w:line="360" w:lineRule="auto"/>
        <w:widowControl/>
        <w:rPr>
          <w:rFonts w:ascii="宋体" w:hAnsi="宋体" w:eastAsia="宋体" w:cs="宋体"/>
        </w:rPr>
      </w:pPr>
      <w:r>
        <w:rPr>
          <w:rFonts w:hint="eastAsia" w:ascii="宋体" w:hAnsi="宋体" w:eastAsia="宋体" w:cs="宋体"/>
          <w:bCs/>
        </w:rPr>
        <w:t xml:space="preserve">（</w:t>
      </w:r>
      <w:r>
        <w:rPr>
          <w:rFonts w:ascii="宋体" w:hAnsi="宋体" w:eastAsia="宋体" w:cs="宋体"/>
          <w:bCs/>
        </w:rPr>
        <w:t xml:space="preserve">7</w:t>
      </w:r>
      <w:r>
        <w:rPr>
          <w:rFonts w:hint="eastAsia" w:ascii="宋体" w:hAnsi="宋体" w:eastAsia="宋体" w:cs="宋体"/>
          <w:bCs/>
        </w:rPr>
        <w:t xml:space="preserve">）是否以采购活动中供应商提供的样品作为参考：</w:t>
      </w:r>
      <w:r>
        <w:rPr>
          <w:rFonts w:ascii="Wingdings" w:hAnsi="Wingdings" w:cs="Wingdings"/>
        </w:rPr>
        <w:t xml:space="preserve"></w:t>
      </w:r>
      <w:r>
        <w:rPr>
          <w:rFonts w:hint="eastAsia" w:ascii="宋体" w:hAnsi="宋体" w:eastAsia="宋体" w:cs="宋体"/>
          <w:bCs/>
        </w:rPr>
        <w:t xml:space="preserve">是</w:t>
      </w:r>
      <w:r>
        <w:rPr>
          <w:rFonts w:ascii="宋体" w:hAnsi="宋体" w:eastAsia="宋体" w:cs="宋体"/>
          <w:bCs/>
        </w:rPr>
        <w:t xml:space="preserve">  </w:t>
      </w:r>
      <w:r>
        <w:rPr>
          <w:rFonts w:ascii="Wingdings" w:hAnsi="Wingdings" w:cs="Wingdings"/>
        </w:rPr>
        <w:t xml:space="preserve"></w:t>
      </w:r>
      <w:r>
        <w:rPr>
          <w:rFonts w:hint="eastAsia" w:ascii="宋体" w:hAnsi="宋体" w:eastAsia="宋体" w:cs="宋体"/>
          <w:bCs/>
        </w:rPr>
        <w:t xml:space="preserve">否</w:t>
      </w:r>
      <w:r/>
    </w:p>
    <w:p>
      <w:pPr>
        <w:ind w:firstLine="480"/>
        <w:spacing w:line="360" w:lineRule="auto"/>
        <w:rPr>
          <w:rFonts w:ascii="宋体" w:hAnsi="宋体" w:eastAsia="宋体" w:cs="宋体"/>
          <w:bCs/>
          <w:u w:val="single"/>
        </w:rPr>
      </w:pPr>
      <w:r>
        <w:rPr>
          <w:rFonts w:hint="eastAsia" w:ascii="宋体" w:hAnsi="宋体" w:eastAsia="宋体" w:cs="宋体"/>
          <w:bCs/>
        </w:rPr>
        <w:t xml:space="preserve">（</w:t>
      </w:r>
      <w:r>
        <w:rPr>
          <w:rFonts w:ascii="宋体" w:hAnsi="宋体" w:eastAsia="宋体" w:cs="宋体"/>
          <w:bCs/>
        </w:rPr>
        <w:t xml:space="preserve">8</w:t>
      </w:r>
      <w:r>
        <w:rPr>
          <w:rFonts w:hint="eastAsia" w:ascii="宋体" w:hAnsi="宋体" w:eastAsia="宋体" w:cs="宋体"/>
          <w:bCs/>
        </w:rPr>
        <w:t xml:space="preserve">）履约验收其他事项：</w:t>
      </w:r>
      <w:r>
        <w:rPr>
          <w:rFonts w:hint="eastAsia" w:ascii="宋体" w:hAnsi="宋体" w:eastAsia="宋体" w:cs="宋体"/>
          <w:bCs/>
          <w:u w:val="single"/>
        </w:rPr>
        <w:t xml:space="preserve">详见采购需求</w:t>
      </w:r>
      <w:r/>
    </w:p>
    <w:p>
      <w:pPr>
        <w:ind w:firstLine="422"/>
        <w:spacing w:line="360" w:lineRule="auto"/>
        <w:rPr>
          <w:rFonts w:ascii="宋体" w:hAnsi="宋体" w:eastAsia="宋体" w:cs="宋体"/>
          <w:b/>
        </w:rPr>
      </w:pPr>
      <w:r>
        <w:rPr>
          <w:rFonts w:ascii="宋体" w:hAnsi="宋体" w:eastAsia="宋体" w:cs="宋体"/>
          <w:b/>
        </w:rPr>
        <w:t xml:space="preserve">5.</w:t>
      </w:r>
      <w:r>
        <w:rPr>
          <w:rFonts w:hint="eastAsia" w:ascii="宋体" w:hAnsi="宋体" w:eastAsia="宋体" w:cs="宋体"/>
          <w:b/>
        </w:rPr>
        <w:t xml:space="preserve">组成合同的文件</w:t>
      </w:r>
      <w:r/>
    </w:p>
    <w:p>
      <w:pPr>
        <w:ind w:firstLine="420"/>
        <w:spacing w:line="360" w:lineRule="auto"/>
        <w:rPr>
          <w:rFonts w:ascii="宋体" w:hAnsi="宋体" w:eastAsia="宋体" w:cs="宋体"/>
        </w:rPr>
      </w:pPr>
      <w:r>
        <w:rPr>
          <w:rFonts w:hint="eastAsia" w:ascii="宋体" w:hAnsi="宋体" w:eastAsia="宋体" w:cs="宋体"/>
        </w:rPr>
        <w:t xml:space="preserve">本协议书与下列文件一起构成合同文件，如下述文件之间有任何抵触、矛盾或歧义，应按以下顺序解释：</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）政府采购合同协议书及其变更、补充协议</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）政府采购合同专用条款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）政府采购合同通用条款</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）中标（成交）通知书</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）投标（响应）文件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）采购文件</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）有关技术文件，图纸</w:t>
      </w:r>
      <w:r/>
    </w:p>
    <w:p>
      <w:pPr>
        <w:ind w:firstLine="420"/>
        <w:spacing w:line="360" w:lineRule="auto"/>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8</w:t>
      </w:r>
      <w:r>
        <w:rPr>
          <w:rFonts w:hint="eastAsia" w:ascii="宋体" w:hAnsi="宋体" w:eastAsia="宋体" w:cs="宋体"/>
        </w:rPr>
        <w:t xml:space="preserve">）国家法律、行政法规和规章制度规定或合同约定的作为合同组成部分的其他文件</w:t>
      </w:r>
      <w:r/>
    </w:p>
    <w:p>
      <w:pPr>
        <w:ind w:firstLine="422"/>
        <w:spacing w:line="360" w:lineRule="auto"/>
        <w:rPr>
          <w:rFonts w:ascii="宋体" w:hAnsi="宋体" w:eastAsia="宋体" w:cs="宋体"/>
          <w:b/>
        </w:rPr>
      </w:pPr>
      <w:r>
        <w:rPr>
          <w:rFonts w:ascii="宋体" w:hAnsi="宋体" w:eastAsia="宋体" w:cs="宋体"/>
          <w:b/>
        </w:rPr>
        <w:t xml:space="preserve">6.</w:t>
      </w:r>
      <w:r>
        <w:rPr>
          <w:rFonts w:hint="eastAsia" w:ascii="宋体" w:hAnsi="宋体" w:eastAsia="宋体" w:cs="宋体"/>
          <w:b/>
        </w:rPr>
        <w:t xml:space="preserve">合同生效</w:t>
      </w:r>
      <w:r/>
    </w:p>
    <w:p>
      <w:pPr>
        <w:ind w:firstLine="420"/>
        <w:spacing w:line="360" w:lineRule="auto"/>
        <w:rPr>
          <w:rFonts w:ascii="宋体" w:hAnsi="宋体" w:eastAsia="宋体" w:cs="宋体"/>
        </w:rPr>
      </w:pPr>
      <w:r>
        <w:rPr>
          <w:rFonts w:hint="eastAsia" w:ascii="宋体" w:hAnsi="宋体" w:eastAsia="宋体" w:cs="宋体"/>
        </w:rPr>
        <w:t xml:space="preserve">本合同自</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w:t>
      </w:r>
      <w:r>
        <w:rPr>
          <w:rFonts w:hint="eastAsia" w:ascii="宋体" w:hAnsi="宋体" w:eastAsia="宋体" w:cs="宋体"/>
        </w:rPr>
        <w:t xml:space="preserve">日生效。</w:t>
      </w:r>
      <w:r/>
    </w:p>
    <w:p>
      <w:pPr>
        <w:ind w:firstLine="422"/>
        <w:spacing w:line="360" w:lineRule="auto"/>
        <w:rPr>
          <w:rFonts w:ascii="宋体" w:hAnsi="宋体" w:eastAsia="宋体" w:cs="宋体"/>
          <w:b/>
        </w:rPr>
      </w:pPr>
      <w:r>
        <w:rPr>
          <w:rFonts w:ascii="宋体" w:hAnsi="宋体" w:eastAsia="宋体" w:cs="宋体"/>
          <w:b/>
        </w:rPr>
        <w:t xml:space="preserve">7.</w:t>
      </w:r>
      <w:r>
        <w:rPr>
          <w:rFonts w:hint="eastAsia" w:ascii="宋体" w:hAnsi="宋体" w:eastAsia="宋体" w:cs="宋体"/>
          <w:b/>
        </w:rPr>
        <w:t xml:space="preserve">合同份数</w:t>
      </w:r>
      <w:r/>
    </w:p>
    <w:p>
      <w:pPr>
        <w:ind w:firstLine="420"/>
        <w:spacing w:line="360" w:lineRule="auto"/>
        <w:rPr>
          <w:rFonts w:ascii="宋体" w:hAnsi="宋体" w:eastAsia="宋体" w:cs="宋体"/>
        </w:rPr>
      </w:pPr>
      <w:r>
        <w:rPr>
          <w:rFonts w:hint="eastAsia" w:ascii="宋体" w:hAnsi="宋体" w:eastAsia="宋体" w:cs="宋体"/>
        </w:rPr>
        <w:t xml:space="preserve">本合同一式</w:t>
      </w:r>
      <w:r>
        <w:rPr>
          <w:rFonts w:ascii="宋体" w:hAnsi="宋体" w:eastAsia="宋体" w:cs="宋体"/>
          <w:u w:val="single"/>
        </w:rPr>
        <w:t xml:space="preserve"> </w:t>
      </w:r>
      <w:r>
        <w:rPr>
          <w:rFonts w:hint="eastAsia" w:ascii="宋体" w:hAnsi="宋体" w:eastAsia="宋体" w:cs="宋体"/>
          <w:u w:val="single"/>
        </w:rPr>
        <w:t xml:space="preserve">肆</w:t>
      </w:r>
      <w:r>
        <w:rPr>
          <w:rFonts w:ascii="宋体" w:hAnsi="宋体" w:eastAsia="宋体" w:cs="宋体"/>
          <w:u w:val="single"/>
        </w:rPr>
        <w:t xml:space="preserve"> </w:t>
      </w:r>
      <w:r>
        <w:rPr>
          <w:rFonts w:hint="eastAsia" w:ascii="宋体" w:hAnsi="宋体" w:eastAsia="宋体" w:cs="宋体"/>
        </w:rPr>
        <w:t xml:space="preserve">份，甲方执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份，乙方执</w:t>
      </w:r>
      <w:r>
        <w:rPr>
          <w:rFonts w:ascii="宋体" w:hAnsi="宋体" w:eastAsia="宋体" w:cs="宋体"/>
          <w:u w:val="single"/>
        </w:rPr>
        <w:t xml:space="preserve">  </w:t>
      </w:r>
      <w:r>
        <w:rPr>
          <w:rFonts w:hint="eastAsia" w:ascii="宋体" w:hAnsi="宋体" w:eastAsia="宋体" w:cs="宋体"/>
          <w:u w:val="single"/>
        </w:rPr>
        <w:t xml:space="preserve">贰</w:t>
      </w:r>
      <w:r>
        <w:rPr>
          <w:rFonts w:ascii="宋体" w:hAnsi="宋体" w:eastAsia="宋体" w:cs="宋体"/>
          <w:u w:val="single"/>
        </w:rPr>
        <w:t xml:space="preserve">  </w:t>
      </w:r>
      <w:r>
        <w:rPr>
          <w:rFonts w:hint="eastAsia" w:ascii="宋体" w:hAnsi="宋体" w:eastAsia="宋体" w:cs="宋体"/>
        </w:rPr>
        <w:t xml:space="preserve">份，均具有同等法律效力。</w:t>
      </w:r>
      <w:r/>
    </w:p>
    <w:p>
      <w:pPr>
        <w:ind w:firstLine="420"/>
        <w:spacing w:line="360" w:lineRule="auto"/>
        <w:rPr>
          <w:rFonts w:ascii="宋体" w:hAnsi="宋体" w:eastAsia="宋体" w:cs="宋体"/>
        </w:rPr>
      </w:pPr>
      <w:r>
        <w:rPr>
          <w:rFonts w:hint="eastAsia" w:ascii="宋体" w:hAnsi="宋体" w:eastAsia="宋体" w:cs="宋体"/>
        </w:rPr>
        <w:t xml:space="preserve">合同订立时间：</w:t>
      </w:r>
      <w:r>
        <w:rPr>
          <w:rFonts w:ascii="宋体" w:hAnsi="宋体" w:eastAsia="宋体" w:cs="宋体"/>
          <w:u w:val="single"/>
        </w:rPr>
        <w:t xml:space="preserve">      </w:t>
      </w:r>
      <w:r>
        <w:rPr>
          <w:rFonts w:hint="eastAsia" w:ascii="宋体" w:hAnsi="宋体" w:eastAsia="宋体" w:cs="宋体"/>
        </w:rPr>
        <w:t xml:space="preserve">年</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hint="eastAsia" w:ascii="宋体" w:hAnsi="宋体" w:eastAsia="宋体" w:cs="宋体"/>
        </w:rPr>
        <w:t xml:space="preserve">日</w:t>
      </w:r>
      <w:r/>
    </w:p>
    <w:p>
      <w:pPr>
        <w:ind w:firstLine="420"/>
        <w:spacing w:line="360" w:lineRule="auto"/>
        <w:rPr>
          <w:rFonts w:ascii="宋体" w:hAnsi="宋体" w:eastAsia="宋体" w:cs="宋体"/>
        </w:rPr>
      </w:pPr>
      <w:r>
        <w:rPr>
          <w:rFonts w:hint="eastAsia" w:ascii="宋体" w:hAnsi="宋体" w:eastAsia="宋体" w:cs="宋体"/>
        </w:rPr>
        <w:t xml:space="preserve">合同订立地点：</w:t>
      </w:r>
      <w:r>
        <w:rPr>
          <w:rFonts w:ascii="宋体" w:hAnsi="宋体" w:eastAsia="宋体" w:cs="宋体"/>
          <w:u w:val="single"/>
        </w:rPr>
        <w:t xml:space="preserve">                        </w:t>
      </w:r>
      <w:r/>
    </w:p>
    <w:p>
      <w:pPr>
        <w:ind w:firstLine="420"/>
        <w:spacing w:line="360" w:lineRule="auto"/>
        <w:rPr>
          <w:rFonts w:ascii="宋体" w:hAnsi="宋体" w:eastAsia="宋体" w:cs="宋体"/>
        </w:rPr>
      </w:pPr>
      <w:r>
        <w:rPr>
          <w:rFonts w:hint="eastAsia" w:ascii="宋体" w:hAnsi="宋体" w:eastAsia="宋体" w:cs="宋体"/>
        </w:rPr>
        <w:t xml:space="preserve">附件：具体标的及其技术要求和商务要求、联合协议、分包意向协议等。</w:t>
      </w:r>
      <w:r/>
    </w:p>
    <w:tbl>
      <w:tblPr>
        <w:tblStyle w:val="700"/>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20"/>
        <w:gridCol w:w="1833"/>
        <w:gridCol w:w="2585"/>
        <w:gridCol w:w="1973"/>
      </w:tblGrid>
      <w:tr>
        <w:trPr>
          <w:jc w:val="center"/>
          <w:trHeight w:val="564"/>
        </w:trPr>
        <w:tc>
          <w:tcPr>
            <w:gridSpan w:val="2"/>
            <w:tcBorders>
              <w:top w:val="single" w:color="000000" w:sz="4" w:space="0"/>
            </w:tcBorders>
            <w:tcW w:w="4518"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甲方（</w:t>
            </w:r>
            <w:r>
              <w:rPr>
                <w:rFonts w:hint="eastAsia" w:ascii="宋体" w:hAnsi="宋体" w:eastAsia="宋体" w:cs="宋体"/>
                <w:lang w:eastAsia="zh-CN"/>
              </w:rPr>
              <w:t xml:space="preserve">甲方</w:t>
            </w:r>
            <w:r>
              <w:rPr>
                <w:rFonts w:hint="eastAsia" w:ascii="宋体" w:hAnsi="宋体" w:eastAsia="宋体" w:cs="宋体"/>
              </w:rPr>
              <w:t xml:space="preserve">、受</w:t>
            </w:r>
            <w:r>
              <w:rPr>
                <w:rFonts w:hint="eastAsia" w:ascii="宋体" w:hAnsi="宋体" w:eastAsia="宋体" w:cs="宋体"/>
                <w:lang w:eastAsia="zh-CN"/>
              </w:rPr>
              <w:t xml:space="preserve">甲方</w:t>
            </w:r>
            <w:r>
              <w:rPr>
                <w:rFonts w:hint="eastAsia" w:ascii="宋体" w:hAnsi="宋体" w:eastAsia="宋体" w:cs="宋体"/>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乙方（供应商）</w:t>
            </w:r>
            <w:r/>
          </w:p>
        </w:tc>
      </w:tr>
      <w:tr>
        <w:trPr>
          <w:jc w:val="center"/>
          <w:trHeight w:val="558"/>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rPr>
            </w:pPr>
            <w:r>
              <w:rPr>
                <w:rFonts w:hint="eastAsia" w:ascii="宋体" w:hAnsi="宋体" w:eastAsia="宋体" w:cs="宋体"/>
              </w:rPr>
              <w:t xml:space="preserve">（公章或合同章）</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单位名称</w:t>
            </w:r>
            <w:r/>
          </w:p>
          <w:p>
            <w:pPr>
              <w:jc w:val="center"/>
              <w:rPr>
                <w:rFonts w:ascii="宋体" w:hAnsi="宋体" w:eastAsia="宋体" w:cs="宋体"/>
                <w:spacing w:val="20"/>
              </w:rPr>
            </w:pPr>
            <w:r>
              <w:rPr>
                <w:rFonts w:hint="eastAsia" w:ascii="宋体" w:hAnsi="宋体" w:eastAsia="宋体" w:cs="宋体"/>
              </w:rPr>
              <w:t xml:space="preserve">（公章或合同章）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58"/>
        </w:trPr>
        <w:tc>
          <w:tcPr>
            <w:tcW w:w="2699"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ind w:firstLine="115"/>
              <w:jc w:val="center"/>
              <w:rPr>
                <w:rFonts w:ascii="宋体" w:hAnsi="宋体" w:eastAsia="宋体" w:cs="宋体"/>
              </w:rPr>
            </w:pPr>
            <w:r>
              <w:rPr>
                <w:rFonts w:hint="eastAsia" w:ascii="宋体" w:hAnsi="宋体" w:eastAsia="宋体" w:cs="宋体"/>
              </w:rPr>
              <w:t xml:space="preserve">或其委托代理人（签章）</w:t>
            </w:r>
            <w:r/>
          </w:p>
        </w:tc>
        <w:tc>
          <w:tcPr>
            <w:tcW w:w="1819" w:type="dxa"/>
            <w:vAlign w:val="center"/>
            <w:vMerge w:val="restart"/>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法定代表人</w:t>
            </w:r>
            <w:r/>
          </w:p>
          <w:p>
            <w:pPr>
              <w:jc w:val="center"/>
              <w:rPr>
                <w:rFonts w:ascii="宋体" w:hAnsi="宋体" w:eastAsia="宋体" w:cs="宋体"/>
              </w:rPr>
            </w:pPr>
            <w:r>
              <w:rPr>
                <w:rFonts w:hint="eastAsia" w:ascii="宋体" w:hAnsi="宋体" w:eastAsia="宋体" w:cs="宋体"/>
              </w:rPr>
              <w:t xml:space="preserve">或其委托代理人（签章）</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cantSplit/>
          <w:jc w:val="center"/>
          <w:trHeight w:val="524"/>
        </w:trPr>
        <w:tc>
          <w:tcPr>
            <w:tcW w:w="269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拥有者性别</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住所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w:t>
            </w:r>
            <w:r>
              <w:rPr>
                <w:rFonts w:ascii="宋体" w:hAnsi="宋体" w:eastAsia="宋体" w:cs="宋体"/>
              </w:rPr>
              <w:t xml:space="preserve"> </w:t>
            </w:r>
            <w:r>
              <w:rPr>
                <w:rFonts w:hint="eastAsia" w:ascii="宋体" w:hAnsi="宋体" w:eastAsia="宋体" w:cs="宋体"/>
              </w:rPr>
              <w:t xml:space="preserve">系</w:t>
            </w:r>
            <w:r>
              <w:rPr>
                <w:rFonts w:ascii="宋体" w:hAnsi="宋体" w:eastAsia="宋体" w:cs="宋体"/>
              </w:rPr>
              <w:t xml:space="preserve"> </w:t>
            </w:r>
            <w:r>
              <w:rPr>
                <w:rFonts w:hint="eastAsia" w:ascii="宋体" w:hAnsi="宋体" w:eastAsia="宋体" w:cs="宋体"/>
              </w:rPr>
              <w:t xml:space="preserve">人</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联系电话</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通信地址</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邮政编码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电子邮箱</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统一社会信用代码</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开户名称</w:t>
            </w:r>
            <w:r/>
          </w:p>
        </w:tc>
        <w:tc>
          <w:tcPr>
            <w:tcW w:w="1956" w:type="dxa"/>
            <w:vAlign w:val="center"/>
            <w:textDirection w:val="lrTb"/>
            <w:noWrap w:val="false"/>
          </w:tcPr>
          <w:p>
            <w:pPr>
              <w:jc w:val="center"/>
              <w:rPr>
                <w:rFonts w:ascii="宋体" w:hAnsi="宋体" w:eastAsia="宋体" w:cs="宋体"/>
              </w:rPr>
            </w:pPr>
            <w:r>
              <w:rPr>
                <w:rFonts w:ascii="宋体" w:hAnsi="宋体" w:eastAsia="宋体" w:cs="宋体"/>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开户银行</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24"/>
        </w:trPr>
        <w:tc>
          <w:tcPr>
            <w:tcW w:w="2699"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19" w:type="dxa"/>
            <w:vAlign w:val="center"/>
            <w:textDirection w:val="lrTb"/>
            <w:noWrap w:val="false"/>
          </w:tcPr>
          <w:p>
            <w:pPr>
              <w:jc w:val="center"/>
              <w:rPr>
                <w:rFonts w:ascii="宋体" w:hAnsi="宋体" w:eastAsia="宋体" w:cs="宋体"/>
              </w:rPr>
            </w:pPr>
            <w:r>
              <w:rPr>
                <w:rFonts w:ascii="宋体" w:hAnsi="宋体" w:eastAsia="宋体" w:cs="宋体"/>
              </w:rPr>
            </w:r>
            <w:r/>
          </w:p>
        </w:tc>
        <w:tc>
          <w:tcPr>
            <w:tcW w:w="2565"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银行账号</w:t>
            </w:r>
            <w:r/>
          </w:p>
        </w:tc>
        <w:tc>
          <w:tcPr>
            <w:tcW w:w="1956" w:type="dxa"/>
            <w:vAlign w:val="center"/>
            <w:textDirection w:val="lrTb"/>
            <w:noWrap w:val="false"/>
          </w:tcPr>
          <w:p>
            <w:pPr>
              <w:jc w:val="center"/>
              <w:rPr>
                <w:rFonts w:ascii="宋体" w:hAnsi="宋体" w:eastAsia="宋体" w:cs="宋体"/>
                <w:spacing w:val="20"/>
              </w:rPr>
            </w:pPr>
            <w:r>
              <w:rPr>
                <w:rFonts w:ascii="宋体" w:hAnsi="宋体" w:eastAsia="宋体" w:cs="宋体"/>
                <w:spacing w:val="20"/>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ascii="宋体" w:hAnsi="宋体" w:eastAsia="宋体" w:cs="宋体"/>
                <w:spacing w:val="20"/>
              </w:rPr>
            </w:pPr>
            <w:r>
              <w:rPr>
                <w:rFonts w:hint="eastAsia" w:ascii="宋体" w:hAnsi="宋体" w:eastAsia="宋体" w:cs="宋体"/>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82" w:name="_Toc27624"/>
      <w:r/>
      <w:bookmarkStart w:id="183"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82"/>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合同当事人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w:t>
      </w:r>
      <w:r>
        <w:rPr>
          <w:rFonts w:hint="eastAsia" w:ascii="宋体" w:hAnsi="宋体" w:eastAsia="宋体" w:cs="宋体"/>
          <w:lang w:eastAsia="zh-CN"/>
        </w:rPr>
        <w:t xml:space="preserve">甲方</w:t>
      </w:r>
      <w:r>
        <w:rPr>
          <w:rFonts w:hint="eastAsia" w:ascii="宋体" w:hAnsi="宋体" w:eastAsia="宋体" w:cs="宋体"/>
        </w:rPr>
        <w:t xml:space="preserve">（以下称甲方）是指使用财政性资金，通过政府采购方式向供应商购买货物及其相关服务的国家机关、事业单位、团体组织。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）供应商（以下称乙方）是指参加政府采购活动并且中标（成交），向</w:t>
      </w:r>
      <w:r>
        <w:rPr>
          <w:rFonts w:hint="eastAsia" w:ascii="宋体" w:hAnsi="宋体" w:eastAsia="宋体" w:cs="宋体"/>
          <w:lang w:eastAsia="zh-CN"/>
        </w:rPr>
        <w:t xml:space="preserve">甲方</w:t>
      </w:r>
      <w:r>
        <w:rPr>
          <w:rFonts w:hint="eastAsia" w:ascii="宋体" w:hAnsi="宋体" w:eastAsia="宋体" w:cs="宋体"/>
        </w:rPr>
        <w:t xml:space="preserve">提供合同约定的货物及其相关服务的法人、非法人组织或者自然人。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）其他合同主体是指除</w:t>
      </w:r>
      <w:r>
        <w:rPr>
          <w:rFonts w:hint="eastAsia" w:ascii="宋体" w:hAnsi="宋体" w:eastAsia="宋体" w:cs="宋体"/>
          <w:lang w:eastAsia="zh-CN"/>
        </w:rPr>
        <w:t xml:space="preserve">甲方</w:t>
      </w:r>
      <w:r>
        <w:rPr>
          <w:rFonts w:hint="eastAsia" w:ascii="宋体" w:hAnsi="宋体" w:eastAsia="宋体" w:cs="宋体"/>
        </w:rPr>
        <w:t xml:space="preserve">和供应商以外，</w:t>
      </w:r>
      <w:r>
        <w:rPr>
          <w:rFonts w:hint="eastAsia" w:ascii="宋体" w:hAnsi="宋体" w:eastAsia="宋体" w:cs="宋体"/>
          <w:bCs/>
        </w:rPr>
        <w:t xml:space="preserve">依法参与合同缔结或履行，享有权利、承担义务的合同当事人</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本合同下列术语应解释为：</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）“合同”系指</w:t>
      </w:r>
      <w:r>
        <w:rPr>
          <w:rFonts w:hint="eastAsia" w:ascii="宋体" w:hAnsi="宋体" w:eastAsia="宋体" w:cs="宋体"/>
          <w:bCs/>
        </w:rPr>
        <w:t xml:space="preserve">合同当事人意思表示达成一致的任何协议，包括签署的</w:t>
      </w:r>
      <w:r>
        <w:rPr>
          <w:rFonts w:hint="eastAsia" w:ascii="宋体" w:hAnsi="宋体" w:eastAsia="宋体" w:cs="宋体"/>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）其他术语解释，见【</w:t>
      </w:r>
      <w:r>
        <w:rPr>
          <w:rFonts w:hint="eastAsia" w:ascii="宋体" w:hAnsi="宋体" w:eastAsia="宋体" w:cs="宋体"/>
          <w:b/>
          <w:bCs/>
        </w:rPr>
        <w:t xml:space="preserve">政府采购合同专用条款</w:t>
      </w:r>
      <w:r>
        <w:rPr>
          <w:rFonts w:hint="eastAsia" w:ascii="宋体" w:hAnsi="宋体" w:eastAsia="宋体" w:cs="宋体"/>
        </w:rPr>
        <w:t xml:space="preserve">】。</w:t>
      </w:r>
      <w:r/>
    </w:p>
    <w:p>
      <w:pPr>
        <w:numPr>
          <w:ilvl w:val="0"/>
          <w:numId w:val="4"/>
        </w:numPr>
        <w:ind w:firstLine="482"/>
        <w:jc w:val="left"/>
        <w:spacing w:line="400" w:lineRule="exact"/>
        <w:rPr>
          <w:rFonts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ascii="宋体" w:hAnsi="宋体" w:eastAsia="宋体" w:cs="宋体"/>
          <w:b/>
          <w:bCs/>
          <w:i/>
          <w:iCs/>
        </w:rPr>
      </w:pPr>
      <w:r>
        <w:rPr>
          <w:rFonts w:ascii="宋体" w:hAnsi="宋体" w:eastAsia="宋体" w:cs="宋体"/>
        </w:rPr>
        <w:t xml:space="preserve">2.1 </w:t>
      </w:r>
      <w:r>
        <w:rPr>
          <w:rFonts w:hint="eastAsia" w:ascii="宋体" w:hAnsi="宋体" w:eastAsia="宋体" w:cs="宋体"/>
        </w:rPr>
        <w:t xml:space="preserve">合同标的及金额应与中标（成交）结果一致。乙方为履行本合同而发生的所有费用均应包含在合同价款中，甲方不再另行支付其他任何费用。</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3. </w:t>
      </w:r>
      <w:r>
        <w:rPr>
          <w:rFonts w:hint="eastAsia" w:ascii="宋体" w:hAnsi="宋体" w:eastAsia="宋体" w:cs="宋体"/>
          <w:b/>
          <w:sz w:val="24"/>
          <w:szCs w:val="24"/>
        </w:rPr>
        <w:t xml:space="preserve">履行合同的时间、地点和方式</w:t>
      </w:r>
      <w:r/>
    </w:p>
    <w:p>
      <w:pPr>
        <w:ind w:firstLine="420"/>
        <w:jc w:val="left"/>
        <w:spacing w:line="400" w:lineRule="exact"/>
        <w:rPr>
          <w:rFonts w:ascii="宋体" w:hAnsi="宋体" w:eastAsia="宋体" w:cs="宋体"/>
        </w:rPr>
      </w:pPr>
      <w:r>
        <w:rPr>
          <w:rFonts w:ascii="宋体" w:hAnsi="宋体" w:eastAsia="宋体" w:cs="宋体"/>
        </w:rPr>
        <w:t xml:space="preserve">3.1 </w:t>
      </w:r>
      <w:r>
        <w:rPr>
          <w:rFonts w:hint="eastAsia" w:ascii="宋体" w:hAnsi="宋体" w:eastAsia="宋体" w:cs="宋体"/>
        </w:rPr>
        <w:t xml:space="preserve">乙方应当在约定的时间、地点，按照约定方式履行合同。</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4. </w:t>
      </w:r>
      <w:r>
        <w:rPr>
          <w:rFonts w:hint="eastAsia" w:ascii="宋体" w:hAnsi="宋体" w:eastAsia="宋体" w:cs="宋体"/>
          <w:b/>
          <w:bCs/>
          <w:sz w:val="24"/>
          <w:szCs w:val="24"/>
        </w:rPr>
        <w:t xml:space="preserve">甲方的权利和义务</w:t>
      </w:r>
      <w:r/>
    </w:p>
    <w:p>
      <w:pPr>
        <w:ind w:firstLine="420"/>
        <w:jc w:val="left"/>
        <w:spacing w:line="400" w:lineRule="exact"/>
        <w:rPr>
          <w:rFonts w:ascii="宋体" w:hAnsi="宋体" w:eastAsia="宋体" w:cs="宋体"/>
        </w:rPr>
      </w:pPr>
      <w:r>
        <w:rPr>
          <w:rFonts w:ascii="宋体" w:hAnsi="宋体" w:eastAsia="宋体" w:cs="宋体"/>
        </w:rPr>
        <w:t xml:space="preserve">4.1 </w:t>
      </w:r>
      <w:r>
        <w:rPr>
          <w:rFonts w:hint="eastAsia" w:ascii="宋体" w:hAnsi="宋体" w:eastAsia="宋体"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rPr>
      </w:pPr>
      <w:r>
        <w:rPr>
          <w:rFonts w:ascii="宋体" w:hAnsi="宋体" w:eastAsia="宋体" w:cs="宋体"/>
        </w:rPr>
        <w:t xml:space="preserve">4.2 </w:t>
      </w:r>
      <w:r>
        <w:rPr>
          <w:rFonts w:hint="eastAsia" w:ascii="宋体" w:hAnsi="宋体" w:eastAsia="宋体" w:cs="宋体"/>
        </w:rPr>
        <w:t xml:space="preserve">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rPr>
      </w:pPr>
      <w:r>
        <w:rPr>
          <w:rFonts w:ascii="宋体" w:hAnsi="宋体" w:eastAsia="宋体" w:cs="宋体"/>
        </w:rPr>
        <w:t xml:space="preserve">4.3 </w:t>
      </w:r>
      <w:r>
        <w:rPr>
          <w:rFonts w:hint="eastAsia" w:ascii="宋体" w:hAnsi="宋体" w:eastAsia="宋体" w:cs="宋体"/>
        </w:rPr>
        <w:t xml:space="preserve">甲方有权要求乙方对缺陷部分予以修复，并按合同约定享有货物保修及其他合同约定的权利。</w:t>
      </w:r>
      <w:r/>
    </w:p>
    <w:p>
      <w:pPr>
        <w:ind w:firstLine="420"/>
        <w:spacing w:line="400" w:lineRule="exact"/>
        <w:rPr>
          <w:rFonts w:ascii="宋体" w:hAnsi="宋体" w:eastAsia="宋体" w:cs="宋体"/>
          <w:szCs w:val="24"/>
        </w:rPr>
      </w:pPr>
      <w:r>
        <w:rPr>
          <w:rFonts w:ascii="宋体" w:hAnsi="宋体" w:eastAsia="宋体" w:cs="宋体"/>
        </w:rPr>
        <w:t xml:space="preserve">4.4 </w:t>
      </w:r>
      <w:r>
        <w:rPr>
          <w:rFonts w:hint="eastAsia" w:ascii="宋体" w:hAnsi="宋体" w:eastAsia="宋体" w:cs="宋体"/>
        </w:rPr>
        <w:t xml:space="preserve">甲方应当按照合同约定及时对交付的货物进行验收，未在</w:t>
      </w:r>
      <w:r>
        <w:rPr>
          <w:rFonts w:hint="eastAsia" w:ascii="宋体" w:hAnsi="宋体" w:eastAsia="宋体" w:cs="宋体"/>
          <w:b/>
          <w:bCs/>
        </w:rPr>
        <w:t xml:space="preserve">【政府采购合同专用条款】</w:t>
      </w:r>
      <w:r>
        <w:rPr>
          <w:rFonts w:hint="eastAsia" w:ascii="宋体" w:hAnsi="宋体" w:eastAsia="宋体" w:cs="宋体"/>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rPr>
      </w:pPr>
      <w:r>
        <w:rPr>
          <w:rFonts w:ascii="宋体" w:hAnsi="宋体" w:eastAsia="宋体" w:cs="宋体"/>
        </w:rPr>
        <w:t xml:space="preserve">4.5 </w:t>
      </w:r>
      <w:r>
        <w:rPr>
          <w:rFonts w:hint="eastAsia" w:ascii="宋体" w:hAnsi="宋体" w:eastAsia="宋体" w:cs="宋体"/>
        </w:rPr>
        <w:t xml:space="preserve">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rPr>
      </w:pPr>
      <w:r>
        <w:rPr>
          <w:rFonts w:ascii="宋体" w:hAnsi="宋体" w:eastAsia="宋体" w:cs="宋体"/>
        </w:rPr>
        <w:t xml:space="preserve">4.6 </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约定应由甲方承担的其他义务和责任。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5. </w:t>
      </w:r>
      <w:r>
        <w:rPr>
          <w:rFonts w:hint="eastAsia" w:ascii="宋体" w:hAnsi="宋体" w:eastAsia="宋体" w:cs="宋体"/>
          <w:b/>
          <w:bCs/>
          <w:sz w:val="24"/>
          <w:szCs w:val="24"/>
        </w:rPr>
        <w:t xml:space="preserve">乙方的权利和义务</w:t>
      </w:r>
      <w:r/>
    </w:p>
    <w:p>
      <w:pPr>
        <w:ind w:firstLine="420"/>
        <w:jc w:val="left"/>
        <w:spacing w:line="400" w:lineRule="exact"/>
        <w:rPr>
          <w:rFonts w:ascii="宋体" w:hAnsi="宋体" w:eastAsia="宋体" w:cs="宋体"/>
        </w:rPr>
      </w:pPr>
      <w:r>
        <w:rPr>
          <w:rFonts w:ascii="宋体" w:hAnsi="宋体" w:eastAsia="宋体" w:cs="宋体"/>
        </w:rPr>
        <w:t xml:space="preserve">5.1 </w:t>
      </w:r>
      <w:r>
        <w:rPr>
          <w:rFonts w:hint="eastAsia" w:ascii="宋体" w:hAnsi="宋体" w:eastAsia="宋体" w:cs="宋体"/>
        </w:rPr>
        <w:t xml:space="preserve">签署合同后，乙方应确定项目负责人（或项目联系人），负责与本合同有关的事务。</w:t>
      </w:r>
      <w:r/>
    </w:p>
    <w:p>
      <w:pPr>
        <w:ind w:firstLine="420"/>
        <w:jc w:val="left"/>
        <w:spacing w:line="400" w:lineRule="exact"/>
        <w:rPr>
          <w:rFonts w:ascii="宋体" w:hAnsi="宋体" w:eastAsia="宋体" w:cs="宋体"/>
        </w:rPr>
      </w:pPr>
      <w:r>
        <w:rPr>
          <w:rFonts w:ascii="宋体" w:hAnsi="宋体" w:eastAsia="宋体" w:cs="宋体"/>
        </w:rPr>
        <w:t xml:space="preserve">5.2 </w:t>
      </w:r>
      <w:r>
        <w:rPr>
          <w:rFonts w:hint="eastAsia" w:ascii="宋体" w:hAnsi="宋体" w:eastAsia="宋体"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eastAsia="宋体" w:cs="宋体"/>
        </w:rPr>
      </w:pPr>
      <w:r>
        <w:rPr>
          <w:rFonts w:ascii="宋体" w:hAnsi="宋体" w:eastAsia="宋体" w:cs="宋体"/>
        </w:rPr>
        <w:t xml:space="preserve">5.3</w:t>
      </w:r>
      <w:r>
        <w:rPr>
          <w:rFonts w:hint="eastAsia" w:ascii="宋体" w:hAnsi="宋体" w:eastAsia="宋体" w:cs="宋体"/>
        </w:rPr>
        <w:t xml:space="preserve">乙方有权根据合同约定向甲方收取合同价款。</w:t>
      </w:r>
      <w:r/>
    </w:p>
    <w:p>
      <w:pPr>
        <w:ind w:firstLine="420"/>
        <w:jc w:val="left"/>
        <w:spacing w:line="400" w:lineRule="exact"/>
        <w:rPr>
          <w:rFonts w:ascii="宋体" w:hAnsi="宋体" w:eastAsia="宋体" w:cs="宋体"/>
        </w:rPr>
      </w:pPr>
      <w:r>
        <w:rPr>
          <w:rFonts w:ascii="宋体" w:hAnsi="宋体" w:eastAsia="宋体" w:cs="宋体"/>
        </w:rPr>
        <w:t xml:space="preserve">5.4</w:t>
      </w:r>
      <w:r>
        <w:rPr>
          <w:rFonts w:hint="eastAsia" w:ascii="宋体" w:hAnsi="宋体" w:eastAsia="宋体" w:cs="宋体"/>
        </w:rPr>
        <w:t xml:space="preserve">国家法律法规规定及</w:t>
      </w:r>
      <w:r>
        <w:rPr>
          <w:rFonts w:hint="eastAsia" w:ascii="宋体" w:hAnsi="宋体" w:eastAsia="宋体" w:cs="宋体"/>
          <w:b/>
          <w:bCs/>
        </w:rPr>
        <w:t xml:space="preserve">【政府采购合同专用条款】</w:t>
      </w:r>
      <w:r>
        <w:rPr>
          <w:rFonts w:hint="eastAsia" w:ascii="宋体" w:hAnsi="宋体" w:eastAsia="宋体" w:cs="宋体"/>
        </w:rPr>
        <w:t xml:space="preserve">约定应由乙方承担的其他义务和责任。</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6.</w:t>
      </w:r>
      <w:r>
        <w:rPr>
          <w:rFonts w:hint="eastAsia" w:ascii="宋体" w:hAnsi="宋体" w:eastAsia="宋体" w:cs="宋体"/>
          <w:b/>
          <w:bCs/>
          <w:sz w:val="24"/>
          <w:szCs w:val="24"/>
        </w:rPr>
        <w:t xml:space="preserve">合同履行</w:t>
      </w:r>
      <w:r/>
    </w:p>
    <w:p>
      <w:pPr>
        <w:ind w:firstLine="420"/>
        <w:jc w:val="left"/>
        <w:spacing w:line="400" w:lineRule="exact"/>
        <w:rPr>
          <w:rFonts w:ascii="宋体" w:hAnsi="宋体" w:eastAsia="宋体" w:cs="宋体"/>
        </w:rPr>
      </w:pPr>
      <w:r>
        <w:rPr>
          <w:rFonts w:ascii="宋体" w:hAnsi="宋体" w:eastAsia="宋体" w:cs="宋体"/>
        </w:rPr>
        <w:t xml:space="preserve">6.1 </w:t>
      </w:r>
      <w:r>
        <w:rPr>
          <w:rFonts w:hint="eastAsia" w:ascii="宋体" w:hAnsi="宋体" w:eastAsia="宋体" w:cs="宋体"/>
        </w:rPr>
        <w:t xml:space="preserve">甲乙双方应当按照</w:t>
      </w:r>
      <w:r>
        <w:rPr>
          <w:rFonts w:hint="eastAsia" w:ascii="宋体" w:hAnsi="宋体" w:eastAsia="宋体" w:cs="宋体"/>
          <w:b/>
          <w:bCs/>
        </w:rPr>
        <w:t xml:space="preserve">【政府采购合同专用条款】</w:t>
      </w:r>
      <w:r>
        <w:rPr>
          <w:rFonts w:hint="eastAsia" w:ascii="宋体" w:hAnsi="宋体" w:eastAsia="宋体" w:cs="宋体"/>
        </w:rPr>
        <w:t xml:space="preserve">约定顺序履行合同义务；如果没有先后顺序的，应当同时履行。</w:t>
      </w:r>
      <w:r/>
    </w:p>
    <w:p>
      <w:pPr>
        <w:ind w:firstLine="420"/>
        <w:jc w:val="left"/>
        <w:spacing w:line="400" w:lineRule="exact"/>
        <w:rPr>
          <w:rFonts w:ascii="宋体" w:hAnsi="宋体" w:eastAsia="宋体" w:cs="宋体"/>
          <w:szCs w:val="24"/>
        </w:rPr>
      </w:pPr>
      <w:r>
        <w:rPr>
          <w:rFonts w:ascii="宋体" w:hAnsi="宋体" w:eastAsia="宋体" w:cs="宋体"/>
        </w:rPr>
        <w:t xml:space="preserve">6.2 </w:t>
      </w:r>
      <w:r>
        <w:rPr>
          <w:rFonts w:hint="eastAsia" w:ascii="宋体" w:hAnsi="宋体" w:eastAsia="宋体" w:cs="宋体"/>
        </w:rPr>
        <w:t xml:space="preserve">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7. </w:t>
      </w:r>
      <w:r>
        <w:rPr>
          <w:rFonts w:hint="eastAsia" w:ascii="宋体" w:hAnsi="宋体" w:eastAsia="宋体" w:cs="宋体"/>
          <w:b/>
          <w:bCs/>
          <w:sz w:val="24"/>
          <w:szCs w:val="24"/>
        </w:rPr>
        <w:t xml:space="preserve">货物包装、运输、保险和交付要求</w:t>
      </w:r>
      <w:r/>
    </w:p>
    <w:p>
      <w:pPr>
        <w:ind w:firstLine="420"/>
        <w:jc w:val="left"/>
        <w:spacing w:line="400" w:lineRule="exact"/>
        <w:rPr>
          <w:rFonts w:ascii="宋体" w:hAnsi="宋体" w:eastAsia="宋体" w:cs="宋体"/>
        </w:rPr>
      </w:pPr>
      <w:r>
        <w:rPr>
          <w:rFonts w:ascii="宋体" w:hAnsi="宋体" w:eastAsia="宋体" w:cs="宋体"/>
        </w:rPr>
        <w:t xml:space="preserve">7.1 </w:t>
      </w:r>
      <w:r>
        <w:rPr>
          <w:rFonts w:hint="eastAsia" w:ascii="宋体" w:hAnsi="宋体" w:eastAsia="宋体" w:cs="宋体"/>
        </w:rPr>
        <w:t xml:space="preserve">本合同</w:t>
      </w:r>
      <w:r>
        <w:rPr>
          <w:rFonts w:hint="eastAsia" w:ascii="宋体" w:hAnsi="宋体" w:eastAsia="宋体" w:cs="宋体"/>
          <w:bCs/>
        </w:rPr>
        <w:t xml:space="preserve">涉及商品包装、快递包装的，</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包装应适应远距离运输、防潮、防震、防锈和防野蛮装卸等要求，确保货物安全无损地运抵</w:t>
      </w:r>
      <w:r>
        <w:rPr>
          <w:rFonts w:hint="eastAsia" w:ascii="宋体" w:hAnsi="宋体" w:eastAsia="宋体" w:cs="宋体"/>
          <w:b/>
        </w:rPr>
        <w:t xml:space="preserve">【政府采购合同专用条款】</w:t>
      </w:r>
      <w:r>
        <w:rPr>
          <w:rFonts w:hint="eastAsia" w:ascii="宋体" w:hAnsi="宋体" w:eastAsia="宋体" w:cs="宋体"/>
          <w:bCs/>
        </w:rPr>
        <w:t xml:space="preserve">约定的</w:t>
      </w:r>
      <w:r>
        <w:rPr>
          <w:rFonts w:hint="eastAsia" w:ascii="宋体" w:hAnsi="宋体" w:eastAsia="宋体" w:cs="宋体"/>
        </w:rPr>
        <w:t xml:space="preserve">指定现场。</w:t>
      </w:r>
      <w:r/>
    </w:p>
    <w:p>
      <w:pPr>
        <w:ind w:firstLine="420"/>
        <w:jc w:val="left"/>
        <w:spacing w:line="400" w:lineRule="exact"/>
        <w:rPr>
          <w:rFonts w:ascii="宋体" w:hAnsi="宋体" w:eastAsia="宋体" w:cs="宋体"/>
        </w:rPr>
      </w:pPr>
      <w:r>
        <w:rPr>
          <w:rFonts w:ascii="宋体" w:hAnsi="宋体" w:eastAsia="宋体" w:cs="宋体"/>
        </w:rPr>
        <w:t xml:space="preserve">7.2 </w:t>
      </w:r>
      <w:r>
        <w:rPr>
          <w:rFonts w:hint="eastAsia" w:ascii="宋体" w:hAnsi="宋体" w:eastAsia="宋体" w:cs="宋体"/>
        </w:rPr>
        <w:t xml:space="preserve">除</w:t>
      </w:r>
      <w:r>
        <w:rPr>
          <w:rFonts w:hint="eastAsia" w:ascii="宋体" w:hAnsi="宋体" w:eastAsia="宋体" w:cs="宋体"/>
          <w:b/>
        </w:rPr>
        <w:t xml:space="preserve">【政府采购合同专用条款】</w:t>
      </w:r>
      <w:r>
        <w:rPr>
          <w:rFonts w:hint="eastAsia" w:ascii="宋体" w:hAnsi="宋体" w:eastAsia="宋体" w:cs="宋体"/>
          <w:bCs/>
        </w:rPr>
        <w:t xml:space="preserve">另有约定外，</w:t>
      </w:r>
      <w:r>
        <w:rPr>
          <w:rFonts w:hint="eastAsia" w:ascii="宋体" w:hAnsi="宋体" w:eastAsia="宋体" w:cs="宋体"/>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rPr>
      </w:pPr>
      <w:r>
        <w:rPr>
          <w:rFonts w:ascii="宋体" w:hAnsi="宋体" w:eastAsia="宋体" w:cs="宋体"/>
        </w:rPr>
        <w:t xml:space="preserve">7.3 </w:t>
      </w:r>
      <w:r>
        <w:rPr>
          <w:rFonts w:hint="eastAsia" w:ascii="宋体" w:hAnsi="宋体" w:eastAsia="宋体" w:cs="宋体"/>
        </w:rPr>
        <w:t xml:space="preserve">货物保险要求按</w:t>
      </w:r>
      <w:r>
        <w:rPr>
          <w:rFonts w:hint="eastAsia" w:ascii="宋体" w:hAnsi="宋体" w:eastAsia="宋体" w:cs="宋体"/>
          <w:b/>
        </w:rPr>
        <w:t xml:space="preserve">【政府采购合同专用条款】</w:t>
      </w:r>
      <w:r>
        <w:rPr>
          <w:rFonts w:hint="eastAsia" w:ascii="宋体" w:hAnsi="宋体" w:eastAsia="宋体" w:cs="宋体"/>
          <w:bCs/>
        </w:rPr>
        <w:t xml:space="preserve">规定执行</w:t>
      </w:r>
      <w:r>
        <w:rPr>
          <w:rFonts w:hint="eastAsia" w:ascii="宋体" w:hAnsi="宋体" w:eastAsia="宋体" w:cs="宋体"/>
        </w:rPr>
        <w:t xml:space="preserve">。</w:t>
      </w:r>
      <w:r/>
    </w:p>
    <w:p>
      <w:pPr>
        <w:ind w:firstLine="420"/>
        <w:jc w:val="left"/>
        <w:spacing w:line="400" w:lineRule="exact"/>
        <w:rPr>
          <w:rFonts w:ascii="宋体" w:hAnsi="宋体" w:eastAsia="宋体" w:cs="宋体"/>
        </w:rPr>
      </w:pPr>
      <w:r>
        <w:rPr>
          <w:rFonts w:ascii="宋体" w:hAnsi="宋体" w:eastAsia="宋体" w:cs="宋体"/>
        </w:rPr>
        <w:t xml:space="preserve">7.4 </w:t>
      </w:r>
      <w:r>
        <w:rPr>
          <w:rFonts w:hint="eastAsia" w:ascii="宋体" w:hAnsi="宋体" w:eastAsia="宋体"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rPr>
      </w:pPr>
      <w:r>
        <w:rPr>
          <w:rFonts w:ascii="宋体" w:hAnsi="宋体" w:eastAsia="宋体" w:cs="宋体"/>
        </w:rPr>
        <w:t xml:space="preserve">7.5 </w:t>
      </w:r>
      <w:r>
        <w:rPr>
          <w:rFonts w:hint="eastAsia" w:ascii="宋体" w:hAnsi="宋体" w:eastAsia="宋体" w:cs="宋体"/>
        </w:rPr>
        <w:t xml:space="preserve">乙方在运输到达之前应提前通知甲方，并提示货物运输装卸的注意事项，甲方配合乙方做好货物的接收工作。</w:t>
      </w:r>
      <w:r/>
    </w:p>
    <w:p>
      <w:pPr>
        <w:pStyle w:val="945"/>
        <w:ind w:firstLine="420"/>
        <w:rPr>
          <w:rFonts w:ascii="宋体" w:hAnsi="宋体" w:eastAsia="宋体" w:cs="宋体"/>
          <w:sz w:val="21"/>
        </w:rPr>
      </w:pPr>
      <w:r>
        <w:rPr>
          <w:rFonts w:ascii="宋体" w:hAnsi="宋体" w:eastAsia="宋体" w:cs="宋体"/>
          <w:sz w:val="21"/>
        </w:rPr>
        <w:t xml:space="preserve">7.6 </w:t>
      </w:r>
      <w:r>
        <w:rPr>
          <w:rFonts w:hint="eastAsia" w:ascii="宋体" w:hAnsi="宋体" w:eastAsia="宋体" w:cs="宋体"/>
          <w:sz w:val="21"/>
        </w:rPr>
        <w:t xml:space="preserve">如因包装、运输问题导致货物损毁、丢失或者品质下降，甲方有权要求降价、换货、拒收部分或整批货物，由此产生的费用和损失，均由乙方承担。</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8. </w:t>
      </w:r>
      <w:r>
        <w:rPr>
          <w:rFonts w:hint="eastAsia" w:ascii="宋体" w:hAnsi="宋体" w:eastAsia="宋体" w:cs="宋体"/>
          <w:b/>
          <w:sz w:val="24"/>
          <w:szCs w:val="24"/>
        </w:rPr>
        <w:t xml:space="preserve">质量标准和保证</w:t>
      </w:r>
      <w:r/>
    </w:p>
    <w:p>
      <w:pPr>
        <w:pStyle w:val="715"/>
        <w:ind w:firstLine="420"/>
        <w:jc w:val="left"/>
        <w:spacing w:line="400" w:lineRule="exact"/>
        <w:rPr>
          <w:rFonts w:hAnsi="宋体" w:cs="宋体"/>
          <w:b/>
        </w:rPr>
      </w:pPr>
      <w:r>
        <w:rPr>
          <w:rFonts w:hAnsi="宋体" w:cs="宋体"/>
        </w:rPr>
        <w:t xml:space="preserve">8.1 </w:t>
      </w:r>
      <w:r>
        <w:rPr>
          <w:rFonts w:hint="eastAsia" w:hAnsi="宋体" w:cs="宋体"/>
        </w:rPr>
        <w:t xml:space="preserve">质量标准</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5"/>
        <w:ind w:firstLine="420"/>
        <w:jc w:val="left"/>
        <w:spacing w:line="400" w:lineRule="exact"/>
        <w:rPr>
          <w:rFonts w:hAnsi="宋体" w:cs="宋体"/>
        </w:rPr>
      </w:pPr>
      <w:r>
        <w:rPr>
          <w:rFonts w:hint="eastAsia" w:hAnsi="宋体" w:cs="宋体"/>
        </w:rPr>
        <w:t xml:space="preserve">（</w:t>
      </w:r>
      <w:r>
        <w:rPr>
          <w:rFonts w:hAnsi="宋体" w:cs="宋体"/>
        </w:rPr>
        <w:t xml:space="preserve">2</w:t>
      </w:r>
      <w:r>
        <w:rPr>
          <w:rFonts w:hint="eastAsia" w:hAnsi="宋体" w:cs="宋体"/>
        </w:rPr>
        <w:t xml:space="preserve">）采用中华人民共和国法定计量单位。</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）乙方所提供的货物应符合国家有关安全、环保、卫生的规定。</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rPr>
      </w:pPr>
      <w:r>
        <w:rPr>
          <w:rFonts w:ascii="宋体" w:hAnsi="宋体" w:eastAsia="宋体" w:cs="宋体"/>
        </w:rPr>
        <w:t xml:space="preserve">8.2 </w:t>
      </w:r>
      <w:r>
        <w:rPr>
          <w:rFonts w:hint="eastAsia" w:ascii="宋体" w:hAnsi="宋体" w:eastAsia="宋体" w:cs="宋体"/>
        </w:rPr>
        <w:t xml:space="preserve">保证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rPr>
        <w:t xml:space="preserve">【政府采购合同专用条款】</w:t>
      </w:r>
      <w:r>
        <w:rPr>
          <w:rFonts w:hint="eastAsia" w:ascii="宋体" w:hAnsi="宋体" w:eastAsia="宋体" w:cs="宋体"/>
        </w:rPr>
        <w:t xml:space="preserve">规定或乙方书面承诺（两者以较长的为准）的质量保证期内，本保证保持有效。</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）在质量保证期内所发现的缺陷，甲方应尽快以书面形式通知乙方。</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）乙方收到通知后，应在</w:t>
      </w:r>
      <w:r>
        <w:rPr>
          <w:rFonts w:hint="eastAsia" w:ascii="宋体" w:hAnsi="宋体" w:eastAsia="宋体" w:cs="宋体"/>
          <w:b/>
        </w:rPr>
        <w:t xml:space="preserve">【政府采购合同专用条款】</w:t>
      </w:r>
      <w:r>
        <w:rPr>
          <w:rFonts w:hint="eastAsia" w:ascii="宋体" w:hAnsi="宋体" w:eastAsia="宋体" w:cs="宋体"/>
        </w:rPr>
        <w:t xml:space="preserve">规定的响应时间内以合理的速度免费维修或更换有缺陷的货物或部件。</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）在质量保证期内，如果货物的质量或规格与合同不符，或证实货物是有缺陷的，包括潜在的缺陷或使用不符合要求的材料等，甲方可以根据本合同第</w:t>
      </w:r>
      <w:r>
        <w:rPr>
          <w:rFonts w:ascii="宋体" w:hAnsi="宋体" w:eastAsia="宋体" w:cs="宋体"/>
        </w:rPr>
        <w:t xml:space="preserve">15.1</w:t>
      </w:r>
      <w:r>
        <w:rPr>
          <w:rFonts w:hint="eastAsia" w:ascii="宋体" w:hAnsi="宋体" w:eastAsia="宋体" w:cs="宋体"/>
        </w:rPr>
        <w:t xml:space="preserve">条规定以书面形式追究乙方的违约责任。</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9. </w:t>
      </w:r>
      <w:r>
        <w:rPr>
          <w:rFonts w:hint="eastAsia" w:ascii="宋体" w:hAnsi="宋体" w:eastAsia="宋体" w:cs="宋体"/>
          <w:b/>
          <w:bCs/>
          <w:sz w:val="24"/>
          <w:szCs w:val="24"/>
        </w:rPr>
        <w:t xml:space="preserve">权利瑕疵担保</w:t>
      </w:r>
      <w:r/>
    </w:p>
    <w:p>
      <w:pPr>
        <w:ind w:firstLine="420"/>
        <w:jc w:val="left"/>
        <w:spacing w:line="400" w:lineRule="exact"/>
        <w:rPr>
          <w:rFonts w:ascii="宋体" w:hAnsi="宋体" w:eastAsia="宋体" w:cs="宋体"/>
        </w:rPr>
      </w:pPr>
      <w:r>
        <w:rPr>
          <w:rFonts w:ascii="宋体" w:hAnsi="宋体" w:eastAsia="宋体" w:cs="宋体"/>
        </w:rPr>
        <w:t xml:space="preserve">9.1 </w:t>
      </w:r>
      <w:r>
        <w:rPr>
          <w:rFonts w:hint="eastAsia" w:ascii="宋体" w:hAnsi="宋体" w:eastAsia="宋体" w:cs="宋体"/>
        </w:rPr>
        <w:t xml:space="preserve">乙方保证对其出售的货物享有合法的权利。</w:t>
      </w:r>
      <w:r/>
    </w:p>
    <w:p>
      <w:pPr>
        <w:ind w:firstLine="420"/>
        <w:jc w:val="left"/>
        <w:spacing w:line="400" w:lineRule="exact"/>
        <w:rPr>
          <w:rFonts w:ascii="宋体" w:hAnsi="宋体" w:eastAsia="宋体" w:cs="宋体"/>
        </w:rPr>
      </w:pPr>
      <w:r>
        <w:rPr>
          <w:rFonts w:ascii="宋体" w:hAnsi="宋体" w:eastAsia="宋体" w:cs="宋体"/>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rPr>
      </w:pPr>
      <w:r>
        <w:rPr>
          <w:rFonts w:ascii="宋体" w:hAnsi="宋体" w:eastAsia="宋体" w:cs="宋体"/>
        </w:rPr>
        <w:t xml:space="preserve">9.3 </w:t>
      </w:r>
      <w:r>
        <w:rPr>
          <w:rFonts w:hint="eastAsia" w:ascii="宋体" w:hAnsi="宋体" w:eastAsia="宋体" w:cs="宋体"/>
        </w:rPr>
        <w:t xml:space="preserve">如甲方使用上述货物构成对第三人侵权的，则由乙方承担全部责任。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10. </w:t>
      </w:r>
      <w:r>
        <w:rPr>
          <w:rFonts w:hint="eastAsia" w:ascii="宋体" w:hAnsi="宋体" w:eastAsia="宋体" w:cs="宋体"/>
          <w:b/>
          <w:bCs/>
          <w:sz w:val="24"/>
          <w:szCs w:val="24"/>
        </w:rPr>
        <w:t xml:space="preserve">知识产权保护</w:t>
      </w:r>
      <w:r/>
    </w:p>
    <w:p>
      <w:pPr>
        <w:ind w:firstLine="420"/>
        <w:jc w:val="left"/>
        <w:spacing w:line="400" w:lineRule="exact"/>
        <w:rPr>
          <w:rFonts w:ascii="宋体" w:hAnsi="宋体" w:eastAsia="宋体" w:cs="宋体"/>
        </w:rPr>
      </w:pPr>
      <w:r>
        <w:rPr>
          <w:rFonts w:ascii="宋体" w:hAnsi="宋体" w:eastAsia="宋体" w:cs="宋体"/>
        </w:rPr>
        <w:t xml:space="preserve">10.1 </w:t>
      </w:r>
      <w:r>
        <w:rPr>
          <w:rFonts w:hint="eastAsia" w:ascii="宋体" w:hAnsi="宋体" w:eastAsia="宋体" w:cs="宋体"/>
        </w:rPr>
        <w:t xml:space="preserve">乙方对其所销售的货物应当享有知识产权或经权利人合法授权，保证没有侵犯任何第三人的知识产权等权利。</w:t>
      </w:r>
      <w:bookmarkStart w:id="184"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4"/>
      <w:r>
        <w:rPr>
          <w:rFonts w:hint="eastAsia" w:ascii="宋体" w:hAnsi="宋体" w:eastAsia="宋体" w:cs="宋体"/>
        </w:rPr>
        <w:t xml:space="preserve">。</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11. </w:t>
      </w:r>
      <w:r>
        <w:rPr>
          <w:rFonts w:hint="eastAsia" w:ascii="宋体" w:hAnsi="宋体" w:eastAsia="宋体" w:cs="宋体"/>
          <w:b/>
          <w:bCs/>
          <w:sz w:val="24"/>
          <w:szCs w:val="24"/>
        </w:rPr>
        <w:t xml:space="preserve">保密义务</w:t>
      </w:r>
      <w:r/>
    </w:p>
    <w:p>
      <w:pPr>
        <w:ind w:firstLine="420"/>
        <w:jc w:val="left"/>
        <w:spacing w:line="400" w:lineRule="exact"/>
        <w:rPr>
          <w:rFonts w:ascii="宋体" w:hAnsi="宋体" w:eastAsia="宋体" w:cs="宋体"/>
          <w:szCs w:val="15"/>
        </w:rPr>
      </w:pPr>
      <w:r>
        <w:rPr>
          <w:rFonts w:ascii="宋体" w:hAnsi="宋体" w:eastAsia="宋体" w:cs="宋体"/>
          <w:szCs w:val="15"/>
        </w:rPr>
        <w:t xml:space="preserve">11.1 </w:t>
      </w:r>
      <w:r>
        <w:rPr>
          <w:rFonts w:hint="eastAsia" w:ascii="宋体" w:hAnsi="宋体" w:eastAsia="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12. </w:t>
      </w:r>
      <w:r>
        <w:rPr>
          <w:rFonts w:hint="eastAsia" w:ascii="宋体" w:hAnsi="宋体" w:eastAsia="宋体" w:cs="宋体"/>
          <w:b/>
          <w:bCs/>
          <w:sz w:val="24"/>
          <w:szCs w:val="24"/>
        </w:rPr>
        <w:t xml:space="preserve">合同价款支付</w:t>
      </w:r>
      <w:r/>
    </w:p>
    <w:p>
      <w:pPr>
        <w:ind w:firstLine="420"/>
        <w:jc w:val="left"/>
        <w:spacing w:line="400" w:lineRule="exact"/>
        <w:rPr>
          <w:rFonts w:ascii="宋体" w:hAnsi="宋体" w:eastAsia="宋体" w:cs="宋体"/>
        </w:rPr>
      </w:pPr>
      <w:r>
        <w:rPr>
          <w:rFonts w:ascii="宋体" w:hAnsi="宋体" w:eastAsia="宋体" w:cs="宋体"/>
        </w:rPr>
        <w:t xml:space="preserve">12.1 </w:t>
      </w:r>
      <w:r>
        <w:rPr>
          <w:rFonts w:hint="eastAsia" w:ascii="宋体" w:hAnsi="宋体" w:eastAsia="宋体" w:cs="宋体"/>
        </w:rPr>
        <w:t xml:space="preserve">合同价款支付按照国库集中支付制度及财政管理相关规定执行。</w:t>
      </w:r>
      <w:r/>
    </w:p>
    <w:p>
      <w:pPr>
        <w:ind w:firstLine="420"/>
        <w:jc w:val="left"/>
        <w:spacing w:line="400" w:lineRule="exact"/>
        <w:rPr>
          <w:rFonts w:ascii="宋体" w:hAnsi="宋体" w:eastAsia="宋体" w:cs="宋体"/>
          <w:b/>
          <w:bCs/>
          <w:sz w:val="44"/>
          <w:szCs w:val="44"/>
        </w:rPr>
      </w:pPr>
      <w:r>
        <w:rPr>
          <w:rFonts w:ascii="宋体" w:hAnsi="宋体" w:eastAsia="宋体" w:cs="宋体"/>
        </w:rPr>
        <w:t xml:space="preserve">12.2 </w:t>
      </w:r>
      <w:r>
        <w:rPr>
          <w:rFonts w:hint="eastAsia" w:ascii="宋体" w:hAnsi="宋体" w:eastAsia="宋体" w:cs="宋体"/>
        </w:rPr>
        <w:t xml:space="preserve">对于满足合同约定支付条件的，甲方原则上应当自收到发票后</w:t>
      </w:r>
      <w:r>
        <w:rPr>
          <w:rFonts w:ascii="宋体" w:hAnsi="宋体" w:eastAsia="宋体" w:cs="宋体"/>
        </w:rPr>
        <w:t xml:space="preserve">10</w:t>
      </w:r>
      <w:r>
        <w:rPr>
          <w:rFonts w:hint="eastAsia" w:ascii="宋体" w:hAnsi="宋体" w:eastAsia="宋体" w:cs="宋体"/>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rPr>
        <w:t xml:space="preserve">政府采购合同专用条款</w:t>
      </w:r>
      <w:r>
        <w:rPr>
          <w:rFonts w:hint="eastAsia" w:ascii="宋体" w:hAnsi="宋体" w:eastAsia="宋体" w:cs="宋体"/>
        </w:rPr>
        <w:t xml:space="preserve">】中约定。</w:t>
      </w:r>
      <w:r/>
    </w:p>
    <w:p>
      <w:pPr>
        <w:ind w:firstLine="482"/>
        <w:spacing w:line="400" w:lineRule="exact"/>
        <w:rPr>
          <w:rFonts w:ascii="宋体" w:hAnsi="宋体" w:eastAsia="宋体" w:cs="宋体"/>
          <w:b/>
          <w:bCs/>
          <w:sz w:val="24"/>
          <w:szCs w:val="24"/>
        </w:rPr>
      </w:pPr>
      <w:r>
        <w:rPr>
          <w:rFonts w:ascii="宋体" w:hAnsi="宋体" w:eastAsia="宋体" w:cs="宋体"/>
          <w:b/>
          <w:bCs/>
          <w:sz w:val="24"/>
          <w:szCs w:val="24"/>
        </w:rPr>
        <w:t xml:space="preserve">13. </w:t>
      </w:r>
      <w:r>
        <w:rPr>
          <w:rFonts w:hint="eastAsia" w:ascii="宋体" w:hAnsi="宋体" w:eastAsia="宋体" w:cs="宋体"/>
          <w:b/>
          <w:bCs/>
          <w:sz w:val="24"/>
          <w:szCs w:val="24"/>
        </w:rPr>
        <w:t xml:space="preserve">履约保证金</w:t>
      </w:r>
      <w:r/>
    </w:p>
    <w:p>
      <w:pPr>
        <w:ind w:firstLine="420"/>
        <w:jc w:val="left"/>
        <w:spacing w:line="400" w:lineRule="exact"/>
        <w:rPr>
          <w:rFonts w:ascii="宋体" w:hAnsi="宋体" w:eastAsia="宋体" w:cs="宋体"/>
        </w:rPr>
      </w:pPr>
      <w:r>
        <w:rPr>
          <w:rFonts w:ascii="宋体" w:hAnsi="宋体" w:eastAsia="宋体" w:cs="宋体"/>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rPr>
      </w:pPr>
      <w:r>
        <w:rPr>
          <w:rFonts w:ascii="宋体" w:hAnsi="宋体" w:eastAsia="宋体" w:cs="宋体"/>
        </w:rPr>
        <w:t xml:space="preserve">13.2 </w:t>
      </w:r>
      <w:r>
        <w:rPr>
          <w:rFonts w:hint="eastAsia" w:ascii="宋体" w:hAnsi="宋体" w:eastAsia="宋体" w:cs="宋体"/>
        </w:rPr>
        <w:t xml:space="preserve">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szCs w:val="24"/>
        </w:rPr>
      </w:pPr>
      <w:r>
        <w:rPr>
          <w:rFonts w:ascii="宋体" w:hAnsi="宋体" w:eastAsia="宋体" w:cs="宋体"/>
        </w:rPr>
        <w:t xml:space="preserve">13.3 </w:t>
      </w:r>
      <w:r>
        <w:rPr>
          <w:rFonts w:hint="eastAsia" w:ascii="宋体" w:hAnsi="宋体" w:eastAsia="宋体" w:cs="宋体"/>
        </w:rPr>
        <w:t xml:space="preserve">甲方在项目通过验收后按照</w:t>
      </w:r>
      <w:r>
        <w:rPr>
          <w:rFonts w:hint="eastAsia" w:ascii="宋体" w:hAnsi="宋体" w:eastAsia="宋体" w:cs="宋体"/>
          <w:b/>
        </w:rPr>
        <w:t xml:space="preserve">【政府采购合同专用条款】</w:t>
      </w:r>
      <w:r>
        <w:rPr>
          <w:rFonts w:hint="eastAsia" w:ascii="宋体" w:hAnsi="宋体" w:eastAsia="宋体" w:cs="宋体"/>
        </w:rPr>
        <w:t xml:space="preserve">规定的时间内将履约保证金退还乙方；逾期退还的，乙方可要求甲方支付违约金，违约金按照</w:t>
      </w:r>
      <w:r>
        <w:rPr>
          <w:rFonts w:hint="eastAsia" w:ascii="宋体" w:hAnsi="宋体" w:eastAsia="宋体" w:cs="宋体"/>
          <w:b/>
        </w:rPr>
        <w:t xml:space="preserve">【政府采购合同专用条款】</w:t>
      </w:r>
      <w:r>
        <w:rPr>
          <w:rFonts w:hint="eastAsia" w:ascii="宋体" w:hAnsi="宋体" w:eastAsia="宋体" w:cs="宋体"/>
        </w:rPr>
        <w:t xml:space="preserve">规定支付。</w:t>
      </w:r>
      <w:r/>
    </w:p>
    <w:p>
      <w:pPr>
        <w:ind w:firstLine="482"/>
        <w:jc w:val="left"/>
        <w:spacing w:line="400" w:lineRule="exact"/>
        <w:rPr>
          <w:rFonts w:ascii="宋体" w:hAnsi="宋体" w:eastAsia="宋体" w:cs="宋体"/>
          <w:b/>
          <w:sz w:val="24"/>
          <w:szCs w:val="24"/>
        </w:rPr>
      </w:pPr>
      <w:r>
        <w:rPr>
          <w:rFonts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ascii="宋体" w:hAnsi="宋体" w:eastAsia="宋体" w:cs="宋体"/>
        </w:rPr>
      </w:pPr>
      <w:r>
        <w:rPr>
          <w:rFonts w:ascii="宋体" w:hAnsi="宋体" w:eastAsia="宋体" w:cs="宋体"/>
        </w:rPr>
        <w:t xml:space="preserve">14.1 </w:t>
      </w:r>
      <w:r>
        <w:rPr>
          <w:rFonts w:hint="eastAsia" w:ascii="宋体" w:hAnsi="宋体" w:eastAsia="宋体" w:cs="宋体"/>
        </w:rPr>
        <w:t xml:space="preserve">除项目不涉及或采购活动中明确约定无须承担外，乙方还应提供下列服务：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）货物的现场移动、安装、调试、启动监督及技术支持；</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）提供货物组装和维修所需的专用工具和辅助材料；</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）在</w:t>
      </w:r>
      <w:r>
        <w:rPr>
          <w:rFonts w:hint="eastAsia" w:ascii="宋体" w:hAnsi="宋体" w:eastAsia="宋体" w:cs="宋体"/>
          <w:b/>
          <w:bCs/>
          <w:szCs w:val="15"/>
        </w:rPr>
        <w:t xml:space="preserve">【政府采购合同专用条款】</w:t>
      </w:r>
      <w:r>
        <w:rPr>
          <w:rFonts w:hint="eastAsia" w:ascii="宋体" w:hAnsi="宋体" w:eastAsia="宋体" w:cs="宋体"/>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）在制造商所在地或指定现场就货物的安装、启动、运营、维护、废弃处置等对甲方操作人员进行培训</w:t>
      </w:r>
      <w:r>
        <w:rPr>
          <w:rFonts w:hint="eastAsia" w:ascii="宋体" w:hAnsi="宋体" w:eastAsia="宋体" w:cs="宋体"/>
          <w:szCs w:val="15"/>
        </w:rPr>
        <w:t xml:space="preserve">；</w:t>
      </w:r>
      <w:r/>
    </w:p>
    <w:p>
      <w:pPr>
        <w:pStyle w:val="945"/>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w:t>
      </w:r>
      <w:r>
        <w:rPr>
          <w:rFonts w:hint="eastAsia" w:ascii="宋体" w:hAnsi="宋体" w:eastAsia="宋体" w:cs="宋体"/>
          <w:b/>
        </w:rPr>
        <w:t xml:space="preserve">【政府采购合同专用条款】</w:t>
      </w:r>
      <w:r>
        <w:rPr>
          <w:rFonts w:hint="eastAsia" w:ascii="宋体" w:hAnsi="宋体" w:eastAsia="宋体" w:cs="宋体"/>
        </w:rPr>
        <w:t xml:space="preserve">规定由乙方提供的其他服务。</w:t>
      </w:r>
      <w:r/>
    </w:p>
    <w:p>
      <w:pPr>
        <w:ind w:firstLine="420"/>
        <w:jc w:val="left"/>
        <w:spacing w:line="400" w:lineRule="exact"/>
        <w:rPr>
          <w:rFonts w:ascii="宋体" w:hAnsi="宋体" w:eastAsia="宋体" w:cs="宋体"/>
        </w:rPr>
      </w:pPr>
      <w:r>
        <w:rPr>
          <w:rFonts w:ascii="宋体" w:hAnsi="宋体" w:eastAsia="宋体" w:cs="宋体"/>
        </w:rPr>
        <w:t xml:space="preserve">14.2 </w:t>
      </w:r>
      <w:r>
        <w:rPr>
          <w:rFonts w:hint="eastAsia" w:ascii="宋体" w:hAnsi="宋体" w:eastAsia="宋体" w:cs="宋体"/>
        </w:rPr>
        <w:t xml:space="preserve">乙方提供的售后服务的费用已包含在合同价款中，甲方不再另行支付。</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15. </w:t>
      </w:r>
      <w:r>
        <w:rPr>
          <w:rFonts w:hint="eastAsia" w:ascii="宋体" w:hAnsi="宋体" w:eastAsia="宋体" w:cs="宋体"/>
          <w:b/>
          <w:bCs/>
          <w:sz w:val="24"/>
          <w:szCs w:val="24"/>
        </w:rPr>
        <w:t xml:space="preserve">违约责任</w:t>
      </w:r>
      <w:r/>
    </w:p>
    <w:p>
      <w:pPr>
        <w:ind w:firstLine="420"/>
        <w:jc w:val="left"/>
        <w:spacing w:line="400" w:lineRule="exact"/>
        <w:rPr>
          <w:rFonts w:ascii="宋体" w:hAnsi="宋体" w:eastAsia="宋体" w:cs="宋体"/>
          <w:bCs/>
        </w:rPr>
      </w:pPr>
      <w:r>
        <w:rPr>
          <w:rFonts w:ascii="宋体" w:hAnsi="宋体" w:eastAsia="宋体" w:cs="宋体"/>
          <w:bCs/>
        </w:rPr>
        <w:t xml:space="preserve">15.1</w:t>
      </w:r>
      <w:r>
        <w:rPr>
          <w:rFonts w:hint="eastAsia" w:ascii="宋体" w:hAnsi="宋体" w:eastAsia="宋体" w:cs="宋体"/>
          <w:bCs/>
        </w:rPr>
        <w:t xml:space="preserve">质量瑕疵的违约责任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乙方提供的产品不符合合同约定的质量标准或存在产品质量缺陷，甲方有权要求乙方根据</w:t>
      </w:r>
      <w:r>
        <w:rPr>
          <w:rFonts w:hint="eastAsia" w:ascii="宋体" w:hAnsi="宋体" w:eastAsia="宋体" w:cs="宋体"/>
          <w:b/>
        </w:rPr>
        <w:t xml:space="preserve">【政府采购合同专用条款】</w:t>
      </w:r>
      <w:r>
        <w:rPr>
          <w:rFonts w:hint="eastAsia" w:ascii="宋体" w:hAnsi="宋体" w:eastAsia="宋体" w:cs="宋体"/>
          <w:bCs/>
        </w:rPr>
        <w:t xml:space="preserve">要求</w:t>
      </w:r>
      <w:r>
        <w:rPr>
          <w:rFonts w:hint="eastAsia" w:ascii="宋体" w:hAnsi="宋体" w:eastAsia="宋体" w:cs="宋体"/>
        </w:rPr>
        <w:t xml:space="preserve">及时修理、重作、更换，并承担由此给甲方造成的损失。</w:t>
      </w:r>
      <w:r/>
    </w:p>
    <w:p>
      <w:pPr>
        <w:ind w:firstLine="420"/>
        <w:jc w:val="left"/>
        <w:spacing w:line="400" w:lineRule="exact"/>
        <w:rPr>
          <w:rFonts w:ascii="宋体" w:hAnsi="宋体" w:eastAsia="宋体" w:cs="宋体"/>
          <w:bCs/>
        </w:rPr>
      </w:pPr>
      <w:r>
        <w:rPr>
          <w:rFonts w:ascii="宋体" w:hAnsi="宋体" w:eastAsia="宋体" w:cs="宋体"/>
          <w:bCs/>
        </w:rPr>
        <w:t xml:space="preserve">15.2 </w:t>
      </w:r>
      <w:r>
        <w:rPr>
          <w:rFonts w:hint="eastAsia" w:ascii="宋体" w:hAnsi="宋体" w:eastAsia="宋体" w:cs="宋体"/>
          <w:bCs/>
        </w:rPr>
        <w:t xml:space="preserve">迟延交货的违约责任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）如果乙方没有按照合同规定的时间交货和提供相关服务，甲方有权从货款中扣除误期赔偿费而不影响合同项下的其他补救方法，赔偿费按</w:t>
      </w:r>
      <w:r>
        <w:rPr>
          <w:rFonts w:hint="eastAsia" w:ascii="宋体" w:hAnsi="宋体" w:eastAsia="宋体" w:cs="宋体"/>
          <w:b/>
        </w:rPr>
        <w:t xml:space="preserve">【政府采购合同专用条款】</w:t>
      </w:r>
      <w:r>
        <w:rPr>
          <w:rFonts w:hint="eastAsia" w:ascii="宋体" w:hAnsi="宋体" w:eastAsia="宋体" w:cs="宋体"/>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rPr>
      </w:pPr>
      <w:r>
        <w:rPr>
          <w:rFonts w:ascii="宋体" w:hAnsi="宋体" w:eastAsia="宋体" w:cs="宋体"/>
        </w:rPr>
        <w:t xml:space="preserve">15.3 </w:t>
      </w:r>
      <w:r>
        <w:rPr>
          <w:rFonts w:hint="eastAsia" w:ascii="宋体" w:hAnsi="宋体" w:eastAsia="宋体" w:cs="宋体"/>
        </w:rPr>
        <w:t xml:space="preserve">迟延支付的违约责任</w:t>
      </w:r>
      <w:r/>
    </w:p>
    <w:p>
      <w:pPr>
        <w:ind w:firstLine="420"/>
        <w:jc w:val="left"/>
        <w:spacing w:line="400" w:lineRule="exact"/>
        <w:rPr>
          <w:rFonts w:ascii="宋体" w:hAnsi="宋体" w:eastAsia="宋体" w:cs="宋体"/>
        </w:rPr>
      </w:pPr>
      <w:r>
        <w:rPr>
          <w:rFonts w:hint="eastAsia" w:ascii="宋体" w:hAnsi="宋体" w:eastAsia="宋体" w:cs="宋体"/>
        </w:rPr>
        <w:t xml:space="preserve">甲方存在迟延支付乙方合同款项的，应当承担</w:t>
      </w:r>
      <w:r>
        <w:rPr>
          <w:rFonts w:hint="eastAsia" w:ascii="宋体" w:hAnsi="宋体" w:eastAsia="宋体" w:cs="宋体"/>
          <w:b/>
          <w:bCs/>
        </w:rPr>
        <w:t xml:space="preserve">【政府采购合同专用条款】</w:t>
      </w:r>
      <w:r>
        <w:rPr>
          <w:rFonts w:hint="eastAsia" w:ascii="宋体" w:hAnsi="宋体" w:eastAsia="宋体" w:cs="宋体"/>
        </w:rPr>
        <w:t xml:space="preserve">规定的逾期付款利息。</w:t>
      </w:r>
      <w:r/>
    </w:p>
    <w:p>
      <w:pPr>
        <w:ind w:firstLine="420"/>
        <w:jc w:val="left"/>
        <w:spacing w:line="400" w:lineRule="exact"/>
        <w:rPr>
          <w:rFonts w:ascii="宋体" w:hAnsi="宋体" w:eastAsia="宋体" w:cs="宋体"/>
        </w:rPr>
      </w:pPr>
      <w:r>
        <w:rPr>
          <w:rFonts w:ascii="宋体" w:hAnsi="宋体" w:eastAsia="宋体" w:cs="宋体"/>
          <w:bCs/>
        </w:rPr>
        <w:t xml:space="preserve">15.4</w:t>
      </w:r>
      <w:r>
        <w:rPr>
          <w:rFonts w:hint="eastAsia" w:ascii="宋体" w:hAnsi="宋体" w:eastAsia="宋体" w:cs="宋体"/>
          <w:bCs/>
        </w:rPr>
        <w:t xml:space="preserve">其他违约责任根据项目实际需要按</w:t>
      </w:r>
      <w:r>
        <w:rPr>
          <w:rFonts w:hint="eastAsia" w:ascii="宋体" w:hAnsi="宋体" w:eastAsia="宋体" w:cs="宋体"/>
          <w:b/>
          <w:bCs/>
        </w:rPr>
        <w:t xml:space="preserve">【政府采购合同专用条款】</w:t>
      </w:r>
      <w:r>
        <w:rPr>
          <w:rFonts w:hint="eastAsia" w:ascii="宋体" w:hAnsi="宋体" w:eastAsia="宋体" w:cs="宋体"/>
        </w:rPr>
        <w:t xml:space="preserve">规定执行。</w:t>
      </w:r>
      <w:r/>
    </w:p>
    <w:p>
      <w:pPr>
        <w:ind w:left="482"/>
        <w:jc w:val="left"/>
        <w:spacing w:line="400" w:lineRule="exact"/>
        <w:rPr>
          <w:rFonts w:ascii="宋体" w:hAnsi="宋体" w:eastAsia="宋体" w:cs="宋体"/>
          <w:b/>
          <w:sz w:val="24"/>
          <w:szCs w:val="24"/>
        </w:rPr>
      </w:pPr>
      <w:r>
        <w:rPr>
          <w:rFonts w:ascii="宋体" w:hAnsi="宋体" w:eastAsia="宋体" w:cs="宋体"/>
          <w:b/>
          <w:sz w:val="24"/>
          <w:szCs w:val="24"/>
        </w:rPr>
        <w:t xml:space="preserve">16.</w:t>
      </w:r>
      <w:r>
        <w:rPr>
          <w:rFonts w:hint="eastAsia" w:ascii="宋体" w:hAnsi="宋体" w:eastAsia="宋体" w:cs="宋体"/>
          <w:b/>
          <w:sz w:val="24"/>
          <w:szCs w:val="24"/>
        </w:rPr>
        <w:t xml:space="preserve">合同变更、中止与终止</w:t>
      </w:r>
      <w:r/>
    </w:p>
    <w:p>
      <w:pPr>
        <w:ind w:firstLine="420"/>
        <w:jc w:val="left"/>
        <w:spacing w:line="400" w:lineRule="exact"/>
        <w:rPr>
          <w:rFonts w:ascii="宋体" w:hAnsi="宋体" w:eastAsia="宋体" w:cs="宋体"/>
        </w:rPr>
      </w:pPr>
      <w:r>
        <w:rPr>
          <w:rFonts w:ascii="宋体" w:hAnsi="宋体" w:eastAsia="宋体" w:cs="宋体"/>
        </w:rPr>
        <w:t xml:space="preserve">16.1</w:t>
      </w:r>
      <w:r>
        <w:rPr>
          <w:rFonts w:hint="eastAsia" w:ascii="宋体" w:hAnsi="宋体" w:eastAsia="宋体" w:cs="宋体"/>
        </w:rPr>
        <w:t xml:space="preserve">合同的变更</w:t>
      </w:r>
      <w:r/>
    </w:p>
    <w:p>
      <w:pPr>
        <w:ind w:firstLine="420"/>
        <w:jc w:val="left"/>
        <w:spacing w:line="400" w:lineRule="exact"/>
        <w:rPr>
          <w:rFonts w:ascii="宋体" w:hAnsi="宋体" w:eastAsia="宋体" w:cs="宋体"/>
        </w:rPr>
      </w:pPr>
      <w:r>
        <w:rPr>
          <w:rFonts w:hint="eastAsia" w:ascii="宋体" w:hAnsi="宋体" w:eastAsia="宋体" w:cs="宋体"/>
        </w:rPr>
        <w:t xml:space="preserve">政府采购合同履行中，在不改变合同其他条款的前提下，甲方可以在合同价款</w:t>
      </w:r>
      <w:r>
        <w:rPr>
          <w:rFonts w:ascii="宋体" w:hAnsi="宋体" w:eastAsia="宋体" w:cs="宋体"/>
        </w:rPr>
        <w:t xml:space="preserve">10%</w:t>
      </w:r>
      <w:r>
        <w:rPr>
          <w:rFonts w:hint="eastAsia" w:ascii="宋体" w:hAnsi="宋体" w:eastAsia="宋体" w:cs="宋体"/>
        </w:rPr>
        <w:t xml:space="preserve">的范围内追加与合同标的相同的货物，并就此与乙方协商一致后签订补充协议。</w:t>
      </w:r>
      <w:r/>
    </w:p>
    <w:p>
      <w:pPr>
        <w:ind w:firstLine="420"/>
        <w:jc w:val="left"/>
        <w:spacing w:line="400" w:lineRule="exact"/>
        <w:rPr>
          <w:rFonts w:ascii="宋体" w:hAnsi="宋体" w:eastAsia="宋体" w:cs="宋体"/>
        </w:rPr>
      </w:pPr>
      <w:r>
        <w:rPr>
          <w:rFonts w:ascii="宋体" w:hAnsi="宋体" w:eastAsia="宋体" w:cs="宋体"/>
        </w:rPr>
        <w:t xml:space="preserve">16.2</w:t>
      </w:r>
      <w:r>
        <w:rPr>
          <w:rFonts w:hint="eastAsia" w:ascii="宋体" w:hAnsi="宋体" w:eastAsia="宋体" w:cs="宋体"/>
        </w:rPr>
        <w:t xml:space="preserve">合同的中止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）合同履行过程中，如果乙方出现以下情形之一的：</w:t>
      </w:r>
      <w:r>
        <w:rPr>
          <w:rFonts w:ascii="宋体" w:hAnsi="宋体" w:eastAsia="宋体" w:cs="宋体"/>
        </w:rPr>
        <w:t xml:space="preserve">1</w:t>
      </w:r>
      <w:r>
        <w:rPr>
          <w:rFonts w:hint="eastAsia" w:ascii="宋体" w:hAnsi="宋体" w:eastAsia="宋体" w:cs="宋体"/>
        </w:rPr>
        <w:t xml:space="preserve">．经营状况严重恶化；</w:t>
      </w:r>
      <w:r>
        <w:rPr>
          <w:rFonts w:ascii="宋体" w:hAnsi="宋体" w:eastAsia="宋体" w:cs="宋体"/>
        </w:rPr>
        <w:t xml:space="preserve">2</w:t>
      </w:r>
      <w:r>
        <w:rPr>
          <w:rFonts w:hint="eastAsia" w:ascii="宋体" w:hAnsi="宋体" w:eastAsia="宋体" w:cs="宋体"/>
        </w:rPr>
        <w:t xml:space="preserve">．转移财产、抽逃资金，以逃避债务；</w:t>
      </w:r>
      <w:r>
        <w:rPr>
          <w:rFonts w:ascii="宋体" w:hAnsi="宋体" w:eastAsia="宋体" w:cs="宋体"/>
        </w:rPr>
        <w:t xml:space="preserve">3</w:t>
      </w:r>
      <w:r>
        <w:rPr>
          <w:rFonts w:hint="eastAsia" w:ascii="宋体" w:hAnsi="宋体" w:eastAsia="宋体" w:cs="宋体"/>
        </w:rPr>
        <w:t xml:space="preserve">．丧失商业信誉；</w:t>
      </w:r>
      <w:r>
        <w:rPr>
          <w:rFonts w:ascii="宋体" w:hAnsi="宋体" w:eastAsia="宋体" w:cs="宋体"/>
        </w:rPr>
        <w:t xml:space="preserve">4</w:t>
      </w:r>
      <w:r>
        <w:rPr>
          <w:rFonts w:hint="eastAsia" w:ascii="宋体" w:hAnsi="宋体" w:eastAsia="宋体"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5"/>
        <w:ind w:firstLine="420"/>
        <w:jc w:val="both"/>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szCs w:val="24"/>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）甲方不得以行政区划调整、政府换届、机构或者职能调整以及相关责任人更替为由中止合同。</w:t>
      </w:r>
      <w:r/>
    </w:p>
    <w:p>
      <w:pPr>
        <w:ind w:firstLine="420"/>
        <w:jc w:val="left"/>
        <w:spacing w:line="400" w:lineRule="exact"/>
        <w:rPr>
          <w:rFonts w:ascii="宋体" w:hAnsi="宋体" w:eastAsia="宋体" w:cs="宋体"/>
        </w:rPr>
      </w:pPr>
      <w:r>
        <w:rPr>
          <w:rFonts w:ascii="宋体" w:hAnsi="宋体" w:eastAsia="宋体" w:cs="宋体"/>
        </w:rPr>
        <w:t xml:space="preserve">16.3</w:t>
      </w:r>
      <w:r>
        <w:rPr>
          <w:rFonts w:hint="eastAsia" w:ascii="宋体" w:hAnsi="宋体" w:eastAsia="宋体" w:cs="宋体"/>
        </w:rPr>
        <w:t xml:space="preserve">合同的终止</w:t>
      </w:r>
      <w:r/>
    </w:p>
    <w:p>
      <w:pPr>
        <w:ind w:firstLine="420"/>
        <w:jc w:val="left"/>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）合同因有效期限届满而终止；</w:t>
      </w:r>
      <w:r/>
    </w:p>
    <w:p>
      <w:pPr>
        <w:ind w:firstLine="420"/>
        <w:spacing w:line="400" w:lineRule="exac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）乙方未按合同约定履行，构成根本性违约的，甲方有权终止合同，并追究乙方的违约责任。</w:t>
      </w:r>
      <w:r/>
    </w:p>
    <w:p>
      <w:pPr>
        <w:pStyle w:val="945"/>
        <w:rPr>
          <w:rFonts w:ascii="宋体" w:hAnsi="宋体" w:eastAsia="宋体" w:cs="宋体"/>
        </w:rPr>
      </w:pPr>
      <w:r>
        <w:rPr>
          <w:rFonts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945"/>
        <w:ind w:firstLine="4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17. </w:t>
      </w:r>
      <w:r>
        <w:rPr>
          <w:rFonts w:hint="eastAsia" w:ascii="宋体" w:hAnsi="宋体" w:eastAsia="宋体" w:cs="宋体"/>
          <w:b/>
          <w:bCs/>
          <w:sz w:val="24"/>
          <w:szCs w:val="24"/>
        </w:rPr>
        <w:t xml:space="preserve">合同分包</w:t>
      </w:r>
      <w:r/>
    </w:p>
    <w:p>
      <w:pPr>
        <w:ind w:firstLine="420"/>
        <w:jc w:val="left"/>
        <w:spacing w:line="400" w:lineRule="exact"/>
        <w:rPr>
          <w:rFonts w:ascii="宋体" w:hAnsi="宋体" w:eastAsia="宋体" w:cs="宋体"/>
        </w:rPr>
      </w:pPr>
      <w:r>
        <w:rPr>
          <w:rFonts w:ascii="宋体" w:hAnsi="宋体" w:eastAsia="宋体" w:cs="宋体"/>
        </w:rPr>
        <w:t xml:space="preserve">17.1 </w:t>
      </w:r>
      <w:r>
        <w:rPr>
          <w:rFonts w:hint="eastAsia" w:ascii="宋体" w:hAnsi="宋体" w:eastAsia="宋体" w:cs="宋体"/>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rPr>
      </w:pPr>
      <w:r>
        <w:rPr>
          <w:rFonts w:ascii="宋体" w:hAnsi="宋体" w:eastAsia="宋体" w:cs="宋体"/>
        </w:rPr>
        <w:t xml:space="preserve">17.2 </w:t>
      </w:r>
      <w:r>
        <w:rPr>
          <w:rFonts w:hint="eastAsia" w:ascii="宋体" w:hAnsi="宋体" w:eastAsia="宋体" w:cs="宋体"/>
        </w:rPr>
        <w:t xml:space="preserve">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18. </w:t>
      </w:r>
      <w:r>
        <w:rPr>
          <w:rFonts w:hint="eastAsia" w:ascii="宋体" w:hAnsi="宋体" w:eastAsia="宋体" w:cs="宋体"/>
          <w:b/>
          <w:bCs/>
          <w:sz w:val="24"/>
          <w:szCs w:val="24"/>
        </w:rPr>
        <w:t xml:space="preserve">不可抗力</w:t>
      </w:r>
      <w:r/>
    </w:p>
    <w:p>
      <w:pPr>
        <w:ind w:firstLine="420"/>
        <w:jc w:val="left"/>
        <w:spacing w:line="400" w:lineRule="exact"/>
        <w:rPr>
          <w:rFonts w:ascii="宋体" w:hAnsi="宋体" w:eastAsia="宋体" w:cs="宋体"/>
        </w:rPr>
      </w:pPr>
      <w:r>
        <w:rPr>
          <w:rFonts w:ascii="宋体" w:hAnsi="宋体" w:eastAsia="宋体" w:cs="宋体"/>
        </w:rPr>
        <w:t xml:space="preserve">18.1 </w:t>
      </w:r>
      <w:r>
        <w:rPr>
          <w:rFonts w:hint="eastAsia" w:ascii="宋体" w:hAnsi="宋体" w:eastAsia="宋体" w:cs="宋体"/>
        </w:rPr>
        <w:t xml:space="preserve">不可抗力是指合同双方不能预见、不能避免且不能克服的客观情况。</w:t>
      </w:r>
      <w:r/>
    </w:p>
    <w:p>
      <w:pPr>
        <w:ind w:firstLine="420"/>
        <w:jc w:val="left"/>
        <w:spacing w:line="400" w:lineRule="exact"/>
        <w:rPr>
          <w:rFonts w:ascii="宋体" w:hAnsi="宋体" w:eastAsia="宋体" w:cs="宋体"/>
        </w:rPr>
      </w:pPr>
      <w:r>
        <w:rPr>
          <w:rFonts w:ascii="宋体" w:hAnsi="宋体" w:eastAsia="宋体" w:cs="宋体"/>
        </w:rPr>
        <w:t xml:space="preserve">18.2 </w:t>
      </w:r>
      <w:r>
        <w:rPr>
          <w:rFonts w:hint="eastAsia" w:ascii="宋体" w:hAnsi="宋体" w:eastAsia="宋体" w:cs="宋体"/>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rPr>
      </w:pPr>
      <w:r>
        <w:rPr>
          <w:rFonts w:ascii="宋体" w:hAnsi="宋体" w:eastAsia="宋体" w:cs="宋体"/>
        </w:rPr>
        <w:t xml:space="preserve">18.3 </w:t>
      </w:r>
      <w:r>
        <w:rPr>
          <w:rFonts w:hint="eastAsia" w:ascii="宋体" w:hAnsi="宋体" w:eastAsia="宋体"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19. </w:t>
      </w:r>
      <w:r>
        <w:rPr>
          <w:rFonts w:hint="eastAsia" w:ascii="宋体" w:hAnsi="宋体" w:eastAsia="宋体" w:cs="宋体"/>
          <w:b/>
          <w:bCs/>
          <w:sz w:val="24"/>
          <w:szCs w:val="24"/>
        </w:rPr>
        <w:t xml:space="preserve">解决争议的方法</w:t>
      </w:r>
      <w:r/>
    </w:p>
    <w:p>
      <w:pPr>
        <w:pStyle w:val="945"/>
        <w:ind w:firstLine="420"/>
        <w:jc w:val="both"/>
        <w:rPr>
          <w:rFonts w:ascii="宋体" w:hAnsi="宋体" w:eastAsia="宋体" w:cs="宋体"/>
          <w:sz w:val="21"/>
        </w:rPr>
      </w:pPr>
      <w:r>
        <w:rPr>
          <w:rFonts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45"/>
        <w:ind w:firstLine="420"/>
        <w:jc w:val="both"/>
        <w:rPr>
          <w:rFonts w:ascii="宋体" w:hAnsi="宋体" w:eastAsia="宋体" w:cs="宋体"/>
          <w:sz w:val="21"/>
        </w:rPr>
      </w:pPr>
      <w:r>
        <w:rPr>
          <w:rFonts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5"/>
        <w:ind w:firstLine="420"/>
        <w:jc w:val="both"/>
        <w:rPr>
          <w:rFonts w:ascii="宋体" w:hAnsi="宋体" w:eastAsia="宋体" w:cs="宋体"/>
          <w:sz w:val="21"/>
        </w:rPr>
      </w:pPr>
      <w:r>
        <w:rPr>
          <w:rFonts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ind w:firstLine="482"/>
        <w:jc w:val="left"/>
        <w:spacing w:line="400" w:lineRule="exact"/>
        <w:rPr>
          <w:rFonts w:ascii="宋体" w:hAnsi="宋体" w:eastAsia="宋体" w:cs="宋体"/>
          <w:sz w:val="24"/>
          <w:szCs w:val="24"/>
        </w:rPr>
      </w:pPr>
      <w:r>
        <w:rPr>
          <w:rFonts w:ascii="宋体" w:hAnsi="宋体" w:eastAsia="宋体" w:cs="宋体"/>
          <w:b/>
          <w:sz w:val="24"/>
          <w:szCs w:val="24"/>
        </w:rPr>
        <w:t xml:space="preserve">20. </w:t>
      </w:r>
      <w:r>
        <w:rPr>
          <w:rFonts w:hint="eastAsia" w:ascii="宋体" w:hAnsi="宋体" w:eastAsia="宋体" w:cs="宋体"/>
          <w:b/>
          <w:sz w:val="24"/>
          <w:szCs w:val="24"/>
        </w:rPr>
        <w:t xml:space="preserve">政府采购政策</w:t>
      </w:r>
      <w:r/>
    </w:p>
    <w:p>
      <w:pPr>
        <w:ind w:firstLine="420"/>
        <w:jc w:val="left"/>
        <w:spacing w:line="400" w:lineRule="exact"/>
        <w:rPr>
          <w:rFonts w:ascii="宋体" w:hAnsi="宋体" w:eastAsia="宋体" w:cs="宋体"/>
        </w:rPr>
      </w:pPr>
      <w:r>
        <w:rPr>
          <w:rFonts w:ascii="宋体" w:hAnsi="宋体" w:eastAsia="宋体" w:cs="宋体"/>
        </w:rPr>
        <w:t xml:space="preserve">20.1 </w:t>
      </w:r>
      <w:r>
        <w:rPr>
          <w:rFonts w:hint="eastAsia" w:ascii="宋体" w:hAnsi="宋体" w:eastAsia="宋体" w:cs="宋体"/>
          <w:szCs w:val="24"/>
          <w:lang w:val="en-GB"/>
        </w:rPr>
        <w:t xml:space="preserve">本合同应当按照规定执行政府采购政策。</w:t>
      </w:r>
      <w:r/>
    </w:p>
    <w:p>
      <w:pPr>
        <w:pStyle w:val="945"/>
        <w:ind w:firstLine="420"/>
        <w:jc w:val="both"/>
        <w:rPr>
          <w:rFonts w:ascii="宋体" w:hAnsi="宋体" w:eastAsia="宋体" w:cs="宋体"/>
          <w:sz w:val="21"/>
        </w:rPr>
      </w:pPr>
      <w:r>
        <w:rPr>
          <w:rFonts w:ascii="宋体" w:hAnsi="宋体" w:eastAsia="宋体" w:cs="宋体"/>
          <w:sz w:val="21"/>
        </w:rPr>
        <w:t xml:space="preserve">20.2 </w:t>
      </w:r>
      <w:r>
        <w:rPr>
          <w:rFonts w:hint="eastAsia" w:ascii="宋体" w:hAnsi="宋体" w:eastAsia="宋体" w:cs="宋体"/>
          <w:sz w:val="21"/>
        </w:rPr>
        <w:t xml:space="preserve">本合同依法执行政府采购政策的方式和内容，属于合同履约验收的范围。甲乙双方</w:t>
      </w:r>
      <w:r>
        <w:rPr>
          <w:rFonts w:hint="eastAsia" w:ascii="宋体" w:hAnsi="宋体" w:eastAsia="宋体" w:cs="宋体"/>
          <w:sz w:val="21"/>
          <w:lang w:val="en-GB"/>
        </w:rPr>
        <w:t xml:space="preserve">未按规定要求执行政府采购政策造成损失的</w:t>
      </w:r>
      <w:r>
        <w:rPr>
          <w:rFonts w:hint="eastAsia" w:ascii="宋体" w:hAnsi="宋体" w:eastAsia="宋体" w:cs="宋体"/>
          <w:sz w:val="21"/>
        </w:rPr>
        <w:t xml:space="preserve">，有过错的一方应当承担赔偿责任，双方都有过错的，各自承担相应的责任。</w:t>
      </w:r>
      <w:r/>
    </w:p>
    <w:p>
      <w:pPr>
        <w:pStyle w:val="945"/>
        <w:ind w:firstLine="420"/>
        <w:jc w:val="both"/>
        <w:rPr>
          <w:rFonts w:ascii="宋体" w:hAnsi="宋体" w:eastAsia="宋体" w:cs="宋体"/>
          <w:sz w:val="21"/>
        </w:rPr>
      </w:pPr>
      <w:r>
        <w:rPr>
          <w:rFonts w:ascii="宋体" w:hAnsi="宋体" w:eastAsia="宋体" w:cs="宋体"/>
          <w:sz w:val="21"/>
        </w:rPr>
        <w:t xml:space="preserve">20.3 </w:t>
      </w:r>
      <w:r>
        <w:rPr>
          <w:rFonts w:hint="eastAsia" w:ascii="宋体" w:hAnsi="宋体" w:eastAsia="宋体" w:cs="宋体"/>
          <w:sz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21. </w:t>
      </w:r>
      <w:r>
        <w:rPr>
          <w:rFonts w:hint="eastAsia" w:ascii="宋体" w:hAnsi="宋体" w:eastAsia="宋体" w:cs="宋体"/>
          <w:b/>
          <w:sz w:val="24"/>
          <w:szCs w:val="24"/>
        </w:rPr>
        <w:t xml:space="preserve">法律适用</w:t>
      </w:r>
      <w:r/>
    </w:p>
    <w:p>
      <w:pPr>
        <w:pStyle w:val="945"/>
        <w:ind w:firstLine="420"/>
        <w:jc w:val="both"/>
        <w:rPr>
          <w:rFonts w:ascii="宋体" w:hAnsi="宋体" w:eastAsia="宋体" w:cs="宋体"/>
          <w:sz w:val="21"/>
        </w:rPr>
      </w:pPr>
      <w:r>
        <w:rPr>
          <w:rFonts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945"/>
        <w:ind w:firstLine="420"/>
        <w:jc w:val="both"/>
        <w:rPr>
          <w:rFonts w:ascii="宋体" w:hAnsi="宋体" w:eastAsia="宋体" w:cs="宋体"/>
          <w:sz w:val="21"/>
        </w:rPr>
      </w:pPr>
      <w:r>
        <w:rPr>
          <w:rFonts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本合同条款与法律、行政法规的强制性规定不一致的，双方当事人应按照法律、行政法规的强制性规定修改本合同的相关条款。</w:t>
      </w:r>
      <w:r/>
    </w:p>
    <w:p>
      <w:pPr>
        <w:ind w:firstLine="482"/>
        <w:jc w:val="left"/>
        <w:spacing w:line="400" w:lineRule="exact"/>
        <w:rPr>
          <w:rFonts w:ascii="宋体" w:hAnsi="宋体" w:eastAsia="宋体" w:cs="宋体"/>
          <w:b/>
          <w:sz w:val="24"/>
          <w:szCs w:val="24"/>
        </w:rPr>
      </w:pPr>
      <w:r>
        <w:rPr>
          <w:rFonts w:ascii="宋体" w:hAnsi="宋体" w:eastAsia="宋体" w:cs="宋体"/>
          <w:b/>
          <w:sz w:val="24"/>
          <w:szCs w:val="24"/>
        </w:rPr>
        <w:t xml:space="preserve">22. </w:t>
      </w:r>
      <w:r>
        <w:rPr>
          <w:rFonts w:hint="eastAsia" w:ascii="宋体" w:hAnsi="宋体" w:eastAsia="宋体" w:cs="宋体"/>
          <w:b/>
          <w:sz w:val="24"/>
          <w:szCs w:val="24"/>
        </w:rPr>
        <w:t xml:space="preserve">通知</w:t>
      </w:r>
      <w:r/>
    </w:p>
    <w:p>
      <w:pPr>
        <w:pStyle w:val="945"/>
        <w:ind w:firstLine="420"/>
        <w:jc w:val="both"/>
        <w:rPr>
          <w:rFonts w:ascii="宋体" w:hAnsi="宋体" w:eastAsia="宋体" w:cs="宋体"/>
          <w:sz w:val="21"/>
        </w:rPr>
      </w:pPr>
      <w:r>
        <w:rPr>
          <w:rFonts w:ascii="宋体" w:hAnsi="宋体" w:eastAsia="宋体" w:cs="宋体"/>
          <w:sz w:val="21"/>
        </w:rPr>
        <w:t xml:space="preserve">22.1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945"/>
        <w:ind w:firstLine="420"/>
        <w:jc w:val="both"/>
        <w:rPr>
          <w:rFonts w:ascii="宋体" w:hAnsi="宋体" w:eastAsia="宋体" w:cs="宋体"/>
          <w:sz w:val="21"/>
        </w:rPr>
      </w:pPr>
      <w:r>
        <w:rPr>
          <w:rFonts w:ascii="宋体" w:hAnsi="宋体" w:eastAsia="宋体" w:cs="宋体"/>
          <w:sz w:val="21"/>
        </w:rPr>
        <w:t xml:space="preserve">22.2 </w:t>
      </w:r>
      <w:r>
        <w:rPr>
          <w:rFonts w:hint="eastAsia" w:ascii="宋体" w:hAnsi="宋体" w:eastAsia="宋体" w:cs="宋体"/>
          <w:sz w:val="21"/>
        </w:rPr>
        <w:t xml:space="preserve">一方当事人变更名称、住所、联系人、联系电话或电子邮箱等信息的，应当在变更后</w:t>
      </w:r>
      <w:r>
        <w:rPr>
          <w:rFonts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eastAsia="宋体" w:cs="宋体"/>
        </w:rPr>
      </w:pPr>
      <w:r>
        <w:rPr>
          <w:rFonts w:ascii="宋体" w:hAnsi="宋体" w:eastAsia="宋体" w:cs="宋体"/>
        </w:rPr>
        <w:t xml:space="preserve">22.3</w:t>
      </w:r>
      <w:r>
        <w:rPr>
          <w:rFonts w:hint="eastAsia" w:ascii="宋体" w:hAnsi="宋体" w:eastAsia="宋体" w:cs="宋体"/>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rPr>
      </w:pPr>
      <w:r>
        <w:rPr>
          <w:rFonts w:ascii="宋体" w:hAnsi="宋体" w:eastAsia="宋体" w:cs="宋体"/>
        </w:rPr>
        <w:t xml:space="preserve">22.4</w:t>
      </w:r>
      <w:r>
        <w:rPr>
          <w:rFonts w:hint="eastAsia" w:ascii="宋体" w:hAnsi="宋体" w:eastAsia="宋体" w:cs="宋体"/>
        </w:rPr>
        <w:t xml:space="preserve">通知以送达之日或通知书中规定的生效之日起生效，两者中以较迟之日为准。</w:t>
      </w:r>
      <w:r/>
    </w:p>
    <w:p>
      <w:pPr>
        <w:ind w:left="482"/>
        <w:jc w:val="left"/>
        <w:spacing w:line="400" w:lineRule="exact"/>
        <w:rPr>
          <w:rFonts w:ascii="宋体" w:hAnsi="宋体" w:eastAsia="宋体" w:cs="宋体"/>
          <w:b/>
          <w:bCs/>
          <w:sz w:val="24"/>
          <w:szCs w:val="24"/>
        </w:rPr>
      </w:pPr>
      <w:r>
        <w:rPr>
          <w:rFonts w:ascii="宋体" w:hAnsi="宋体" w:eastAsia="宋体" w:cs="宋体"/>
          <w:b/>
          <w:bCs/>
          <w:sz w:val="24"/>
          <w:szCs w:val="24"/>
        </w:rPr>
        <w:t xml:space="preserve">23.</w:t>
      </w:r>
      <w:r>
        <w:rPr>
          <w:rFonts w:hint="eastAsia" w:ascii="宋体" w:hAnsi="宋体" w:eastAsia="宋体" w:cs="宋体"/>
          <w:b/>
          <w:bCs/>
          <w:sz w:val="24"/>
          <w:szCs w:val="24"/>
        </w:rPr>
        <w:t xml:space="preserve">合同未尽事项</w:t>
      </w:r>
      <w:r/>
    </w:p>
    <w:p>
      <w:pPr>
        <w:ind w:firstLine="420"/>
        <w:jc w:val="left"/>
        <w:spacing w:line="400" w:lineRule="exact"/>
        <w:rPr>
          <w:rFonts w:ascii="宋体" w:hAnsi="宋体" w:eastAsia="宋体" w:cs="宋体"/>
          <w:bCs/>
        </w:rPr>
      </w:pPr>
      <w:r>
        <w:rPr>
          <w:rFonts w:ascii="宋体" w:hAnsi="宋体" w:eastAsia="宋体" w:cs="宋体"/>
          <w:bCs/>
        </w:rPr>
        <w:t xml:space="preserve">23.1</w:t>
      </w:r>
      <w:r>
        <w:rPr>
          <w:rFonts w:hint="eastAsia" w:ascii="宋体" w:hAnsi="宋体" w:eastAsia="宋体" w:cs="宋体"/>
          <w:bCs/>
        </w:rPr>
        <w:t xml:space="preserve">合同未尽事项见</w:t>
      </w:r>
      <w:r>
        <w:rPr>
          <w:rFonts w:hint="eastAsia" w:ascii="宋体" w:hAnsi="宋体" w:eastAsia="宋体" w:cs="宋体"/>
          <w:b/>
        </w:rPr>
        <w:t xml:space="preserve">【政府采购合同专用条款】</w:t>
      </w:r>
      <w:r>
        <w:rPr>
          <w:rFonts w:hint="eastAsia" w:ascii="宋体" w:hAnsi="宋体" w:eastAsia="宋体" w:cs="宋体"/>
          <w:bCs/>
        </w:rPr>
        <w:t xml:space="preserve">。</w:t>
      </w:r>
      <w:r/>
    </w:p>
    <w:p>
      <w:pPr>
        <w:ind w:firstLine="420"/>
        <w:jc w:val="left"/>
        <w:spacing w:line="400" w:lineRule="exact"/>
        <w:rPr>
          <w:rFonts w:ascii="黑体" w:hAnsi="华文中宋" w:eastAsia="黑体"/>
          <w:sz w:val="28"/>
          <w:szCs w:val="28"/>
        </w:rPr>
      </w:pPr>
      <w:r>
        <w:rPr>
          <w:rFonts w:ascii="宋体" w:hAnsi="宋体" w:eastAsia="宋体" w:cs="宋体"/>
          <w:bCs/>
        </w:rPr>
        <w:t xml:space="preserve">23.2 </w:t>
      </w:r>
      <w:r>
        <w:rPr>
          <w:rFonts w:hint="eastAsia" w:ascii="宋体" w:hAnsi="宋体" w:eastAsia="宋体" w:cs="宋体"/>
          <w:bCs/>
        </w:rPr>
        <w:t xml:space="preserve">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4"/>
          <w:szCs w:val="24"/>
        </w:rPr>
        <w:t xml:space="preserve">第三节</w:t>
      </w:r>
      <w:r>
        <w:rPr>
          <w:rFonts w:ascii="黑体" w:hAnsi="华文中宋" w:eastAsia="黑体"/>
          <w:sz w:val="24"/>
          <w:szCs w:val="24"/>
        </w:rPr>
        <w:t xml:space="preserve"> </w:t>
      </w:r>
      <w:r>
        <w:rPr>
          <w:rFonts w:hint="eastAsia" w:ascii="黑体" w:hAnsi="华文中宋" w:eastAsia="黑体"/>
          <w:sz w:val="24"/>
          <w:szCs w:val="24"/>
        </w:rPr>
        <w:t xml:space="preserve">政府采购合同专用条款</w:t>
      </w:r>
      <w:bookmarkEnd w:id="183"/>
      <w:r/>
      <w:r/>
    </w:p>
    <w:tbl>
      <w:tblPr>
        <w:tblStyle w:val="700"/>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1894"/>
        <w:gridCol w:w="5474"/>
      </w:tblGrid>
      <w:tr>
        <w:trPr>
          <w:jc w:val="center"/>
          <w:trHeight w:val="567"/>
        </w:trPr>
        <w:tc>
          <w:tcPr>
            <w:tcBorders>
              <w:top w:val="single" w:color="000000" w:sz="4"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Borders>
              <w:top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联合体具体要求</w:t>
            </w:r>
            <w:r/>
          </w:p>
        </w:tc>
        <w:tc>
          <w:tcPr>
            <w:tcBorders>
              <w:top w:val="single" w:color="000000" w:sz="4" w:space="0"/>
            </w:tcBorders>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本项目不接受联合体</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7</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其他术语解释</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履约验收中甲方提出异议或作出说明的期限</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十五个工作日内</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4.6</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约定甲方承担的其他义务和责任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5.4</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约定乙方承担的其他义务和责任</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同合同通用条款</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6.1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履行合同义务的顺序</w:t>
            </w:r>
            <w:r/>
          </w:p>
        </w:tc>
        <w:tc>
          <w:tcPr>
            <w:tcW w:w="547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同协议书</w:t>
            </w:r>
            <w:r/>
          </w:p>
        </w:tc>
      </w:tr>
      <w:tr>
        <w:trPr>
          <w:cantSplit/>
          <w:jc w:val="center"/>
          <w:trHeight w:val="567"/>
        </w:trPr>
        <w:tc>
          <w:tcPr>
            <w:tcW w:w="1651" w:type="dxa"/>
            <w:vAlign w:val="center"/>
            <w:vMerge w:val="restart"/>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包装特殊要求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本项目中涉及商品包装和快递包装的，金属件</w:t>
            </w:r>
            <w:r>
              <w:rPr>
                <w:rFonts w:ascii="宋体" w:hAnsi="宋体" w:eastAsia="宋体" w:cs="宋体"/>
              </w:rPr>
              <w:t xml:space="preserve">:</w:t>
            </w:r>
            <w:r>
              <w:rPr>
                <w:rFonts w:hint="eastAsia" w:ascii="宋体" w:hAnsi="宋体" w:eastAsia="宋体" w:cs="宋体"/>
              </w:rPr>
              <w:t xml:space="preserve">使用泡泡纸覆盖包装</w:t>
            </w:r>
            <w:r>
              <w:rPr>
                <w:rFonts w:ascii="宋体" w:hAnsi="宋体" w:eastAsia="宋体" w:cs="宋体"/>
              </w:rPr>
              <w:t xml:space="preserve"> </w:t>
            </w:r>
            <w:r>
              <w:rPr>
                <w:rFonts w:hint="eastAsia" w:ascii="宋体" w:hAnsi="宋体" w:eastAsia="宋体" w:cs="宋体"/>
              </w:rPr>
              <w:t xml:space="preserve">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w:t>
            </w:r>
            <w:r>
              <w:rPr>
                <w:rFonts w:ascii="宋体" w:hAnsi="宋体" w:eastAsia="宋体" w:cs="宋体"/>
              </w:rPr>
              <w:t xml:space="preserve">2020</w:t>
            </w:r>
            <w:r>
              <w:rPr>
                <w:rFonts w:hint="eastAsia" w:ascii="宋体" w:hAnsi="宋体" w:eastAsia="宋体" w:cs="宋体"/>
              </w:rPr>
              <w:t xml:space="preserve">〕</w:t>
            </w:r>
            <w:r>
              <w:rPr>
                <w:rFonts w:ascii="宋体" w:hAnsi="宋体" w:eastAsia="宋体" w:cs="宋体"/>
              </w:rPr>
              <w:t xml:space="preserve">123</w:t>
            </w:r>
            <w:r>
              <w:rPr>
                <w:rFonts w:hint="eastAsia" w:ascii="宋体" w:hAnsi="宋体" w:eastAsia="宋体" w:cs="宋体"/>
              </w:rPr>
              <w:t xml:space="preserve">号）规定的包装需求标准，现场包装物</w:t>
            </w:r>
            <w:r>
              <w:rPr>
                <w:rFonts w:hint="eastAsia" w:ascii="宋体" w:hAnsi="宋体" w:eastAsia="宋体" w:cs="宋体"/>
                <w:lang w:val="en-US" w:eastAsia="zh-CN"/>
              </w:rPr>
              <w:t xml:space="preserve">由</w:t>
            </w:r>
            <w:r>
              <w:rPr>
                <w:rFonts w:hint="eastAsia" w:ascii="宋体" w:hAnsi="宋体" w:eastAsia="宋体" w:cs="宋体"/>
              </w:rPr>
              <w:t xml:space="preserve">供应商负责清理，做到：</w:t>
            </w:r>
            <w:r/>
          </w:p>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商品包装层数不得超过</w:t>
            </w:r>
            <w:r>
              <w:rPr>
                <w:rFonts w:ascii="宋体" w:hAnsi="宋体" w:eastAsia="宋体" w:cs="宋体"/>
              </w:rPr>
              <w:t xml:space="preserve">3 </w:t>
            </w:r>
            <w:r>
              <w:rPr>
                <w:rFonts w:hint="eastAsia" w:ascii="宋体" w:hAnsi="宋体" w:eastAsia="宋体" w:cs="宋体"/>
              </w:rPr>
              <w:t xml:space="preserve">层，空隙率不大于</w:t>
            </w:r>
            <w:r>
              <w:rPr>
                <w:rFonts w:ascii="宋体" w:hAnsi="宋体" w:eastAsia="宋体" w:cs="宋体"/>
              </w:rPr>
              <w:t xml:space="preserve">40%</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商品包装尽可能使用单一材质的包装材料，如因功能需求必需使用不同材质，不同材质间应便于分离；</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商品包装中铅、汞、镉、六价铬的总含量应不大于</w:t>
            </w:r>
            <w:r>
              <w:rPr>
                <w:rFonts w:ascii="宋体" w:hAnsi="宋体" w:eastAsia="宋体" w:cs="宋体"/>
              </w:rPr>
              <w:t xml:space="preserve">100mg/kg</w:t>
            </w:r>
            <w:r>
              <w:rPr>
                <w:rFonts w:hint="eastAsia" w:ascii="宋体" w:hAnsi="宋体" w:eastAsia="宋体" w:cs="宋体"/>
              </w:rPr>
              <w:t xml:space="preserve">；</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商品包装印刷使用的油墨中挥发性有机化合物</w:t>
            </w:r>
            <w:r>
              <w:rPr>
                <w:rFonts w:ascii="宋体" w:hAnsi="宋体" w:eastAsia="宋体" w:cs="宋体"/>
              </w:rPr>
              <w:t xml:space="preserve">(VOCs)</w:t>
            </w:r>
            <w:r>
              <w:rPr>
                <w:rFonts w:hint="eastAsia" w:ascii="宋体" w:hAnsi="宋体" w:eastAsia="宋体" w:cs="宋体"/>
              </w:rPr>
              <w:t xml:space="preserve">含量应不大于</w:t>
            </w:r>
            <w:r>
              <w:rPr>
                <w:rFonts w:ascii="宋体" w:hAnsi="宋体" w:eastAsia="宋体" w:cs="宋体"/>
              </w:rPr>
              <w:t xml:space="preserve"> 5%</w:t>
            </w:r>
            <w:r>
              <w:rPr>
                <w:rFonts w:hint="eastAsia" w:ascii="宋体" w:hAnsi="宋体" w:eastAsia="宋体" w:cs="宋体"/>
              </w:rPr>
              <w:t xml:space="preserve">（以重量计）；</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塑料材质商品包装上呈现的印刷颜色不得超过</w:t>
            </w:r>
            <w:r>
              <w:rPr>
                <w:rFonts w:ascii="宋体" w:hAnsi="宋体" w:eastAsia="宋体" w:cs="宋体"/>
              </w:rPr>
              <w:t xml:space="preserve">6</w:t>
            </w:r>
            <w:r>
              <w:rPr>
                <w:rFonts w:hint="eastAsia" w:ascii="宋体" w:hAnsi="宋体" w:eastAsia="宋体" w:cs="宋体"/>
              </w:rPr>
              <w:t xml:space="preserve">色；</w:t>
            </w:r>
            <w:r/>
          </w:p>
          <w:p>
            <w:pPr>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纸质商品包装应使用</w:t>
            </w:r>
            <w:r>
              <w:rPr>
                <w:rFonts w:ascii="宋体" w:hAnsi="宋体" w:eastAsia="宋体" w:cs="宋体"/>
              </w:rPr>
              <w:t xml:space="preserve">75%</w:t>
            </w:r>
            <w:r>
              <w:rPr>
                <w:rFonts w:hint="eastAsia" w:ascii="宋体" w:hAnsi="宋体" w:eastAsia="宋体" w:cs="宋体"/>
              </w:rPr>
              <w:t xml:space="preserve">以上的可再生纤维原料生产；</w:t>
            </w:r>
            <w:r/>
          </w:p>
          <w:p>
            <w:pPr>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木质商品包装的原料应来源于可持续性森林。</w:t>
            </w:r>
            <w:r/>
          </w:p>
          <w:p>
            <w:pPr>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指定现场</w:t>
            </w:r>
            <w:r/>
          </w:p>
        </w:tc>
        <w:tc>
          <w:tcPr>
            <w:tcW w:w="5474" w:type="dxa"/>
            <w:vAlign w:val="center"/>
            <w:textDirection w:val="lrTb"/>
            <w:noWrap w:val="false"/>
          </w:tcPr>
          <w:p>
            <w:pPr>
              <w:jc w:val="left"/>
              <w:rPr>
                <w:rFonts w:ascii="宋体" w:hAnsi="宋体" w:eastAsia="宋体" w:cs="宋体"/>
              </w:rPr>
            </w:pPr>
            <w:r>
              <w:rPr>
                <w:rFonts w:hint="eastAsia" w:ascii="宋体" w:hAnsi="宋体" w:eastAsia="宋体" w:cs="宋体"/>
                <w:lang w:eastAsia="zh-CN"/>
              </w:rPr>
              <w:t xml:space="preserve">甲方</w:t>
            </w:r>
            <w:r>
              <w:rPr>
                <w:rFonts w:hint="eastAsia" w:ascii="宋体" w:hAnsi="宋体" w:eastAsia="宋体" w:cs="宋体"/>
              </w:rPr>
              <w:t xml:space="preserve">收货方指定地点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运输特殊要求</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货物验收合格、交付使用并提供所需单据的日期视为交货日期。</w:t>
            </w:r>
            <w:r/>
          </w:p>
          <w:p>
            <w:pPr>
              <w:pStyle w:val="945"/>
              <w:ind w:firstLine="0"/>
              <w:spacing w:line="240" w:lineRule="auto"/>
              <w:rPr>
                <w:rFonts w:ascii="宋体" w:hAnsi="宋体" w:eastAsia="宋体" w:cs="宋体"/>
                <w:sz w:val="21"/>
              </w:rPr>
            </w:pPr>
            <w:r>
              <w:rPr>
                <w:rFonts w:ascii="宋体" w:hAnsi="宋体" w:eastAsia="宋体" w:cs="宋体"/>
                <w:sz w:val="21"/>
              </w:rPr>
              <w:t xml:space="preserve">2.</w:t>
            </w:r>
            <w:r>
              <w:rPr>
                <w:rFonts w:hint="eastAsia" w:ascii="宋体" w:hAnsi="宋体" w:eastAsia="宋体" w:cs="宋体"/>
                <w:sz w:val="21"/>
              </w:rPr>
              <w:t xml:space="preserve">乙方在货物发运手续办理完毕后</w:t>
            </w:r>
            <w:r>
              <w:rPr>
                <w:rFonts w:ascii="宋体" w:hAnsi="宋体" w:eastAsia="宋体" w:cs="宋体"/>
                <w:sz w:val="21"/>
              </w:rPr>
              <w:t xml:space="preserve">24</w:t>
            </w:r>
            <w:r>
              <w:rPr>
                <w:rFonts w:hint="eastAsia" w:ascii="宋体" w:hAnsi="宋体" w:eastAsia="宋体" w:cs="宋体"/>
                <w:sz w:val="21"/>
              </w:rPr>
              <w:t xml:space="preserve">小时内或货到</w:t>
            </w:r>
            <w:r>
              <w:rPr>
                <w:rFonts w:ascii="宋体" w:hAnsi="宋体" w:eastAsia="宋体" w:cs="宋体"/>
                <w:sz w:val="21"/>
              </w:rPr>
              <w:t xml:space="preserve">48</w:t>
            </w:r>
            <w:r>
              <w:rPr>
                <w:rFonts w:hint="eastAsia" w:ascii="宋体" w:hAnsi="宋体" w:eastAsia="宋体" w:cs="宋体"/>
                <w:sz w:val="21"/>
              </w:rPr>
              <w:t xml:space="preserve">小时前通知</w:t>
            </w:r>
            <w:r>
              <w:rPr>
                <w:rFonts w:hint="eastAsia" w:ascii="宋体" w:hAnsi="宋体" w:eastAsia="宋体" w:cs="宋体"/>
                <w:sz w:val="21"/>
                <w:lang w:eastAsia="zh-CN"/>
              </w:rPr>
              <w:t xml:space="preserve">甲方</w:t>
            </w:r>
            <w:r>
              <w:rPr>
                <w:rFonts w:hint="eastAsia" w:ascii="宋体" w:hAnsi="宋体" w:eastAsia="宋体" w:cs="宋体"/>
                <w:sz w:val="21"/>
              </w:rPr>
              <w:t xml:space="preserve">，以准备接货。</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乙方装运的货物不应超过合同规定的数量或重量。乙方应对超交数量或超重而产生的一切后果负责。</w:t>
            </w:r>
            <w:r/>
          </w:p>
          <w:p>
            <w:pPr>
              <w:pStyle w:val="945"/>
              <w:ind w:firstLine="0"/>
              <w:spacing w:line="240" w:lineRule="auto"/>
              <w:rPr>
                <w:rFonts w:ascii="宋体" w:hAnsi="宋体" w:eastAsia="宋体" w:cs="宋体"/>
                <w:sz w:val="21"/>
              </w:rPr>
            </w:pPr>
            <w:r>
              <w:rPr>
                <w:rFonts w:ascii="宋体" w:hAnsi="宋体" w:eastAsia="宋体" w:cs="宋体"/>
                <w:sz w:val="21"/>
              </w:rPr>
              <w:t xml:space="preserve">4.</w:t>
            </w:r>
            <w:r>
              <w:rPr>
                <w:rFonts w:hint="eastAsia" w:ascii="宋体" w:hAnsi="宋体" w:eastAsia="宋体" w:cs="宋体"/>
                <w:sz w:val="21"/>
              </w:rPr>
              <w:t xml:space="preserve">货物在交付甲方前发生的风险均由乙方负责。</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7.3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保险要求</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货物交货前由乙方承担保险义务</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质量保证期</w:t>
            </w:r>
            <w:r/>
          </w:p>
        </w:tc>
        <w:tc>
          <w:tcPr>
            <w:tcW w:w="5474" w:type="dxa"/>
            <w:vAlign w:val="center"/>
            <w:textDirection w:val="lrTb"/>
            <w:noWrap w:val="false"/>
          </w:tcPr>
          <w:p>
            <w:pPr>
              <w:rPr>
                <w:rFonts w:ascii="宋体" w:cs="宋体"/>
                <w:sz w:val="21"/>
                <w:szCs w:val="21"/>
                <w:highlight w:val="none"/>
              </w:rPr>
            </w:pPr>
            <w:r>
              <w:rPr>
                <w:rFonts w:hint="eastAsia" w:ascii="宋体" w:hAnsi="宋体"/>
                <w:color w:val="auto"/>
                <w:highlight w:val="none"/>
                <w:lang w:val="en-US" w:eastAsia="zh-CN"/>
              </w:rPr>
              <w:t xml:space="preserve">对系统整体（含所有设备）</w:t>
            </w: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自</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验收</w:t>
            </w:r>
            <w:r>
              <w:rPr>
                <w:rFonts w:hint="eastAsia" w:ascii="宋体" w:hAnsi="宋体" w:cs="Arial"/>
                <w:color w:val="000000" w:themeColor="text1"/>
                <w:highlight w:val="none"/>
                <w:shd w:val="clear" w:color="auto" w:fill="ffffff"/>
                <w14:textFill>
                  <w14:solidFill>
                    <w14:schemeClr w14:val="tx1"/>
                  </w14:solidFill>
                </w14:textFill>
              </w:rPr>
              <w:t xml:space="preserve">报告</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lang w:val="en-US" w:eastAsia="zh-CN"/>
                <w14:textFill>
                  <w14:solidFill>
                    <w14:schemeClr w14:val="tx1"/>
                  </w14:solidFill>
                </w14:textFill>
              </w:rPr>
              <w:t xml:space="preserve">终验</w:t>
            </w:r>
            <w:r>
              <w:rPr>
                <w:rFonts w:hint="eastAsia" w:ascii="宋体" w:hAnsi="宋体" w:cs="Arial"/>
                <w:color w:val="000000" w:themeColor="text1"/>
                <w:highlight w:val="none"/>
                <w:shd w:val="clear" w:color="auto" w:fill="ffffff"/>
                <w:lang w:eastAsia="zh-CN"/>
                <w14:textFill>
                  <w14:solidFill>
                    <w14:schemeClr w14:val="tx1"/>
                  </w14:solidFill>
                </w14:textFill>
              </w:rPr>
              <w:t xml:space="preserve">）</w:t>
            </w:r>
            <w:r>
              <w:rPr>
                <w:rFonts w:hint="eastAsia" w:ascii="宋体" w:hAnsi="宋体" w:cs="Arial"/>
                <w:color w:val="000000" w:themeColor="text1"/>
                <w:highlight w:val="none"/>
                <w:shd w:val="clear" w:color="auto" w:fill="ffffff"/>
                <w14:textFill>
                  <w14:solidFill>
                    <w14:schemeClr w14:val="tx1"/>
                  </w14:solidFill>
                </w14:textFill>
              </w:rPr>
              <w:t xml:space="preserve">签字之日起计算</w:t>
            </w:r>
            <w:r>
              <w:rPr>
                <w:rFonts w:hint="eastAsia" w:ascii="宋体" w:hAnsi="宋体" w:cs="宋体"/>
                <w:color w:val="auto"/>
                <w:highlight w:val="none"/>
              </w:rPr>
              <w:t xml:space="preserve">），因人为因素出现的故障不在免费保修范围内。超过保修期的机器设备，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8.2</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货物质量缺陷</w:t>
            </w:r>
            <w:r/>
          </w:p>
          <w:p>
            <w:pPr>
              <w:jc w:val="center"/>
              <w:rPr>
                <w:rFonts w:ascii="宋体" w:hAnsi="宋体" w:eastAsia="宋体" w:cs="宋体"/>
              </w:rPr>
            </w:pPr>
            <w:r>
              <w:rPr>
                <w:rFonts w:hint="eastAsia" w:ascii="宋体" w:hAnsi="宋体" w:eastAsia="宋体" w:cs="宋体"/>
              </w:rPr>
              <w:t xml:space="preserve">响应时间</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如在使用过程中发生质量问题，乙方在接到用户故障报修或咨询后1小时内给予响应，维修工程师在6小时内到达用户现场。</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若故障设备确认在现场不能修复时，提供5×8小时的备件先行服务。乙方接到用户通知后，备件响应时间不超过24小时，以保证系统正常运行。但故障设备运回维修时不得将存有用户保密和敏感信息的存储媒体带离用户办公场所。</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系统所涉及的所有产品，应确保设备使用期的</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年内均能提供备品备件。</w:t>
            </w:r>
            <w:r/>
          </w:p>
          <w:p>
            <w:pPr>
              <w:ind w:left="0" w:firstLine="0"/>
              <w:jc w:val="left"/>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质量保证期内，乙方负责对其提供的产品进行现场维修与维护及更换零部件，不收取额外费用。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8</w:t>
            </w:r>
            <w:r>
              <w:rPr>
                <w:rFonts w:hint="eastAsia" w:ascii="宋体" w:hAnsi="宋体" w:eastAsia="宋体" w:cs="宋体"/>
              </w:rPr>
              <w:t xml:space="preserve">款补充</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质量保证要求</w:t>
            </w:r>
            <w:r/>
          </w:p>
        </w:tc>
        <w:tc>
          <w:tcPr>
            <w:tcW w:w="5474" w:type="dxa"/>
            <w:vAlign w:val="center"/>
            <w:textDirection w:val="lrTb"/>
            <w:noWrap w:val="false"/>
          </w:tcPr>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1. 在质保期内，乙方应对货物出现的质量及安全问题负责处理解决并承担一切费用（因甲方不当使用的除外）。</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3.所有货物保修服务方式均为乙方上门保修，由乙方派员到货物使用现场维修，所产生的一切费用由乙方承担（双方视项目情况调整）。</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firstLine="0"/>
              <w:jc w:val="left"/>
              <w:keepLines w:val="0"/>
              <w:keepNext w:val="0"/>
              <w:pageBreakBefore w:val="0"/>
              <w:widowControl w:val="off"/>
              <w:rPr>
                <w:rFonts w:hint="eastAsia" w:ascii="宋体" w:hAnsi="宋体" w:eastAsia="宋体" w:cs="宋体"/>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widowControl/>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11.1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其他应当保密的信息</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12.2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合同价款支付时间及要求</w:t>
            </w:r>
            <w:r/>
          </w:p>
        </w:tc>
        <w:tc>
          <w:tcPr>
            <w:tcW w:w="5474" w:type="dxa"/>
            <w:vAlign w:val="center"/>
            <w:textDirection w:val="lrTb"/>
            <w:noWrap w:val="false"/>
          </w:tcPr>
          <w:p>
            <w:pPr>
              <w:ind w:firstLine="210"/>
              <w:rPr>
                <w:rFonts w:hint="eastAsia" w:ascii="宋体" w:hAnsi="宋体" w:eastAsia="宋体" w:cs="宋体"/>
                <w:highlight w:val="none"/>
              </w:rPr>
            </w:pPr>
            <w:r>
              <w:rPr>
                <w:rFonts w:hint="eastAsia" w:ascii="宋体" w:hAnsi="宋体" w:eastAsia="宋体" w:cs="宋体"/>
                <w:highlight w:val="none"/>
              </w:rPr>
              <w:t xml:space="preserve">合同签订时，经</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与中标人根据实际情况协商一致，可支付合同总价的30%作为项目启动预付款；</w:t>
            </w:r>
            <w:r>
              <w:rPr>
                <w:rFonts w:hint="eastAsia" w:ascii="宋体" w:hAnsi="宋体" w:eastAsia="宋体" w:cs="宋体"/>
                <w:highlight w:val="none"/>
                <w:lang w:val="en-US" w:eastAsia="zh-CN"/>
              </w:rPr>
              <w:t xml:space="preserve">项目验收合格后支付合同金额的50%（包含之前支付），验收合格满一年后支付剩余尾款。</w:t>
            </w:r>
            <w:r>
              <w:rPr>
                <w:rFonts w:hint="eastAsia" w:ascii="宋体" w:hAnsi="宋体" w:eastAsia="宋体" w:cs="宋体"/>
                <w:highlight w:val="none"/>
              </w:rPr>
              <w:t xml:space="preserve"> </w:t>
            </w:r>
            <w:r/>
          </w:p>
          <w:p>
            <w:pPr>
              <w:ind w:firstLine="210"/>
              <w:rPr>
                <w:rFonts w:hint="eastAsia" w:ascii="宋体" w:hAnsi="宋体" w:eastAsia="宋体" w:cs="宋体"/>
              </w:rPr>
            </w:pPr>
            <w:r>
              <w:rPr>
                <w:rFonts w:hint="eastAsia" w:ascii="宋体" w:hAnsi="宋体" w:eastAsia="宋体" w:cs="宋体"/>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highlight w:val="none"/>
                <w:lang w:eastAsia="zh-CN"/>
              </w:rPr>
              <w:t xml:space="preserve">甲方</w:t>
            </w:r>
            <w:r>
              <w:rPr>
                <w:rFonts w:hint="eastAsia" w:ascii="宋体" w:hAnsi="宋体" w:eastAsia="宋体" w:cs="宋体"/>
                <w:highlight w:val="none"/>
              </w:rPr>
              <w:t xml:space="preserve">可就预付款比例作相应调整。</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13.2</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履约保证金不予退还的情形</w:t>
            </w:r>
            <w:r/>
          </w:p>
        </w:tc>
        <w:tc>
          <w:tcPr>
            <w:tcW w:w="5474" w:type="dxa"/>
            <w:vAlign w:val="center"/>
            <w:textDirection w:val="lrTb"/>
            <w:noWrap w:val="false"/>
          </w:tcPr>
          <w:p>
            <w:pPr>
              <w:rPr>
                <w:rFonts w:ascii="宋体" w:hAnsi="宋体" w:eastAsia="宋体" w:cs="宋体"/>
              </w:rPr>
            </w:pPr>
            <w:r>
              <w:rPr>
                <w:rFonts w:hint="eastAsia" w:ascii="宋体" w:hAnsi="宋体" w:eastAsia="宋体" w:cs="宋体"/>
              </w:rPr>
              <w:t xml:space="preserve">除不可抗力情况外，</w:t>
            </w:r>
            <w:r>
              <w:rPr>
                <w:rFonts w:hint="eastAsia" w:ascii="宋体" w:hAnsi="宋体" w:eastAsia="宋体" w:cs="宋体"/>
                <w:lang w:eastAsia="zh-CN"/>
              </w:rPr>
              <w:t xml:space="preserve">乙方</w:t>
            </w:r>
            <w:r>
              <w:rPr>
                <w:rFonts w:hint="eastAsia" w:ascii="宋体" w:hAnsi="宋体" w:eastAsia="宋体" w:cs="宋体"/>
              </w:rPr>
              <w:t xml:space="preserve">出现下列情形之一的，其履约保证金，招标人将视情节决定不予退还或部分不予退还。</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）中标人无正当理由拒绝签订合同的，或者在签订合同时向</w:t>
            </w:r>
            <w:r>
              <w:rPr>
                <w:rFonts w:hint="eastAsia" w:ascii="宋体" w:hAnsi="宋体" w:eastAsia="宋体" w:cs="宋体"/>
                <w:lang w:eastAsia="zh-CN"/>
              </w:rPr>
              <w:t xml:space="preserve">甲方</w:t>
            </w:r>
            <w:r>
              <w:rPr>
                <w:rFonts w:hint="eastAsia" w:ascii="宋体" w:hAnsi="宋体" w:eastAsia="宋体" w:cs="宋体"/>
              </w:rPr>
              <w:t xml:space="preserve">提出附加条件或者更改合同实质性内容要求的；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）中标人不履行与</w:t>
            </w:r>
            <w:r>
              <w:rPr>
                <w:rFonts w:hint="eastAsia" w:ascii="宋体" w:hAnsi="宋体" w:eastAsia="宋体" w:cs="宋体"/>
                <w:lang w:eastAsia="zh-CN"/>
              </w:rPr>
              <w:t xml:space="preserve">甲方</w:t>
            </w:r>
            <w:r>
              <w:rPr>
                <w:rFonts w:hint="eastAsia" w:ascii="宋体" w:hAnsi="宋体" w:eastAsia="宋体" w:cs="宋体"/>
              </w:rPr>
              <w:t xml:space="preserve">订立的合同的；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）中标人所供货物或服务不符合招标文件规定要求的；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）中标人采取欺骗、弄虚作假方式投标的或与其它</w:t>
            </w:r>
            <w:r>
              <w:rPr>
                <w:rFonts w:hint="eastAsia" w:ascii="宋体" w:hAnsi="宋体" w:eastAsia="宋体" w:cs="宋体"/>
                <w:lang w:eastAsia="zh-CN"/>
              </w:rPr>
              <w:t xml:space="preserve">乙方</w:t>
            </w:r>
            <w:r>
              <w:rPr>
                <w:rFonts w:hint="eastAsia" w:ascii="宋体" w:hAnsi="宋体" w:eastAsia="宋体" w:cs="宋体"/>
              </w:rPr>
              <w:t xml:space="preserve">串通投标的；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）中标人将合同内容转包、违法分包的；</w:t>
            </w:r>
            <w:r/>
          </w:p>
          <w:p>
            <w:pPr>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）中标人故意捏造事实或伪造证明材料，进行虚假恶意投诉或反映的。</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13.3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履约保证金退还时间及逾期退还的违约金</w:t>
            </w:r>
            <w:r/>
          </w:p>
        </w:tc>
        <w:tc>
          <w:tcPr>
            <w:tcW w:w="5474" w:type="dxa"/>
            <w:vAlign w:val="center"/>
            <w:textDirection w:val="lrTb"/>
            <w:noWrap w:val="false"/>
          </w:tcPr>
          <w:p>
            <w:pPr>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、合同履行结束后，甲方应及时退还交纳的履约保证金。</w:t>
            </w:r>
            <w:r/>
          </w:p>
          <w:p>
            <w:pPr>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、退还方式：无息退还至</w:t>
            </w:r>
            <w:r>
              <w:rPr>
                <w:rFonts w:hint="eastAsia" w:ascii="宋体" w:hAnsi="宋体" w:eastAsia="宋体" w:cs="宋体"/>
                <w:lang w:eastAsia="zh-CN"/>
              </w:rPr>
              <w:t xml:space="preserve">乙方</w:t>
            </w:r>
            <w:r>
              <w:rPr>
                <w:rFonts w:hint="eastAsia" w:ascii="宋体" w:hAnsi="宋体" w:eastAsia="宋体" w:cs="宋体"/>
              </w:rPr>
              <w:t xml:space="preserve">缴纳履约保证金的账户。如为保函，在到期时自行失效。</w:t>
            </w:r>
            <w:r/>
          </w:p>
          <w:p>
            <w:pPr>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、退还时间：验收合格且甲方收到发票后</w:t>
            </w:r>
            <w:r>
              <w:rPr>
                <w:rFonts w:ascii="宋体" w:hAnsi="宋体" w:eastAsia="宋体" w:cs="宋体"/>
              </w:rPr>
              <w:t xml:space="preserve">30</w:t>
            </w:r>
            <w:r>
              <w:rPr>
                <w:rFonts w:hint="eastAsia" w:ascii="宋体" w:hAnsi="宋体" w:eastAsia="宋体" w:cs="宋体"/>
              </w:rPr>
              <w:t xml:space="preserve">日内。</w:t>
            </w:r>
            <w:r/>
          </w:p>
          <w:p>
            <w:pPr>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、退还条件：按合同要求全部履约完成并经</w:t>
            </w:r>
            <w:r>
              <w:rPr>
                <w:rFonts w:hint="eastAsia" w:ascii="宋体" w:hAnsi="宋体" w:eastAsia="宋体" w:cs="宋体"/>
                <w:lang w:eastAsia="zh-CN"/>
              </w:rPr>
              <w:t xml:space="preserve">甲方</w:t>
            </w:r>
            <w:r>
              <w:rPr>
                <w:rFonts w:hint="eastAsia" w:ascii="宋体" w:hAnsi="宋体" w:eastAsia="宋体" w:cs="宋体"/>
              </w:rPr>
              <w:t xml:space="preserve">验收合格，且</w:t>
            </w:r>
            <w:r>
              <w:rPr>
                <w:rFonts w:hint="eastAsia" w:ascii="宋体" w:hAnsi="宋体" w:eastAsia="宋体" w:cs="宋体"/>
                <w:lang w:eastAsia="zh-CN"/>
              </w:rPr>
              <w:t xml:space="preserve">甲方</w:t>
            </w:r>
            <w:r>
              <w:rPr>
                <w:rFonts w:hint="eastAsia" w:ascii="宋体" w:hAnsi="宋体" w:eastAsia="宋体" w:cs="宋体"/>
              </w:rPr>
              <w:t xml:space="preserve">收到中标人出具的发票。</w:t>
            </w:r>
            <w:r/>
          </w:p>
          <w:p>
            <w:pPr>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、逾期退还的违约责任：</w:t>
            </w:r>
            <w:r>
              <w:rPr>
                <w:rFonts w:hint="eastAsia" w:ascii="宋体" w:hAnsi="宋体" w:eastAsia="宋体" w:cs="宋体"/>
                <w:lang w:eastAsia="zh-CN"/>
              </w:rPr>
              <w:t xml:space="preserve">甲方</w:t>
            </w:r>
            <w:r>
              <w:rPr>
                <w:rFonts w:hint="eastAsia" w:ascii="宋体" w:hAnsi="宋体" w:eastAsia="宋体" w:cs="宋体"/>
              </w:rPr>
              <w:t xml:space="preserve">逾期无故未退还履约保证金的，按中国人民银行同期贷款基准利率上浮</w:t>
            </w:r>
            <w:r>
              <w:rPr>
                <w:rFonts w:ascii="宋体" w:hAnsi="宋体" w:eastAsia="宋体" w:cs="宋体"/>
              </w:rPr>
              <w:t xml:space="preserve">20%</w:t>
            </w:r>
            <w:r>
              <w:rPr>
                <w:rFonts w:hint="eastAsia" w:ascii="宋体" w:hAnsi="宋体" w:eastAsia="宋体" w:cs="宋体"/>
              </w:rPr>
              <w:t xml:space="preserve">后的利率支付超期资金占用费，但因供应商自身原因导致无法及时退还的除外。</w:t>
            </w:r>
            <w:r/>
          </w:p>
        </w:tc>
      </w:tr>
      <w:tr>
        <w:trPr>
          <w:jc w:val="center"/>
          <w:trHeight w:val="1161"/>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运行监督、维修期限</w:t>
            </w:r>
            <w:r/>
          </w:p>
        </w:tc>
        <w:tc>
          <w:tcPr>
            <w:tcW w:w="5474" w:type="dxa"/>
            <w:vAlign w:val="center"/>
            <w:textDirection w:val="lrTb"/>
            <w:noWrap w:val="false"/>
          </w:tcPr>
          <w:p>
            <w:pPr>
              <w:numPr>
                <w:ilvl w:val="0"/>
                <w:numId w:val="5"/>
              </w:numPr>
              <w:jc w:val="left"/>
              <w:rPr>
                <w:rFonts w:ascii="宋体" w:hAnsi="宋体" w:eastAsia="宋体" w:cs="宋体"/>
              </w:rPr>
            </w:pPr>
            <w:r>
              <w:rPr>
                <w:rFonts w:hint="eastAsia" w:ascii="宋体" w:hAnsi="宋体" w:eastAsia="宋体" w:cs="宋体"/>
              </w:rPr>
              <w:t xml:space="preserve">乙方应对货物出现的质量及安全问题负责处理解决并承担一切费用。</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货物回收的约定</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14.1</w:t>
            </w: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乙方提供的其他服务</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修理、重作、更换相关具体规定</w:t>
            </w:r>
            <w:r/>
          </w:p>
        </w:tc>
        <w:tc>
          <w:tcPr>
            <w:tcW w:w="5474" w:type="dxa"/>
            <w:vAlign w:val="center"/>
            <w:textDirection w:val="lrTb"/>
            <w:noWrap w:val="false"/>
          </w:tcPr>
          <w:p>
            <w:pPr>
              <w:numPr>
                <w:ilvl w:val="0"/>
                <w:numId w:val="6"/>
              </w:numPr>
              <w:jc w:val="left"/>
              <w:rPr>
                <w:rFonts w:ascii="宋体" w:hAnsi="宋体" w:eastAsia="宋体" w:cs="宋体"/>
              </w:rPr>
            </w:pPr>
            <w:r>
              <w:rPr>
                <w:rFonts w:hint="eastAsia" w:ascii="宋体" w:hAnsi="宋体" w:eastAsia="宋体" w:cs="宋体"/>
              </w:rPr>
              <w:t xml:space="preserve">详见合同通用条款</w:t>
            </w:r>
            <w:r>
              <w:rPr>
                <w:rFonts w:ascii="宋体" w:hAnsi="宋体" w:eastAsia="宋体" w:cs="宋体"/>
              </w:rPr>
              <w:t xml:space="preserve">8.2</w:t>
            </w:r>
            <w:r>
              <w:rPr>
                <w:rFonts w:hint="eastAsia" w:ascii="宋体" w:hAnsi="宋体" w:eastAsia="宋体" w:cs="宋体"/>
              </w:rPr>
              <w:t xml:space="preserve">条款、合同专用条款第二节第</w:t>
            </w:r>
            <w:r>
              <w:rPr>
                <w:rFonts w:ascii="宋体" w:hAnsi="宋体" w:eastAsia="宋体" w:cs="宋体"/>
              </w:rPr>
              <w:t xml:space="preserve">8</w:t>
            </w:r>
            <w:r>
              <w:rPr>
                <w:rFonts w:hint="eastAsia" w:ascii="宋体" w:hAnsi="宋体" w:eastAsia="宋体" w:cs="宋体"/>
              </w:rPr>
              <w:t xml:space="preserve">款补充条款及合同专用条款中索赔条款。</w:t>
            </w:r>
            <w:r/>
          </w:p>
          <w:p>
            <w:pPr>
              <w:numPr>
                <w:ilvl w:val="0"/>
                <w:numId w:val="6"/>
              </w:numPr>
              <w:jc w:val="left"/>
              <w:rPr>
                <w:rFonts w:ascii="宋体" w:hAnsi="宋体" w:eastAsia="宋体" w:cs="宋体"/>
              </w:rPr>
            </w:pPr>
            <w:r>
              <w:rPr>
                <w:rFonts w:hint="eastAsia" w:ascii="宋体" w:hAnsi="宋体" w:eastAsia="宋体" w:cs="宋体"/>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numPr>
                <w:ilvl w:val="0"/>
                <w:numId w:val="6"/>
              </w:numPr>
              <w:jc w:val="left"/>
              <w:rPr>
                <w:rFonts w:ascii="宋体" w:hAnsi="宋体" w:eastAsia="宋体" w:cs="宋体"/>
              </w:rPr>
            </w:pPr>
            <w:r>
              <w:rPr>
                <w:rFonts w:hint="eastAsia" w:ascii="宋体" w:hAnsi="宋体" w:eastAsia="宋体" w:cs="宋体"/>
              </w:rPr>
              <w:t xml:space="preserve">除不可抗力及使用不当造成</w:t>
            </w:r>
            <w:r>
              <w:rPr>
                <w:rFonts w:hint="eastAsia" w:ascii="宋体" w:hAnsi="宋体" w:eastAsia="宋体" w:cs="宋体"/>
                <w:lang w:eastAsia="zh-CN"/>
              </w:rPr>
              <w:t xml:space="preserve">的情况外</w:t>
            </w:r>
            <w:r>
              <w:rPr>
                <w:rFonts w:hint="eastAsia" w:ascii="宋体" w:hAnsi="宋体" w:eastAsia="宋体" w:cs="宋体"/>
              </w:rPr>
              <w:t xml:space="preserve">，设备在质量保证期内出现</w:t>
            </w:r>
            <w:r>
              <w:rPr>
                <w:rFonts w:hint="eastAsia" w:ascii="宋体" w:hAnsi="宋体" w:eastAsia="宋体" w:cs="宋体"/>
                <w:lang w:val="en-US" w:eastAsia="zh-CN"/>
              </w:rPr>
              <w:t xml:space="preserve">五</w:t>
            </w:r>
            <w:r>
              <w:rPr>
                <w:rFonts w:hint="eastAsia" w:ascii="宋体" w:hAnsi="宋体" w:eastAsia="宋体" w:cs="宋体"/>
              </w:rPr>
              <w:t xml:space="preserve">次故障</w:t>
            </w:r>
            <w:r>
              <w:rPr>
                <w:rFonts w:hint="eastAsia" w:ascii="宋体" w:hAnsi="宋体" w:eastAsia="宋体" w:cs="宋体"/>
                <w:lang w:eastAsia="zh-CN"/>
              </w:rPr>
              <w:t xml:space="preserve">后</w:t>
            </w:r>
            <w:r>
              <w:rPr>
                <w:rFonts w:hint="eastAsia" w:ascii="宋体" w:hAnsi="宋体" w:eastAsia="宋体" w:cs="宋体"/>
              </w:rPr>
              <w:t xml:space="preserve">，此设备将终身免费保修</w:t>
            </w:r>
            <w:r>
              <w:rPr>
                <w:rFonts w:hint="eastAsia" w:ascii="宋体" w:hAnsi="宋体" w:eastAsia="宋体" w:cs="宋体"/>
                <w:lang w:eastAsia="zh-CN"/>
              </w:rPr>
              <w:t xml:space="preserve">，或</w:t>
            </w:r>
            <w:r>
              <w:rPr>
                <w:rFonts w:hint="eastAsia" w:ascii="宋体" w:hAnsi="宋体" w:eastAsia="宋体" w:cs="宋体"/>
              </w:rPr>
              <w:t xml:space="preserve">采购人有权要求投标供应商予以整机更换。</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15.2</w:t>
            </w: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）项</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迟延交货赔偿费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乙方应按照</w:t>
            </w:r>
            <w:r>
              <w:rPr>
                <w:rFonts w:hint="eastAsia" w:ascii="宋体" w:hAnsi="宋体" w:eastAsia="宋体" w:cs="宋体"/>
                <w:lang w:val="en-US" w:eastAsia="zh-CN"/>
              </w:rPr>
              <w:t xml:space="preserve">招标文件</w:t>
            </w:r>
            <w:r>
              <w:rPr>
                <w:rFonts w:hint="eastAsia" w:ascii="宋体" w:hAnsi="宋体" w:eastAsia="宋体" w:cs="宋体"/>
              </w:rPr>
              <w:t xml:space="preserve">中规定的交货期或承诺交货和提供服务，并交付甲方验收使用。</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如果乙方无正当理由拖延交货，将受到以下制裁：加收误期赔偿或终止合同。</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乙方逾期交付货物的，乙方应按逾期交货总额每日</w:t>
            </w:r>
            <w:r>
              <w:rPr>
                <w:rFonts w:ascii="宋体" w:hAnsi="宋体" w:eastAsia="宋体" w:cs="宋体"/>
                <w:u w:val="single"/>
              </w:rPr>
              <w:t xml:space="preserve">6</w:t>
            </w:r>
            <w:r>
              <w:rPr>
                <w:rFonts w:hint="eastAsia" w:ascii="宋体" w:hAnsi="宋体" w:eastAsia="宋体" w:cs="宋体"/>
                <w:u w:val="single"/>
              </w:rPr>
              <w:t xml:space="preserve">‰</w:t>
            </w:r>
            <w:r>
              <w:rPr>
                <w:rFonts w:ascii="宋体" w:hAnsi="宋体" w:eastAsia="宋体" w:cs="宋体"/>
                <w:u w:val="single"/>
              </w:rPr>
              <w:t xml:space="preserve"> </w:t>
            </w:r>
            <w:r>
              <w:rPr>
                <w:rFonts w:hint="eastAsia" w:ascii="宋体" w:hAnsi="宋体" w:eastAsia="宋体" w:cs="宋体"/>
              </w:rPr>
              <w:t xml:space="preserve">向甲方支付违约金，由甲方从待付货款中扣除。逾期超过约定日期</w:t>
            </w:r>
            <w:r>
              <w:rPr>
                <w:rFonts w:ascii="宋体" w:hAnsi="宋体" w:eastAsia="宋体" w:cs="宋体"/>
                <w:u w:val="single"/>
              </w:rPr>
              <w:t xml:space="preserve">10</w:t>
            </w:r>
            <w:r>
              <w:rPr>
                <w:rFonts w:hint="eastAsia" w:ascii="宋体" w:hAnsi="宋体" w:eastAsia="宋体" w:cs="宋体"/>
              </w:rPr>
              <w:t xml:space="preserve">个工作日不能交货的，甲方可解除本合同。乙方因逾期交货或因其他违约行为导致甲方解除合同的，乙方应向甲方支付合同总值</w:t>
            </w:r>
            <w:r>
              <w:rPr>
                <w:rFonts w:ascii="宋体" w:hAnsi="宋体" w:eastAsia="宋体" w:cs="宋体"/>
                <w:u w:val="single"/>
              </w:rPr>
              <w:t xml:space="preserve">5%</w:t>
            </w:r>
            <w:r>
              <w:rPr>
                <w:rFonts w:hint="eastAsia" w:ascii="宋体" w:hAnsi="宋体" w:eastAsia="宋体" w:cs="宋体"/>
              </w:rPr>
              <w:t xml:space="preserve">的违约金，如造成甲方损失超过违约金的，超出部分由乙方继续承担赔偿责任。</w:t>
            </w:r>
            <w:r>
              <w:rPr>
                <w:rFonts w:ascii="宋体" w:hAnsi="宋体" w:eastAsia="宋体" w:cs="宋体"/>
              </w:rPr>
              <w:t xml:space="preserve"> </w:t>
            </w:r>
            <w:r/>
          </w:p>
          <w:p>
            <w:pPr>
              <w:jc w:val="left"/>
              <w:rPr>
                <w:rFonts w:ascii="宋体" w:hAnsi="宋体" w:eastAsia="宋体" w:cs="宋体"/>
                <w:u w:val="single"/>
              </w:rPr>
            </w:pPr>
            <w:r>
              <w:rPr>
                <w:rFonts w:ascii="宋体" w:hAnsi="宋体" w:eastAsia="宋体" w:cs="宋体"/>
              </w:rPr>
              <w:t xml:space="preserve">4.</w:t>
            </w:r>
            <w:r>
              <w:rPr>
                <w:rFonts w:hint="eastAsia" w:ascii="宋体" w:hAnsi="宋体" w:eastAsia="宋体" w:cs="宋体"/>
              </w:rPr>
              <w:t xml:space="preserve">如乙方不能交付货物，或者有违法转包他人情形，乙方应向甲方支付合同总价</w:t>
            </w:r>
            <w:r>
              <w:rPr>
                <w:rFonts w:ascii="宋体" w:hAnsi="宋体" w:eastAsia="宋体" w:cs="宋体"/>
                <w:u w:val="single"/>
              </w:rPr>
              <w:t xml:space="preserve">5%</w:t>
            </w:r>
            <w:r>
              <w:rPr>
                <w:rFonts w:hint="eastAsia" w:ascii="宋体" w:hAnsi="宋体" w:eastAsia="宋体" w:cs="宋体"/>
              </w:rPr>
              <w:t xml:space="preserve">的滞纳金。</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15.3</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逾期付款利息</w:t>
            </w:r>
            <w:r/>
          </w:p>
        </w:tc>
        <w:tc>
          <w:tcPr>
            <w:tcW w:w="5474" w:type="dxa"/>
            <w:vAlign w:val="center"/>
            <w:textDirection w:val="lrTb"/>
            <w:noWrap w:val="false"/>
          </w:tcPr>
          <w:p>
            <w:pPr>
              <w:pStyle w:val="731"/>
              <w:jc w:val="both"/>
              <w:spacing w:before="120" w:beforeAutospacing="0" w:after="120" w:afterAutospacing="0"/>
              <w:rPr>
                <w:rFonts w:ascii="宋体" w:cs="宋体"/>
                <w:sz w:val="21"/>
                <w:szCs w:val="21"/>
              </w:rPr>
            </w:pPr>
            <w:r>
              <w:rPr>
                <w:rFonts w:ascii="宋体" w:hAnsi="宋体" w:cs="宋体"/>
                <w:sz w:val="21"/>
                <w:szCs w:val="21"/>
              </w:rPr>
              <w:t xml:space="preserve">1.</w:t>
            </w:r>
            <w:r>
              <w:rPr>
                <w:rFonts w:hint="eastAsia" w:ascii="宋体" w:hAnsi="宋体" w:cs="宋体"/>
                <w:sz w:val="21"/>
                <w:szCs w:val="21"/>
              </w:rPr>
              <w:t xml:space="preserve">甲方无正当理由拒收货物的，甲方向乙方偿付拒收货款总值</w:t>
            </w:r>
            <w:r>
              <w:rPr>
                <w:rFonts w:ascii="宋体" w:hAnsi="宋体" w:cs="宋体"/>
                <w:sz w:val="21"/>
                <w:szCs w:val="21"/>
                <w:u w:val="single"/>
              </w:rPr>
              <w:t xml:space="preserve">5%</w:t>
            </w:r>
            <w:r>
              <w:rPr>
                <w:rFonts w:hint="eastAsia" w:ascii="宋体" w:hAnsi="宋体" w:cs="宋体"/>
                <w:sz w:val="21"/>
                <w:szCs w:val="21"/>
              </w:rPr>
              <w:t xml:space="preserve">的违约金。</w:t>
            </w:r>
            <w:r/>
          </w:p>
          <w:p>
            <w:pPr>
              <w:pStyle w:val="731"/>
              <w:jc w:val="both"/>
              <w:spacing w:before="120" w:beforeAutospacing="0" w:after="120" w:afterAutospacing="0"/>
              <w:rPr>
                <w:rFonts w:ascii="宋体" w:cs="宋体"/>
                <w:sz w:val="21"/>
                <w:szCs w:val="21"/>
                <w:u w:val="single"/>
              </w:rPr>
            </w:pPr>
            <w:r>
              <w:rPr>
                <w:rFonts w:ascii="宋体" w:hAnsi="宋体" w:cs="宋体"/>
                <w:sz w:val="21"/>
                <w:szCs w:val="21"/>
              </w:rPr>
              <w:t xml:space="preserve">2.</w:t>
            </w:r>
            <w:r>
              <w:rPr>
                <w:rFonts w:hint="eastAsia" w:ascii="宋体" w:hAnsi="宋体" w:cs="宋体"/>
                <w:sz w:val="21"/>
                <w:szCs w:val="21"/>
              </w:rPr>
              <w:t xml:space="preserve">甲方无故逾期验收和办理货款支付手续的</w:t>
            </w:r>
            <w:r>
              <w:rPr>
                <w:rFonts w:ascii="宋体" w:cs="宋体"/>
                <w:sz w:val="21"/>
                <w:szCs w:val="21"/>
              </w:rPr>
              <w:t xml:space="preserve">,</w:t>
            </w:r>
            <w:r>
              <w:rPr>
                <w:rFonts w:hint="eastAsia" w:ascii="宋体" w:hAnsi="宋体" w:cs="宋体"/>
                <w:sz w:val="21"/>
                <w:szCs w:val="21"/>
              </w:rPr>
              <w:t xml:space="preserve">甲方应按逾期付款总额每日</w:t>
            </w:r>
            <w:r>
              <w:rPr>
                <w:rFonts w:ascii="宋体" w:hAnsi="宋体" w:cs="宋体"/>
                <w:sz w:val="21"/>
                <w:szCs w:val="21"/>
                <w:u w:val="single"/>
              </w:rPr>
              <w:t xml:space="preserve">5</w:t>
            </w:r>
            <w:r>
              <w:rPr>
                <w:rFonts w:hint="eastAsia" w:ascii="宋体" w:hAnsi="宋体" w:cs="宋体"/>
                <w:sz w:val="21"/>
                <w:szCs w:val="21"/>
                <w:u w:val="single"/>
              </w:rPr>
              <w:t xml:space="preserve">‰</w:t>
            </w:r>
            <w:r>
              <w:rPr>
                <w:rFonts w:hint="eastAsia" w:ascii="宋体" w:hAnsi="宋体" w:cs="宋体"/>
                <w:sz w:val="21"/>
                <w:szCs w:val="21"/>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15.4</w:t>
            </w:r>
            <w:r>
              <w:rPr>
                <w:rFonts w:hint="eastAsia" w:ascii="宋体" w:hAnsi="宋体" w:eastAsia="宋体" w:cs="宋体"/>
              </w:rPr>
              <w:t xml:space="preserve">款</w:t>
            </w:r>
            <w:r/>
          </w:p>
        </w:tc>
        <w:tc>
          <w:tcPr>
            <w:tcBorders>
              <w:left w:val="single" w:color="000000" w:sz="2" w:space="0"/>
              <w:bottom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其他违约责任</w:t>
            </w:r>
            <w:r/>
          </w:p>
        </w:tc>
        <w:tc>
          <w:tcPr>
            <w:tcBorders>
              <w:left w:val="single" w:color="000000" w:sz="2" w:space="0"/>
              <w:bottom w:val="single" w:color="000000" w:sz="2" w:space="0"/>
            </w:tcBorders>
            <w:tcW w:w="5474" w:type="dxa"/>
            <w:vAlign w:val="center"/>
            <w:textDirection w:val="lrTb"/>
            <w:noWrap w:val="false"/>
          </w:tcPr>
          <w:p>
            <w:pPr>
              <w:jc w:val="left"/>
              <w:rPr>
                <w:rFonts w:ascii="宋体" w:hAnsi="宋体" w:eastAsia="宋体" w:cs="宋体"/>
                <w:u w:val="single"/>
              </w:rPr>
            </w:pPr>
            <w:r>
              <w:rPr>
                <w:rFonts w:hint="eastAsia" w:ascii="宋体" w:hAnsi="宋体" w:eastAsia="宋体" w:cs="宋体"/>
                <w:color w:val="00000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19.2</w:t>
            </w:r>
            <w:r>
              <w:rPr>
                <w:rFonts w:hint="eastAsia" w:ascii="宋体" w:hAnsi="宋体" w:eastAsia="宋体" w:cs="宋体"/>
              </w:rPr>
              <w:t xml:space="preserve">款</w:t>
            </w:r>
            <w:r/>
          </w:p>
        </w:tc>
        <w:tc>
          <w:tcPr>
            <w:tcBorders>
              <w:top w:val="single" w:color="000000" w:sz="2" w:space="0"/>
              <w:left w:val="single" w:color="000000" w:sz="2" w:space="0"/>
              <w:right w:val="single" w:color="000000" w:sz="2"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解决争议的方法</w:t>
            </w:r>
            <w:r/>
          </w:p>
        </w:tc>
        <w:tc>
          <w:tcPr>
            <w:tcBorders>
              <w:top w:val="single" w:color="000000" w:sz="2" w:space="0"/>
              <w:left w:val="single" w:color="000000" w:sz="2"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因本合同及合同有关事项发生的争议，由双方协商解决，协商不成时，按下列第</w:t>
            </w:r>
            <w:r>
              <w:rPr>
                <w:rFonts w:ascii="宋体" w:hAnsi="宋体" w:eastAsia="宋体" w:cs="宋体"/>
                <w:u w:val="single"/>
              </w:rPr>
              <w:t xml:space="preserve">2</w:t>
            </w:r>
            <w:r>
              <w:rPr>
                <w:rFonts w:hint="eastAsia" w:ascii="宋体" w:hAnsi="宋体" w:eastAsia="宋体" w:cs="宋体"/>
              </w:rPr>
              <w:t xml:space="preserve">种方式解决：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）向仲裁委员会申请仲裁，仲裁地点为</w:t>
            </w:r>
            <w:r>
              <w:rPr>
                <w:rFonts w:hint="eastAsia" w:ascii="宋体" w:hAnsi="宋体" w:eastAsia="宋体" w:cs="宋体"/>
                <w:u w:val="single"/>
                <w:lang w:val="en-US" w:eastAsia="zh-CN"/>
              </w:rPr>
              <w:t xml:space="preserve">射阳县</w:t>
            </w:r>
            <w:r>
              <w:rPr>
                <w:rFonts w:hint="eastAsia" w:ascii="宋体" w:hAnsi="宋体" w:eastAsia="宋体" w:cs="宋体"/>
              </w:rPr>
              <w:t xml:space="preserve">；</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）向甲方所在地人民法院起诉。</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纠纷解决办法</w:t>
            </w:r>
            <w:r/>
          </w:p>
          <w:p>
            <w:pPr>
              <w:jc w:val="left"/>
              <w:rPr>
                <w:rFonts w:ascii="宋体" w:hAnsi="宋体" w:eastAsia="宋体" w:cs="宋体"/>
              </w:rPr>
            </w:pPr>
            <w:r>
              <w:rPr>
                <w:rFonts w:ascii="宋体" w:hAnsi="宋体" w:eastAsia="宋体" w:cs="宋体"/>
              </w:rPr>
              <w:t xml:space="preserve">2.1</w:t>
            </w:r>
            <w:r>
              <w:rPr>
                <w:rFonts w:hint="eastAsia" w:ascii="宋体" w:hAnsi="宋体" w:eastAsia="宋体" w:cs="宋体"/>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第二节</w:t>
            </w:r>
            <w:r/>
          </w:p>
          <w:p>
            <w:pPr>
              <w:jc w:val="center"/>
              <w:rPr>
                <w:rFonts w:ascii="宋体" w:hAnsi="宋体" w:eastAsia="宋体" w:cs="宋体"/>
              </w:rPr>
            </w:pPr>
            <w:r>
              <w:rPr>
                <w:rFonts w:hint="eastAsia" w:ascii="宋体" w:hAnsi="宋体" w:eastAsia="宋体" w:cs="宋体"/>
              </w:rPr>
              <w:t xml:space="preserve">第</w:t>
            </w:r>
            <w:r>
              <w:rPr>
                <w:rFonts w:ascii="宋体" w:hAnsi="宋体" w:eastAsia="宋体" w:cs="宋体"/>
              </w:rPr>
              <w:t xml:space="preserve">23.1</w:t>
            </w:r>
            <w:r>
              <w:rPr>
                <w:rFonts w:hint="eastAsia" w:ascii="宋体" w:hAnsi="宋体" w:eastAsia="宋体" w:cs="宋体"/>
              </w:rPr>
              <w:t xml:space="preserve">款</w:t>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bCs/>
              </w:rPr>
              <w:t xml:space="preserve">其他专用条款</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验收不合格的货物，乙方应在</w:t>
            </w:r>
            <w:r>
              <w:rPr>
                <w:rFonts w:ascii="宋体" w:hAnsi="宋体" w:eastAsia="宋体" w:cs="宋体"/>
                <w:u w:val="single"/>
              </w:rPr>
              <w:t xml:space="preserve">3</w:t>
            </w:r>
            <w:r>
              <w:rPr>
                <w:rFonts w:hint="eastAsia" w:ascii="宋体" w:hAnsi="宋体" w:eastAsia="宋体" w:cs="宋体"/>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宋体"/>
                <w:u w:val="single"/>
              </w:rPr>
              <w:t xml:space="preserve">5</w:t>
            </w:r>
            <w:r>
              <w:rPr>
                <w:rFonts w:ascii="宋体" w:hAnsi="宋体" w:eastAsia="宋体" w:cs="宋体"/>
              </w:rPr>
              <w:t xml:space="preserve">%</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货物验收要求</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1</w:t>
            </w:r>
            <w:r>
              <w:rPr>
                <w:rFonts w:hint="eastAsia" w:ascii="宋体" w:hAnsi="宋体" w:eastAsia="宋体" w:cs="宋体"/>
              </w:rPr>
              <w:t xml:space="preserve">）依照招标文件要求对全部货物、型号、规格、数量、外型、外观、包装及资料、文件（如装箱单、保修单、随箱介质等）进行验收。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2</w:t>
            </w:r>
            <w:r>
              <w:rPr>
                <w:rFonts w:hint="eastAsia" w:ascii="宋体" w:hAnsi="宋体" w:eastAsia="宋体" w:cs="宋体"/>
              </w:rPr>
              <w:t xml:space="preserve">）甲方与乙方对货物到货后共同进行开箱检查，出现损坏、数量不全或产品不对等问题时，由乙方负责解决。</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3</w:t>
            </w:r>
            <w:r>
              <w:rPr>
                <w:rFonts w:hint="eastAsia" w:ascii="宋体" w:hAnsi="宋体" w:eastAsia="宋体" w:cs="宋体"/>
              </w:rPr>
              <w:t xml:space="preserve">）甲方有权从乙方所送货物中任意抽出不同型号的产品送</w:t>
            </w:r>
            <w:r>
              <w:rPr>
                <w:rFonts w:hint="eastAsia" w:ascii="宋体" w:hAnsi="宋体" w:eastAsia="宋体" w:cs="宋体"/>
                <w:lang w:eastAsia="zh-CN"/>
              </w:rPr>
              <w:t xml:space="preserve">甲方</w:t>
            </w:r>
            <w:r>
              <w:rPr>
                <w:rFonts w:hint="eastAsia" w:ascii="宋体" w:hAnsi="宋体" w:eastAsia="宋体" w:cs="宋体"/>
              </w:rPr>
              <w:t xml:space="preserve">所在地的质检部门检验，如果检验合格，检验费由甲方负担；如果检验不合格，则检验费由乙方负担。</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4</w:t>
            </w:r>
            <w:r>
              <w:rPr>
                <w:rFonts w:hint="eastAsia" w:ascii="宋体" w:hAnsi="宋体" w:eastAsia="宋体" w:cs="宋体"/>
              </w:rPr>
              <w:t xml:space="preserve">）乙方应按照本合同规定的时间、地点和方式向乙方交付货物。</w:t>
            </w:r>
            <w:r/>
          </w:p>
          <w:p>
            <w:pPr>
              <w:jc w:val="left"/>
              <w:rPr>
                <w:rFonts w:hint="eastAsia" w:ascii="宋体" w:hAnsi="宋体" w:cs="宋体" w:eastAsiaTheme="minorEastAsia"/>
                <w:highlight w:val="yellow"/>
                <w:lang w:eastAsia="zh-CN"/>
              </w:rPr>
            </w:pPr>
            <w:r>
              <w:rPr>
                <w:rFonts w:hint="eastAsia" w:ascii="宋体" w:hAnsi="宋体" w:eastAsia="宋体" w:cs="宋体"/>
              </w:rPr>
              <w:t xml:space="preserve">交货时间：</w:t>
            </w:r>
            <w:r>
              <w:rPr>
                <w:rFonts w:hint="eastAsia" w:ascii="宋体" w:hAnsi="宋体" w:cs="Arial"/>
                <w:color w:val="000000" w:themeColor="text1"/>
                <w:shd w:val="clear" w:color="auto" w:fill="ffffff"/>
                <w14:textFill>
                  <w14:solidFill>
                    <w14:schemeClr w14:val="tx1"/>
                  </w14:solidFill>
                </w14:textFill>
              </w:rPr>
              <w:t xml:space="preserve">签订合同后</w:t>
            </w:r>
            <w:r>
              <w:rPr>
                <w:rFonts w:hint="eastAsia" w:ascii="宋体" w:hAnsi="宋体" w:cs="Arial"/>
                <w:color w:val="000000" w:themeColor="text1"/>
                <w:shd w:val="clear" w:color="auto" w:fill="ffffff"/>
                <w:lang w:val="en-US" w:eastAsia="zh-CN"/>
                <w14:textFill>
                  <w14:solidFill>
                    <w14:schemeClr w14:val="tx1"/>
                  </w14:solidFill>
                </w14:textFill>
              </w:rPr>
              <w:t xml:space="preserve">90</w:t>
            </w:r>
            <w:r>
              <w:rPr>
                <w:rFonts w:hint="eastAsia" w:ascii="宋体" w:hAnsi="宋体" w:cs="Arial"/>
                <w:color w:val="000000" w:themeColor="text1"/>
                <w:shd w:val="clear" w:color="auto" w:fill="ffffff"/>
                <w14:textFill>
                  <w14:solidFill>
                    <w14:schemeClr w14:val="tx1"/>
                  </w14:solidFill>
                </w14:textFill>
              </w:rPr>
              <w:t xml:space="preserve">天内完成安装调试并投入使用</w:t>
            </w:r>
            <w:r>
              <w:rPr>
                <w:rFonts w:hint="eastAsia" w:ascii="宋体" w:hAnsi="宋体" w:cs="Arial"/>
                <w:color w:val="000000" w:themeColor="text1"/>
                <w:shd w:val="clear" w:color="auto" w:fill="ffffff"/>
                <w:lang w:eastAsia="zh-CN"/>
                <w14:textFill>
                  <w14:solidFill>
                    <w14:schemeClr w14:val="tx1"/>
                  </w14:solidFill>
                </w14:textFill>
              </w:rPr>
              <w:t xml:space="preserve">。</w:t>
            </w:r>
            <w:r/>
          </w:p>
          <w:p>
            <w:pPr>
              <w:jc w:val="left"/>
              <w:rPr>
                <w:rFonts w:ascii="宋体" w:hAnsi="宋体" w:eastAsia="宋体" w:cs="宋体"/>
              </w:rPr>
            </w:pPr>
            <w:r>
              <w:rPr>
                <w:rFonts w:hint="eastAsia" w:ascii="宋体" w:hAnsi="宋体" w:eastAsia="宋体" w:cs="宋体"/>
              </w:rPr>
              <w:t xml:space="preserve">交货地点：</w:t>
            </w:r>
            <w:r>
              <w:rPr>
                <w:rFonts w:hint="eastAsia" w:ascii="宋体" w:hAnsi="宋体" w:eastAsia="宋体" w:cs="宋体"/>
                <w:u w:val="single"/>
                <w:lang w:eastAsia="zh-CN"/>
              </w:rPr>
              <w:t xml:space="preserve">甲方</w:t>
            </w:r>
            <w:r>
              <w:rPr>
                <w:rFonts w:hint="eastAsia" w:ascii="宋体" w:hAnsi="宋体" w:eastAsia="宋体" w:cs="宋体"/>
                <w:u w:val="single"/>
              </w:rPr>
              <w:t xml:space="preserve">收货方指定地点</w:t>
            </w:r>
            <w:r>
              <w:rPr>
                <w:rFonts w:hint="eastAsia" w:ascii="宋体" w:hAnsi="宋体" w:eastAsia="宋体" w:cs="宋体"/>
              </w:rPr>
              <w:t xml:space="preserve">。</w:t>
            </w:r>
            <w:r/>
          </w:p>
          <w:p>
            <w:pPr>
              <w:jc w:val="left"/>
              <w:rPr>
                <w:rFonts w:hint="eastAsia" w:ascii="宋体" w:hAnsi="宋体" w:eastAsia="宋体" w:cs="宋体"/>
                <w:lang w:eastAsia="zh-CN"/>
              </w:rPr>
            </w:pPr>
            <w:r>
              <w:rPr>
                <w:rFonts w:hint="eastAsia" w:ascii="宋体" w:hAnsi="宋体" w:eastAsia="宋体" w:cs="宋体"/>
              </w:rPr>
              <w:t xml:space="preserve">（</w:t>
            </w:r>
            <w:r>
              <w:rPr>
                <w:rFonts w:ascii="宋体" w:hAnsi="宋体" w:eastAsia="宋体" w:cs="宋体"/>
              </w:rPr>
              <w:t xml:space="preserve">5</w:t>
            </w:r>
            <w:r>
              <w:rPr>
                <w:rFonts w:hint="eastAsia" w:ascii="宋体" w:hAnsi="宋体" w:eastAsia="宋体" w:cs="宋体"/>
              </w:rPr>
              <w:t xml:space="preserve">）甲方应在全部货物到货安装完毕后的</w:t>
            </w:r>
            <w:r>
              <w:rPr>
                <w:rFonts w:ascii="宋体" w:hAnsi="宋体" w:eastAsia="宋体" w:cs="宋体"/>
                <w:u w:val="single"/>
              </w:rPr>
              <w:t xml:space="preserve">5</w:t>
            </w:r>
            <w:r>
              <w:rPr>
                <w:rFonts w:hint="eastAsia" w:ascii="宋体" w:hAnsi="宋体" w:eastAsia="宋体" w:cs="宋体"/>
              </w:rPr>
              <w:t xml:space="preserve">日内进行验收，验收包括：型号、规格、数量、外观是否完好，安装调试是否合格等。当期验收合格后甲方应在当期验收报告上签字盖章</w:t>
            </w:r>
            <w:r>
              <w:rPr>
                <w:rFonts w:hint="eastAsia" w:ascii="宋体" w:hAnsi="宋体" w:eastAsia="宋体" w:cs="宋体"/>
                <w:lang w:eastAsia="zh-CN"/>
              </w:rPr>
              <w:t xml:space="preserve">，</w:t>
            </w:r>
            <w:r>
              <w:rPr>
                <w:rFonts w:hint="eastAsia" w:ascii="宋体" w:hAnsi="宋体" w:eastAsia="宋体" w:cs="宋体"/>
              </w:rPr>
              <w:t xml:space="preserve">初步验收合格且项目运行满</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 </w:t>
            </w:r>
            <w:r>
              <w:rPr>
                <w:rFonts w:hint="eastAsia" w:ascii="宋体" w:hAnsi="宋体" w:eastAsia="宋体" w:cs="宋体"/>
              </w:rPr>
              <w:t xml:space="preserve">个月后，甲方组织对货物的质量及使用状况等进行最终验收。</w:t>
            </w:r>
            <w:r/>
          </w:p>
          <w:p>
            <w:pPr>
              <w:jc w:val="left"/>
              <w:rPr>
                <w:rFonts w:ascii="宋体" w:hAnsi="宋体" w:eastAsia="宋体" w:cs="宋体"/>
              </w:rPr>
            </w:pPr>
            <w:r>
              <w:rPr>
                <w:rFonts w:hint="eastAsia" w:ascii="宋体" w:hAnsi="宋体" w:eastAsia="宋体" w:cs="宋体"/>
              </w:rPr>
              <w:t xml:space="preserve">（</w:t>
            </w:r>
            <w:r>
              <w:rPr>
                <w:rFonts w:ascii="宋体" w:hAnsi="宋体" w:eastAsia="宋体" w:cs="宋体"/>
              </w:rPr>
              <w:t xml:space="preserve">6</w:t>
            </w:r>
            <w:r>
              <w:rPr>
                <w:rFonts w:hint="eastAsia" w:ascii="宋体" w:hAnsi="宋体" w:eastAsia="宋体" w:cs="宋体"/>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Cs/>
              </w:rPr>
            </w:pPr>
            <w:r>
              <w:rPr>
                <w:rFonts w:hint="eastAsia" w:ascii="宋体" w:hAnsi="宋体" w:eastAsia="宋体" w:cs="宋体"/>
                <w:bCs/>
              </w:rPr>
              <w:t xml:space="preserve">税费</w:t>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中国政府根据现行税法规定对甲方征收的与本合同有关的一切税费均由甲方负担（免税部分除外），招标文件另有规定的除外。</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b w:val="0"/>
                <w:bCs/>
                <w:highlight w:val="none"/>
              </w:rPr>
            </w:pPr>
            <w:r>
              <w:rPr>
                <w:rFonts w:hint="eastAsia" w:ascii="宋体" w:hAnsi="宋体" w:eastAsia="宋体" w:cs="宋体"/>
                <w:b w:val="0"/>
                <w:bCs/>
                <w:highlight w:val="none"/>
              </w:rPr>
              <w:t xml:space="preserve">伴随服务</w:t>
            </w:r>
            <w:r/>
          </w:p>
        </w:tc>
        <w:tc>
          <w:tcPr>
            <w:tcW w:w="5474" w:type="dxa"/>
            <w:vAlign w:val="center"/>
            <w:textDirection w:val="lrTb"/>
            <w:noWrap w:val="false"/>
          </w:tcPr>
          <w:p>
            <w:pPr>
              <w:jc w:val="left"/>
              <w:rPr>
                <w:rFonts w:ascii="宋体" w:hAnsi="宋体" w:eastAsia="宋体" w:cs="宋体"/>
                <w:b w:val="0"/>
                <w:bCs/>
                <w:highlight w:val="none"/>
              </w:rPr>
            </w:pPr>
            <w:r>
              <w:rPr>
                <w:rFonts w:ascii="宋体" w:hAnsi="宋体" w:eastAsia="宋体" w:cs="宋体"/>
                <w:b w:val="0"/>
                <w:bCs/>
                <w:highlight w:val="none"/>
              </w:rPr>
              <w:t xml:space="preserve">1.</w:t>
            </w:r>
            <w:r>
              <w:rPr>
                <w:rFonts w:hint="eastAsia" w:ascii="宋体" w:hAnsi="宋体" w:eastAsia="宋体" w:cs="宋体"/>
                <w:b w:val="0"/>
                <w:bCs/>
                <w:highlight w:val="none"/>
              </w:rPr>
              <w:t xml:space="preserve">乙方应按照国家“新三包”规定和合同中所附的服务承诺提供服务。</w:t>
            </w:r>
            <w:r/>
          </w:p>
          <w:p>
            <w:pPr>
              <w:jc w:val="left"/>
              <w:rPr>
                <w:rFonts w:ascii="宋体" w:hAnsi="宋体" w:eastAsia="宋体" w:cs="宋体"/>
                <w:b w:val="0"/>
                <w:bCs/>
                <w:highlight w:val="none"/>
              </w:rPr>
            </w:pPr>
            <w:r>
              <w:rPr>
                <w:rFonts w:ascii="宋体" w:hAnsi="宋体" w:eastAsia="宋体" w:cs="宋体"/>
                <w:b w:val="0"/>
                <w:bCs/>
                <w:highlight w:val="none"/>
              </w:rPr>
              <w:t xml:space="preserve">2.</w:t>
            </w:r>
            <w:r>
              <w:rPr>
                <w:rFonts w:hint="eastAsia" w:ascii="宋体" w:hAnsi="宋体" w:eastAsia="宋体" w:cs="宋体"/>
                <w:b w:val="0"/>
                <w:bCs/>
                <w:highlight w:val="none"/>
              </w:rPr>
              <w:t xml:space="preserve">除第</w:t>
            </w:r>
            <w:r>
              <w:rPr>
                <w:rFonts w:ascii="宋体" w:hAnsi="宋体" w:eastAsia="宋体" w:cs="宋体"/>
                <w:b w:val="0"/>
                <w:bCs/>
                <w:highlight w:val="none"/>
              </w:rPr>
              <w:t xml:space="preserve">1</w:t>
            </w:r>
            <w:r>
              <w:rPr>
                <w:rFonts w:hint="eastAsia" w:ascii="宋体" w:hAnsi="宋体" w:eastAsia="宋体" w:cs="宋体"/>
                <w:b w:val="0"/>
                <w:bCs/>
                <w:highlight w:val="none"/>
              </w:rPr>
              <w:t xml:space="preserve">条规定外，乙方还应提供下列服务：</w:t>
            </w:r>
            <w:r/>
          </w:p>
          <w:p>
            <w:pPr>
              <w:jc w:val="left"/>
              <w:rPr>
                <w:rFonts w:ascii="宋体" w:hAnsi="宋体" w:eastAsia="宋体" w:cs="宋体"/>
                <w:b w:val="0"/>
                <w:bCs/>
                <w:highlight w:val="none"/>
              </w:rPr>
            </w:pPr>
            <w:r>
              <w:rPr>
                <w:rFonts w:ascii="宋体" w:hAnsi="宋体" w:eastAsia="宋体" w:cs="宋体"/>
                <w:b w:val="0"/>
                <w:bCs/>
                <w:highlight w:val="none"/>
              </w:rPr>
              <w:t xml:space="preserve"> (1) </w:t>
            </w:r>
            <w:r>
              <w:rPr>
                <w:rFonts w:hint="eastAsia" w:ascii="宋体" w:hAnsi="宋体" w:eastAsia="宋体" w:cs="宋体"/>
                <w:b w:val="0"/>
                <w:bCs/>
                <w:highlight w:val="none"/>
              </w:rPr>
              <w:t xml:space="preserve">招标文件中的“</w:t>
            </w:r>
            <w:r>
              <w:rPr>
                <w:rFonts w:hint="eastAsia" w:ascii="宋体" w:hAnsi="宋体" w:eastAsia="宋体" w:cs="宋体"/>
                <w:b w:val="0"/>
                <w:bCs/>
                <w:highlight w:val="none"/>
                <w:lang w:val="en-US" w:eastAsia="zh-CN"/>
              </w:rPr>
              <w:t xml:space="preserve">采购需求</w:t>
            </w:r>
            <w:r>
              <w:rPr>
                <w:rFonts w:hint="eastAsia" w:ascii="宋体" w:hAnsi="宋体" w:eastAsia="宋体" w:cs="宋体"/>
                <w:b w:val="0"/>
                <w:bCs/>
                <w:highlight w:val="none"/>
              </w:rPr>
              <w:t xml:space="preserve">”所规定的服务内容以及投标文件承诺提供的其他服务内容；</w:t>
            </w:r>
            <w:r/>
          </w:p>
          <w:p>
            <w:pPr>
              <w:jc w:val="left"/>
              <w:rPr>
                <w:rFonts w:ascii="宋体" w:hAnsi="宋体" w:eastAsia="宋体" w:cs="宋体"/>
                <w:b w:val="0"/>
                <w:bCs/>
                <w:highlight w:val="none"/>
              </w:rPr>
            </w:pPr>
            <w:r>
              <w:rPr>
                <w:rFonts w:ascii="宋体" w:hAnsi="宋体" w:eastAsia="宋体" w:cs="宋体"/>
                <w:b w:val="0"/>
                <w:bCs/>
                <w:highlight w:val="none"/>
              </w:rPr>
              <w:t xml:space="preserve"> (2) </w:t>
            </w:r>
            <w:r>
              <w:rPr>
                <w:rFonts w:hint="eastAsia" w:ascii="宋体" w:hAnsi="宋体" w:eastAsia="宋体" w:cs="宋体"/>
                <w:b w:val="0"/>
                <w:bCs/>
                <w:highlight w:val="none"/>
              </w:rPr>
              <w:t xml:space="preserve">负责货物的开孔，货物的现场安装；</w:t>
            </w:r>
            <w:r/>
          </w:p>
          <w:p>
            <w:pPr>
              <w:jc w:val="left"/>
              <w:rPr>
                <w:rFonts w:ascii="宋体" w:hAnsi="宋体" w:eastAsia="宋体" w:cs="宋体"/>
                <w:b w:val="0"/>
                <w:bCs/>
                <w:highlight w:val="none"/>
              </w:rPr>
            </w:pPr>
            <w:r>
              <w:rPr>
                <w:rFonts w:ascii="宋体" w:hAnsi="宋体" w:eastAsia="宋体" w:cs="宋体"/>
                <w:b w:val="0"/>
                <w:bCs/>
                <w:highlight w:val="none"/>
              </w:rPr>
              <w:t xml:space="preserve"> (3) </w:t>
            </w:r>
            <w:r>
              <w:rPr>
                <w:rFonts w:hint="eastAsia" w:ascii="宋体" w:hAnsi="宋体" w:eastAsia="宋体" w:cs="宋体"/>
                <w:b w:val="0"/>
                <w:bCs/>
                <w:highlight w:val="none"/>
              </w:rPr>
              <w:t xml:space="preserve">提供货物组装和维修所需的工具；</w:t>
            </w:r>
            <w:r/>
          </w:p>
          <w:p>
            <w:pPr>
              <w:jc w:val="left"/>
              <w:rPr>
                <w:rFonts w:ascii="宋体" w:hAnsi="宋体" w:eastAsia="宋体" w:cs="宋体"/>
                <w:b w:val="0"/>
                <w:bCs/>
                <w:highlight w:val="none"/>
              </w:rPr>
            </w:pPr>
            <w:r>
              <w:rPr>
                <w:rFonts w:ascii="宋体" w:hAnsi="宋体" w:eastAsia="宋体" w:cs="宋体"/>
                <w:b w:val="0"/>
                <w:bCs/>
                <w:highlight w:val="none"/>
              </w:rPr>
              <w:t xml:space="preserve"> (4) </w:t>
            </w:r>
            <w:r>
              <w:rPr>
                <w:rFonts w:hint="eastAsia" w:ascii="宋体" w:hAnsi="宋体" w:eastAsia="宋体" w:cs="宋体"/>
                <w:b w:val="0"/>
                <w:bCs/>
                <w:highlight w:val="none"/>
              </w:rPr>
              <w:t xml:space="preserve">在合同中乙方承诺的质保期限内对所提供货物正常使用实施监督、维修，但前提条件是该服务并不能免除乙方在质量保证期内应承担的义务；</w:t>
            </w:r>
            <w:r/>
          </w:p>
          <w:p>
            <w:pPr>
              <w:jc w:val="left"/>
              <w:rPr>
                <w:rFonts w:hint="eastAsia" w:ascii="宋体" w:hAnsi="宋体" w:eastAsia="宋体" w:cs="宋体"/>
                <w:b w:val="0"/>
                <w:bCs/>
                <w:highlight w:val="none"/>
              </w:rPr>
            </w:pPr>
            <w:r>
              <w:rPr>
                <w:rFonts w:ascii="宋体" w:hAnsi="宋体" w:eastAsia="宋体" w:cs="宋体"/>
                <w:b w:val="0"/>
                <w:bCs/>
                <w:highlight w:val="none"/>
              </w:rPr>
              <w:t xml:space="preserve"> (5) </w:t>
            </w:r>
            <w:r>
              <w:rPr>
                <w:rFonts w:hint="eastAsia" w:ascii="宋体" w:hAnsi="宋体" w:eastAsia="宋体" w:cs="宋体"/>
                <w:b w:val="0"/>
                <w:bCs/>
                <w:highlight w:val="none"/>
              </w:rPr>
              <w:t xml:space="preserve">在货物交货现场就货物的安装、启用、维护等对甲方人员进行培训。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6</w:t>
            </w:r>
            <w:r>
              <w:rPr>
                <w:rFonts w:hint="eastAsia" w:ascii="宋体" w:hAnsi="宋体" w:eastAsia="宋体" w:cs="宋体"/>
                <w:b w:val="0"/>
                <w:bCs/>
                <w:highlight w:val="none"/>
                <w:lang w:eastAsia="zh-CN"/>
              </w:rPr>
              <w:t xml:space="preserve">）质量保证期结束后，投标人为系统涉及的所有软、硬件设备提供终身的有偿维修。</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7</w:t>
            </w:r>
            <w:r>
              <w:rPr>
                <w:rFonts w:hint="eastAsia" w:ascii="宋体" w:hAnsi="宋体" w:eastAsia="宋体" w:cs="宋体"/>
                <w:b w:val="0"/>
                <w:bCs/>
                <w:highlight w:val="none"/>
                <w:lang w:eastAsia="zh-CN"/>
              </w:rPr>
              <w:t xml:space="preserve">）</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需根据</w:t>
            </w:r>
            <w:r>
              <w:rPr>
                <w:rFonts w:hint="eastAsia" w:ascii="宋体" w:hAnsi="宋体" w:eastAsia="宋体" w:cs="宋体"/>
                <w:b w:val="0"/>
                <w:bCs/>
                <w:highlight w:val="none"/>
                <w:lang w:val="en-US" w:eastAsia="zh-CN"/>
              </w:rPr>
              <w:t xml:space="preserve">甲方</w:t>
            </w:r>
            <w:r>
              <w:rPr>
                <w:rFonts w:hint="eastAsia" w:ascii="宋体" w:hAnsi="宋体" w:eastAsia="宋体" w:cs="宋体"/>
                <w:b w:val="0"/>
                <w:bCs/>
                <w:highlight w:val="none"/>
                <w:lang w:eastAsia="zh-CN"/>
              </w:rPr>
              <w:t xml:space="preserve">人实际要求，制定详细培训计划，针对软、硬件系统及系统内部技术设备，在固定场地对用户进行培训，并安排相应考核。</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需提供本地技术培训,以及虚拟包装、大屏包装等制作操作培训。</w:t>
            </w:r>
            <w:r/>
          </w:p>
          <w:p>
            <w:pPr>
              <w:jc w:val="left"/>
              <w:rPr>
                <w:rFonts w:hint="eastAsia" w:ascii="宋体" w:hAnsi="宋体" w:eastAsia="宋体" w:cs="宋体"/>
                <w:b w:val="0"/>
                <w:bCs/>
                <w:highlight w:val="none"/>
                <w:lang w:eastAsia="zh-CN"/>
              </w:rPr>
            </w:pPr>
            <w:r>
              <w:rPr>
                <w:rFonts w:hint="eastAsia" w:ascii="宋体" w:hAnsi="宋体" w:eastAsia="宋体" w:cs="宋体"/>
                <w:b w:val="0"/>
                <w:bCs/>
                <w:highlight w:val="none"/>
                <w:lang w:eastAsia="zh-CN"/>
              </w:rPr>
              <w:t xml:space="preserve">培训产生相关的食宿费、教材费、交通费、考试费由</w:t>
            </w:r>
            <w:r>
              <w:rPr>
                <w:rFonts w:hint="eastAsia" w:ascii="宋体" w:hAnsi="宋体" w:eastAsia="宋体" w:cs="宋体"/>
                <w:b w:val="0"/>
                <w:bCs/>
                <w:highlight w:val="none"/>
                <w:lang w:val="en-US" w:eastAsia="zh-CN"/>
              </w:rPr>
              <w:t xml:space="preserve">乙方</w:t>
            </w:r>
            <w:r>
              <w:rPr>
                <w:rFonts w:hint="eastAsia" w:ascii="宋体" w:hAnsi="宋体" w:eastAsia="宋体" w:cs="宋体"/>
                <w:b w:val="0"/>
                <w:bCs/>
                <w:highlight w:val="none"/>
                <w:lang w:eastAsia="zh-CN"/>
              </w:rPr>
              <w:t xml:space="preserve">承担。</w:t>
            </w:r>
            <w:r/>
          </w:p>
          <w:p>
            <w:pPr>
              <w:jc w:val="left"/>
              <w:rPr>
                <w:rFonts w:ascii="宋体" w:hAnsi="宋体" w:eastAsia="宋体" w:cs="宋体"/>
                <w:b w:val="0"/>
                <w:bCs/>
                <w:highlight w:val="none"/>
              </w:rPr>
            </w:pPr>
            <w:r>
              <w:rPr>
                <w:rFonts w:ascii="宋体" w:hAnsi="宋体" w:eastAsia="宋体" w:cs="宋体"/>
                <w:b w:val="0"/>
                <w:bCs/>
                <w:highlight w:val="none"/>
              </w:rPr>
              <w:t xml:space="preserve">3.</w:t>
            </w:r>
            <w:r>
              <w:rPr>
                <w:rFonts w:hint="eastAsia" w:ascii="宋体" w:hAnsi="宋体" w:eastAsia="宋体" w:cs="宋体"/>
                <w:b w:val="0"/>
                <w:bCs/>
                <w:highlight w:val="none"/>
              </w:rPr>
              <w:t xml:space="preserve">伴随服务的费用应含在合同价中，不单独进行支付。</w:t>
            </w:r>
            <w:r/>
          </w:p>
        </w:tc>
      </w:tr>
      <w:tr>
        <w:trPr>
          <w:jc w:val="center"/>
          <w:trHeight w:val="567"/>
        </w:trPr>
        <w:tc>
          <w:tcPr>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索赔</w:t>
            </w:r>
            <w:r/>
          </w:p>
          <w:p>
            <w:pPr>
              <w:jc w:val="center"/>
              <w:rPr>
                <w:rFonts w:ascii="宋体" w:hAnsi="宋体" w:eastAsia="宋体" w:cs="宋体"/>
              </w:rPr>
            </w:pPr>
            <w:r>
              <w:rPr>
                <w:rFonts w:ascii="宋体" w:hAnsi="宋体" w:eastAsia="宋体" w:cs="宋体"/>
              </w:rPr>
            </w:r>
            <w:r/>
          </w:p>
        </w:tc>
        <w:tc>
          <w:tcPr>
            <w:tcW w:w="5474" w:type="dxa"/>
            <w:vAlign w:val="center"/>
            <w:textDirection w:val="lrTb"/>
            <w:noWrap w:val="false"/>
          </w:tcPr>
          <w:p>
            <w:pPr>
              <w:jc w:val="left"/>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甲方有权根据当地质检部门出具的检验报告，向乙方提出索赔。</w:t>
            </w:r>
            <w:r/>
          </w:p>
          <w:p>
            <w:pPr>
              <w:jc w:val="left"/>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eastAsia="宋体" w:cs="宋体"/>
              </w:rPr>
            </w:pPr>
            <w:r>
              <w:rPr>
                <w:rFonts w:ascii="宋体" w:hAnsi="宋体" w:eastAsia="宋体" w:cs="宋体"/>
              </w:rPr>
              <w:t xml:space="preserve"> (1) </w:t>
            </w:r>
            <w:r>
              <w:rPr>
                <w:rFonts w:hint="eastAsia" w:ascii="宋体" w:hAnsi="宋体" w:eastAsia="宋体" w:cs="宋体"/>
              </w:rPr>
              <w:t xml:space="preserve">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eastAsia="宋体" w:cs="宋体"/>
              </w:rPr>
            </w:pPr>
            <w:r>
              <w:rPr>
                <w:rFonts w:ascii="宋体" w:hAnsi="宋体" w:eastAsia="宋体" w:cs="宋体"/>
              </w:rPr>
              <w:t xml:space="preserve"> (2) </w:t>
            </w:r>
            <w:r>
              <w:rPr>
                <w:rFonts w:hint="eastAsia" w:ascii="宋体" w:hAnsi="宋体" w:eastAsia="宋体" w:cs="宋体"/>
              </w:rPr>
              <w:t xml:space="preserve">根据货物的低劣程度、损坏程度以及甲方所遭受损失的数额，乙方必须降低货物的价格。</w:t>
            </w:r>
            <w:r/>
          </w:p>
          <w:p>
            <w:pPr>
              <w:jc w:val="left"/>
              <w:rPr>
                <w:rFonts w:ascii="宋体" w:hAnsi="宋体" w:eastAsia="宋体" w:cs="宋体"/>
              </w:rPr>
            </w:pPr>
            <w:r>
              <w:rPr>
                <w:rFonts w:ascii="宋体" w:hAnsi="宋体" w:eastAsia="宋体" w:cs="宋体"/>
              </w:rPr>
              <w:t xml:space="preserve">(3) </w:t>
            </w:r>
            <w:r>
              <w:rPr>
                <w:rFonts w:hint="eastAsia" w:ascii="宋体" w:hAnsi="宋体" w:eastAsia="宋体" w:cs="宋体"/>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如果在甲方发出索赔通知后</w:t>
            </w:r>
            <w:r>
              <w:rPr>
                <w:rFonts w:ascii="宋体" w:hAnsi="宋体" w:eastAsia="宋体" w:cs="宋体"/>
              </w:rPr>
              <w:t xml:space="preserve">20</w:t>
            </w:r>
            <w:r>
              <w:rPr>
                <w:rFonts w:hint="eastAsia" w:ascii="宋体" w:hAnsi="宋体" w:eastAsia="宋体" w:cs="宋体"/>
              </w:rPr>
              <w:t xml:space="preserve">天内，乙方未作答复，上述索赔应视为已被乙方接受，如乙方未能在甲方提出索赔通知后</w:t>
            </w:r>
            <w:r>
              <w:rPr>
                <w:rFonts w:ascii="宋体" w:hAnsi="宋体" w:eastAsia="宋体" w:cs="宋体"/>
              </w:rPr>
              <w:t xml:space="preserve">20</w:t>
            </w:r>
            <w:r>
              <w:rPr>
                <w:rFonts w:hint="eastAsia" w:ascii="宋体" w:hAnsi="宋体" w:eastAsia="宋体" w:cs="宋体"/>
              </w:rPr>
              <w:t xml:space="preserve">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rPr>
                <w:rFonts w:ascii="宋体" w:hAnsi="宋体" w:eastAsia="宋体" w:cs="宋体"/>
              </w:rPr>
            </w:pPr>
            <w:r>
              <w:rPr>
                <w:rFonts w:ascii="宋体" w:hAnsi="宋体" w:eastAsia="宋体" w:cs="宋体"/>
              </w:rPr>
            </w:r>
            <w:r/>
          </w:p>
        </w:tc>
        <w:tc>
          <w:tcPr>
            <w:tcBorders>
              <w:bottom w:val="single" w:color="000000" w:sz="4" w:space="0"/>
            </w:tcBorders>
            <w:tcW w:w="189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合同生效及其它</w:t>
            </w:r>
            <w:r/>
          </w:p>
          <w:p>
            <w:pPr>
              <w:jc w:val="center"/>
              <w:rPr>
                <w:rFonts w:ascii="宋体" w:hAnsi="宋体" w:eastAsia="宋体" w:cs="宋体"/>
                <w:bCs/>
              </w:rPr>
            </w:pPr>
            <w:r>
              <w:rPr>
                <w:rFonts w:ascii="宋体" w:hAnsi="宋体" w:eastAsia="宋体" w:cs="宋体"/>
                <w:bCs/>
              </w:rPr>
            </w:r>
            <w:r/>
          </w:p>
        </w:tc>
        <w:tc>
          <w:tcPr>
            <w:tcBorders>
              <w:bottom w:val="single" w:color="000000" w:sz="4" w:space="0"/>
            </w:tcBorders>
            <w:tcW w:w="5474" w:type="dxa"/>
            <w:vAlign w:val="center"/>
            <w:textDirection w:val="lrTb"/>
            <w:noWrap w:val="false"/>
          </w:tcPr>
          <w:p>
            <w:pPr>
              <w:jc w:val="left"/>
              <w:rPr>
                <w:rFonts w:ascii="宋体" w:hAnsi="宋体" w:eastAsia="宋体" w:cs="宋体"/>
              </w:rPr>
            </w:pPr>
            <w:r>
              <w:rPr>
                <w:rFonts w:ascii="宋体" w:hAnsi="宋体" w:eastAsia="宋体" w:cs="宋体"/>
              </w:rPr>
              <w:t xml:space="preserve">1. </w:t>
            </w:r>
            <w:r>
              <w:rPr>
                <w:rFonts w:hint="eastAsia" w:ascii="宋体" w:hAnsi="宋体" w:eastAsia="宋体" w:cs="宋体"/>
              </w:rPr>
              <w:t xml:space="preserve">合同经甲方、乙方盖章后生效。</w:t>
            </w:r>
            <w:r/>
          </w:p>
          <w:p>
            <w:pPr>
              <w:jc w:val="left"/>
              <w:rPr>
                <w:rFonts w:ascii="宋体" w:hAnsi="宋体" w:eastAsia="宋体" w:cs="宋体"/>
              </w:rPr>
            </w:pPr>
            <w:r>
              <w:rPr>
                <w:rFonts w:ascii="宋体" w:hAnsi="宋体" w:eastAsia="宋体" w:cs="宋体"/>
              </w:rPr>
              <w:t xml:space="preserve">2. </w:t>
            </w:r>
            <w:r>
              <w:rPr>
                <w:rFonts w:hint="eastAsia" w:ascii="宋体" w:hAnsi="宋体" w:eastAsia="宋体" w:cs="宋体"/>
              </w:rPr>
              <w:t xml:space="preserve">货物交付使用后所发生的合同纠纷，由甲方与乙方协商处理。</w:t>
            </w:r>
            <w:r/>
          </w:p>
          <w:p>
            <w:pPr>
              <w:jc w:val="left"/>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eastAsia="宋体" w:cs="宋体"/>
              </w:rPr>
            </w:pPr>
            <w:r>
              <w:rPr>
                <w:rFonts w:ascii="宋体" w:hAnsi="宋体" w:eastAsia="宋体" w:cs="宋体"/>
              </w:rPr>
              <w:t xml:space="preserve">4.</w:t>
            </w:r>
            <w:r>
              <w:rPr>
                <w:rFonts w:hint="eastAsia" w:ascii="宋体" w:hAnsi="宋体" w:eastAsia="宋体" w:cs="宋体"/>
              </w:rPr>
              <w:t xml:space="preserve">本合同应按照中华人民共和国的现行法律进行解释。本合同未尽事宜，遵照《民法典》、《政府采购法》等有关条文执行。</w:t>
            </w:r>
            <w:r/>
          </w:p>
        </w:tc>
      </w:tr>
    </w:tbl>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bookmarkEnd w:id="175"/>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numPr>
          <w:ilvl w:val="0"/>
          <w:numId w:val="7"/>
        </w:numPr>
        <w:jc w:val="center"/>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t xml:space="preserve">  采购需求</w:t>
      </w:r>
      <w:bookmarkEnd w:id="176"/>
      <w:r/>
      <w:bookmarkEnd w:id="177"/>
      <w:r/>
      <w:bookmarkEnd w:id="178"/>
      <w:r/>
      <w:bookmarkEnd w:id="179"/>
      <w:r/>
      <w:bookmarkEnd w:id="180"/>
      <w:r/>
      <w:r/>
    </w:p>
    <w:p>
      <w:pPr>
        <w:pStyle w:val="731"/>
        <w:ind w:firstLine="240"/>
        <w:jc w:val="center"/>
        <w:spacing w:beforeAutospacing="0" w:afterAutospacing="0" w:line="500" w:lineRule="exact"/>
        <w:rPr>
          <w:rFonts w:hint="eastAsia" w:cs="宋体" w:asciiTheme="minorEastAsia" w:hAnsiTheme="minorEastAsia"/>
          <w:b/>
          <w:bCs/>
          <w:color w:val="000000"/>
          <w:szCs w:val="20"/>
        </w:rPr>
      </w:pPr>
      <w:r/>
      <w:bookmarkStart w:id="185" w:name="_Toc49090575"/>
      <w:r/>
      <w:bookmarkStart w:id="186" w:name="_Toc26554093"/>
      <w:r/>
      <w:bookmarkStart w:id="187" w:name="_Toc120614281"/>
      <w:r>
        <w:rPr>
          <w:rFonts w:hint="eastAsia" w:cs="宋体" w:asciiTheme="minorEastAsia" w:hAnsiTheme="minorEastAsia"/>
          <w:b/>
          <w:bCs/>
          <w:color w:val="000000"/>
          <w:szCs w:val="20"/>
        </w:rPr>
        <w:t xml:space="preserve">项目属性:</w:t>
      </w:r>
      <w:r>
        <w:rPr>
          <w:rFonts w:hint="eastAsia" w:cs="宋体" w:asciiTheme="minorEastAsia" w:hAnsiTheme="minorEastAsia"/>
          <w:b/>
          <w:bCs/>
          <w:color w:val="000000"/>
          <w:szCs w:val="20"/>
          <w:lang w:val="en-US" w:eastAsia="zh-CN"/>
        </w:rPr>
        <w:t xml:space="preserve">货物</w:t>
      </w:r>
      <w:r>
        <w:rPr>
          <w:rFonts w:hint="eastAsia" w:cs="宋体" w:asciiTheme="minorEastAsia" w:hAnsiTheme="minorEastAsia"/>
          <w:b/>
          <w:bCs/>
          <w:color w:val="000000"/>
          <w:szCs w:val="20"/>
        </w:rPr>
        <w:t xml:space="preserve">类项目</w:t>
      </w:r>
      <w:bookmarkEnd w:id="185"/>
      <w:r/>
      <w:bookmarkEnd w:id="186"/>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建设技术要求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1.1 项目基本概述</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射阳县融媒体中心拟</w:t>
      </w:r>
      <w:r>
        <w:rPr>
          <w:rFonts w:hint="eastAsia" w:ascii="宋体" w:hAnsi="宋体" w:eastAsia="宋体" w:cs="宋体"/>
          <w:color w:val="auto"/>
          <w:sz w:val="24"/>
          <w:szCs w:val="24"/>
          <w:shd w:val="clear" w:color="auto" w:fill="ffffff"/>
        </w:rPr>
        <w:t xml:space="preserve">对原有新闻演播室、备用演播室、录音棚</w:t>
      </w:r>
      <w:r>
        <w:rPr>
          <w:rFonts w:hint="eastAsia" w:ascii="宋体" w:hAnsi="宋体" w:eastAsia="宋体" w:cs="宋体"/>
          <w:color w:val="auto"/>
          <w:sz w:val="24"/>
          <w:szCs w:val="24"/>
          <w:shd w:val="clear" w:color="auto" w:fill="ffffff"/>
          <w:lang w:val="en-US" w:eastAsia="zh-CN"/>
        </w:rPr>
        <w:t xml:space="preserve">以及配套</w:t>
      </w:r>
      <w:r>
        <w:rPr>
          <w:rFonts w:hint="eastAsia" w:ascii="宋体" w:hAnsi="宋体" w:eastAsia="宋体" w:cs="宋体"/>
          <w:color w:val="auto"/>
          <w:sz w:val="24"/>
          <w:szCs w:val="24"/>
          <w:shd w:val="clear" w:color="auto" w:fill="ffffff"/>
        </w:rPr>
        <w:t xml:space="preserve">设备机房</w:t>
      </w:r>
      <w:r>
        <w:rPr>
          <w:rFonts w:hint="eastAsia" w:ascii="宋体" w:hAnsi="宋体" w:eastAsia="宋体" w:cs="宋体"/>
          <w:color w:val="auto"/>
          <w:sz w:val="24"/>
          <w:szCs w:val="24"/>
          <w:shd w:val="clear" w:color="auto" w:fill="ffffff"/>
          <w:lang w:eastAsia="zh-CN"/>
        </w:rPr>
        <w:t xml:space="preserve">等</w:t>
      </w:r>
      <w:r>
        <w:rPr>
          <w:rFonts w:hint="eastAsia" w:ascii="宋体" w:hAnsi="宋体" w:eastAsia="宋体" w:cs="宋体"/>
          <w:color w:val="auto"/>
          <w:sz w:val="24"/>
          <w:szCs w:val="24"/>
          <w:shd w:val="clear" w:color="auto" w:fill="ffffff"/>
        </w:rPr>
        <w:t xml:space="preserve">附属</w:t>
      </w:r>
      <w:r>
        <w:rPr>
          <w:rFonts w:hint="eastAsia" w:ascii="宋体" w:hAnsi="宋体" w:eastAsia="宋体" w:cs="宋体"/>
          <w:color w:val="auto"/>
          <w:sz w:val="24"/>
          <w:szCs w:val="24"/>
          <w:shd w:val="clear" w:color="auto" w:fill="ffffff"/>
          <w:lang w:val="en-US" w:eastAsia="zh-CN"/>
        </w:rPr>
        <w:t xml:space="preserve">设施</w:t>
      </w:r>
      <w:r>
        <w:rPr>
          <w:rFonts w:hint="eastAsia" w:ascii="宋体" w:hAnsi="宋体" w:eastAsia="宋体" w:cs="宋体"/>
          <w:color w:val="auto"/>
          <w:sz w:val="24"/>
          <w:szCs w:val="24"/>
          <w:shd w:val="clear" w:color="auto" w:fill="ffffff"/>
        </w:rPr>
        <w:t xml:space="preserve">进行整体改造建设，</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项目建设包括演播室及录音棚的舞美制景</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安装及调试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、音视频系统，以及导播室、设备机房的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建设等，并同步实施广播发射系统更新改造。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旨在建设一套技术先进、功能完备、安全稳定且具备前瞻性的超高清演播室系统，该系统深度融合智能化与自动化技术，以广播级4K超高清信号处理为核心，确保信号在采集、制作、调度、录制和监看全流程中无压缩，实现广播级画质呈现，集成4K AI智能摄像系统、4K</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AI</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虚拟融媒体制作系统、4</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融合媒体导播切换系统及</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其他配套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系统，可以有效提升节目制作效率与视觉表现力。该系统不仅能高质量完成新闻、专题访谈、资讯点评、虚拟包装、网络互动、现场连线的直播、录制需求，同时全面支持4K HDR、新媒体直播、沉浸式虚拟场景等应用，同时实现与融媒体中心现有的新闻制作网、电视播出系统互联互通，形成全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制播一体化制作体系。充分满足县级融媒体中心宣传工作的当前需求与未来发展。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招标人提供的配置清单仅为最少配置，投标人应根据</w:t>
      </w:r>
      <w:r>
        <w:rPr>
          <w:rFonts w:hint="eastAsia" w:ascii="宋体" w:hAnsi="宋体" w:eastAsia="宋体" w:cs="宋体"/>
          <w:color w:val="000000" w:themeColor="text1"/>
          <w:sz w:val="24"/>
          <w:szCs w:val="24"/>
          <w:shd w:val="clear" w:color="auto" w:fill="ffffff"/>
          <w:lang w:bidi="ar"/>
          <w14:textFill>
            <w14:solidFill>
              <w14:schemeClr w14:val="tx1"/>
            </w14:solidFill>
          </w14:textFill>
        </w:rPr>
        <w:t xml:space="preserve">原有系统设备实际情况并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结合招标人的需求进行方案和配置清单的编制，并提供相应的设施设备。投标人还需综合考虑本项目建设期间可能涉及的其他费用，以及保证整体项目顺利通过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采购单位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验收所必需的设备设施和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配件及必要的整改措施。</w:t>
      </w:r>
      <w:r/>
    </w:p>
    <w:p>
      <w:pPr>
        <w:ind w:left="0" w:firstLine="480"/>
        <w:pageBreakBefore w:val="0"/>
        <w:spacing w:line="460" w:lineRule="exact"/>
        <w:rPr>
          <w:rFonts w:hint="eastAsia" w:ascii="宋体" w:hAnsi="宋体" w:eastAsia="宋体" w:cs="宋体"/>
          <w:sz w:val="24"/>
          <w:szCs w:val="24"/>
          <w:highlight w:val="yellow"/>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本项目充分结合现有资产、秉持经济实用原则，对中心存量4套松下AK-HC2500高清讯道摄像机进行利旧复用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将松下AK-HC2500高清讯道摄像机纳入整体视频采集体系，统筹分配至六层新闻演播室，与新增 4K 摄像机形成高低搭配。利旧设备统一完成线路改造、参数校准、系统联调，接入演播室切换系统、监看系统及后端制播网络，实现信号统一调度、混合录制与直播。</w:t>
      </w:r>
      <w:r/>
    </w:p>
    <w:p>
      <w:pPr>
        <w:ind w:left="0" w:firstLine="480"/>
        <w:pageBreakBefore w:val="0"/>
        <w:spacing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1.2 建设标准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系统建设应依据国家规定的标准及规范，</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包括</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中华人民共和国国家质量标准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国家广播电影电视总局标准及规范，按最新的标准及规范执行。主要遵循的标准及规范如下：</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《4K超高清和高清兼容制作及频道同播实施指南》（2024版）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《超高清视频产业发展行动计划（2019</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2022年）》</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《4K超高清电视节目制作实施指南》（2020版）</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《4K超高清晰度电视节目录制规范》（GY/T 364-2023）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《4K超高清晰度电视节目文件格式规范》（GY/T 365-2023）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《4K超高清视频图像质量主观评价用测试图像》（GY/T 329-2020）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《高性能流化音频在IP网络上的互操作性规范》（GY/T 304-2016）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《演播室数字电视编码参数规范》（GB/T 14857-1993）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《演播室高清晰度电视数字视频信号接口》（GY/T 157-2000）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《标准清晰度电视4:2:2数字分量视频信号接口》（GB/T 17953-2012）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《数字分量演播室接口中的附属数据信号格式》（GY/T 160-2000）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《演播室数字音频信号接口》（GY/T 158-2000）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《4:4:4数字分量视频信号接口》（GY/T 159-2000）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《数字电视附属数据空间内数字音频和辅助数据的传输规范》（GY/T 161-2000）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《演播室串行数字光纤传输系统》（GY/T 164-2000）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《演播室数字音频参数》（GY/T 156-2000）</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《数字音频设备的满度电平》（GY/T 192-2003）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《数字音频系统同步》（GY/T 193-2003）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《高动态范围电视节目制作和交换图像参考值》（GY/T 315-2018）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《两通道数字音频串行平衡传输格式及输入输出接口》（AES3-1992）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《不平衡同轴电缆AES3传输规范》（AES-3id-2001）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《多通道数字音频串行接口（MADI）》（AES10-2003）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《演播室数字音频设备同步》（AES11-2003）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《数字音频设备测量》（AES17-1998）</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《高动态范围电视节目制作和交换图像参数值》（GB/T 41808-2022）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《超高清晰度电视系统节目制作和交换参数值》（GB/T 41809-2022）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《高效音视频编码 第1部分：视频》（GY/T 299.1-2016）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《广播电视中心技术用房室内环境要求》（GY/T 5043-2013）</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29</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《广播电视工程工艺接地技术规范》（GY/T 5084-2011）</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《广播电视中心技术用房容许噪声标准》（GYJ 42-1989）；</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《电视演播室灯光系统设计规范》（GY 5045-2006）；</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34</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《广播电视录（播）音室、演播厅声学设计规范》（GY/T 5086-2012）</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35</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《广播电影电视工程技术用房照明设计规范》（</w:t>
      </w:r>
      <w:r>
        <w:rPr>
          <w:rFonts w:hint="eastAsia" w:ascii="宋体" w:hAnsi="宋体" w:eastAsia="宋体" w:cs="宋体"/>
          <w:color w:val="000000" w:themeColor="text1"/>
          <w:sz w:val="24"/>
          <w:szCs w:val="24"/>
          <w:lang w:eastAsia="zh-CN"/>
          <w14:textFill>
            <w14:solidFill>
              <w14:schemeClr w14:val="tx1"/>
            </w14:solidFill>
          </w14:textFill>
        </w:rPr>
        <w:t xml:space="preserve">GY/T</w:t>
      </w:r>
      <w:r>
        <w:rPr>
          <w:rFonts w:hint="eastAsia" w:ascii="宋体" w:hAnsi="宋体" w:eastAsia="宋体" w:cs="宋体"/>
          <w:color w:val="000000" w:themeColor="text1"/>
          <w:sz w:val="24"/>
          <w:szCs w:val="24"/>
          <w14:textFill>
            <w14:solidFill>
              <w14:schemeClr w14:val="tx1"/>
            </w14:solidFill>
          </w14:textFill>
        </w:rPr>
        <w:t xml:space="preserve"> 5061-2015）；</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36</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《县级融媒体中心建设规范》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37</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《县级融媒体中心接口规范》</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其他中华人民共和国及行业相关标准、规范</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contextualSpacing/>
        <w:ind w:left="0" w:firstLine="0"/>
        <w:keepLines w:val="0"/>
        <w:keepNext w:val="0"/>
        <w:pageBreakBefore w:val="0"/>
        <w:spacing w:line="460" w:lineRule="exact"/>
        <w:widowControl w:val="off"/>
        <w:tabs>
          <w:tab w:val="left" w:pos="567"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auto"/>
          <w:sz w:val="24"/>
          <w:szCs w:val="24"/>
        </w:rPr>
        <w:t xml:space="preserve">注：以上设计标准若有最新标准，以最新标准为准。</w:t>
      </w:r>
      <w:r>
        <w:rPr>
          <w:rFonts w:hint="eastAsia" w:ascii="宋体" w:hAnsi="宋体" w:eastAsia="宋体" w:cs="宋体"/>
          <w:b/>
          <w:bCs/>
          <w:color w:val="auto"/>
          <w:sz w:val="24"/>
          <w:szCs w:val="24"/>
          <w:lang w:val="en-US" w:eastAsia="zh-CN"/>
        </w:rPr>
        <w:t xml:space="preserve">如有遗漏的，以国标最新标准为准。</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1.3 系统建设原则</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先进性：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整体方案设计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须具备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先进性，架构科学合理，严格遵循标准规范，充分考量招标人的功能需求与实际应用场景，确保在较长时期内技术保持领先。各功能模块应深度融合、协同联动，杜绝功能缺失与应用割裂现象。设备选型方面，应挑选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知名品牌且技术先进、成熟稳定的产品，确保功能与性能具备一定的前瞻性。</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建成后，该演播室将肩负起重要的内外场节目联动直播任务，系统设计与设备选型必须将稳定性与可靠性置于首要位置。针对各类潜在情况，需进行全面充分预判，制定完备的应急方案与备份机制，且操作简便，备份系统与应急措施应具备独立运行能力。</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可扩展性：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设计应具备前瞻性与可扩展性，为后续演播室功能升级和应用拓展提供便利。在系统建设过程中，需预留充足的扩展空间，涵盖整体架构搭建、系统接口设置以及关键系统设备的选型适配等。本次施工需预先预留后期可增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1-2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个讯道的布线，为后续通道扩展创造条件。</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兼容性：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本次演播室技术系统所采用的全部设备，均需实现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4K、</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高清全面兼容，以契合招标人当前仍采用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高</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清播出的实际情况。同时，需与招标人的新闻制作系统良好兼容，保障节目素材与串联单的顺畅调取。</w:t>
      </w:r>
      <w:r/>
    </w:p>
    <w:p>
      <w:pPr>
        <w:ind w:left="0" w:firstLine="482"/>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开放性：</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系统应具备出色的开放性，运用开放的接口与技术，构建开放式架构。所有设备均采用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国内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通用标准接口及协议，能够与遵循标准协议接口的各厂家设备实现互联、级联，便于与其他广播电视音视频系统开展信号交互。</w:t>
      </w:r>
      <w:r/>
    </w:p>
    <w:p>
      <w:pPr>
        <w:ind w:left="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0"/>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br w:type="page" w:clear="all"/>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1.4 项目建设方案及要求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六层新闻演播室功能区应包含演播区、导播室、录音棚</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以及配套</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设备机房等，其中演播区需满足中心日常新闻、访谈、新媒体及专题节目的录制需求。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一层备用演播室需完成整体空间的声学</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与舞美设计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工作，确保满足日常新闻录制及儿童节目制作的需求。</w:t>
      </w:r>
      <w:r/>
    </w:p>
    <w:p>
      <w:pPr>
        <w:ind w:left="0" w:firstLine="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七层对两个录音室实施</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拆除</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及声学设备安装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改造，使其声学环境达到语言级声学标准。依据声学计算和建声设计指标要求，针对演播区开展科学、系统的声学设计，以此精准调控混响时间，有效抑制影响拾音音质的声缺陷，包括回声、颤动回声、低频嗡声等。</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声学指标要求如下：</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73"/>
        <w:gridCol w:w="2049"/>
        <w:gridCol w:w="1607"/>
        <w:gridCol w:w="1536"/>
        <w:gridCol w:w="1894"/>
      </w:tblGrid>
      <w:tr>
        <w:trPr>
          <w:jc w:val="center"/>
          <w:trHeight w:val="382"/>
        </w:trPr>
        <w:tc>
          <w:tcPr>
            <w:tcW w:w="2173"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房间名称</w:t>
            </w:r>
            <w:r/>
          </w:p>
        </w:tc>
        <w:tc>
          <w:tcPr>
            <w:tcW w:w="2049"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混响时间（秒） （125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gridSpan w:val="2"/>
            <w:tcW w:w="314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混响时间容许偏差</w:t>
            </w:r>
            <w:r/>
          </w:p>
        </w:tc>
        <w:tc>
          <w:tcPr>
            <w:tcW w:w="1894" w:type="dxa"/>
            <w:vAlign w:val="center"/>
            <w:vMerge w:val="restart"/>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噪声评价曲线</w:t>
            </w:r>
            <w:r/>
          </w:p>
        </w:tc>
      </w:tr>
      <w:tr>
        <w:trPr>
          <w:jc w:val="center"/>
          <w:trHeight w:val="375"/>
        </w:trPr>
        <w:tc>
          <w:tcPr>
            <w:tcW w:w="2173"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049"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250Hz</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500</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4000Hz</w:t>
            </w:r>
            <w:r/>
          </w:p>
        </w:tc>
        <w:tc>
          <w:tcPr>
            <w:tcW w:w="1894" w:type="dxa"/>
            <w:vAlign w:val="center"/>
            <w:vMerge w:val="continue"/>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6层录音棚控制室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0.6</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7层录音室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0.4</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1层演播室</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0.5</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NR-30dB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6层化妆间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±0.15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r>
        <w:trPr>
          <w:jc w:val="center"/>
        </w:trPr>
        <w:tc>
          <w:tcPr>
            <w:tcW w:w="2173"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6层设备间</w:t>
            </w:r>
            <w:r/>
          </w:p>
        </w:tc>
        <w:tc>
          <w:tcPr>
            <w:tcW w:w="2049"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0.7</w:t>
            </w:r>
            <w:r/>
          </w:p>
        </w:tc>
        <w:tc>
          <w:tcPr>
            <w:tcW w:w="1607"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±0.25</w:t>
            </w:r>
            <w:r/>
          </w:p>
        </w:tc>
        <w:tc>
          <w:tcPr>
            <w:tcW w:w="1536"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±0.2</w:t>
            </w:r>
            <w:r/>
          </w:p>
        </w:tc>
        <w:tc>
          <w:tcPr>
            <w:tcW w:w="1894" w:type="dxa"/>
            <w:vAlign w:val="center"/>
            <w:textDirection w:val="lrTb"/>
            <w:noWrap w:val="false"/>
          </w:tcPr>
          <w:p>
            <w:pPr>
              <w:ind w:left="0" w:firstLine="0"/>
              <w:jc w:val="center"/>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NR-20dB</w:t>
            </w:r>
            <w:r/>
          </w:p>
        </w:tc>
      </w:tr>
    </w:tbl>
    <w:p>
      <w:pPr>
        <w:ind w:left="0" w:firstLine="600"/>
        <w:pageBreakBefore w:val="0"/>
        <w:spacing w:line="4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pageBreakBefore w:val="0"/>
        <w:spacing w:line="46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二、项目总体要求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2.1 项目实施要求：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2.1.1 总体实施要求：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制定详细的项目实施方案和准确的项目实施时间安排，合理设置关键任务检查时间点，以便采购人核实实施准备、现场施工的进度和质量。每个阶段的阶段性工作成果经采购人检查并确认后方可进入下一工作阶段。</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本项目要求投标人接到中标通知书后备货，签订合同后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天内完成安装调试并投入使用。投标人接到中标通知书后立刻派遣人员驻场与采购人衔接。由于衔接工作失误导致设备、辅材遗漏的，由中标单位自行解决，采购人不另外支付费用。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项目为交钥匙工程，投标人需在主要设备清单的基础上保证系统完备，满足采购人使用需求，确保不漏项。投标人需自行现场踏勘，未实地踏勘导致的不合理报价或方案针对性不足导致的不良后果由投标人自行承担。若采购人提供的“主要设备清单”中明显存在系统配置不完整、缺少某些设备子项、某些设备子项的数量短缺的情况，请投标人在满足招标和设计技术要求的前提下进行完善配置、增补项目、增加数量，在计算后单列并计入投标总价，否则投标人在中标后仍需在执行合同时免费补足；如若在供货实施阶段出现对设备清单的调整，</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须报</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采购方审核同意后方可实施。</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此“项目实施要求”只是一些原则性规定，并不是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完整</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尽的要求，在满足采购人所提出的要求和各项功能需求的前提下，投标人应根据自身的技术实力和设计施工经验，提出更加科学合理、安全可靠、功能齐全、经济性好、使用方便的优化设计和系统布局、设备安装等技术方案（含设计说明、图纸、设备详细清单等）。设计方案必须得到采购人确认才可进入施工，中标人自承建本项目开始至质保期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，提供</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全过程服务。其他因认识偏差等造成主观遗漏，严重影响本项目建设或运行的，由中标人自行解决，采购人不另外支付费用。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项目进入现场软硬件安装调试阶段后，中标人应在采购人的统一安排和指挥下，严格遵守相关操作规范和制度，尤其是系统机房施工以及综合布线方面的标准，在</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不影响其他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项目施工和已建成系统正常运行的前提下，确保本项目工作顺利进行。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2.1.2 项目集成要求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中标人须指派一名项目经理，负责与采购人协调，以保证整个</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及时完工，中途不得变更项目经理。项目经理至少应担负下列责任：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按照采购人项目进度计划和要求，组织实施整个项目，调整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进度，调度乙方资源，指挥乙方的项目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实施团</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保持与采购人高效及时的联系。在项目执行期间，项目经理应向甲方每周提供</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进度书面报告，保持7×24小时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通信畅通</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在协商和相互认可的基础上，管理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的变更；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按国家和行业规范实施项目，鉴别和控制项目风险；</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参与项目验收及项目的售后服务管理。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中标人按照采购人提供的演播室需求进行相关深化设计，提供整体视觉艺术集成平面图、机位图、全套施工图纸，制作效果必须完全响应招标技术要求。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招标文件中的技术要求，应视为保证项目实施、设备运行所需的最低要求，产品的技术参数应相当或优于招标采购文件中的要求。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招标文件如未明确提出，而环境改造、相关设备、系统安装和运行必需的配套设备、选件及工作，投标人必须在投标文件中列出文字说明，并计入总价。如果投标人有任何遗漏 包括招标文件中未列出，而系统又必须的软件和硬件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投标人必须补足，采购人将不再支付任何费用。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为了满足功能要求，投标人必须承诺包含</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不限于投标文件中所列清单内容；采购人在总价不变的前提下，保留修改方案设计、功能等要求的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权利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完成后应提供完整的系统图、安装图、</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线路图、设备使用说明书等资料，包括图纸与电子文档。</w:t>
      </w:r>
      <w:r/>
    </w:p>
    <w:p>
      <w:pPr>
        <w:ind w:left="0" w:firstLine="480"/>
        <w:pageBreakBefore w:val="0"/>
        <w:spacing w:line="460" w:lineRule="exact"/>
        <w:rPr>
          <w:rFonts w:hint="eastAsia"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 xml:space="preserve">6.</w:t>
      </w:r>
      <w:r>
        <w:rPr>
          <w:rFonts w:hint="eastAsia" w:ascii="宋体" w:hAnsi="宋体" w:eastAsia="宋体" w:cs="宋体"/>
          <w:color w:val="auto"/>
          <w:sz w:val="24"/>
          <w:szCs w:val="24"/>
          <w:shd w:val="clear" w:color="auto" w:fill="ffffff"/>
        </w:rPr>
        <w:t xml:space="preserve"> 中标人在</w:t>
      </w:r>
      <w:r>
        <w:rPr>
          <w:rFonts w:hint="eastAsia" w:ascii="宋体" w:hAnsi="宋体" w:eastAsia="宋体" w:cs="宋体"/>
          <w:color w:val="auto"/>
          <w:sz w:val="24"/>
          <w:szCs w:val="24"/>
          <w:shd w:val="clear" w:color="auto" w:fill="ffffff"/>
          <w:lang w:val="en-US" w:eastAsia="zh-CN"/>
        </w:rPr>
        <w:t xml:space="preserve">项目实施过程中所有安全责任由中标方负责。</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lang w:val="en-US" w:eastAsia="zh-CN"/>
        </w:rPr>
        <w:t xml:space="preserve">7.</w:t>
      </w:r>
      <w:r>
        <w:rPr>
          <w:rFonts w:hint="eastAsia" w:ascii="宋体" w:hAnsi="宋体" w:eastAsia="宋体" w:cs="宋体"/>
          <w:color w:val="auto"/>
          <w:sz w:val="24"/>
          <w:szCs w:val="24"/>
          <w:shd w:val="clear" w:color="auto" w:fill="ffffff"/>
        </w:rPr>
        <w:t xml:space="preserve"> 本项目由中标人负责项目的设备采购、设备硬件和软件的安装、集成、调试、人员培训以及其他售后服务等全部相关工作，应使用在广电系统中应用较多且经实践检验成熟、稳定的产品，以确保系统能够稳定、可靠、优质、高效运行。</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2.1.3 工作范围</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按本项目要求及图纸所列明的、提及的、计划的或隐含的所有设备、装置、部件或器件，完成设计、制造、运输、装卸、保管、安装调试、系统集成、试运行直至竣工验收的全部工作和完成这些工作所需的材料、工器具和培训及售后服务，并对其质量、系统功能、性能和技术参数负责。配合工艺施工、系统集成等单位，做好相关的衔接工作，还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实施过程中的人员安全负责。</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中标人在施工现场的工作范围包括但不局限于以下内容：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设备及相关软件的采购、运输到现场及安装；与采购人代表共同现场开箱验收；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完成系统设备及部件的电气连接和检查、测试；</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如需与外系统连接，应配合外系统相关人员的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指导</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完成连接；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系统建设中与</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供货、集成商等的协调配合，特别是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与关联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较大的单位友好协商、签订协议、统一标准，共同做好连接部位的工作；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系统总体调试及整改；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6.</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项目最终测试验收；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7.</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提交采购人所需的</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、无论</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是否被列入合同文件的所有资料、图纸；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8.</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系统与设备的维护、维修，大型活动、重要安保期的技术保</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障和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售后服务；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中标人按本项目要求完成方案优化、供货、系统安装集成、调试、验收直至交付使用；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10.</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中标人需要其他承包人提供配合时，应通过建设</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单位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协调与现场有关各方的关系，以避免与现场</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其他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专业的工作发生冲突。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2.2 售后服务要求</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2.2.1 质保期</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系统整体（含所有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软、硬件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免费</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质保，质保期自</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报告</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终验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签字之日起计算。</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2.2.2 投标人质量责任</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除不可抗力及使用不当造成</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的情况外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，设备在质量保证期内出现</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次故障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后</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，此设备将终身免费保修</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，或</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采购人有权要求投标供应商予以整机更换。</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2.2.3 质保服务要求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维修及备件服务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投标人保证在接到用户故障报修或咨询后1小时内给予响应，维修工程师在6小时内到达用户现场。</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若故障设备确认在现场不能修复时，提供5×8小时的备件先行服务。投标人接到用户通知后，备件响应时间不超过24小时，以保证系统正常运行。但故障设备运回维修时不得将存有用户保密和敏感信息的存储媒体带离用户办公场所。</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系统所涉及的所有产品，应确保设备使用期的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年内均能提供备品备件。</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质量保证期内，中标人负责对其提供的产品进行现场维修与维护及更换零部件，不收取额外费用。</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技术支持服务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投标人须派出至少1名驻场服务人员1个月及以上，对系统进行现场操作、维护，保证系统运行正常，及时解决可能发生的系统故障和异常，且不收取额外费用。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中标人须在系统及设备质保期内，提供7×24小时电话技术支持服务。</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 软、硬件升级服务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投标人承诺在系统建设完成后，继续与采购人合作</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根据实际应用需要进行软件完善及升级工作。</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对于今后系统可能的升级，承诺软件终身升级免费，硬件升级价格优惠幅度不低于本次招标优惠幅度。对于今后系统可能的改造和扩容，承诺价格优惠幅度不低于本次招标优惠幅度，积极配合采购人完成。</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2.2.4 出保后服务要求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质量保证期结束后，投标人为系统涉及的所有软、硬件设备提供终身的有偿维修。</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2.2.5 用户培训要求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中标人需根据采购人实际要求，制定详细培训计划，针对软、硬件系统及系统内部技术设备，在固定场地对用户进行培训，并安排相应考核。</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中标人需提供本地技术培训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以及虚拟包装、</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显示单元</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包装等制作操作培训。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培训产生相关的食宿费、教材费、交通费由中标人承担。</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2.2.6 系统验收要求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在系统联调、测试、验收阶段，必须提供现场服务。</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系统测试、验收包括初验、系统试运行和终验3个环节。项目完成现场软硬件安装调试工作后，采购人将组织初步验收，形成初验报告，经采购人、中标人签字确认后，方可进入试运行阶段。试运行阶段穿插进行用户培训，随后进入终验阶段。所有第三方单位检测产生的费用均由中标人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auto"/>
          <w:sz w:val="24"/>
          <w:szCs w:val="24"/>
          <w:shd w:val="clear" w:color="auto" w:fill="ffffff"/>
        </w:rPr>
        <w:t xml:space="preserve">本项目采取整体验收的方式进行，项目整体安装完成试运行30 天后，由中标人提交验收申请，由采购人组织专家小组对项目</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进行验收，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专家验收小组将按规定对货物的品牌、外观、规格、参数配置、数量、配件及安装调试后的使用性能、运行状况、技术资料等进行验收，并出具验收报告和整改意见。中标人须配合用户和专家小组，并根据验收整改意见对系统软硬件进行必要的改进、完善和调换，确保系统具备正式上线运行的条件，整改产生费用由中标人负责。</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2"/>
      </w:pPr>
      <w:r>
        <w:rPr>
          <w:rFonts w:hint="eastAsia" w:ascii="宋体" w:hAnsi="宋体" w:eastAsia="宋体" w:cs="宋体"/>
          <w:b/>
          <w:bCs/>
          <w:color w:val="000000" w:themeColor="text1"/>
          <w:sz w:val="24"/>
          <w:szCs w:val="24"/>
          <w14:textFill>
            <w14:solidFill>
              <w14:schemeClr w14:val="tx1"/>
            </w14:solidFill>
          </w14:textFill>
        </w:rPr>
        <w:t xml:space="preserve">2.2.7 提交资料要求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投标人需提供本项目包含的设备清单，包括主要设备的性能指标，系统的主要功能，相关的控制系统和应用软件的功能等，以及系统设计中涉及的相关文字性说明。</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投标人需提供本项目包含的相关房间平面布局图，主要标明灯光、电源柜、接口箱、导控台等设备的空间位置等。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投标人需提供本项目包含的相关系统线号表，主要标明线号、起点位置、起点设备名称及端口、终点位置、终点设备名称及端口等，要求标注线缆的长度及分类（如视频线、音频线、电源线、控制线、地线）等。</w:t>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 舞美制景声装部分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本方案定位于全媒体、交互式、多功能的全景式直播演播室，必须满足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景区的功能实现。演播室整体舞美设计与灯光设计必须统筹规划，符合多机位、多景别、全景式高清电视拍摄要求。应充分考虑整体色彩、空间布局、细部处理的设计效果，功能设计科学合理，能满足新闻类、访谈类、互动类节目制作需求。各景区既可独立使用，又可相互融合，能够实现节目的自然转场及无缝过渡。各景区之间的制作应过渡自然、无明显的边界，确保整体风格、色调和谐一致。设计上要新颖，具有现代风格，充分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特色，突出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射阳</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元素。可以做到一景多用，不同立面、不同角度的组合可以适应不同的节目类型。每个景区的色调根据栏目需求可以方便调整，景区之间的舞美</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安装的</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色彩变化要有连续性，并且能够根据节目制作需要调节景区和灯光的色彩、色温。</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3.1 舞美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安装</w:t>
      </w:r>
      <w:r>
        <w:rPr>
          <w:rFonts w:hint="eastAsia" w:ascii="宋体" w:hAnsi="宋体" w:eastAsia="宋体" w:cs="宋体"/>
          <w:b/>
          <w:bCs/>
          <w:color w:val="000000" w:themeColor="text1"/>
          <w:sz w:val="24"/>
          <w:szCs w:val="24"/>
          <w14:textFill>
            <w14:solidFill>
              <w14:schemeClr w14:val="tx1"/>
            </w14:solidFill>
          </w14:textFill>
        </w:rPr>
        <w:t xml:space="preserve">要求</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1</w:t>
      </w:r>
      <w:r>
        <w:rPr>
          <w:rFonts w:hint="eastAsia" w:ascii="宋体" w:hAnsi="宋体" w:eastAsia="宋体" w:cs="宋体"/>
          <w:color w:val="auto"/>
          <w:sz w:val="24"/>
          <w:szCs w:val="24"/>
          <w:shd w:val="clear" w:color="auto" w:fill="ffffff"/>
        </w:rPr>
        <w:t xml:space="preserve">） 投标人负责选购的演播室舞美</w:t>
      </w:r>
      <w:r>
        <w:rPr>
          <w:rFonts w:hint="eastAsia" w:ascii="宋体" w:hAnsi="宋体" w:eastAsia="宋体" w:cs="宋体"/>
          <w:color w:val="auto"/>
          <w:sz w:val="24"/>
          <w:szCs w:val="24"/>
          <w:shd w:val="clear" w:color="auto" w:fill="ffffff"/>
          <w:lang w:val="en-US" w:eastAsia="zh-CN"/>
        </w:rPr>
        <w:t xml:space="preserve">设备</w:t>
      </w:r>
      <w:r>
        <w:rPr>
          <w:rFonts w:hint="eastAsia" w:ascii="宋体" w:hAnsi="宋体" w:eastAsia="宋体" w:cs="宋体"/>
          <w:color w:val="auto"/>
          <w:sz w:val="24"/>
          <w:szCs w:val="24"/>
          <w:shd w:val="clear" w:color="auto" w:fill="ffffff"/>
        </w:rPr>
        <w:t xml:space="preserve">应确保符合招标文件和设计文件的要求，提供的所有</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、五金及配套件必须是全新的和没有缺陷的。采购人对任何</w:t>
      </w:r>
      <w:r>
        <w:rPr>
          <w:rFonts w:hint="eastAsia" w:ascii="宋体" w:hAnsi="宋体" w:eastAsia="宋体" w:cs="宋体"/>
          <w:color w:val="auto"/>
          <w:sz w:val="24"/>
          <w:szCs w:val="24"/>
          <w:shd w:val="clear" w:color="auto" w:fill="ffffff"/>
          <w:lang w:val="en-US" w:eastAsia="zh-CN"/>
        </w:rPr>
        <w:t xml:space="preserve">舞美设备</w:t>
      </w:r>
      <w:r>
        <w:rPr>
          <w:rFonts w:hint="eastAsia" w:ascii="宋体" w:hAnsi="宋体" w:eastAsia="宋体" w:cs="宋体"/>
          <w:color w:val="auto"/>
          <w:sz w:val="24"/>
          <w:szCs w:val="24"/>
          <w:shd w:val="clear" w:color="auto" w:fill="ffffff"/>
        </w:rPr>
        <w:t xml:space="preserve">、五金及配套件的认可并不分担中标人作为承包方应负的责任。</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2</w:t>
      </w:r>
      <w:r>
        <w:rPr>
          <w:rFonts w:hint="eastAsia" w:ascii="宋体" w:hAnsi="宋体" w:eastAsia="宋体" w:cs="宋体"/>
          <w:color w:val="auto"/>
          <w:sz w:val="24"/>
          <w:szCs w:val="24"/>
          <w:shd w:val="clear" w:color="auto" w:fill="ffffff"/>
        </w:rPr>
        <w:t xml:space="preserve">） 舞美制景</w:t>
      </w:r>
      <w:r>
        <w:rPr>
          <w:rFonts w:hint="eastAsia" w:ascii="宋体" w:hAnsi="宋体" w:eastAsia="宋体" w:cs="宋体"/>
          <w:color w:val="auto"/>
          <w:sz w:val="24"/>
          <w:szCs w:val="24"/>
          <w:shd w:val="clear" w:color="auto" w:fill="ffffff"/>
          <w:lang w:val="en-US" w:eastAsia="zh-CN"/>
        </w:rPr>
        <w:t xml:space="preserve">安装</w:t>
      </w:r>
      <w:r>
        <w:rPr>
          <w:rFonts w:hint="eastAsia" w:ascii="宋体" w:hAnsi="宋体" w:eastAsia="宋体" w:cs="宋体"/>
          <w:color w:val="auto"/>
          <w:sz w:val="24"/>
          <w:szCs w:val="24"/>
          <w:shd w:val="clear" w:color="auto" w:fill="ffffff"/>
        </w:rPr>
        <w:t xml:space="preserve">应预先规划演播室的综合布线，特别是</w:t>
      </w:r>
      <w:r>
        <w:rPr>
          <w:rFonts w:hint="eastAsia" w:ascii="宋体" w:hAnsi="宋体" w:eastAsia="宋体" w:cs="宋体"/>
          <w:color w:val="auto"/>
          <w:sz w:val="24"/>
          <w:szCs w:val="24"/>
          <w:shd w:val="clear" w:color="auto" w:fill="ffffff"/>
          <w:lang w:eastAsia="zh-CN"/>
        </w:rPr>
        <w:t xml:space="preserve">显示单元</w:t>
      </w:r>
      <w:r>
        <w:rPr>
          <w:rFonts w:hint="eastAsia" w:ascii="宋体" w:hAnsi="宋体" w:eastAsia="宋体" w:cs="宋体"/>
          <w:color w:val="auto"/>
          <w:sz w:val="24"/>
          <w:szCs w:val="24"/>
          <w:shd w:val="clear" w:color="auto" w:fill="ffffff"/>
          <w:lang w:val="en-US" w:eastAsia="zh-CN"/>
        </w:rPr>
        <w:t xml:space="preserve">与</w:t>
      </w:r>
      <w:r>
        <w:rPr>
          <w:rFonts w:hint="eastAsia" w:ascii="宋体" w:hAnsi="宋体" w:eastAsia="宋体" w:cs="宋体"/>
          <w:color w:val="auto"/>
          <w:sz w:val="24"/>
          <w:szCs w:val="24"/>
          <w:shd w:val="clear" w:color="auto" w:fill="ffffff"/>
        </w:rPr>
        <w:t xml:space="preserve">主播台的过线处理</w:t>
      </w:r>
      <w:r>
        <w:rPr>
          <w:rFonts w:hint="eastAsia" w:ascii="宋体" w:hAnsi="宋体" w:eastAsia="宋体" w:cs="宋体"/>
          <w:color w:val="auto"/>
          <w:sz w:val="24"/>
          <w:szCs w:val="24"/>
          <w:shd w:val="clear" w:color="auto" w:fill="ffffff"/>
          <w:lang w:eastAsia="zh-CN"/>
        </w:rPr>
        <w:t xml:space="preserve">，</w:t>
      </w:r>
      <w:r>
        <w:rPr>
          <w:rFonts w:hint="eastAsia" w:ascii="宋体" w:hAnsi="宋体" w:eastAsia="宋体" w:cs="宋体"/>
          <w:color w:val="auto"/>
          <w:sz w:val="24"/>
          <w:szCs w:val="24"/>
          <w:shd w:val="clear" w:color="auto" w:fill="ffffff"/>
        </w:rPr>
        <w:t xml:space="preserve">应提前进行管道预埋，对于需要的墙插、地插以及预埋管道的出口，都需考虑到与制景</w:t>
      </w:r>
      <w:r>
        <w:rPr>
          <w:rFonts w:hint="eastAsia" w:ascii="宋体" w:hAnsi="宋体" w:eastAsia="宋体" w:cs="宋体"/>
          <w:color w:val="auto"/>
          <w:sz w:val="24"/>
          <w:szCs w:val="24"/>
          <w:shd w:val="clear" w:color="auto" w:fill="ffffff"/>
          <w:lang w:val="en-US" w:eastAsia="zh-CN"/>
        </w:rPr>
        <w:t xml:space="preserve">系统</w:t>
      </w:r>
      <w:r>
        <w:rPr>
          <w:rFonts w:hint="eastAsia" w:ascii="宋体" w:hAnsi="宋体" w:eastAsia="宋体" w:cs="宋体"/>
          <w:color w:val="auto"/>
          <w:sz w:val="24"/>
          <w:szCs w:val="24"/>
          <w:shd w:val="clear" w:color="auto" w:fill="ffffff"/>
        </w:rPr>
        <w:t xml:space="preserve">的无缝结合，尽量避免布线影响演播室整体效果。</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3</w:t>
      </w:r>
      <w:r>
        <w:rPr>
          <w:rFonts w:hint="eastAsia" w:ascii="宋体" w:hAnsi="宋体" w:eastAsia="宋体" w:cs="宋体"/>
          <w:color w:val="auto"/>
          <w:sz w:val="24"/>
          <w:szCs w:val="24"/>
          <w:shd w:val="clear" w:color="auto" w:fill="ffffff"/>
        </w:rPr>
        <w:t xml:space="preserve">） 根据实际情况分别设计各景区制景所需配电</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，给出配电系统图，要求安全可靠，可以配合节目需要实现演播厅内环境光效的变化。</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4</w:t>
      </w:r>
      <w:r>
        <w:rPr>
          <w:rFonts w:hint="eastAsia" w:ascii="宋体" w:hAnsi="宋体" w:eastAsia="宋体" w:cs="宋体"/>
          <w:color w:val="auto"/>
          <w:sz w:val="24"/>
          <w:szCs w:val="24"/>
          <w:shd w:val="clear" w:color="auto" w:fill="ffffff"/>
        </w:rPr>
        <w:t xml:space="preserve">） 暗藏灯光应优先使用可变色LED灯带或灯具，要求布光均匀、性能稳定、使用寿命长、维修率低。</w:t>
      </w:r>
      <w:r/>
    </w:p>
    <w:p>
      <w:pPr>
        <w:ind w:left="0" w:firstLine="480"/>
        <w:pageBreakBefore w:val="0"/>
        <w:spacing w:line="460" w:lineRule="exac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5</w:t>
      </w:r>
      <w:r>
        <w:rPr>
          <w:rFonts w:hint="eastAsia" w:ascii="宋体" w:hAnsi="宋体" w:eastAsia="宋体" w:cs="宋体"/>
          <w:color w:val="auto"/>
          <w:sz w:val="24"/>
          <w:szCs w:val="24"/>
          <w:shd w:val="clear" w:color="auto" w:fill="ffffff"/>
        </w:rPr>
        <w:t xml:space="preserve">） 舞美制景基层框架与墙面或地面的连接要牢固，支撑结构安全合理、扎实平稳、造型美观、</w:t>
      </w:r>
      <w:r>
        <w:rPr>
          <w:rFonts w:hint="eastAsia" w:ascii="宋体" w:hAnsi="宋体" w:eastAsia="宋体" w:cs="宋体"/>
          <w:color w:val="auto"/>
          <w:sz w:val="24"/>
          <w:szCs w:val="24"/>
          <w:shd w:val="clear" w:color="auto" w:fill="ffffff"/>
          <w:lang w:val="en-US" w:eastAsia="zh-CN"/>
        </w:rPr>
        <w:t xml:space="preserve">外观</w:t>
      </w:r>
      <w:r>
        <w:rPr>
          <w:rFonts w:hint="eastAsia" w:ascii="宋体" w:hAnsi="宋体" w:eastAsia="宋体" w:cs="宋体"/>
          <w:color w:val="auto"/>
          <w:sz w:val="24"/>
          <w:szCs w:val="24"/>
          <w:shd w:val="clear" w:color="auto" w:fill="ffffff"/>
        </w:rPr>
        <w:t xml:space="preserve">喷漆均匀。</w:t>
      </w:r>
      <w:r>
        <w:rPr>
          <w:rFonts w:hint="eastAsia" w:ascii="宋体" w:hAnsi="宋体" w:eastAsia="宋体" w:cs="宋体"/>
          <w:color w:val="auto"/>
          <w:sz w:val="24"/>
          <w:szCs w:val="24"/>
          <w:shd w:val="clear" w:color="auto" w:fill="ffffff"/>
          <w:lang w:val="en-US" w:eastAsia="zh-CN"/>
        </w:rPr>
        <w:t xml:space="preserve">要求</w:t>
      </w:r>
      <w:r>
        <w:rPr>
          <w:rFonts w:hint="eastAsia" w:ascii="宋体" w:hAnsi="宋体" w:eastAsia="宋体" w:cs="宋体"/>
          <w:color w:val="auto"/>
          <w:sz w:val="24"/>
          <w:szCs w:val="24"/>
          <w:shd w:val="clear" w:color="auto" w:fill="ffffff"/>
        </w:rPr>
        <w:t xml:space="preserve">整体颜色一致，无裂纹，表面平整均匀无杂色。</w:t>
      </w:r>
      <w:r/>
    </w:p>
    <w:p>
      <w:pPr>
        <w:ind w:left="0" w:firstLine="482"/>
        <w:pageBreakBefore w:val="0"/>
        <w:spacing w:line="460" w:lineRule="exact"/>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rPr>
        <w:t xml:space="preserve">以上舞美</w:t>
      </w:r>
      <w:r>
        <w:rPr>
          <w:rFonts w:hint="eastAsia" w:ascii="宋体" w:hAnsi="宋体" w:eastAsia="宋体" w:cs="宋体"/>
          <w:b/>
          <w:bCs/>
          <w:color w:val="auto"/>
          <w:sz w:val="24"/>
          <w:szCs w:val="24"/>
          <w:shd w:val="clear" w:color="auto" w:fill="ffffff"/>
          <w:lang w:val="en-US" w:eastAsia="zh-CN"/>
        </w:rPr>
        <w:t xml:space="preserve">安装</w:t>
      </w:r>
      <w:r>
        <w:rPr>
          <w:rFonts w:hint="eastAsia" w:ascii="宋体" w:hAnsi="宋体" w:eastAsia="宋体" w:cs="宋体"/>
          <w:b/>
          <w:bCs/>
          <w:color w:val="auto"/>
          <w:sz w:val="24"/>
          <w:szCs w:val="24"/>
          <w:shd w:val="clear" w:color="auto" w:fill="ffffff"/>
        </w:rPr>
        <w:t xml:space="preserve">是招标人的基本要求，投标人应根据上述要求和演播室舞美布局参考图做深化设计，提供彩色效果图。中标后，须与招标人进行深度沟通，提供二次深化设计方案。</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3.2 灯光部分工艺要求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主要包括演播室的灯光吊挂、LED灯具、DMX512控制信号、调光系统、电缆布线、井字格挂灯架等。中标人的工作范围包括但不局限于以下内容：灯光系统的整体优化设计</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包括灯位图、井字格挂灯架的布置图及承重、插座箱及相关管道预留位置、回路编号图等）；系统设备的安装调试，应根据每个栏目的特点及不同景区的应用分别进行布光调光，达到最佳效果并分组存储，随时调用；对融媒体中心技术人员进行使用及维护培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设计应结合演播室实际空间结构大小、功能定位需求，进行科学合理的设计布局和调整，达到渲染节目气氛、实现良好的画面造型，使人物清晰、层次分明、有良好的色彩还原。使用LED柔光灯和LED聚光灯作为主要光源，所有灯具通过调光台调光，可对任意一个灯具单独或编组进行亮度调整，也可根据节目类型任意编组并保存布光方案。</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演播室整体设计色温为5600K，垂直照度不小于1800LX，显色指数不小于90</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连续光谱） 。每个景区光效覆盖均匀，有自己独立的光源，不能多个景区共用一组灯光。灯光控制系统全数字化，采用标准DMX512数字信号，灯光的操作控制</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直观</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方便、安全可靠。</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灯光吊挂系统采用轨道滑动和</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桁架吊装设计，固定轨道和桁架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为总体承重部分，所有灯具通过万向器、滑动轨道、灯具滑车及灯</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钩</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连接，灯具可前后左右上下任意调整位置。所有灯光均配备万向吊柄和可调节手轮并配置铰链，单体灯具均可360度水平旋转、180度上下仰俯，所有灯具可4米内上下恒力定位，以便调光布光。</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应设计预留足够的电源、信号接口箱</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满足现有景区需要并预留未来节目变化和景区调整时的需要。</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3.3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施工要求</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1.</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技术规范要求：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本项目的材料、设备、施工必须达到现行中华人民共和国及省、市、行业的一切有关法规、规范的要求，如标准及规范要求有出入则以较严格者为准。</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对本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所采用的标准或规范的任何部分，当成交供应商认为改用其他标准或规范，同样能够保证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达到相同质量或更高的质量时，成交供应商可提出申请报经采购人审批后采用，但这种批准不免除成交供应商根据合同规定应承担的任何责任。申请报告中应对原采用的标准或规范与所建议改用的其他标准或规范之间的差异进行详细说明。获批之前成交供应商仍应执行原采用的标准或规范。</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安全文明施工要求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现场的施工人员进行安全文明施工教育，配备必要的劳动保护用具，保证</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的施工安全和人身安全。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成交供应商应强化安全意识，抓好安全生产，杜绝事故发生，施工中若因供应商原因发生安全及人身事故由成交供应商自行负责处理，并承担全部费用。</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若发生安全问题，由中标人自行负责处理并承担一切经济和法律责任，其与采购人一切无关，同时按合同要求保证项目进度，按时完工。</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成交供应商须遵守地方政府和有关部门及采购人对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场地交通、环卫</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安全等的管理规定。</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 因项目实施期间，相关施工区域仍将维持正常运行，为减少对正常</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秩序的影响，要求确保文明施工措施到位。</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3.其他施工</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过程中需注意事项</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在施工期间，成交供应商应注意保护好采购人周边现有成品，如有损坏，须无条件修复至采购人满意。</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废弃</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设备和材料</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不得丢弃或随意堆放在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演播室</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内，清理产生的拆除费、搬运费、交通运输费等各项费用均由供应商自行考虑并计入响应总价且一次性包干。</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完工后，成交供应商需对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现场进行全面的清洁工作。</w:t>
      </w:r>
      <w:r/>
    </w:p>
    <w:p>
      <w:pPr>
        <w:ind w:left="0" w:firstLine="482"/>
        <w:pageBreakBefore w:val="0"/>
        <w:spacing w:line="460" w:lineRule="exact"/>
        <w:rPr>
          <w:rFonts w:hint="eastAsia" w:ascii="宋体" w:hAnsi="宋体" w:eastAsia="宋体" w:cs="宋体"/>
          <w:b/>
          <w:bCs/>
          <w:color w:val="000000" w:themeColor="text1"/>
          <w:sz w:val="24"/>
          <w:szCs w:val="24"/>
          <w:shd w:val="clear" w:color="auto" w:fill="ffffff"/>
          <w14:textFill>
            <w14:solidFill>
              <w14:schemeClr w14:val="tx1"/>
            </w14:solidFill>
          </w14:textFill>
        </w:rPr>
      </w:pPr>
      <w:r>
        <w:rPr>
          <w:rFonts w:hint="eastAsia" w:ascii="宋体" w:hAnsi="宋体" w:eastAsia="宋体" w:cs="宋体"/>
          <w:b/>
          <w:bCs/>
          <w:color w:val="000000" w:themeColor="text1"/>
          <w:sz w:val="24"/>
          <w:szCs w:val="24"/>
          <w:shd w:val="clear" w:color="auto" w:fill="ffffff"/>
          <w:lang w:eastAsia="zh-CN"/>
          <w14:textFill>
            <w14:solidFill>
              <w14:schemeClr w14:val="tx1"/>
            </w14:solidFill>
          </w14:textFill>
        </w:rPr>
        <w:t xml:space="preserve">4.</w:t>
      </w: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shd w:val="clear" w:color="auto" w:fill="ffffff"/>
          <w14:textFill>
            <w14:solidFill>
              <w14:schemeClr w14:val="tx1"/>
            </w14:solidFill>
          </w14:textFill>
        </w:rPr>
        <w:t xml:space="preserve">管理要求</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成交供应商应严格按已确认的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图纸和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技术方案组织</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，并无条件地接受采购人对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质量的监督和管理。</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过程中，成交供应商</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必须</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严格把关，按照相应规范标准要求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设备安装调试</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，如出现不符合标准要求的情况，成交供应商必须无条件返工，直至达到规范标准要求。所发生的费用均由成交供应商承担。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成交供应商在响应文件中承诺的管理人员未经采购人同意，不得调换和撤离，并按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进度及时到位。采购人有权要求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人撤换工作不负责任、管理不力、贻误工期和造成严重的安全事故和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质量事故、违法乱纪的专业技术、管理人员，直至采购人满意为止。如相应资质的专业技术人员未按要求到位，视作违约，采购人有权单方面终止合同。</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成交供应商在进场</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前，应对</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融媒体中心内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建筑、结构施工图及现场实物、预埋件等进行核对并对不符合要求部分提出整改意见，若成交供应商未及时提出意见造成的有关损失由成交供应商承担。</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 成交供应商在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项目设备安装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全过程中要认真做好产品保护。因失窃或失火造成的损失均由成交供应商负责，凡由此而损及采购方利益时，采购方将向成交供应商索赔。</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 本</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工期较紧，响应文件中</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提供详细的技术组织措施，确保按时完工。成交供应商因</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需要进行夜间施工时，应提前告知，得到采购人认可后，方可施工，且要采取措施降低噪音，并做好周围居民的告示和解释工作，以取得谅解，避免产生矛盾和冲突。</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 为减少</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对正常工作的影响，应按射阳县融媒体中心管理要求临时调整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项目安装</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时间、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方案等，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作业环境的种种不利因素，如夜间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安装实施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、垃圾装袋外运等等均需由供应商考虑，并将所需费用包含在投标报价中。</w:t>
      </w:r>
      <w:r/>
    </w:p>
    <w:p>
      <w:pPr>
        <w:ind w:left="0" w:firstLine="480"/>
        <w:pageBreakBefore w:val="0"/>
        <w:spacing w:line="46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（9） </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项目实施</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期间，所有施工人员的食宿均由成交供应商自行安排。</w:t>
      </w:r>
      <w:r/>
    </w:p>
    <w:p>
      <w:pPr>
        <w:ind w:left="0" w:firstLine="0"/>
        <w:keepLines/>
        <w:keepNext/>
        <w:pageBreakBefore w:val="0"/>
        <w:spacing w:line="46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14:textFill>
            <w14:solidFill>
              <w14:schemeClr w14:val="tx1"/>
            </w14:solidFill>
          </w14:textFill>
        </w:rPr>
        <w:t xml:space="preserve">3.4 </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b/>
          <w:bCs/>
          <w:color w:val="000000" w:themeColor="text1"/>
          <w:sz w:val="24"/>
          <w:szCs w:val="24"/>
          <w14:textFill>
            <w14:solidFill>
              <w14:schemeClr w14:val="tx1"/>
            </w14:solidFill>
          </w14:textFill>
        </w:rPr>
        <w:t xml:space="preserve">主要</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b/>
          <w:bCs/>
          <w:color w:val="000000" w:themeColor="text1"/>
          <w:sz w:val="24"/>
          <w:szCs w:val="24"/>
          <w14:textFill>
            <w14:solidFill>
              <w14:schemeClr w14:val="tx1"/>
            </w14:solidFill>
          </w14:textFill>
        </w:rPr>
        <w:t xml:space="preserve">要求  </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所有</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必须符合设计图纸及采购人要求，由供应商根据</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文件及施工要求进行报价。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详细情况见技术说明及相关标准图集。各响应单位在进行综合单价报价时必须结合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文件中的相关条款及清单描述进行报价，</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报价</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应结合供应商现场勘察情况包括完成所有工序工作内容的全部费用。清单子目中未能对各节点详图进行完全性描述的必须结合施工</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方案和招标技术要求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详细节点进行报价，清单描述中未及的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技术要求</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必须结合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现场情况</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要求进行报价，否则视为已计入相应项目综合单价中，成交后将不调整综合单价。</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lang w:val="en-US" w:eastAsia="zh-CN"/>
          <w14:textFill>
            <w14:solidFill>
              <w14:schemeClr w14:val="tx1"/>
            </w14:solidFill>
          </w14:textFill>
        </w:rPr>
        <w:t xml:space="preserve">设备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的质量要求：</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 在免费保修期内，成交供应商对有缺陷的部位必须无偿地给予修理与更换，并承担一切由此引起的对采购人或第三者的直接损失，除非该缺陷</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是由于人为破坏或合同规定的不可抗力因素</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损坏。</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 供应商应对所选用的</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设备和辅材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的技术满足度和质量负全部责任。当供应商选定的产品质量达不到设计要求和</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文件要求的技术指标时，采购人保留更换的权利，且成交价不予调整。</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 室内声装和舞美设计</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用的主料和辅材</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均需满足</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招标技术</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要求</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和全国相关标准</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，如不合格供应商须免费更换，且采购人保留索赔的权利。</w:t>
      </w:r>
      <w:r/>
    </w:p>
    <w:p>
      <w:pPr>
        <w:pStyle w:val="690"/>
        <w:ind w:left="0"/>
        <w:pageBreakBefore w:val="0"/>
        <w:spacing w:before="0" w:after="0" w:line="46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 采购清单及技术参数要求</w:t>
      </w:r>
      <w:r/>
    </w:p>
    <w:p>
      <w:pPr>
        <w:ind w:left="0" w:firstLine="482"/>
        <w:keepLines w:val="0"/>
        <w:keepNext w:val="0"/>
        <w:pageBreakBefore w:val="0"/>
        <w:spacing w:line="460" w:lineRule="exact"/>
        <w:widowControl w:val="off"/>
        <w:rPr>
          <w:rStyle w:val="946"/>
          <w:rFonts w:hint="eastAsia" w:ascii="宋体" w:hAnsi="宋体" w:eastAsia="宋体" w:cs="宋体"/>
          <w:b/>
          <w:bCs/>
          <w:i/>
          <w:iCs/>
          <w:color w:val="000000" w:themeColor="text1"/>
          <w:sz w:val="24"/>
          <w:szCs w:val="24"/>
          <w:u w:val="single"/>
          <w:lang w:bidi="ar"/>
          <w14:textFill>
            <w14:solidFill>
              <w14:schemeClr w14:val="tx1"/>
            </w14:solidFill>
          </w14:textFill>
        </w:rPr>
      </w:pPr>
      <w:r>
        <w:rPr>
          <w:rStyle w:val="946"/>
          <w:rFonts w:hint="eastAsia" w:ascii="宋体" w:hAnsi="宋体" w:eastAsia="宋体" w:cs="宋体"/>
          <w:b/>
          <w:bCs/>
          <w:i/>
          <w:iCs/>
          <w:color w:val="000000" w:themeColor="text1"/>
          <w:sz w:val="24"/>
          <w:szCs w:val="24"/>
          <w:u w:val="single"/>
          <w:lang w:bidi="ar"/>
          <w14:textFill>
            <w14:solidFill>
              <w14:schemeClr w14:val="tx1"/>
            </w14:solidFill>
          </w14:textFill>
        </w:rPr>
        <w:t xml:space="preserve">投标</w:t>
      </w:r>
      <w:r>
        <w:rPr>
          <w:rStyle w:val="946"/>
          <w:rFonts w:hint="eastAsia" w:ascii="宋体" w:hAnsi="宋体" w:eastAsia="宋体" w:cs="宋体"/>
          <w:b/>
          <w:bCs/>
          <w:i/>
          <w:iCs/>
          <w:color w:val="000000" w:themeColor="text1"/>
          <w:sz w:val="24"/>
          <w:szCs w:val="24"/>
          <w:u w:val="single"/>
          <w:lang w:bidi="ar"/>
          <w14:textFill>
            <w14:solidFill>
              <w14:schemeClr w14:val="tx1"/>
            </w14:solidFill>
          </w14:textFill>
        </w:rPr>
        <w:t xml:space="preserve">人应对4K超高清演播室有专业的系统设计、安装调试、售后、培训等项技术服务经验，确保项目实施顺利进行。本项目除系统升级改造外，还涉及与融媒体中心现有的新闻制作网、电视播出系统互联互通等，投标人须保证所提供全部软硬件产品与原有各类业务生产系统及设备完全兼容，运行安全稳定。实施过程中不得影响目前在用的新闻生产等各个系统正常运行。投标人须提供必要的对接支撑，若由于投标人原因而引起新闻生产事故或录制节目中断，导致项目建设延期或项目建设结果无法达标之类的问题，由投标人承担相应责任。（本条提供承诺函，否则不予推荐中标。）</w:t>
      </w:r>
      <w:r/>
    </w:p>
    <w:p>
      <w:pPr>
        <w:ind w:left="0" w:firstLine="198"/>
        <w:pageBreakBefore w:val="0"/>
        <w:spacing w:line="460" w:lineRule="exact"/>
        <w:widowControl/>
        <w:rPr>
          <w:rStyle w:val="946"/>
          <w:rFonts w:hint="eastAsia" w:ascii="宋体" w:hAnsi="宋体" w:eastAsia="宋体" w:cs="宋体"/>
          <w:b/>
          <w:bCs/>
          <w:color w:val="auto"/>
          <w:sz w:val="24"/>
          <w:szCs w:val="24"/>
          <w:lang w:val="en-US" w:eastAsia="zh-CN" w:bidi="ar"/>
        </w:rPr>
      </w:pPr>
      <w:r>
        <w:rPr>
          <w:rStyle w:val="946"/>
          <w:rFonts w:hint="eastAsia" w:ascii="宋体" w:hAnsi="宋体" w:eastAsia="宋体" w:cs="宋体"/>
          <w:b/>
          <w:bCs/>
          <w:color w:val="auto"/>
          <w:sz w:val="24"/>
          <w:szCs w:val="24"/>
          <w:lang w:bidi="ar"/>
        </w:rPr>
        <w:t xml:space="preserve">核心产品：本项目核心产品为4K视频切换台</w:t>
      </w:r>
      <w:r/>
    </w:p>
    <w:tbl>
      <w:tblPr>
        <w:tblStyle w:val="700"/>
        <w:tblW w:w="10343" w:type="dxa"/>
        <w:jc w:val="center"/>
        <w:tblLayout w:type="fixed"/>
        <w:tblCellMar>
          <w:left w:w="108" w:type="dxa"/>
          <w:top w:w="0" w:type="dxa"/>
          <w:right w:w="108" w:type="dxa"/>
          <w:bottom w:w="0" w:type="dxa"/>
        </w:tblCellMar>
        <w:tblLook w:val="04A0" w:firstRow="1" w:lastRow="0" w:firstColumn="1" w:lastColumn="0" w:noHBand="0" w:noVBand="1"/>
      </w:tblPr>
      <w:tblGrid>
        <w:gridCol w:w="702"/>
        <w:gridCol w:w="1564"/>
        <w:gridCol w:w="6660"/>
        <w:gridCol w:w="740"/>
        <w:gridCol w:w="677"/>
      </w:tblGrid>
      <w:tr>
        <w:trPr>
          <w:jc w:val="center"/>
          <w:trHeight w:val="450"/>
          <w:tblHeader/>
        </w:trPr>
        <w:tc>
          <w:tcPr>
            <w:shd w:val="clear" w:color="000000" w:fill="f1f1f1" w:themeFill="background1" w:themeFillShade="F2"/>
            <w:tcBorders>
              <w:top w:val="single" w:color="auto" w:sz="4" w:space="0"/>
              <w:left w:val="single" w:color="auto" w:sz="4" w:space="0"/>
              <w:bottom w:val="single" w:color="auto" w:sz="4" w:space="0"/>
              <w:right w:val="single" w:color="auto" w:sz="4" w:space="0"/>
            </w:tcBorders>
            <w:tcW w:w="70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序号</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货物名称</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主要技术参数要求</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740"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数量</w:t>
            </w:r>
            <w:r/>
          </w:p>
        </w:tc>
        <w:tc>
          <w:tcPr>
            <w:shd w:val="clear" w:color="000000" w:fill="f1f1f1" w:themeFill="background1" w:themeFillShade="F2"/>
            <w:tcBorders>
              <w:top w:val="single" w:color="auto" w:sz="4" w:space="0"/>
              <w:left w:val="none" w:color="000000" w:sz="4" w:space="0"/>
              <w:bottom w:val="single" w:color="auto" w:sz="4" w:space="0"/>
              <w:right w:val="single" w:color="auto" w:sz="4" w:space="0"/>
            </w:tcBorders>
            <w:tcW w:w="67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单位</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w:t>
            </w:r>
            <w:r>
              <w:rPr>
                <w:rFonts w:hint="eastAsia" w:ascii="宋体" w:hAnsi="宋体" w:eastAsia="宋体" w:cs="宋体"/>
                <w:color w:val="000000" w:themeColor="text1"/>
                <w:sz w:val="21"/>
                <w:szCs w:val="21"/>
                <w:lang w:val="en-US" w:eastAsia="zh-CN"/>
                <w14:textFill>
                  <w14:solidFill>
                    <w14:schemeClr w14:val="tx1"/>
                  </w14:solidFill>
                </w14:textFill>
              </w:rPr>
              <w:t xml:space="preserve">高清</w:t>
            </w:r>
            <w:r>
              <w:rPr>
                <w:rFonts w:hint="eastAsia" w:ascii="宋体" w:hAnsi="宋体" w:eastAsia="宋体" w:cs="宋体"/>
                <w:color w:val="000000" w:themeColor="text1"/>
                <w:sz w:val="21"/>
                <w:szCs w:val="21"/>
                <w14:textFill>
                  <w14:solidFill>
                    <w14:schemeClr w14:val="tx1"/>
                  </w14:solidFill>
                </w14:textFill>
              </w:rPr>
              <w:t xml:space="preserve">摄像承托系统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手持</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摄录一体机套机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≥3片1/2英寸4K CMOS影像传感器，有效像素≥830万，采用背照式技术，提升低光环境下成像质量；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配置变焦镜头，支持≥17倍光学变焦及≥4倍数字变焦，满足多场景拍摄需求；</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配备≥3.5英寸触摸屏，像素≥276万，支持灵动LCD支架结构，可灵活调整拍摄角度与监看方式；</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支持镜头畸变矫正功能；</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灵敏度：F13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典型值，1920x1080/50p</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水平分辨率：2000电视线或更多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3840x2160p模式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，1000电视线或更多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1920x1080p模式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具备不少于1个HDMI Type-A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具备不少于2个XLR音频接口；</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SDI输出：具备不少于1个BNC</w:t>
            </w:r>
            <w:r>
              <w:rPr>
                <w:rFonts w:hint="eastAsia" w:ascii="宋体" w:hAnsi="宋体" w:eastAsia="宋体" w:cs="宋体"/>
                <w:color w:val="000000" w:themeColor="text1"/>
                <w:sz w:val="21"/>
                <w:szCs w:val="21"/>
                <w:lang w:eastAsia="zh-CN"/>
                <w14:textFill>
                  <w14:solidFill>
                    <w14:schemeClr w14:val="tx1"/>
                  </w14:solidFill>
                </w14:textFill>
              </w:rPr>
              <w:t xml:space="preserve">接口</w:t>
            </w:r>
            <w:r>
              <w:rPr>
                <w:rFonts w:hint="eastAsia" w:ascii="宋体" w:hAnsi="宋体" w:eastAsia="宋体" w:cs="宋体"/>
                <w:color w:val="000000" w:themeColor="text1"/>
                <w:sz w:val="21"/>
                <w:szCs w:val="21"/>
                <w14:textFill>
                  <w14:solidFill>
                    <w14:schemeClr w14:val="tx1"/>
                  </w14:solidFill>
                </w14:textFill>
              </w:rPr>
              <w:t xml:space="preserve">，支持12G-SDI, 6G-SDI, 3G-SDI (Level A/B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 HD-SDI。</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包含配套摄像机包1个，电池2个，240G卡2个，读卡器1个，充电器1个，外拍灯1个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无线变焦器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支持对拍摄核心参数的无线调控，涵盖ISO、光圈大小、ND滤镜、白平衡、对焦及快门速度的实时调整，确保拍摄过程中参数调整高效、精准，满足多样化拍摄场景需求；</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与采购方本次招标的摄像机设备，以及采购方现有同类型拍摄设备实现无缝适配。</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便携式摄</w:t>
            </w:r>
            <w:r>
              <w:rPr>
                <w:rFonts w:hint="eastAsia" w:ascii="宋体" w:hAnsi="宋体" w:eastAsia="宋体" w:cs="宋体"/>
                <w:color w:val="000000" w:themeColor="text1"/>
                <w:sz w:val="21"/>
                <w:szCs w:val="21"/>
                <w:lang w:val="en-US" w:eastAsia="zh-CN"/>
                <w14:textFill>
                  <w14:solidFill>
                    <w14:schemeClr w14:val="tx1"/>
                  </w14:solidFill>
                </w14:textFill>
              </w:rPr>
              <w:t xml:space="preserve">4K</w:t>
            </w:r>
            <w:r>
              <w:rPr>
                <w:rFonts w:hint="eastAsia" w:ascii="宋体" w:hAnsi="宋体" w:eastAsia="宋体" w:cs="宋体"/>
                <w:color w:val="000000" w:themeColor="text1"/>
                <w:sz w:val="21"/>
                <w:szCs w:val="21"/>
                <w14:textFill>
                  <w14:solidFill>
                    <w14:schemeClr w14:val="tx1"/>
                  </w14:solidFill>
                </w14:textFill>
              </w:rPr>
              <w:t xml:space="preserve">录一体机套机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1）总像素数≥1200万像素，具有自动对焦技术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满足动态场景、人物跟拍等拍摄要求；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2）配备≥17倍光学变焦镜头，支持30倍（4K）及40倍（高清）高倍变焦扩展；变焦环可独立控制，支持三环独立调节（变焦、对焦、光圈）；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红外夜视拍摄，黑白/绿白颜色设置适应观察机位；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4）支持4K 120FPS/FHD 240FPS 慢动作拍摄；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多种</w:t>
            </w:r>
            <w:r>
              <w:rPr>
                <w:rFonts w:hint="eastAsia" w:ascii="宋体" w:hAnsi="宋体" w:eastAsia="宋体" w:cs="宋体"/>
                <w:color w:val="000000" w:themeColor="text1"/>
                <w:sz w:val="21"/>
                <w:szCs w:val="21"/>
                <w:lang w:eastAsia="zh-CN"/>
                <w14:textFill>
                  <w14:solidFill>
                    <w14:schemeClr w14:val="tx1"/>
                  </w14:solidFill>
                </w14:textFill>
              </w:rPr>
              <w:t xml:space="preserve">格式</w:t>
            </w:r>
            <w:r>
              <w:rPr>
                <w:rFonts w:hint="eastAsia" w:ascii="宋体" w:hAnsi="宋体" w:eastAsia="宋体" w:cs="宋体"/>
                <w:color w:val="000000" w:themeColor="text1"/>
                <w:sz w:val="21"/>
                <w:szCs w:val="21"/>
                <w14:textFill>
                  <w14:solidFill>
                    <w14:schemeClr w14:val="tx1"/>
                  </w14:solidFill>
                </w14:textFill>
              </w:rPr>
              <w:t xml:space="preserve">同时/中继记录；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6）内置 1/4-1/128 电子无级 ND 滤镜，无缝调节适应各种光线；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电影和广播多种色彩兼容；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8）支持RTMP/RTMPS/SRT多种推流方式，适配各类网络直播平台，推流稳定</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画质输出符合专业播出</w:t>
            </w:r>
            <w:r>
              <w:rPr>
                <w:rFonts w:hint="eastAsia" w:ascii="宋体" w:hAnsi="宋体" w:eastAsia="宋体" w:cs="宋体"/>
                <w:color w:val="000000" w:themeColor="text1"/>
                <w:sz w:val="21"/>
                <w:szCs w:val="21"/>
                <w:lang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9）支持</w:t>
            </w:r>
            <w:r>
              <w:rPr>
                <w:rFonts w:hint="eastAsia" w:ascii="宋体" w:hAnsi="宋体" w:eastAsia="宋体" w:cs="宋体"/>
                <w:color w:val="000000" w:themeColor="text1"/>
                <w:sz w:val="21"/>
                <w:szCs w:val="21"/>
                <w14:textFill>
                  <w14:solidFill>
                    <w14:schemeClr w14:val="tx1"/>
                  </w14:solidFill>
                </w14:textFill>
              </w:rPr>
              <w:t xml:space="preserve">AI智能拍摄‌与‌直播推流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 </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套</w:t>
            </w:r>
            <w:r>
              <w:rPr>
                <w:rFonts w:hint="eastAsia" w:ascii="宋体" w:hAnsi="宋体" w:eastAsia="宋体" w:cs="宋体"/>
                <w:color w:val="000000" w:themeColor="text1"/>
                <w:sz w:val="21"/>
                <w:szCs w:val="21"/>
                <w14:textFill>
                  <w14:solidFill>
                    <w14:schemeClr w14:val="tx1"/>
                  </w14:solidFill>
                </w14:textFill>
              </w:rPr>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新媒体采访设备套机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传感器：全画幅 CMOS </w:t>
            </w:r>
            <w:r/>
          </w:p>
          <w:p>
            <w:pPr>
              <w:numPr>
                <w:ilvl w:val="0"/>
                <w:numId w:val="8"/>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总像素≥1200万像素3300 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视频有效≥1200万像素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2760万像素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AI智能处理</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w:t>
            </w:r>
            <w:r>
              <w:rPr>
                <w:rFonts w:hint="eastAsia" w:ascii="宋体" w:hAnsi="宋体" w:eastAsia="宋体" w:cs="宋体"/>
                <w:color w:val="000000" w:themeColor="text1"/>
                <w:sz w:val="21"/>
                <w:szCs w:val="21"/>
                <w:lang w:val="en-US" w:eastAsia="zh-CN"/>
                <w14:textFill>
                  <w14:solidFill>
                    <w14:schemeClr w14:val="tx1"/>
                  </w14:solidFill>
                </w14:textFill>
              </w:rPr>
              <w:t xml:space="preserve">标准</w:t>
            </w:r>
            <w:r>
              <w:rPr>
                <w:rFonts w:hint="eastAsia" w:ascii="宋体" w:hAnsi="宋体" w:eastAsia="宋体" w:cs="宋体"/>
                <w:color w:val="000000" w:themeColor="text1"/>
                <w:sz w:val="21"/>
                <w:szCs w:val="21"/>
                <w14:textFill>
                  <w14:solidFill>
                    <w14:schemeClr w14:val="tx1"/>
                  </w14:solidFill>
                </w14:textFill>
              </w:rPr>
              <w:t xml:space="preserve">镜头</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包含配套电池</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，充电器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，读卡器</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14:textFill>
                  <w14:solidFill>
                    <w14:schemeClr w14:val="tx1"/>
                  </w14:solidFill>
                </w14:textFill>
              </w:rPr>
              <w:t xml:space="preserve">256GB</w:t>
            </w:r>
            <w:r>
              <w:rPr>
                <w:rFonts w:hint="eastAsia" w:ascii="宋体" w:hAnsi="宋体" w:eastAsia="宋体" w:cs="宋体"/>
                <w:color w:val="000000" w:themeColor="text1"/>
                <w:sz w:val="21"/>
                <w:szCs w:val="21"/>
                <w:lang w:val="en-US" w:eastAsia="zh-CN"/>
                <w14:textFill>
                  <w14:solidFill>
                    <w14:schemeClr w14:val="tx1"/>
                  </w14:solidFill>
                </w14:textFill>
              </w:rPr>
              <w:t xml:space="preserve">存储</w:t>
            </w:r>
            <w:r>
              <w:rPr>
                <w:rFonts w:hint="eastAsia" w:ascii="宋体" w:hAnsi="宋体" w:eastAsia="宋体" w:cs="宋体"/>
                <w:color w:val="000000" w:themeColor="text1"/>
                <w:sz w:val="21"/>
                <w:szCs w:val="21"/>
                <w14:textFill>
                  <w14:solidFill>
                    <w14:schemeClr w14:val="tx1"/>
                  </w14:solidFill>
                </w14:textFill>
              </w:rPr>
              <w:t xml:space="preserve">卡</w:t>
            </w:r>
            <w:r>
              <w:rPr>
                <w:rFonts w:hint="eastAsia" w:ascii="宋体" w:hAnsi="宋体" w:eastAsia="宋体" w:cs="宋体"/>
                <w:color w:val="000000" w:themeColor="text1"/>
                <w:sz w:val="21"/>
                <w:szCs w:val="21"/>
                <w:lang w:val="en-US" w:eastAsia="zh-CN"/>
                <w14:textFill>
                  <w14:solidFill>
                    <w14:schemeClr w14:val="tx1"/>
                  </w14:solidFill>
                </w14:textFill>
              </w:rPr>
              <w:t xml:space="preserve">2个</w:t>
            </w:r>
            <w:r>
              <w:rPr>
                <w:rFonts w:hint="eastAsia" w:ascii="宋体" w:hAnsi="宋体" w:eastAsia="宋体" w:cs="宋体"/>
                <w:color w:val="000000" w:themeColor="text1"/>
                <w:sz w:val="21"/>
                <w:szCs w:val="21"/>
                <w14:textFill>
                  <w14:solidFill>
                    <w14:schemeClr w14:val="tx1"/>
                  </w14:solidFill>
                </w14:textFill>
              </w:rPr>
              <w:t xml:space="preserve">，三脚架</w:t>
            </w:r>
            <w:r>
              <w:rPr>
                <w:rFonts w:hint="eastAsia" w:ascii="宋体" w:hAnsi="宋体" w:eastAsia="宋体" w:cs="宋体"/>
                <w:color w:val="000000" w:themeColor="text1"/>
                <w:sz w:val="21"/>
                <w:szCs w:val="21"/>
                <w:lang w:val="en-US" w:eastAsia="zh-CN"/>
                <w14:textFill>
                  <w14:solidFill>
                    <w14:schemeClr w14:val="tx1"/>
                  </w14:solidFill>
                </w14:textFill>
              </w:rPr>
              <w:t xml:space="preserve">1个</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云台最大承重：不小于25kg；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俯仰角度范围：不小于+90°/-75°；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水平角度范围：360°；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水平俯仰阻尼：不少于8档；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动平衡调节：不少于9档；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具备云台水平锁定及俯仰锁定；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滑动范围：120mm；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水平气泡：带有照明；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手柄：双手柄；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安装方式：100mm球碗；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三脚架：两级碳纤维脚架；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lang w:val="en-US" w:eastAsia="zh-CN"/>
                <w14:textFill>
                  <w14:solidFill>
                    <w14:schemeClr w14:val="tx1"/>
                  </w14:solidFill>
                </w14:textFill>
              </w:rPr>
              <w:t xml:space="preserve">包含配套周边配件等。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外拍三脚架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75mm球碗云台</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最大承重</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5kg</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水平垂直固定阻尼，有动态平衡，单手柄</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numPr>
                <w:ilvl w:val="0"/>
                <w:numId w:val="8"/>
              </w:numPr>
              <w:ind w:left="0"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包含</w:t>
            </w:r>
            <w:r>
              <w:rPr>
                <w:rFonts w:hint="eastAsia" w:ascii="宋体" w:hAnsi="宋体" w:eastAsia="宋体" w:cs="宋体"/>
                <w:color w:val="000000" w:themeColor="text1"/>
                <w:sz w:val="21"/>
                <w:szCs w:val="21"/>
                <w:lang w:val="en-US" w:eastAsia="zh-CN"/>
                <w14:textFill>
                  <w14:solidFill>
                    <w14:schemeClr w14:val="tx1"/>
                  </w14:solidFill>
                </w14:textFill>
              </w:rPr>
              <w:t xml:space="preserve">配套周边配件等。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9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原摄像机利旧</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1）利旧松下4台AK-HC2500高清讯道摄像机；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2）利旧摄像机安装调试；</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3）需补齐满足现场实际使用缺少的线材、配件等。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超高清数字视频切换台及周边设备</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999"/>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4K视频切换台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专业级4K切换台，配置广播级控制面板；</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★配备不少于8路12G-SDI视频输入接口（提供该功</w:t>
            </w:r>
            <w:r>
              <w:rPr>
                <w:rFonts w:hint="eastAsia" w:ascii="宋体" w:hAnsi="宋体" w:eastAsia="宋体" w:cs="宋体"/>
                <w:color w:val="000000" w:themeColor="text1"/>
                <w:sz w:val="21"/>
                <w:szCs w:val="21"/>
                <w:lang w:eastAsia="zh-CN"/>
                <w14:textFill>
                  <w14:solidFill>
                    <w14:schemeClr w14:val="tx1"/>
                  </w14:solidFill>
                </w14:textFill>
              </w:rPr>
              <w:t xml:space="preserve">能</w:t>
            </w:r>
            <w:r>
              <w:rPr>
                <w:rFonts w:hint="eastAsia" w:ascii="宋体" w:hAnsi="宋体" w:eastAsia="宋体" w:cs="宋体"/>
                <w:color w:val="000000" w:themeColor="text1"/>
                <w:sz w:val="21"/>
                <w:szCs w:val="21"/>
                <w14:textFill>
                  <w14:solidFill>
                    <w14:schemeClr w14:val="tx1"/>
                  </w14:solidFill>
                </w14:textFill>
              </w:rPr>
              <w:t xml:space="preserve">检测报告彩色扫描件</w:t>
            </w:r>
            <w:r>
              <w:rPr>
                <w:rFonts w:hint="eastAsia" w:ascii="宋体" w:hAnsi="宋体" w:eastAsia="宋体" w:cs="宋体"/>
                <w:color w:val="000000" w:themeColor="text1"/>
                <w:sz w:val="21"/>
                <w:szCs w:val="21"/>
                <w:lang w:val="en-US" w:eastAsia="zh-CN"/>
                <w14:textFill>
                  <w14:solidFill>
                    <w14:schemeClr w14:val="tx1"/>
                  </w14:solidFill>
                </w14:textFill>
              </w:rPr>
              <w:t xml:space="preserve">或产品说明书等</w:t>
            </w:r>
            <w:r>
              <w:rPr>
                <w:rFonts w:hint="eastAsia" w:ascii="宋体" w:hAnsi="宋体" w:eastAsia="宋体" w:cs="宋体"/>
                <w:color w:val="000000" w:themeColor="text1"/>
                <w:sz w:val="21"/>
                <w:szCs w:val="21"/>
                <w14:textFill>
                  <w14:solidFill>
                    <w14:schemeClr w14:val="tx1"/>
                  </w14:solidFill>
                </w14:textFill>
              </w:rPr>
              <w:t xml:space="preserve">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路12G-SDI辅助输出接口；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支持多画面分割输出</w:t>
            </w:r>
            <w:r/>
          </w:p>
          <w:p>
            <w:pPr>
              <w:ind w:left="0"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配置不少于2个DVE（数字视频特效引擎）、提供丰富切换特效；</w:t>
            </w:r>
            <w:r/>
          </w:p>
          <w:p>
            <w:pP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具备高级色键功能，支持绿屏抠像</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平台机箱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19英寸标准机箱，高度不高于2RU，有效板卡插槽位≥10个，所有板卡及模块支持</w:t>
            </w:r>
            <w:r>
              <w:rPr>
                <w:rFonts w:hint="eastAsia" w:ascii="宋体" w:hAnsi="宋体" w:eastAsia="宋体" w:cs="宋体"/>
                <w:color w:val="000000" w:themeColor="text1"/>
                <w:sz w:val="21"/>
                <w:szCs w:val="21"/>
                <w:lang w:eastAsia="zh-CN"/>
                <w14:textFill>
                  <w14:solidFill>
                    <w14:schemeClr w14:val="tx1"/>
                  </w14:solidFill>
                </w14:textFill>
              </w:rPr>
              <w:t xml:space="preserve">热插拔</w:t>
            </w:r>
            <w:r>
              <w:rPr>
                <w:rFonts w:hint="eastAsia" w:ascii="宋体" w:hAnsi="宋体" w:eastAsia="宋体" w:cs="宋体"/>
                <w:color w:val="000000" w:themeColor="text1"/>
                <w:sz w:val="21"/>
                <w:szCs w:val="21"/>
                <w14:textFill>
                  <w14:solidFill>
                    <w14:schemeClr w14:val="tx1"/>
                  </w14:solidFill>
                </w14:textFill>
              </w:rPr>
              <w:t xml:space="preserve">；</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可拔插双冗余电源，整机最大功耗不高于200W；</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具有智能温控系统，前后出风设计保证有效降温；</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针对系统错误监控，包括电源、硬盘和风扇的LED指示灯和警报，确保运维人员可快速定位故障，提升故障排查效率；</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机箱支持多种板卡，满足多场景功能扩展需求。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12G分配卡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含接口板，兼容12G-SDI、6G-SDI、3G-SDI、HD-SDI 和 SDI信号；</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接口：2路12G-SDI输入，8路12G-SDI输出，兼容HD，3G、6G；</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可自定义2路1分4，或1路1分8模式，带电缆均衡。</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支持对输入信号的衰减进行补偿，支持输出信</w:t>
            </w:r>
            <w:r>
              <w:rPr>
                <w:rFonts w:hint="eastAsia" w:ascii="宋体" w:hAnsi="宋体" w:eastAsia="宋体" w:cs="宋体"/>
                <w:color w:val="000000" w:themeColor="text1"/>
                <w:sz w:val="21"/>
                <w:szCs w:val="21"/>
                <w:lang w:eastAsia="zh-CN"/>
                <w14:textFill>
                  <w14:solidFill>
                    <w14:schemeClr w14:val="tx1"/>
                  </w14:solidFill>
                </w14:textFill>
              </w:rPr>
              <w:t xml:space="preserve">号保</w:t>
            </w:r>
            <w:r>
              <w:rPr>
                <w:rFonts w:hint="eastAsia" w:ascii="宋体" w:hAnsi="宋体" w:eastAsia="宋体" w:cs="宋体"/>
                <w:color w:val="000000" w:themeColor="text1"/>
                <w:sz w:val="21"/>
                <w:szCs w:val="21"/>
                <w14:textFill>
                  <w14:solidFill>
                    <w14:schemeClr w14:val="tx1"/>
                  </w14:solidFill>
                </w14:textFill>
              </w:rPr>
              <w:t xml:space="preserve">持重整和恢复每路输出数字视频信号的时序；</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可以传输HDR</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支持16个嵌入的音频通道以及</w:t>
            </w:r>
            <w:r>
              <w:rPr>
                <w:rFonts w:hint="eastAsia" w:ascii="宋体" w:hAnsi="宋体" w:eastAsia="宋体" w:cs="宋体"/>
                <w:color w:val="000000" w:themeColor="text1"/>
                <w:sz w:val="21"/>
                <w:szCs w:val="21"/>
                <w:lang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符合SMPTE和ITU标准的辅助数据。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UHD模拟音频加嵌卡</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含接口板，最高支持2160p60；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1路12G-SDI输入，4路模拟音频输入，2路加嵌12G-SDI输出，带时钟恢复；</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带帧同步功能：支持内同步、外同步选择，支持输出视频信号行、场相位调整。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小点据接收系统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小点据接收终端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屏幕分辨率不低于</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3200×1260；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对比度：≥20000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1；像素失控率：0，无像素失控点；亮度均匀性：≥99%；可视角（水平/垂直） ：≥175°；最大亮度：≥600cd/㎡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亮度支持手动/自动/软件</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无极调节；刷新率：≥3840Hz；换帧频率支持50/60/120Hz；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灰度等级：≥16级；支持软件实现不同亮度情况下，灰度 10-24bit 任意设置；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单元比例：宽高比 16:9；像素中心距偏差：≤0.1%；平整度：≤0.05mm；箱体间间隙：≤0.1mm；拼装精度：≤0.05mm；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最大功耗：≤375W/㎡；平均功耗：≤125W/㎡；LED 显示屏供电电源功率因数≥95%，转换效率≥90%；符合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国家相关标准</w:t>
            </w:r>
            <w:r>
              <w:rPr>
                <w:rFonts w:hint="eastAsia" w:ascii="宋体" w:hAnsi="宋体" w:eastAsia="宋体" w:cs="宋体"/>
                <w:color w:val="000000" w:themeColor="text1"/>
                <w:sz w:val="21"/>
                <w:szCs w:val="21"/>
                <w14:textFill>
                  <w14:solidFill>
                    <w14:schemeClr w14:val="tx1"/>
                  </w14:solidFill>
                </w14:textFill>
              </w:rPr>
              <w:t xml:space="preserve">，能效一级；支持 DCIP3 色域；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箱体为压铸铝合金材质，均为一次性整体压铸成型，全金属自然散热结构，无风扇、防尘、静音设计，箱体预留提手位置；电源直接贴紧箱体背板主体传导散热，箱体内无风扇；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模组设计：模组采用大模组设计，一个箱体模组数量≤4；模组专业测试点设计，测试点不少于 8 处，方便快速检修模组；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着火危险试验符合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标准，单元整体 V-0 级；PCB阻燃等级达到V-0 级；墨色一致性△E＜0.5；LED 灯珠抗拉机械强度测试：≥1.5kg；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 符合</w:t>
            </w:r>
            <w:r>
              <w:rPr>
                <w:rFonts w:hint="eastAsia" w:ascii="宋体" w:hAnsi="宋体" w:eastAsia="宋体" w:cs="宋体"/>
                <w:color w:val="000000" w:themeColor="text1"/>
                <w:sz w:val="21"/>
                <w:szCs w:val="21"/>
                <w:lang w:val="en-US" w:eastAsia="zh-CN"/>
                <w14:textFill>
                  <w14:solidFill>
                    <w14:schemeClr w14:val="tx1"/>
                  </w14:solidFill>
                </w14:textFill>
              </w:rPr>
              <w:t xml:space="preserve">国家</w:t>
            </w:r>
            <w:r>
              <w:rPr>
                <w:rFonts w:hint="eastAsia" w:ascii="宋体" w:hAnsi="宋体" w:eastAsia="宋体" w:cs="宋体"/>
                <w:color w:val="000000" w:themeColor="text1"/>
                <w:sz w:val="21"/>
                <w:szCs w:val="21"/>
                <w14:textFill>
                  <w14:solidFill>
                    <w14:schemeClr w14:val="tx1"/>
                  </w14:solidFill>
                </w14:textFill>
              </w:rPr>
              <w:t xml:space="preserve">标准，防尘 IP6X，防水 IPX5，显示单元正面防护等级 IP65；平均失效间隔时间（MTBF）≥200000 小时；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 箱体后背自带测试按钮，支持红、绿、蓝、白纯色测试画面，支持横扫、斜扫、灰阶测试画面；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 通过塞打螺丝实现定位和锁紧两项功能，无需左右定位柱，方便拆装；箱体四边有设计过线孔，可支持信号任意方向级联，极大</w:t>
            </w:r>
            <w:r>
              <w:rPr>
                <w:rFonts w:hint="eastAsia" w:ascii="宋体" w:hAnsi="宋体" w:eastAsia="宋体" w:cs="宋体"/>
                <w:color w:val="000000" w:themeColor="text1"/>
                <w:sz w:val="21"/>
                <w:szCs w:val="21"/>
                <w:lang w:eastAsia="zh-CN"/>
                <w14:textFill>
                  <w14:solidFill>
                    <w14:schemeClr w14:val="tx1"/>
                  </w14:solidFill>
                </w14:textFill>
              </w:rPr>
              <w:t xml:space="preserve">地方便</w:t>
            </w:r>
            <w:r>
              <w:rPr>
                <w:rFonts w:hint="eastAsia" w:ascii="宋体" w:hAnsi="宋体" w:eastAsia="宋体" w:cs="宋体"/>
                <w:color w:val="000000" w:themeColor="text1"/>
                <w:sz w:val="21"/>
                <w:szCs w:val="21"/>
                <w14:textFill>
                  <w14:solidFill>
                    <w14:schemeClr w14:val="tx1"/>
                  </w14:solidFill>
                </w14:textFill>
              </w:rPr>
              <w:t xml:space="preserve">箱体拼装；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PCB 设计灯驱合一，多层电路板设计；HUB 采用专业级高强度板材，不低于 TG135 强度等级。板厚不低于 1.6mm，有效防止 PCB 变形；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模组 LED 驱动分压式设计，降低点状发热源，提高模组色彩均匀性；电源 AC 端隐藏式设计，杜绝误触电风险，提高安全系数；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各个模组电源输入端独立供电，互不干扰；当模组电流过大时，自动启动防短路功能，当电流恢复正常时，模组自动恢复正常工作；专业级 PET 片，贴在模组边缘，</w:t>
            </w:r>
            <w:r>
              <w:rPr>
                <w:rFonts w:hint="eastAsia" w:ascii="宋体" w:hAnsi="宋体" w:eastAsia="宋体" w:cs="宋体"/>
                <w:color w:val="000000" w:themeColor="text1"/>
                <w:sz w:val="21"/>
                <w:szCs w:val="21"/>
                <w:lang w:eastAsia="zh-CN"/>
                <w14:textFill>
                  <w14:solidFill>
                    <w14:schemeClr w14:val="tx1"/>
                  </w14:solidFill>
                </w14:textFill>
              </w:rPr>
              <w:t xml:space="preserve">极大地提高</w:t>
            </w:r>
            <w:r>
              <w:rPr>
                <w:rFonts w:hint="eastAsia" w:ascii="宋体" w:hAnsi="宋体" w:eastAsia="宋体" w:cs="宋体"/>
                <w:color w:val="000000" w:themeColor="text1"/>
                <w:sz w:val="21"/>
                <w:szCs w:val="21"/>
                <w14:textFill>
                  <w14:solidFill>
                    <w14:schemeClr w14:val="tx1"/>
                  </w14:solidFill>
                </w14:textFill>
              </w:rPr>
              <w:t xml:space="preserve">了模组显示效果均匀性；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模组与单元箱体间采用磁吸固定方式，磁吸固定点≥14 个，磁吸力≥100N，</w:t>
            </w:r>
            <w:r>
              <w:rPr>
                <w:rFonts w:hint="eastAsia" w:ascii="宋体" w:hAnsi="宋体" w:eastAsia="宋体" w:cs="宋体"/>
                <w:color w:val="000000" w:themeColor="text1"/>
                <w:sz w:val="21"/>
                <w:szCs w:val="21"/>
                <w:lang w:eastAsia="zh-CN"/>
                <w14:textFill>
                  <w14:solidFill>
                    <w14:schemeClr w14:val="tx1"/>
                  </w14:solidFill>
                </w14:textFill>
              </w:rPr>
              <w:t xml:space="preserve">大幅度提高</w:t>
            </w:r>
            <w:r>
              <w:rPr>
                <w:rFonts w:hint="eastAsia" w:ascii="宋体" w:hAnsi="宋体" w:eastAsia="宋体" w:cs="宋体"/>
                <w:color w:val="000000" w:themeColor="text1"/>
                <w:sz w:val="21"/>
                <w:szCs w:val="21"/>
                <w14:textFill>
                  <w14:solidFill>
                    <w14:schemeClr w14:val="tx1"/>
                  </w14:solidFill>
                </w14:textFill>
              </w:rPr>
              <w:t xml:space="preserve">安全系数；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 屏体无需后部维护空间，模组、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二合一板可全部进行正面维护、更换；支持后维护，模组、</w:t>
            </w:r>
            <w:r>
              <w:rPr>
                <w:rFonts w:hint="eastAsia" w:ascii="宋体" w:hAnsi="宋体" w:eastAsia="宋体" w:cs="宋体"/>
                <w:color w:val="000000" w:themeColor="text1"/>
                <w:sz w:val="21"/>
                <w:szCs w:val="21"/>
                <w:lang w:eastAsia="zh-CN"/>
                <w14:textFill>
                  <w14:solidFill>
                    <w14:schemeClr w14:val="tx1"/>
                  </w14:solidFill>
                </w14:textFill>
              </w:rPr>
              <w:t xml:space="preserve">电源</w:t>
            </w:r>
            <w:r>
              <w:rPr>
                <w:rFonts w:hint="eastAsia" w:ascii="宋体" w:hAnsi="宋体" w:eastAsia="宋体" w:cs="宋体"/>
                <w:color w:val="000000" w:themeColor="text1"/>
                <w:sz w:val="21"/>
                <w:szCs w:val="21"/>
                <w14:textFill>
                  <w14:solidFill>
                    <w14:schemeClr w14:val="tx1"/>
                  </w14:solidFill>
                </w14:textFill>
              </w:rPr>
              <w:t xml:space="preserve">二合一板可全部进行箱体背面维护、更换</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4K背景渲染包装系统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具有2路SDI信号输出（Fill和Key模式） 的同时，支持NDI信号的输出；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具有2/4路实时HD-SDI信号输入，可以配合节目播出流程随时实现动态DVE播出效果，输出画面延时控制在3帧之内；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3）支持高清DVE特效；DVE图像可以以纹理的形式贴附于物体表面；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提供专业的模板制作工具，进行模板制作；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5）提供专业播出控制模块，进行节目单制作和播出控制；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6）提供数字可视化工具，能将各种复杂数据转化为</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上清晰的图表，包括柱状图、饼状图、折线图、雷达图、地图、地球、表格（提供软件功能截图并加盖投标人公章）；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7）支持2路以上（含） 视频开窗；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8）软件支持无限制层设计制作，支持同层互斥播出，支持播出热键自定义；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9）支持NDI、NVI、SDI、HDMI多种类型实时开窗信号输入给</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系统（提供软件功能截图并加盖投标人公章） </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10）硬件处理器不低于</w:t>
            </w:r>
            <w:r>
              <w:rPr>
                <w:rFonts w:hint="eastAsia" w:ascii="宋体" w:hAnsi="宋体" w:eastAsia="宋体" w:cs="宋体"/>
                <w:color w:val="000000" w:themeColor="text1"/>
                <w:sz w:val="21"/>
                <w:szCs w:val="21"/>
                <w14:textFill>
                  <w14:solidFill>
                    <w14:schemeClr w14:val="tx1"/>
                  </w14:solidFill>
                </w14:textFill>
              </w:rPr>
              <w:t xml:space="preserve">16核 4.0GHz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存放空间：≥2TB ；显存：≥16G</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广播</w:t>
            </w:r>
            <w:r>
              <w:rPr>
                <w:rFonts w:hint="eastAsia" w:ascii="宋体" w:hAnsi="宋体" w:eastAsia="宋体" w:cs="宋体"/>
                <w:color w:val="000000" w:themeColor="text1"/>
                <w:sz w:val="21"/>
                <w:szCs w:val="21"/>
                <w:lang w:val="en-US" w:eastAsia="zh-CN"/>
                <w14:textFill>
                  <w14:solidFill>
                    <w14:schemeClr w14:val="tx1"/>
                  </w14:solidFill>
                </w14:textFill>
              </w:rPr>
              <w:t xml:space="preserve">级</w:t>
            </w:r>
            <w:r>
              <w:rPr>
                <w:rFonts w:hint="eastAsia" w:ascii="宋体" w:hAnsi="宋体" w:eastAsia="宋体" w:cs="宋体"/>
                <w:color w:val="000000" w:themeColor="text1"/>
                <w:sz w:val="21"/>
                <w:szCs w:val="21"/>
                <w14:textFill>
                  <w14:solidFill>
                    <w14:schemeClr w14:val="tx1"/>
                  </w14:solidFill>
                </w14:textFill>
              </w:rPr>
              <w:t xml:space="preserve">12G SDI视频处理卡，支持2路12G输入；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电源：不低于1000瓦</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视频处理器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1U机箱，最大带载不低于390W点；最宽不低于8192点</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最高不低于4096点；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支持3840*2160超高清输入输出；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输入接口：包括2路DVI，1路HDMI，1路SDI； 支持HDCP1.4；</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输出接口：6路千兆网口输出；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支持三画面显示，位置、大小可自由调节。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配供电设备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eastAsia="zh-CN"/>
              </w:rPr>
              <w:t xml:space="preserve">kW</w:t>
            </w:r>
            <w:r>
              <w:rPr>
                <w:rFonts w:hint="eastAsia" w:ascii="宋体" w:hAnsi="宋体" w:eastAsia="宋体" w:cs="宋体"/>
                <w:color w:val="auto"/>
                <w:sz w:val="21"/>
                <w:szCs w:val="21"/>
                <w:lang w:val="en-US" w:eastAsia="zh-CN"/>
              </w:rPr>
              <w:t xml:space="preserve">配供电设备</w:t>
            </w:r>
            <w:r>
              <w:rPr>
                <w:rFonts w:hint="eastAsia" w:ascii="宋体" w:hAnsi="宋体" w:eastAsia="宋体" w:cs="宋体"/>
                <w:color w:val="auto"/>
                <w:sz w:val="21"/>
                <w:szCs w:val="21"/>
              </w:rPr>
              <w:t xml:space="preserve">，满足过流、短路、断路、过压、欠压等保护措施。</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小点据接收终端</w:t>
            </w:r>
            <w:r>
              <w:rPr>
                <w:rFonts w:hint="eastAsia" w:ascii="宋体" w:hAnsi="宋体" w:eastAsia="宋体" w:cs="宋体"/>
                <w:color w:val="auto"/>
                <w:sz w:val="21"/>
                <w:szCs w:val="21"/>
                <w:lang w:val="en-US" w:eastAsia="zh-CN"/>
              </w:rPr>
              <w:t xml:space="preserve">固定支架</w:t>
            </w:r>
            <w:r>
              <w:rPr>
                <w:rFonts w:hint="eastAsia" w:ascii="宋体" w:hAnsi="宋体" w:eastAsia="宋体" w:cs="宋体"/>
                <w:color w:val="auto"/>
                <w:sz w:val="21"/>
                <w:szCs w:val="21"/>
              </w:rPr>
              <w:t xml:space="preserve">，含安装调试</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工厂标配线材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不包含主电缆） 。</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备品备件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5张模组，3张接收卡，3台电源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监视系统/题词器</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电视墙监看</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站播区展示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1）≥85英寸，3840x2160像素分辨率，支持竖屏放置；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2）峰值亮度≥650nit；对比度≥1200:1；动态对比度≥600000:1；响应时间≤8ms；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返看显示</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rPr>
                <w:rFonts w:hint="eastAsia" w:ascii="宋体" w:hAnsi="宋体" w:eastAsia="宋体" w:cs="宋体"/>
                <w:color w:val="000000" w:themeColor="text1"/>
                <w:sz w:val="21"/>
                <w:szCs w:val="21"/>
                <w14:textFill>
                  <w14:solidFill>
                    <w14:schemeClr w14:val="tx1"/>
                  </w14:solidFill>
                </w14:textFill>
              </w:rPr>
              <w:t xml:space="preserve">含支架）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1）≥55英寸，3840x2160像素分辨率；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2）峰值亮度≥700nit；对比度≥1200:1；动态对比度≥600000:1；响应时间≤8ms；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3）HDMI接口≥2个；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4）采用60Hz显示面板，显示动态画面时无拖影现象。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5）支持HDR 显示。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6）信号格式：具备4096x2160/60P并向下兼容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包含电视可移动型</w:t>
            </w:r>
            <w:r>
              <w:rPr>
                <w:rFonts w:hint="eastAsia" w:ascii="宋体" w:hAnsi="宋体" w:eastAsia="宋体" w:cs="宋体"/>
                <w:color w:val="000000" w:themeColor="text1"/>
                <w:sz w:val="21"/>
                <w:szCs w:val="21"/>
                <w:lang w:eastAsia="zh-CN"/>
                <w14:textFill>
                  <w14:solidFill>
                    <w14:schemeClr w14:val="tx1"/>
                  </w14:solidFill>
                </w14:textFill>
              </w:rPr>
              <w:t xml:space="preserve">支架——</w:t>
            </w:r>
            <w:r>
              <w:rPr>
                <w:rFonts w:hint="eastAsia" w:ascii="宋体" w:hAnsi="宋体" w:eastAsia="宋体" w:cs="宋体"/>
                <w:color w:val="000000" w:themeColor="text1"/>
                <w:sz w:val="21"/>
                <w:szCs w:val="21"/>
                <w14:textFill>
                  <w14:solidFill>
                    <w14:schemeClr w14:val="tx1"/>
                  </w14:solidFill>
                </w14:textFill>
              </w:rPr>
              <w:t xml:space="preserve">落地式带轮推车。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SDI-HDMI转换器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支持SDI到HDMI、HDMI到SDI的双向转换；</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兼容SD、HD或Ultra HD格式组合；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配置电源适配器。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4K监视</w:t>
            </w:r>
            <w:r>
              <w:rPr>
                <w:rFonts w:hint="eastAsia" w:ascii="宋体" w:hAnsi="宋体" w:eastAsia="宋体" w:cs="宋体"/>
                <w:color w:val="000000" w:themeColor="text1"/>
                <w:sz w:val="21"/>
                <w:szCs w:val="21"/>
                <w:lang w:val="en-US" w:eastAsia="zh-CN"/>
                <w14:textFill>
                  <w14:solidFill>
                    <w14:schemeClr w14:val="tx1"/>
                  </w14:solidFill>
                </w14:textFill>
              </w:rPr>
              <w:t xml:space="preserve">单元</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23.8寸IPS LCD屏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3840×2160；</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12G-SDI，4x3G，HDMI2.0全4K接口；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HDMI混合四画面监看；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12GSDI / HDMI双画面PBP及PIP监看；</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一路信号复制多窗口同时显示HDR/SDR；</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读取Payload ID自动设置量化/动态对比，色域等；</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18bit高精度内部信号处理；</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音视频零延时模式</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后期编辑应用；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ab/>
            </w:r>
            <w:r>
              <w:rPr>
                <w:rFonts w:hint="eastAsia" w:ascii="宋体" w:hAnsi="宋体" w:eastAsia="宋体" w:cs="宋体"/>
                <w:color w:val="000000" w:themeColor="text1"/>
                <w:sz w:val="21"/>
                <w:szCs w:val="21"/>
                <w14:textFill>
                  <w14:solidFill>
                    <w14:schemeClr w14:val="tx1"/>
                  </w14:solidFill>
                </w14:textFill>
              </w:rPr>
              <w:t xml:space="preserve">内置3DLUT校色软件，全自动校色，无需电脑；</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内置多款摄像机Delog SDR/HDR表；</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用户3DLUT通过USB上载；</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波形图/矢量图/直方图/眼图；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辅助聚焦/伪彩色/斑马纹；</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t xml:space="preserve">16路音频表/5.1&amp;7.1立体声相位图；</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t xml:space="preserve">TSL UMD及软TALLY显示，GPI控制接口；</w:t>
            </w:r>
            <w:r/>
          </w:p>
          <w:p>
            <w:pP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支持USB固件升级。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提词器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配置一拖三模式（1套分体式，2套一体式），20寸结构与显示，软件支持多种控制方式，播放、暂停、速度等可控，支持中、英文文稿显示，字体、字号、字色、底色等可随意设置。含软件、加密锁、无线遥控1个、桌面控制器1个、HDMI分配器1个和相关线材配件；提词器主机配置不低于</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G运行内存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文件存放空间不低于512G</w:t>
            </w:r>
            <w:r>
              <w:rPr>
                <w:rFonts w:hint="eastAsia" w:ascii="宋体" w:hAnsi="宋体" w:eastAsia="宋体" w:cs="宋体"/>
                <w:color w:val="000000" w:themeColor="text1"/>
                <w:sz w:val="21"/>
                <w:szCs w:val="21"/>
                <w:lang w:val="en-US" w:eastAsia="zh-CN"/>
                <w14:textFill>
                  <w14:solidFill>
                    <w14:schemeClr w14:val="tx1"/>
                  </w14:solidFill>
                </w14:textFill>
              </w:rPr>
              <w:t xml:space="preserve">B</w:t>
            </w:r>
            <w:r>
              <w:rPr>
                <w:rFonts w:hint="eastAsia" w:ascii="宋体" w:hAnsi="宋体" w:eastAsia="宋体" w:cs="宋体"/>
                <w:color w:val="000000" w:themeColor="text1"/>
                <w:sz w:val="21"/>
                <w:szCs w:val="21"/>
                <w14:textFill>
                  <w14:solidFill>
                    <w14:schemeClr w14:val="tx1"/>
                  </w14:solidFill>
                </w14:textFill>
              </w:rPr>
              <w:t xml:space="preserve">，支持HDMI和VGA双路输出，支持串口通讯，配置27英寸</w:t>
            </w:r>
            <w:r>
              <w:rPr>
                <w:rFonts w:hint="eastAsia" w:ascii="宋体" w:hAnsi="宋体" w:eastAsia="宋体" w:cs="宋体"/>
                <w:color w:val="000000" w:themeColor="text1"/>
                <w:sz w:val="21"/>
                <w:szCs w:val="21"/>
                <w:lang w:val="en-US" w:eastAsia="zh-CN"/>
                <w14:textFill>
                  <w14:solidFill>
                    <w14:schemeClr w14:val="tx1"/>
                  </w14:solidFill>
                </w14:textFill>
              </w:rPr>
              <w:t xml:space="preserve">显示</w:t>
            </w:r>
            <w:r>
              <w:rPr>
                <w:rFonts w:hint="eastAsia" w:ascii="宋体" w:hAnsi="宋体" w:eastAsia="宋体" w:cs="宋体"/>
                <w:color w:val="000000" w:themeColor="text1"/>
                <w:sz w:val="21"/>
                <w:szCs w:val="21"/>
                <w14:textFill>
                  <w14:solidFill>
                    <w14:schemeClr w14:val="tx1"/>
                  </w14:solidFill>
                </w14:textFill>
              </w:rPr>
              <w:t xml:space="preserve">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时钟系统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单北斗自动授时母钟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1”液晶屏显示时分秒</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输出：2路RS485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1路RS232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1路1PPS、1路EBU</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LTC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。必须选配天线使用。</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BD接收天线</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蘑菇头天线，含30米-3馈线和固定式安装支架。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倒计时控制器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1路RS485时码输入，4路RS485时码信号同时输出，可利用计算机通过RS232写入倒计时信息，也可通过面板按键手动设置。</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3吋单联标准子钟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绿色数码管显示标准时间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带红色“标准”汉字显示）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3吋单联倒计时子钟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红色数码管显示倒计时间</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带红色“倒计”汉字显示） （倒计时控制器下专用）；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3吋单联日历子钟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3"单联红色数码管，显示年、月、日、星期；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输入：1路RS485 输出：1路RS485</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非编采集系统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4K采集非编</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1）支持UHD超高清编辑；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2）支持SUVC分层编解码功能，实现超高清/高清按需读取和编辑</w:t>
            </w:r>
            <w:r>
              <w:rPr>
                <w:rFonts w:hint="eastAsia" w:ascii="宋体" w:hAnsi="宋体" w:eastAsia="宋体" w:cs="宋体"/>
                <w:color w:val="000000" w:themeColor="text1"/>
                <w:sz w:val="21"/>
                <w:szCs w:val="21"/>
                <w:lang w:eastAsia="zh-CN"/>
                <w14:textFill>
                  <w14:solidFill>
                    <w14:schemeClr w14:val="tx1"/>
                  </w14:solidFill>
                </w14:textFill>
              </w:rPr>
              <w:t xml:space="preserve">，并</w:t>
            </w:r>
            <w:r>
              <w:rPr>
                <w:rFonts w:hint="eastAsia" w:ascii="宋体" w:hAnsi="宋体" w:eastAsia="宋体" w:cs="宋体"/>
                <w:color w:val="000000" w:themeColor="text1"/>
                <w:sz w:val="21"/>
                <w:szCs w:val="21"/>
                <w14:textFill>
                  <w14:solidFill>
                    <w14:schemeClr w14:val="tx1"/>
                  </w14:solidFill>
                </w14:textFill>
              </w:rPr>
              <w:t xml:space="preserve">提供承诺函；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3）支持多机位编辑功能，能手动切换4机位的播放画面，实现多机位编辑（提供该功</w:t>
            </w:r>
            <w:r>
              <w:rPr>
                <w:rFonts w:hint="eastAsia" w:ascii="宋体" w:hAnsi="宋体" w:eastAsia="宋体" w:cs="宋体"/>
                <w:color w:val="000000" w:themeColor="text1"/>
                <w:sz w:val="21"/>
                <w:szCs w:val="21"/>
                <w:lang w:eastAsia="zh-CN"/>
                <w14:textFill>
                  <w14:solidFill>
                    <w14:schemeClr w14:val="tx1"/>
                  </w14:solidFill>
                </w14:textFill>
              </w:rPr>
              <w:t xml:space="preserve">能由</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具备VR编辑功能，包含VR节目编辑和字幕编辑（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bidi="ar"/>
                <w14:textFill>
                  <w14:solidFill>
                    <w14:schemeClr w14:val="tx1"/>
                  </w14:solidFill>
                </w14:textFill>
              </w:rPr>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支持</w:t>
            </w:r>
            <w:r>
              <w:rPr>
                <w:rFonts w:hint="eastAsia" w:ascii="宋体" w:hAnsi="宋体" w:eastAsia="宋体" w:cs="宋体"/>
                <w:color w:val="000000" w:themeColor="text1"/>
                <w:sz w:val="21"/>
                <w:szCs w:val="21"/>
                <w:lang w:bidi="ar"/>
                <w14:textFill>
                  <w14:solidFill>
                    <w14:schemeClr w14:val="tx1"/>
                  </w14:solidFill>
                </w14:textFill>
              </w:rPr>
              <w:t xml:space="preserve">调用AI引擎实时处理，实现实时智能化制作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包含</w:t>
            </w:r>
            <w:r>
              <w:rPr>
                <w:rFonts w:hint="eastAsia" w:ascii="宋体" w:hAnsi="宋体" w:eastAsia="宋体" w:cs="宋体"/>
                <w:color w:val="000000" w:themeColor="text1"/>
                <w:sz w:val="21"/>
                <w:szCs w:val="21"/>
                <w:lang w:bidi="ar"/>
                <w14:textFill>
                  <w14:solidFill>
                    <w14:schemeClr w14:val="tx1"/>
                  </w14:solidFill>
                </w14:textFill>
              </w:rPr>
              <w:t xml:space="preserve">智能跟踪</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智能美颜</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rPr>
                <w:rFonts w:hint="eastAsia" w:ascii="宋体" w:hAnsi="宋体" w:eastAsia="宋体" w:cs="宋体"/>
                <w:color w:val="000000" w:themeColor="text1"/>
                <w:sz w:val="21"/>
                <w:szCs w:val="21"/>
                <w:lang w:bidi="ar"/>
                <w14:textFill>
                  <w14:solidFill>
                    <w14:schemeClr w14:val="tx1"/>
                  </w14:solidFill>
                </w14:textFill>
              </w:rPr>
              <w:t xml:space="preserve">智能裁剪等功能。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）支持色</w:t>
            </w:r>
            <w:r>
              <w:rPr>
                <w:rFonts w:hint="eastAsia" w:ascii="宋体" w:hAnsi="宋体" w:eastAsia="宋体" w:cs="宋体"/>
                <w:color w:val="000000" w:themeColor="text1"/>
                <w:sz w:val="21"/>
                <w:szCs w:val="21"/>
                <w:lang w:bidi="ar"/>
                <w14:textFill>
                  <w14:solidFill>
                    <w14:schemeClr w14:val="tx1"/>
                  </w14:solidFill>
                </w14:textFill>
              </w:rPr>
              <w:t xml:space="preserve">彩管理功能，包含具备宽色域、自动化色彩管理功能和批量色彩管理功能（提供该功</w:t>
            </w:r>
            <w:r>
              <w:rPr>
                <w:rFonts w:hint="eastAsia" w:ascii="宋体" w:hAnsi="宋体" w:eastAsia="宋体" w:cs="宋体"/>
                <w:color w:val="000000" w:themeColor="text1"/>
                <w:sz w:val="21"/>
                <w:szCs w:val="21"/>
                <w:lang w:eastAsia="zh-CN" w:bidi="ar"/>
                <w14:textFill>
                  <w14:solidFill>
                    <w14:schemeClr w14:val="tx1"/>
                  </w14:solidFill>
                </w14:textFill>
              </w:rPr>
              <w:t xml:space="preserve">能在</w:t>
            </w:r>
            <w:r>
              <w:rPr>
                <w:rFonts w:hint="eastAsia" w:ascii="宋体" w:hAnsi="宋体" w:eastAsia="宋体" w:cs="宋体"/>
                <w:color w:val="000000" w:themeColor="text1"/>
                <w:sz w:val="21"/>
                <w:szCs w:val="21"/>
                <w:lang w:bidi="ar"/>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bidi="ar"/>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7）配置处理器主频满足不低于3</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≥64GB；系统盘：≥512GB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存放空间：≥4TB×2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4K视频处理卡：广播级12G SDI视频处理卡</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4K采集录像机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1）标准19" 1U机架式主机，全硬件架构，左右进出风，黑色短行程按键，无极旋钮，双电源，带高像素液晶屏；</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2）1路12G-SDI（兼容3G-SDI） 输入、1路HDMI2.0输入（复选） 、4路AES音频输入、1路REF同步信号输入、2路XLR卡侬音频输入（R/L声道）；</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3）3路12G-SDI环出（录制模式下） 、4路12G-SDI输出（播放模式下） 、 1路HD-SDI下变换输出（播放模式下） 、1路HDMI2.0输出、4路AES音频输出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4）2个2.5寸热插拔SSD硬盘插槽、1个NMS维护网口、1个 USB3.0接口、2个设备RS-422控制接口、1个Debug调试接口、1个3.5mm音频接口；</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5）支持的视频制式</w:t>
            </w:r>
            <w:r>
              <w:rPr>
                <w:rFonts w:hint="eastAsia" w:ascii="宋体" w:hAnsi="宋体" w:eastAsia="宋体" w:cs="宋体"/>
                <w:color w:val="000000" w:themeColor="text1"/>
                <w:sz w:val="21"/>
                <w:szCs w:val="21"/>
                <w:lang w:eastAsia="zh-CN"/>
                <w14:textFill>
                  <w14:solidFill>
                    <w14:schemeClr w14:val="tx1"/>
                  </w14:solidFill>
                </w14:textFill>
              </w:rPr>
              <w:t xml:space="preserve">：3840</w:t>
            </w:r>
            <w:r>
              <w:rPr>
                <w:rFonts w:hint="eastAsia" w:ascii="宋体" w:hAnsi="宋体" w:eastAsia="宋体" w:cs="宋体"/>
                <w:color w:val="000000" w:themeColor="text1"/>
                <w:sz w:val="21"/>
                <w:szCs w:val="21"/>
                <w14:textFill>
                  <w14:solidFill>
                    <w14:schemeClr w14:val="tx1"/>
                  </w14:solidFill>
                </w14:textFill>
              </w:rPr>
              <w:t xml:space="preserve">×2160 p60/50/30/25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1920×1080i50/p60/50/30/25/20；</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6）支持AES音频和平衡模拟音频输入输出；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7）支持4K单通道录制（向下兼容HD）</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4K单通道播放（向下兼容HD）；</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8）具备SDI分配输出功能，支持不低于3路</w:t>
            </w:r>
            <w:r>
              <w:rPr>
                <w:rFonts w:hint="eastAsia" w:ascii="宋体" w:hAnsi="宋体" w:eastAsia="宋体" w:cs="宋体"/>
                <w:color w:val="000000" w:themeColor="text1"/>
                <w:sz w:val="21"/>
                <w:szCs w:val="21"/>
                <w:lang w:eastAsia="zh-CN"/>
                <w14:textFill>
                  <w14:solidFill>
                    <w14:schemeClr w14:val="tx1"/>
                  </w14:solidFill>
                </w14:textFill>
              </w:rPr>
              <w:t xml:space="preserve">12G</w:t>
            </w:r>
            <w:r>
              <w:rPr>
                <w:rFonts w:hint="eastAsia" w:ascii="宋体" w:hAnsi="宋体" w:eastAsia="宋体" w:cs="宋体"/>
                <w:color w:val="000000" w:themeColor="text1"/>
                <w:sz w:val="21"/>
                <w:szCs w:val="21"/>
                <w14:textFill>
                  <w14:solidFill>
                    <w14:schemeClr w14:val="tx1"/>
                  </w14:solidFill>
                </w14:textFill>
              </w:rPr>
              <w:t xml:space="preserve">-SDI信号输出；</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9）SSD 热插拔素材盘，支持双盘轮询、镜像录制、NAS迁移等方式进行分段收录且时码达到精帧度连续（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tabs>
                <w:tab w:val="left" w:pos="701"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10）防止录制过程异常断电或误拔 SSD 导致录制文件无法使用，确保录制文件安全（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11）配置不少于2块 512GB SSD硬盘。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融媒制作系统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Dolby </w:t>
            </w:r>
            <w:r>
              <w:rPr>
                <w:rFonts w:hint="eastAsia" w:ascii="宋体" w:hAnsi="宋体" w:eastAsia="宋体" w:cs="宋体"/>
                <w:color w:val="auto"/>
                <w:sz w:val="21"/>
                <w:szCs w:val="21"/>
                <w:lang w:eastAsia="zh-CN"/>
              </w:rPr>
              <w:t xml:space="preserve">Digita1</w:t>
            </w:r>
            <w:r>
              <w:rPr>
                <w:rFonts w:hint="eastAsia" w:ascii="宋体" w:hAnsi="宋体" w:eastAsia="宋体" w:cs="宋体"/>
                <w:color w:val="auto"/>
                <w:sz w:val="21"/>
                <w:szCs w:val="21"/>
              </w:rPr>
              <w:t xml:space="preserve"> Pltls、 </w:t>
            </w:r>
            <w:r>
              <w:rPr>
                <w:rFonts w:hint="eastAsia" w:ascii="宋体" w:hAnsi="宋体" w:eastAsia="宋体" w:cs="宋体"/>
                <w:color w:val="auto"/>
                <w:sz w:val="21"/>
                <w:szCs w:val="21"/>
                <w:lang w:eastAsia="zh-CN"/>
              </w:rPr>
              <w:t xml:space="preserve">Dolby</w:t>
            </w:r>
            <w:r>
              <w:rPr>
                <w:rFonts w:hint="eastAsia" w:ascii="宋体" w:hAnsi="宋体" w:eastAsia="宋体" w:cs="宋体"/>
                <w:color w:val="auto"/>
                <w:sz w:val="21"/>
                <w:szCs w:val="21"/>
              </w:rPr>
              <w:t xml:space="preserve"> E音 频,支持 8</w:t>
            </w:r>
            <w:r>
              <w:rPr>
                <w:rFonts w:hint="eastAsia" w:ascii="宋体" w:hAnsi="宋体" w:eastAsia="宋体" w:cs="宋体"/>
                <w:color w:val="auto"/>
                <w:sz w:val="21"/>
                <w:szCs w:val="21"/>
                <w:lang w:eastAsia="zh-CN"/>
              </w:rPr>
              <w:t xml:space="preserve"> 路</w:t>
            </w:r>
            <w:r>
              <w:rPr>
                <w:rFonts w:hint="eastAsia" w:ascii="宋体" w:hAnsi="宋体" w:eastAsia="宋体" w:cs="宋体"/>
                <w:color w:val="auto"/>
                <w:sz w:val="21"/>
                <w:szCs w:val="21"/>
              </w:rPr>
              <w:t xml:space="preserve">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w:t>
            </w:r>
            <w:r>
              <w:rPr>
                <w:rFonts w:hint="eastAsia" w:ascii="宋体" w:hAnsi="宋体" w:eastAsia="宋体" w:cs="宋体"/>
                <w:color w:val="auto"/>
                <w:sz w:val="21"/>
                <w:szCs w:val="21"/>
              </w:rPr>
              <w:t xml:space="preserve">24核 32 线程3.20GHz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32</w:t>
            </w:r>
            <w:r>
              <w:rPr>
                <w:rFonts w:hint="eastAsia" w:ascii="宋体" w:hAnsi="宋体" w:eastAsia="宋体" w:cs="宋体"/>
                <w:color w:val="auto"/>
                <w:sz w:val="21"/>
                <w:szCs w:val="21"/>
              </w:rPr>
              <w:t xml:space="preserve">GB；系统盘：≥512GB SSD音视频文件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存放空间：≥2TB ；</w:t>
            </w:r>
            <w:r>
              <w:rPr>
                <w:rFonts w:hint="eastAsia" w:ascii="宋体" w:hAnsi="宋体" w:eastAsia="宋体" w:cs="宋体"/>
                <w:color w:val="auto"/>
                <w:sz w:val="21"/>
                <w:szCs w:val="21"/>
                <w:lang w:val="en-US" w:eastAsia="zh-CN"/>
              </w:rPr>
              <w:t xml:space="preserve">处理</w:t>
            </w:r>
            <w:r>
              <w:rPr>
                <w:rFonts w:hint="eastAsia" w:ascii="宋体" w:hAnsi="宋体" w:eastAsia="宋体" w:cs="宋体"/>
                <w:color w:val="auto"/>
                <w:sz w:val="21"/>
                <w:szCs w:val="21"/>
              </w:rPr>
              <w:t xml:space="preserve">显存：≥16G；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4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移动4K融媒编辑</w:t>
            </w:r>
            <w:r>
              <w:rPr>
                <w:rFonts w:hint="eastAsia" w:ascii="宋体" w:hAnsi="宋体" w:eastAsia="宋体" w:cs="宋体"/>
                <w:color w:val="auto"/>
                <w:sz w:val="21"/>
                <w:szCs w:val="21"/>
                <w:lang w:val="en-US" w:eastAsia="zh-CN"/>
              </w:rPr>
              <w:t xml:space="preserve">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支持创建4K/UHD、1080HD、HDV、PAL、NTSC各种幅面的时间线</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支持创建从最小24X24到最大8000X8000的任意分辨率幅面的工程/序列时间线；</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支持手机竖屏工程/序列时间线的创建，例如1080X1920、2160X3840；</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支持多机位编辑功能，支持4个4K多机位源码多机位编辑，支持4K高低码嵌套编辑</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支持相同制式的不同的时间线相互嵌套</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支持快速Level调节及Level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快捷操作，快速定量加减音量</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支持不同制式时间线间进行素材的复制粘贴且不会改变素材内容与长度</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支持 PCM、 MPEG、 Dolby Digta1、 Dolby Digltal Pltls、 Do1by E音频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 8路音频采集和输出</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支持立体声/5.1/7.1/5.1.4、7.1.4三维声素材一键、完全拆分并任意组合、7.1拆成8个通道选6个组合成5.1、剩下2个可以组合成立体声</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支持标准一键响度控制</w:t>
            </w:r>
            <w:r>
              <w:rPr>
                <w:rFonts w:hint="eastAsia" w:ascii="宋体" w:hAnsi="宋体" w:eastAsia="宋体" w:cs="宋体"/>
                <w:color w:val="auto"/>
                <w:sz w:val="21"/>
                <w:szCs w:val="21"/>
                <w:lang w:eastAsia="zh-CN"/>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支持在时间线上创建标题字、唱词、滚屏、图形、3D字幕、通告、图表、时钟和曲线 等常用字幕物件；</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12）硬件处理器不低于16</w:t>
            </w:r>
            <w:r>
              <w:rPr>
                <w:rFonts w:hint="eastAsia" w:ascii="宋体" w:hAnsi="宋体" w:eastAsia="宋体" w:cs="宋体"/>
                <w:color w:val="auto"/>
                <w:sz w:val="21"/>
                <w:szCs w:val="21"/>
              </w:rPr>
              <w:t xml:space="preserve">核 </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线程</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.20GHz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4K虚拟融媒体制作系统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提供不少于8套虚拟模板；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播控及管理要求</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支持网页化虚拟演播与直播播控，支持主播镜像、提词器、手机播控；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支持实时抠像，机位切换与运镜，三维图表；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横竖屏兼容，支持抖音、快手直播伴侣对接；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场景库要求：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1）支持360度全景视频，可支持选取视角并融入主播，以满足某些实景类场景直播的需求；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2）支持微距类视频和图片，主播可</w:t>
            </w:r>
            <w:r>
              <w:rPr>
                <w:rFonts w:hint="eastAsia" w:ascii="宋体" w:hAnsi="宋体" w:eastAsia="宋体" w:cs="宋体"/>
                <w:color w:val="000000" w:themeColor="text1"/>
                <w:sz w:val="21"/>
                <w:szCs w:val="21"/>
                <w:lang w:eastAsia="zh-CN"/>
                <w14:textFill>
                  <w14:solidFill>
                    <w14:schemeClr w14:val="tx1"/>
                  </w14:solidFill>
                </w14:textFill>
              </w:rPr>
              <w:t xml:space="preserve">融入</w:t>
            </w:r>
            <w:r>
              <w:rPr>
                <w:rFonts w:hint="eastAsia" w:ascii="宋体" w:hAnsi="宋体" w:eastAsia="宋体" w:cs="宋体"/>
                <w:color w:val="000000" w:themeColor="text1"/>
                <w:sz w:val="21"/>
                <w:szCs w:val="21"/>
                <w14:textFill>
                  <w14:solidFill>
                    <w14:schemeClr w14:val="tx1"/>
                  </w14:solidFill>
                </w14:textFill>
              </w:rPr>
              <w:t xml:space="preserve">微距中，并呈现三维空间和遮挡效果；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支持雨雪、烟花等酷炫的AR动画及特效，支持三维物件交互控制，包括：移动、放大、缩小、旋转、显影等常用交互能力；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用户界面与操控性要求：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bidi="ar"/>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支持B/S构架，全网页化操控界面，支持主流电脑系统播控，同时支持平板和手机端同时播控，以适配不同用户的使用习惯（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2）支持手机和平板扫码播控，以便于主播边播边控，无需安装App，无需单独的播控人员；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3）支持多人从电脑和手机终端同时播控；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4）提供主播镜像功能，以直观辅助主播站位和姿态调整等（提供该功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提供网页化软件提词器，支持字号、速度、镜像、焦点、循环、播放、暂停等常用提词功能（提供该功能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6）支持网络内多终端可同时对实时渲染画面/直播流进行监看，支持500K到10M预览码率可调，以降低网络带宽消耗；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渲染引擎要求：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广播级专业</w:t>
            </w:r>
            <w:r>
              <w:rPr>
                <w:rFonts w:hint="eastAsia" w:ascii="宋体" w:hAnsi="宋体" w:eastAsia="宋体" w:cs="宋体"/>
                <w:color w:val="000000" w:themeColor="text1"/>
                <w:sz w:val="21"/>
                <w:szCs w:val="21"/>
                <w14:textFill>
                  <w14:solidFill>
                    <w14:schemeClr w14:val="tx1"/>
                  </w14:solidFill>
                </w14:textFill>
              </w:rPr>
              <w:t xml:space="preserve">渲染核心，实时光影效果及主播阴影，虚实无缝融合；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w:t>
            </w:r>
            <w:r>
              <w:rPr>
                <w:rFonts w:hint="eastAsia" w:ascii="宋体" w:hAnsi="宋体" w:eastAsia="宋体" w:cs="宋体"/>
                <w:color w:val="000000" w:themeColor="text1"/>
                <w:sz w:val="21"/>
                <w:szCs w:val="21"/>
                <w:lang w:val="en-US" w:eastAsia="zh-CN"/>
                <w14:textFill>
                  <w14:solidFill>
                    <w14:schemeClr w14:val="tx1"/>
                  </w14:solidFill>
                </w14:textFill>
              </w:rPr>
              <w:t xml:space="preserve">智能</w:t>
            </w:r>
            <w:r>
              <w:rPr>
                <w:rFonts w:hint="eastAsia" w:ascii="宋体" w:hAnsi="宋体" w:eastAsia="宋体" w:cs="宋体"/>
                <w:color w:val="000000" w:themeColor="text1"/>
                <w:sz w:val="21"/>
                <w:szCs w:val="21"/>
                <w14:textFill>
                  <w14:solidFill>
                    <w14:schemeClr w14:val="tx1"/>
                  </w14:solidFill>
                </w14:textFill>
              </w:rPr>
              <w:t xml:space="preserve">一键自动抠像，抠像参数可调（去噪、调黑、调白、细节增强、融合平滑、边缘收缩、溢色处理）；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3）支持以FreeD协议对接物理跟踪设备，支持无轨虚拟摇臂效果；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4）★支持对接动捕设备，支持驱动三维虚拟形象且可实时切换虚拟形象，包括：卡通、写实等不同类型（提供该功</w:t>
            </w:r>
            <w:r>
              <w:rPr>
                <w:rFonts w:hint="eastAsia" w:ascii="宋体" w:hAnsi="宋体" w:eastAsia="宋体" w:cs="宋体"/>
                <w:color w:val="000000" w:themeColor="text1"/>
                <w:sz w:val="21"/>
                <w:szCs w:val="21"/>
                <w:lang w:eastAsia="zh-CN"/>
                <w14:textFill>
                  <w14:solidFill>
                    <w14:schemeClr w14:val="tx1"/>
                  </w14:solidFill>
                </w14:textFill>
              </w:rPr>
              <w:t xml:space="preserve">能在</w:t>
            </w:r>
            <w:r>
              <w:rPr>
                <w:rFonts w:hint="eastAsia" w:ascii="宋体" w:hAnsi="宋体" w:eastAsia="宋体" w:cs="宋体"/>
                <w:color w:val="000000" w:themeColor="text1"/>
                <w:sz w:val="21"/>
                <w:szCs w:val="21"/>
                <w14:textFill>
                  <w14:solidFill>
                    <w14:schemeClr w14:val="tx1"/>
                  </w14:solidFill>
                </w14:textFill>
              </w:rPr>
              <w:t xml:space="preserve">国家广播电影电视总局广播电视规划院或国家广播电影电视总局广播电视科学研究院或其他第三方机构出具的检测报告彩色扫描件证明材料加盖投标人公章）；</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5）支持多角度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数字人接入，实现帧同步播放，各角度</w:t>
            </w:r>
            <w:r>
              <w:rPr>
                <w:rFonts w:hint="eastAsia" w:ascii="宋体" w:hAnsi="宋体" w:eastAsia="宋体" w:cs="宋体"/>
                <w:color w:val="000000" w:themeColor="text1"/>
                <w:sz w:val="21"/>
                <w:szCs w:val="21"/>
                <w:lang w:val="en-US" w:eastAsia="zh-CN"/>
                <w14:textFill>
                  <w14:solidFill>
                    <w14:schemeClr w14:val="tx1"/>
                  </w14:solidFill>
                </w14:textFill>
              </w:rPr>
              <w:t xml:space="preserve">AI</w:t>
            </w:r>
            <w:r>
              <w:rPr>
                <w:rFonts w:hint="eastAsia" w:ascii="宋体" w:hAnsi="宋体" w:eastAsia="宋体" w:cs="宋体"/>
                <w:color w:val="000000" w:themeColor="text1"/>
                <w:sz w:val="21"/>
                <w:szCs w:val="21"/>
                <w14:textFill>
                  <w14:solidFill>
                    <w14:schemeClr w14:val="tx1"/>
                  </w14:solidFill>
                </w14:textFill>
              </w:rPr>
              <w:t xml:space="preserve">数字人均支持多机位、多景别和运镜</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其他</w:t>
            </w: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1）支持摄像机、绿幕视频等多种输入源信号，支持SDI、NVI、SRT、RTMP、NDI、文件等多种视频输入输出方式；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2）支持格式幅面：至少支持3840*2160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2160*3840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1920*1080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1080*1920；帧率：至少支持25p、</w:t>
            </w:r>
            <w:r>
              <w:rPr>
                <w:rFonts w:hint="eastAsia" w:ascii="宋体" w:hAnsi="宋体" w:eastAsia="宋体" w:cs="宋体"/>
                <w:color w:val="000000" w:themeColor="text1"/>
                <w:sz w:val="21"/>
                <w:szCs w:val="21"/>
                <w:lang w:eastAsia="zh-CN"/>
                <w14:textFill>
                  <w14:solidFill>
                    <w14:schemeClr w14:val="tx1"/>
                  </w14:solidFill>
                </w14:textFill>
              </w:rPr>
              <w:t xml:space="preserve">50p</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3）★渲染板卡：12G-SDI 至少满足4K  2通道（1入1出） 、高清8通道（4入4出）（提供国家广播电影电视总局广播电视规划院或国家广播电影电视总局广播电视科学研究院或其他第三方机构出具的检测报告彩色扫描件证明材料加盖投标人公章）</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lang w:val="en-US" w:eastAsia="zh-CN"/>
              </w:rPr>
            </w:pPr>
            <w:r>
              <w:rPr>
                <w:rFonts w:hint="eastAsia" w:ascii="宋体" w:hAnsi="宋体" w:eastAsia="宋体" w:cs="宋体"/>
                <w:color w:val="auto"/>
                <w:sz w:val="21"/>
                <w:szCs w:val="21"/>
                <w:lang w:val="en-US" w:eastAsia="zh-CN"/>
              </w:rPr>
              <w:t xml:space="preserve">4）硬件处理器不低于</w:t>
            </w:r>
            <w:r>
              <w:rPr>
                <w:rFonts w:hint="eastAsia" w:ascii="宋体" w:hAnsi="宋体" w:eastAsia="宋体" w:cs="宋体"/>
                <w:color w:val="000000" w:themeColor="text1"/>
                <w:sz w:val="21"/>
                <w:szCs w:val="21"/>
                <w14:textFill>
                  <w14:solidFill>
                    <w14:schemeClr w14:val="tx1"/>
                  </w14:solidFill>
                </w14:textFill>
              </w:rPr>
              <w:t xml:space="preserve">16 核 32 线程 4.0GHz</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运行内存</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16</w:t>
            </w:r>
            <w:r>
              <w:rPr>
                <w:rFonts w:hint="eastAsia" w:ascii="宋体" w:hAnsi="宋体" w:eastAsia="宋体" w:cs="宋体"/>
                <w:color w:val="auto"/>
                <w:sz w:val="21"/>
                <w:szCs w:val="21"/>
              </w:rPr>
              <w:t xml:space="preserve">GB</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w:t>
            </w:r>
            <w:r>
              <w:rPr>
                <w:rFonts w:hint="eastAsia" w:ascii="宋体" w:hAnsi="宋体" w:eastAsia="宋体" w:cs="宋体"/>
                <w:color w:val="000000" w:themeColor="text1"/>
                <w:sz w:val="21"/>
                <w:szCs w:val="21"/>
                <w14:textFill>
                  <w14:solidFill>
                    <w14:schemeClr w14:val="tx1"/>
                  </w14:solidFill>
                </w14:textFill>
              </w:rPr>
              <w:t xml:space="preserve">系统盘：≥512GB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auto"/>
                <w:sz w:val="21"/>
                <w:szCs w:val="21"/>
              </w:rPr>
              <w:t xml:space="preserve">音视频文件</w:t>
            </w:r>
            <w:r>
              <w:rPr>
                <w:rFonts w:hint="eastAsia" w:ascii="宋体" w:hAnsi="宋体" w:eastAsia="宋体" w:cs="宋体"/>
                <w:color w:val="auto"/>
                <w:sz w:val="21"/>
                <w:szCs w:val="21"/>
                <w:lang w:val="en-US" w:eastAsia="zh-CN"/>
              </w:rPr>
              <w:t xml:space="preserve">及模板</w:t>
            </w:r>
            <w:r>
              <w:rPr>
                <w:rFonts w:hint="eastAsia" w:ascii="宋体" w:hAnsi="宋体" w:eastAsia="宋体" w:cs="宋体"/>
                <w:color w:val="auto"/>
                <w:sz w:val="21"/>
                <w:szCs w:val="21"/>
              </w:rPr>
              <w:t xml:space="preserve">存放空间：≥</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TB ；显存：≥</w:t>
            </w:r>
            <w:r>
              <w:rPr>
                <w:rFonts w:hint="eastAsia" w:ascii="宋体" w:hAnsi="宋体" w:eastAsia="宋体" w:cs="宋体"/>
                <w:color w:val="auto"/>
                <w:sz w:val="21"/>
                <w:szCs w:val="21"/>
                <w:lang w:val="en-US" w:eastAsia="zh-CN"/>
              </w:rPr>
              <w:t xml:space="preserve">24</w:t>
            </w:r>
            <w:r>
              <w:rPr>
                <w:rFonts w:hint="eastAsia" w:ascii="宋体" w:hAnsi="宋体" w:eastAsia="宋体" w:cs="宋体"/>
                <w:color w:val="auto"/>
                <w:sz w:val="21"/>
                <w:szCs w:val="21"/>
              </w:rPr>
              <w:t xml:space="preserve">G；</w:t>
            </w:r>
            <w:r>
              <w:rPr>
                <w:rFonts w:hint="eastAsia" w:ascii="宋体" w:hAnsi="宋体" w:eastAsia="宋体" w:cs="宋体"/>
                <w:color w:val="auto"/>
                <w:sz w:val="21"/>
                <w:szCs w:val="21"/>
                <w:lang w:val="en-US" w:eastAsia="zh-CN"/>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4K融合媒体导播切换系统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1）便携式机箱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系统支持 16 路信号通道切换，每路通道可以任意指定信号类型，包括：1 路虚拟集场景、4 路SDI、10路NDI、2路DDR、10路网络流媒体、4路图像列表、2路图文字幕、2路WEB、1路PPT（支持PPT内部音频、内部特效） 、1 路图文包装（画中画） 、1路赛事比分（包含各种赛事</w:t>
            </w:r>
            <w:r>
              <w:rPr>
                <w:rFonts w:hint="eastAsia" w:ascii="宋体" w:hAnsi="宋体" w:eastAsia="宋体" w:cs="宋体"/>
                <w:color w:val="000000" w:themeColor="text1"/>
                <w:sz w:val="21"/>
                <w:szCs w:val="21"/>
                <w:lang w:eastAsia="zh-CN"/>
                <w14:textFill>
                  <w14:solidFill>
                    <w14:schemeClr w14:val="tx1"/>
                  </w14:solidFill>
                </w14:textFill>
              </w:rPr>
              <w:t xml:space="preserve">模板</w:t>
            </w:r>
            <w:r>
              <w:rPr>
                <w:rFonts w:hint="eastAsia" w:ascii="宋体" w:hAnsi="宋体" w:eastAsia="宋体" w:cs="宋体"/>
                <w:color w:val="000000" w:themeColor="text1"/>
                <w:sz w:val="21"/>
                <w:szCs w:val="21"/>
                <w14:textFill>
                  <w14:solidFill>
                    <w14:schemeClr w14:val="tx1"/>
                  </w14:solidFill>
                </w14:textFill>
              </w:rPr>
              <w:t xml:space="preserve">）、1路窗口采集、1路屏幕采集；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2）虚拟集场景支持 6 个虚拟机位切换，切换时长可自由设置，可以设置过渡特效；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3）虚拟集场景中支持多主持人同屏，支持多块媒体</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，支持自定义 Logo、广告图；虚拟场景支持地面的反射效果、灯光摇动效果、模拟三维场景；虚拟场景所有物件支持实时调整；虚拟场景支持；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4）系统支持多种视频输出方式，包括：多路本机录制、多路直播推流、4路NDI 输出、4路扩展屏、虚拟摄像头输出等；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5）各路信号源均支持彩色校正/白平衡/裁切/比例调整/PTZ 云台控制；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6）系统支持手动、自动、AI智能三种导播模式；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 PTZ 云台摄像机控制，支持 Visca/PelcoD/PelcoP/NDI 协议，支持 16 路自定义预置机位；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8）支持</w:t>
            </w:r>
            <w:r>
              <w:rPr>
                <w:rFonts w:hint="eastAsia" w:ascii="宋体" w:hAnsi="宋体" w:eastAsia="宋体" w:cs="宋体"/>
                <w:color w:val="000000" w:themeColor="text1"/>
                <w:sz w:val="21"/>
                <w:szCs w:val="21"/>
                <w:lang w:val="en-US" w:eastAsia="zh-CN"/>
                <w14:textFill>
                  <w14:solidFill>
                    <w14:schemeClr w14:val="tx1"/>
                  </w14:solidFill>
                </w14:textFill>
              </w:rPr>
              <w:t xml:space="preserve">多</w:t>
            </w:r>
            <w:r>
              <w:rPr>
                <w:rFonts w:hint="eastAsia" w:ascii="宋体" w:hAnsi="宋体" w:eastAsia="宋体" w:cs="宋体"/>
                <w:color w:val="000000" w:themeColor="text1"/>
                <w:sz w:val="21"/>
                <w:szCs w:val="21"/>
                <w14:textFill>
                  <w14:solidFill>
                    <w14:schemeClr w14:val="tx1"/>
                  </w14:solidFill>
                </w14:textFill>
              </w:rPr>
              <w:t xml:space="preserve">路数的直播推流</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播放设备</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1）支持</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播放软件；</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配置</w:t>
            </w:r>
            <w:r>
              <w:rPr>
                <w:rFonts w:hint="eastAsia" w:ascii="宋体" w:hAnsi="宋体" w:eastAsia="宋体" w:cs="宋体"/>
                <w:color w:val="000000" w:themeColor="text1"/>
                <w:sz w:val="21"/>
                <w:szCs w:val="21"/>
                <w:lang w:eastAsia="zh-CN"/>
                <w14:textFill>
                  <w14:solidFill>
                    <w14:schemeClr w14:val="tx1"/>
                  </w14:solidFill>
                </w14:textFill>
              </w:rPr>
              <w:t xml:space="preserve">提词</w:t>
            </w:r>
            <w:r>
              <w:rPr>
                <w:rFonts w:hint="eastAsia" w:ascii="宋体" w:hAnsi="宋体" w:eastAsia="宋体" w:cs="宋体"/>
                <w:color w:val="000000" w:themeColor="text1"/>
                <w:sz w:val="21"/>
                <w:szCs w:val="21"/>
                <w14:textFill>
                  <w14:solidFill>
                    <w14:schemeClr w14:val="tx1"/>
                  </w14:solidFill>
                </w14:textFill>
              </w:rPr>
              <w:t xml:space="preserve">器播出软件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作为提词器的备份主机</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3）硬件处理器不低于</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核 </w:t>
            </w:r>
            <w:r>
              <w:rPr>
                <w:rFonts w:hint="eastAsia" w:ascii="宋体" w:hAnsi="宋体" w:eastAsia="宋体" w:cs="宋体"/>
                <w:color w:val="000000" w:themeColor="text1"/>
                <w:sz w:val="21"/>
                <w:szCs w:val="21"/>
                <w:lang w:val="en-US" w:eastAsia="zh-CN"/>
                <w14:textFill>
                  <w14:solidFill>
                    <w14:schemeClr w14:val="tx1"/>
                  </w14:solidFill>
                </w14:textFill>
              </w:rPr>
              <w:t xml:space="preserve">28</w:t>
            </w:r>
            <w:r>
              <w:rPr>
                <w:rFonts w:hint="eastAsia" w:ascii="宋体" w:hAnsi="宋体" w:eastAsia="宋体" w:cs="宋体"/>
                <w:color w:val="000000" w:themeColor="text1"/>
                <w:sz w:val="21"/>
                <w:szCs w:val="21"/>
                <w14:textFill>
                  <w14:solidFill>
                    <w14:schemeClr w14:val="tx1"/>
                  </w14:solidFill>
                </w14:textFill>
              </w:rPr>
              <w:t xml:space="preserve">线程</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0GHz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运行内存</w:t>
            </w: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16</w:t>
            </w:r>
            <w:r>
              <w:rPr>
                <w:rFonts w:hint="eastAsia" w:ascii="宋体" w:hAnsi="宋体" w:eastAsia="宋体" w:cs="宋体"/>
                <w:color w:val="000000" w:themeColor="text1"/>
                <w:sz w:val="21"/>
                <w:szCs w:val="21"/>
                <w14:textFill>
                  <w14:solidFill>
                    <w14:schemeClr w14:val="tx1"/>
                  </w14:solidFill>
                </w14:textFill>
              </w:rPr>
              <w:t xml:space="preserve">GB；系统盘：≥</w:t>
            </w:r>
            <w:r>
              <w:rPr>
                <w:rFonts w:hint="eastAsia" w:ascii="宋体" w:hAnsi="宋体" w:eastAsia="宋体" w:cs="宋体"/>
                <w:color w:val="000000" w:themeColor="text1"/>
                <w:sz w:val="21"/>
                <w:szCs w:val="21"/>
                <w:lang w:val="en-US" w:eastAsia="zh-CN"/>
                <w14:textFill>
                  <w14:solidFill>
                    <w14:schemeClr w14:val="tx1"/>
                  </w14:solidFill>
                </w14:textFill>
              </w:rPr>
              <w:t xml:space="preserve">256</w:t>
            </w:r>
            <w:r>
              <w:rPr>
                <w:rFonts w:hint="eastAsia" w:ascii="宋体" w:hAnsi="宋体" w:eastAsia="宋体" w:cs="宋体"/>
                <w:color w:val="000000" w:themeColor="text1"/>
                <w:sz w:val="21"/>
                <w:szCs w:val="21"/>
                <w14:textFill>
                  <w14:solidFill>
                    <w14:schemeClr w14:val="tx1"/>
                  </w14:solidFill>
                </w14:textFill>
              </w:rPr>
              <w:t xml:space="preserve">GB 音视频文件</w:t>
            </w:r>
            <w:r>
              <w:rPr>
                <w:rFonts w:hint="eastAsia" w:ascii="宋体" w:hAnsi="宋体" w:eastAsia="宋体" w:cs="宋体"/>
                <w:color w:val="000000" w:themeColor="text1"/>
                <w:sz w:val="21"/>
                <w:szCs w:val="21"/>
                <w:lang w:val="en-US" w:eastAsia="zh-CN"/>
                <w14:textFill>
                  <w14:solidFill>
                    <w14:schemeClr w14:val="tx1"/>
                  </w14:solidFill>
                </w14:textFill>
              </w:rPr>
              <w:t xml:space="preserve">及模板</w:t>
            </w:r>
            <w:r>
              <w:rPr>
                <w:rFonts w:hint="eastAsia" w:ascii="宋体" w:hAnsi="宋体" w:eastAsia="宋体" w:cs="宋体"/>
                <w:color w:val="000000" w:themeColor="text1"/>
                <w:sz w:val="21"/>
                <w:szCs w:val="21"/>
                <w14:textFill>
                  <w14:solidFill>
                    <w14:schemeClr w14:val="tx1"/>
                  </w14:solidFill>
                </w14:textFill>
              </w:rPr>
              <w:t xml:space="preserve">存放空间：≥</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TB ；</w:t>
            </w:r>
            <w:r>
              <w:rPr>
                <w:rFonts w:hint="eastAsia" w:ascii="宋体" w:hAnsi="宋体" w:eastAsia="宋体" w:cs="宋体"/>
                <w:color w:val="000000" w:themeColor="text1"/>
                <w:sz w:val="21"/>
                <w:szCs w:val="21"/>
                <w:lang w:val="en-US" w:eastAsia="zh-CN"/>
                <w14:textFill>
                  <w14:solidFill>
                    <w14:schemeClr w14:val="tx1"/>
                  </w14:solidFill>
                </w14:textFill>
              </w:rPr>
              <w:t xml:space="preserve">处理</w:t>
            </w:r>
            <w:r>
              <w:rPr>
                <w:rFonts w:hint="eastAsia" w:ascii="宋体" w:hAnsi="宋体" w:eastAsia="宋体" w:cs="宋体"/>
                <w:color w:val="000000" w:themeColor="text1"/>
                <w:sz w:val="21"/>
                <w:szCs w:val="21"/>
                <w14:textFill>
                  <w14:solidFill>
                    <w14:schemeClr w14:val="tx1"/>
                  </w14:solidFill>
                </w14:textFill>
              </w:rPr>
              <w:t xml:space="preserve">显存：≥</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G；</w:t>
            </w:r>
            <w:r>
              <w:rPr>
                <w:rFonts w:hint="eastAsia" w:ascii="宋体" w:hAnsi="宋体" w:eastAsia="宋体" w:cs="宋体"/>
                <w:color w:val="000000" w:themeColor="text1"/>
                <w:sz w:val="21"/>
                <w:szCs w:val="21"/>
                <w:lang w:val="en-US" w:eastAsia="zh-CN"/>
                <w14:textFill>
                  <w14:solidFill>
                    <w14:schemeClr w14:val="tx1"/>
                  </w14:solidFill>
                </w14:textFill>
              </w:rPr>
              <w:t xml:space="preserve">其他配套设备</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固定资产登记软件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本地化部署，支持办公网内任一电脑访问；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包含固定资产登记软件1套、</w:t>
            </w:r>
            <w:r>
              <w:rPr>
                <w:rFonts w:hint="eastAsia" w:ascii="宋体" w:hAnsi="宋体" w:eastAsia="宋体" w:cs="宋体"/>
                <w:color w:val="000000" w:themeColor="text1"/>
                <w:sz w:val="21"/>
                <w:szCs w:val="21"/>
                <w:lang w:val="en-US" w:eastAsia="zh-CN"/>
                <w14:textFill>
                  <w14:solidFill>
                    <w14:schemeClr w14:val="tx1"/>
                  </w14:solidFill>
                </w14:textFill>
              </w:rPr>
              <w:t xml:space="preserve">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1个和手持采集器2个；</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适配招标人现有固定资产管理系统；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软件功能要求：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资产编码：为资产提供灵活的身份证条；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资产打印：软件需要集成专业编辑打印软件，实现资产交互式编辑打印；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资产登记：提供完整资产登记表，可满足资产属性自定义；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资产管理：提供一物一码全生命周期资产业务管理</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包含资产入库、领用、借用、调拨、盘点、维修处置、出库、退库、归还、盘点等）；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资产领用归还：可以资产借用到资产归还，可以资产领用到资产退还；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资产盘点：</w:t>
            </w:r>
            <w:r>
              <w:rPr>
                <w:rFonts w:hint="eastAsia" w:ascii="宋体" w:hAnsi="宋体" w:eastAsia="宋体" w:cs="宋体"/>
                <w:color w:val="000000" w:themeColor="text1"/>
                <w:sz w:val="21"/>
                <w:szCs w:val="21"/>
                <w:lang w:eastAsia="zh-CN"/>
                <w14:textFill>
                  <w14:solidFill>
                    <w14:schemeClr w14:val="tx1"/>
                  </w14:solidFill>
                </w14:textFill>
              </w:rPr>
              <w:t xml:space="preserve">通过</w:t>
            </w:r>
            <w:r>
              <w:rPr>
                <w:rFonts w:hint="eastAsia" w:ascii="宋体" w:hAnsi="宋体" w:eastAsia="宋体" w:cs="宋体"/>
                <w:color w:val="000000" w:themeColor="text1"/>
                <w:sz w:val="21"/>
                <w:szCs w:val="21"/>
                <w14:textFill>
                  <w14:solidFill>
                    <w14:schemeClr w14:val="tx1"/>
                  </w14:solidFill>
                </w14:textFill>
              </w:rPr>
              <w:t xml:space="preserve">PDA，扫描条码自动进行盘点对比，数据实时与后台交互；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资产数据统计</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对资产所有业务表单提供清晰明了的报表统计；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5）专业</w:t>
            </w:r>
            <w:r>
              <w:rPr>
                <w:rFonts w:hint="eastAsia" w:ascii="宋体" w:hAnsi="宋体" w:eastAsia="宋体" w:cs="宋体"/>
                <w:color w:val="000000" w:themeColor="text1"/>
                <w:sz w:val="21"/>
                <w:szCs w:val="21"/>
                <w14:textFill>
                  <w14:solidFill>
                    <w14:schemeClr w14:val="tx1"/>
                  </w14:solidFill>
                </w14:textFill>
              </w:rPr>
              <w:t xml:space="preserve">条码</w:t>
            </w:r>
            <w:r>
              <w:rPr>
                <w:rFonts w:hint="eastAsia" w:ascii="宋体" w:hAnsi="宋体" w:eastAsia="宋体" w:cs="宋体"/>
                <w:color w:val="000000" w:themeColor="text1"/>
                <w:sz w:val="21"/>
                <w:szCs w:val="21"/>
                <w:lang w:val="en-US" w:eastAsia="zh-CN"/>
                <w14:textFill>
                  <w14:solidFill>
                    <w14:schemeClr w14:val="tx1"/>
                  </w14:solidFill>
                </w14:textFill>
              </w:rPr>
              <w:t xml:space="preserve">打印设备</w:t>
            </w:r>
            <w:r>
              <w:rPr>
                <w:rFonts w:hint="eastAsia" w:ascii="宋体" w:hAnsi="宋体" w:eastAsia="宋体" w:cs="宋体"/>
                <w:color w:val="000000" w:themeColor="text1"/>
                <w:sz w:val="21"/>
                <w:szCs w:val="21"/>
                <w14:textFill>
                  <w14:solidFill>
                    <w14:schemeClr w14:val="tx1"/>
                  </w14:solidFill>
                </w14:textFill>
              </w:rPr>
              <w:t xml:space="preserve">要求：打印方式为热转印，分辨率不低于300DPI，配套1卷增强树脂</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碳带和</w:t>
            </w:r>
            <w:r>
              <w:rPr>
                <w:rFonts w:hint="eastAsia" w:ascii="宋体" w:hAnsi="宋体" w:eastAsia="宋体" w:cs="宋体"/>
                <w:color w:val="000000" w:themeColor="text1"/>
                <w:sz w:val="21"/>
                <w:szCs w:val="21"/>
                <w:lang w:val="en-US" w:eastAsia="zh-CN"/>
                <w14:textFill>
                  <w14:solidFill>
                    <w14:schemeClr w14:val="tx1"/>
                  </w14:solidFill>
                </w14:textFill>
              </w:rPr>
              <w:t xml:space="preserve">不低于</w:t>
            </w:r>
            <w:r>
              <w:rPr>
                <w:rFonts w:hint="eastAsia" w:ascii="宋体" w:hAnsi="宋体" w:eastAsia="宋体" w:cs="宋体"/>
                <w:color w:val="000000" w:themeColor="text1"/>
                <w:sz w:val="21"/>
                <w:szCs w:val="21"/>
                <w14:textFill>
                  <w14:solidFill>
                    <w14:schemeClr w14:val="tx1"/>
                  </w14:solidFill>
                </w14:textFill>
              </w:rPr>
              <w:t xml:space="preserve">2000张标签打印纸；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手持采集器要求：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屏幕尺寸不低于5.5 英寸</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处理器不低于八核 64 位 2.0GHz；RAM容量不低于4GB；ROM容量不低于64GB；防水等级不低于IP66。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八</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内部通话话筒</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有源监听2.0音箱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一拖四通话tally灯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无线内部通话系统直播导播剧组片场无线对讲全双工支持切换台无线Tally灯 直播灯一拖四含tally灯</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九</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音频系统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调音台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1）16路数字调音台，16路单声道麦克风输入；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2）4路线路输入；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3）66路输入混音；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4）1个可选卡插槽，用于 64 x 64路输入/输出扩展；</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5）可自由分配的推子和跳接线；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6）每路总线的每路输入均提供前/后选择；</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7）支持AES输入和输出；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8）每路总线均提供GEQ；</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9）20路子组/辅助总线；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10）4路 FX 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11）8路矩阵总线；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12）LR和C混音总线；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13）4路立体声Lexicon效果引擎；</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14）输入和输出均提供延时。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播音话筒</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1）拾音头：20mm电容式；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2）指向性：超心型；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3）灵敏度：-34dB (0dB=1V/Pa,1000Hz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4）频响：20Hz</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20000Hz；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5）输出阻抗：110Ω；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6）负载阻抗：1000Ω；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7）最大声压级：140dB SPL (0dB SPL=2×10 -5 Pa</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）供电要求：48V幻象供电；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）输出连接器：3针XLR；</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）附件：防风罩</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无线领夹话筒套装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1）行业知名品牌，领夹式无线采访话筒套装，采用数字音频处理技术的高品质音效；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2）NFC 同步功能可用于快速方便的安全通道设置；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3）真正的双调谐器分集，提供稳定的信号接收能力；</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4）自动增益模式下的音量控制功能；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5）+15 dB 增益音量增强模式，可用于非麦克风音频；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线路输入；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7）提供通道内存，可用于两台发射器操作时快速切换接收器频率；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8）发送到接收器的发射器频率，用于将多个接收器匹配到一个发射器；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9）适用于监控的监听耳机输出；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10）将接收器用作耳式监视器的监视器模式。</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监听耳机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头戴包耳式专业监听耳机，标称阻抗：64欧，频响：8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25000Hz，最大声压级：113dB</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换能原理：动圈封闭式，含6.3mm转接头。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专业有源监听音箱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专业有源5寸监听音箱。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录音话筒防风三件套</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指向性麦克风防风毛衣罩猪笼挑杆套装 包含配套话筒+3米挑杆+5米线</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≥512个DMX控制通道，DMX512/1990标准，光电隔离信号输出端口；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控制≥60台电脑灯或≥60路调光及LED灯具；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每灯最大≥42个控制通道，使用灯库模式 </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R20 灯库）；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最大存储≥240个重演程序共分30页；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带≥40个直选场景，可同时叠加输出，可配合重演</w:t>
            </w:r>
            <w:r>
              <w:rPr>
                <w:rFonts w:hint="eastAsia" w:ascii="宋体" w:hAnsi="宋体" w:eastAsia="宋体" w:cs="宋体"/>
                <w:color w:val="000000" w:themeColor="text1"/>
                <w:sz w:val="21"/>
                <w:szCs w:val="21"/>
                <w:lang w:eastAsia="zh-CN"/>
                <w14:textFill>
                  <w14:solidFill>
                    <w14:schemeClr w14:val="tx1"/>
                  </w14:solidFill>
                </w14:textFill>
              </w:rPr>
              <w:t xml:space="preserve">做</w:t>
            </w:r>
            <w:r>
              <w:rPr>
                <w:rFonts w:hint="eastAsia" w:ascii="宋体" w:hAnsi="宋体" w:eastAsia="宋体" w:cs="宋体"/>
                <w:color w:val="000000" w:themeColor="text1"/>
                <w:sz w:val="21"/>
                <w:szCs w:val="21"/>
                <w14:textFill>
                  <w14:solidFill>
                    <w14:schemeClr w14:val="tx1"/>
                  </w14:solidFill>
                </w14:textFill>
              </w:rPr>
              <w:t xml:space="preserve">现场特效，可点控及锁存；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带内置图形，方便用户对电脑灯进行效果控制，如画圆、波浪、光圈</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亮度变化等多种效果，支持图形叠加、变形、展开及对称特效；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程序同步控制：可选内部速度、外部速度、音乐同步控制；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内置20个“灯光秀”记录，可实现一键“灯光秀”（内部时间码，无需PC电脑）；</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带MIDI接口，支持主/从机并机运行。及支持外部MIDI时间码触发，实现外部“灯光秀”表演；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幕LCD显示，使用中/英文菜单操作模式；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带USB数据接口，支持U盘数据备份及系统升级；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t xml:space="preserve">电源：AC100-240V 50/60Hz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移动柔光灯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净重：6kg；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最大高度：2.0m，收纳高度：0.6m～1.4m，主管直径≥25mm；脚管：≥25mm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下颚灯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长条补光灯，显色指数≥96</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600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105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录音棚电动调角度平板灯</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电压：AC90-260V/50/60Hz；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    源：LED；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灯珠数量：1200颗；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光源寿命：5000</w:t>
            </w:r>
            <w:r>
              <w:rPr>
                <w:rFonts w:hint="eastAsia" w:ascii="宋体" w:hAnsi="宋体" w:eastAsia="宋体" w:cs="宋体"/>
                <w:color w:val="000000" w:themeColor="text1"/>
                <w:sz w:val="21"/>
                <w:szCs w:val="21"/>
                <w:lang w:eastAsia="zh-CN"/>
                <w14:textFill>
                  <w14:solidFill>
                    <w14:schemeClr w14:val="tx1"/>
                  </w14:solidFill>
                </w14:textFill>
              </w:rPr>
              <w:t xml:space="preserve">小时</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通量</w:t>
            </w:r>
            <w:r>
              <w:rPr>
                <w:rFonts w:hint="eastAsia" w:ascii="宋体" w:hAnsi="宋体" w:eastAsia="宋体" w:cs="宋体"/>
                <w:color w:val="000000" w:themeColor="text1"/>
                <w:sz w:val="21"/>
                <w:szCs w:val="21"/>
                <w14:textFill>
                  <w14:solidFill>
                    <w14:schemeClr w14:val="tx1"/>
                  </w14:solidFill>
                </w14:textFill>
              </w:rPr>
              <w:t xml:space="preserve">：3200K标准光通量19.6Im / 5600K标准光通量21Im；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lang w:eastAsia="zh-CN"/>
                <w14:textFill>
                  <w14:solidFill>
                    <w14:schemeClr w14:val="tx1"/>
                  </w14:solidFill>
                </w14:textFill>
              </w:rPr>
              <w:t xml:space="preserve">光效</w:t>
            </w:r>
            <w:r>
              <w:rPr>
                <w:rFonts w:hint="eastAsia" w:ascii="宋体" w:hAnsi="宋体" w:eastAsia="宋体" w:cs="宋体"/>
                <w:color w:val="000000" w:themeColor="text1"/>
                <w:sz w:val="21"/>
                <w:szCs w:val="21"/>
                <w14:textFill>
                  <w14:solidFill>
                    <w14:schemeClr w14:val="tx1"/>
                  </w14:solidFill>
                </w14:textFill>
              </w:rPr>
              <w:t xml:space="preserve">效：3200K标准光效105Im/W</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w:t>
            </w:r>
            <w:r>
              <w:rPr>
                <w:rFonts w:hint="eastAsia" w:ascii="宋体" w:hAnsi="宋体" w:eastAsia="宋体" w:cs="宋体"/>
                <w:color w:val="000000" w:themeColor="text1"/>
                <w:sz w:val="21"/>
                <w:szCs w:val="21"/>
                <w:lang w:eastAsia="zh-CN"/>
                <w14:textFill>
                  <w14:solidFill>
                    <w14:schemeClr w14:val="tx1"/>
                  </w14:solidFill>
                </w14:textFill>
              </w:rPr>
              <w:t xml:space="preserve">5600K</w:t>
            </w:r>
            <w:r>
              <w:rPr>
                <w:rFonts w:hint="eastAsia" w:ascii="宋体" w:hAnsi="宋体" w:eastAsia="宋体" w:cs="宋体"/>
                <w:color w:val="000000" w:themeColor="text1"/>
                <w:sz w:val="21"/>
                <w:szCs w:val="21"/>
                <w14:textFill>
                  <w14:solidFill>
                    <w14:schemeClr w14:val="tx1"/>
                  </w14:solidFill>
                </w14:textFill>
              </w:rPr>
              <w:t xml:space="preserve">K标准光效110 Im/W；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调光</w:t>
            </w:r>
            <w:r>
              <w:rPr>
                <w:rFonts w:hint="eastAsia" w:ascii="宋体" w:hAnsi="宋体" w:eastAsia="宋体" w:cs="宋体"/>
                <w:color w:val="000000" w:themeColor="text1"/>
                <w:sz w:val="21"/>
                <w:szCs w:val="21"/>
                <w14:textFill>
                  <w14:solidFill>
                    <w14:schemeClr w14:val="tx1"/>
                  </w14:solidFill>
                </w14:textFill>
              </w:rPr>
              <w:t xml:space="preserve">光</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控制方式：DMX512控台协议；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控制模式：2CH/4CH通道；</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lang w:eastAsia="zh-CN"/>
                <w14:textFill>
                  <w14:solidFill>
                    <w14:schemeClr w14:val="tx1"/>
                  </w14:solidFill>
                </w14:textFill>
              </w:rPr>
              <w:t xml:space="preserve">操作</w:t>
            </w:r>
            <w:r>
              <w:rPr>
                <w:rFonts w:hint="eastAsia" w:ascii="宋体" w:hAnsi="宋体" w:eastAsia="宋体" w:cs="宋体"/>
                <w:color w:val="000000" w:themeColor="text1"/>
                <w:sz w:val="21"/>
                <w:szCs w:val="21"/>
                <w14:textFill>
                  <w14:solidFill>
                    <w14:schemeClr w14:val="tx1"/>
                  </w14:solidFill>
                </w14:textFill>
              </w:rPr>
              <w:t xml:space="preserve">作：数码管显示控制地址码和调光数</w:t>
            </w:r>
            <w:r>
              <w:rPr>
                <w:rFonts w:hint="eastAsia" w:ascii="宋体" w:hAnsi="宋体" w:eastAsia="宋体" w:cs="宋体"/>
                <w:color w:val="000000" w:themeColor="text1"/>
                <w:sz w:val="21"/>
                <w:szCs w:val="21"/>
                <w:lang w:eastAsia="zh-CN"/>
                <w14:textFill>
                  <w14:solidFill>
                    <w14:schemeClr w14:val="tx1"/>
                  </w14:solidFill>
                </w14:textFill>
              </w:rPr>
              <w:t xml:space="preserve">，仰</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仰俯角度：0~0°；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13）</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传动方式：高清度磁编码，皮带传输。</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工作温度：-10°~40°；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14）</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冷却系统：高导热纯铝成型散热器自然散热；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15）</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安装方式：吊</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吸,嵌入式</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录音棚数字调光台</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内置图形轨迹发生器（SHAPE），方便用户对电脑灯进行图形轨迹控制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可选自动速度控制、智能手动节拍控制或音乐同步控制；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6）支持</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电源</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十一</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操控台、机柜</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19"标准机柜</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深×宽×高：1000×600×2070 mm，含前后门，侧板1付，盲板配全，配套托盘托架、绑线杆按照项目配全，带脚轮脚钉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组</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6楼演播室导控台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尺寸不低于2000*700*750mm；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一层演播室控制台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编辑桌台面：内为高密度板，台面为不低于25mm厚耐火板结构；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台下局部为钢制，每个桌子有一组10U高600mm深标准机柜；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编辑桌中所安装的系统设备进出线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分别从下部进出互通；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尺寸不低于1500*700*750mm；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张</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操作工位专用座椅</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尼龙加纤一体成型背框；宽面固定尼龙扶手；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3D弹性网布，透气防静电，海绵：采用优质高弹阻燃海绵</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PDU</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新国标10A插座位18工位插座</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液晶支架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显示器单屏或双屏抓臂，支持横屏、竖屏旋转；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支持的显示器尺寸17-32英寸；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承重不低于5kg；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支持75mm x75mm或100mm x 100mm的VESA孔；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水平、俯仰多方位旋转，角度任意可调；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支持穿孔或夹持安装</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防潮柜</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不低于300升办公单反镜头相机电子除湿柜干燥柜 </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十二</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演播室舞美置景系统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六层演播室坐播区舞美制景系统</w:t>
            </w:r>
            <w:r/>
          </w:p>
        </w:tc>
        <w:tc>
          <w:tcPr>
            <w:shd w:val="clear" w:color="000000" w:fill="ffffff"/>
            <w:tcBorders>
              <w:top w:val="singl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3）舞美灯带安装，LED可调光发光LED（12V 5700K色或12V 多色可变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参考专业灯光要求显色指数90）含内容制作（灯带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舞美、LOGO制作安装；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singl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singl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六层演播室新媒体区舞美制景系统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六层演播室访谈区舞美制景系统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基础安装：40*40钢结构固定基础，含膨胀螺丝固定，环保防火阻燃型木质结构基础背板安装，发光造型灯带灯槽制作及安装；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舞美灯箱制作及安装；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舞美灯带安装，LED可调光发光LED（12V 5700K色或12V 多色可变）灯带安装和固定调试（灯带</w:t>
            </w:r>
            <w:r>
              <w:rPr>
                <w:rFonts w:hint="eastAsia" w:ascii="宋体" w:hAnsi="宋体" w:eastAsia="宋体" w:cs="宋体"/>
                <w:color w:val="000000" w:themeColor="text1"/>
                <w:sz w:val="21"/>
                <w:szCs w:val="21"/>
                <w:lang w:eastAsia="zh-CN"/>
                <w14:textFill>
                  <w14:solidFill>
                    <w14:schemeClr w14:val="tx1"/>
                  </w14:solidFill>
                </w14:textFill>
              </w:rPr>
              <w:t xml:space="preserve">光源</w:t>
            </w:r>
            <w:r>
              <w:rPr>
                <w:rFonts w:hint="eastAsia" w:ascii="宋体" w:hAnsi="宋体" w:eastAsia="宋体" w:cs="宋体"/>
                <w:color w:val="000000" w:themeColor="text1"/>
                <w:sz w:val="21"/>
                <w:szCs w:val="21"/>
                <w14:textFill>
                  <w14:solidFill>
                    <w14:schemeClr w14:val="tx1"/>
                  </w14:solidFill>
                </w14:textFill>
              </w:rPr>
              <w:t xml:space="preserve">满足摄像机拍摄分辨率及频谱要求），LED可调光发光LED灯带DMX512调光解码器接入舞美</w:t>
            </w:r>
            <w:r>
              <w:rPr>
                <w:rFonts w:hint="eastAsia" w:ascii="宋体" w:hAnsi="宋体" w:eastAsia="宋体" w:cs="宋体"/>
                <w:color w:val="000000" w:themeColor="text1"/>
                <w:sz w:val="21"/>
                <w:szCs w:val="21"/>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专业艺术透光幕布（摄像机色彩还原比9.5度+ UV打印膜，背景灯珠显色指数8.参考专业灯光要求显色指数90）含内容制作（灯带光源光满足摄像机拍摄分辨率及频谱要求）；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舞美饰面安装；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投标人需提供</w:t>
            </w:r>
            <w:r>
              <w:rPr>
                <w:rFonts w:hint="eastAsia" w:ascii="宋体" w:hAnsi="宋体" w:eastAsia="宋体" w:cs="宋体"/>
                <w:color w:val="000000" w:themeColor="text1"/>
                <w:sz w:val="21"/>
                <w:szCs w:val="21"/>
                <w:lang w:val="en-US" w:eastAsia="zh-CN"/>
                <w14:textFill>
                  <w14:solidFill>
                    <w14:schemeClr w14:val="tx1"/>
                  </w14:solidFill>
                </w14:textFill>
              </w:rPr>
              <w:t xml:space="preserve">产品安装后</w:t>
            </w:r>
            <w:r>
              <w:rPr>
                <w:rFonts w:hint="eastAsia" w:ascii="宋体" w:hAnsi="宋体" w:eastAsia="宋体" w:cs="宋体"/>
                <w:color w:val="000000" w:themeColor="text1"/>
                <w:sz w:val="21"/>
                <w:szCs w:val="21"/>
                <w14:textFill>
                  <w14:solidFill>
                    <w14:schemeClr w14:val="tx1"/>
                  </w14:solidFill>
                </w14:textFill>
              </w:rPr>
              <w:t xml:space="preserve">效果图</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平面图。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顶部声学层定制及安装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六层演播室防静电系统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w:t>
            </w:r>
            <w:r>
              <w:rPr>
                <w:rFonts w:hint="eastAsia" w:ascii="宋体" w:hAnsi="宋体" w:eastAsia="宋体" w:cs="宋体"/>
                <w:color w:val="000000" w:themeColor="text1"/>
                <w:sz w:val="21"/>
                <w:szCs w:val="21"/>
                <w:lang w:eastAsia="zh-CN"/>
                <w14:textFill>
                  <w14:solidFill>
                    <w14:schemeClr w14:val="tx1"/>
                  </w14:solidFill>
                </w14:textFill>
              </w:rPr>
              <w:t xml:space="preserve">地板</w:t>
            </w:r>
            <w:r>
              <w:rPr>
                <w:rFonts w:hint="eastAsia" w:ascii="宋体" w:hAnsi="宋体" w:eastAsia="宋体" w:cs="宋体"/>
                <w:color w:val="000000" w:themeColor="text1"/>
                <w:sz w:val="21"/>
                <w:szCs w:val="21"/>
                <w14:textFill>
                  <w14:solidFill>
                    <w14:schemeClr w14:val="tx1"/>
                  </w14:solidFill>
                </w14:textFill>
              </w:rPr>
              <w:t xml:space="preserve">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防静电接地系统安装，含接地铜缆；</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地毯采购及安装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根据设计图定制：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 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边缘密度板做发光灯带封</w:t>
            </w:r>
            <w:r>
              <w:rPr>
                <w:rFonts w:hint="eastAsia" w:ascii="宋体" w:hAnsi="宋体" w:eastAsia="宋体" w:cs="宋体"/>
                <w:color w:val="000000" w:themeColor="text1"/>
                <w:sz w:val="21"/>
                <w:szCs w:val="21"/>
                <w:lang w:eastAsia="zh-CN"/>
                <w14:textFill>
                  <w14:solidFill>
                    <w14:schemeClr w14:val="tx1"/>
                  </w14:solidFill>
                </w14:textFill>
              </w:rPr>
              <w:t xml:space="preserve">边，3mm</w:t>
            </w:r>
            <w:r>
              <w:rPr>
                <w:rFonts w:hint="eastAsia" w:ascii="宋体" w:hAnsi="宋体" w:eastAsia="宋体" w:cs="宋体"/>
                <w:color w:val="000000" w:themeColor="text1"/>
                <w:sz w:val="21"/>
                <w:szCs w:val="21"/>
                <w14:textFill>
                  <w14:solidFill>
                    <w14:schemeClr w14:val="tx1"/>
                  </w14:solidFill>
                </w14:textFill>
              </w:rPr>
              <w:t xml:space="preserve">厚乳白色亚克力，内置B5050规格白色灯带（适用于广播电视演播室）6000K 12VDC</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每米功率≥12w；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定制≥10 mm超白玻璃台面。</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坐播区吧定制座椅</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产品尺寸：常规；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现代造型吧椅；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ABS材料一次</w:t>
            </w:r>
            <w:r>
              <w:rPr>
                <w:rFonts w:hint="eastAsia" w:ascii="宋体" w:hAnsi="宋体" w:eastAsia="宋体" w:cs="宋体"/>
                <w:color w:val="000000" w:themeColor="text1"/>
                <w:sz w:val="21"/>
                <w:szCs w:val="21"/>
                <w:lang w:eastAsia="zh-CN"/>
                <w14:textFill>
                  <w14:solidFill>
                    <w14:schemeClr w14:val="tx1"/>
                  </w14:solidFill>
                </w14:textFill>
              </w:rPr>
              <w:t xml:space="preserve">注塑</w:t>
            </w:r>
            <w:r>
              <w:rPr>
                <w:rFonts w:hint="eastAsia" w:ascii="宋体" w:hAnsi="宋体" w:eastAsia="宋体" w:cs="宋体"/>
                <w:color w:val="000000" w:themeColor="text1"/>
                <w:sz w:val="21"/>
                <w:szCs w:val="21"/>
                <w14:textFill>
                  <w14:solidFill>
                    <w14:schemeClr w14:val="tx1"/>
                  </w14:solidFill>
                </w14:textFill>
              </w:rPr>
              <w:t xml:space="preserve">成型外壳、坐垫定型棉；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高度550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750mm</w:t>
            </w:r>
            <w:r>
              <w:rPr>
                <w:rFonts w:hint="eastAsia" w:ascii="宋体" w:hAnsi="宋体" w:eastAsia="宋体" w:cs="宋体"/>
                <w:color w:val="000000" w:themeColor="text1"/>
                <w:sz w:val="21"/>
                <w:szCs w:val="21"/>
                <w:lang w:eastAsia="zh-CN"/>
                <w14:textFill>
                  <w14:solidFill>
                    <w14:schemeClr w14:val="tx1"/>
                  </w14:solidFill>
                </w14:textFill>
              </w:rPr>
              <w:t xml:space="preserve">，可以</w:t>
            </w:r>
            <w:r>
              <w:rPr>
                <w:rFonts w:hint="eastAsia" w:ascii="宋体" w:hAnsi="宋体" w:eastAsia="宋体" w:cs="宋体"/>
                <w:color w:val="000000" w:themeColor="text1"/>
                <w:sz w:val="21"/>
                <w:szCs w:val="21"/>
                <w14:textFill>
                  <w14:solidFill>
                    <w14:schemeClr w14:val="tx1"/>
                  </w14:solidFill>
                </w14:textFill>
              </w:rPr>
              <w:t xml:space="preserve">调节升降。</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访谈区定制沙发及茶几</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定制舞美配套沙发一套和配套可升降访谈</w:t>
            </w:r>
            <w:r>
              <w:rPr>
                <w:rFonts w:hint="eastAsia" w:ascii="宋体" w:hAnsi="宋体" w:eastAsia="宋体" w:cs="宋体"/>
                <w:color w:val="000000" w:themeColor="text1"/>
                <w:sz w:val="21"/>
                <w:szCs w:val="21"/>
                <w:lang w:eastAsia="zh-CN"/>
                <w14:textFill>
                  <w14:solidFill>
                    <w14:schemeClr w14:val="tx1"/>
                  </w14:solidFill>
                </w14:textFill>
              </w:rPr>
              <w:t xml:space="preserve">座椅</w:t>
            </w:r>
            <w:r>
              <w:rPr>
                <w:rFonts w:hint="eastAsia" w:ascii="宋体" w:hAnsi="宋体" w:eastAsia="宋体" w:cs="宋体"/>
                <w:color w:val="000000" w:themeColor="text1"/>
                <w:sz w:val="21"/>
                <w:szCs w:val="21"/>
                <w14:textFill>
                  <w14:solidFill>
                    <w14:schemeClr w14:val="tx1"/>
                  </w14:solidFill>
                </w14:textFill>
              </w:rPr>
              <w:t xml:space="preserve">3把；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定制茶几一组，直径不低于700mm。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六层导控室及设备间顶面声学系统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1.参照广播电视专业演播室声学标准</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根据</w:t>
            </w:r>
            <w:r>
              <w:rPr>
                <w:rFonts w:hint="eastAsia" w:ascii="宋体" w:hAnsi="宋体" w:eastAsia="宋体" w:cs="宋体"/>
                <w:color w:val="000000" w:themeColor="text1"/>
                <w:sz w:val="21"/>
                <w:szCs w:val="21"/>
                <w14:textFill>
                  <w14:solidFill>
                    <w14:schemeClr w14:val="tx1"/>
                  </w14:solidFill>
                </w14:textFill>
              </w:rPr>
              <w:t xml:space="preserve">声学系统安装图及技术说明</w:t>
            </w:r>
            <w:r>
              <w:rPr>
                <w:rFonts w:hint="eastAsia" w:ascii="宋体" w:hAnsi="宋体" w:eastAsia="宋体" w:cs="宋体"/>
                <w:color w:val="000000" w:themeColor="text1"/>
                <w:sz w:val="21"/>
                <w:szCs w:val="21"/>
                <w:lang w:eastAsia="zh-CN"/>
                <w14:textFill>
                  <w14:solidFill>
                    <w14:schemeClr w14:val="tx1"/>
                  </w14:solidFill>
                </w14:textFill>
              </w:rPr>
              <w:t xml:space="preserve">进行制作定制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3.要求美观大方</w:t>
            </w:r>
            <w:r>
              <w:rPr>
                <w:rFonts w:hint="eastAsia" w:ascii="宋体" w:hAnsi="宋体" w:eastAsia="宋体" w:cs="宋体"/>
                <w:color w:val="000000" w:themeColor="text1"/>
                <w:sz w:val="21"/>
                <w:szCs w:val="21"/>
                <w:lang w:eastAsia="zh-CN"/>
                <w14:textFill>
                  <w14:solidFill>
                    <w14:schemeClr w14:val="tx1"/>
                  </w14:solidFill>
                </w14:textFill>
              </w:rPr>
              <w:t xml:space="preserve">，有</w:t>
            </w:r>
            <w:r>
              <w:rPr>
                <w:rFonts w:hint="eastAsia" w:ascii="宋体" w:hAnsi="宋体" w:eastAsia="宋体" w:cs="宋体"/>
                <w:color w:val="000000" w:themeColor="text1"/>
                <w:sz w:val="21"/>
                <w:szCs w:val="21"/>
                <w14:textFill>
                  <w14:solidFill>
                    <w14:schemeClr w14:val="tx1"/>
                  </w14:solidFill>
                </w14:textFill>
              </w:rPr>
              <w:t xml:space="preserve">立体感、现代感，</w:t>
            </w:r>
            <w:r>
              <w:rPr>
                <w:rFonts w:hint="eastAsia" w:ascii="宋体" w:hAnsi="宋体" w:eastAsia="宋体" w:cs="宋体"/>
                <w:color w:val="000000" w:themeColor="text1"/>
                <w:sz w:val="21"/>
                <w:szCs w:val="21"/>
                <w:lang w:eastAsia="zh-CN"/>
                <w14:textFill>
                  <w14:solidFill>
                    <w14:schemeClr w14:val="tx1"/>
                  </w14:solidFill>
                </w14:textFill>
              </w:rPr>
              <w:t xml:space="preserve">同时</w:t>
            </w:r>
            <w:r>
              <w:rPr>
                <w:rFonts w:hint="eastAsia" w:ascii="宋体" w:hAnsi="宋体" w:eastAsia="宋体" w:cs="宋体"/>
                <w:color w:val="000000" w:themeColor="text1"/>
                <w:sz w:val="21"/>
                <w:szCs w:val="21"/>
                <w14:textFill>
                  <w14:solidFill>
                    <w14:schemeClr w14:val="tx1"/>
                  </w14:solidFill>
                </w14:textFill>
              </w:rPr>
              <w:t xml:space="preserve">要有专业的效果呈现。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4.主要面层采用定制造型FC吸音板作为声学饰面，面层采用18%开放式面层开孔。</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5.3mm厚黑色镀锌钢拉板网（下附黑色铝方通），上覆50厚（32kg/m3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玻璃棉外包三层黑色玻璃丝布；</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6.顶面整体喷黑处理，满足非节目</w:t>
            </w:r>
            <w:r>
              <w:rPr>
                <w:rFonts w:hint="eastAsia" w:ascii="宋体" w:hAnsi="宋体" w:eastAsia="宋体" w:cs="宋体"/>
                <w:color w:val="000000" w:themeColor="text1"/>
                <w:sz w:val="21"/>
                <w:szCs w:val="21"/>
                <w:lang w:eastAsia="zh-CN"/>
                <w14:textFill>
                  <w14:solidFill>
                    <w14:schemeClr w14:val="tx1"/>
                  </w14:solidFill>
                </w14:textFill>
              </w:rPr>
              <w:t xml:space="preserve">制作</w:t>
            </w:r>
            <w:r>
              <w:rPr>
                <w:rFonts w:hint="eastAsia" w:ascii="宋体" w:hAnsi="宋体" w:eastAsia="宋体" w:cs="宋体"/>
                <w:color w:val="000000" w:themeColor="text1"/>
                <w:sz w:val="21"/>
                <w:szCs w:val="21"/>
                <w14:textFill>
                  <w14:solidFill>
                    <w14:schemeClr w14:val="tx1"/>
                  </w14:solidFill>
                </w14:textFill>
              </w:rPr>
              <w:t xml:space="preserve">情况</w:t>
            </w:r>
            <w:r>
              <w:rPr>
                <w:rFonts w:hint="eastAsia" w:ascii="宋体" w:hAnsi="宋体" w:eastAsia="宋体" w:cs="宋体"/>
                <w:color w:val="000000" w:themeColor="text1"/>
                <w:sz w:val="21"/>
                <w:szCs w:val="21"/>
                <w:lang w:eastAsia="zh-CN"/>
                <w14:textFill>
                  <w14:solidFill>
                    <w14:schemeClr w14:val="tx1"/>
                  </w14:solidFill>
                </w14:textFill>
              </w:rPr>
              <w:t xml:space="preserve">下</w:t>
            </w:r>
            <w:r>
              <w:rPr>
                <w:rFonts w:hint="eastAsia" w:ascii="宋体" w:hAnsi="宋体" w:eastAsia="宋体" w:cs="宋体"/>
                <w:color w:val="000000" w:themeColor="text1"/>
                <w:sz w:val="21"/>
                <w:szCs w:val="21"/>
                <w14:textFill>
                  <w14:solidFill>
                    <w14:schemeClr w14:val="tx1"/>
                  </w14:solidFill>
                </w14:textFill>
              </w:rPr>
              <w:t xml:space="preserve">的日常照明</w:t>
            </w:r>
            <w:r>
              <w:rPr>
                <w:rFonts w:hint="eastAsia" w:ascii="宋体" w:hAnsi="宋体" w:eastAsia="宋体" w:cs="宋体"/>
                <w:color w:val="000000" w:themeColor="text1"/>
                <w:sz w:val="21"/>
                <w:szCs w:val="21"/>
                <w:lang w:eastAsia="zh-CN"/>
                <w14:textFill>
                  <w14:solidFill>
                    <w14:schemeClr w14:val="tx1"/>
                  </w14:solidFill>
                </w14:textFill>
              </w:rPr>
              <w:t xml:space="preserve">需求。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7.高度还原舞美置景效果图。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六层导控室及设备间墙面声学系统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新建声学隔音墙安装；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高度还原舞美置景效果图；</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隔音量≥51分贝</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六层导控室及设备间防静电系统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600*600*35mm防静电地板采购及安装；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静电接地系统安装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含接地线缆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2</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六层化妆间形象提升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不低于1000*400*750mm化妆桌2套，定制化妆椅2把；</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墙面形象提升；3） 600*600铝扣板吊顶采购及安装；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定制整体橱柜，满足8-10组独立柜子空间。</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446"/>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3</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六层录音棚声学处理系统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墙面隔音系统安装；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防火等级A级，环保等级E0级；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墙面吸音系统安装；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顶面声学系统安装；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定制实木低频声陷、全频段实木声学反射体及安装。</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3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4</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一层演播室坐播区背景绿幕</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基础安装；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顶部绿幕轨道安装；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绿幕定制，尺寸不低于4000*4000mm</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6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一层演播室顶面声学系统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w:t>
            </w:r>
            <w:r>
              <w:rPr>
                <w:rFonts w:hint="eastAsia" w:ascii="宋体" w:hAnsi="宋体" w:eastAsia="宋体" w:cs="宋体"/>
                <w:color w:val="000000" w:themeColor="text1"/>
                <w:sz w:val="21"/>
                <w:szCs w:val="21"/>
                <w:lang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功能需求定制</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顶部50mm黑色鸭蛋棉采购及安装</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841"/>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一层演播室墙面声学处理系统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根据效果图、设计施工图及功能需求定制，满足置景需求，包含：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封窗，墙面声学处理；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混响时间≤0.5s；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嵌入式型材灯带采购及安装；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高度还原舞美置景效果图</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7</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2mm塑胶地板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塑胶地板采购及安装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922"/>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8</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七层新闻/专题配音间声学处理系统</w:t>
            </w:r>
            <w:r/>
          </w:p>
        </w:tc>
        <w:tc>
          <w:tcPr>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墙面声学处理；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防火等级B1级，环保等级E0级；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实木声学模块采购及安装。</w:t>
            </w:r>
            <w:r/>
          </w:p>
        </w:tc>
        <w:tc>
          <w:tcPr>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768"/>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9</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七层演播室地面处理</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按照演播室专业需求，定制</w:t>
            </w:r>
            <w:r>
              <w:rPr>
                <w:rFonts w:hint="eastAsia" w:ascii="宋体" w:hAnsi="宋体" w:eastAsia="宋体" w:cs="宋体"/>
                <w:color w:val="000000" w:themeColor="text1"/>
                <w:sz w:val="21"/>
                <w:szCs w:val="21"/>
                <w14:textFill>
                  <w14:solidFill>
                    <w14:schemeClr w14:val="tx1"/>
                  </w14:solidFill>
                </w14:textFill>
              </w:rPr>
              <w:t xml:space="preserve">强化木地板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木地板采购及安装</w:t>
            </w:r>
            <w:r>
              <w:rPr>
                <w:rFonts w:hint="eastAsia" w:ascii="宋体" w:hAnsi="宋体" w:eastAsia="宋体" w:cs="宋体"/>
                <w:color w:val="000000" w:themeColor="text1"/>
                <w:sz w:val="21"/>
                <w:szCs w:val="21"/>
                <w:lang w:val="en-US" w:eastAsia="zh-CN"/>
                <w14:textFill>
                  <w14:solidFill>
                    <w14:schemeClr w14:val="tx1"/>
                  </w14:solidFill>
                </w14:textFill>
              </w:rPr>
              <w:t xml:space="preserve">和</w:t>
            </w:r>
            <w:r>
              <w:rPr>
                <w:rFonts w:hint="eastAsia" w:ascii="宋体" w:hAnsi="宋体" w:eastAsia="宋体" w:cs="宋体"/>
                <w:color w:val="000000" w:themeColor="text1"/>
                <w:sz w:val="21"/>
                <w:szCs w:val="21"/>
                <w14:textFill>
                  <w14:solidFill>
                    <w14:schemeClr w14:val="tx1"/>
                  </w14:solidFill>
                </w14:textFill>
              </w:rPr>
              <w:t xml:space="preserve">配套地面处理。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8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0</w:t>
            </w:r>
            <w:r/>
          </w:p>
        </w:tc>
        <w:tc>
          <w:tcPr>
            <w:shd w:val="clear" w:color="000000" w:fill="ffffff"/>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一楼演播室演播台</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根据设计图</w:t>
            </w:r>
            <w:r>
              <w:rPr>
                <w:rFonts w:hint="eastAsia" w:ascii="宋体" w:hAnsi="宋体" w:eastAsia="宋体" w:cs="宋体"/>
                <w:color w:val="000000" w:themeColor="text1"/>
                <w:sz w:val="21"/>
                <w:szCs w:val="21"/>
                <w:lang w:eastAsia="zh-CN"/>
                <w14:textFill>
                  <w14:solidFill>
                    <w14:schemeClr w14:val="tx1"/>
                  </w14:solidFill>
                </w14:textFill>
              </w:rPr>
              <w:t xml:space="preserve">进行定制</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采用环保中密板，经防潮、防虫、防腐处理面漆采用钢琴烤漆工艺</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底漆采用PE不饱和树脂漆；采用5底2面油漆方式，流平度高</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漆膜丰满，底漆为封闭漆。满足3人进行节目播报；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走线方式：厚屏内部走线，具备强弱电分开走线功能，走线孔内须经过毛刺处理，防止刮伤线路；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灯箱及灯槽深度100，内部涂装白色涂料；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尺寸不低于2200*600*750mm。</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3157"/>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91</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强电系统</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参见设备集成技术方案</w:t>
            </w:r>
            <w:r>
              <w:rPr>
                <w:rFonts w:hint="eastAsia" w:ascii="宋体" w:hAnsi="宋体" w:eastAsia="宋体" w:cs="宋体"/>
                <w:color w:val="000000" w:themeColor="text1"/>
                <w:sz w:val="21"/>
                <w:szCs w:val="21"/>
                <w:lang w:eastAsia="zh-CN"/>
                <w14:textFill>
                  <w14:solidFill>
                    <w14:schemeClr w14:val="tx1"/>
                  </w14:solidFill>
                </w14:textFill>
              </w:rPr>
              <w:t xml:space="preserve">，包</w:t>
            </w:r>
            <w:r>
              <w:rPr>
                <w:rFonts w:hint="eastAsia" w:ascii="宋体" w:hAnsi="宋体" w:eastAsia="宋体" w:cs="宋体"/>
                <w:color w:val="000000" w:themeColor="text1"/>
                <w:sz w:val="21"/>
                <w:szCs w:val="21"/>
                <w14:textFill>
                  <w14:solidFill>
                    <w14:schemeClr w14:val="tx1"/>
                  </w14:solidFill>
                </w14:textFill>
              </w:rPr>
              <w:t xml:space="preserve">含：</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满足6楼演播室和导播间、录音棚、化妆间、设备机房、1楼演播室、7楼录音室用电需要；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所有对应的含镀锌桥架</w:t>
            </w:r>
            <w:r>
              <w:rPr>
                <w:rFonts w:hint="eastAsia" w:ascii="宋体" w:hAnsi="宋体" w:eastAsia="宋体" w:cs="宋体"/>
                <w:color w:val="000000" w:themeColor="text1"/>
                <w:sz w:val="21"/>
                <w:szCs w:val="21"/>
                <w:lang w:val="en-US" w:eastAsia="zh-CN"/>
                <w14:textFill>
                  <w14:solidFill>
                    <w14:schemeClr w14:val="tx1"/>
                  </w14:solidFill>
                </w14:textFill>
              </w:rPr>
              <w:t xml:space="preserve">及安装</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舞美市电部分舞台照明场灯；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舞美部分专用开关、舞美灯光部分调光系统；</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广播电视</w:t>
            </w:r>
            <w:r>
              <w:rPr>
                <w:rFonts w:hint="eastAsia" w:ascii="宋体" w:hAnsi="宋体" w:eastAsia="宋体" w:cs="宋体"/>
                <w:color w:val="000000" w:themeColor="text1"/>
                <w:sz w:val="21"/>
                <w:szCs w:val="21"/>
                <w14:textFill>
                  <w14:solidFill>
                    <w14:schemeClr w14:val="tx1"/>
                  </w14:solidFill>
                </w14:textFill>
              </w:rPr>
              <w:t xml:space="preserve">设备专用插座；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所有配套所需管线用材；</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舞美灯具通过转换可以</w:t>
            </w:r>
            <w:r>
              <w:rPr>
                <w:rFonts w:hint="eastAsia" w:ascii="宋体" w:hAnsi="宋体" w:eastAsia="宋体" w:cs="宋体"/>
                <w:color w:val="000000" w:themeColor="text1"/>
                <w:sz w:val="21"/>
                <w:szCs w:val="21"/>
                <w:lang w:eastAsia="zh-CN"/>
                <w14:textFill>
                  <w14:solidFill>
                    <w14:schemeClr w14:val="tx1"/>
                  </w14:solidFill>
                </w14:textFill>
              </w:rPr>
              <w:t xml:space="preserve">接入</w:t>
            </w:r>
            <w:r>
              <w:rPr>
                <w:rFonts w:hint="eastAsia" w:ascii="宋体" w:hAnsi="宋体" w:eastAsia="宋体" w:cs="宋体"/>
                <w:color w:val="000000" w:themeColor="text1"/>
                <w:sz w:val="21"/>
                <w:szCs w:val="21"/>
                <w14:textFill>
                  <w14:solidFill>
                    <w14:schemeClr w14:val="tx1"/>
                  </w14:solidFill>
                </w14:textFill>
              </w:rPr>
              <w:t xml:space="preserve">专业灯光调光台；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投标人需提供平面图。中标并深化设计后提供详细设计图。</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6楼演播室工艺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总空开负载：满足演播室</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，影视灯光，舞美，照明，设备，插座等用电需求，并有冗余；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14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一楼演播室和7楼配音间工艺</w:t>
            </w:r>
            <w:r>
              <w:rPr>
                <w:rFonts w:hint="eastAsia" w:ascii="宋体" w:hAnsi="宋体" w:eastAsia="宋体" w:cs="宋体"/>
                <w:color w:val="auto"/>
                <w:sz w:val="21"/>
                <w:szCs w:val="21"/>
                <w:lang w:val="en-US" w:eastAsia="zh-CN"/>
              </w:rPr>
              <w:t xml:space="preserve">供电设备</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供电：要求三相五线制AC380V±10％，频率50Hz±5％或更宽适应范围。</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总空开负载：不小于32A/3P； 满足影视灯光，设备，照明，插座等用电需求，并有冗余。</w:t>
            </w:r>
            <w:r>
              <w:rPr>
                <w:rFonts w:hint="eastAsia" w:ascii="宋体" w:hAnsi="宋体" w:eastAsia="宋体" w:cs="宋体"/>
                <w:color w:val="000000" w:themeColor="text1"/>
                <w:sz w:val="21"/>
                <w:szCs w:val="21"/>
                <w14:textFill>
                  <w14:solidFill>
                    <w14:schemeClr w14:val="tx1"/>
                  </w14:solidFill>
                </w14:textFill>
              </w:rPr>
              <w:br w:type="page" w:clear="all"/>
            </w:r>
            <w:r>
              <w:rPr>
                <w:rFonts w:hint="eastAsia" w:ascii="宋体" w:hAnsi="宋体" w:eastAsia="宋体" w:cs="宋体"/>
                <w:color w:val="000000" w:themeColor="text1"/>
                <w:sz w:val="21"/>
                <w:szCs w:val="21"/>
                <w14:textFill>
                  <w14:solidFill>
                    <w14:schemeClr w14:val="tx1"/>
                  </w14:solidFill>
                </w14:textFill>
              </w:rPr>
              <w:t xml:space="preserve"> </w:t>
            </w:r>
            <w:r/>
          </w:p>
          <w:p>
            <w:pPr>
              <w:numPr>
                <w:ilvl w:val="0"/>
                <w:numId w:val="9"/>
              </w:num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要求过载与短路双重保护高分断空气开关。</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70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single" w:color="000000" w:sz="4" w:space="0"/>
              <w:bottom w:val="single" w:color="000000" w:sz="4" w:space="0"/>
              <w:right w:val="single" w:color="000000"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原演播室</w:t>
            </w:r>
            <w:r>
              <w:rPr>
                <w:rFonts w:hint="eastAsia" w:ascii="宋体" w:hAnsi="宋体" w:eastAsia="宋体" w:cs="宋体"/>
                <w:color w:val="000000" w:themeColor="text1"/>
                <w:sz w:val="21"/>
                <w:szCs w:val="21"/>
                <w:lang w:val="en-US" w:eastAsia="zh-CN"/>
                <w14:textFill>
                  <w14:solidFill>
                    <w14:schemeClr w14:val="tx1"/>
                  </w14:solidFill>
                </w14:textFill>
              </w:rPr>
              <w:t xml:space="preserve">设备</w:t>
            </w:r>
            <w:r>
              <w:rPr>
                <w:rFonts w:hint="eastAsia" w:ascii="宋体" w:hAnsi="宋体" w:eastAsia="宋体" w:cs="宋体"/>
                <w:color w:val="000000" w:themeColor="text1"/>
                <w:sz w:val="21"/>
                <w:szCs w:val="21"/>
                <w14:textFill>
                  <w14:solidFill>
                    <w14:schemeClr w14:val="tx1"/>
                  </w14:solidFill>
                </w14:textFill>
              </w:rPr>
              <w:t xml:space="preserve">拆除清运</w:t>
            </w:r>
            <w:r/>
          </w:p>
        </w:tc>
        <w:tc>
          <w:tcPr>
            <w:shd w:val="clear" w:color="000000" w:fill="ffffff"/>
            <w:tcBorders>
              <w:top w:val="none" w:color="000000" w:sz="4" w:space="0"/>
              <w:left w:val="none" w:color="000000" w:sz="4" w:space="0"/>
              <w:bottom w:val="single" w:color="000000" w:sz="4" w:space="0"/>
              <w:right w:val="single" w:color="000000"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原有6楼演播室、1楼演播室、7楼录音室</w:t>
            </w:r>
            <w:r>
              <w:rPr>
                <w:rFonts w:hint="eastAsia" w:ascii="宋体" w:hAnsi="宋体" w:eastAsia="宋体" w:cs="宋体"/>
                <w:color w:val="000000" w:themeColor="text1"/>
                <w:sz w:val="21"/>
                <w:szCs w:val="21"/>
                <w:lang w:val="en-US" w:eastAsia="zh-CN"/>
                <w14:textFill>
                  <w14:solidFill>
                    <w14:schemeClr w14:val="tx1"/>
                  </w14:solidFill>
                </w14:textFill>
              </w:rPr>
              <w:t xml:space="preserve">里面</w:t>
            </w:r>
            <w:r>
              <w:rPr>
                <w:rFonts w:hint="eastAsia" w:ascii="宋体" w:hAnsi="宋体" w:eastAsia="宋体" w:cs="宋体"/>
                <w:color w:val="000000" w:themeColor="text1"/>
                <w:sz w:val="21"/>
                <w:szCs w:val="21"/>
                <w14:textFill>
                  <w14:solidFill>
                    <w14:schemeClr w14:val="tx1"/>
                  </w14:solidFill>
                </w14:textFill>
              </w:rPr>
              <w:t xml:space="preserve">防静电地板</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舞美置景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声学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强弱电线路</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影视灯光</w:t>
            </w:r>
            <w:r>
              <w:rPr>
                <w:rFonts w:hint="eastAsia" w:ascii="宋体" w:hAnsi="宋体" w:eastAsia="宋体" w:cs="宋体"/>
                <w:color w:val="000000" w:themeColor="text1"/>
                <w:sz w:val="21"/>
                <w:szCs w:val="21"/>
                <w:lang w:val="en-US" w:eastAsia="zh-CN"/>
                <w14:textFill>
                  <w14:solidFill>
                    <w14:schemeClr w14:val="tx1"/>
                  </w14:solidFill>
                </w14:textFill>
              </w:rPr>
              <w:t xml:space="preserve">的</w:t>
            </w:r>
            <w:r>
              <w:rPr>
                <w:rFonts w:hint="eastAsia" w:ascii="宋体" w:hAnsi="宋体" w:eastAsia="宋体" w:cs="宋体"/>
                <w:color w:val="000000" w:themeColor="text1"/>
                <w:sz w:val="21"/>
                <w:szCs w:val="21"/>
                <w14:textFill>
                  <w14:solidFill>
                    <w14:schemeClr w14:val="tx1"/>
                  </w14:solidFill>
                </w14:textFill>
              </w:rPr>
              <w:t xml:space="preserve">垃圾清运</w:t>
            </w:r>
            <w:r>
              <w:rPr>
                <w:rFonts w:hint="eastAsia" w:ascii="宋体" w:hAnsi="宋体" w:eastAsia="宋体" w:cs="宋体"/>
                <w:color w:val="000000" w:themeColor="text1"/>
                <w:sz w:val="21"/>
                <w:szCs w:val="21"/>
                <w:lang w:val="en-US" w:eastAsia="zh-CN"/>
                <w14:textFill>
                  <w14:solidFill>
                    <w14:schemeClr w14:val="tx1"/>
                  </w14:solidFill>
                </w14:textFill>
              </w:rPr>
              <w:t xml:space="preserve">及</w:t>
            </w:r>
            <w:r>
              <w:rPr>
                <w:rFonts w:hint="eastAsia" w:ascii="宋体" w:hAnsi="宋体" w:eastAsia="宋体" w:cs="宋体"/>
                <w:color w:val="000000" w:themeColor="text1"/>
                <w:sz w:val="21"/>
                <w:szCs w:val="21"/>
                <w14:textFill>
                  <w14:solidFill>
                    <w14:schemeClr w14:val="tx1"/>
                  </w14:solidFill>
                </w14:textFill>
              </w:rPr>
              <w:t xml:space="preserve">环保处理。</w:t>
            </w:r>
            <w:r/>
          </w:p>
        </w:tc>
        <w:tc>
          <w:tcPr>
            <w:shd w:val="clear" w:color="000000" w:fill="ffffff"/>
            <w:tcBorders>
              <w:top w:val="none" w:color="000000" w:sz="4" w:space="0"/>
              <w:left w:val="non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shd w:val="clear" w:color="000000" w:fill="ffffff"/>
            <w:tcBorders>
              <w:top w:val="none" w:color="000000" w:sz="4" w:space="0"/>
              <w:left w:val="none" w:color="000000" w:sz="4" w:space="0"/>
              <w:bottom w:val="single" w:color="000000" w:sz="4" w:space="0"/>
              <w:right w:val="single" w:color="000000"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21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5</w:t>
            </w:r>
            <w:r/>
          </w:p>
        </w:tc>
        <w:tc>
          <w:tcPr>
            <w:shd w:val="clear" w:color="000000" w:fill="ffffff"/>
            <w:tcBorders>
              <w:top w:val="single" w:color="auto"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演播室钢制隔音门</w:t>
            </w:r>
            <w:r/>
          </w:p>
        </w:tc>
        <w:tc>
          <w:tcPr>
            <w:shd w:val="clear" w:color="000000" w:fill="ffffff"/>
            <w:tcBorders>
              <w:top w:val="single" w:color="auto"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定制钢制隔音门，隔音量≥41db；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钢质隔声门等级I级；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包含门套和安装，包含五金（门锁、合页、密封条、门把手、门吸）；</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隔声门做到关门后四边和四角与门套的接触严密，做到不透光、不透声。门套基层与墙体连接部分，都用超细玻璃棉填实，起到隔声效果；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w:t>
            </w:r>
            <w:r>
              <w:rPr>
                <w:rFonts w:hint="eastAsia" w:ascii="宋体" w:hAnsi="宋体" w:eastAsia="宋体" w:cs="宋体"/>
                <w:color w:val="000000" w:themeColor="text1"/>
                <w:sz w:val="21"/>
                <w:szCs w:val="21"/>
                <w:lang w:val="en-US" w:eastAsia="zh-CN"/>
                <w14:textFill>
                  <w14:solidFill>
                    <w14:schemeClr w14:val="tx1"/>
                  </w14:solidFill>
                </w14:textFill>
              </w:rPr>
              <w:t xml:space="preserve">包含</w:t>
            </w:r>
            <w:r>
              <w:rPr>
                <w:rFonts w:hint="eastAsia" w:ascii="宋体" w:hAnsi="宋体" w:eastAsia="宋体" w:cs="宋体"/>
                <w:color w:val="000000" w:themeColor="text1"/>
                <w:sz w:val="21"/>
                <w:szCs w:val="21"/>
                <w14:textFill>
                  <w14:solidFill>
                    <w14:schemeClr w14:val="tx1"/>
                  </w14:solidFill>
                </w14:textFill>
              </w:rPr>
              <w:t xml:space="preserve">6层演播室2樘，录音棚1樘，7层录音室2樘，7层电台直播间2樘。</w:t>
            </w:r>
            <w:r/>
          </w:p>
        </w:tc>
        <w:tc>
          <w:tcPr>
            <w:shd w:val="clear" w:color="000000" w:fill="ffffff"/>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w:t>
            </w:r>
            <w:r/>
          </w:p>
        </w:tc>
        <w:tc>
          <w:tcPr>
            <w:shd w:val="clear" w:color="000000" w:fill="ffffff"/>
            <w:tcBorders>
              <w:top w:val="single" w:color="auto"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70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成品定制门</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定制钢制防火防盗门，含五金及安装，含6楼演播室导播间3樘，7层电台导播间1樘</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樘</w:t>
            </w:r>
            <w:r/>
          </w:p>
        </w:tc>
      </w:tr>
      <w:tr>
        <w:trPr>
          <w:jc w:val="center"/>
          <w:trHeight w:val="450"/>
        </w:trPr>
        <w:tc>
          <w:tcPr>
            <w:shd w:val="clear" w:color="000000" w:fill="ffffff"/>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空气恒温系统</w:t>
            </w:r>
            <w:r/>
          </w:p>
        </w:tc>
        <w:tc>
          <w:tcPr>
            <w:shd w:val="clear" w:color="000000" w:fill="ffffff"/>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主机≥1</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匹一拖六多联机空气恒温净化系统，额定制冷量≥</w:t>
            </w:r>
            <w:r>
              <w:rPr>
                <w:rFonts w:hint="eastAsia" w:ascii="宋体" w:hAnsi="宋体" w:eastAsia="宋体" w:cs="宋体"/>
                <w:color w:val="auto"/>
                <w:sz w:val="21"/>
                <w:szCs w:val="21"/>
                <w:lang w:val="en-US" w:eastAsia="zh-CN"/>
              </w:rPr>
              <w:t xml:space="preserve">33.5</w:t>
            </w:r>
            <w:r>
              <w:rPr>
                <w:rFonts w:hint="eastAsia" w:ascii="宋体" w:hAnsi="宋体" w:eastAsia="宋体" w:cs="宋体"/>
                <w:color w:val="auto"/>
                <w:sz w:val="21"/>
                <w:szCs w:val="21"/>
              </w:rPr>
              <w:t xml:space="preserve">kW，制热量≥</w:t>
            </w:r>
            <w:r>
              <w:rPr>
                <w:rFonts w:hint="eastAsia" w:ascii="宋体" w:hAnsi="宋体" w:eastAsia="宋体" w:cs="宋体"/>
                <w:color w:val="auto"/>
                <w:sz w:val="21"/>
                <w:szCs w:val="21"/>
                <w:lang w:val="en-US" w:eastAsia="zh-CN"/>
              </w:rPr>
              <w:t xml:space="preserve">37.5</w:t>
            </w:r>
            <w:r>
              <w:rPr>
                <w:rFonts w:hint="eastAsia" w:ascii="宋体" w:hAnsi="宋体" w:eastAsia="宋体" w:cs="宋体"/>
                <w:color w:val="auto"/>
                <w:sz w:val="21"/>
                <w:szCs w:val="21"/>
              </w:rPr>
              <w:t xml:space="preserve">kW；</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 电源：380V/3N/50Hz；220V/50Hz；</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 噪音：≤5</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dB；</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 满足行业</w:t>
            </w:r>
            <w:r>
              <w:rPr>
                <w:rFonts w:hint="eastAsia" w:ascii="宋体" w:hAnsi="宋体" w:eastAsia="宋体" w:cs="宋体"/>
                <w:color w:val="auto"/>
                <w:sz w:val="21"/>
                <w:szCs w:val="21"/>
                <w:lang w:val="en-US" w:eastAsia="zh-CN"/>
              </w:rPr>
              <w:t xml:space="preserve">国</w:t>
            </w:r>
            <w:r>
              <w:rPr>
                <w:rFonts w:hint="eastAsia" w:ascii="宋体" w:hAnsi="宋体" w:eastAsia="宋体" w:cs="宋体"/>
                <w:color w:val="auto"/>
                <w:sz w:val="21"/>
                <w:szCs w:val="21"/>
              </w:rPr>
              <w:t xml:space="preserve">标；</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 水管材质：国标 UPVC 排水管，壁厚≥2.0 mm；</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6） </w:t>
            </w:r>
            <w:r>
              <w:rPr>
                <w:rFonts w:hint="eastAsia" w:ascii="宋体" w:hAnsi="宋体" w:eastAsia="宋体" w:cs="宋体"/>
                <w:color w:val="auto"/>
                <w:sz w:val="21"/>
                <w:szCs w:val="21"/>
                <w:lang w:eastAsia="zh-CN"/>
              </w:rPr>
              <w:t xml:space="preserve">信号线与电源线内外机通讯线：2x0.75 mm2屏蔽双绞线，国标铜芯；</w:t>
            </w:r>
            <w:r/>
          </w:p>
          <w:p>
            <w:pPr>
              <w:ind w:firstLine="0"/>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外机电源线：5x6 mm2，内机电源线：3x2.5 mm2</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eastAsia="zh-CN"/>
              </w:rPr>
              <w:t xml:space="preserve">电源线选用不得低于 GB/T 5013.1规定的氯丁橡胶护套线 57 号线的要求，电源线要使用铜导线</w:t>
            </w:r>
            <w:r>
              <w:rPr>
                <w:rFonts w:hint="eastAsia" w:ascii="宋体" w:hAnsi="宋体" w:eastAsia="宋体" w:cs="宋体"/>
                <w:color w:val="auto"/>
                <w:sz w:val="21"/>
                <w:szCs w:val="21"/>
              </w:rPr>
              <w:t xml:space="preserve">；</w:t>
            </w:r>
            <w:r/>
          </w:p>
          <w:p>
            <w:pPr>
              <w:ind w:firstLine="0"/>
              <w:keepLines w:val="0"/>
              <w:keepNext w:val="0"/>
              <w:pageBreakBefore w:val="0"/>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7）主机放置在广电中心一楼后场。安装</w:t>
            </w:r>
            <w:r>
              <w:rPr>
                <w:rFonts w:hint="eastAsia" w:ascii="宋体" w:hAnsi="宋体" w:eastAsia="宋体" w:cs="宋体"/>
                <w:color w:val="auto"/>
                <w:sz w:val="21"/>
                <w:szCs w:val="21"/>
              </w:rPr>
              <w:t xml:space="preserve">包含</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rPr>
              <w:t xml:space="preserve">配件及现场安装调试</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lang w:eastAsia="zh-CN"/>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 </w:t>
            </w:r>
            <w:r/>
          </w:p>
        </w:tc>
        <w:tc>
          <w:tcPr>
            <w:shd w:val="clear" w:color="000000" w:fill="ffffff"/>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十三</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一层演播室灯光系统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LED聚光灯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光源类型：LED模块；</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外壳防护等级：IP20；</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w:t>
            </w:r>
            <w:r>
              <w:rPr>
                <w:rFonts w:hint="eastAsia" w:ascii="宋体" w:hAnsi="宋体" w:eastAsia="宋体" w:cs="宋体"/>
                <w:color w:val="000000" w:themeColor="text1"/>
                <w:sz w:val="21"/>
                <w:szCs w:val="21"/>
                <w14:textFill>
                  <w14:solidFill>
                    <w14:schemeClr w14:val="tx1"/>
                  </w14:solidFill>
                </w14:textFill>
              </w:rPr>
              <w:t xml:space="preserve">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LED柔光灯</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光源类型：LED；</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额定电压：220V；</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额定输入功率：120W；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输入电源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AC220V    10A；</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显色指数：Rａ≥95；</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出光角度：手动调焦</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15-60度）；</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通道数量：色彩效果：暖白/正白；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调光功能：</w:t>
            </w:r>
            <w:r>
              <w:rPr>
                <w:rFonts w:hint="eastAsia" w:ascii="宋体" w:hAnsi="宋体" w:eastAsia="宋体" w:cs="宋体"/>
                <w:color w:val="000000" w:themeColor="text1"/>
                <w:sz w:val="21"/>
                <w:szCs w:val="21"/>
                <w:lang w:eastAsia="zh-CN"/>
                <w14:textFill>
                  <w14:solidFill>
                    <w14:schemeClr w14:val="tx1"/>
                  </w14:solidFill>
                </w14:textFill>
              </w:rPr>
              <w:t xml:space="preserve">0—100%</w:t>
            </w:r>
            <w:r>
              <w:rPr>
                <w:rFonts w:hint="eastAsia" w:ascii="宋体" w:hAnsi="宋体" w:eastAsia="宋体" w:cs="宋体"/>
                <w:color w:val="000000" w:themeColor="text1"/>
                <w:sz w:val="21"/>
                <w:szCs w:val="21"/>
                <w14:textFill>
                  <w14:solidFill>
                    <w14:schemeClr w14:val="tx1"/>
                  </w14:solidFill>
                </w14:textFill>
              </w:rPr>
              <w:t xml:space="preserve">线性电子调光；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冷却系统：自然风冷散热 色 温：3200K/5600K；</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eastAsia" w:ascii="宋体" w:hAnsi="宋体" w:eastAsia="宋体" w:cs="宋体"/>
                <w:color w:val="000000" w:themeColor="text1"/>
                <w:sz w:val="21"/>
                <w:szCs w:val="21"/>
                <w14:textFill>
                  <w14:solidFill>
                    <w14:schemeClr w14:val="tx1"/>
                  </w14:solidFill>
                </w14:textFill>
              </w:rPr>
              <w:t xml:space="preserve">颜 色：黑色</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数字调光台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DMX512/1990 标准，≥384个DMX控制通道，光电隔离信号输出；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同时控制≥30台电脑灯，每灯≥32个控制通道，使用动态灯址设置；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内置图形轨迹发生器，方便用户对电脑灯进行图形轨迹控制</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如画圆、渐变圆、线条、8字、波浪等多种效果。 图形参数（如：速度、大小、展开、方向） 均可独立设置；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≥30个走灯程序，每程序≥100步。可选自动速度控制、智能手动节拍控制（SWING） 或音乐同步控制；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可同时运行2个走灯程序、≥30个预置场景，并可同时对≥30台电脑灯进行提灯操作；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配备MEM-CARD接口，用户可使用MEM-CARD闪存卡保存自己宝贵的数据；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带背光的 LCD 显示运行参数；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关机数据保持；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电源：AC90-250V/50</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60Hz  高性能绿色开关电源。</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灯光直通箱</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通道≥12 路影视灯光电源直通箱；</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输入：三相五线制 AC380V±10%，50Hz；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输出：12 路独立 AC220V 直通；</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每路最大：16A / 3kW</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阻燃电缆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导体：多股无氧铜软线，导体结构：30 根 ×0.24 mm 铜丝绞合，绝缘电阻（20℃） ：≥500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信号线缆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额定电压：300/500 V，导体结构：16 根 ×0.20 mm 铜丝绞合，绝缘电阻（70℃） ：≥0.012 MΩ·km国标阻燃电缆</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米</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接插件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额定：AC 250V/10A，耐压：2000V AC/1min；绝缘电阻：≥500MΩ，材质：外壳酚醛树脂（胶木） ，耐高温 125℃；触点纯铜镀锡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灯控杆</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控杆是用铝合金管制成，用来控制灯的旋转动作，升降手动铰链，恒力吊杆，移动铝合金轨道等，是滑轨式演播室不可缺少的工具。长度4米</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支</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灯光葡萄架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40*40*1.5mm镀锌方管喷黑处理，间距500mm</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40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m²</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w:t>
            </w:r>
            <w:r>
              <w:rPr>
                <w:rFonts w:hint="eastAsia" w:ascii="宋体" w:hAnsi="宋体" w:eastAsia="宋体" w:cs="宋体"/>
                <w:color w:val="000000" w:themeColor="text1"/>
                <w:sz w:val="21"/>
                <w:szCs w:val="21"/>
                <w:lang w:val="en-US" w:eastAsia="zh-CN"/>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安装及五金辅材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含安装灯光的所有附件，保险链，号码牌等</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十四</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调频广播发射机智能监控系统</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08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 调频广播发射机</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1）全过程数字化处理；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2）采用全新 550MHz 数字信号处理（DSP） 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3）采用 1000MHz 直接数字频率（DDS） 合成技术；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4）采用高可靠片上系统（SOC） 微处理器技术；</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5）支持 AES/EBU 标准数字音频输入；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6）支持 SCA 或 RDS 副载波输入；</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7）电控 AGC 控制输出功率零漂移；</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10）具备 TCP/IP、CAN 和 RS232 通信接口及短信猫接口；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11）优质不锈钢材质，防尘滤网，2U、19 英寸标准机箱。</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109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一体化调频广播发射机（3U）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采用简约设计理念，将 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 调频立体声发射机的激励器和功率放大器、输出滤波器、开关电源等安装于 1 只 3U 高的 19 英寸标准机箱中，减少了普通发射机各部件之间的连接电缆，可靠性更高、操作更简便；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采用最新 DSP+DDS 全数字化技术的立体声调频激励器</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采用大尺寸散热器和3只原装高速、长寿命风扇、确保发射机工作在可靠的低温状态。采用高可靠、宽范围开关电源</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技术要求：</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简约设计、一体化结构，高可靠性、操作简便；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全过程数字化处理（DSP+DDS） ，达到接近 CD 音质的完美听觉效果；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模拟音频和数字音频（AES/EBU） 可同时输入、数字音频优先；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提供最完善的遥控遥测接口及接口协议；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完善的过流、过压、过温、过功率、驻波比过大报警及保护功能；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幕 LCD 实时显示工作参数；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具备 TCP/IP、短信猫、RS232 通讯接口，可运用计算机管理和监控；</w:t>
            </w:r>
            <w:r/>
          </w:p>
          <w:p>
            <w:pPr>
              <w:ind w:firstLine="0"/>
              <w:keepLines w:val="0"/>
              <w:keepNext w:val="0"/>
              <w:pageBreakBefore w:val="0"/>
              <w:spacing w:line="240" w:lineRule="auto"/>
              <w:widowControl/>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优质</w:t>
            </w:r>
            <w:r>
              <w:rPr>
                <w:rFonts w:hint="eastAsia" w:ascii="宋体" w:hAnsi="宋体" w:eastAsia="宋体" w:cs="宋体"/>
                <w:color w:val="000000" w:themeColor="text1"/>
                <w:sz w:val="21"/>
                <w:szCs w:val="21"/>
                <w:lang w:eastAsia="zh-CN"/>
                <w14:textFill>
                  <w14:solidFill>
                    <w14:schemeClr w14:val="tx1"/>
                  </w14:solidFill>
                </w14:textFill>
              </w:rPr>
              <w:t xml:space="preserve">不锈钢</w:t>
            </w:r>
            <w:r>
              <w:rPr>
                <w:rFonts w:hint="eastAsia" w:ascii="宋体" w:hAnsi="宋体" w:eastAsia="宋体" w:cs="宋体"/>
                <w:color w:val="000000" w:themeColor="text1"/>
                <w:sz w:val="21"/>
                <w:szCs w:val="21"/>
                <w14:textFill>
                  <w14:solidFill>
                    <w14:schemeClr w14:val="tx1"/>
                  </w14:solidFill>
                </w14:textFill>
              </w:rPr>
              <w:t xml:space="preserve">材质，3U、19 英寸标准机箱</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功率容量：模拟1</w:t>
            </w:r>
            <w:r>
              <w:rPr>
                <w:rFonts w:hint="eastAsia" w:ascii="宋体" w:hAnsi="宋体" w:eastAsia="宋体" w:cs="宋体"/>
                <w:color w:val="000000" w:themeColor="text1"/>
                <w:sz w:val="21"/>
                <w:szCs w:val="21"/>
                <w:lang w:eastAsia="zh-CN"/>
                <w14:textFill>
                  <w14:solidFill>
                    <w14:schemeClr w14:val="tx1"/>
                  </w14:solidFill>
                </w14:textFill>
              </w:rPr>
              <w:t xml:space="preserve">kW</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输入馈管尺寸：1-5/8”直馈；</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冷却方式：干式自动控制风冷。</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300W假负载FM</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承受功率：模拟300W；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频率范围：0~1GHz；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 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VSWR: ≤1.10</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输入馈管尺寸：L27；</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冷却方式：干式自然冷却。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38"/>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同轴开关</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频率：0MHz～1000MHz；</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功率：数字1kW；</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输入阻抗：50Ω；</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驻波比：≤1.1；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插入损耗：≤0.1dB；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隔离度：≥60dB；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接口形式：1-5/8” 直口；</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采用自动电机和手动两种方式切换，电机电源为交流220伏；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切换时间：≤2s；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保护方式：联锁保护；</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 输出电控接点方式（不包括电机控制） ：常开、常闭各2组接点；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硬馈、弯头等配件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硬馈、弯头、变径、安装组件等，型号、数量满足现场安装施工要求，投标方自行完成站点考察，完成现场安装结构</w:t>
            </w:r>
            <w:r>
              <w:rPr>
                <w:rFonts w:hint="eastAsia" w:ascii="宋体" w:hAnsi="宋体" w:eastAsia="宋体" w:cs="宋体"/>
                <w:color w:val="000000" w:themeColor="text1"/>
                <w:sz w:val="21"/>
                <w:szCs w:val="21"/>
                <w:lang w:eastAsia="zh-CN"/>
                <w14:textFill>
                  <w14:solidFill>
                    <w14:schemeClr w14:val="tx1"/>
                  </w14:solidFill>
                </w14:textFill>
              </w:rPr>
              <w:t xml:space="preserve">、以</w:t>
            </w:r>
            <w:r>
              <w:rPr>
                <w:rFonts w:hint="eastAsia" w:ascii="宋体" w:hAnsi="宋体" w:eastAsia="宋体" w:cs="宋体"/>
                <w:color w:val="000000" w:themeColor="text1"/>
                <w:sz w:val="21"/>
                <w:szCs w:val="21"/>
                <w14:textFill>
                  <w14:solidFill>
                    <w14:schemeClr w14:val="tx1"/>
                  </w14:solidFill>
                </w14:textFill>
              </w:rPr>
              <w:t xml:space="preserve">及具体数量；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安装配件应采用铜质材料，整体安装结构应符合行业规范，简洁、美观。</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摄像机电池</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电气规格：标称电压7.4V，满电</w:t>
            </w:r>
            <w:r>
              <w:rPr>
                <w:rFonts w:hint="eastAsia" w:ascii="宋体" w:hAnsi="宋体" w:eastAsia="宋体" w:cs="宋体"/>
                <w:color w:val="000000" w:themeColor="text1"/>
                <w:sz w:val="21"/>
                <w:szCs w:val="21"/>
                <w:lang w:eastAsia="zh-CN"/>
                <w14:textFill>
                  <w14:solidFill>
                    <w14:schemeClr w14:val="tx1"/>
                  </w14:solidFill>
                </w14:textFill>
              </w:rPr>
              <w:t xml:space="preserve">截至8</w:t>
            </w:r>
            <w:r>
              <w:rPr>
                <w:rFonts w:hint="eastAsia" w:ascii="宋体" w:hAnsi="宋体" w:eastAsia="宋体" w:cs="宋体"/>
                <w:color w:val="000000" w:themeColor="text1"/>
                <w:sz w:val="21"/>
                <w:szCs w:val="21"/>
                <w14:textFill>
                  <w14:solidFill>
                    <w14:schemeClr w14:val="tx1"/>
                  </w14:solidFill>
                </w14:textFill>
              </w:rPr>
              <w:t xml:space="preserve">.4V；额定容量≥10000mAh，不允许虚标，到货可抽检容量，实测低于标称95%无条件退换货；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接口配置；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标准物理卡口，兼容</w:t>
            </w:r>
            <w:r>
              <w:rPr>
                <w:rFonts w:hint="eastAsia" w:ascii="宋体" w:hAnsi="宋体" w:eastAsia="宋体" w:cs="宋体"/>
                <w:color w:val="000000" w:themeColor="text1"/>
                <w:sz w:val="21"/>
                <w:szCs w:val="21"/>
                <w:lang w:val="en-US" w:eastAsia="zh-CN"/>
                <w14:textFill>
                  <w14:solidFill>
                    <w14:schemeClr w14:val="tx1"/>
                  </w14:solidFill>
                </w14:textFill>
              </w:rPr>
              <w:t xml:space="preserve">采购单位</w:t>
            </w:r>
            <w:r>
              <w:rPr>
                <w:rFonts w:hint="eastAsia" w:ascii="宋体" w:hAnsi="宋体" w:eastAsia="宋体" w:cs="宋体"/>
                <w:color w:val="000000" w:themeColor="text1"/>
                <w:sz w:val="21"/>
                <w:szCs w:val="21"/>
                <w14:textFill>
                  <w14:solidFill>
                    <w14:schemeClr w14:val="tx1"/>
                  </w14:solidFill>
                </w14:textFill>
              </w:rPr>
              <w:t xml:space="preserve">摄像机、各类LED影视补光灯、SDI监视器、无线图传设备；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自带Type‑C输入快充口（5V/3A PD快充） ，支持线充+座充双充电模式；带DC输出口可反向对外供电；侧面4段LED电量指示灯，一键查剩余电量；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电芯与保护：采用A级18650锂电电芯，内置智能保护板，具备过充、过放、过流、短路、过温五大保护，无记忆效应，循环充放电≥500次。</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充电器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自带LED四段电量指示灯，可一键查看剩余电量，适配现场运维；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支持座充+直充双模式，优选带Type‑C直充接口，适配现场应急补电；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全系列设备互通，可通用NP-F系列多槽充电器，混充混用无报错；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全解码设计，摄像机设备可正常识别电量、无弹窗、无报错、不兼容死机问题。</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116</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转换器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SDI输入×1：兼容3G‑SDI/HD‑SDI/SD‑SDI，支持1080P/1080i/720P全制式；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HDMI输入×1：HDMI1.4，支持1080P及向下兼容标清；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3.5mm模拟音频输入×1：外部模拟音频可嵌入SDI/HDMI输出码流；</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3G‑SDI输出×2：两路同源SDI环出，一路直连</w:t>
            </w:r>
            <w:r>
              <w:rPr>
                <w:rFonts w:hint="eastAsia" w:ascii="宋体" w:hAnsi="宋体" w:eastAsia="宋体" w:cs="宋体"/>
                <w:color w:val="000000" w:themeColor="text1"/>
                <w:sz w:val="21"/>
                <w:szCs w:val="21"/>
                <w:lang w:eastAsia="zh-CN"/>
                <w14:textFill>
                  <w14:solidFill>
                    <w14:schemeClr w14:val="tx1"/>
                  </w14:solidFill>
                </w14:textFill>
              </w:rPr>
              <w:t xml:space="preserve">显示单元</w:t>
            </w:r>
            <w:r>
              <w:rPr>
                <w:rFonts w:hint="eastAsia" w:ascii="宋体" w:hAnsi="宋体" w:eastAsia="宋体" w:cs="宋体"/>
                <w:color w:val="000000" w:themeColor="text1"/>
                <w:sz w:val="21"/>
                <w:szCs w:val="21"/>
                <w14:textFill>
                  <w14:solidFill>
                    <w14:schemeClr w14:val="tx1"/>
                  </w14:solidFill>
                </w14:textFill>
              </w:rPr>
              <w:t xml:space="preserve">、一路备份录机；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HDMI输出×1：同步转换输出HDMI信号；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Micro‑USB：PC软件调试、固件升级、USB辅助供电；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上下交叉变频：SDI↔HDMI双向互转，可做画面升频、降频、制式转换；支持帧率变换23.98/25/29.97/30/50/60fps全制式互转；分辨率自由缩放1080P/1080i/720P/576i/480i任意互转；</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音频嵌入：3.5mm模拟音频嵌入至SDI/HDMI输出，可自定义声道映射，不丢音、无杂音、不同步问题；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双控方式：机身DIP拨码开关：现场快速设置制式、分辨率、变频参数。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117</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小监视器+魔术臂</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面板规格：5.5 英寸 IPS 液晶显示屏，原生分辨率 1920×1080（1080P） ，400PPI；</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亮度：≥1200cd/㎡（尼特） 高亮屏，户外日光可视，对比度≥1000:1；</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色彩：遵循Rec.709 广电色彩标准，8bit 色深，色域≥103% sRGB；</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可视角度：水平 / 垂直≥170° 超广角，多机位协同监看无偏色；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HDMI：HDMI1.4 接口，支持 4K@30Hz（UHD4K/DCI4K） 输入 + 环出直通，无损画面输出；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音频：3.5mm 耳机监听接口，内置音频柱状图监看功能；</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拓展：SD 卡槽（支持 SD 卡导入自定义 3D LUT 文件、固件升级）；</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供电接口：DC 12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18V 直流输入、Type-C 5V3A 充电宝供电、NP-F 卡口锂电供电，三模供电；</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辅助曝光：亮度直方图、波形图（Parade） 、矢量图、伪色、峰值对焦、像素放大、画面翻转、变形预览（反挤压）；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 色彩管理：SD 卡自定义载入 3D LUT，兼容索尼 / 佳能 / 尼康原厂 Log 格式监看。</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个</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通话系统</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采用去中心化无主机组网，无中央基站主机，单台设备均可做中继扩展信号，开机自动配对组网，无需频点对频设置；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支持自定义分组：最少支持 A/B 双分组，APP 端可拓展至多 8 组独立群组，支持全组公聊 + 单人私密专线对讲，导演可跨组单独呼叫摄像 / 灯光 / 收音岗位；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工作频段：2.4GHz 专用广电加密频段，跳频抗干扰；空旷环境有效传输距离≥500 米，室内复杂遮挡环境≥150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音频延时≤45ms（0.045s 超低时延） ，满足直播、演播室、外景赛事同步对讲，无口型不同步问题；</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无线信号加密传输，防串台、场外无线电干扰；</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主动降噪，降噪深度≥40dB，大风、嘈杂外景、舞台</w:t>
            </w:r>
            <w:r>
              <w:rPr>
                <w:rFonts w:hint="eastAsia" w:ascii="宋体" w:hAnsi="宋体" w:eastAsia="宋体" w:cs="宋体"/>
                <w:color w:val="000000" w:themeColor="text1"/>
                <w:sz w:val="21"/>
                <w:szCs w:val="21"/>
                <w:lang w:eastAsia="zh-CN"/>
                <w14:textFill>
                  <w14:solidFill>
                    <w14:schemeClr w14:val="tx1"/>
                  </w14:solidFill>
                </w14:textFill>
              </w:rPr>
              <w:t xml:space="preserve">噪声</w:t>
            </w:r>
            <w:r>
              <w:rPr>
                <w:rFonts w:hint="eastAsia" w:ascii="宋体" w:hAnsi="宋体" w:eastAsia="宋体" w:cs="宋体"/>
                <w:color w:val="000000" w:themeColor="text1"/>
                <w:sz w:val="21"/>
                <w:szCs w:val="21"/>
                <w14:textFill>
                  <w14:solidFill>
                    <w14:schemeClr w14:val="tx1"/>
                  </w14:solidFill>
                </w14:textFill>
              </w:rPr>
              <w:t xml:space="preserve">环境清晰拾音，可关闭/开启降噪模式；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全双工实时对讲，收发同步，说话同时可监听全队声音，非半双工按键对讲；</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 头戴单边监听耳机，3.5mm 通用耳机拓展接口，可外接第三方专业监听耳机；</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 拾音麦杆可上下旋转弯折，可拆卸防风海绵咪头。</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119</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三脚架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云台规格：65mm 半球碗口液压云台，一体式固定弹簧平衡配重，固定阻尼，水平、俯仰独立锁紧旋钮；</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承重：额定有效负载≥3kg，适配微单、小型 4K 摄像机、机身加装监视器整套设备；</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俯仰角度：+90°~-70°，可竖直俯拍、仰拍，全行程液压顺滑无卡顿、无下坠、无回弹卡顿；</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快装滑板：前后±30mm 行程滑轨 ，滑板带 1/4 摄像固定螺丝 + 防脱定位销，兼容曼富图、萨拿通用快装标准；</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标配单根侧向操控摇柄，全方向推拉跟焦拍摄阻尼均匀。</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台</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图传发射器</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rPr>
                <w:rFonts w:hint="eastAsia" w:ascii="宋体" w:hAnsi="宋体" w:eastAsia="宋体" w:cs="宋体"/>
                <w:color w:val="000000" w:themeColor="text1"/>
                <w:sz w:val="21"/>
                <w:szCs w:val="21"/>
                <w:lang w:val="en-US" w:eastAsia="zh-CN"/>
                <w14:textFill>
                  <w14:solidFill>
                    <w14:schemeClr w14:val="tx1"/>
                  </w14:solidFill>
                </w14:textFill>
              </w:rPr>
              <w:t xml:space="preserve">支持</w:t>
            </w:r>
            <w:r>
              <w:rPr>
                <w:rFonts w:hint="eastAsia" w:ascii="宋体" w:hAnsi="宋体" w:eastAsia="宋体" w:cs="宋体"/>
                <w:color w:val="000000" w:themeColor="text1"/>
                <w:sz w:val="21"/>
                <w:szCs w:val="21"/>
                <w14:textFill>
                  <w14:solidFill>
                    <w14:schemeClr w14:val="tx1"/>
                  </w14:solidFill>
                </w14:textFill>
              </w:rPr>
              <w:t xml:space="preserve">无线传输5.15GHz~5.85GHz 全频段，自动扫频、无感跳频抗干扰，避开 </w:t>
            </w:r>
            <w:r>
              <w:rPr>
                <w:rFonts w:hint="eastAsia" w:ascii="宋体" w:hAnsi="宋体" w:eastAsia="宋体" w:cs="宋体"/>
                <w:color w:val="000000" w:themeColor="text1"/>
                <w:sz w:val="21"/>
                <w:szCs w:val="21"/>
                <w:lang w:eastAsia="zh-CN"/>
                <w14:textFill>
                  <w14:solidFill>
                    <w14:schemeClr w14:val="tx1"/>
                  </w14:solidFill>
                </w14:textFill>
              </w:rPr>
              <w:t xml:space="preserve">Wi-Fi</w:t>
            </w:r>
            <w:r>
              <w:rPr>
                <w:rFonts w:hint="eastAsia" w:ascii="宋体" w:hAnsi="宋体" w:eastAsia="宋体" w:cs="宋体"/>
                <w:color w:val="000000" w:themeColor="text1"/>
                <w:sz w:val="21"/>
                <w:szCs w:val="21"/>
                <w14:textFill>
                  <w14:solidFill>
                    <w14:schemeClr w14:val="tx1"/>
                  </w14:solidFill>
                </w14:textFill>
              </w:rPr>
              <w:t xml:space="preserve">、对讲机干扰频点；</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支持两发一收组网，单台发射端可自由配对同型号接收机，1 台接收机同时接入 2 路发射画面，空旷视距有效传输距离≥1000 米，室内遮挡环境≥180 米；</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音频内嵌 HDMI/SDI 同步传输，音画无不同步，传输整机延时≤40ms（1080P60 最低可达 33ms） ，满足演播直播、外景多机位实时监看；</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 发射功率＜23dBm，广电级加密传输，杜绝邻频串台、画面被窃取；</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 HDMI1.4b IN 输入 + 3G-SDI IN 输入双路信号输入，同时标配3G-SDI LOOP 环出，相机本机可再接现场监视器，不占用输入信号；</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兼容分辨率：1080P24/25/30/50/60） 1080I 全制式，支持小数帧率（23.98/29.97fps） 电影制式，最高码流≥12Mbps；</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 机身侧边带Type-C OTG 接口，可固件升级、调试参数；带锁纹 DC 电源输入口（6</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16V 宽压） ，支持热插拔不断流。</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21</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麦克风话筒 </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内置8 组驻极体收音咪头，DSP 波束成型算法，机身三档指向物理拨钮切换：超指向（强指向） 、单一指向（心型） 、全指向，适配外景采访、演播收音、环境同期录制；</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 频响范围：40Hz～20kHz，最大声压 SPL≥120dB，动态范围≥106dB，等效噪声≤14dB SPL，室外加装原厂防风罩风噪≤30dB SPL；</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 索尼原装 MI 多接口热靴一体化接口，无外接供电线、无需内置电池，由相机热靴直接取电；支持DIGITAL 数字 / ANALOG 模拟双模式切换，兼容索尼全系列 MI 热靴摄像机、微单（A7S3/A7M4/A9M2 等） ，数字直传无损音频，杜绝模拟线噪干扰。</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22</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专业摄影摄像液压云台</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脚管：4 节 B2 高强度碳纤维管材，最大管径≥36mm，轻量化高强度设计；整机净重≤2.3kg；</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 承重指标：整机安全最大承重≥20kg，可承载全画幅机身 + 长焦镜头 + 监视器整套设备，满足演播、外景、体育纪实拍摄；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 手柄集成一键升降机构 + 安全锁止拨钮，解锁保险后单手提拉手柄即可无级升降高度，无需逐节拧松锁扣，快速调整机位；</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 全段模块化快拆结构：云台、脚管、三角底座三处均可一键快拆分离，拆分后云台 + 底座可单独做低机位支架，脚管可单独作为登山杖使用；</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 脚管侧边预留多组 1/4） 3/8 标准拓展螺口，可外接监视器、补光灯、无线图传配件。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23</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运动相机+双向续航手柄及其他配件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1）影像传感器：1/1.1 英寸方形 CMOS，像素 2.4μm，动态范围≥13.5 挡，F2.0~F4.0 机械可变光圈 ，支持自动光圈、星芒模式、超级夜景大光圈模式；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2）视频规格：原生4K/120fps、4K/60fps HDR 录制，2.7K/120fps、1080P/240fps 慢动作；支持机内录制、机内 D-Log 预览、4K 自由裁切模式；</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3）屏幕与机身：前后双 OLED 触控屏，前屏 1.46 英寸、后屏 2.5 英寸，峰值亮度≥800cd/㎡；整机净重≤149g，尺寸 72.8×47.2×33.1mm；</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4）收音与防水：机身内置 3 麦阵列 OsmoAudio 降噪收音；裸机 IP68 防护、裸机 20 米深水防水，选配原厂防水壳可达 60 米防水；</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5）存储与续航：机身内置≥50GB 固态存储，支持最大 1TB MicroSD 卡扩容；单电池标准录制续航≥240min；原生双向磁吸快拆底座，匹配原厂续航手柄双向安装结构；</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 防抖：超强电子增稳 3.0+、360° 地平线防抖，画面水平锁定；支持预录制、语音控制、手势拍摄、时间码录制。</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124</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线材</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图传短线缆等一批。</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套</w:t>
            </w:r>
            <w:r/>
          </w:p>
        </w:tc>
      </w:tr>
      <w:tr>
        <w:trPr>
          <w:jc w:val="center"/>
          <w:trHeight w:val="450"/>
        </w:trPr>
        <w:tc>
          <w:tcPr>
            <w:shd w:val="clear" w:color="000000" w:fill="d9d9d9"/>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十五</w:t>
            </w:r>
            <w:r/>
          </w:p>
        </w:tc>
        <w:tc>
          <w:tcPr>
            <w:gridSpan w:val="2"/>
            <w:shd w:val="clear" w:color="000000" w:fill="d9d9d9"/>
            <w:tcBorders>
              <w:top w:val="single" w:color="auto" w:sz="4" w:space="0"/>
              <w:left w:val="none" w:color="000000" w:sz="4" w:space="0"/>
              <w:bottom w:val="single" w:color="auto" w:sz="4" w:space="0"/>
              <w:right w:val="single" w:color="auto" w:sz="4" w:space="0"/>
            </w:tcBorders>
            <w:tcW w:w="822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集成服务及线材附件</w:t>
            </w:r>
            <w:r/>
          </w:p>
        </w:tc>
        <w:tc>
          <w:tcPr>
            <w:shd w:val="clear" w:color="000000" w:fill="d9d9d9"/>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c>
          <w:tcPr>
            <w:shd w:val="clear" w:color="000000" w:fill="d9d9d9"/>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tc>
      </w:tr>
      <w:tr>
        <w:trPr>
          <w:jc w:val="center"/>
          <w:trHeight w:val="450"/>
        </w:trPr>
        <w:tc>
          <w:tcPr>
            <w:tcBorders>
              <w:top w:val="none" w:color="000000" w:sz="4" w:space="0"/>
              <w:left w:val="single" w:color="auto" w:sz="4" w:space="0"/>
              <w:bottom w:val="single" w:color="auto" w:sz="4" w:space="0"/>
              <w:right w:val="single" w:color="auto" w:sz="4" w:space="0"/>
            </w:tcBorders>
            <w:tcW w:w="7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25</w:t>
            </w:r>
            <w:r/>
          </w:p>
        </w:tc>
        <w:tc>
          <w:tcPr>
            <w:tcBorders>
              <w:top w:val="none" w:color="000000" w:sz="4" w:space="0"/>
              <w:left w:val="none" w:color="000000" w:sz="4" w:space="0"/>
              <w:bottom w:val="single" w:color="auto" w:sz="4" w:space="0"/>
              <w:right w:val="single" w:color="auto" w:sz="4" w:space="0"/>
            </w:tcBorders>
            <w:tcW w:w="156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集成服务</w:t>
            </w:r>
            <w:r>
              <w:rPr>
                <w:rFonts w:hint="eastAsia" w:ascii="宋体" w:hAnsi="宋体" w:eastAsia="宋体" w:cs="宋体"/>
                <w:color w:val="000000" w:themeColor="text1"/>
                <w:sz w:val="21"/>
                <w:szCs w:val="21"/>
                <w:lang w:val="en-US" w:eastAsia="zh-CN"/>
                <w14:textFill>
                  <w14:solidFill>
                    <w14:schemeClr w14:val="tx1"/>
                  </w14:solidFill>
                </w14:textFill>
              </w:rPr>
              <w:t xml:space="preserve">及线材附件</w:t>
            </w:r>
            <w:r/>
          </w:p>
        </w:tc>
        <w:tc>
          <w:tcPr>
            <w:tcBorders>
              <w:top w:val="none" w:color="000000" w:sz="4" w:space="0"/>
              <w:left w:val="none" w:color="000000" w:sz="4" w:space="0"/>
              <w:bottom w:val="single" w:color="auto" w:sz="4" w:space="0"/>
              <w:right w:val="single" w:color="auto" w:sz="4" w:space="0"/>
            </w:tcBorders>
            <w:tcW w:w="6660"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提供本项目视音频电缆及接头等，数量满足系统集成需求，提供相关集成服务。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所有子系统安装调试完毕后，按要求协同进行系统的联调工作。</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完成线缆及标识、设备标牌的制作，及系统电源、信号线缆的敷设。系统布线必须符合规范，合理、可靠、耐用。设备布局按用户要求设计安装。</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质保期内的免费上门维护，保修服务。</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14:textFill>
                  <w14:solidFill>
                    <w14:schemeClr w14:val="tx1"/>
                  </w14:solidFill>
                </w14:textFill>
              </w:rPr>
              <w:t xml:space="preserve">完成培训工作，提交培训材料。</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提供免费不少于3次集中培训，并提供相应讲师以及培训</w:t>
            </w:r>
            <w:r>
              <w:rPr>
                <w:rFonts w:hint="eastAsia" w:ascii="宋体" w:hAnsi="宋体" w:eastAsia="宋体" w:cs="宋体"/>
                <w:color w:val="000000" w:themeColor="text1"/>
                <w:sz w:val="21"/>
                <w:szCs w:val="21"/>
                <w:lang w:val="en-US" w:eastAsia="zh-CN"/>
                <w14:textFill>
                  <w14:solidFill>
                    <w14:schemeClr w14:val="tx1"/>
                  </w14:solidFill>
                </w14:textFill>
              </w:rPr>
              <w:t xml:space="preserve">安排</w:t>
            </w:r>
            <w:r>
              <w:rPr>
                <w:rFonts w:hint="eastAsia" w:ascii="宋体" w:hAnsi="宋体" w:eastAsia="宋体" w:cs="宋体"/>
                <w:color w:val="000000" w:themeColor="text1"/>
                <w:sz w:val="21"/>
                <w:szCs w:val="21"/>
                <w14:textFill>
                  <w14:solidFill>
                    <w14:schemeClr w14:val="tx1"/>
                  </w14:solidFill>
                </w14:textFill>
              </w:rPr>
              <w:t xml:space="preserve">。</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7.</w:t>
            </w:r>
            <w:r>
              <w:rPr>
                <w:rFonts w:hint="eastAsia" w:ascii="宋体" w:hAnsi="宋体" w:eastAsia="宋体" w:cs="宋体"/>
                <w:color w:val="000000" w:themeColor="text1"/>
                <w:sz w:val="21"/>
                <w:szCs w:val="21"/>
                <w14:textFill>
                  <w14:solidFill>
                    <w14:schemeClr w14:val="tx1"/>
                  </w14:solidFill>
                </w14:textFill>
              </w:rPr>
              <w:t xml:space="preserve">所提供的设计方案、施工方案听取招标人意见，如有修改须经招标人确认后方可进行施工。</w:t>
            </w:r>
            <w:r/>
          </w:p>
          <w:p>
            <w:pPr>
              <w:ind w:firstLine="0"/>
              <w:keepLines w:val="0"/>
              <w:keepNext w:val="0"/>
              <w:pageBreakBefore w:val="0"/>
              <w:spacing w:line="240" w:lineRule="auto"/>
              <w:widowControl/>
              <w:rPr>
                <w:rFonts w:hint="eastAsia" w:ascii="宋体" w:hAnsi="宋体" w:eastAsia="宋体" w:cs="宋体"/>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在投标前进行过实地勘察。</w:t>
            </w:r>
            <w:r>
              <w:rPr>
                <w:rFonts w:hint="eastAsia" w:ascii="宋体" w:hAnsi="宋体" w:eastAsia="宋体" w:cs="宋体"/>
                <w:sz w:val="21"/>
                <w:szCs w:val="21"/>
                <w:highlight w:val="none"/>
                <w14:textFill>
                  <w14:solidFill>
                    <w14:schemeClr w14:val="tx1"/>
                  </w14:solidFill>
                </w14:textFill>
              </w:rPr>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需按招标人要求进行详细的系统设计和施工进度规划。</w:t>
            </w:r>
            <w:r/>
          </w:p>
          <w:p>
            <w:pPr>
              <w:ind w:firstLine="0"/>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施工集成管理有序，招标人机房管理相关规定，确保施工安全，指定现场技术负责人全程跟进施工进度。</w:t>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 </w:t>
            </w:r>
            <w:r/>
          </w:p>
        </w:tc>
        <w:tc>
          <w:tcPr>
            <w:tcBorders>
              <w:top w:val="none" w:color="000000" w:sz="4" w:space="0"/>
              <w:left w:val="none" w:color="000000" w:sz="4" w:space="0"/>
              <w:bottom w:val="single" w:color="auto" w:sz="4" w:space="0"/>
              <w:right w:val="single" w:color="auto" w:sz="4" w:space="0"/>
            </w:tcBorders>
            <w:tcW w:w="67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项</w:t>
            </w:r>
            <w:r/>
          </w:p>
        </w:tc>
      </w:tr>
    </w:tbl>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690"/>
        <w:ind w:left="0"/>
        <w:pageBreakBefore w:val="0"/>
        <w:spacing w:before="0" w:after="0" w:line="46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五、付款方式</w:t>
      </w:r>
      <w:r/>
    </w:p>
    <w:p>
      <w:pPr>
        <w:ind w:firstLine="24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与中标人根据实际情况协商一致，可支付合同总价的30%作为项目启动预付款；</w:t>
      </w:r>
      <w:r>
        <w:rPr>
          <w:rFonts w:hint="eastAsia" w:ascii="宋体" w:hAnsi="宋体" w:eastAsia="宋体" w:cs="宋体"/>
          <w:sz w:val="24"/>
          <w:szCs w:val="24"/>
          <w:highlight w:val="none"/>
          <w:lang w:val="en-US" w:eastAsia="zh-CN"/>
        </w:rPr>
        <w:t xml:space="preserve">项目验收合格后支付合同金额的50%（包含之前支付），验收合格满一年后支付剩余尾款。</w:t>
      </w:r>
      <w:r>
        <w:rPr>
          <w:rFonts w:hint="eastAsia" w:ascii="宋体" w:hAnsi="宋体" w:eastAsia="宋体" w:cs="宋体"/>
          <w:sz w:val="24"/>
          <w:szCs w:val="24"/>
          <w:highlight w:val="none"/>
        </w:rPr>
        <w:t xml:space="preserve"> </w:t>
      </w:r>
      <w:r/>
    </w:p>
    <w:p>
      <w:pPr>
        <w:pStyle w:val="690"/>
        <w:ind w:left="0"/>
        <w:pageBreakBefore w:val="0"/>
        <w:spacing w:before="0" w:after="0" w:line="46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可就预付款比例作相应调整。</w:t>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六、采购标的对应的中小企业划分标准所属行业一览表</w:t>
      </w:r>
      <w:r/>
    </w:p>
    <w:tbl>
      <w:tblPr>
        <w:tblStyle w:val="700"/>
        <w:tblW w:w="87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164"/>
        <w:gridCol w:w="345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对应中小企业划分标准所属行业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手持4K摄录一体机套机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无线变焦器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便携式摄4K录一体机套机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新媒体采访设备套机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外拍三脚架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原摄像机利旧</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4K视频切换台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平台机箱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12G分配卡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UHD模拟音频加嵌卡</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4K背景渲染包装系统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小点据接收终端固定支架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电视墙监看单元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站播区展示单元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返看显示单元（含支架）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SDI-HDMI转换器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4K监视单元</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提词器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单北斗自动授时母钟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BD接收天线</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倒计时控制器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3吋单联标准子钟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3吋单联倒计时子钟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3吋单联日历子钟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4K采集非编设备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4K采集录像机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移动4K融媒编辑设备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4K虚拟融媒体制作系统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4K融合媒体导播切换系统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显示单元播放设备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固定资产登记软件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rPr>
                <w:rFonts w:hint="default" w:ascii="Arial" w:hAnsi="Arial" w:eastAsia="宋体" w:cs="Arial"/>
                <w:i w:val="0"/>
                <w:iCs w:val="0"/>
                <w:color w:val="333333"/>
                <w:sz w:val="24"/>
                <w:szCs w:val="24"/>
                <w:u w:val="none"/>
                <w:lang w:val="en-US" w:eastAsia="zh-CN" w:bidi="ar"/>
              </w:rPr>
              <w:t xml:space="preserve">‌</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一拖四通话tally灯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播音话筒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无线领夹话筒套装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监听耳机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专业有源监听音箱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下颚灯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录音棚电动调角度平板灯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录音棚数字调光台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19"标准机柜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6楼演播室导控台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一层演播室控制台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操作工位专用座椅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液晶支架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防潮柜</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六层演播室坐播区舞美制景系统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六层演播室新媒体区舞美制景系统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六层演播室访谈区舞美制景系统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六层演播室防静电系统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坐播区吧定制座椅</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访谈区定制沙发及茶几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六层导控室及设备间墙面声学系统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六层导控室及设备间防静电系统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六层化妆间形象提升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六层录音棚声学处理系统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一层演播室坐播区背景绿幕</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一层演播室顶面声学系统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一层演播室墙面声学处理系统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七层新闻/专题配音间声学处理系统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七层演播室地面处理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一楼演播室演播台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强电系统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6楼演播室工艺</w:t>
            </w:r>
            <w:r>
              <w:rPr>
                <w:rStyle w:val="951"/>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一楼演播室和7楼配音间工艺</w:t>
            </w:r>
            <w:r>
              <w:rPr>
                <w:rStyle w:val="951"/>
                <w:lang w:val="en-US" w:eastAsia="zh-CN" w:bidi="ar"/>
              </w:rPr>
              <w:t xml:space="preserve">供电设备</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原演播室设备拆除清运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演播室钢制隔音门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成品定制门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空气恒温系统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LED聚光灯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LED柔光灯</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数字调光台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灯光直通箱</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阻燃电缆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信号线缆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接插件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灯控杆</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灯光葡萄架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安装及五金辅材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 调频广播发射机</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1kW一体化调频广播发射机（3U）</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1kW假负载FM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300W假负载FM</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同轴开关</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硬馈、弯头等配件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摄像机电池</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转换器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小监视器+魔术臂</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通话系统</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图传发射器</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麦克风话筒</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专业摄影摄像液压云台</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运动相机+双向续航手柄及其他配件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集成服务及线材附件</w:t>
            </w:r>
            <w:r/>
          </w:p>
        </w:tc>
        <w:tc>
          <w:tcPr>
            <w:shd w:val="clear" w:color="auto" w:fill="auto"/>
            <w:tcBorders>
              <w:top w:val="single" w:color="000000" w:sz="4" w:space="0"/>
              <w:left w:val="single" w:color="000000" w:sz="4" w:space="0"/>
              <w:bottom w:val="single" w:color="000000" w:sz="4" w:space="0"/>
              <w:right w:val="single" w:color="000000" w:sz="4" w:space="0"/>
            </w:tcBorders>
            <w:tcW w:w="3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p>
        </w:tc>
      </w:tr>
    </w:tbl>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pStyle w:val="690"/>
        <w:ind w:left="0"/>
        <w:pageBreakBefore w:val="0"/>
        <w:spacing w:before="0" w:after="0" w:line="46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第五章  评标方法与评标标准</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一、定标原则</w:t>
      </w:r>
      <w:r/>
    </w:p>
    <w:p>
      <w:pPr>
        <w:ind w:firstLine="480"/>
        <w:spacing w:line="500" w:lineRule="exact"/>
        <w:rPr>
          <w:rFonts w:hint="eastAsia" w:cs="宋体" w:asciiTheme="minorEastAsia" w:hAnsiTheme="minorEastAsia"/>
          <w:sz w:val="24"/>
        </w:rPr>
      </w:pPr>
      <w:r>
        <w:rPr>
          <w:rFonts w:hint="eastAsia" w:cs="宋体" w:asciiTheme="minorEastAsia" w:hAnsiTheme="minorEastAsia"/>
          <w:bCs/>
          <w:sz w:val="24"/>
        </w:rPr>
        <w:t xml:space="preserve">本项目采用</w:t>
      </w:r>
      <w:r>
        <w:rPr>
          <w:rFonts w:hint="eastAsia" w:cs="宋体" w:asciiTheme="minorEastAsia" w:hAnsiTheme="minorEastAsia"/>
          <w:bCs/>
          <w:sz w:val="24"/>
          <w:u w:val="single"/>
        </w:rPr>
        <w:t xml:space="preserve">综合评分</w:t>
      </w:r>
      <w:r>
        <w:rPr>
          <w:rFonts w:hint="eastAsia" w:cs="宋体" w:asciiTheme="minorEastAsia" w:hAnsiTheme="minorEastAsia"/>
          <w:bCs/>
          <w:sz w:val="24"/>
        </w:rPr>
        <w:t xml:space="preserve">法。</w:t>
      </w:r>
      <w:r>
        <w:rPr>
          <w:rFonts w:hint="eastAsia" w:cs="宋体" w:asciiTheme="minorEastAsia" w:hAnsiTheme="minorEastAsia"/>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二、政府采购政策功能落实</w:t>
      </w:r>
      <w:r/>
    </w:p>
    <w:p>
      <w:pPr>
        <w:pStyle w:val="92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color w:val="000000"/>
        </w:rPr>
        <w:t xml:space="preserve">小微型企业价格扣除</w:t>
      </w:r>
      <w:r/>
    </w:p>
    <w:p>
      <w:pPr>
        <w:pStyle w:val="92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（1）本项目对符合规定的小型和微型企业报价给予20%的扣除价格，用扣除后的价格参与评审。</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（2）投标人需按照采购文件的要求提供相应的《小微企业声明函》。</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（3）企业标准请参照《关于印发中小企业划型标准规定的通知》（工信部联企业[2011]300号）文件规定自行填写。</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2、残疾人福利单位价格扣除</w:t>
      </w:r>
      <w:r/>
    </w:p>
    <w:p>
      <w:pPr>
        <w:pStyle w:val="731"/>
        <w:ind w:firstLine="360"/>
        <w:spacing w:beforeAutospacing="0" w:afterAutospacing="0" w:line="500" w:lineRule="exact"/>
        <w:rPr>
          <w:rFonts w:hint="eastAsia" w:cs="宋体" w:asciiTheme="minorEastAsia" w:hAnsiTheme="minorEastAsia"/>
          <w:color w:val="000000"/>
          <w:highlight w:val="red"/>
          <w:u w:val="single"/>
        </w:rPr>
      </w:pPr>
      <w:r>
        <w:rPr>
          <w:rFonts w:hint="eastAsia" w:cs="宋体" w:asciiTheme="minorEastAsia" w:hAnsiTheme="minorEastAsia"/>
          <w:color w:val="000000"/>
        </w:rPr>
        <w:t xml:space="preserve">（1）本项目对残疾人福利性单位视同小型、微型企业，给予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（2）残疾人福利单位需按照采购文件的要求提供《残疾人福利性单位声明函》。</w:t>
      </w:r>
      <w:r/>
    </w:p>
    <w:p>
      <w:pPr>
        <w:pStyle w:val="731"/>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（3）残疾人福利单位标准请参照《关于促进残疾人就业政府采购政策的通知》（财库〔2017〕141号）。</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3、监狱和戒毒企业价格扣除</w:t>
      </w:r>
      <w:r/>
    </w:p>
    <w:p>
      <w:pPr>
        <w:pStyle w:val="731"/>
        <w:ind w:firstLine="48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（1）本项目对监狱和戒毒企业（简称监狱企业）视同小型、微型企业，给予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（3）监狱企业标准请参照《关于政府采购支持监狱企业发展有关问题的通知》（财库[2014]68号）。</w:t>
      </w:r>
      <w:r/>
    </w:p>
    <w:p>
      <w:pPr>
        <w:pStyle w:val="731"/>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4、残疾人福利单位、监狱企业属于小型、微型企业的，不重复享受政策。</w:t>
      </w:r>
      <w:r/>
    </w:p>
    <w:p>
      <w:pPr>
        <w:pStyle w:val="731"/>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asciiTheme="minorEastAsia" w:hAnsiTheme="minorEastAsia"/>
          <w:color w:val="000000"/>
          <w:u w:val="single"/>
        </w:rPr>
        <w:t xml:space="preserve">6%</w:t>
      </w:r>
      <w:r>
        <w:rPr>
          <w:rFonts w:hint="eastAsia" w:cs="宋体" w:asciiTheme="minorEastAsia" w:hAnsiTheme="minorEastAsia"/>
          <w:color w:val="000000"/>
        </w:rPr>
        <w:t xml:space="preserve">的价格扣除，用扣除后的价格参与评审。</w:t>
      </w:r>
      <w:r/>
    </w:p>
    <w:p>
      <w:pPr>
        <w:pStyle w:val="731"/>
        <w:ind w:firstLine="36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6、联合体各方均为小型、微型企业（残疾人福利单位、监狱企业）的，联合体享受</w:t>
      </w:r>
      <w:r>
        <w:rPr>
          <w:rFonts w:hint="eastAsia" w:cs="宋体" w:asciiTheme="minorEastAsia" w:hAnsiTheme="minorEastAsia"/>
          <w:color w:val="000000"/>
          <w:u w:val="single"/>
        </w:rPr>
        <w:t xml:space="preserve">20%的价格扣除。</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7、采购本国产品的支持政策</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7.1 本项目政府采购活动中既有本国产品又有非本国产品参与竞争的，依法对本国产品给予价格评审优惠，对本国产品的报价给予 </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sz w:val="24"/>
          <w:u w:val="single"/>
        </w:rPr>
        <w:t xml:space="preserve">80%</w:t>
      </w:r>
      <w:r>
        <w:rPr>
          <w:rFonts w:hint="eastAsia" w:cs="宋体" w:asciiTheme="minorEastAsia" w:hAnsiTheme="minorEastAsia"/>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的价格扣除，用扣除后的价格参与评审。供应商未填写比例数值，或比例数值未达到80%的，将不享受本国产品价格评审优惠。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00" w:lineRule="exact"/>
        <w:rPr>
          <w:rFonts w:hint="eastAsia" w:cs="宋体" w:asciiTheme="minorEastAsia" w:hAnsiTheme="minorEastAsia"/>
          <w:u w:val="single"/>
        </w:rPr>
      </w:pPr>
      <w:r>
        <w:rPr>
          <w:rFonts w:hint="eastAsia" w:cs="宋体" w:asciiTheme="minorEastAsia" w:hAnsiTheme="minorEastAsia"/>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rPr>
        <w:t xml:space="preserve">如属政府强制采购产品未提供认证证书的或认证证书提供不全的将视为未实质性响应采购要求</w:t>
      </w:r>
      <w:r>
        <w:rPr>
          <w:rFonts w:hint="eastAsia" w:cs="宋体" w:asciiTheme="minorEastAsia" w:hAnsiTheme="minorEastAsia"/>
          <w:i/>
        </w:rPr>
        <w:t xml:space="preserve">。</w:t>
      </w:r>
      <w:r>
        <w:rPr>
          <w:rFonts w:hint="eastAsia" w:cs="宋体" w:asciiTheme="minorEastAsia" w:hAnsiTheme="minorEastAsia"/>
        </w:rPr>
        <w:t xml:space="preserve">其他条件相同情况下，应当优先采购节能产品、环境标志产品。</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三、评标方法与评标标准</w:t>
      </w:r>
      <w:r/>
    </w:p>
    <w:p>
      <w:pPr>
        <w:ind w:firstLine="482"/>
        <w:spacing w:line="500" w:lineRule="exact"/>
        <w:rPr>
          <w:rFonts w:hint="eastAsia" w:cs="宋体" w:asciiTheme="minorEastAsia" w:hAnsiTheme="minorEastAsia"/>
          <w:color w:val="000000"/>
          <w:szCs w:val="28"/>
        </w:rPr>
      </w:pPr>
      <w:r>
        <w:rPr>
          <w:rStyle w:val="933"/>
          <w:rFonts w:hint="eastAsia" w:cs="宋体" w:asciiTheme="minorEastAsia" w:hAnsiTheme="minorEastAsia"/>
          <w:b/>
          <w:bCs/>
          <w:sz w:val="24"/>
        </w:rPr>
        <w:t xml:space="preserve">本项目评分总分值为100分。</w:t>
      </w:r>
      <w:r>
        <w:rPr>
          <w:rStyle w:val="933"/>
          <w:rFonts w:hint="eastAsia" w:cs="宋体" w:asciiTheme="minorEastAsia" w:hAnsiTheme="minorEastAsia"/>
          <w:sz w:val="24"/>
        </w:rPr>
        <w:t xml:space="preserve">请投标人在最高限价以下进行响应报价，响应报价高于最高限价，采购人将不予接受，视为无效投标文件，无效投标文件不进行评审更不得中标。</w:t>
      </w:r>
      <w:r/>
    </w:p>
    <w:tbl>
      <w:tblPr>
        <w:tblStyle w:val="95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7850"/>
      </w:tblGrid>
      <w:tr>
        <w:trPr>
          <w:trHeight w:val="70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lang w:val="en-US" w:eastAsia="zh-CN"/>
              </w:rPr>
              <w:t xml:space="preserve">评审</w:t>
            </w:r>
            <w:r>
              <w:rPr>
                <w:rFonts w:hint="eastAsia" w:ascii="宋体" w:hAnsi="宋体" w:eastAsia="宋体" w:cs="宋体"/>
                <w:b/>
                <w:bCs/>
                <w:color w:val="auto"/>
              </w:rPr>
              <w:t xml:space="preserve">项目</w:t>
            </w:r>
            <w:r/>
          </w:p>
        </w:tc>
        <w:tc>
          <w:tcPr>
            <w:tcW w:w="8201"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bCs/>
                <w:color w:val="auto"/>
              </w:rPr>
            </w:pPr>
            <w:r>
              <w:rPr>
                <w:rFonts w:hint="eastAsia" w:ascii="宋体" w:hAnsi="宋体" w:eastAsia="宋体" w:cs="宋体"/>
                <w:b/>
                <w:bCs/>
                <w:color w:val="auto"/>
              </w:rPr>
              <w:t xml:space="preserve">评分标准</w:t>
            </w:r>
            <w:r/>
          </w:p>
        </w:tc>
      </w:tr>
      <w:tr>
        <w:trPr>
          <w:trHeight w:val="790"/>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价格</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（30分）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采用低价优先法计算，即满足招标文件要求且投标价格最低的投标报价为评标基准价，其价格分为满分30分。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其他投标人的价格分统一按照下列公式计算</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投标报价得分=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评标基准价/投标报价</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×30（小数点保留两位）</w:t>
            </w:r>
            <w:r/>
          </w:p>
        </w:tc>
      </w:tr>
      <w:tr>
        <w:trPr>
          <w:trHeight w:val="844"/>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技术部分（31分）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根据投标人所投的产品技术参数、性能指标的响应情况进行评分。完全满足招标文件技术参数（或正偏离）要求的得31分。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招标文件中带“★”条款为重要技术指标，有一项负偏离扣2分，须提供技术参数内要求的证明材料彩色扫描件并加盖投标人公章，未提供或所要求提供的证明材料不完整、不清晰等问题，即便投标文件中已承诺响应采购需求的，评审时也不予采信。</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其他</w:t>
            </w:r>
            <w:r>
              <w:rPr>
                <w:rFonts w:hint="eastAsia" w:ascii="宋体" w:hAnsi="宋体" w:eastAsia="宋体" w:cs="宋体"/>
                <w:b w:val="0"/>
                <w:bCs w:val="0"/>
                <w:color w:val="auto"/>
              </w:rPr>
              <w:t xml:space="preserve">条款（非“★”号）为一般技术指标，需提供《技术参数响应偏离表》（如技术参数要求提供证明材料的按要求提供证明材料），负偏离达1-3项的扣1分，负偏离达4-8项的扣3分，负偏离达9-15项的扣5分，负偏离达16-20项的扣10分，若负偏离项数超过20项，在扣除10分的基础上，针对超出20项的部分，每项额外扣除1分，扣完为止。</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性能要求和配置要求不得虚假响应，如经查实，将予以取消中标资格</w:t>
            </w:r>
            <w:r>
              <w:rPr>
                <w:rFonts w:hint="eastAsia" w:ascii="宋体" w:hAnsi="宋体" w:eastAsia="宋体" w:cs="宋体"/>
                <w:b w:val="0"/>
                <w:bCs w:val="0"/>
                <w:color w:val="auto"/>
                <w:lang w:eastAsia="zh-CN"/>
              </w:rPr>
              <w:t xml:space="preserve">，并</w:t>
            </w:r>
            <w:r>
              <w:rPr>
                <w:rFonts w:hint="eastAsia" w:ascii="宋体" w:hAnsi="宋体" w:eastAsia="宋体" w:cs="宋体"/>
                <w:b w:val="0"/>
                <w:bCs w:val="0"/>
                <w:color w:val="auto"/>
              </w:rPr>
              <w:t xml:space="preserve">提交财政监管部门列入不良记录处理。</w:t>
            </w:r>
            <w:r/>
          </w:p>
        </w:tc>
      </w:tr>
      <w:tr>
        <w:trPr>
          <w:trHeight w:val="4574"/>
        </w:trPr>
        <w:tc>
          <w:tcPr>
            <w:tcW w:w="1335" w:type="dxa"/>
            <w:vAlign w:val="center"/>
            <w:vMerge w:val="restart"/>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商务部分（19分）</w:t>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投标人自2023年1月1日起（以合同签订时间为准），承接过县级及以上广播电视台（融媒体中心）综合工程项目，且单个合同的项目内容至少包括演播室视频系统、音频系统、舞美系统、灯光系统、小间距背景显示系统及机房建设，并包含集成服务，每提供1份有效业绩得2分，本项累计最高得6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投标人自2023年1月1日以来（以合同签订时间为准）承接过县级及以上广播电视台（融媒体中心）4K演播室系统集成项目，每提供1份有效业绩得1分，本项累计最高得4分。</w:t>
            </w:r>
            <w:r/>
          </w:p>
          <w:p>
            <w:pPr>
              <w:ind w:left="0" w:firstLine="480"/>
              <w:keepLines w:val="0"/>
              <w:keepNext w:val="0"/>
              <w:pageBreakBefore w:val="0"/>
              <w:spacing w:line="400" w:lineRule="exact"/>
              <w:widowControl/>
              <w:rPr>
                <w:rFonts w:hint="eastAsia" w:ascii="宋体" w:hAnsi="宋体" w:eastAsia="宋体" w:cs="宋体"/>
                <w:b w:val="0"/>
                <w:bCs w:val="0"/>
                <w:color w:val="auto"/>
                <w:spacing w:val="-3"/>
              </w:rPr>
            </w:pPr>
            <w:r>
              <w:rPr>
                <w:rFonts w:hint="eastAsia" w:ascii="宋体" w:hAnsi="宋体" w:eastAsia="宋体" w:cs="宋体"/>
                <w:b w:val="0"/>
                <w:bCs w:val="0"/>
                <w:color w:val="auto"/>
              </w:rPr>
              <w:t xml:space="preserve">注：投标人提供的同一业绩案例仅在满足商务部分评分要求时计分一次，不重复</w:t>
            </w:r>
            <w:r>
              <w:rPr>
                <w:rFonts w:hint="eastAsia" w:ascii="宋体" w:hAnsi="宋体" w:eastAsia="宋体" w:cs="宋体"/>
                <w:b w:val="0"/>
                <w:bCs w:val="0"/>
                <w:color w:val="auto"/>
                <w:lang w:val="en-US" w:eastAsia="zh-CN"/>
              </w:rPr>
              <w:t xml:space="preserve">计</w:t>
            </w:r>
            <w:r>
              <w:rPr>
                <w:rFonts w:hint="eastAsia" w:ascii="宋体" w:hAnsi="宋体" w:eastAsia="宋体" w:cs="宋体"/>
                <w:b w:val="0"/>
                <w:bCs w:val="0"/>
                <w:color w:val="auto"/>
              </w:rPr>
              <w:t xml:space="preserve">分。投标人需标注相关业绩对应评分项。</w:t>
            </w:r>
            <w:r/>
          </w:p>
          <w:p>
            <w:pPr>
              <w:ind w:left="0" w:firstLine="47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spacing w:val="-3"/>
              </w:rPr>
              <w:t xml:space="preserve">提供合同及验收报告（合同及验收报告发生时间需在本项目招标公告发布前）证明材料彩色扫描件加盖</w:t>
            </w:r>
            <w:r>
              <w:rPr>
                <w:rFonts w:hint="eastAsia" w:ascii="宋体" w:hAnsi="宋体" w:eastAsia="宋体" w:cs="宋体"/>
                <w:b w:val="0"/>
                <w:bCs w:val="0"/>
                <w:color w:val="auto"/>
              </w:rPr>
              <w:t xml:space="preserve">投标人公章</w:t>
            </w:r>
            <w:r>
              <w:rPr>
                <w:rFonts w:hint="eastAsia" w:ascii="宋体" w:hAnsi="宋体" w:eastAsia="宋体" w:cs="宋体"/>
                <w:b w:val="0"/>
                <w:bCs w:val="0"/>
                <w:color w:val="auto"/>
                <w:spacing w:val="-3"/>
              </w:rPr>
              <w:t xml:space="preserve">。未提供或提供不全的不得分。</w:t>
            </w:r>
            <w:r>
              <w:rPr>
                <w:rFonts w:hint="eastAsia" w:ascii="宋体" w:hAnsi="宋体" w:eastAsia="宋体" w:cs="宋体"/>
                <w:b w:val="0"/>
                <w:bCs w:val="0"/>
                <w:color w:val="auto"/>
              </w:rPr>
              <w:t xml:space="preserve">合同中的重要信息因存在内容模糊、无法辨认、不完整而产生不利于该项评审的情况，供应商自行承担后果。</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strike/>
                <w:color w:val="auto"/>
              </w:rPr>
            </w:pPr>
            <w:r>
              <w:rPr>
                <w:rFonts w:hint="eastAsia" w:ascii="宋体" w:hAnsi="宋体" w:eastAsia="宋体" w:cs="宋体"/>
                <w:b w:val="0"/>
                <w:bCs w:val="0"/>
                <w:color w:val="auto"/>
                <w:lang w:eastAsia="zh-CN"/>
              </w:rPr>
              <w:t xml:space="preserve">3.</w:t>
            </w:r>
            <w:r>
              <w:rPr>
                <w:rFonts w:hint="eastAsia" w:ascii="宋体" w:hAnsi="宋体" w:eastAsia="宋体" w:cs="宋体"/>
                <w:b w:val="0"/>
                <w:bCs w:val="0"/>
                <w:color w:val="auto"/>
              </w:rPr>
              <w:t xml:space="preserve">投标人拟派的项目组人员中具备广播电影电视工程中级专业技术职称的有1名得1分，高级及以上专业技术职称人员的得2分，本项最多得6分，同一人不重复得分。</w:t>
            </w:r>
            <w:r/>
          </w:p>
          <w:p>
            <w:pPr>
              <w:ind w:left="0" w:firstLine="482"/>
              <w:keepLines w:val="0"/>
              <w:keepNext w:val="0"/>
              <w:pageBreakBefore w:val="0"/>
              <w:spacing w:line="400" w:lineRule="exact"/>
              <w:rPr>
                <w:rFonts w:hint="eastAsia" w:ascii="宋体" w:hAnsi="宋体" w:eastAsia="宋体" w:cs="宋体"/>
                <w:b w:val="0"/>
                <w:bCs w:val="0"/>
                <w:color w:val="auto"/>
                <w:sz w:val="20"/>
              </w:rPr>
            </w:pPr>
            <w:r>
              <w:rPr>
                <w:rFonts w:hint="eastAsia" w:ascii="宋体" w:hAnsi="宋体" w:eastAsia="宋体" w:cs="宋体"/>
                <w:b w:val="0"/>
                <w:bCs w:val="0"/>
                <w:color w:val="auto"/>
              </w:rPr>
              <w:t xml:space="preserve">以上人员须为本单位职工，投标文件中提供以上人员的职称证书及招标前三个月任一个月供应商为其发放的银行工资流水证明材料彩色扫描件加盖投标人公章，未提供或材料提供不全的不得分。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4.</w:t>
            </w:r>
            <w:r>
              <w:rPr>
                <w:rFonts w:hint="eastAsia" w:ascii="宋体" w:hAnsi="宋体" w:eastAsia="宋体" w:cs="宋体"/>
                <w:b w:val="0"/>
                <w:bCs w:val="0"/>
                <w:color w:val="auto"/>
              </w:rPr>
              <w:t xml:space="preserve">在项目实施过程中，为保障项目质量，</w:t>
            </w:r>
            <w:r>
              <w:rPr>
                <w:rFonts w:hint="eastAsia" w:ascii="宋体" w:hAnsi="宋体" w:eastAsia="宋体" w:cs="宋体"/>
                <w:b w:val="0"/>
                <w:bCs w:val="0"/>
                <w:color w:val="auto"/>
              </w:rPr>
              <w:t xml:space="preserve">能够提供</w:t>
            </w:r>
            <w:r>
              <w:rPr>
                <w:rFonts w:hint="eastAsia" w:ascii="宋体" w:hAnsi="宋体" w:eastAsia="宋体" w:cs="宋体"/>
                <w:b w:val="0"/>
                <w:bCs w:val="0"/>
                <w:color w:val="auto"/>
              </w:rPr>
              <w:t xml:space="preserve">与本项目实施相关的仪器仪表，包括数字电视综合分析仪、网络分析仪、4K SDI波形监测分析仪。每具备一种仪器仪表得1分，最高得3分，没有则不得分。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注：</w:t>
            </w:r>
            <w:r>
              <w:rPr>
                <w:rFonts w:hint="eastAsia" w:ascii="宋体" w:hAnsi="宋体" w:eastAsia="宋体" w:cs="宋体"/>
                <w:b w:val="0"/>
                <w:bCs w:val="0"/>
                <w:color w:val="auto"/>
              </w:rPr>
              <w:t xml:space="preserve">提供服务承诺书（格式自拟）及设备照片彩色扫描件加盖投标人公章，未提供或提供不全的不得分。</w:t>
            </w:r>
            <w:r/>
          </w:p>
        </w:tc>
      </w:tr>
      <w:tr>
        <w:trPr>
          <w:trHeight w:val="1258"/>
        </w:trPr>
        <w:tc>
          <w:tcPr>
            <w:tcW w:w="1335" w:type="dxa"/>
            <w:vAlign w:val="center"/>
            <w:vMerge w:val="restart"/>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技术方案与施工方案（12分）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1.</w:t>
            </w:r>
            <w:r>
              <w:rPr>
                <w:rFonts w:hint="eastAsia" w:ascii="宋体" w:hAnsi="宋体" w:eastAsia="宋体" w:cs="宋体"/>
                <w:b w:val="0"/>
                <w:bCs w:val="0"/>
                <w:color w:val="auto"/>
              </w:rPr>
              <w:t xml:space="preserve">根据投标人提供的技术方案进行综合评分，方案需涵盖以下内容：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（1）对项目需求的剖析及设计思路阐述；</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（2）平面规划方案；</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（3）舞美效果呈现图；</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（4）视音频系统与导控室设计的配套图纸及方案说明。</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若技术方案全面涵盖对项目需求的理解、技术方案与现场条件的高度契合、工艺流程科学规划、空间布局合理规划及资源高效配置，且方案架构完整、层级分明，内容解读精准、详实且贴合实际，契合招标需求既定建设目标，得8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技术方案每有一项内容缺失的2分。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技术方案每有一处内容存在缺陷或不满足要求的扣1分。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未提交技术方案的，本项计0分。</w:t>
            </w:r>
            <w:r/>
          </w:p>
        </w:tc>
      </w:tr>
      <w:tr>
        <w:trPr/>
        <w:tc>
          <w:tcPr>
            <w:tcW w:w="1335" w:type="dxa"/>
            <w:vAlign w:val="center"/>
            <w:vMerge w:val="continue"/>
            <w:textDirection w:val="lrTb"/>
            <w:noWrap w:val="false"/>
          </w:tcPr>
          <w:p>
            <w:pPr>
              <w:ind w:left="0" w:firstLine="0"/>
              <w:jc w:val="center"/>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lang w:eastAsia="zh-CN"/>
              </w:rPr>
              <w:t xml:space="preserve">2.</w:t>
            </w:r>
            <w:r>
              <w:rPr>
                <w:rFonts w:hint="eastAsia" w:ascii="宋体" w:hAnsi="宋体" w:eastAsia="宋体" w:cs="宋体"/>
                <w:b w:val="0"/>
                <w:bCs w:val="0"/>
                <w:color w:val="auto"/>
              </w:rPr>
              <w:t xml:space="preserve">根据投标人提供的施工方案进行综合评分，方案需涵盖以下内容：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（1）项目实施工作计划；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（2）人员配备；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（3）应急保障计划；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（4）项目验收交付方案。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施工方案中有上述内容，方案结构完整、层级结构清晰，方案内容理解到位，内容详实贴合，完全符合采购需求实际建设目标的得4分；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施工方案每有一项内容缺失的1分。</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施工方案每有一处内容存在缺陷或不满足要求的扣0.5分。</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缺陷或不满足要求的判定标准</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 包括</w:t>
            </w:r>
            <w:r>
              <w:rPr>
                <w:rFonts w:hint="eastAsia" w:ascii="宋体" w:hAnsi="宋体" w:eastAsia="宋体" w:cs="宋体"/>
                <w:b w:val="0"/>
                <w:bCs w:val="0"/>
                <w:color w:val="auto"/>
              </w:rPr>
              <w:t xml:space="preserve">内容不全面、与实际需求不符、内容不清晰或交叉混乱、套用其他项目方案、有规范性或常识性错误、有逻辑漏洞、存在无关的事项、凭空编造、存在不可能实现的夸大情形等任意一种情形等任意一种情形。</w:t>
            </w:r>
            <w:r/>
          </w:p>
          <w:p>
            <w:pPr>
              <w:ind w:left="0" w:firstLine="480"/>
              <w:keepLines w:val="0"/>
              <w:keepNext w:val="0"/>
              <w:pageBreakBefore w:val="0"/>
              <w:spacing w:line="400" w:lineRule="exact"/>
              <w:widowControl/>
              <w:rPr>
                <w:rFonts w:hint="eastAsia" w:ascii="宋体" w:hAnsi="宋体" w:eastAsia="宋体" w:cs="宋体"/>
                <w:b w:val="0"/>
                <w:bCs w:val="0"/>
                <w:color w:val="auto"/>
                <w:sz w:val="21"/>
              </w:rPr>
            </w:pPr>
            <w:r>
              <w:rPr>
                <w:rFonts w:hint="eastAsia" w:ascii="宋体" w:hAnsi="宋体" w:eastAsia="宋体" w:cs="宋体"/>
                <w:b w:val="0"/>
                <w:bCs w:val="0"/>
                <w:color w:val="auto"/>
              </w:rPr>
              <w:t xml:space="preserve">未提交施工方案的，本项计0分。</w:t>
            </w:r>
            <w:r/>
          </w:p>
        </w:tc>
      </w:tr>
      <w:tr>
        <w:trPr/>
        <w:tc>
          <w:tcPr>
            <w:tcW w:w="1335" w:type="dxa"/>
            <w:vAlign w:val="center"/>
            <w:textDirection w:val="lrTb"/>
            <w:noWrap w:val="false"/>
          </w:tcPr>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售后及服务保障方案</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（6分）</w:t>
            </w:r>
            <w:r/>
          </w:p>
        </w:tc>
        <w:tc>
          <w:tcPr>
            <w:tcW w:w="8201" w:type="dxa"/>
            <w:vAlign w:val="center"/>
            <w:textDirection w:val="lrTb"/>
            <w:noWrap w:val="false"/>
          </w:tcPr>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根据投标人提供的售后及服务保障方案进行综合评分，方案需涵盖以下内容：</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（1）投标人承诺的及时服务能力、售后服务机构；</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（2）质保期响应时间、服务人员的配备；</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（3）解决问题的能力、备品备件及维护响应计划；</w:t>
            </w:r>
            <w:r/>
          </w:p>
          <w:p>
            <w:pPr>
              <w:ind w:left="0" w:firstLine="480"/>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（4）技术培训方案。</w:t>
            </w:r>
            <w:r/>
          </w:p>
          <w:p>
            <w:pPr>
              <w:ind w:left="0" w:firstLine="482"/>
              <w:keepLines w:val="0"/>
              <w:keepNext w:val="0"/>
              <w:pageBreakBefore w:val="0"/>
              <w:spacing w:line="400" w:lineRule="exact"/>
              <w:widowControl/>
              <w:rPr>
                <w:rFonts w:hint="eastAsia" w:ascii="宋体" w:hAnsi="宋体" w:eastAsia="宋体" w:cs="宋体"/>
                <w:b w:val="0"/>
                <w:bCs w:val="0"/>
                <w:color w:val="auto"/>
              </w:rPr>
            </w:pPr>
            <w:r>
              <w:rPr>
                <w:rFonts w:hint="eastAsia" w:ascii="宋体" w:hAnsi="宋体" w:eastAsia="宋体" w:cs="宋体"/>
                <w:b w:val="0"/>
                <w:bCs w:val="0"/>
                <w:color w:val="auto"/>
              </w:rPr>
              <w:t xml:space="preserve">方案中有上述内容，方案结构完整、层级结构清晰，方案内容理解到位，内容详实贴合，完全符合采购需求实际建设目标的得6分；每有一项内容缺失的扣1.5分；每有一处内容存在缺陷或不满足要求的扣1分，扣完为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缺陷或不满足指：内容不全面、与实际需求不符、内容不清晰或交叉混乱、套用其他项目方案、有规范性或常识性错误、有逻辑漏洞、存在无关的事项、凭空编造、存在不可能实现的夸大情形等任意一种情形</w:t>
            </w:r>
            <w:r>
              <w:rPr>
                <w:rFonts w:hint="eastAsia" w:ascii="宋体" w:hAnsi="宋体" w:eastAsia="宋体" w:cs="宋体"/>
                <w:b w:val="0"/>
                <w:bCs w:val="0"/>
                <w:color w:val="auto"/>
                <w:lang w:eastAsia="zh-CN"/>
              </w:rPr>
              <w:t xml:space="preserve">）</w:t>
            </w:r>
            <w:r>
              <w:rPr>
                <w:rFonts w:hint="eastAsia" w:ascii="宋体" w:hAnsi="宋体" w:eastAsia="宋体" w:cs="宋体"/>
                <w:b w:val="0"/>
                <w:bCs w:val="0"/>
                <w:color w:val="auto"/>
              </w:rPr>
              <w:t xml:space="preserve">未提供方案不得分。</w:t>
            </w:r>
            <w:r/>
          </w:p>
        </w:tc>
      </w:tr>
      <w:tr>
        <w:trPr>
          <w:trHeight w:val="489"/>
        </w:trPr>
        <w:tc>
          <w:tcPr>
            <w:tcW w:w="1335" w:type="dxa"/>
            <w:vAlign w:val="center"/>
            <w:textDirection w:val="lrTb"/>
            <w:noWrap w:val="false"/>
          </w:tcPr>
          <w:p>
            <w:pPr>
              <w:ind w:left="0" w:firstLine="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t xml:space="preserve">节能环保（2分）</w:t>
            </w:r>
            <w:r/>
          </w:p>
          <w:p>
            <w:pPr>
              <w:ind w:left="0" w:firstLine="0"/>
              <w:jc w:val="center"/>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rPr>
            </w:r>
            <w:r/>
          </w:p>
        </w:tc>
        <w:tc>
          <w:tcPr>
            <w:tcW w:w="8201" w:type="dxa"/>
            <w:vAlign w:val="center"/>
            <w:textDirection w:val="lrTb"/>
            <w:noWrap w:val="false"/>
          </w:tcPr>
          <w:p>
            <w:pPr>
              <w:ind w:left="0" w:firstLine="480"/>
              <w:keepLines w:val="0"/>
              <w:keepNext w:val="0"/>
              <w:pageBreakBefore w:val="0"/>
              <w:spacing w:line="400" w:lineRule="exact"/>
              <w:rPr>
                <w:rFonts w:hint="eastAsia" w:ascii="宋体" w:hAnsi="宋体" w:eastAsia="宋体" w:cs="宋体"/>
                <w:b w:val="0"/>
                <w:bCs w:val="0"/>
                <w:color w:val="auto"/>
                <w:szCs w:val="24"/>
              </w:rPr>
            </w:pPr>
            <w:r>
              <w:rPr>
                <w:rFonts w:hint="eastAsia" w:ascii="宋体" w:hAnsi="宋体" w:eastAsia="宋体" w:cs="宋体"/>
                <w:b w:val="0"/>
                <w:bCs w:val="0"/>
                <w:color w:val="auto"/>
                <w:szCs w:val="24"/>
                <w:lang w:eastAsia="zh-CN"/>
              </w:rPr>
              <w:t xml:space="preserve">1.</w:t>
            </w:r>
            <w:r>
              <w:rPr>
                <w:rFonts w:hint="eastAsia" w:ascii="宋体" w:hAnsi="宋体" w:eastAsia="宋体" w:cs="宋体"/>
                <w:b w:val="0"/>
                <w:bCs w:val="0"/>
                <w:color w:val="auto"/>
                <w:szCs w:val="24"/>
              </w:rPr>
              <w:t xml:space="preserve">投标产品属于财政部、</w:t>
            </w:r>
            <w:r>
              <w:rPr>
                <w:rFonts w:hint="eastAsia" w:ascii="宋体" w:hAnsi="宋体" w:eastAsia="宋体" w:cs="宋体"/>
                <w:b w:val="0"/>
                <w:bCs w:val="0"/>
                <w:color w:val="auto"/>
                <w:szCs w:val="24"/>
                <w:lang w:eastAsia="zh-CN"/>
              </w:rPr>
              <w:t xml:space="preserve">国家发展改革委</w:t>
            </w:r>
            <w:r>
              <w:rPr>
                <w:rFonts w:hint="eastAsia" w:ascii="宋体" w:hAnsi="宋体" w:eastAsia="宋体" w:cs="宋体"/>
                <w:b w:val="0"/>
                <w:bCs w:val="0"/>
                <w:color w:val="auto"/>
                <w:szCs w:val="24"/>
              </w:rPr>
              <w:t xml:space="preserve">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firstLine="480"/>
              <w:keepLines w:val="0"/>
              <w:keepNext w:val="0"/>
              <w:pageBreakBefore w:val="0"/>
              <w:spacing w:line="400" w:lineRule="exact"/>
              <w:rPr>
                <w:rFonts w:hint="eastAsia" w:ascii="宋体" w:hAnsi="宋体" w:eastAsia="宋体" w:cs="宋体"/>
                <w:b w:val="0"/>
                <w:bCs w:val="0"/>
                <w:color w:val="auto"/>
              </w:rPr>
            </w:pPr>
            <w:r>
              <w:rPr>
                <w:rFonts w:hint="eastAsia" w:ascii="宋体" w:hAnsi="宋体" w:eastAsia="宋体" w:cs="宋体"/>
                <w:b w:val="0"/>
                <w:bCs w:val="0"/>
                <w:color w:val="auto"/>
                <w:szCs w:val="24"/>
                <w:lang w:eastAsia="zh-CN"/>
              </w:rPr>
              <w:t xml:space="preserve">2.</w:t>
            </w:r>
            <w:r>
              <w:rPr>
                <w:rFonts w:hint="eastAsia" w:ascii="宋体" w:hAnsi="宋体" w:eastAsia="宋体" w:cs="宋体"/>
                <w:b w:val="0"/>
                <w:bCs w:val="0"/>
                <w:color w:val="auto"/>
                <w:szCs w:val="24"/>
              </w:rPr>
              <w:t xml:space="preserve">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r>
    </w:tbl>
    <w:p>
      <w:pPr>
        <w:ind w:firstLine="482"/>
        <w:jc w:val="both"/>
        <w:keepLines w:val="0"/>
        <w:keepNext w:val="0"/>
        <w:pageBreakBefore w:val="0"/>
        <w:spacing w:line="440" w:lineRule="exact"/>
        <w:widowControl/>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注：</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投标文件评分标准材料要求：生产厂商提供的证明材料需彩色扫</w:t>
      </w:r>
      <w:r>
        <w:rPr>
          <w:rFonts w:hint="eastAsia" w:asciiTheme="minorEastAsia" w:hAnsiTheme="minorEastAsia" w:eastAsiaTheme="minorEastAsia" w:cstheme="minorEastAsia"/>
          <w:b w:val="0"/>
          <w:bCs w:val="0"/>
          <w:color w:val="000000" w:themeColor="text1"/>
          <w:sz w:val="24"/>
          <w:szCs w:val="24"/>
          <w14:textFill>
            <w14:solidFill>
              <w14:schemeClr w14:val="tx1"/>
            </w14:solidFill>
          </w14:textFill>
        </w:rPr>
        <w:t xml:space="preserve">描加盖厂商红色公章，投标人提供证明材料需彩色扫描件加盖投标人红色公章（如原件是彩色件，则扫描件须是彩色）。否则不能得分。招标人有权在中标公示期间内（中标公示或质疑期间及其他采购人明确要求的时间内）对中标人提供的与本评分办法相关的材料或技术参数响应等评分依据（原件）的真实性进行复查，如未在采购人规定的时间内提交，采购人有权根据政府采购法律法规处理。如发现有通过提供虚假证明材料或响应获得分值，将取消中标资格，同时，采购人保留重新采购或按照新的排名顺序重新确定中标人的权利。并提请监督机构按照政府采购相关法规处理。</w:t>
      </w:r>
      <w:r/>
    </w:p>
    <w:p>
      <w:pPr>
        <w:ind w:firstLine="482"/>
        <w:jc w:val="both"/>
        <w:keepLines w:val="0"/>
        <w:keepNext w:val="0"/>
        <w:pageBreakBefore w:val="0"/>
        <w:spacing w:line="440" w:lineRule="exact"/>
        <w:widowControl/>
        <w:rPr>
          <w:rFonts w:hint="eastAsia"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特别说明：</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证书正在进行年检无法提供证明材料的，应提供相关行政主管部门的受理意见证明、相应官方网站查询结果等相关的有效证明材料。</w:t>
      </w:r>
      <w:r/>
    </w:p>
    <w:p>
      <w:pPr>
        <w:ind w:firstLine="480"/>
        <w:jc w:val="both"/>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评分标准中涉及的证书、检测报告等证明材料应在有效期内，且在招标文件上网前取得。</w:t>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jc w:val="both"/>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31"/>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rPr>
        <w:t xml:space="preserve">第六章  投标文件格式</w:t>
      </w:r>
      <w:r/>
    </w:p>
    <w:p>
      <w:pPr>
        <w:pStyle w:val="731"/>
        <w:jc w:val="center"/>
        <w:spacing w:beforeAutospacing="0" w:afterAutospacing="0"/>
        <w:rPr>
          <w:rFonts w:hint="eastAsia" w:cs="宋体" w:asciiTheme="minorEastAsia" w:hAnsiTheme="minorEastAsia"/>
          <w:b/>
          <w:sz w:val="72"/>
          <w:szCs w:val="72"/>
        </w:rPr>
      </w:pPr>
      <w:r/>
      <w:bookmarkStart w:id="188" w:name="_Hlt26955039"/>
      <w:r/>
      <w:bookmarkEnd w:id="188"/>
      <w:r/>
      <w:bookmarkStart w:id="189" w:name="_Hlt26671244"/>
      <w:r/>
      <w:bookmarkEnd w:id="189"/>
      <w:r/>
      <w:bookmarkStart w:id="190" w:name="_Toc26554094"/>
      <w:r/>
      <w:bookmarkEnd w:id="190"/>
      <w:r/>
      <w:bookmarkStart w:id="191" w:name="_Toc49090576"/>
      <w:r/>
      <w:bookmarkStart w:id="192" w:name="_Toc120614282"/>
      <w:r/>
      <w:r/>
    </w:p>
    <w:p>
      <w:pPr>
        <w:pStyle w:val="731"/>
        <w:jc w:val="both"/>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b/>
          <w:sz w:val="72"/>
          <w:szCs w:val="72"/>
        </w:rPr>
        <w:t xml:space="preserve">投  标  文  件</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名 称：</w:t>
      </w:r>
      <w:r>
        <w:rPr>
          <w:rFonts w:hint="eastAsia" w:cs="宋体" w:asciiTheme="minorEastAsia" w:hAnsiTheme="minorEastAsia"/>
          <w:b/>
          <w:sz w:val="36"/>
          <w:szCs w:val="36"/>
          <w:u w:val="single"/>
        </w:rPr>
        <w:t xml:space="preserve">              </w:t>
      </w:r>
      <w:r/>
    </w:p>
    <w:p>
      <w:pPr>
        <w:pStyle w:val="731"/>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编 号：</w:t>
      </w:r>
      <w:r>
        <w:rPr>
          <w:rFonts w:hint="eastAsia" w:cs="宋体" w:asciiTheme="minorEastAsia" w:hAnsiTheme="minorEastAsia"/>
          <w:b/>
          <w:sz w:val="36"/>
          <w:szCs w:val="36"/>
          <w:u w:val="single"/>
        </w:rPr>
        <w:t xml:space="preserve">              </w:t>
      </w:r>
      <w:r/>
    </w:p>
    <w:p>
      <w:pPr>
        <w:pStyle w:val="731"/>
        <w:jc w:val="both"/>
        <w:spacing w:beforeAutospacing="0" w:afterAutospacing="0"/>
        <w:rPr>
          <w:rFonts w:hint="default" w:cs="宋体" w:asciiTheme="minorEastAsia" w:hAnsiTheme="minorEastAsia" w:eastAsiaTheme="minorEastAsia"/>
          <w:b/>
          <w:lang w:val="en-US" w:eastAsia="zh-CN"/>
        </w:rPr>
      </w:pPr>
      <w:r>
        <w:rPr>
          <w:rFonts w:hint="eastAsia" w:cs="宋体" w:asciiTheme="minorEastAsia" w:hAnsiTheme="minorEastAsia"/>
          <w:b/>
          <w:sz w:val="36"/>
          <w:szCs w:val="36"/>
        </w:rPr>
        <w:t xml:space="preserve">    投标人名称 ：</w:t>
      </w:r>
      <w:r>
        <w:rPr>
          <w:rFonts w:hint="eastAsia" w:cs="宋体" w:asciiTheme="minorEastAsia" w:hAnsiTheme="minorEastAsia"/>
          <w:b/>
          <w:sz w:val="36"/>
          <w:szCs w:val="36"/>
          <w:u w:val="single"/>
        </w:rPr>
        <w:t xml:space="preserve">（加盖CA电子公章）</w:t>
      </w:r>
      <w:r>
        <w:rPr>
          <w:rFonts w:hint="eastAsia" w:cs="宋体" w:asciiTheme="minorEastAsia" w:hAnsiTheme="minorEastAsia"/>
          <w:b/>
          <w:sz w:val="36"/>
          <w:szCs w:val="36"/>
          <w:u w:val="single"/>
          <w:lang w:val="en-US" w:eastAsia="zh-CN"/>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   日   期 ：</w:t>
      </w:r>
      <w:r>
        <w:rPr>
          <w:rFonts w:hint="eastAsia" w:cs="宋体" w:asciiTheme="minorEastAsia" w:hAnsiTheme="minorEastAsia"/>
          <w:b/>
          <w:sz w:val="36"/>
          <w:szCs w:val="36"/>
          <w:u w:val="single"/>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b/>
          <w:sz w:val="36"/>
          <w:szCs w:val="36"/>
          <w:u w:val="single"/>
        </w:rPr>
      </w:pPr>
      <w:r>
        <w:rPr>
          <w:rFonts w:hint="eastAsia" w:cs="宋体" w:asciiTheme="minorEastAsia" w:hAnsiTheme="minorEastAsia"/>
          <w:b/>
          <w:sz w:val="36"/>
          <w:szCs w:val="36"/>
          <w:u w:val="single"/>
        </w:rPr>
      </w:r>
      <w:r/>
    </w:p>
    <w:p>
      <w:pPr>
        <w:pStyle w:val="731"/>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t xml:space="preserve">投标文件目录</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一、法人或者其他组织的营业执照等证明文件，自然人的身份证明</w:t>
      </w:r>
      <w:r/>
    </w:p>
    <w:p>
      <w:pPr>
        <w:jc w:val="left"/>
        <w:spacing w:line="460" w:lineRule="exact"/>
        <w:tabs>
          <w:tab w:val="left" w:pos="1331" w:leader="none"/>
        </w:tabs>
        <w:rPr>
          <w:rFonts w:hint="eastAsia" w:cs="宋体" w:asciiTheme="minorEastAsia" w:hAnsiTheme="minorEastAsia"/>
          <w:iCs/>
          <w:sz w:val="24"/>
        </w:rPr>
      </w:pPr>
      <w:r>
        <w:rPr>
          <w:rFonts w:hint="eastAsia" w:cs="宋体" w:asciiTheme="minorEastAsia" w:hAnsiTheme="minorEastAsia"/>
          <w:iCs/>
          <w:sz w:val="24"/>
        </w:rPr>
        <w:t xml:space="preserve">二、</w:t>
      </w:r>
      <w:r>
        <w:rPr>
          <w:rFonts w:hint="eastAsia" w:cs="宋体" w:asciiTheme="minorEastAsia" w:hAnsiTheme="minorEastAsia"/>
          <w:iCs/>
          <w:sz w:val="24"/>
          <w:lang w:val="en-US" w:eastAsia="zh-CN"/>
        </w:rPr>
        <w:t xml:space="preserve">上一年度</w:t>
      </w:r>
      <w:r>
        <w:rPr>
          <w:rFonts w:hint="eastAsia" w:cs="宋体" w:asciiTheme="minorEastAsia" w:hAnsiTheme="minorEastAsia"/>
          <w:iCs/>
          <w:sz w:val="24"/>
        </w:rPr>
        <w:t xml:space="preserve">的财务状况报表（至少提供资产负债表、利润表、现金流量表，投标人成立不满一年无需提供）</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三、具备履行合同所必需的设备和专业技术能力的书面声明</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五、参加政府采购活动前3年内在经营活动中没有重大违法记录的书面声明</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六、特定资格要求的证明文件（如果本项目设置特定资格要求，则需要提供）</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七、法人授权书</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八、投标函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九、小微企业声明函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十、残疾人福利性单位声明函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十一、关于符合本国产品标准的声明函</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十二、投标分项报价表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十三、技术要求响应及偏离表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十四、商务要求响应及偏离表</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十五、开标一览表</w:t>
      </w:r>
      <w:r/>
    </w:p>
    <w:p>
      <w:pPr>
        <w:spacing w:line="460" w:lineRule="exact"/>
        <w:widowControl/>
        <w:rPr>
          <w:rFonts w:hint="eastAsia" w:cs="宋体" w:asciiTheme="minorEastAsia" w:hAnsiTheme="minorEastAsia"/>
          <w:iCs/>
          <w:sz w:val="24"/>
        </w:rPr>
      </w:pPr>
      <w:r>
        <w:rPr>
          <w:rFonts w:hint="eastAsia" w:cs="宋体" w:asciiTheme="minorEastAsia" w:hAnsiTheme="minorEastAsia"/>
          <w:iCs/>
          <w:sz w:val="24"/>
        </w:rPr>
        <w:t xml:space="preserve">十</w:t>
      </w:r>
      <w:r>
        <w:rPr>
          <w:rFonts w:hint="eastAsia" w:cs="宋体" w:asciiTheme="minorEastAsia" w:hAnsiTheme="minorEastAsia"/>
          <w:iCs/>
          <w:sz w:val="24"/>
          <w:lang w:val="en-US" w:eastAsia="zh-CN"/>
        </w:rPr>
        <w:t xml:space="preserve">六</w:t>
      </w:r>
      <w:r>
        <w:rPr>
          <w:rFonts w:hint="eastAsia" w:cs="宋体" w:asciiTheme="minorEastAsia" w:hAnsiTheme="minorEastAsia"/>
          <w:iCs/>
          <w:sz w:val="24"/>
        </w:rPr>
        <w:t xml:space="preserve">、技术方案等</w:t>
      </w:r>
      <w:r/>
    </w:p>
    <w:p>
      <w:pPr>
        <w:pStyle w:val="731"/>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w:t>
      </w:r>
      <w:r>
        <w:rPr>
          <w:rFonts w:hint="eastAsia" w:cs="宋体" w:asciiTheme="minorEastAsia" w:hAnsiTheme="minorEastAsia"/>
          <w:iCs/>
          <w:lang w:val="en-US" w:eastAsia="zh-CN"/>
        </w:rPr>
        <w:t xml:space="preserve">七</w:t>
      </w:r>
      <w:r>
        <w:rPr>
          <w:rFonts w:hint="eastAsia" w:cs="宋体" w:asciiTheme="minorEastAsia" w:hAnsiTheme="minorEastAsia"/>
          <w:iCs/>
        </w:rPr>
        <w:t xml:space="preserve">、盐城市政府采购事前信用承诺书</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br w:type="page" w:clear="all"/>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一、法人或者其他组织的营业执照等证明文件，自然人的身份证明</w:t>
      </w:r>
      <w:r/>
    </w:p>
    <w:p>
      <w:pPr>
        <w:pStyle w:val="731"/>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二、</w:t>
      </w:r>
      <w:r>
        <w:rPr>
          <w:rFonts w:hint="eastAsia" w:cs="宋体" w:asciiTheme="minorEastAsia" w:hAnsiTheme="minorEastAsia"/>
          <w:i/>
          <w:sz w:val="32"/>
          <w:szCs w:val="32"/>
          <w:u w:val="single"/>
          <w:lang w:val="en-US" w:eastAsia="zh-CN"/>
        </w:rPr>
        <w:t xml:space="preserve">上一</w:t>
      </w:r>
      <w:r>
        <w:rPr>
          <w:rFonts w:hint="eastAsia" w:cs="宋体" w:asciiTheme="minorEastAsia" w:hAnsiTheme="minorEastAsia"/>
          <w:i/>
          <w:sz w:val="32"/>
          <w:szCs w:val="32"/>
          <w:u w:val="single"/>
        </w:rPr>
        <w:t xml:space="preserve">年度的财务状况报表</w:t>
      </w:r>
      <w:r/>
    </w:p>
    <w:p>
      <w:pPr>
        <w:ind w:firstLine="480"/>
        <w:jc w:val="left"/>
        <w:tabs>
          <w:tab w:val="left" w:pos="1331" w:leader="none"/>
        </w:tabs>
        <w:rPr>
          <w:rFonts w:hint="eastAsia" w:cs="宋体" w:asciiTheme="minorEastAsia" w:hAnsiTheme="minorEastAsia"/>
          <w:iCs/>
        </w:rPr>
      </w:pPr>
      <w:r>
        <w:rPr>
          <w:rFonts w:hint="eastAsia" w:cs="宋体" w:asciiTheme="minorEastAsia" w:hAnsiTheme="minorEastAsia"/>
          <w:iCs/>
          <w:sz w:val="24"/>
        </w:rPr>
        <w:t xml:space="preserve">（至少提供资产负债表、利润表、现金流量表，投标人成立不满一年无需提供</w:t>
      </w:r>
      <w:r>
        <w:rPr>
          <w:rFonts w:hint="eastAsia" w:cs="宋体" w:asciiTheme="minorEastAsia" w:hAnsiTheme="minorEastAsia"/>
          <w:iCs/>
        </w:rPr>
        <w:t xml:space="preserve">）</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三、具备履行合同所必需的设备和专业技术能力的书面声明</w:t>
      </w:r>
      <w:r/>
    </w:p>
    <w:p>
      <w:pPr>
        <w:pStyle w:val="731"/>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731"/>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主要设备有：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主要专业技术能力有：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四、依法缴纳税收和社会保障资金的相关材料</w:t>
      </w:r>
      <w:r/>
    </w:p>
    <w:p>
      <w:pPr>
        <w:pStyle w:val="731"/>
        <w:ind w:firstLine="480"/>
        <w:jc w:val="both"/>
        <w:spacing w:beforeAutospacing="0" w:afterAutospacing="0"/>
        <w:rPr>
          <w:rFonts w:hint="eastAsia" w:cs="宋体" w:asciiTheme="minorEastAsia" w:hAnsiTheme="minorEastAsia"/>
        </w:rPr>
      </w:pPr>
      <w:r/>
      <w:bookmarkStart w:id="193" w:name="_Toc120614284"/>
      <w:r>
        <w:rPr>
          <w:rFonts w:hint="eastAsia" w:cs="宋体" w:asciiTheme="minorEastAsia" w:hAnsiTheme="minorEastAsia"/>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五、参加政府采购活动前 3 年内在经营活动中没有重大违法记录的书面声明</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b/>
          <w:sz w:val="44"/>
          <w:szCs w:val="44"/>
        </w:rPr>
        <w:t xml:space="preserve">声  明</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b/>
        </w:rPr>
        <w:t xml:space="preserve">    </w:t>
      </w:r>
      <w:r>
        <w:rPr>
          <w:rFonts w:hint="eastAsia" w:cs="宋体" w:asciiTheme="minorEastAsia" w:hAnsi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六、特定资格要求的证明文件</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如果本项目申请人的特定资格要求中要求提供的，必须提供。</w:t>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31"/>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bCs/>
          <w:i/>
          <w:sz w:val="32"/>
          <w:szCs w:val="32"/>
          <w:u w:val="single"/>
        </w:rPr>
        <w:t xml:space="preserve">七、法人授权书</w:t>
      </w:r>
      <w:r/>
    </w:p>
    <w:p>
      <w:pPr>
        <w:pStyle w:val="731"/>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本授权书声明：____________（投标人名称）授权________________（被授权人的姓名）为我方就JSZC-</w:t>
      </w:r>
      <w:r>
        <w:rPr>
          <w:rFonts w:hint="eastAsia" w:cs="宋体" w:asciiTheme="minorEastAsia" w:hAnsiTheme="minorEastAsia"/>
          <w:u w:val="single"/>
        </w:rPr>
        <w:t xml:space="preserve">        </w:t>
      </w:r>
      <w:r>
        <w:rPr>
          <w:rFonts w:hint="eastAsia" w:cs="宋体" w:asciiTheme="minorEastAsia" w:hAnsiTheme="minorEastAsia"/>
        </w:rPr>
        <w:t xml:space="preserve">号项目采购活动的合法代理人，以本单位名义全权处理一切与该项目采购有关的事务。</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本授权书于______年____月____日起生效，特此声明。</w:t>
      </w:r>
      <w:r/>
    </w:p>
    <w:p>
      <w:pPr>
        <w:pStyle w:val="731"/>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被授权人身份证号码：</w:t>
      </w:r>
      <w:r>
        <w:rPr>
          <w:rFonts w:hint="eastAsia" w:cs="宋体" w:asciiTheme="minorEastAsia" w:hAnsiTheme="minorEastAsia"/>
          <w:u w:val="single"/>
        </w:rPr>
        <w:t xml:space="preserve">              </w:t>
      </w:r>
      <w:r/>
    </w:p>
    <w:p>
      <w:pPr>
        <w:pStyle w:val="731"/>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被授权人联系电话：（手机）</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授权单位名称：</w:t>
      </w:r>
      <w:r>
        <w:rPr>
          <w:rFonts w:hint="eastAsia" w:cs="宋体" w:asciiTheme="minorEastAsia" w:hAnsiTheme="minorEastAsia"/>
          <w:u w:val="single"/>
        </w:rPr>
        <w:t xml:space="preserve">（加盖CA电子公章）</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单位地址：</w:t>
      </w:r>
      <w:r>
        <w:rPr>
          <w:rFonts w:hint="eastAsia" w:cs="宋体" w:asciiTheme="minorEastAsia" w:hAnsiTheme="minorEastAsia"/>
          <w:u w:val="single"/>
        </w:rPr>
        <w:t xml:space="preserve">                   </w:t>
      </w:r>
      <w:r/>
    </w:p>
    <w:p>
      <w:pPr>
        <w:pStyle w:val="731"/>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日期：</w:t>
      </w:r>
      <w:bookmarkStart w:id="194" w:name="_Hlt26955070"/>
      <w:r/>
      <w:bookmarkStart w:id="195" w:name="_格式3__银行出具的资信证明"/>
      <w:r/>
      <w:bookmarkStart w:id="196" w:name="_Hlt26671380"/>
      <w:r>
        <w:rPr>
          <w:rFonts w:hint="eastAsia" w:cs="宋体" w:asciiTheme="minorEastAsia" w:hAnsiTheme="minorEastAsia"/>
          <w:u w:val="single"/>
        </w:rPr>
        <w:t xml:space="preserve">                     </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bCs/>
          <w:sz w:val="32"/>
          <w:szCs w:val="32"/>
        </w:rPr>
      </w:pPr>
      <w:r>
        <w:rPr>
          <w:rFonts w:hint="eastAsia" w:cs="宋体" w:asciiTheme="minorEastAsia" w:hAnsiTheme="minorEastAsia"/>
          <w:b/>
          <w:sz w:val="32"/>
          <w:szCs w:val="32"/>
        </w:rPr>
        <w:t xml:space="preserve">八、投标函</w:t>
      </w:r>
      <w:r/>
    </w:p>
    <w:p>
      <w:pPr>
        <w:pStyle w:val="731"/>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致：</w:t>
      </w:r>
      <w:r>
        <w:rPr>
          <w:rFonts w:hint="eastAsia" w:cs="宋体" w:asciiTheme="minorEastAsia" w:hAnsiTheme="minorEastAsia"/>
          <w:lang w:eastAsia="zh-CN"/>
        </w:rPr>
        <w:t xml:space="preserve">射阳县融媒体中心</w:t>
      </w:r>
      <w:r>
        <w:rPr>
          <w:rFonts w:hint="eastAsia" w:cs="宋体" w:asciiTheme="minorEastAsia" w:hAnsiTheme="minorEastAsia"/>
        </w:rPr>
        <w:t xml:space="preserve">、盐城市国晟项目管理有限公司</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根据贵方的JSZC-</w:t>
      </w:r>
      <w:r>
        <w:rPr>
          <w:rFonts w:hint="eastAsia" w:cs="宋体" w:asciiTheme="minorEastAsia" w:hAnsiTheme="minorEastAsia"/>
          <w:u w:val="single"/>
        </w:rPr>
        <w:t xml:space="preserve">             </w:t>
      </w:r>
      <w:r>
        <w:rPr>
          <w:rFonts w:hint="eastAsia" w:cs="宋体" w:asciiTheme="minorEastAsia" w:hAnsiTheme="minorEastAsia"/>
        </w:rPr>
        <w:t xml:space="preserve">号招标文件，正式授权下述签字人______(姓名)代表我方______________（投标人的名称），全权处理本次项目投标的有关事宜。</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据此函，__________签字人兹宣布同意如下：</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1.按招标文件规定的各项要求，向买方提供所需服务（包含与服务相关的货物）。</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2.我们完全理解贵方不一定将合同授予最低报价的投标人。</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3.我们已详细审核全部招标文件及其有效补充文件，我们知道必须放弃提出含糊不清或误解问题的权利。</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4.我们同意从规定的开标日期起遵循本投标文件，并在规定的投标有效期期满之前均具有约束力。 </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5.同意向贵方提供贵方可能另外要求的与投标有关的任何证据或资料，并保证我方已提供和将要提供的文件是真实的、准确的。</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6.一旦我方中标,我方将根据招标文件的规定，严格履行合同的责任和义务,并保证在招标文件规定的时间完成项目，交付买方验收、使用。</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7.与本投标有关的正式通讯地址为：</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地          址：</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          编：</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电          话：</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传          真：</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  标  人  开  户  行：         </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账          号： </w:t>
      </w:r>
      <w:r/>
    </w:p>
    <w:p>
      <w:pPr>
        <w:pStyle w:val="731"/>
        <w:ind w:right="1560" w:firstLine="480"/>
        <w:jc w:val="both"/>
        <w:spacing w:beforeAutospacing="0" w:afterAutospacing="0" w:line="360" w:lineRule="auto"/>
        <w:tabs>
          <w:tab w:val="left" w:pos="4864" w:leader="none"/>
        </w:tabs>
        <w:rPr>
          <w:rFonts w:hint="eastAsia" w:cs="宋体" w:asciiTheme="minorEastAsia" w:hAnsiTheme="minorEastAsia"/>
          <w:color w:val="000000"/>
        </w:rPr>
      </w:pPr>
      <w:r>
        <w:rPr>
          <w:rFonts w:hint="eastAsia" w:cs="宋体" w:asciiTheme="minorEastAsia" w:hAnsiTheme="minorEastAsia"/>
          <w:color w:val="000000"/>
        </w:rPr>
        <w:t xml:space="preserve">投标人全称（加盖CA电子公章）：</w:t>
      </w:r>
      <w:r/>
    </w:p>
    <w:p>
      <w:pPr>
        <w:pStyle w:val="731"/>
        <w:ind w:right="1560" w:firstLine="480"/>
        <w:jc w:val="both"/>
        <w:spacing w:beforeAutospacing="0" w:afterAutospacing="0" w:line="360" w:lineRule="auto"/>
        <w:tabs>
          <w:tab w:val="left" w:pos="4864" w:leader="none"/>
        </w:tabs>
        <w:rPr>
          <w:rFonts w:hint="eastAsia" w:cs="宋体" w:asciiTheme="minorEastAsia" w:hAnsiTheme="minorEastAsia"/>
        </w:rPr>
      </w:pPr>
      <w:r>
        <w:rPr>
          <w:rFonts w:hint="eastAsia" w:cs="宋体" w:asciiTheme="minorEastAsia" w:hAnsiTheme="minorEastAsia"/>
        </w:rPr>
        <w:t xml:space="preserve">法定代表人或授权代表（签字）：</w:t>
      </w:r>
      <w:r/>
    </w:p>
    <w:p>
      <w:pPr>
        <w:pStyle w:val="731"/>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期：________年____月____日</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t xml:space="preserve">九、小微企业声明函（</w:t>
      </w:r>
      <w:r>
        <w:rPr>
          <w:rFonts w:hint="eastAsia" w:cs="宋体" w:asciiTheme="minorEastAsia" w:hAnsiTheme="minorEastAsia"/>
          <w:b/>
          <w:sz w:val="32"/>
          <w:szCs w:val="32"/>
          <w:lang w:val="en-US" w:eastAsia="zh-CN"/>
        </w:rPr>
        <w:t xml:space="preserve">货物</w:t>
      </w:r>
      <w:r>
        <w:rPr>
          <w:rFonts w:hint="eastAsia" w:cs="宋体" w:asciiTheme="minorEastAsia" w:hAnsiTheme="minorEastAsia"/>
          <w:b/>
          <w:sz w:val="32"/>
          <w:szCs w:val="32"/>
        </w:rPr>
        <w:t xml:space="preserve">）</w:t>
      </w:r>
      <w:r/>
    </w:p>
    <w:p>
      <w:pPr>
        <w:pStyle w:val="731"/>
        <w:jc w:val="both"/>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ind w:firstLine="65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本公司（联合体）郑重声明，根据《政府采购促进中小企业发展管理办法》(财库[2020]46号)的规定，本公司（联合体）参加盐城市国晟项目管理有限公司组织的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31"/>
        <w:ind w:firstLine="360"/>
        <w:jc w:val="both"/>
        <w:keepLines w:val="0"/>
        <w:keepNext w:val="0"/>
        <w:pageBreakBefore w:val="0"/>
        <w:spacing w:beforeAutospacing="0" w:afterAutospacing="0" w:line="480" w:lineRule="exact"/>
        <w:widowControl w:val="off"/>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731"/>
        <w:ind w:firstLine="360"/>
        <w:jc w:val="both"/>
        <w:keepLines w:val="0"/>
        <w:keepNext w:val="0"/>
        <w:pageBreakBefore w:val="0"/>
        <w:spacing w:beforeAutospacing="0" w:afterAutospacing="0" w:line="480" w:lineRule="exact"/>
        <w:widowControl w:val="off"/>
        <w:rPr>
          <w:rFonts w:hint="eastAsia" w:cs="宋体" w:asciiTheme="minorEastAsia" w:hAnsiTheme="minorEastAsia"/>
          <w:sz w:val="24"/>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本企业对上述声明内容的真实性负责。如有虚假，将依法承担相应责任。</w:t>
      </w:r>
      <w:r/>
    </w:p>
    <w:p>
      <w:pPr>
        <w:pStyle w:val="731"/>
        <w:ind w:firstLine="360"/>
        <w:jc w:val="right"/>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企业名称（加盖CA电子公章）：</w:t>
      </w:r>
      <w:r/>
    </w:p>
    <w:p>
      <w:pPr>
        <w:pStyle w:val="731"/>
        <w:ind w:firstLine="552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rPr>
      </w:pPr>
      <w:r>
        <w:rPr>
          <w:rFonts w:hint="eastAsia" w:cs="宋体" w:asciiTheme="minorEastAsia" w:hAnsiTheme="minorEastAsia"/>
        </w:rPr>
        <w:t xml:space="preserve">备注2：投标人如不提供此声明函，价格将不做相应扣除（如项目全面面向中小微企业，则资格审查不通过）。</w:t>
      </w:r>
      <w:r/>
    </w:p>
    <w:p>
      <w:pPr>
        <w:pStyle w:val="731"/>
        <w:ind w:firstLine="482"/>
        <w:jc w:val="both"/>
        <w:keepLines w:val="0"/>
        <w:keepNext w:val="0"/>
        <w:pageBreakBefore w:val="0"/>
        <w:spacing w:beforeAutospacing="0" w:afterAutospacing="0" w:line="460" w:lineRule="exact"/>
        <w:widowControl w:val="off"/>
        <w:rPr>
          <w:rFonts w:hint="eastAsia" w:cs="宋体" w:asciiTheme="minorEastAsia" w:hAnsiTheme="minorEastAsia"/>
          <w:b w:val="0"/>
          <w:bCs w:val="0"/>
        </w:rPr>
      </w:pPr>
      <w:r>
        <w:rPr>
          <w:rFonts w:hint="eastAsia" w:cs="宋体" w:asciiTheme="minorEastAsia" w:hAnsiTheme="minorEastAsia"/>
        </w:rPr>
        <w:t xml:space="preserve">备注</w:t>
      </w:r>
      <w:r>
        <w:rPr>
          <w:rFonts w:hint="eastAsia" w:cs="宋体" w:asciiTheme="minorEastAsia" w:hAnsiTheme="minorEastAsia"/>
          <w:lang w:val="en-US" w:eastAsia="zh-CN"/>
        </w:rPr>
        <w:t xml:space="preserve">3</w:t>
      </w:r>
      <w:r>
        <w:rPr>
          <w:rFonts w:hint="eastAsia" w:cs="宋体" w:asciiTheme="minorEastAsia" w:hAnsiTheme="minorEastAsia"/>
        </w:rPr>
        <w:t xml:space="preserve">：</w:t>
      </w:r>
      <w:r>
        <w:rPr>
          <w:rFonts w:hint="eastAsia" w:ascii="宋体" w:hAnsi="宋体" w:eastAsia="宋体" w:cs="宋体"/>
          <w:color w:val="000000"/>
        </w:rPr>
        <w:t xml:space="preserve">①产品制造商提供的货物既有小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企业制造货物，也有</w:t>
      </w:r>
      <w:r>
        <w:rPr>
          <w:rFonts w:hint="eastAsia" w:ascii="宋体" w:hAnsi="宋体" w:eastAsia="宋体" w:cs="宋体"/>
          <w:color w:val="000000"/>
          <w:lang w:val="en-US" w:eastAsia="zh-CN"/>
        </w:rPr>
        <w:t xml:space="preserve">中型、</w:t>
      </w:r>
      <w:r>
        <w:rPr>
          <w:rFonts w:hint="eastAsia" w:ascii="宋体" w:hAnsi="宋体" w:eastAsia="宋体" w:cs="宋体"/>
          <w:color w:val="000000"/>
        </w:rPr>
        <w:t xml:space="preserve">大型企业制造货物的，不享受小</w:t>
      </w:r>
      <w:r>
        <w:rPr>
          <w:rFonts w:hint="eastAsia" w:ascii="宋体" w:hAnsi="宋体" w:eastAsia="宋体" w:cs="宋体"/>
          <w:color w:val="000000"/>
          <w:lang w:val="en-US" w:eastAsia="zh-CN"/>
        </w:rPr>
        <w:t xml:space="preserve">微</w:t>
      </w:r>
      <w:r>
        <w:rPr>
          <w:rFonts w:hint="eastAsia" w:ascii="宋体" w:hAnsi="宋体" w:eastAsia="宋体" w:cs="宋体"/>
          <w:color w:val="000000"/>
        </w:rPr>
        <w:t xml:space="preserve">企业扶持政策。因此货物类采购项目的供应商在填写《</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企业声明函》时，须按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w:t>
      </w:r>
      <w:r>
        <w:rPr>
          <w:rFonts w:hint="eastAsia" w:ascii="宋体" w:hAnsi="宋体" w:eastAsia="宋体" w:cs="宋体"/>
          <w:b w:val="0"/>
          <w:bCs w:val="0"/>
          <w:color w:val="000000"/>
        </w:rPr>
        <w:t xml:space="preserve">逐项</w:t>
      </w:r>
      <w:r>
        <w:rPr>
          <w:rFonts w:hint="eastAsia" w:ascii="宋体" w:hAnsi="宋体" w:eastAsia="宋体" w:cs="宋体"/>
          <w:color w:val="000000"/>
        </w:rPr>
        <w:t xml:space="preserve">列明每项产品的生产企业名称，并按声明函内容将每项产品生产企业的情况如实填写完整。如有遗漏的，则所遗漏项的生产企业将被视为非中小企业。</w:t>
      </w:r>
      <w:r>
        <w:rPr>
          <w:rFonts w:ascii="宋体" w:hAnsi="宋体" w:eastAsia="宋体" w:cs="宋体"/>
          <w:color w:val="000000"/>
          <w:sz w:val="24"/>
        </w:rPr>
        <w:t xml:space="preserve">②《</w:t>
      </w:r>
      <w:r>
        <w:rPr>
          <w:rFonts w:hint="eastAsia" w:ascii="宋体" w:hAnsi="宋体" w:eastAsia="宋体" w:cs="宋体"/>
          <w:color w:val="000000"/>
          <w:sz w:val="24"/>
          <w:lang w:val="en-US" w:eastAsia="zh-CN"/>
        </w:rPr>
        <w:t xml:space="preserve">小微</w:t>
      </w:r>
      <w:r>
        <w:rPr>
          <w:rFonts w:ascii="宋体" w:hAnsi="宋体" w:eastAsia="宋体" w:cs="宋体"/>
          <w:color w:val="000000"/>
          <w:sz w:val="24"/>
        </w:rPr>
        <w:t xml:space="preserve">企业声明函》中的“标的名称”是指</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采购标的对应的中小企业划分标准所属行业一览表中的标的名称</w:t>
      </w:r>
      <w:r>
        <w:rPr>
          <w:rFonts w:ascii="宋体" w:hAnsi="宋体" w:eastAsia="宋体" w:cs="宋体"/>
          <w:b w:val="0"/>
          <w:bCs w:val="0"/>
          <w:color w:val="000000"/>
          <w:sz w:val="24"/>
        </w:rPr>
        <w:t xml:space="preserve">。</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br w:type="page" w:clear="all"/>
      </w:r>
      <w:r>
        <w:rPr>
          <w:rFonts w:hint="eastAsia" w:cs="宋体" w:asciiTheme="minorEastAsia" w:hAnsiTheme="minorEastAsia"/>
          <w:b/>
          <w:sz w:val="32"/>
          <w:szCs w:val="32"/>
        </w:rPr>
        <w:t xml:space="preserve"> 十、残疾人福利性单位声明函</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inorEastAsia" w:hAnsiTheme="minorEastAsia"/>
          <w:u w:val="single"/>
        </w:rPr>
        <w:t xml:space="preserve">       </w:t>
      </w:r>
      <w:r>
        <w:rPr>
          <w:rFonts w:hint="eastAsia" w:cs="宋体" w:asciiTheme="minorEastAsia" w:hAnsiTheme="minorEastAsia"/>
        </w:rPr>
        <w:t xml:space="preserve">项目采购活动由本单位提供服务。</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备注：1、投标人如不提供此声明函，价格将不做相应扣除（如项目全面面向中小企业，则资格审查不通过）。</w:t>
      </w:r>
      <w:r/>
    </w:p>
    <w:p>
      <w:pPr>
        <w:pStyle w:val="731"/>
        <w:ind w:firstLine="126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2、中标人为残疾人福利单位的，此声明函将随中标结果同时公告，接受社会监督。</w:t>
      </w:r>
      <w:r/>
    </w:p>
    <w:p>
      <w:pPr>
        <w:pStyle w:val="731"/>
        <w:ind w:firstLine="624"/>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ind w:firstLine="624"/>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sz w:val="30"/>
          <w:szCs w:val="30"/>
        </w:rPr>
        <w:t xml:space="preserve">           </w:t>
      </w:r>
      <w:r>
        <w:rPr>
          <w:rFonts w:hint="eastAsia" w:cs="宋体" w:asciiTheme="minorEastAsia" w:hAnsiTheme="minorEastAsia"/>
        </w:rPr>
        <w:t xml:space="preserve">投标人全称（加盖CA电子公章）：</w:t>
      </w:r>
      <w:r/>
    </w:p>
    <w:p>
      <w:pPr>
        <w:pStyle w:val="731"/>
        <w:ind w:firstLine="480"/>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rPr>
        <w:t xml:space="preserve">    日   期：</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line="0" w:lineRule="atLeast"/>
        <w:rPr>
          <w:rFonts w:hint="eastAsia" w:cs="黑体" w:asciiTheme="minorEastAsia" w:hAnsiTheme="minorEastAsia"/>
          <w:b/>
          <w:bCs w:val="0"/>
          <w:color w:val="000000"/>
          <w:sz w:val="32"/>
          <w:szCs w:val="32"/>
        </w:rPr>
      </w:pPr>
      <w:r>
        <w:rPr>
          <w:rFonts w:hint="eastAsia" w:cs="黑体" w:asciiTheme="minorEastAsia" w:hAnsiTheme="minorEastAsia"/>
          <w:b/>
          <w:bCs w:val="0"/>
          <w:color w:val="000000"/>
          <w:sz w:val="32"/>
          <w:szCs w:val="32"/>
        </w:rPr>
        <w:t xml:space="preserve">十一、 关于符合本国产品标准的声明函（如有）</w:t>
      </w:r>
      <w:r/>
    </w:p>
    <w:p>
      <w:pPr>
        <w:pStyle w:val="731"/>
        <w:ind w:firstLine="420"/>
        <w:jc w:val="both"/>
        <w:spacing w:beforeAutospacing="0" w:afterAutospacing="0"/>
        <w:rPr>
          <w:rFonts w:hint="eastAsia" w:asciiTheme="minorEastAsia" w:hAnsiTheme="minorEastAsia"/>
        </w:rPr>
      </w:pPr>
      <w:r>
        <w:rPr>
          <w:rFonts w:cs="Arial" w:asciiTheme="minorEastAsia" w:hAnsiTheme="minorEastAsia"/>
          <w:color w:val="ff0000"/>
        </w:rPr>
        <w:t xml:space="preserve"> </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31"/>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31"/>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31"/>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31"/>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31"/>
        <w:ind w:right="480" w:firstLine="4800"/>
        <w:jc w:val="both"/>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31"/>
        <w:jc w:val="center"/>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            </w:t>
      </w:r>
      <w:r>
        <w:rPr>
          <w:rFonts w:hint="eastAsia" w:cs="宋体" w:asciiTheme="minorEastAsia" w:hAnsiTheme="minorEastAsia"/>
          <w:shd w:val="clear" w:color="auto" w:fill="ffffff"/>
        </w:rPr>
        <w:t xml:space="preserve">               </w:t>
      </w:r>
      <w:r>
        <w:rPr>
          <w:rFonts w:cs="宋体" w:asciiTheme="minorEastAsia" w:hAnsiTheme="minorEastAsia"/>
          <w:shd w:val="clear" w:color="auto" w:fill="ffffff"/>
        </w:rPr>
        <w:t xml:space="preserve">日期：　   年　  月　  日         </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__________________</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1.产品如有型号，请在“产品名称”栏一并填写。</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2.生产厂名与厂址应与生产厂营业执照载明的相关信息保持一致。</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3.该产品的中国境内生产的组件成本占比相关要求实施前，“规定比例”栏可不填，下同。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4.该产品的关键组件要求实施前，“关键组件”栏可不填，下同。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5.该产品的关键工序要求实施前，“关键工序”栏可不填，下同。</w:t>
      </w:r>
      <w:r/>
    </w:p>
    <w:p>
      <w:pPr>
        <w:pStyle w:val="731"/>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6.用</w:t>
      </w:r>
      <w:r>
        <w:rPr>
          <w:rFonts w:hint="eastAsia" w:cs="宋体" w:asciiTheme="minorEastAsia" w:hAnsiTheme="minorEastAsia"/>
          <w:color w:val="ff0000"/>
          <w:shd w:val="clear" w:color="auto" w:fill="ffffff"/>
        </w:rPr>
        <w:t xml:space="preserve">横</w:t>
      </w:r>
      <w:r>
        <w:rPr>
          <w:rFonts w:cs="宋体" w:asciiTheme="minorEastAsia" w:hAnsiTheme="minorEastAsia"/>
          <w:color w:val="ff0000"/>
          <w:shd w:val="clear" w:color="auto" w:fill="ffffff"/>
        </w:rPr>
        <w:t xml:space="preserve">线划除的地方无需填写。</w:t>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left"/>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numPr>
          <w:ilvl w:val="0"/>
          <w:numId w:val="10"/>
        </w:numPr>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投标分项报价表</w:t>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0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sz w:val="24"/>
              </w:rPr>
            </w:pPr>
            <w:r>
              <w:rPr>
                <w:rFonts w:hint="eastAsia"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31"/>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31"/>
              <w:jc w:val="both"/>
              <w:spacing w:beforeAutospacing="0" w:afterAutospacing="0" w:line="0" w:lineRule="atLeast"/>
              <w:rPr>
                <w:rFonts w:hint="eastAsia" w:asciiTheme="minorEastAsia" w:hAnsiTheme="minorEastAsia"/>
              </w:rPr>
            </w:pPr>
            <w:r>
              <w:rPr>
                <w:rFonts w:asciiTheme="minorEastAsia" w:hAnsiTheme="minorEastAsia"/>
              </w:rPr>
              <w:t xml:space="preserve"> </w:t>
            </w:r>
            <w:r/>
          </w:p>
        </w:tc>
      </w:tr>
    </w:tbl>
    <w:p>
      <w:pPr>
        <w:pStyle w:val="731"/>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十三、技术要求响应及偏离表</w:t>
      </w:r>
      <w:r/>
    </w:p>
    <w:p>
      <w:pPr>
        <w:jc w:val="center"/>
        <w:rPr>
          <w:rFonts w:hint="eastAsia" w:cs="黑体" w:asciiTheme="minorEastAsia" w:hAnsiTheme="minorEastAsia"/>
          <w:b/>
          <w:sz w:val="32"/>
          <w:szCs w:val="32"/>
        </w:rPr>
        <w:outlineLvl w:val="1"/>
      </w:pPr>
      <w:r>
        <w:rPr>
          <w:rFonts w:hint="eastAsia" w:cs="黑体" w:asciiTheme="minorEastAsia" w:hAnsiTheme="minorEastAsia"/>
          <w:b/>
          <w:sz w:val="32"/>
          <w:szCs w:val="32"/>
        </w:rPr>
      </w:r>
      <w:r/>
    </w:p>
    <w:tbl>
      <w:tblPr>
        <w:tblStyle w:val="700"/>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序号</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招标文件要求</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投标响应情况</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超出、符合或偏离</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证明</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w:t>
            </w:r>
            <w:r/>
          </w:p>
        </w:tc>
        <w:tc>
          <w:tcPr>
            <w:tcW w:w="2608"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bl>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ind w:firstLine="240"/>
        <w:jc w:val="both"/>
        <w:spacing w:beforeAutospacing="0" w:afterAutospacing="0"/>
        <w:rPr>
          <w:rFonts w:hint="eastAsia" w:cs="宋体" w:asciiTheme="minorEastAsia" w:hAnsiTheme="minorEastAsia"/>
        </w:rPr>
      </w:pPr>
      <w:r>
        <w:rPr>
          <w:rFonts w:hint="eastAsia" w:cs="宋体" w:asciiTheme="minorEastAsia" w:hAnsiTheme="minorEastAsia"/>
        </w:rPr>
        <w:t xml:space="preserve">注： 行数不够，可自行添加。</w:t>
      </w:r>
      <w:r/>
    </w:p>
    <w:p>
      <w:pPr>
        <w:ind w:firstLine="3045"/>
        <w:spacing w:line="360" w:lineRule="auto"/>
        <w:rPr>
          <w:rFonts w:hint="eastAsia" w:asciiTheme="minorEastAsia" w:hAnsiTheme="minorEastAsia"/>
          <w:bCs/>
          <w:szCs w:val="28"/>
        </w:rPr>
      </w:pPr>
      <w:r>
        <w:rPr>
          <w:rFonts w:hint="eastAsia" w:asciiTheme="minorEastAsia" w:hAnsiTheme="minorEastAsia"/>
          <w:bCs/>
          <w:szCs w:val="28"/>
        </w:rPr>
      </w:r>
      <w:r/>
    </w:p>
    <w:p>
      <w:pPr>
        <w:pStyle w:val="734"/>
        <w:ind w:firstLine="643"/>
        <w:rPr>
          <w:rFonts w:hint="eastAsia" w:asciiTheme="minorEastAsia" w:hAnsiTheme="minorEastAsia" w:eastAsiaTheme="minorEastAsia"/>
          <w:b/>
          <w:bCs/>
        </w:rPr>
      </w:pPr>
      <w:r>
        <w:rPr>
          <w:rFonts w:hint="eastAsia" w:asciiTheme="minorEastAsia" w:hAnsiTheme="minorEastAsia" w:eastAsiaTheme="minorEastAsia"/>
          <w:b/>
          <w:bCs/>
        </w:rPr>
      </w:r>
      <w:r/>
    </w:p>
    <w:p>
      <w:pPr>
        <w:pStyle w:val="731"/>
        <w:ind w:right="1560" w:firstLine="624"/>
        <w:jc w:val="center"/>
        <w:spacing w:beforeAutospacing="0" w:afterAutospacing="0" w:line="460" w:lineRule="exact"/>
        <w:tabs>
          <w:tab w:val="left" w:pos="4864" w:leader="none"/>
        </w:tabs>
        <w:rPr>
          <w:rFonts w:hint="eastAsia" w:asciiTheme="minorEastAsia" w:hAnsiTheme="minorEastAsia"/>
        </w:rPr>
      </w:pPr>
      <w:r>
        <w:rPr>
          <w:rFonts w:hint="eastAsia" w:cs="宋体" w:asciiTheme="minorEastAsia" w:hAnsiTheme="minorEastAsia"/>
          <w:color w:val="000000"/>
        </w:rPr>
        <w:t xml:space="preserve">供应商全称（加盖CA电子公章）：</w:t>
      </w:r>
      <w:r/>
    </w:p>
    <w:p>
      <w:pPr>
        <w:pStyle w:val="731"/>
        <w:ind w:right="1560" w:firstLine="480"/>
        <w:jc w:val="center"/>
        <w:spacing w:beforeAutospacing="0" w:afterAutospacing="0" w:line="460" w:lineRule="exact"/>
        <w:tabs>
          <w:tab w:val="left" w:pos="4864" w:leader="none"/>
        </w:tabs>
        <w:rPr>
          <w:rFonts w:hint="eastAsia" w:asciiTheme="minorEastAsia" w:hAnsiTheme="minorEastAsia"/>
          <w:b/>
          <w:bCs/>
          <w:sz w:val="32"/>
          <w:szCs w:val="32"/>
        </w:rPr>
      </w:pPr>
      <w:r>
        <w:rPr>
          <w:rFonts w:hint="eastAsia" w:cs="宋体" w:asciiTheme="minorEastAsia" w:hAnsiTheme="minorEastAsia"/>
          <w:color w:val="000000"/>
        </w:rPr>
        <w:t xml:space="preserve">                日  期：</w:t>
      </w:r>
      <w:r/>
    </w:p>
    <w:p>
      <w:pPr>
        <w:pStyle w:val="731"/>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十四、商务要求响应及偏离表</w:t>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bookmarkStart w:id="197" w:name="_Hlt24879081"/>
            <w:r/>
            <w:bookmarkStart w:id="198" w:name="_Hlt26782999"/>
            <w:r/>
            <w:bookmarkStart w:id="199" w:name="_Hlt26671343"/>
            <w:r/>
            <w:bookmarkStart w:id="200" w:name="_Hlt26609391"/>
            <w:r/>
            <w:bookmarkStart w:id="201" w:name="_Hlt26671372"/>
            <w:r/>
            <w:bookmarkStart w:id="202" w:name="_Hlt26955056"/>
            <w:r/>
            <w:bookmarkStart w:id="203" w:name="_Hlt26955064"/>
            <w:r/>
            <w:bookmarkStart w:id="204" w:name="_Hlt26580838"/>
            <w:r>
              <w:rPr>
                <w:rFonts w:hint="eastAsia" w:cs="宋体" w:asciiTheme="minorEastAsia" w:hAnsiTheme="minorEastAsia"/>
                <w:color w:val="000000"/>
              </w:rPr>
              <w:t xml:space="preserve">序号</w:t>
            </w:r>
            <w:bookmarkEnd w:id="197"/>
            <w:r/>
            <w:bookmarkEnd w:id="198"/>
            <w:r/>
            <w:bookmarkEnd w:id="199"/>
            <w:r/>
            <w:bookmarkEnd w:id="200"/>
            <w:r/>
            <w:bookmarkEnd w:id="201"/>
            <w:r/>
            <w:bookmarkEnd w:id="202"/>
            <w:r/>
            <w:bookmarkEnd w:id="203"/>
            <w:r/>
            <w:bookmarkEnd w:id="204"/>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证明</w:t>
            </w:r>
            <w:r/>
          </w:p>
          <w:p>
            <w:pPr>
              <w:pStyle w:val="731"/>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31"/>
              <w:jc w:val="center"/>
              <w:spacing w:beforeAutospacing="0" w:afterAutospacing="0"/>
              <w:rPr>
                <w:rFonts w:hint="eastAsia" w:asciiTheme="minorEastAsia" w:hAnsiTheme="minorEastAsia"/>
              </w:rPr>
            </w:pPr>
            <w:r>
              <w:rPr>
                <w:rFonts w:asciiTheme="minorEastAsia" w:hAnsiTheme="minorEastAsia"/>
              </w:rPr>
              <w:t xml:space="preserve"> </w:t>
            </w:r>
            <w:r/>
          </w:p>
        </w:tc>
      </w:tr>
    </w:tbl>
    <w:p>
      <w:pPr>
        <w:pStyle w:val="731"/>
        <w:jc w:val="both"/>
        <w:spacing w:beforeAutospacing="0" w:afterAutospacing="0"/>
        <w:rPr>
          <w:rFonts w:hint="eastAsia" w:asciiTheme="minorEastAsia" w:hAnsiTheme="minorEastAsia"/>
        </w:rPr>
      </w:pPr>
      <w:r>
        <w:rPr>
          <w:rFonts w:hint="eastAsia" w:cs="宋体" w:asciiTheme="minorEastAsia" w:hAnsiTheme="minorEastAsia"/>
          <w:color w:val="000000"/>
        </w:rPr>
        <w:t xml:space="preserve">注： 行数不够，可自行添加。</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jc w:val="center"/>
        <w:spacing w:beforeAutospacing="0" w:afterAutospacing="0"/>
        <w:rPr>
          <w:rFonts w:hint="eastAsia" w:cs="宋体" w:asciiTheme="minorEastAsia" w:hAnsiTheme="minorEastAsia"/>
          <w:b/>
          <w:sz w:val="32"/>
          <w:szCs w:val="32"/>
        </w:rPr>
      </w:pPr>
      <w:r/>
      <w:bookmarkStart w:id="205" w:name="_Hlt26955054"/>
      <w:r/>
      <w:r/>
    </w:p>
    <w:p>
      <w:pPr>
        <w:pStyle w:val="731"/>
        <w:jc w:val="both"/>
        <w:spacing w:beforeAutospacing="0" w:afterAutospacing="0"/>
        <w:rPr>
          <w:rFonts w:hint="eastAsia" w:cs="宋体" w:asciiTheme="minorEastAsia" w:hAnsiTheme="minorEastAsia"/>
          <w:b/>
          <w:i/>
          <w:sz w:val="32"/>
          <w:szCs w:val="32"/>
          <w:u w:val="single"/>
        </w:rPr>
      </w:pPr>
      <w:r/>
      <w:bookmarkStart w:id="206" w:name="_Toc462564146"/>
      <w:r/>
      <w:bookmarkStart w:id="207" w:name="_Hlt26671374"/>
      <w:r/>
      <w:bookmarkStart w:id="208" w:name="_Hlt26955066"/>
      <w:r/>
      <w:bookmarkStart w:id="209" w:name="_Hlt26609389"/>
      <w:r/>
      <w:bookmarkStart w:id="210" w:name="_格式2__法定代表人授权书"/>
      <w:r/>
      <w:r/>
    </w:p>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center"/>
        <w:spacing w:beforeAutospacing="0" w:afterAutospacing="0"/>
        <w:rPr>
          <w:rFonts w:hint="eastAsia" w:cs="宋体" w:asciiTheme="minorEastAsia" w:hAnsiTheme="minorEastAsia"/>
          <w:b/>
          <w:i/>
          <w:sz w:val="32"/>
          <w:szCs w:val="32"/>
          <w:u w:val="single"/>
        </w:rPr>
      </w:pPr>
      <w:r>
        <w:rPr>
          <w:rFonts w:hint="eastAsia" w:cs="宋体" w:asciiTheme="minorEastAsia" w:hAnsiTheme="minorEastAsia"/>
          <w:b/>
          <w:i/>
          <w:sz w:val="32"/>
          <w:szCs w:val="32"/>
          <w:u w:val="single"/>
        </w:rPr>
      </w:r>
      <w:r/>
    </w:p>
    <w:p>
      <w:pPr>
        <w:pStyle w:val="731"/>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i/>
          <w:sz w:val="32"/>
          <w:szCs w:val="32"/>
          <w:u w:val="single"/>
        </w:rPr>
        <w:t xml:space="preserve">十五、开标一览表</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投标人全称（加盖CA电子签章）：</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项目名称：</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项目编号：</w:t>
      </w:r>
      <w:r/>
    </w:p>
    <w:tbl>
      <w:tblPr>
        <w:tblStyle w:val="700"/>
        <w:tblW w:w="820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W w:w="8206" w:type="dxa"/>
            <w:vAlign w:val="center"/>
            <w:textDirection w:val="lrTb"/>
            <w:noWrap w:val="false"/>
          </w:tcPr>
          <w:p>
            <w:pPr>
              <w:pStyle w:val="731"/>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投标总报价</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大写：</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小写：                       （人民币：元）</w:t>
            </w:r>
            <w:r/>
          </w:p>
        </w:tc>
      </w:tr>
      <w:tr>
        <w:trPr>
          <w:jc w:val="center"/>
          <w:tblCellSpacing w:w="0" w:type="dxa"/>
          <w:trHeight w:val="612"/>
        </w:trPr>
        <w:tc>
          <w:tcPr>
            <w:tcW w:w="8206" w:type="dxa"/>
            <w:vAlign w:val="center"/>
            <w:textDirection w:val="lrTb"/>
            <w:noWrap w:val="false"/>
          </w:tcPr>
          <w:p>
            <w:pPr>
              <w:pStyle w:val="731"/>
              <w:spacing w:beforeAutospacing="0" w:afterAutospacing="0" w:line="0" w:lineRule="atLeast"/>
              <w:rPr>
                <w:rFonts w:hint="default" w:cs="宋体" w:asciiTheme="minorEastAsia" w:hAnsiTheme="minorEastAsia" w:eastAsiaTheme="minorEastAsia"/>
                <w:lang w:val="en-US" w:eastAsia="zh-CN"/>
              </w:rPr>
            </w:pPr>
            <w:r>
              <w:rPr>
                <w:rFonts w:hint="eastAsia" w:cs="宋体" w:asciiTheme="minorEastAsia" w:hAnsiTheme="minorEastAsia"/>
                <w:lang w:val="en-US" w:eastAsia="zh-CN"/>
              </w:rPr>
              <w:t xml:space="preserve">核心产品品牌：</w:t>
            </w:r>
            <w:r/>
          </w:p>
        </w:tc>
      </w:tr>
    </w:tbl>
    <w:p>
      <w:pPr>
        <w:pStyle w:val="731"/>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日期：  </w:t>
      </w:r>
      <w:r>
        <w:rPr>
          <w:rFonts w:hint="eastAsia" w:cs="宋体" w:asciiTheme="minorEastAsia" w:hAnsiTheme="minorEastAsia"/>
          <w:u w:val="single"/>
        </w:rPr>
        <w:t xml:space="preserve">     </w:t>
      </w:r>
      <w:r>
        <w:rPr>
          <w:rFonts w:hint="eastAsia" w:cs="宋体" w:asciiTheme="minorEastAsia" w:hAnsiTheme="minorEastAsia"/>
        </w:rPr>
        <w:t xml:space="preserve">年</w:t>
      </w:r>
      <w:r>
        <w:rPr>
          <w:rFonts w:hint="eastAsia" w:cs="宋体" w:asciiTheme="minorEastAsia" w:hAnsiTheme="minorEastAsia"/>
          <w:u w:val="single"/>
        </w:rPr>
        <w:t xml:space="preserve">   </w:t>
      </w:r>
      <w:r>
        <w:rPr>
          <w:rFonts w:hint="eastAsia" w:cs="宋体" w:asciiTheme="minorEastAsia" w:hAnsiTheme="minorEastAsia"/>
        </w:rPr>
        <w:t xml:space="preserve">月</w:t>
      </w:r>
      <w:r>
        <w:rPr>
          <w:rFonts w:hint="eastAsia" w:cs="宋体" w:asciiTheme="minorEastAsia" w:hAnsiTheme="minorEastAsia"/>
          <w:u w:val="single"/>
        </w:rPr>
        <w:t xml:space="preserve">   </w:t>
      </w:r>
      <w:r>
        <w:rPr>
          <w:rFonts w:hint="eastAsia" w:cs="宋体" w:asciiTheme="minorEastAsia" w:hAnsiTheme="minorEastAsia"/>
        </w:rPr>
        <w:t xml:space="preserve">日</w:t>
      </w:r>
      <w:r/>
    </w:p>
    <w:p>
      <w:pPr>
        <w:pStyle w:val="731"/>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jc w:val="center"/>
        <w:spacing w:before="50" w:after="50"/>
        <w:widowControl/>
        <w:rPr>
          <w:rFonts w:hint="eastAsia" w:cs="宋体" w:asciiTheme="minorEastAsia" w:hAnsiTheme="minorEastAsia"/>
        </w:rPr>
      </w:pPr>
      <w:r>
        <w:rPr>
          <w:rFonts w:hint="eastAsia" w:cs="宋体" w:asciiTheme="minorEastAsia" w:hAnsiTheme="minorEastAsia"/>
        </w:rPr>
        <w:tab/>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b/>
          <w:sz w:val="32"/>
          <w:szCs w:val="32"/>
        </w:rPr>
      </w:pPr>
      <w:r>
        <w:rPr>
          <w:rFonts w:hint="eastAsia" w:cs="宋体" w:asciiTheme="minorEastAsia" w:hAnsiTheme="minorEastAsia"/>
          <w:sz w:val="32"/>
          <w:szCs w:val="32"/>
        </w:rPr>
        <w:br w:type="page" w:clear="all"/>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w:t>
      </w:r>
      <w:r>
        <w:rPr>
          <w:rFonts w:hint="eastAsia" w:cs="宋体" w:asciiTheme="minorEastAsia" w:hAnsiTheme="minorEastAsia"/>
          <w:b/>
          <w:sz w:val="32"/>
          <w:szCs w:val="32"/>
          <w:lang w:val="en-US" w:eastAsia="zh-CN"/>
        </w:rPr>
        <w:t xml:space="preserve">六</w:t>
      </w:r>
      <w:r>
        <w:rPr>
          <w:rFonts w:hint="eastAsia" w:cs="宋体" w:asciiTheme="minorEastAsia" w:hAnsiTheme="minorEastAsia"/>
          <w:b/>
          <w:sz w:val="32"/>
          <w:szCs w:val="32"/>
        </w:rPr>
        <w:t xml:space="preserve">、技术方案等</w:t>
      </w:r>
      <w:r/>
    </w:p>
    <w:p>
      <w:pPr>
        <w:pStyle w:val="731"/>
        <w:jc w:val="both"/>
        <w:spacing w:beforeAutospacing="0" w:afterAutospacing="0"/>
        <w:tabs>
          <w:tab w:val="left" w:pos="2160" w:leader="none"/>
        </w:tabs>
        <w:rPr>
          <w:rFonts w:hint="eastAsia" w:cs="宋体" w:asciiTheme="minorEastAsia" w:hAnsiTheme="minorEastAsia"/>
        </w:rPr>
      </w:pPr>
      <w:r>
        <w:rPr>
          <w:rFonts w:hint="eastAsia" w:cs="宋体" w:asciiTheme="minorEastAsia" w:hAnsiTheme="minorEastAsia"/>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24"/>
        </w:rPr>
      </w:pPr>
      <w:r>
        <w:rPr>
          <w:rFonts w:hint="eastAsia" w:cs="宋体" w:asciiTheme="minorEastAsia" w:hAnsiTheme="minorEastAsia"/>
          <w:b/>
          <w:bCs/>
          <w:sz w:val="24"/>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t xml:space="preserve">十</w:t>
      </w:r>
      <w:r>
        <w:rPr>
          <w:rFonts w:hint="eastAsia" w:cs="宋体" w:asciiTheme="minorEastAsia" w:hAnsiTheme="minorEastAsia"/>
          <w:b/>
          <w:bCs/>
          <w:sz w:val="32"/>
          <w:szCs w:val="32"/>
          <w:lang w:val="en-US" w:eastAsia="zh-CN"/>
        </w:rPr>
        <w:t xml:space="preserve">七</w:t>
      </w:r>
      <w:r>
        <w:rPr>
          <w:rFonts w:hint="eastAsia" w:cs="宋体" w:asciiTheme="minorEastAsia" w:hAnsiTheme="minorEastAsia"/>
          <w:b/>
          <w:bCs/>
          <w:sz w:val="32"/>
          <w:szCs w:val="32"/>
        </w:rPr>
        <w:t xml:space="preserve">、盐城市政府采购事前信用承诺书</w:t>
      </w:r>
      <w:r/>
    </w:p>
    <w:p>
      <w:pPr>
        <w:ind w:firstLine="640"/>
        <w:jc w:val="left"/>
        <w:spacing w:line="499" w:lineRule="atLeast"/>
        <w:widowControl/>
        <w:rPr>
          <w:rFonts w:hint="eastAsia" w:cs="宋体" w:asciiTheme="minorEastAsia" w:hAnsiTheme="minorEastAsia"/>
          <w:sz w:val="24"/>
        </w:rPr>
      </w:pPr>
      <w:r>
        <w:rPr>
          <w:rFonts w:hint="eastAsia" w:cs="宋体" w:asciiTheme="minorEastAsia" w:hAnsiTheme="minorEastAsia"/>
          <w:sz w:val="32"/>
          <w:szCs w:val="32"/>
        </w:rPr>
        <w:t xml:space="preserve">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                             </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法定代表人签名：</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单位名称（盖章）：</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年   月   日</w:t>
      </w:r>
      <w:bookmarkEnd w:id="6"/>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81"/>
      <w:r/>
      <w:bookmarkEnd w:id="187"/>
      <w:r/>
      <w:bookmarkEnd w:id="191"/>
      <w:r/>
      <w:bookmarkEnd w:id="192"/>
      <w:r/>
      <w:bookmarkEnd w:id="194"/>
      <w:r/>
      <w:bookmarkEnd w:id="195"/>
      <w:r/>
      <w:bookmarkEnd w:id="196"/>
      <w:r/>
      <w:bookmarkEnd w:id="205"/>
      <w:r/>
      <w:bookmarkEnd w:id="206"/>
      <w:r/>
      <w:bookmarkEnd w:id="207"/>
      <w:r/>
      <w:bookmarkEnd w:id="208"/>
      <w:r/>
      <w:bookmarkEnd w:id="209"/>
      <w:r/>
      <w:bookmarkEnd w:id="210"/>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31"/>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质疑函范本</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一、质疑投标人基本信息</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质疑投标人：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授权代表：</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二、质疑项目基本情况</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质疑项目的名称：</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质疑项目的编号：</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包号：</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采购人名称：</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采购文件获取日期：</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三、质疑事项具体内容</w:t>
      </w:r>
      <w:r/>
    </w:p>
    <w:p>
      <w:pPr>
        <w:pStyle w:val="731"/>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质疑事项1：</w:t>
      </w:r>
      <w:r>
        <w:rPr>
          <w:rFonts w:hint="eastAsia" w:cs="宋体" w:asciiTheme="minorEastAsia" w:hAnsiTheme="minorEastAsia"/>
          <w:u w:val="single"/>
        </w:rPr>
        <w:t xml:space="preserve">                                                        </w:t>
      </w:r>
      <w:r/>
    </w:p>
    <w:p>
      <w:pPr>
        <w:pStyle w:val="731"/>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事实依据：</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法律依据：</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质疑事项2</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四、与质疑事项相关的质疑请求</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请求：</w:t>
      </w:r>
      <w:r>
        <w:rPr>
          <w:rFonts w:hint="eastAsia" w:cs="宋体" w:asciiTheme="minorEastAsia" w:hAnsiTheme="minorEastAsia"/>
          <w:u w:val="single"/>
        </w:rPr>
        <w:t xml:space="preserve">                                                         </w:t>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签字(签章)：                 公章：               日期：    </w:t>
      </w:r>
      <w:r/>
    </w:p>
    <w:p>
      <w:pPr>
        <w:pStyle w:val="731"/>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31"/>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31"/>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质疑函制作说明：</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1.投标人提出质疑时，应提交质疑函和必要的证明材料。</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3.质疑投标人若对项目的某一分包进行质疑，质疑函中应列明具体分包号。</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4.质疑函的质疑事项应具体、明确，并有必要的事实依据和法律依据。</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5.质疑函的质疑请求应与质疑事项相关。</w:t>
      </w:r>
      <w:r/>
    </w:p>
    <w:p>
      <w:pPr>
        <w:pStyle w:val="731"/>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6.质疑投标人为自然人的，质疑函应由本人签字；质疑投标人为法人或者其他组织的，质疑函应由法定代表人、主要负责人，或者其授权代表签字或者盖章，并加盖公章。</w:t>
      </w:r>
      <w:r/>
    </w:p>
    <w:p>
      <w:pPr>
        <w:pStyle w:val="731"/>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rPr>
      </w:pPr>
      <w:r>
        <w:rPr>
          <w:rFonts w:hint="eastAsia" w:cs="宋体" w:asciiTheme="minorEastAsia" w:hAnsiTheme="minorEastAsia"/>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华文楷体">
    <w:panose1 w:val="02010600040101010101"/>
  </w:font>
  <w:font w:name="Wingdings">
    <w:panose1 w:val="05000000000000000000"/>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ind w:left="3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5"/>
    <w:lvlOverride w:ilvl="0">
      <w:startOverride w:val="2"/>
    </w:lvlOverride>
  </w:num>
  <w:num w:numId="5">
    <w:abstractNumId w:val="1"/>
  </w:num>
  <w:num w:numId="6">
    <w:abstractNumId w:val="4"/>
  </w:num>
  <w:num w:numId="7">
    <w:abstractNumId w:val="8"/>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75"/>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2">
    <w:name w:val="Heading 3"/>
    <w:basedOn w:val="689"/>
    <w:next w:val="689"/>
    <w:link w:val="777"/>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78"/>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79"/>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80"/>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82"/>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83"/>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正文1"/>
    <w:basedOn w:val="702"/>
    <w:uiPriority w:val="0"/>
    <w:qFormat/>
  </w:style>
  <w:style w:type="paragraph" w:styleId="702" w:customStyle="1">
    <w:name w:val="正文112"/>
    <w:next w:val="7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customStyle="1">
    <w:name w:val="页脚1"/>
    <w:basedOn w:val="704"/>
    <w:uiPriority w:val="0"/>
    <w:qFormat/>
    <w:pPr>
      <w:jc w:val="left"/>
      <w:tabs>
        <w:tab w:val="center" w:pos="4153" w:leader="none"/>
        <w:tab w:val="right" w:pos="8306" w:leader="none"/>
      </w:tabs>
    </w:pPr>
    <w:rPr>
      <w:sz w:val="18"/>
      <w:szCs w:val="18"/>
    </w:rPr>
  </w:style>
  <w:style w:type="paragraph" w:styleId="704" w:customStyle="1">
    <w:name w:val="正文113"/>
    <w:next w:val="70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05" w:customStyle="1">
    <w:name w:val="BodyText1I21"/>
    <w:basedOn w:val="706"/>
    <w:uiPriority w:val="0"/>
    <w:qFormat/>
    <w:pPr>
      <w:ind w:firstLine="420"/>
      <w:spacing w:line="240" w:lineRule="auto"/>
    </w:pPr>
    <w:rPr>
      <w:sz w:val="21"/>
    </w:rPr>
  </w:style>
  <w:style w:type="paragraph" w:styleId="706" w:customStyle="1">
    <w:name w:val="BodyTextIndent1"/>
    <w:basedOn w:val="704"/>
    <w:uiPriority w:val="0"/>
    <w:qFormat/>
    <w:pPr>
      <w:ind w:left="420" w:firstLine="200"/>
      <w:spacing w:after="120" w:line="360" w:lineRule="auto"/>
    </w:pPr>
    <w:rPr>
      <w:rFonts w:ascii="Verdana" w:hAnsi="Verdana"/>
      <w:sz w:val="24"/>
      <w:szCs w:val="28"/>
    </w:rPr>
  </w:style>
  <w:style w:type="paragraph" w:styleId="707">
    <w:name w:val="toc 7"/>
    <w:basedOn w:val="689"/>
    <w:next w:val="689"/>
    <w:uiPriority w:val="39"/>
    <w:unhideWhenUsed/>
    <w:qFormat/>
    <w:pPr>
      <w:ind w:left="1701"/>
      <w:spacing w:after="57"/>
    </w:pPr>
  </w:style>
  <w:style w:type="paragraph" w:styleId="708">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Body Text"/>
    <w:basedOn w:val="689"/>
    <w:uiPriority w:val="0"/>
    <w:semiHidden/>
    <w:qFormat/>
    <w:rPr>
      <w:rFonts w:ascii="Arial" w:hAnsi="Arial" w:eastAsia="Arial" w:cs="Arial"/>
      <w:szCs w:val="21"/>
      <w:lang w:eastAsia="en-US"/>
    </w:rPr>
  </w:style>
  <w:style w:type="paragraph" w:styleId="710">
    <w:name w:val="Body Text Indent"/>
    <w:basedOn w:val="689"/>
    <w:next w:val="689"/>
    <w:uiPriority w:val="0"/>
    <w:qFormat/>
    <w:pPr>
      <w:ind w:firstLine="645"/>
    </w:pPr>
    <w:rPr>
      <w:rFonts w:ascii="楷体_GB2312" w:eastAsia="楷体_GB2312"/>
      <w:sz w:val="32"/>
      <w:szCs w:val="32"/>
    </w:rPr>
  </w:style>
  <w:style w:type="paragraph" w:styleId="711">
    <w:name w:val="Block Text"/>
    <w:basedOn w:val="689"/>
    <w:uiPriority w:val="99"/>
    <w:unhideWhenUsed/>
    <w:qFormat/>
    <w:pPr>
      <w:ind w:left="1440" w:right="1440"/>
      <w:spacing w:after="120"/>
    </w:pPr>
  </w:style>
  <w:style w:type="paragraph" w:styleId="712">
    <w:name w:val="index 4"/>
    <w:basedOn w:val="689"/>
    <w:next w:val="689"/>
    <w:uiPriority w:val="0"/>
    <w:qFormat/>
    <w:pPr>
      <w:ind w:left="600"/>
    </w:pPr>
    <w:rPr>
      <w:rFonts w:ascii="Times New Roman" w:hAnsi="Times New Roman" w:eastAsia="宋体" w:cs="Times New Roman"/>
    </w:rPr>
  </w:style>
  <w:style w:type="paragraph" w:styleId="713">
    <w:name w:val="toc 5"/>
    <w:basedOn w:val="689"/>
    <w:next w:val="689"/>
    <w:uiPriority w:val="39"/>
    <w:unhideWhenUsed/>
    <w:qFormat/>
    <w:pPr>
      <w:ind w:left="1134"/>
      <w:spacing w:after="57"/>
    </w:pPr>
  </w:style>
  <w:style w:type="paragraph" w:styleId="714">
    <w:name w:val="toc 3"/>
    <w:basedOn w:val="689"/>
    <w:next w:val="689"/>
    <w:uiPriority w:val="39"/>
    <w:unhideWhenUsed/>
    <w:qFormat/>
    <w:pPr>
      <w:ind w:left="567"/>
      <w:spacing w:after="57"/>
    </w:pPr>
  </w:style>
  <w:style w:type="paragraph" w:styleId="715">
    <w:name w:val="Plain Text"/>
    <w:basedOn w:val="689"/>
    <w:uiPriority w:val="0"/>
    <w:qFormat/>
    <w:rPr>
      <w:rFonts w:hAnsi="Courier New"/>
    </w:rPr>
  </w:style>
  <w:style w:type="paragraph" w:styleId="716">
    <w:name w:val="toc 8"/>
    <w:basedOn w:val="689"/>
    <w:next w:val="689"/>
    <w:uiPriority w:val="39"/>
    <w:unhideWhenUsed/>
    <w:qFormat/>
    <w:pPr>
      <w:ind w:left="1984"/>
      <w:spacing w:after="57"/>
    </w:pPr>
  </w:style>
  <w:style w:type="paragraph" w:styleId="717">
    <w:name w:val="endnote text"/>
    <w:basedOn w:val="689"/>
    <w:link w:val="920"/>
    <w:uiPriority w:val="99"/>
    <w:semiHidden/>
    <w:unhideWhenUsed/>
    <w:qFormat/>
    <w:rPr>
      <w:sz w:val="20"/>
    </w:rPr>
  </w:style>
  <w:style w:type="paragraph" w:styleId="718">
    <w:name w:val="Balloon Text"/>
    <w:basedOn w:val="689"/>
    <w:link w:val="944"/>
    <w:uiPriority w:val="99"/>
    <w:semiHidden/>
    <w:unhideWhenUsed/>
    <w:qFormat/>
    <w:rPr>
      <w:sz w:val="18"/>
      <w:szCs w:val="18"/>
    </w:rPr>
  </w:style>
  <w:style w:type="paragraph" w:styleId="719">
    <w:name w:val="Footer"/>
    <w:basedOn w:val="689"/>
    <w:link w:val="926"/>
    <w:uiPriority w:val="0"/>
    <w:qFormat/>
    <w:pPr>
      <w:jc w:val="left"/>
      <w:tabs>
        <w:tab w:val="center" w:pos="4153" w:leader="none"/>
        <w:tab w:val="right" w:pos="8306" w:leader="none"/>
      </w:tabs>
    </w:pPr>
    <w:rPr>
      <w:sz w:val="18"/>
      <w:szCs w:val="18"/>
    </w:rPr>
  </w:style>
  <w:style w:type="paragraph" w:styleId="720">
    <w:name w:val="envelope return"/>
    <w:basedOn w:val="689"/>
    <w:uiPriority w:val="99"/>
    <w:qFormat/>
    <w:rPr>
      <w:rFonts w:ascii="Arial" w:hAnsi="Arial" w:cs="Arial"/>
    </w:rPr>
  </w:style>
  <w:style w:type="paragraph" w:styleId="721">
    <w:name w:val="Header"/>
    <w:basedOn w:val="689"/>
    <w:link w:val="925"/>
    <w:uiPriority w:val="0"/>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89"/>
    <w:next w:val="689"/>
    <w:uiPriority w:val="39"/>
    <w:unhideWhenUsed/>
    <w:qFormat/>
    <w:pPr>
      <w:spacing w:after="57"/>
    </w:pPr>
  </w:style>
  <w:style w:type="paragraph" w:styleId="723">
    <w:name w:val="toc 4"/>
    <w:basedOn w:val="689"/>
    <w:next w:val="689"/>
    <w:uiPriority w:val="39"/>
    <w:unhideWhenUsed/>
    <w:qFormat/>
    <w:pPr>
      <w:ind w:left="850"/>
      <w:spacing w:after="57"/>
    </w:pPr>
  </w:style>
  <w:style w:type="paragraph" w:styleId="724">
    <w:name w:val="Subtitle"/>
    <w:basedOn w:val="689"/>
    <w:next w:val="689"/>
    <w:link w:val="786"/>
    <w:uiPriority w:val="11"/>
    <w:qFormat/>
    <w:pPr>
      <w:spacing w:before="200" w:after="200"/>
    </w:pPr>
    <w:rPr>
      <w:sz w:val="24"/>
    </w:rPr>
  </w:style>
  <w:style w:type="paragraph" w:styleId="725">
    <w:name w:val="footnote text"/>
    <w:basedOn w:val="689"/>
    <w:link w:val="919"/>
    <w:uiPriority w:val="99"/>
    <w:semiHidden/>
    <w:unhideWhenUsed/>
    <w:qFormat/>
    <w:pPr>
      <w:spacing w:after="40"/>
    </w:pPr>
    <w:rPr>
      <w:sz w:val="18"/>
    </w:rPr>
  </w:style>
  <w:style w:type="paragraph" w:styleId="726">
    <w:name w:val="toc 6"/>
    <w:basedOn w:val="689"/>
    <w:next w:val="689"/>
    <w:uiPriority w:val="39"/>
    <w:unhideWhenUsed/>
    <w:qFormat/>
    <w:pPr>
      <w:ind w:left="1417"/>
      <w:spacing w:after="57"/>
    </w:pPr>
  </w:style>
  <w:style w:type="paragraph" w:styleId="727">
    <w:name w:val="Body Text Indent 3"/>
    <w:basedOn w:val="689"/>
    <w:uiPriority w:val="0"/>
    <w:qFormat/>
    <w:pPr>
      <w:ind w:left="645" w:firstLine="645"/>
    </w:pPr>
    <w:rPr>
      <w:rFonts w:ascii="Arial" w:hAnsi="Arial" w:eastAsia="仿宋_GB2312" w:cs="Arial"/>
      <w:color w:val="ffff00"/>
      <w:sz w:val="32"/>
      <w:szCs w:val="32"/>
    </w:rPr>
  </w:style>
  <w:style w:type="paragraph" w:styleId="728">
    <w:name w:val="table of figures"/>
    <w:basedOn w:val="689"/>
    <w:next w:val="689"/>
    <w:uiPriority w:val="99"/>
    <w:unhideWhenUsed/>
    <w:qFormat/>
  </w:style>
  <w:style w:type="paragraph" w:styleId="729">
    <w:name w:val="toc 2"/>
    <w:basedOn w:val="689"/>
    <w:next w:val="689"/>
    <w:uiPriority w:val="39"/>
    <w:unhideWhenUsed/>
    <w:qFormat/>
    <w:pPr>
      <w:ind w:left="283"/>
      <w:spacing w:after="57"/>
    </w:pPr>
  </w:style>
  <w:style w:type="paragraph" w:styleId="730">
    <w:name w:val="toc 9"/>
    <w:basedOn w:val="689"/>
    <w:next w:val="689"/>
    <w:uiPriority w:val="39"/>
    <w:unhideWhenUsed/>
    <w:qFormat/>
    <w:pPr>
      <w:ind w:left="2268"/>
      <w:spacing w:after="57"/>
    </w:pPr>
  </w:style>
  <w:style w:type="paragraph" w:styleId="731">
    <w:name w:val="Normal (Web)"/>
    <w:basedOn w:val="689"/>
    <w:uiPriority w:val="0"/>
    <w:qFormat/>
    <w:pPr>
      <w:jc w:val="left"/>
      <w:spacing w:beforeAutospacing="1" w:afterAutospacing="1"/>
    </w:pPr>
    <w:rPr>
      <w:rFonts w:cs="Times New Roman"/>
      <w:sz w:val="24"/>
    </w:rPr>
  </w:style>
  <w:style w:type="paragraph" w:styleId="732">
    <w:name w:val="Title"/>
    <w:basedOn w:val="689"/>
    <w:next w:val="689"/>
    <w:link w:val="785"/>
    <w:uiPriority w:val="10"/>
    <w:qFormat/>
    <w:pPr>
      <w:contextualSpacing/>
      <w:spacing w:before="300" w:after="200"/>
    </w:pPr>
    <w:rPr>
      <w:sz w:val="48"/>
      <w:szCs w:val="48"/>
    </w:rPr>
  </w:style>
  <w:style w:type="paragraph" w:styleId="733">
    <w:name w:val="Body Text First Indent"/>
    <w:basedOn w:val="689"/>
    <w:next w:val="689"/>
    <w:uiPriority w:val="99"/>
    <w:unhideWhenUsed/>
    <w:qFormat/>
    <w:pPr>
      <w:ind w:firstLine="420"/>
    </w:pPr>
    <w:rPr>
      <w:rFonts w:ascii="Times New Roman" w:hAnsi="Times New Roman" w:eastAsia="宋体" w:cs="Times New Roman"/>
    </w:rPr>
  </w:style>
  <w:style w:type="paragraph" w:styleId="734">
    <w:name w:val="Body Text First Indent 2"/>
    <w:basedOn w:val="710"/>
    <w:next w:val="689"/>
    <w:uiPriority w:val="0"/>
    <w:qFormat/>
    <w:pPr>
      <w:ind w:firstLine="420"/>
    </w:pPr>
  </w:style>
  <w:style w:type="table" w:styleId="735">
    <w:name w:val="Table Grid"/>
    <w:basedOn w:val="70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Strong"/>
    <w:basedOn w:val="699"/>
    <w:uiPriority w:val="0"/>
    <w:qFormat/>
    <w:rPr>
      <w:b/>
    </w:rPr>
  </w:style>
  <w:style w:type="character" w:styleId="737">
    <w:name w:val="endnote reference"/>
    <w:basedOn w:val="699"/>
    <w:uiPriority w:val="99"/>
    <w:semiHidden/>
    <w:unhideWhenUsed/>
    <w:qFormat/>
    <w:rPr>
      <w:vertAlign w:val="superscript"/>
    </w:rPr>
  </w:style>
  <w:style w:type="character" w:styleId="738">
    <w:name w:val="Hyperlink"/>
    <w:uiPriority w:val="99"/>
    <w:unhideWhenUsed/>
    <w:qFormat/>
    <w:rPr>
      <w:color w:val="0563c1" w:themeColor="hyperlink"/>
      <w:u w:val="single"/>
      <w14:textFill>
        <w14:solidFill>
          <w14:schemeClr w14:val="hlink"/>
        </w14:solidFill>
      </w14:textFill>
    </w:rPr>
  </w:style>
  <w:style w:type="character" w:styleId="739">
    <w:name w:val="footnote reference"/>
    <w:basedOn w:val="699"/>
    <w:uiPriority w:val="99"/>
    <w:unhideWhenUsed/>
    <w:qFormat/>
    <w:rPr>
      <w:vertAlign w:val="superscript"/>
    </w:rPr>
  </w:style>
  <w:style w:type="character" w:styleId="740" w:customStyle="1">
    <w:name w:val="Heading 1 Char"/>
    <w:basedOn w:val="699"/>
    <w:uiPriority w:val="9"/>
    <w:qFormat/>
    <w:rPr>
      <w:rFonts w:ascii="Arial" w:hAnsi="Arial" w:eastAsia="Arial" w:cs="Arial"/>
      <w:sz w:val="40"/>
      <w:szCs w:val="40"/>
    </w:rPr>
  </w:style>
  <w:style w:type="character" w:styleId="741" w:customStyle="1">
    <w:name w:val="Heading 3 Char"/>
    <w:basedOn w:val="699"/>
    <w:uiPriority w:val="9"/>
    <w:qFormat/>
    <w:rPr>
      <w:rFonts w:ascii="Arial" w:hAnsi="Arial" w:eastAsia="Arial" w:cs="Arial"/>
      <w:sz w:val="30"/>
      <w:szCs w:val="30"/>
    </w:rPr>
  </w:style>
  <w:style w:type="character" w:styleId="742" w:customStyle="1">
    <w:name w:val="Heading 4 Char"/>
    <w:basedOn w:val="699"/>
    <w:uiPriority w:val="9"/>
    <w:qFormat/>
    <w:rPr>
      <w:rFonts w:ascii="Arial" w:hAnsi="Arial" w:eastAsia="Arial" w:cs="Arial"/>
      <w:b/>
      <w:bCs/>
      <w:sz w:val="26"/>
      <w:szCs w:val="26"/>
    </w:rPr>
  </w:style>
  <w:style w:type="character" w:styleId="743" w:customStyle="1">
    <w:name w:val="Heading 5 Char"/>
    <w:basedOn w:val="699"/>
    <w:uiPriority w:val="9"/>
    <w:qFormat/>
    <w:rPr>
      <w:rFonts w:ascii="Arial" w:hAnsi="Arial" w:eastAsia="Arial" w:cs="Arial"/>
      <w:b/>
      <w:bCs/>
      <w:sz w:val="24"/>
      <w:szCs w:val="24"/>
    </w:rPr>
  </w:style>
  <w:style w:type="character" w:styleId="744" w:customStyle="1">
    <w:name w:val="Heading 6 Char"/>
    <w:basedOn w:val="699"/>
    <w:uiPriority w:val="9"/>
    <w:qFormat/>
    <w:rPr>
      <w:rFonts w:ascii="Arial" w:hAnsi="Arial" w:eastAsia="Arial" w:cs="Arial"/>
      <w:b/>
      <w:bCs/>
      <w:sz w:val="22"/>
      <w:szCs w:val="22"/>
    </w:rPr>
  </w:style>
  <w:style w:type="character" w:styleId="745" w:customStyle="1">
    <w:name w:val="Heading 7 Char"/>
    <w:basedOn w:val="699"/>
    <w:uiPriority w:val="9"/>
    <w:qFormat/>
    <w:rPr>
      <w:rFonts w:ascii="Arial" w:hAnsi="Arial" w:eastAsia="Arial" w:cs="Arial"/>
      <w:b/>
      <w:bCs/>
      <w:i/>
      <w:iCs/>
      <w:sz w:val="22"/>
      <w:szCs w:val="22"/>
    </w:rPr>
  </w:style>
  <w:style w:type="character" w:styleId="746" w:customStyle="1">
    <w:name w:val="Heading 8 Char"/>
    <w:basedOn w:val="699"/>
    <w:uiPriority w:val="9"/>
    <w:qFormat/>
    <w:rPr>
      <w:rFonts w:ascii="Arial" w:hAnsi="Arial" w:eastAsia="Arial" w:cs="Arial"/>
      <w:i/>
      <w:iCs/>
      <w:sz w:val="22"/>
      <w:szCs w:val="22"/>
    </w:rPr>
  </w:style>
  <w:style w:type="character" w:styleId="747" w:customStyle="1">
    <w:name w:val="Heading 9 Char"/>
    <w:basedOn w:val="699"/>
    <w:uiPriority w:val="9"/>
    <w:qFormat/>
    <w:rPr>
      <w:rFonts w:ascii="Arial" w:hAnsi="Arial" w:eastAsia="Arial" w:cs="Arial"/>
      <w:i/>
      <w:iCs/>
      <w:sz w:val="21"/>
      <w:szCs w:val="21"/>
    </w:rPr>
  </w:style>
  <w:style w:type="character" w:styleId="748" w:customStyle="1">
    <w:name w:val="Title Char"/>
    <w:basedOn w:val="699"/>
    <w:uiPriority w:val="10"/>
    <w:qFormat/>
    <w:rPr>
      <w:sz w:val="48"/>
      <w:szCs w:val="48"/>
    </w:rPr>
  </w:style>
  <w:style w:type="character" w:styleId="749" w:customStyle="1">
    <w:name w:val="Subtitle Char"/>
    <w:basedOn w:val="699"/>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Heading"/>
    <w:uiPriority w:val="39"/>
    <w:unhideWhenUsed/>
    <w:qFormat/>
    <w:rPr>
      <w:rFonts w:hint="default" w:ascii="Times New Roman" w:hAnsi="Times New Roman" w:eastAsia="宋体" w:cs="Times New Roman"/>
    </w:rPr>
  </w:style>
  <w:style w:type="paragraph" w:styleId="774" w:customStyle="1">
    <w:name w:val="标题 311"/>
    <w:basedOn w:val="689"/>
    <w:next w:val="689"/>
    <w:uiPriority w:val="0"/>
    <w:qFormat/>
    <w:pPr>
      <w:jc w:val="left"/>
      <w:keepLines/>
      <w:keepNext/>
      <w:spacing w:before="360" w:after="120"/>
      <w:outlineLvl w:val="2"/>
    </w:pPr>
    <w:rPr>
      <w:rFonts w:ascii="宋体"/>
      <w:b/>
      <w:sz w:val="24"/>
      <w:szCs w:val="20"/>
      <w:u w:val="single"/>
    </w:rPr>
  </w:style>
  <w:style w:type="character" w:styleId="775" w:customStyle="1">
    <w:name w:val="标题 1 字符"/>
    <w:basedOn w:val="699"/>
    <w:link w:val="690"/>
    <w:uiPriority w:val="9"/>
    <w:qFormat/>
    <w:rPr>
      <w:rFonts w:ascii="Arial" w:hAnsi="Arial" w:eastAsia="Arial" w:cs="Arial"/>
      <w:sz w:val="40"/>
      <w:szCs w:val="40"/>
    </w:rPr>
  </w:style>
  <w:style w:type="character" w:styleId="776" w:customStyle="1">
    <w:name w:val="Heading 2 Char"/>
    <w:basedOn w:val="699"/>
    <w:uiPriority w:val="9"/>
    <w:qFormat/>
    <w:rPr>
      <w:rFonts w:ascii="Arial" w:hAnsi="Arial" w:eastAsia="Arial" w:cs="Arial"/>
      <w:sz w:val="34"/>
    </w:rPr>
  </w:style>
  <w:style w:type="character" w:styleId="777" w:customStyle="1">
    <w:name w:val="标题 3 字符"/>
    <w:basedOn w:val="699"/>
    <w:link w:val="692"/>
    <w:uiPriority w:val="9"/>
    <w:qFormat/>
    <w:rPr>
      <w:rFonts w:ascii="Arial" w:hAnsi="Arial" w:eastAsia="Arial" w:cs="Arial"/>
      <w:sz w:val="30"/>
      <w:szCs w:val="30"/>
    </w:rPr>
  </w:style>
  <w:style w:type="character" w:styleId="778" w:customStyle="1">
    <w:name w:val="标题 4 字符"/>
    <w:basedOn w:val="699"/>
    <w:link w:val="693"/>
    <w:uiPriority w:val="9"/>
    <w:qFormat/>
    <w:rPr>
      <w:rFonts w:ascii="Arial" w:hAnsi="Arial" w:eastAsia="Arial" w:cs="Arial"/>
      <w:b/>
      <w:bCs/>
      <w:sz w:val="26"/>
      <w:szCs w:val="26"/>
    </w:rPr>
  </w:style>
  <w:style w:type="character" w:styleId="779" w:customStyle="1">
    <w:name w:val="标题 5 字符"/>
    <w:basedOn w:val="699"/>
    <w:link w:val="694"/>
    <w:uiPriority w:val="9"/>
    <w:qFormat/>
    <w:rPr>
      <w:rFonts w:ascii="Arial" w:hAnsi="Arial" w:eastAsia="Arial" w:cs="Arial"/>
      <w:b/>
      <w:bCs/>
      <w:sz w:val="24"/>
      <w:szCs w:val="24"/>
    </w:rPr>
  </w:style>
  <w:style w:type="character" w:styleId="780" w:customStyle="1">
    <w:name w:val="标题 6 字符"/>
    <w:basedOn w:val="699"/>
    <w:link w:val="695"/>
    <w:uiPriority w:val="9"/>
    <w:qFormat/>
    <w:rPr>
      <w:rFonts w:ascii="Arial" w:hAnsi="Arial" w:eastAsia="Arial" w:cs="Arial"/>
      <w:b/>
      <w:bCs/>
      <w:sz w:val="22"/>
      <w:szCs w:val="22"/>
    </w:rPr>
  </w:style>
  <w:style w:type="character" w:styleId="781" w:customStyle="1">
    <w:name w:val="标题 7 字符"/>
    <w:basedOn w:val="699"/>
    <w:link w:val="696"/>
    <w:uiPriority w:val="9"/>
    <w:qFormat/>
    <w:rPr>
      <w:rFonts w:ascii="Arial" w:hAnsi="Arial" w:eastAsia="Arial" w:cs="Arial"/>
      <w:b/>
      <w:bCs/>
      <w:i/>
      <w:iCs/>
      <w:sz w:val="22"/>
      <w:szCs w:val="22"/>
    </w:rPr>
  </w:style>
  <w:style w:type="character" w:styleId="782" w:customStyle="1">
    <w:name w:val="标题 8 字符"/>
    <w:basedOn w:val="699"/>
    <w:link w:val="697"/>
    <w:uiPriority w:val="9"/>
    <w:qFormat/>
    <w:rPr>
      <w:rFonts w:ascii="Arial" w:hAnsi="Arial" w:eastAsia="Arial" w:cs="Arial"/>
      <w:i/>
      <w:iCs/>
      <w:sz w:val="22"/>
      <w:szCs w:val="22"/>
    </w:rPr>
  </w:style>
  <w:style w:type="character" w:styleId="783" w:customStyle="1">
    <w:name w:val="标题 9 字符"/>
    <w:basedOn w:val="699"/>
    <w:link w:val="698"/>
    <w:uiPriority w:val="9"/>
    <w:qFormat/>
    <w:rPr>
      <w:rFonts w:ascii="Arial" w:hAnsi="Arial" w:eastAsia="Arial" w:cs="Arial"/>
      <w:i/>
      <w:iCs/>
      <w:sz w:val="21"/>
      <w:szCs w:val="21"/>
    </w:rPr>
  </w:style>
  <w:style w:type="paragraph" w:styleId="784">
    <w:name w:val="No Spacing"/>
    <w:uiPriority w:val="1"/>
    <w:qFormat/>
    <w:rPr>
      <w:rFonts w:hint="default" w:ascii="Times New Roman" w:hAnsi="Times New Roman" w:eastAsia="宋体" w:cs="Times New Roman"/>
      <w:lang w:val="en-US" w:eastAsia="zh-CN" w:bidi="ar-SA"/>
    </w:rPr>
  </w:style>
  <w:style w:type="character" w:styleId="785" w:customStyle="1">
    <w:name w:val="标题 字符"/>
    <w:basedOn w:val="699"/>
    <w:link w:val="732"/>
    <w:uiPriority w:val="10"/>
    <w:qFormat/>
    <w:rPr>
      <w:sz w:val="48"/>
      <w:szCs w:val="48"/>
    </w:rPr>
  </w:style>
  <w:style w:type="character" w:styleId="786" w:customStyle="1">
    <w:name w:val="副标题 字符"/>
    <w:basedOn w:val="699"/>
    <w:link w:val="724"/>
    <w:uiPriority w:val="11"/>
    <w:qFormat/>
    <w:rPr>
      <w:sz w:val="24"/>
      <w:szCs w:val="24"/>
    </w:rPr>
  </w:style>
  <w:style w:type="paragraph" w:styleId="787">
    <w:name w:val="Quote"/>
    <w:basedOn w:val="689"/>
    <w:next w:val="689"/>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89"/>
    <w:next w:val="689"/>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699"/>
    <w:uiPriority w:val="99"/>
    <w:qFormat/>
  </w:style>
  <w:style w:type="character" w:styleId="792" w:customStyle="1">
    <w:name w:val="Footer Char"/>
    <w:basedOn w:val="699"/>
    <w:uiPriority w:val="99"/>
    <w:qFormat/>
  </w:style>
  <w:style w:type="character" w:styleId="793" w:customStyle="1">
    <w:name w:val="Caption Char"/>
    <w:uiPriority w:val="99"/>
    <w:qFormat/>
  </w:style>
  <w:style w:type="table" w:styleId="794"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网格表 31"/>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3"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4"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5" w:customStyle="1">
    <w:name w:val="Grid Table 4 - Accent 4"/>
    <w:basedOn w:val="7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6"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7"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8"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0"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1"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2"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3"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4"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5" w:customStyle="1">
    <w:name w:val="网格表 6 彩色1"/>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9" w:customStyle="1">
    <w:name w:val="Grid Table 6 Colorful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2" w:customStyle="1">
    <w:name w:val="网格表 7 彩色1"/>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清单表 21"/>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8"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9"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0" w:customStyle="1">
    <w:name w:val="List Table 2 - Accent 4"/>
    <w:basedOn w:val="7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1"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2"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3"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5" w:customStyle="1">
    <w:name w:val="List Table 3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0"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2"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3"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List Table 4 - Accent 4"/>
    <w:basedOn w:val="7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5"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6"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7" w:customStyle="1">
    <w:name w:val="清单表 5 深色1"/>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6" w:customStyle="1">
    <w:name w:val="List Table 6 Colorful - Accent 2"/>
    <w:basedOn w:val="7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7"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8" w:customStyle="1">
    <w:name w:val="List Table 6 Colorful - Accent 4"/>
    <w:basedOn w:val="7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9" w:customStyle="1">
    <w:name w:val="List Table 6 Colorful - Accent 5"/>
    <w:basedOn w:val="7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0"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1" w:customStyle="1">
    <w:name w:val="清单表 7 彩色1"/>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0"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1"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2"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3"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4"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5"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7"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8"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9" w:customStyle="1">
    <w:name w:val="Bordered &amp; Lined - Accent 4"/>
    <w:basedOn w:val="7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0" w:customStyle="1">
    <w:name w:val="Bordered &amp; Lined - Accent 5"/>
    <w:basedOn w:val="7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1" w:customStyle="1">
    <w:name w:val="Bordered &amp; Lined - Accent 6"/>
    <w:basedOn w:val="7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2"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4"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5"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6" w:customStyle="1">
    <w:name w:val="Bordered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7" w:customStyle="1">
    <w:name w:val="Bordered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8"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9" w:customStyle="1">
    <w:name w:val="脚注文本 字符"/>
    <w:link w:val="725"/>
    <w:uiPriority w:val="99"/>
    <w:qFormat/>
    <w:rPr>
      <w:sz w:val="18"/>
    </w:rPr>
  </w:style>
  <w:style w:type="character" w:styleId="920" w:customStyle="1">
    <w:name w:val="尾注文本 字符"/>
    <w:link w:val="717"/>
    <w:uiPriority w:val="99"/>
    <w:qFormat/>
    <w:rPr>
      <w:sz w:val="20"/>
    </w:rPr>
  </w:style>
  <w:style w:type="paragraph" w:styleId="921" w:customStyle="1">
    <w:name w:val="TOC 标题1"/>
    <w:uiPriority w:val="39"/>
    <w:unhideWhenUsed/>
    <w:qFormat/>
    <w:rPr>
      <w:rFonts w:hint="default" w:ascii="Times New Roman" w:hAnsi="Times New Roman" w:eastAsia="宋体" w:cs="Times New Roman"/>
      <w:lang w:val="en-US" w:eastAsia="zh-CN" w:bidi="ar-SA"/>
    </w:rPr>
  </w:style>
  <w:style w:type="paragraph" w:styleId="922" w:customStyle="1">
    <w:name w:val="Default"/>
    <w:basedOn w:val="689"/>
    <w:uiPriority w:val="0"/>
    <w:semiHidden/>
    <w:qFormat/>
    <w:pPr>
      <w:jc w:val="left"/>
    </w:pPr>
    <w:rPr>
      <w:rFonts w:ascii="宋体" w:hAnsi="Calibri" w:cs="宋体"/>
      <w:color w:val="000000"/>
      <w:sz w:val="24"/>
    </w:rPr>
  </w:style>
  <w:style w:type="paragraph" w:styleId="923" w:customStyle="1">
    <w:name w:val="4"/>
    <w:basedOn w:val="689"/>
    <w:next w:val="727"/>
    <w:uiPriority w:val="0"/>
    <w:qFormat/>
    <w:pPr>
      <w:ind w:firstLine="420"/>
      <w:spacing w:line="360" w:lineRule="auto"/>
    </w:pPr>
    <w:rPr>
      <w:color w:val="ff0000"/>
      <w:sz w:val="24"/>
    </w:rPr>
  </w:style>
  <w:style w:type="paragraph" w:styleId="924" w:customStyle="1">
    <w:name w:val="纯文本1"/>
    <w:basedOn w:val="689"/>
    <w:uiPriority w:val="0"/>
    <w:qFormat/>
    <w:rPr>
      <w:rFonts w:ascii="宋体" w:hAnsi="Courier New" w:eastAsia="楷体_GB2312"/>
      <w:sz w:val="28"/>
      <w:szCs w:val="20"/>
    </w:rPr>
  </w:style>
  <w:style w:type="character" w:styleId="925" w:customStyle="1">
    <w:name w:val="页眉 字符"/>
    <w:basedOn w:val="699"/>
    <w:link w:val="721"/>
    <w:uiPriority w:val="0"/>
    <w:qFormat/>
    <w:rPr>
      <w:sz w:val="18"/>
      <w:szCs w:val="18"/>
    </w:rPr>
  </w:style>
  <w:style w:type="character" w:styleId="926" w:customStyle="1">
    <w:name w:val="页脚 字符"/>
    <w:basedOn w:val="699"/>
    <w:link w:val="719"/>
    <w:uiPriority w:val="0"/>
    <w:qFormat/>
    <w:rPr>
      <w:sz w:val="18"/>
      <w:szCs w:val="18"/>
    </w:rPr>
  </w:style>
  <w:style w:type="paragraph" w:styleId="927" w:customStyle="1">
    <w:name w:val="普通正文"/>
    <w:basedOn w:val="689"/>
    <w:uiPriority w:val="0"/>
    <w:qFormat/>
    <w:pPr>
      <w:ind w:firstLine="480"/>
      <w:jc w:val="left"/>
      <w:spacing w:before="120" w:after="120" w:line="360" w:lineRule="auto"/>
    </w:pPr>
    <w:rPr>
      <w:rFonts w:ascii="Arial" w:hAnsi="Arial" w:eastAsia="等线" w:cs="Arial"/>
      <w:sz w:val="24"/>
    </w:rPr>
  </w:style>
  <w:style w:type="paragraph" w:styleId="928" w:customStyle="1">
    <w:name w:val="正文首行缩进 21"/>
    <w:basedOn w:val="929"/>
    <w:uiPriority w:val="0"/>
    <w:qFormat/>
    <w:pPr>
      <w:ind w:firstLine="420"/>
    </w:pPr>
  </w:style>
  <w:style w:type="paragraph" w:styleId="929" w:customStyle="1">
    <w:name w:val="正文文本缩进1"/>
    <w:basedOn w:val="689"/>
    <w:next w:val="930"/>
    <w:uiPriority w:val="0"/>
    <w:qFormat/>
    <w:pPr>
      <w:ind w:left="420"/>
      <w:spacing w:after="120"/>
    </w:pPr>
  </w:style>
  <w:style w:type="paragraph" w:styleId="930" w:customStyle="1">
    <w:name w:val="寄信人地址1"/>
    <w:basedOn w:val="931"/>
    <w:uiPriority w:val="0"/>
    <w:qFormat/>
    <w:rPr>
      <w:rFonts w:ascii="Arial" w:hAnsi="Arial"/>
    </w:rPr>
  </w:style>
  <w:style w:type="paragraph" w:styleId="931" w:customStyle="1">
    <w:name w:val="正文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索引 41"/>
    <w:basedOn w:val="689"/>
    <w:next w:val="689"/>
    <w:uiPriority w:val="0"/>
    <w:unhideWhenUsed/>
    <w:qFormat/>
    <w:pPr>
      <w:ind w:left="600"/>
    </w:pPr>
  </w:style>
  <w:style w:type="character" w:styleId="933" w:customStyle="1">
    <w:name w:val="NormalCharacter"/>
    <w:uiPriority w:val="0"/>
    <w:qFormat/>
  </w:style>
  <w:style w:type="paragraph" w:styleId="934">
    <w:name w:val="List Paragraph"/>
    <w:basedOn w:val="689"/>
    <w:uiPriority w:val="34"/>
    <w:qFormat/>
    <w:pPr>
      <w:ind w:firstLine="420"/>
    </w:pPr>
  </w:style>
  <w:style w:type="paragraph" w:styleId="935" w:customStyle="1">
    <w:name w:val="标题 #1"/>
    <w:basedOn w:val="689"/>
    <w:uiPriority w:val="0"/>
    <w:qFormat/>
    <w:pPr>
      <w:jc w:val="center"/>
      <w:spacing w:after="120"/>
      <w:outlineLvl w:val="0"/>
    </w:pPr>
    <w:rPr>
      <w:rFonts w:ascii="宋体" w:hAnsi="宋体" w:eastAsia="宋体" w:cs="宋体"/>
      <w:b/>
      <w:bCs/>
      <w:sz w:val="44"/>
      <w:szCs w:val="44"/>
      <w:lang w:val="zh-CN" w:bidi="zh-CN"/>
    </w:rPr>
  </w:style>
  <w:style w:type="paragraph" w:styleId="936" w:customStyle="1">
    <w:name w:val="其他"/>
    <w:basedOn w:val="689"/>
    <w:uiPriority w:val="0"/>
    <w:qFormat/>
    <w:pPr>
      <w:ind w:firstLine="400"/>
      <w:spacing w:line="360" w:lineRule="auto"/>
    </w:pPr>
    <w:rPr>
      <w:rFonts w:ascii="宋体" w:hAnsi="宋体" w:eastAsia="宋体" w:cs="宋体"/>
      <w:sz w:val="30"/>
      <w:szCs w:val="30"/>
      <w:lang w:val="zh-CN" w:bidi="zh-CN"/>
    </w:rPr>
  </w:style>
  <w:style w:type="paragraph" w:styleId="937" w:customStyle="1">
    <w:name w:val="正文111"/>
    <w:next w:val="9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文本块1"/>
    <w:basedOn w:val="931"/>
    <w:next w:val="939"/>
    <w:uiPriority w:val="0"/>
    <w:qFormat/>
    <w:pPr>
      <w:ind w:left="256" w:right="6" w:firstLine="624"/>
    </w:pPr>
    <w:rPr>
      <w:rFonts w:eastAsia="仿宋"/>
      <w:sz w:val="28"/>
      <w:szCs w:val="20"/>
    </w:rPr>
  </w:style>
  <w:style w:type="paragraph" w:styleId="939" w:customStyle="1">
    <w:name w:val="标题 41"/>
    <w:basedOn w:val="701"/>
    <w:next w:val="931"/>
    <w:uiPriority w:val="9"/>
    <w:unhideWhenUsed/>
    <w:qFormat/>
    <w:pPr>
      <w:keepLines/>
      <w:keepNext/>
      <w:spacing w:before="320"/>
      <w:outlineLvl w:val="3"/>
    </w:pPr>
    <w:rPr>
      <w:rFonts w:ascii="Arial" w:hAnsi="Arial" w:eastAsia="Arial" w:cs="Arial"/>
      <w:b/>
      <w:bCs/>
      <w:sz w:val="26"/>
      <w:szCs w:val="26"/>
    </w:rPr>
  </w:style>
  <w:style w:type="table" w:styleId="940" w:customStyle="1">
    <w:name w:val="Table Normal"/>
    <w:uiPriority w:val="0"/>
    <w:semiHidden/>
    <w:unhideWhenUsed/>
    <w:qFormat/>
    <w:tblPr>
      <w:tblCellMar>
        <w:left w:w="0" w:type="dxa"/>
        <w:top w:w="0" w:type="dxa"/>
        <w:right w:w="0" w:type="dxa"/>
        <w:bottom w:w="0" w:type="dxa"/>
      </w:tblCellMar>
    </w:tblPr>
  </w:style>
  <w:style w:type="paragraph" w:styleId="941" w:customStyle="1">
    <w:name w:val="Table Text"/>
    <w:basedOn w:val="689"/>
    <w:uiPriority w:val="0"/>
    <w:semiHidden/>
    <w:qFormat/>
    <w:rPr>
      <w:rFonts w:ascii="宋体" w:hAnsi="宋体" w:eastAsia="宋体" w:cs="宋体"/>
      <w:sz w:val="24"/>
      <w:lang w:eastAsia="en-US"/>
    </w:rPr>
  </w:style>
  <w:style w:type="paragraph" w:styleId="942" w:customStyle="1">
    <w:name w:val="列出段落3"/>
    <w:basedOn w:val="689"/>
    <w:uiPriority w:val="0"/>
    <w:qFormat/>
    <w:pPr>
      <w:ind w:firstLine="420"/>
    </w:pPr>
    <w:rPr>
      <w:szCs w:val="20"/>
    </w:rPr>
  </w:style>
  <w:style w:type="paragraph" w:styleId="943" w:customStyle="1">
    <w:name w:val="普通(网站)1"/>
    <w:basedOn w:val="689"/>
    <w:uiPriority w:val="0"/>
    <w:qFormat/>
    <w:rPr>
      <w:rFonts w:ascii="Times New Roman"/>
    </w:rPr>
  </w:style>
  <w:style w:type="character" w:styleId="944" w:customStyle="1">
    <w:name w:val="批注框文本 字符"/>
    <w:basedOn w:val="699"/>
    <w:link w:val="718"/>
    <w:uiPriority w:val="99"/>
    <w:semiHidden/>
    <w:qFormat/>
    <w:rPr>
      <w:rFonts w:asciiTheme="minorHAnsi" w:hAnsiTheme="minorHAnsi" w:eastAsiaTheme="minorEastAsia" w:cstheme="minorBidi"/>
      <w:sz w:val="18"/>
      <w:szCs w:val="18"/>
    </w:rPr>
  </w:style>
  <w:style w:type="paragraph" w:styleId="9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46" w:customStyle="1">
    <w:name w:val="15"/>
    <w:basedOn w:val="699"/>
    <w:uiPriority w:val="0"/>
    <w:qFormat/>
    <w:rPr>
      <w:rFonts w:hint="default" w:ascii="Times New Roman" w:hAnsi="Times New Roman" w:cs="Times New Roman"/>
    </w:rPr>
  </w:style>
  <w:style w:type="paragraph" w:styleId="947" w:customStyle="1">
    <w:name w:val="列出段落1"/>
    <w:basedOn w:val="689"/>
    <w:uiPriority w:val="34"/>
    <w:qFormat/>
    <w:pPr>
      <w:ind w:firstLine="420"/>
    </w:pPr>
    <w:rPr>
      <w:rFonts w:cs="Times New Roman"/>
      <w:lang w:eastAsia="en-US"/>
    </w:rPr>
  </w:style>
  <w:style w:type="character" w:styleId="948" w:customStyle="1">
    <w:name w:val="font41"/>
    <w:basedOn w:val="699"/>
    <w:uiPriority w:val="0"/>
    <w:qFormat/>
    <w:rPr>
      <w:rFonts w:ascii="Arial" w:hAnsi="Arial" w:cs="Arial"/>
      <w:color w:val="333333"/>
      <w:sz w:val="24"/>
      <w:szCs w:val="24"/>
      <w:u w:val="none"/>
    </w:rPr>
  </w:style>
  <w:style w:type="character" w:styleId="949" w:customStyle="1">
    <w:name w:val="font11"/>
    <w:basedOn w:val="699"/>
    <w:uiPriority w:val="0"/>
    <w:qFormat/>
    <w:rPr>
      <w:rFonts w:hint="eastAsia" w:ascii="宋体" w:hAnsi="宋体" w:eastAsia="宋体" w:cs="宋体"/>
      <w:color w:val="000000"/>
      <w:sz w:val="21"/>
      <w:szCs w:val="21"/>
      <w:u w:val="none"/>
    </w:rPr>
  </w:style>
  <w:style w:type="table" w:styleId="950" w:customStyle="1">
    <w:name w:val="网格型5"/>
    <w:basedOn w:val="70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customStyle="1">
    <w:name w:val="font21"/>
    <w:basedOn w:val="699"/>
    <w:uiPriority w:val="0"/>
    <w:qFormat/>
    <w:rPr>
      <w:rFonts w:hint="eastAsia" w:ascii="宋体" w:hAnsi="宋体" w:eastAsia="宋体" w:cs="宋体"/>
      <w:color w:val="000000"/>
      <w:sz w:val="21"/>
      <w:szCs w:val="21"/>
      <w:u w:val="none"/>
    </w:rPr>
  </w:style>
  <w:style w:type="numbering" w:styleId="9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bd53eda9-b79d-4111-9951-f337e0b5098a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3422AAA6</paraID>
      <start>147</start>
      <end>148</end>
      <status>unmodified</status>
      <modifiedWord/>
      <trackRevisions>false</trackRevisions>
    </reviewItem>
    <reviewItem>
      <errorID>7d3a9830-ec08-4ff2-ba2f-30bf7f136dce</errorID>
      <errorWord>汇入到</errorWord>
      <group>L1_Word</group>
      <groupName>字词问题</groupName>
      <ability>L2_Typo</ability>
      <abilityName>字词错误</abilityName>
      <candidateList>
        <item>汇入</item>
      </candidateList>
      <explain/>
      <paraID>3422AAA6</paraID>
      <start>161</start>
      <end>164</end>
      <status>unmodified</status>
      <modifiedWord/>
      <trackRevisions>false</trackRevisions>
    </reviewItem>
    <reviewItem>
      <errorID>6dd6fd8a-a2f6-41f4-902c-aafa2f05b8ba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1C8B3DAF</paraID>
      <start>88</start>
      <end>89</end>
      <status>unmodified</status>
      <modifiedWord/>
      <trackRevisions>false</trackRevisions>
    </reviewItem>
    <reviewItem>
      <errorID>327cdab2-d3b0-49bd-b212-94ece3a06ce8</errorID>
      <errorWord>:</errorWord>
      <group>L1_Format</group>
      <groupName>格式问题</groupName>
      <ability>L2_HalfPunc</ability>
      <abilityName>全半角检查</abilityName>
      <candidateList>
        <item>：</item>
      </candidateList>
      <explain>文本全半角错误。</explain>
      <paraID>20982279</paraID>
      <start>37</start>
      <end>38</end>
      <status>unmodified</status>
      <modifiedWord/>
      <trackRevisions>false</trackRevisions>
    </reviewItem>
    <reviewItem>
      <errorID>e9e4d974-afa7-4b21-a0e0-a714a143e66f</errorID>
      <errorWord>：/</errorWord>
      <group>L1_Punc</group>
      <groupName>标点问题</groupName>
      <ability>L2_Punc</ability>
      <abilityName>标点符号检查</abilityName>
      <candidateList>
        <item>：</item>
      </candidateList>
      <explain/>
      <paraID>2591D95C</paraID>
      <start>12</start>
      <end>14</end>
      <status>unmodified</status>
      <modifiedWord/>
      <trackRevisions>false</trackRevisions>
    </reviewItem>
    <reviewItem>
      <errorID>39bb4042-e89d-4dfe-979b-adedcc510f76</errorID>
      <errorWord>（</errorWord>
      <group>L1_Punc</group>
      <groupName>标点问题</groupName>
      <ability>L2_Punc</ability>
      <abilityName>标点符号检查</abilityName>
      <candidateList/>
      <explain/>
      <paraID>657AE9BB</paraID>
      <start>11</start>
      <end>12</end>
      <status>unmodified</status>
      <modifiedWord/>
      <trackRevisions>false</trackRevisions>
    </reviewItem>
    <reviewItem>
      <errorID>62b26232-0f05-4009-b399-cd5b04209c1b</errorID>
      <errorWord>,</errorWord>
      <group>L1_Format</group>
      <groupName>格式问题</groupName>
      <ability>L2_HalfPunc</ability>
      <abilityName>全半角检查</abilityName>
      <candidateList>
        <item>，</item>
      </candidateList>
      <explain>文本全半角错误。</explain>
      <paraID>657AE9BB</paraID>
      <start>139</start>
      <end>140</end>
      <status>unmodified</status>
      <modifiedWord/>
      <trackRevisions>false</trackRevisions>
    </reviewItem>
    <reviewItem>
      <errorID>afff7e64-6ec7-4184-a954-37dc20b7ffd5</errorID>
      <errorWord>-</errorWord>
      <group>L1_Format</group>
      <groupName>格式问题</groupName>
      <ability>L2_HalfPunc</ability>
      <abilityName>全半角检查</abilityName>
      <candidateList>
        <item>－</item>
      </candidateList>
      <explain>文本全半角错误。</explain>
      <paraID>574076D1</paraID>
      <start>14</start>
      <end>15</end>
      <status>unmodified</status>
      <modifiedWord/>
      <trackRevisions>false</trackRevisions>
    </reviewItem>
    <reviewItem>
      <errorID>530520b6-de0d-4a99-b05d-7352a1150aed</errorID>
      <errorWord>-</errorWord>
      <group>L1_Format</group>
      <groupName>格式问题</groupName>
      <ability>L2_HalfPunc</ability>
      <abilityName>全半角检查</abilityName>
      <candidateList>
        <item>－</item>
      </candidateList>
      <explain>文本全半角错误。</explain>
      <paraID>574076D1</paraID>
      <start>15</start>
      <end>16</end>
      <status>unmodified</status>
      <modifiedWord/>
      <trackRevisions>false</trackRevisions>
    </reviewItem>
    <reviewItem>
      <errorID>3cb23ead-e7ea-49d3-ab41-b296a71f6e1c</errorID>
      <errorWord>“.</errorWord>
      <group>L1_Punc</group>
      <groupName>标点问题</groupName>
      <ability>L2_Punc</ability>
      <abilityName>标点符号检查</abilityName>
      <candidateList>
        <item>“</item>
      </candidateList>
      <explain/>
      <paraID>574076D1</paraID>
      <start>57</start>
      <end>59</end>
      <status>unmodified</status>
      <modifiedWord/>
      <trackRevisions>false</trackRevisions>
    </reviewItem>
    <reviewItem>
      <errorID>afd71ad5-ccd5-46fc-8301-a799b1f9d158</errorID>
      <errorWord>“.</errorWord>
      <group>L1_Punc</group>
      <groupName>标点问题</groupName>
      <ability>L2_Punc</ability>
      <abilityName>标点符号检查</abilityName>
      <candidateList>
        <item>“</item>
      </candidateList>
      <explain/>
      <paraID>574076D1</paraID>
      <start>72</start>
      <end>74</end>
      <status>unmodified</status>
      <modifiedWord/>
      <trackRevisions>false</trackRevisions>
    </reviewItem>
    <reviewItem>
      <errorID>ab327097-511a-498c-9900-fee8fc76db70</errorID>
      <errorWord>-</errorWord>
      <group>L1_Format</group>
      <groupName>格式问题</groupName>
      <ability>L2_HalfPunc</ability>
      <abilityName>全半角检查</abilityName>
      <candidateList>
        <item>－</item>
      </candidateList>
      <explain>文本全半角错误。</explain>
      <paraID>574076D1</paraID>
      <start>95</start>
      <end>96</end>
      <status>unmodified</status>
      <modifiedWord/>
      <trackRevisions>false</trackRevisions>
    </reviewItem>
    <reviewItem>
      <errorID>beb251bd-39d3-478c-baf4-31edc3a19c2c</errorID>
      <errorWord>-</errorWord>
      <group>L1_Format</group>
      <groupName>格式问题</groupName>
      <ability>L2_HalfPunc</ability>
      <abilityName>全半角检查</abilityName>
      <candidateList>
        <item>－</item>
      </candidateList>
      <explain>文本全半角错误。</explain>
      <paraID>574076D1</paraID>
      <start>96</start>
      <end>97</end>
      <status>unmodified</status>
      <modifiedWord/>
      <trackRevisions>false</trackRevisions>
    </reviewItem>
    <reviewItem>
      <errorID>1a2e2ee7-a73a-4fed-8252-c3d3400a4052</errorID>
      <errorWord>-</errorWord>
      <group>L1_Format</group>
      <groupName>格式问题</groupName>
      <ability>L2_HalfPunc</ability>
      <abilityName>全半角检查</abilityName>
      <candidateList>
        <item>－</item>
      </candidateList>
      <explain>文本全半角错误。</explain>
      <paraID>574076D1</paraID>
      <start>103</start>
      <end>104</end>
      <status>unmodified</status>
      <modifiedWord/>
      <trackRevisions>false</trackRevisions>
    </reviewItem>
    <reviewItem>
      <errorID>d2a4597d-1e89-441f-83af-f4f7383ad724</errorID>
      <errorWord>-</errorWord>
      <group>L1_Format</group>
      <groupName>格式问题</groupName>
      <ability>L2_HalfPunc</ability>
      <abilityName>全半角检查</abilityName>
      <candidateList>
        <item>－</item>
      </candidateList>
      <explain>文本全半角错误。</explain>
      <paraID>574076D1</paraID>
      <start>104</start>
      <end>105</end>
      <status>unmodified</status>
      <modifiedWord/>
      <trackRevisions>false</trackRevisions>
    </reviewItem>
    <reviewItem>
      <errorID>7ec39068-8eb1-484b-90f4-fba009fad843</errorID>
      <errorWord>-</errorWord>
      <group>L1_Format</group>
      <groupName>格式问题</groupName>
      <ability>L2_HalfPunc</ability>
      <abilityName>全半角检查</abilityName>
      <candidateList>
        <item>－</item>
      </candidateList>
      <explain>文本全半角错误。</explain>
      <paraID>574076D1</paraID>
      <start>174</start>
      <end>175</end>
      <status>unmodified</status>
      <modifiedWord/>
      <trackRevisions>false</trackRevisions>
    </reviewItem>
    <reviewItem>
      <errorID>75d3ca36-52d4-43e1-bbdc-30f521880e62</errorID>
      <errorWord>-</errorWord>
      <group>L1_Format</group>
      <groupName>格式问题</groupName>
      <ability>L2_HalfPunc</ability>
      <abilityName>全半角检查</abilityName>
      <candidateList>
        <item>－</item>
      </candidateList>
      <explain>文本全半角错误。</explain>
      <paraID>67D217D7</paraID>
      <start>31</start>
      <end>32</end>
      <status>unmodified</status>
      <modifiedWord/>
      <trackRevisions>false</trackRevisions>
    </reviewItem>
    <reviewItem>
      <errorID>635d01e6-af13-4cc0-abe1-574f5025b593</errorID>
      <errorWord>“.</errorWord>
      <group>L1_Punc</group>
      <groupName>标点问题</groupName>
      <ability>L2_Punc</ability>
      <abilityName>标点符号检查</abilityName>
      <candidateList>
        <item>“</item>
      </candidateList>
      <explain/>
      <paraID>74D3772D</paraID>
      <start>13</start>
      <end>15</end>
      <status>unmodified</status>
      <modifiedWord/>
      <trackRevisions>false</trackRevisions>
    </reviewItem>
    <reviewItem>
      <errorID>9f721e83-0bc9-42f8-9c13-9ef5dd98b9e9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5820C8F6</paraID>
      <start>44</start>
      <end>47</end>
      <status>unmodified</status>
      <modifiedWord/>
      <trackRevisions>false</trackRevisions>
    </reviewItem>
    <reviewItem>
      <errorID>56227952-74b9-48c2-9bda-1ff02d277a97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38BF30CD</paraID>
      <start>0</start>
      <end>2</end>
      <status>unmodified</status>
      <modifiedWord/>
      <trackRevisions>false</trackRevisions>
    </reviewItem>
    <reviewItem>
      <errorID>8ead230d-7743-43b3-8fc1-b6e5630a5ce0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399C896E</paraID>
      <start>0</start>
      <end>2</end>
      <status>unmodified</status>
      <modifiedWord/>
      <trackRevisions>false</trackRevisions>
    </reviewItem>
    <reviewItem>
      <errorID>fe39c610-1a55-4fe6-83fe-4fd501f21172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A0F2603</paraID>
      <start>0</start>
      <end>2</end>
      <status>unmodified</status>
      <modifiedWord/>
      <trackRevisions>false</trackRevisions>
    </reviewItem>
    <reviewItem>
      <errorID>ca6aa488-3bf2-4b09-b9a2-fa4859ed62a9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3B305AAE</paraID>
      <start>0</start>
      <end>2</end>
      <status>unmodified</status>
      <modifiedWord/>
      <trackRevisions>false</trackRevisions>
    </reviewItem>
    <reviewItem>
      <errorID>9716bbc8-8f1e-4380-8647-3a5455a1791c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25896320</paraID>
      <start>0</start>
      <end>2</end>
      <status>unmodified</status>
      <modifiedWord/>
      <trackRevisions>false</trackRevisions>
    </reviewItem>
    <reviewItem>
      <errorID>3986e5e9-a322-4f31-92d5-6c1723aceb90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1E69E1C</paraID>
      <start>0</start>
      <end>2</end>
      <status>unmodified</status>
      <modifiedWord/>
      <trackRevisions>false</trackRevisions>
    </reviewItem>
    <reviewItem>
      <errorID>61758f95-9ba0-4049-8b86-d4c054d36104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4084D305</paraID>
      <start>0</start>
      <end>2</end>
      <status>unmodified</status>
      <modifiedWord/>
      <trackRevisions>false</trackRevisions>
    </reviewItem>
    <reviewItem>
      <errorID>a9a93af5-a174-4ebe-ab21-72e5525ba8c8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4F83EE01</paraID>
      <start>0</start>
      <end>2</end>
      <status>unmodified</status>
      <modifiedWord/>
      <trackRevisions>false</trackRevisions>
    </reviewItem>
    <reviewItem>
      <errorID>0f1d7924-81d3-4e38-bcf9-f8882daecf47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A3DD9F9</paraID>
      <start>0</start>
      <end>2</end>
      <status>unmodified</status>
      <modifiedWord/>
      <trackRevisions>false</trackRevisions>
    </reviewItem>
    <reviewItem>
      <errorID>63e05a0a-3a5a-493d-a534-0f1d121d18d5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24BA001B</paraID>
      <start>0</start>
      <end>3</end>
      <status>unmodified</status>
      <modifiedWord/>
      <trackRevisions>false</trackRevisions>
    </reviewItem>
    <reviewItem>
      <errorID>1ce00c1c-1330-4f27-a95c-2a32462dfad4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575A7938</paraID>
      <start>0</start>
      <end>3</end>
      <status>unmodified</status>
      <modifiedWord/>
      <trackRevisions>false</trackRevisions>
    </reviewItem>
    <reviewItem>
      <errorID>805b1b60-d22b-4db7-8c8e-c8125b7febc6</errorID>
      <errorWord>法律、法规</errorWord>
      <group>L1_Word</group>
      <groupName>字词问题</groupName>
      <ability>L2_Typo</ability>
      <abilityName>字词错误</abilityName>
      <candidateList>
        <item>法律法规</item>
      </candidateList>
      <explain/>
      <paraID>717017AB</paraID>
      <start>10</start>
      <end>15</end>
      <status>unmodified</status>
      <modifiedWord/>
      <trackRevisions>false</trackRevisions>
    </reviewItem>
    <reviewItem>
      <errorID>c0c70e37-b37f-4799-87b5-1b25f0a3b59f</errorID>
      <errorWord>其及</errorWord>
      <group>L1_Word</group>
      <groupName>字词问题</groupName>
      <ability>L2_Typo</ability>
      <abilityName>字词错误</abilityName>
      <candidateList>
        <item>其</item>
      </candidateList>
      <explain>词缀：极～｜尤～｜如～。</explain>
      <paraID>717017AB</paraID>
      <start>41</start>
      <end>43</end>
      <status>unmodified</status>
      <modifiedWord/>
      <trackRevisions>false</trackRevisions>
    </reviewItem>
    <reviewItem>
      <errorID>983a2a21-98aa-4be7-adb7-9c4108e1c5ba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paraID>
      <start>0</start>
      <end>3</end>
      <status>unmodified</status>
      <modifiedWord/>
      <trackRevisions>false</trackRevisions>
    </reviewItem>
    <reviewItem>
      <errorID>bd31b9fd-fca0-466f-8877-82f95e2744ee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33180324</paraID>
      <start>0</start>
      <end>3</end>
      <status>unmodified</status>
      <modifiedWord/>
      <trackRevisions>false</trackRevisions>
    </reviewItem>
    <reviewItem>
      <errorID>0e841735-2b9e-4121-a204-4f4d518f6e8e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3ABCCDE</paraID>
      <start>0</start>
      <end>3</end>
      <status>unmodified</status>
      <modifiedWord/>
      <trackRevisions>false</trackRevisions>
    </reviewItem>
    <reviewItem>
      <errorID>052b09dd-9757-4fef-858f-31c2366198f3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515E2710</paraID>
      <start>0</start>
      <end>3</end>
      <status>unmodified</status>
      <modifiedWord/>
      <trackRevisions>false</trackRevisions>
    </reviewItem>
    <reviewItem>
      <errorID>e5684ee3-5665-498d-ae57-240198ffb9a2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2D23BB12</paraID>
      <start>0</start>
      <end>3</end>
      <status>unmodified</status>
      <modifiedWord/>
      <trackRevisions>false</trackRevisions>
    </reviewItem>
    <reviewItem>
      <errorID>428bfaf8-a5b1-4825-b2fe-c210f0c42808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F099534</paraID>
      <start>0</start>
      <end>3</end>
      <status>unmodified</status>
      <modifiedWord/>
      <trackRevisions>false</trackRevisions>
    </reviewItem>
    <reviewItem>
      <errorID>dc84184d-05bd-4e79-9b74-a32f62962d92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5C264CD</paraID>
      <start>0</start>
      <end>3</end>
      <status>unmodified</status>
      <modifiedWord/>
      <trackRevisions>false</trackRevisions>
    </reviewItem>
    <reviewItem>
      <errorID>8035b780-a254-47d5-810a-f23e6f0316ef</errorID>
      <errorWord>充分考虑到</errorWord>
      <group>L1_Word</group>
      <groupName>字词问题</groupName>
      <ability>L2_Typo</ability>
      <abilityName>字词错误</abilityName>
      <candidateList>
        <item>充分考虑</item>
      </candidateList>
      <explain/>
      <paraID>52FFD2CC</paraID>
      <start>4</start>
      <end>9</end>
      <status>unmodified</status>
      <modifiedWord/>
      <trackRevisions>false</trackRevisions>
    </reviewItem>
    <reviewItem>
      <errorID>536c6e8e-ff65-45fd-9ebb-893cea3e0136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1563B243</paraID>
      <start>0</start>
      <end>3</end>
      <status>unmodified</status>
      <modifiedWord/>
      <trackRevisions>false</trackRevisions>
    </reviewItem>
    <reviewItem>
      <errorID>defde9e3-f580-4062-a022-e40d7b371a3b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45794EEB</paraID>
      <start>0</start>
      <end>3</end>
      <status>unmodified</status>
      <modifiedWord/>
      <trackRevisions>false</trackRevisions>
    </reviewItem>
    <reviewItem>
      <errorID>e5e154b2-df12-41b5-a98d-68753bc1e043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356B80A3</paraID>
      <start>0</start>
      <end>3</end>
      <status>unmodified</status>
      <modifiedWord/>
      <trackRevisions>false</trackRevisions>
    </reviewItem>
    <reviewItem>
      <errorID>164c4b31-699f-4cf1-901f-147257faf898</errorID>
      <errorWord>涉及到</errorWord>
      <group>L1_Word</group>
      <groupName>字词问题</groupName>
      <ability>L2_Typo</ability>
      <abilityName>字词错误</abilityName>
      <candidateList>
        <item>涉及</item>
      </candidateList>
      <explain>〈动〉牵涉到；关联到：案子～好几个人｜这个问题～面很广。</explain>
      <paraID>53F4EFFE</paraID>
      <start>13</start>
      <end>16</end>
      <status>unmodified</status>
      <modifiedWord/>
      <trackRevisions>false</trackRevisions>
    </reviewItem>
    <reviewItem>
      <errorID>3af7aff6-ca36-404c-84a4-8192367ef12c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588473E8</paraID>
      <start>0</start>
      <end>3</end>
      <status>unmodified</status>
      <modifiedWord/>
      <trackRevisions>false</trackRevisions>
    </reviewItem>
    <reviewItem>
      <errorID>807248ef-a83a-49c0-9425-5777e8541aa8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1525B88E</paraID>
      <start>0</start>
      <end>3</end>
      <status>unmodified</status>
      <modifiedWord/>
      <trackRevisions>false</trackRevisions>
    </reviewItem>
    <reviewItem>
      <errorID>e842330c-875a-47cf-9986-6c1bf033d7df</errorID>
      <errorWord>授标</errorWord>
      <group>L1_Word</group>
      <groupName>字词问题</groupName>
      <ability>L2_Typo</ability>
      <abilityName>字词错误</abilityName>
      <candidateList>
        <item>投标</item>
      </candidateList>
      <explain/>
      <paraID>393AFE30</paraID>
      <start>27</start>
      <end>29</end>
      <status>unmodified</status>
      <modifiedWord/>
      <trackRevisions>false</trackRevisions>
    </reviewItem>
    <reviewItem>
      <errorID>51db421f-d188-4fc7-ab48-116ee9135a1d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211E180</paraID>
      <start>0</start>
      <end>3</end>
      <status>unmodified</status>
      <modifiedWord/>
      <trackRevisions>false</trackRevisions>
    </reviewItem>
    <reviewItem>
      <errorID>7c5dafdb-604c-4903-a255-f34d67f2c3b3</errorID>
      <errorWord>做出</errorWord>
      <group>L1_Word</group>
      <groupName>字词问题</groupName>
      <ability>L2_Typo</ability>
      <abilityName>字词错误</abilityName>
      <candidateList>
        <item>作出</item>
      </candidateList>
      <explain/>
      <paraID>6CFD89D6</paraID>
      <start>28</start>
      <end>30</end>
      <status>unmodified</status>
      <modifiedWord/>
      <trackRevisions>false</trackRevisions>
    </reviewItem>
    <reviewItem>
      <errorID>294ebffe-dd82-4ccc-9cc5-996e2a48b4de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5C5447CF</paraID>
      <start>0</start>
      <end>3</end>
      <status>unmodified</status>
      <modifiedWord/>
      <trackRevisions>false</trackRevisions>
    </reviewItem>
    <reviewItem>
      <errorID>9b29e5e2-0a3d-4eba-b120-3b93e7b77c73</errorID>
      <errorWord>,</errorWord>
      <group>L1_Format</group>
      <groupName>格式问题</groupName>
      <ability>L2_HalfPunc</ability>
      <abilityName>全半角检查</abilityName>
      <candidateList>
        <item>，</item>
      </candidateList>
      <explain>文本全半角错误。</explain>
      <paraID>75221C93</paraID>
      <start>74</start>
      <end>75</end>
      <status>unmodified</status>
      <modifiedWord/>
      <trackRevisions>false</trackRevisions>
    </reviewItem>
    <reviewItem>
      <errorID>6b3f1b18-3a19-463b-9abb-71d08ee08dcf</errorID>
      <errorWord>,</errorWord>
      <group>L1_Format</group>
      <groupName>格式问题</groupName>
      <ability>L2_HalfPunc</ability>
      <abilityName>全半角检查</abilityName>
      <candidateList>
        <item>，</item>
      </candidateList>
      <explain>文本全半角错误。</explain>
      <paraID>65489ABA</paraID>
      <start>54</start>
      <end>55</end>
      <status>unmodified</status>
      <modifiedWord/>
      <trackRevisions>false</trackRevisions>
    </reviewItem>
    <reviewItem>
      <errorID>1203a224-add8-40ce-a917-35dc34a7592d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2991E81B</paraID>
      <start>51</start>
      <end>53</end>
      <status>unmodified</status>
      <modifiedWord/>
      <trackRevisions>false</trackRevisions>
    </reviewItem>
    <reviewItem>
      <errorID>57c1b5cd-98a4-4824-98fd-7fbbcc5157c7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1CD992C1</paraID>
      <start>0</start>
      <end>3</end>
      <status>unmodified</status>
      <modifiedWord/>
      <trackRevisions>false</trackRevisions>
    </reviewItem>
    <reviewItem>
      <errorID>76b49e37-8dac-40a5-ab31-e4738b7c0462</errorID>
      <errorWord>&lt;</errorWord>
      <group>L1_Format</group>
      <groupName>格式问题</groupName>
      <ability>L2_HalfPunc</ability>
      <abilityName>全半角检查</abilityName>
      <candidateList>
        <item>〈</item>
      </candidateList>
      <explain>文本全半角错误。</explain>
      <paraID>43C48D2E</paraID>
      <start>24</start>
      <end>25</end>
      <status>unmodified</status>
      <modifiedWord/>
      <trackRevisions>false</trackRevisions>
    </reviewItem>
    <reviewItem>
      <errorID>ff2ed145-f141-4441-b88a-ead1e41361e8</errorID>
      <errorWord>&lt;</errorWord>
      <group>L1_Format</group>
      <groupName>格式问题</groupName>
      <ability>L2_HalfPunc</ability>
      <abilityName>全半角检查</abilityName>
      <candidateList>
        <item>〈</item>
      </candidateList>
      <explain>文本全半角错误。</explain>
      <paraID>7BC0D00E</paraID>
      <start>26</start>
      <end>27</end>
      <status>unmodified</status>
      <modifiedWord/>
      <trackRevisions>false</trackRevisions>
    </reviewItem>
    <reviewItem>
      <errorID>c5f2ebca-b7fb-4a42-aa85-4769c529623c</errorID>
      <errorWord>法律、法规</errorWord>
      <group>L1_Word</group>
      <groupName>字词问题</groupName>
      <ability>L2_Typo</ability>
      <abilityName>字词错误</abilityName>
      <candidateList>
        <item>法律法规</item>
      </candidateList>
      <explain/>
      <paraID>38D3728D</paraID>
      <start>9</start>
      <end>14</end>
      <status>unmodified</status>
      <modifiedWord/>
      <trackRevisions>false</trackRevisions>
    </reviewItem>
    <reviewItem>
      <errorID>473a2c9c-0a91-407a-9747-2d69d10a56b2</errorID>
      <errorWord>属</errorWord>
      <group>L1_Word</group>
      <groupName>字词问题</groupName>
      <ability>L2_Typo</ability>
      <abilityName>字词错误</abilityName>
      <candidateList>
        <item>属于</item>
      </candidateList>
      <explain/>
      <paraID>38D3728D</paraID>
      <start>23</start>
      <end>24</end>
      <status>unmodified</status>
      <modifiedWord/>
      <trackRevisions>false</trackRevisions>
    </reviewItem>
    <reviewItem>
      <errorID>085780a8-a84a-4575-be89-d69037a3a554</errorID>
      <errorWord>系统系统故障</errorWord>
      <group>L1_Word</group>
      <groupName>字词问题</groupName>
      <ability>L2_Typo</ability>
      <abilityName>字词错误</abilityName>
      <candidateList>
        <item>系统故障</item>
      </candidateList>
      <explain/>
      <paraID>7F45DD8F</paraID>
      <start>10</start>
      <end>16</end>
      <status>unmodified</status>
      <modifiedWord/>
      <trackRevisions>false</trackRevisions>
    </reviewItem>
    <reviewItem>
      <errorID>16243936-b110-4b66-9dec-e855bd8aaaa4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3AC1B8A1</paraID>
      <start>0</start>
      <end>3</end>
      <status>unmodified</status>
      <modifiedWord/>
      <trackRevisions>false</trackRevisions>
    </reviewItem>
    <reviewItem>
      <errorID>91971670-cb60-4d40-a80c-731000598cbd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18</start>
      <end>21</end>
      <status>unmodified</status>
      <modifiedWord/>
      <trackRevisions>false</trackRevisions>
    </reviewItem>
    <reviewItem>
      <errorID>39596069-5a2f-47a3-8b54-4b9d1ff32e94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28</start>
      <end>31</end>
      <status>unmodified</status>
      <modifiedWord/>
      <trackRevisions>false</trackRevisions>
    </reviewItem>
    <reviewItem>
      <errorID>ab4b76d7-e37d-4919-ac7c-59d81029205c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4FC57A7A</paraID>
      <start>0</start>
      <end>3</end>
      <status>unmodified</status>
      <modifiedWord/>
      <trackRevisions>false</trackRevisions>
    </reviewItem>
    <reviewItem>
      <errorID>bf26e493-c694-461f-8ae6-5c815bac5681</errorID>
      <errorWord>,</errorWord>
      <group>L1_Format</group>
      <groupName>格式问题</groupName>
      <ability>L2_HalfPunc</ability>
      <abilityName>全半角检查</abilityName>
      <candidateList>
        <item>，</item>
      </candidateList>
      <explain>文本全半角错误。</explain>
      <paraID>2F273537</paraID>
      <start>23</start>
      <end>24</end>
      <status>unmodified</status>
      <modifiedWord/>
      <trackRevisions>false</trackRevisions>
    </reviewItem>
    <reviewItem>
      <errorID>593290f5-ff78-4658-898d-ba966d961ea0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2DA784DE</paraID>
      <start>0</start>
      <end>3</end>
      <status>unmodified</status>
      <modifiedWord/>
      <trackRevisions>false</trackRevisions>
    </reviewItem>
    <reviewItem>
      <errorID>61a97459-6b59-4b69-8a9c-99ca9a088cae</errorID>
      <errorWord>,</errorWord>
      <group>L1_Format</group>
      <groupName>格式问题</groupName>
      <ability>L2_HalfPunc</ability>
      <abilityName>全半角检查</abilityName>
      <candidateList>
        <item>，</item>
      </candidateList>
      <explain>文本全半角错误。</explain>
      <paraID>7B4D8913</paraID>
      <start>49</start>
      <end>50</end>
      <status>unmodified</status>
      <modifiedWord/>
      <trackRevisions>false</trackRevisions>
    </reviewItem>
    <reviewItem>
      <errorID>1c8c7ef8-6023-4a27-bca3-d84767c4ac47</errorID>
      <errorWord>,</errorWord>
      <group>L1_Format</group>
      <groupName>格式问题</groupName>
      <ability>L2_HalfPunc</ability>
      <abilityName>全半角检查</abilityName>
      <candidateList>
        <item>，</item>
      </candidateList>
      <explain>文本全半角错误。</explain>
      <paraID>7B4D8913</paraID>
      <start>122</start>
      <end>123</end>
      <status>unmodified</status>
      <modifiedWord/>
      <trackRevisions>false</trackRevisions>
    </reviewItem>
    <reviewItem>
      <errorID>53a07acd-c037-4ed7-a936-e8d32db79efa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46E5AA7A</paraID>
      <start>0</start>
      <end>3</end>
      <status>unmodified</status>
      <modifiedWord/>
      <trackRevisions>false</trackRevisions>
    </reviewItem>
    <reviewItem>
      <errorID>f1c41328-fb29-4543-96cc-ea8ef300a5b0</errorID>
      <errorWord>&lt;</errorWord>
      <group>L1_Format</group>
      <groupName>格式问题</groupName>
      <ability>L2_HalfPunc</ability>
      <abilityName>全半角检查</abilityName>
      <candidateList>
        <item>〈</item>
      </candidateList>
      <explain>文本全半角错误。</explain>
      <paraID>6C803161</paraID>
      <start>22</start>
      <end>23</end>
      <status>unmodified</status>
      <modifiedWord/>
      <trackRevisions>false</trackRevisions>
    </reviewItem>
    <reviewItem>
      <errorID>b3996cbc-da8a-4e63-8485-a646d56e1d3d</errorID>
      <errorWord>&gt;的通知》</errorWord>
      <group>L1_Punc</group>
      <groupName>标点问题</groupName>
      <ability>L2_Punc</ability>
      <abilityName>标点符号检查</abilityName>
      <candidateList>
        <item>〉的通知》</item>
      </candidateList>
      <explain/>
      <paraID>6C803161</paraID>
      <start>46</start>
      <end>51</end>
      <status>unmodified</status>
      <modifiedWord/>
      <trackRevisions>false</trackRevisions>
    </reviewItem>
    <reviewItem>
      <errorID>53ed584d-5853-47a8-929e-a1fff3bc5d7f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2F486C5A</paraID>
      <start>150</start>
      <end>153</end>
      <status>unmodified</status>
      <modifiedWord/>
      <trackRevisions>false</trackRevisions>
    </reviewItem>
    <reviewItem>
      <errorID>ec2dd8f4-8fcf-408b-8171-7c4029ed3015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3A684FCC</paraID>
      <start>30</start>
      <end>33</end>
      <status>unmodified</status>
      <modifiedWord/>
      <trackRevisions>false</trackRevisions>
    </reviewItem>
    <reviewItem>
      <errorID>386329b3-6036-483e-814f-ccc8c1701874</errorID>
      <errorWord>(</errorWord>
      <group>L1_Format</group>
      <groupName>格式问题</groupName>
      <ability>L2_HalfPunc</ability>
      <abilityName>全半角检查</abilityName>
      <candidateList>
        <item>（</item>
      </candidateList>
      <explain>文本全半角错误。</explain>
      <paraID>561C30F1</paraID>
      <start>124</start>
      <end>125</end>
      <status>unmodified</status>
      <modifiedWord/>
      <trackRevisions>false</trackRevisions>
    </reviewItem>
    <reviewItem>
      <errorID>4e92deef-d25c-4b1d-a0da-1b510810c39f</errorID>
      <errorWord>)</errorWord>
      <group>L1_Format</group>
      <groupName>格式问题</groupName>
      <ability>L2_HalfPunc</ability>
      <abilityName>全半角检查</abilityName>
      <candidateList>
        <item>）</item>
      </candidateList>
      <explain>文本全半角错误。</explain>
      <paraID>561C30F1</paraID>
      <start>162</start>
      <end>163</end>
      <status>unmodified</status>
      <modifiedWord/>
      <trackRevisions>false</trackRevisions>
    </reviewItem>
    <reviewItem>
      <errorID>43883e69-ece8-45cf-8683-4e33744aba80</errorID>
      <errorWord>《</errorWord>
      <group>L1_Punc</group>
      <groupName>标点问题</groupName>
      <ability>L2_Punc</ability>
      <abilityName>标点符号检查</abilityName>
      <candidateList/>
      <explain>同一形式括号套用。</explain>
      <paraID>34DA97C6</paraID>
      <start>33</start>
      <end>34</end>
      <status>unmodified</status>
      <modifiedWord/>
      <trackRevisions>false</trackRevisions>
    </reviewItem>
    <reviewItem>
      <errorID>fa923d18-44fe-43a4-b9a9-2d78bd58090d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34DA97C6</paraID>
      <start>50</start>
      <end>53</end>
      <status>unmodified</status>
      <modifiedWord/>
      <trackRevisions>false</trackRevisions>
    </reviewItem>
    <reviewItem>
      <errorID>96c0764f-eba9-4a6f-bbf6-5cb3725d3833</errorID>
      <errorWord>》</errorWord>
      <group>L1_Punc</group>
      <groupName>标点问题</groupName>
      <ability>L2_Punc</ability>
      <abilityName>标点符号检查</abilityName>
      <candidateList/>
      <explain>同一形式括号套用。</explain>
      <paraID>34DA97C6</paraID>
      <start>69</start>
      <end>70</end>
      <status>unmodified</status>
      <modifiedWord/>
      <trackRevisions>false</trackRevisions>
    </reviewItem>
    <reviewItem>
      <errorID>c4b7e077-3e1e-43f6-958b-381c9f7d43b3</errorID>
      <errorWord>,</errorWord>
      <group>L1_Format</group>
      <groupName>格式问题</groupName>
      <ability>L2_HalfPunc</ability>
      <abilityName>全半角检查</abilityName>
      <candidateList>
        <item>，</item>
      </candidateList>
      <explain>文本全半角错误。</explain>
      <paraID>34DA97C6</paraID>
      <start>77</start>
      <end>78</end>
      <status>unmodified</status>
      <modifiedWord/>
      <trackRevisions>false</trackRevisions>
    </reviewItem>
    <reviewItem>
      <errorID>4b8b2fff-aa25-4de8-a0f7-a6756a5e8748</errorID>
      <errorWord>涉及到</errorWord>
      <group>L1_Word</group>
      <groupName>字词问题</groupName>
      <ability>L2_Typo</ability>
      <abilityName>字词错误</abilityName>
      <candidateList>
        <item>涉及</item>
      </candidateList>
      <explain>〈动〉牵涉到；关联到：案子～好几个人｜这个问题～面很广。</explain>
      <paraID>74DB4387</paraID>
      <start>5</start>
      <end>8</end>
      <status>unmodified</status>
      <modifiedWord/>
      <trackRevisions>false</trackRevisions>
    </reviewItem>
    <reviewItem>
      <errorID>72f1915a-09cc-4b3b-b72d-6c7f17cfa043</errorID>
      <errorWord>，在</errorWord>
      <group>L1_Word</group>
      <groupName>字词问题</groupName>
      <ability>L2_Typo</ability>
      <abilityName>字词错误</abilityName>
      <candidateList>
        <item>，</item>
      </candidateList>
      <explain/>
      <paraID>74DB4387</paraID>
      <start>58</start>
      <end>60</end>
      <status>unmodified</status>
      <modifiedWord/>
      <trackRevisions>false</trackRevisions>
    </reviewItem>
    <reviewItem>
      <errorID>eba961ad-085f-4e9b-8ec9-0f7e39b2583b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74DB4387</paraID>
      <start>289</start>
      <end>290</end>
      <status>unmodified</status>
      <modifiedWord/>
      <trackRevisions>false</trackRevisions>
    </reviewItem>
    <reviewItem>
      <errorID>e03edda2-da6d-42a5-af92-f7f77fb30033</errorID>
      <errorWord>法律、法规</errorWord>
      <group>L1_Word</group>
      <groupName>字词问题</groupName>
      <ability>L2_Typo</ability>
      <abilityName>字词错误</abilityName>
      <candidateList>
        <item>法律法规</item>
      </candidateList>
      <explain/>
      <paraID>3175D833</paraID>
      <start>22</start>
      <end>27</end>
      <status>unmodified</status>
      <modifiedWord/>
      <trackRevisions>false</trackRevisions>
    </reviewItem>
    <reviewItem>
      <errorID>56aba8f2-e9c7-4441-b7c1-2dc91cf40897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489A4C4A</paraID>
      <start>22</start>
      <end>24</end>
      <status>unmodified</status>
      <modifiedWord/>
      <trackRevisions>false</trackRevisions>
    </reviewItem>
    <reviewItem>
      <errorID>68e4c48e-cf30-4640-9a2d-f4c525dfabb2</errorID>
      <errorWord>,</errorWord>
      <group>L1_Format</group>
      <groupName>格式问题</groupName>
      <ability>L2_HalfPunc</ability>
      <abilityName>全半角检查</abilityName>
      <candidateList>
        <item>，</item>
      </candidateList>
      <explain>文本全半角错误。</explain>
      <paraID>52C0FD17</paraID>
      <start>50</start>
      <end>51</end>
      <status>unmodified</status>
      <modifiedWord/>
      <trackRevisions>false</trackRevisions>
    </reviewItem>
    <reviewItem>
      <errorID>be7e278d-2210-4428-8d39-e5f58f7f388c</errorID>
      <errorWord>,</errorWord>
      <group>L1_Format</group>
      <groupName>格式问题</groupName>
      <ability>L2_HalfPunc</ability>
      <abilityName>全半角检查</abilityName>
      <candidateList>
        <item>，</item>
      </candidateList>
      <explain>文本全半角错误。</explain>
      <paraID>46679F15</paraID>
      <start>38</start>
      <end>39</end>
      <status>unmodified</status>
      <modifiedWord/>
      <trackRevisions>false</trackRevisions>
    </reviewItem>
    <reviewItem>
      <errorID>892dd01f-cbe5-4ad6-be8b-729f87b1f9c1</errorID>
      <errorWord>,</errorWord>
      <group>L1_Format</group>
      <groupName>格式问题</groupName>
      <ability>L2_HalfPunc</ability>
      <abilityName>全半角检查</abilityName>
      <candidateList>
        <item>，</item>
      </candidateList>
      <explain>文本全半角错误。</explain>
      <paraID>46679F15</paraID>
      <start>79</start>
      <end>80</end>
      <status>unmodified</status>
      <modifiedWord/>
      <trackRevisions>false</trackRevisions>
    </reviewItem>
    <reviewItem>
      <errorID>5fc66a52-b7fe-4f42-a818-07b1c5a0e37d</errorID>
      <errorWord>,</errorWord>
      <group>L1_Format</group>
      <groupName>格式问题</groupName>
      <ability>L2_HalfPunc</ability>
      <abilityName>全半角检查</abilityName>
      <candidateList>
        <item>，</item>
      </candidateList>
      <explain>文本全半角错误。</explain>
      <paraID>46679F15</paraID>
      <start>89</start>
      <end>90</end>
      <status>unmodified</status>
      <modifiedWord/>
      <trackRevisions>false</trackRevisions>
    </reviewItem>
    <reviewItem>
      <errorID>5ab6e410-9a76-4a6c-9b81-02c9c16813df</errorID>
      <errorWord>,</errorWord>
      <group>L1_Format</group>
      <groupName>格式问题</groupName>
      <ability>L2_HalfPunc</ability>
      <abilityName>全半角检查</abilityName>
      <candidateList>
        <item>，</item>
      </candidateList>
      <explain>文本全半角错误。</explain>
      <paraID>46679F15</paraID>
      <start>108</start>
      <end>109</end>
      <status>unmodified</status>
      <modifiedWord/>
      <trackRevisions>false</trackRevisions>
    </reviewItem>
    <reviewItem>
      <errorID>c7c3f877-8596-446b-a2ca-38b56dc89188</errorID>
      <errorWord>,</errorWord>
      <group>L1_Format</group>
      <groupName>格式问题</groupName>
      <ability>L2_HalfPunc</ability>
      <abilityName>全半角检查</abilityName>
      <candidateList>
        <item>，</item>
      </candidateList>
      <explain>文本全半角错误。</explain>
      <paraID>172399D8</paraID>
      <start>11</start>
      <end>12</end>
      <status>unmodified</status>
      <modifiedWord/>
      <trackRevisions>false</trackRevisions>
    </reviewItem>
    <reviewItem>
      <errorID>6fa45295-4a2e-4521-afc8-0e87853e92d0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172399D8</paraID>
      <start>85</start>
      <end>88</end>
      <status>unmodified</status>
      <modifiedWord/>
      <trackRevisions>false</trackRevisions>
    </reviewItem>
    <reviewItem>
      <errorID>0c825623-a4cc-42e4-b2b6-01b978fdde1d</errorID>
      <errorWord>,</errorWord>
      <group>L1_Format</group>
      <groupName>格式问题</groupName>
      <ability>L2_HalfPunc</ability>
      <abilityName>全半角检查</abilityName>
      <candidateList>
        <item>，</item>
      </candidateList>
      <explain>文本全半角错误。</explain>
      <paraID>172399D8</paraID>
      <start>117</start>
      <end>118</end>
      <status>unmodified</status>
      <modifiedWord/>
      <trackRevisions>false</trackRevisions>
    </reviewItem>
    <reviewItem>
      <errorID>caa1689f-27de-426c-acd5-a99ea01e21f8</errorID>
      <errorWord>,</errorWord>
      <group>L1_Format</group>
      <groupName>格式问题</groupName>
      <ability>L2_HalfPunc</ability>
      <abilityName>全半角检查</abilityName>
      <candidateList>
        <item>，</item>
      </candidateList>
      <explain>文本全半角错误。</explain>
      <paraID>6148E7A9</paraID>
      <start>24</start>
      <end>25</end>
      <status>unmodified</status>
      <modifiedWord/>
      <trackRevisions>false</trackRevisions>
    </reviewItem>
    <reviewItem>
      <errorID>a4e3678b-3e31-406e-9218-796f1a4ef887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62C265D1</paraID>
      <start>15</start>
      <end>18</end>
      <status>unmodified</status>
      <modifiedWord/>
      <trackRevisions>false</trackRevisions>
    </reviewItem>
    <reviewItem>
      <errorID>4943e143-b739-459b-b536-024d396d822a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62C265D1</paraID>
      <start>18</start>
      <end>21</end>
      <status>unmodified</status>
      <modifiedWord/>
      <trackRevisions>false</trackRevisions>
    </reviewItem>
    <reviewItem>
      <errorID>92b062f9-1955-4956-b470-f6f4dfea5638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62C265D1</paraID>
      <start>21</start>
      <end>26</end>
      <status>unmodified</status>
      <modifiedWord/>
      <trackRevisions>false</trackRevisions>
    </reviewItem>
    <reviewItem>
      <errorID>7e517a89-a685-4582-8a7a-9e5925d00769</errorID>
      <errorWord>》</errorWord>
      <group>L1_Word</group>
      <groupName>字词问题</groupName>
      <ability>L2_Typo</ability>
      <abilityName>字词错误</abilityName>
      <candidateList>
        <item>》等</item>
      </candidateList>
      <explain/>
      <paraID>62C265D1</paraID>
      <start>26</start>
      <end>27</end>
      <status>unmodified</status>
      <modifiedWord/>
      <trackRevisions>false</trackRevisions>
    </reviewItem>
    <reviewItem>
      <errorID>3e2200d4-6aab-49a0-b2a1-cfd453b4cb26</errorID>
      <errorWord>:</errorWord>
      <group>L1_Format</group>
      <groupName>格式问题</groupName>
      <ability>L2_HalfPunc</ability>
      <abilityName>全半角检查</abilityName>
      <candidateList>
        <item>：</item>
      </candidateList>
      <explain>文本全半角错误。</explain>
      <paraID>423FA334</paraID>
      <start>4</start>
      <end>5</end>
      <status>unmodified</status>
      <modifiedWord/>
      <trackRevisions>false</trackRevisions>
    </reviewItem>
    <reviewItem>
      <errorID>a755052c-4ea9-48fd-89be-048515960d5b</errorID>
      <errorWord>汇入到</errorWord>
      <group>L1_Word</group>
      <groupName>字词问题</groupName>
      <ability>L2_Typo</ability>
      <abilityName>字词错误</abilityName>
      <candidateList>
        <item>汇入</item>
      </candidateList>
      <explain/>
      <paraID>4018797A</paraID>
      <start>202</start>
      <end>205</end>
      <status>unmodified</status>
      <modifiedWord/>
      <trackRevisions>false</trackRevisions>
    </reviewItem>
    <reviewItem>
      <errorID>34d3d277-481c-4b0d-b4e4-66407f392b26</errorID>
      <errorWord>需具备</errorWord>
      <group>L1_Word</group>
      <groupName>字词问题</groupName>
      <ability>L2_Typo</ability>
      <abilityName>字词错误</abilityName>
      <candidateList>
        <item>须具备</item>
      </candidateList>
      <explain/>
      <paraID>52617FD0</paraID>
      <start>235</start>
      <end>238</end>
      <status>unmodified</status>
      <modifiedWord/>
      <trackRevisions>false</trackRevisions>
    </reviewItem>
    <reviewItem>
      <errorID>29370cfc-980f-4cc4-98c3-348536f788fd</errorID>
      <errorWord>涉及到</errorWord>
      <group>L1_Word</group>
      <groupName>字词问题</groupName>
      <ability>L2_Typo</ability>
      <abilityName>字词错误</abilityName>
      <candidateList>
        <item>涉及</item>
      </candidateList>
      <explain>〈动〉牵涉到；关联到：案子～好几个人｜这个问题～面很广。</explain>
      <paraID>35C36D74</paraID>
      <start>25</start>
      <end>28</end>
      <status>unmodified</status>
      <modifiedWord/>
      <trackRevisions>false</trackRevisions>
    </reviewItem>
    <reviewItem>
      <errorID>6112b196-dba1-41cd-8c1b-ac0b028dce28</errorID>
      <errorWord>应能</errorWord>
      <group>L1_Word</group>
      <groupName>字词问题</groupName>
      <ability>L2_Typo</ability>
      <abilityName>字词错误</abilityName>
      <candidateList>
        <item>应</item>
      </candidateList>
      <explain/>
      <paraID>55EC56D3</paraID>
      <start>45</start>
      <end>47</end>
      <status>unmodified</status>
      <modifiedWord/>
      <trackRevisions>false</trackRevisions>
    </reviewItem>
    <reviewItem>
      <errorID>27963c9a-b1a9-42ee-a187-4df6f41f893e</errorID>
      <errorWord>中华人民共和国国标</errorWord>
      <group>L1_Political</group>
      <groupName>政治性问题</groupName>
      <ability>L2_Keyword</ability>
      <abilityName>固定表述</abilityName>
      <candidateList>
        <item>中华人民共和国国旗</item>
      </candidateList>
      <explain>词汇“中华人民共和国国旗”在特定场景下为固定表述形式，请确认此处的“中华人民共和国国标”是否存在不当。</explain>
      <paraID>2187B836</paraID>
      <start>21</start>
      <end>30</end>
      <status>unmodified</status>
      <modifiedWord/>
      <trackRevisions>false</trackRevisions>
    </reviewItem>
    <reviewItem>
      <errorID>095845da-e1b2-4a56-8c41-728ebe6a1867</errorID>
      <errorWord>,，</errorWord>
      <group>L1_Punc</group>
      <groupName>标点问题</groupName>
      <ability>L2_Punc</ability>
      <abilityName>标点符号检查</abilityName>
      <candidateList>
        <item>,</item>
      </candidateList>
      <explain/>
      <paraID> 6184304</paraID>
      <start>47</start>
      <end>49</end>
      <status>unmodified</status>
      <modifiedWord/>
      <trackRevisions>false</trackRevisions>
    </reviewItem>
    <reviewItem>
      <errorID>4b3e39db-bc94-4dfe-b420-ee207b0536ff</errorID>
      <errorWord>一健</errorWord>
      <group>L1_Word</group>
      <groupName>字词问题</groupName>
      <ability>L2_Typo</ability>
      <abilityName>字词错误</abilityName>
      <candidateList>
        <item>一键</item>
      </candidateList>
      <explain>存在发音相同字词的误用。</explain>
      <paraID>127177B1</paraID>
      <start>18</start>
      <end>20</end>
      <status>unmodified</status>
      <modifiedWord/>
      <trackRevisions>false</trackRevisions>
    </reviewItem>
    <reviewItem>
      <errorID>87e52762-c6cb-4058-9032-104fdd6ef763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2C4A7FA5</paraID>
      <start>60</start>
      <end>61</end>
      <status>unmodified</status>
      <modifiedWord/>
      <trackRevisions>false</trackRevisions>
    </reviewItem>
    <reviewItem>
      <errorID>48905eef-9005-47b4-9584-32cb96eb3469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1B19FF25</paraID>
      <start>88</start>
      <end>90</end>
      <status>unmodified</status>
      <modifiedWord/>
      <trackRevisions>false</trackRevisions>
    </reviewItem>
    <reviewItem>
      <errorID>d26be181-58f5-42c6-a106-18c857816a6d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3943055D</paraID>
      <start>143</start>
      <end>144</end>
      <status>unmodified</status>
      <modifiedWord/>
      <trackRevisions>false</trackRevisions>
    </reviewItem>
    <reviewItem>
      <errorID>9f6fe934-53de-4aad-805b-bcd22a76edd1</errorID>
      <errorWord>图</errorWord>
      <group>L1_Word</group>
      <groupName>字词问题</groupName>
      <ability>L2_Typo</ability>
      <abilityName>字词错误</abilityName>
      <candidateList>
        <item>图等</item>
      </candidateList>
      <explain/>
      <paraID>5477FFF2</paraID>
      <start>121</start>
      <end>122</end>
      <status>unmodified</status>
      <modifiedWord/>
      <trackRevisions>false</trackRevisions>
    </reviewItem>
    <reviewItem>
      <errorID>4ed18f42-1898-4452-b5a4-d4dbc3b0140c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2FE453D5</paraID>
      <start>0</start>
      <end>2</end>
      <status>unmodified</status>
      <modifiedWord/>
      <trackRevisions>false</trackRevisions>
    </reviewItem>
    <reviewItem>
      <errorID>de1accd7-5057-4e03-b454-59549983c762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105E7D70</paraID>
      <start>0</start>
      <end>2</end>
      <status>unmodified</status>
      <modifiedWord/>
      <trackRevisions>false</trackRevisions>
    </reviewItem>
    <reviewItem>
      <errorID>8a8965fb-cffb-4cd9-832a-c39d58dac53b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406BF973</paraID>
      <start>0</start>
      <end>2</end>
      <status>unmodified</status>
      <modifiedWord/>
      <trackRevisions>false</trackRevisions>
    </reviewItem>
    <reviewItem>
      <errorID>ed0abcd3-bd13-422a-96a3-3e962d5bebc2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70010BDB</paraID>
      <start>0</start>
      <end>2</end>
      <status>unmodified</status>
      <modifiedWord/>
      <trackRevisions>false</trackRevisions>
    </reviewItem>
    <reviewItem>
      <errorID>63160ffc-f991-46f7-bd6d-ab322a02725b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3AF098D9</paraID>
      <start>0</start>
      <end>2</end>
      <status>unmodified</status>
      <modifiedWord/>
      <trackRevisions>false</trackRevisions>
    </reviewItem>
    <reviewItem>
      <errorID>9c43c90f-a91e-471a-9866-ad841f3f09ae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14FDF7E8</paraID>
      <start>0</start>
      <end>2</end>
      <status>unmodified</status>
      <modifiedWord/>
      <trackRevisions>false</trackRevisions>
    </reviewItem>
    <reviewItem>
      <errorID>041189ff-3b1d-4210-a66f-7ac61b268dea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4909A071</paraID>
      <start>0</start>
      <end>2</end>
      <status>unmodified</status>
      <modifiedWord/>
      <trackRevisions>false</trackRevisions>
    </reviewItem>
    <reviewItem>
      <errorID>4477bc69-a4ce-4212-87a3-dd2049ba7695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56BAF999</paraID>
      <start>0</start>
      <end>2</end>
      <status>unmodified</status>
      <modifiedWord/>
      <trackRevisions>false</trackRevisions>
    </reviewItem>
    <reviewItem>
      <errorID>0d055af9-d061-49d4-a95b-2b3146da0c08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3927B6F3</paraID>
      <start>0</start>
      <end>2</end>
      <status>unmodified</status>
      <modifiedWord/>
      <trackRevisions>false</trackRevisions>
    </reviewItem>
    <reviewItem>
      <errorID>73732694-5758-4c37-98a8-8f27d71d5af3</errorID>
      <errorWord>)</errorWord>
      <group>L1_Format</group>
      <groupName>格式问题</groupName>
      <ability>L2_HalfPunc</ability>
      <abilityName>全半角检查</abilityName>
      <candidateList>
        <item>）</item>
      </candidateList>
      <explain>文本全半角错误。</explain>
      <paraID> 19C9FCF</paraID>
      <start>61</start>
      <end>62</end>
      <status>unmodified</status>
      <modifiedWord/>
      <trackRevisions>false</trackRevisions>
    </reviewItem>
    <reviewItem>
      <errorID>0d31d8c0-4c43-4be4-9526-efbbe377f459</errorID>
      <errorWord>、和</errorWord>
      <group>L1_Word</group>
      <groupName>字词问题</groupName>
      <ability>L2_Typo</ability>
      <abilityName>字词错误</abilityName>
      <candidateList>
        <item>、</item>
      </candidateList>
      <explain/>
      <paraID>6FCABA01</paraID>
      <start>132</start>
      <end>134</end>
      <status>unmodified</status>
      <modifiedWord/>
      <trackRevisions>false</trackRevisions>
    </reviewItem>
    <reviewItem>
      <errorID>b93dfd71-e1ab-4929-b013-96938e4563e5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47B31774</paraID>
      <start>135</start>
      <end>137</end>
      <status>unmodified</status>
      <modifiedWord/>
      <trackRevisions>false</trackRevisions>
    </reviewItem>
    <reviewItem>
      <errorID>18acfadd-17cc-4d5e-8e3c-2f7a69e794c8</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3F0E7A48</paraID>
      <start>62</start>
      <end>65</end>
      <status>unmodified</status>
      <modifiedWord/>
      <trackRevisions>false</trackRevisions>
    </reviewItem>
    <reviewItem>
      <errorID>09762db0-66fa-44c2-a5c6-75e58d78814b</errorID>
      <errorWord>-</errorWord>
      <group>L1_Format</group>
      <groupName>格式问题</groupName>
      <ability>L2_HalfPunc</ability>
      <abilityName>全半角检查</abilityName>
      <candidateList>
        <item>－</item>
      </candidateList>
      <explain>文本全半角错误。</explain>
      <paraID>1D00A4DB</paraID>
      <start>42</start>
      <end>43</end>
      <status>unmodified</status>
      <modifiedWord/>
      <trackRevisions>false</trackRevisions>
    </reviewItem>
    <reviewItem>
      <errorID>4c737277-ece3-4c66-b219-8ba600c4a270</errorID>
      <errorWord>-</errorWord>
      <group>L1_Format</group>
      <groupName>格式问题</groupName>
      <ability>L2_HalfPunc</ability>
      <abilityName>全半角检查</abilityName>
      <candidateList>
        <item>－</item>
      </candidateList>
      <explain>文本全半角错误。</explain>
      <paraID>1D00A4DB</paraID>
      <start>48</start>
      <end>49</end>
      <status>unmodified</status>
      <modifiedWord/>
      <trackRevisions>false</trackRevisions>
    </reviewItem>
    <reviewItem>
      <errorID>4cb702a7-751a-4519-b6cd-884bff1cef30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771F14F</paraID>
      <start>0</start>
      <end>2</end>
      <status>unmodified</status>
      <modifiedWord/>
      <trackRevisions>false</trackRevisions>
    </reviewItem>
    <reviewItem>
      <errorID>27c781b8-7e54-4a23-b945-5cf340f1be20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4781895C</paraID>
      <start>0</start>
      <end>2</end>
      <status>unmodified</status>
      <modifiedWord/>
      <trackRevisions>false</trackRevisions>
    </reviewItem>
    <reviewItem>
      <errorID>36439d74-f7ae-4306-ad2c-fc161e468325</errorID>
      <errorWord>藉此</errorWord>
      <group>L1_Word</group>
      <groupName>字词问题</groupName>
      <ability>L2_Fanti</ability>
      <abilityName>繁转简</abilityName>
      <candidateList>
        <item>借此</item>
      </candidateList>
      <explain/>
      <paraID>48AA7F26</paraID>
      <start>58</start>
      <end>60</end>
      <status>unmodified</status>
      <modifiedWord/>
      <trackRevisions>false</trackRevisions>
    </reviewItem>
    <reviewItem>
      <errorID>08638e48-0317-4402-9936-7314db07891a</errorID>
      <errorWord>,</errorWord>
      <group>L1_Format</group>
      <groupName>格式问题</groupName>
      <ability>L2_HalfPunc</ability>
      <abilityName>全半角检查</abilityName>
      <candidateList>
        <item>，</item>
      </candidateList>
      <explain>文本全半角错误。</explain>
      <paraID>56CC5EE8</paraID>
      <start>48</start>
      <end>49</end>
      <status>unmodified</status>
      <modifiedWord/>
      <trackRevisions>false</trackRevisions>
    </reviewItem>
    <reviewItem>
      <errorID>ba28aa17-efb5-427f-a23e-747dfb5c159a</errorID>
      <errorWord>,</errorWord>
      <group>L1_Format</group>
      <groupName>格式问题</groupName>
      <ability>L2_HalfPunc</ability>
      <abilityName>全半角检查</abilityName>
      <candidateList>
        <item>，</item>
      </candidateList>
      <explain>文本全半角错误。</explain>
      <paraID>5EE3BAFF</paraID>
      <start>50</start>
      <end>51</end>
      <status>unmodified</status>
      <modifiedWord/>
      <trackRevisions>false</trackRevisions>
    </reviewItem>
    <reviewItem>
      <errorID>26e9e303-2847-4126-a0a8-7a784a80bce7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4998BD0D</paraID>
      <start>0</start>
      <end>2</end>
      <status>unmodified</status>
      <modifiedWord/>
      <trackRevisions>false</trackRevisions>
    </reviewItem>
    <reviewItem>
      <errorID>3c3a3c06-f3e0-4400-9cdf-006ba82d7ff1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31CBA43B</paraID>
      <start>0</start>
      <end>2</end>
      <status>unmodified</status>
      <modifiedWord/>
      <trackRevisions>false</trackRevisions>
    </reviewItem>
    <reviewItem>
      <errorID>a6190b4e-a155-47ec-a6be-0c6ee3550aaf</errorID>
      <errorWord>(</errorWord>
      <group>L1_Format</group>
      <groupName>格式问题</groupName>
      <ability>L2_HalfPunc</ability>
      <abilityName>全半角检查</abilityName>
      <candidateList>
        <item>（</item>
      </candidateList>
      <explain>文本全半角错误。</explain>
      <paraID>7AE62770</paraID>
      <start>8</start>
      <end>9</end>
      <status>unmodified</status>
      <modifiedWord/>
      <trackRevisions>false</trackRevisions>
    </reviewItem>
    <reviewItem>
      <errorID>0ad7652a-15f4-4922-8b13-36370115ccfc</errorID>
      <errorWord>)</errorWord>
      <group>L1_Format</group>
      <groupName>格式问题</groupName>
      <ability>L2_HalfPunc</ability>
      <abilityName>全半角检查</abilityName>
      <candidateList>
        <item>）</item>
      </candidateList>
      <explain>文本全半角错误。</explain>
      <paraID>7AE62770</paraID>
      <start>14</start>
      <end>15</end>
      <status>unmodified</status>
      <modifiedWord/>
      <trackRevisions>false</trackRevisions>
    </reviewItem>
    <reviewItem>
      <errorID>61f0ca0d-8bdc-49d9-a090-a0782f0ed9e1</errorID>
      <errorWord>[2022]002号</errorWord>
      <group>L1_Knowledge</group>
      <groupName>知识性问题</groupName>
      <ability>L2_Knowledge</ability>
      <abilityName>其他知识</abilityName>
      <candidateList>
        <item>〔2022〕2号</item>
      </candidateList>
      <explain>发文字号格式错误。</explain>
      <paraID>7AE62770</paraID>
      <start>50</start>
      <end>60</end>
      <status>unmodified</status>
      <modifiedWord/>
      <trackRevisions>false</trackRevisions>
    </reviewItem>
    <reviewItem>
      <errorID>7b28224e-657e-4c93-94f1-2810dcd26549</errorID>
      <errorWord>(</errorWord>
      <group>L1_Format</group>
      <groupName>格式问题</groupName>
      <ability>L2_HalfPunc</ability>
      <abilityName>全半角检查</abilityName>
      <candidateList>
        <item>（</item>
      </candidateList>
      <explain>文本全半角错误。</explain>
      <paraID>7AE62770</paraID>
      <start>61</start>
      <end>62</end>
      <status>unmodified</status>
      <modifiedWord/>
      <trackRevisions>false</trackRevisions>
    </reviewItem>
    <reviewItem>
      <errorID>ac086fd3-9e40-4d29-a229-b6a968746e4f</errorID>
      <errorWord>)</errorWord>
      <group>L1_Format</group>
      <groupName>格式问题</groupName>
      <ability>L2_HalfPunc</ability>
      <abilityName>全半角检查</abilityName>
      <candidateList>
        <item>）</item>
      </candidateList>
      <explain>文本全半角错误。</explain>
      <paraID>7AE62770</paraID>
      <start>65</start>
      <end>66</end>
      <status>unmodified</status>
      <modifiedWord/>
      <trackRevisions>false</trackRevisions>
    </reviewItem>
    <reviewItem>
      <errorID>e464375a-f8e8-46da-add7-b1bfd33ee014</errorID>
      <errorWord>(</errorWord>
      <group>L1_Format</group>
      <groupName>格式问题</groupName>
      <ability>L2_HalfPunc</ability>
      <abilityName>全半角检查</abilityName>
      <candidateList>
        <item>（</item>
      </candidateList>
      <explain>文本全半角错误。</explain>
      <paraID>7AE62770</paraID>
      <start>72</start>
      <end>73</end>
      <status>unmodified</status>
      <modifiedWord/>
      <trackRevisions>false</trackRevisions>
    </reviewItem>
    <reviewItem>
      <errorID>dbf1521a-81f6-4bb4-b64f-0d2d082abdae</errorID>
      <errorWord>)</errorWord>
      <group>L1_Format</group>
      <groupName>格式问题</groupName>
      <ability>L2_HalfPunc</ability>
      <abilityName>全半角检查</abilityName>
      <candidateList>
        <item>）</item>
      </candidateList>
      <explain>文本全半角错误。</explain>
      <paraID>7AE62770</paraID>
      <start>106</start>
      <end>107</end>
      <status>unmodified</status>
      <modifiedWord/>
      <trackRevisions>false</trackRevisions>
    </reviewItem>
    <reviewItem>
      <errorID>e47d544b-076b-4d8e-a5c8-7d4f02a66052</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0a75548e-0225-45e4-a418-7bcb52aa0156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ced86125-421b-4775-b26c-0674e9b91e46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ab6ff485-b4c0-4cae-9ba6-24d037b11b37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0ef1f9bf-9e37-4055-b385-8f571db4e5d4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b9605898-adc2-4493-ae1c-c2e29abc096d</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14225b4e-bd73-4df8-824a-be9ee10eacdf</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b551bf2b-d691-4c6f-8e4f-c31e187f2aac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65A368B3</paraID>
      <start>0</start>
      <end>2</end>
      <status>unmodified</status>
      <modifiedWord/>
      <trackRevisions>false</trackRevisions>
    </reviewItem>
    <reviewItem>
      <errorID>db248199-bff4-464e-b809-029bd9289e4b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5F98781</paraID>
      <start>0</start>
      <end>2</end>
      <status>unmodified</status>
      <modifiedWord/>
      <trackRevisions>false</trackRevisions>
    </reviewItem>
    <reviewItem>
      <errorID>5d76cc54-90e2-48d1-ae2c-205ba9dcba60</errorID>
      <errorWord>(</errorWord>
      <group>L1_Format</group>
      <groupName>格式问题</groupName>
      <ability>L2_HalfPunc</ability>
      <abilityName>全半角检查</abilityName>
      <candidateList>
        <item>（</item>
      </candidateList>
      <explain>文本全半角错误。</explain>
      <paraID> 5F98781</paraID>
      <start>120</start>
      <end>121</end>
      <status>unmodified</status>
      <modifiedWord/>
      <trackRevisions>false</trackRevisions>
    </reviewItem>
    <reviewItem>
      <errorID>06fc638b-27c3-4952-a1f2-283f4423eef6</errorID>
      <errorWord>)</errorWord>
      <group>L1_Format</group>
      <groupName>格式问题</groupName>
      <ability>L2_HalfPunc</ability>
      <abilityName>全半角检查</abilityName>
      <candidateList>
        <item>）</item>
      </candidateList>
      <explain>文本全半角错误。</explain>
      <paraID> 5F98781</paraID>
      <start>158</start>
      <end>159</end>
      <status>unmodified</status>
      <modifiedWord/>
      <trackRevisions>false</trackRevisions>
    </reviewItem>
    <reviewItem>
      <errorID>a96847ec-9d1c-4dcf-9fbc-da832b259dd8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65AC8D3F</paraID>
      <start>0</start>
      <end>2</end>
      <status>unmodified</status>
      <modifiedWord/>
      <trackRevisions>false</trackRevisions>
    </reviewItem>
    <reviewItem>
      <errorID>a8aa2e42-dc2d-462c-a111-307efd789636</errorID>
      <errorWord>涉及到</errorWord>
      <group>L1_Word</group>
      <groupName>字词问题</groupName>
      <ability>L2_Typo</ability>
      <abilityName>字词错误</abilityName>
      <candidateList>
        <item>涉及</item>
      </candidateList>
      <explain>〈动〉牵涉到；关联到：案子～好几个人｜这个问题～面很广。</explain>
      <paraID>65AC8D3F</paraID>
      <start>7</start>
      <end>10</end>
      <status>unmodified</status>
      <modifiedWord/>
      <trackRevisions>false</trackRevisions>
    </reviewItem>
    <reviewItem>
      <errorID>35728a72-7406-40f5-b252-056f1ca92f78</errorID>
      <errorWord>&lt;</errorWord>
      <group>L1_Format</group>
      <groupName>格式问题</groupName>
      <ability>L2_HalfPunc</ability>
      <abilityName>全半角检查</abilityName>
      <candidateList>
        <item>〈</item>
      </candidateList>
      <explain>文本全半角错误。</explain>
      <paraID>65AC8D3F</paraID>
      <start>21</start>
      <end>22</end>
      <status>unmodified</status>
      <modifiedWord/>
      <trackRevisions>false</trackRevisions>
    </reviewItem>
    <reviewItem>
      <errorID>acb09679-09f9-4682-9072-7dab4c067ee5</errorID>
      <errorWord>&gt;的通知》</errorWord>
      <group>L1_Punc</group>
      <groupName>标点问题</groupName>
      <ability>L2_Punc</ability>
      <abilityName>标点符号检查</abilityName>
      <candidateList>
        <item>〉的通知》</item>
      </candidateList>
      <explain/>
      <paraID>65AC8D3F</paraID>
      <start>40</start>
      <end>45</end>
      <status>unmodified</status>
      <modifiedWord/>
      <trackRevisions>false</trackRevisions>
    </reviewItem>
    <reviewItem>
      <errorID>5eca0dd1-ea46-4ba4-a27a-11291a0a1e69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166FC7DD</paraID>
      <start>0</start>
      <end>2</end>
      <status>unmodified</status>
      <modifiedWord/>
      <trackRevisions>false</trackRevisions>
    </reviewItem>
    <reviewItem>
      <errorID>99d26e1c-6367-4843-b244-d45c2e2b4474</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1A5C658F</paraID>
      <start>54</start>
      <end>55</end>
      <status>unmodified</status>
      <modifiedWord/>
      <trackRevisions>false</trackRevisions>
    </reviewItem>
    <reviewItem>
      <errorID>c5fa2507-0134-4c6b-8697-5a18fd8acb6a</errorID>
      <errorWord>,</errorWord>
      <group>L1_Format</group>
      <groupName>格式问题</groupName>
      <ability>L2_HalfPunc</ability>
      <abilityName>全半角检查</abilityName>
      <candidateList>
        <item>，</item>
      </candidateList>
      <explain>文本全半角错误。</explain>
      <paraID>1A5C658F</paraID>
      <start>213</start>
      <end>214</end>
      <status>unmodified</status>
      <modifiedWord/>
      <trackRevisions>false</trackRevisions>
    </reviewItem>
    <reviewItem>
      <errorID>8ce143ed-a586-4278-942b-b91695273d5b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6A56B1CB</paraID>
      <start>0</start>
      <end>2</end>
      <status>unmodified</status>
      <modifiedWord/>
      <trackRevisions>false</trackRevisions>
    </reviewItem>
    <reviewItem>
      <errorID>99737333-c4fb-4063-8091-88c2f5221d7c</errorID>
      <errorWord>,</errorWord>
      <group>L1_Format</group>
      <groupName>格式问题</groupName>
      <ability>L2_HalfPunc</ability>
      <abilityName>全半角检查</abilityName>
      <candidateList>
        <item>，</item>
      </candidateList>
      <explain>文本全半角错误。</explain>
      <paraID>6A56B1CB</paraID>
      <start>17</start>
      <end>18</end>
      <status>unmodified</status>
      <modifiedWord/>
      <trackRevisions>false</trackRevisions>
    </reviewItem>
    <reviewItem>
      <errorID>21f4875f-4299-40c1-af6e-78159bdbbbe9</errorID>
      <errorWord>:</errorWord>
      <group>L1_Format</group>
      <groupName>格式问题</groupName>
      <ability>L2_HalfPunc</ability>
      <abilityName>全半角检查</abilityName>
      <candidateList>
        <item>：</item>
      </candidateList>
      <explain>文本全半角错误。</explain>
      <paraID>6F460C21</paraID>
      <start>9</start>
      <end>10</end>
      <status>unmodified</status>
      <modifiedWord/>
      <trackRevisions>false</trackRevisions>
    </reviewItem>
    <reviewItem>
      <errorID>d1cdb990-4dbb-4467-b9dc-1f6a676033ba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7D3CCF92</paraID>
      <start>0</start>
      <end>2</end>
      <status>unmodified</status>
      <modifiedWord/>
      <trackRevisions>false</trackRevisions>
    </reviewItem>
    <reviewItem>
      <errorID>c5ecdf88-2fb2-4691-a6ef-6ecd9ab3a166</errorID>
      <errorWord>,</errorWord>
      <group>L1_Format</group>
      <groupName>格式问题</groupName>
      <ability>L2_HalfPunc</ability>
      <abilityName>全半角检查</abilityName>
      <candidateList>
        <item>，</item>
      </candidateList>
      <explain>文本全半角错误。</explain>
      <paraID>7D3CCF92</paraID>
      <start>67</start>
      <end>68</end>
      <status>unmodified</status>
      <modifiedWord/>
      <trackRevisions>false</trackRevisions>
    </reviewItem>
    <reviewItem>
      <errorID>09e2ac4a-51c6-4c99-9fce-634f042b1541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215EC66</paraID>
      <start>0</start>
      <end>2</end>
      <status>unmodified</status>
      <modifiedWord/>
      <trackRevisions>false</trackRevisions>
    </reviewItem>
    <reviewItem>
      <errorID>57ab7a32-2f0e-40b4-bd0a-ded0d2dc88ba</errorID>
      <errorWord>证明里</errorWord>
      <group>L1_Word</group>
      <groupName>字词问题</groupName>
      <ability>L2_Typo</ability>
      <abilityName>字词错误</abilityName>
      <candidateList>
        <item>证明中</item>
      </candidateList>
      <explain/>
      <paraID> 89C4E7B</paraID>
      <start>102</start>
      <end>105</end>
      <status>unmodified</status>
      <modifiedWord/>
      <trackRevisions>false</trackRevisions>
    </reviewItem>
    <reviewItem>
      <errorID>7e75bddf-49e2-4226-8538-58645b805915</errorID>
      <errorWord>一健</errorWord>
      <group>L1_Word</group>
      <groupName>字词问题</groupName>
      <ability>L2_Typo</ability>
      <abilityName>字词错误</abilityName>
      <candidateList>
        <item>一键</item>
      </candidateList>
      <explain>存在发音相同字词的误用。</explain>
      <paraID>2C4A981A</paraID>
      <start>380</start>
      <end>382</end>
      <status>unmodified</status>
      <modifiedWord/>
      <trackRevisions>false</trackRevisions>
    </reviewItem>
    <reviewItem>
      <errorID>669b19b4-595a-433b-8c3b-889a513828a0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3E69B584</paraID>
      <start>0</start>
      <end>2</end>
      <status>unmodified</status>
      <modifiedWord/>
      <trackRevisions>false</trackRevisions>
    </reviewItem>
    <reviewItem>
      <errorID>5677d7c0-292b-4f2f-975e-23d88671afb0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2504FC92</paraID>
      <start>0</start>
      <end>2</end>
      <status>unmodified</status>
      <modifiedWord/>
      <trackRevisions>false</trackRevisions>
    </reviewItem>
    <reviewItem>
      <errorID>ef248ed9-32ae-41f9-b7ca-db9af2c2b765</errorID>
      <errorWord>发现有</errorWord>
      <group>L1_Word</group>
      <groupName>字词问题</groupName>
      <ability>L2_Typo</ability>
      <abilityName>字词错误</abilityName>
      <candidateList>
        <item>发现</item>
      </candidateList>
      <explain/>
      <paraID>2504FC92</paraID>
      <start>51</start>
      <end>54</end>
      <status>unmodified</status>
      <modifiedWord/>
      <trackRevisions>false</trackRevisions>
    </reviewItem>
    <reviewItem>
      <errorID>26113f25-498e-448e-acb9-5cd8560699bf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8221F0D</paraID>
      <start>0</start>
      <end>2</end>
      <status>unmodified</status>
      <modifiedWord/>
      <trackRevisions>false</trackRevisions>
    </reviewItem>
    <reviewItem>
      <errorID>7a244266-d554-46e5-a8de-1e13460385dd</errorID>
      <errorWord>(</errorWord>
      <group>L1_Format</group>
      <groupName>格式问题</groupName>
      <ability>L2_HalfPunc</ability>
      <abilityName>全半角检查</abilityName>
      <candidateList>
        <item>（</item>
      </candidateList>
      <explain>文本全半角错误。</explain>
      <paraID> 5D06097</paraID>
      <start>44</start>
      <end>45</end>
      <status>unmodified</status>
      <modifiedWord/>
      <trackRevisions>false</trackRevisions>
    </reviewItem>
    <reviewItem>
      <errorID>775e08b6-26b8-43de-87ab-474f9dda0a9a</errorID>
      <errorWord>)</errorWord>
      <group>L1_Format</group>
      <groupName>格式问题</groupName>
      <ability>L2_HalfPunc</ability>
      <abilityName>全半角检查</abilityName>
      <candidateList>
        <item>）</item>
      </candidateList>
      <explain>文本全半角错误。</explain>
      <paraID> 5D06097</paraID>
      <start>47</start>
      <end>48</end>
      <status>unmodified</status>
      <modifiedWord/>
      <trackRevisions>false</trackRevisions>
    </reviewItem>
    <reviewItem>
      <errorID>0b3f9424-3cec-4bca-8f13-925c73d235ad</errorID>
      <errorWord>,</errorWord>
      <group>L1_Format</group>
      <groupName>格式问题</groupName>
      <ability>L2_HalfPunc</ability>
      <abilityName>全半角检查</abilityName>
      <candidateList>
        <item>，</item>
      </candidateList>
      <explain>文本全半角错误。</explain>
      <paraID>6FFB03A1</paraID>
      <start>8</start>
      <end>9</end>
      <status>unmodified</status>
      <modifiedWord/>
      <trackRevisions>false</trackRevisions>
    </reviewItem>
    <reviewItem>
      <errorID>659a8f99-06c9-4166-99a5-f876e4fd25dc</errorID>
      <errorWord>,</errorWord>
      <group>L1_Format</group>
      <groupName>格式问题</groupName>
      <ability>L2_HalfPunc</ability>
      <abilityName>全半角检查</abilityName>
      <candidateList>
        <item>，</item>
      </candidateList>
      <explain>文本全半角错误。</explain>
      <paraID>6FFB03A1</paraID>
      <start>34</start>
      <end>35</end>
      <status>unmodified</status>
      <modifiedWord/>
      <trackRevisions>false</trackRevisions>
    </reviewItem>
    <reviewItem>
      <errorID>4ab1a5cd-e389-442c-85b1-f61b96b024d6</errorID>
      <errorWord>间</errorWord>
      <group>L1_Word</group>
      <groupName>字词问题</groupName>
      <ability>L2_Typo</ability>
      <abilityName>字词错误</abilityName>
      <candidateList>
        <item>间内</item>
      </candidateList>
      <explain/>
      <paraID>6FFB03A1</paraID>
      <start>47</start>
      <end>48</end>
      <status>unmodified</status>
      <modifiedWord/>
      <trackRevisions>false</trackRevisions>
    </reviewItem>
    <reviewItem>
      <errorID>b07b184e-a9ca-4481-8e82-b1466ce2a345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36F4F46C</paraID>
      <start>109</start>
      <end>113</end>
      <status>unmodified</status>
      <modifiedWord/>
      <trackRevisions>false</trackRevisions>
    </reviewItem>
    <reviewItem>
      <errorID>854a3cc9-e3d1-4645-a5d5-3a16d829b74a</errorID>
      <errorWord>法律、法规</errorWord>
      <group>L1_Word</group>
      <groupName>字词问题</groupName>
      <ability>L2_Typo</ability>
      <abilityName>字词错误</abilityName>
      <candidateList>
        <item>法律法规</item>
      </candidateList>
      <explain/>
      <paraID> B1301E2</paraID>
      <start>20</start>
      <end>25</end>
      <status>unmodified</status>
      <modifiedWord/>
      <trackRevisions>false</trackRevisions>
    </reviewItem>
    <reviewItem>
      <errorID>1872218e-80e8-4389-9e56-368c6ce69688</errorID>
      <errorWord>作</errorWord>
      <group>L1_Word</group>
      <groupName>字词问题</groupName>
      <ability>L2_Typo</ability>
      <abilityName>字词错误</abilityName>
      <candidateList>
        <item>做</item>
      </candidateList>
      <explain>存在发音相同字词的误用。</explain>
      <paraID>1FF83748</paraID>
      <start>23</start>
      <end>24</end>
      <status>unmodified</status>
      <modifiedWord/>
      <trackRevisions>false</trackRevisions>
    </reviewItem>
    <reviewItem>
      <errorID>c98ae03f-0749-4a29-99d4-7b3641665d51</errorID>
      <errorWord>(</errorWord>
      <group>L1_Format</group>
      <groupName>格式问题</groupName>
      <ability>L2_HalfPunc</ability>
      <abilityName>全半角检查</abilityName>
      <candidateList>
        <item>（</item>
      </candidateList>
      <explain>文本全半角错误。</explain>
      <paraID>6FBB8CD5</paraID>
      <start>2</start>
      <end>3</end>
      <status>unmodified</status>
      <modifiedWord/>
      <trackRevisions>false</trackRevisions>
    </reviewItem>
    <reviewItem>
      <errorID>729fdd75-36d8-42f9-9f86-3710ed0ba641</errorID>
      <errorWord>)</errorWord>
      <group>L1_Format</group>
      <groupName>格式问题</groupName>
      <ability>L2_HalfPunc</ability>
      <abilityName>全半角检查</abilityName>
      <candidateList>
        <item>）</item>
      </candidateList>
      <explain>文本全半角错误。</explain>
      <paraID>6FBB8CD5</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0CD06E-EDB4-4C88-9130-45BB4D25C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唐余春</cp:lastModifiedBy>
  <cp:revision>315</cp:revision>
  <dcterms:created xsi:type="dcterms:W3CDTF">2024-01-18T02:05:00Z</dcterms:created>
  <dcterms:modified xsi:type="dcterms:W3CDTF">2026-07-13T08:55:33Z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5D46EE6EA9E74F53A96631C4CD226D75_13</vt:lpwstr>
  </property>
  <property fmtid="{D5CDD505-2E9C-101B-9397-08002B2CF9AE}" pid="4" name="KSOTemplateDocerSaveRecord">
    <vt:lpwstr>eyJoZGlkIjoiOTZjYWNhMDAxYmQzYzE5Mjk3NDU0MDJkODZiODkxZDYiLCJ1c2VySWQiOiIzNjMyOTIyNzMifQ==</vt:lpwstr>
  </property>
</Properties>
</file>