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2"/>
        <w:ind w:firstLine="0"/>
        <w:rPr>
          <w:rFonts w:hint="eastAsia" w:eastAsia="黑体"/>
          <w:b/>
          <w:bCs/>
          <w:vanish/>
          <w:sz w:val="84"/>
        </w:rPr>
      </w:pPr>
      <w:r>
        <w:rPr>
          <w:rFonts w:hint="eastAsia" w:eastAsia="黑体"/>
          <w:b/>
          <w:bCs/>
          <w:vanish/>
          <w:sz w:val="84"/>
        </w:rPr>
      </w:r>
      <w:r/>
    </w:p>
    <w:p>
      <w:pPr>
        <w:pStyle w:val="962"/>
        <w:ind w:firstLine="0"/>
        <w:jc w:val="center"/>
        <w:rPr>
          <w:rFonts w:hint="eastAsia" w:eastAsia="黑体"/>
          <w:b/>
          <w:bCs/>
          <w:sz w:val="84"/>
        </w:rPr>
      </w:pPr>
      <w:r>
        <w:rPr>
          <w:rFonts w:eastAsia="黑体"/>
          <w:b/>
          <w:bCs/>
          <w:sz w:val="84"/>
        </w:rPr>
        <w:t xml:space="preserve"> </w:t>
      </w:r>
      <w:r>
        <w:rPr>
          <w:rFonts w:hint="eastAsia" w:eastAsia="黑体"/>
          <w:b/>
          <w:bCs/>
          <w:sz w:val="84"/>
        </w:rPr>
        <w:t xml:space="preserve">招　标　文　件</w:t>
      </w:r>
      <w:r/>
    </w:p>
    <w:p>
      <w:pPr>
        <w:pStyle w:val="962"/>
        <w:ind w:firstLine="0"/>
        <w:jc w:val="center"/>
        <w:rPr>
          <w:rFonts w:hint="eastAsia"/>
          <w:b/>
          <w:bCs/>
          <w:sz w:val="32"/>
        </w:rPr>
      </w:pPr>
      <w:r>
        <w:rPr>
          <w:rFonts w:hint="eastAsia"/>
          <w:b/>
          <w:bCs/>
          <w:sz w:val="32"/>
        </w:rPr>
      </w:r>
      <w:r/>
    </w:p>
    <w:p>
      <w:pPr>
        <w:pStyle w:val="962"/>
        <w:ind w:firstLine="0"/>
        <w:jc w:val="center"/>
        <w:rPr>
          <w:rFonts w:hint="eastAsia"/>
          <w:b/>
          <w:bCs/>
          <w:sz w:val="32"/>
        </w:rPr>
      </w:pPr>
      <w:r>
        <w:rPr>
          <w:rFonts w:hint="eastAsia"/>
          <w:b/>
          <w:bCs/>
          <w:sz w:val="32"/>
        </w:rPr>
        <w:t xml:space="preserve">项目名称：</w:t>
      </w:r>
      <w:r>
        <w:rPr>
          <w:b/>
          <w:bCs/>
          <w:sz w:val="32"/>
        </w:rPr>
        <w:t xml:space="preserve">南京邮电大学集成电路学院浦口办学点及教五材料学科楼物业委托管理服务</w:t>
      </w:r>
      <w:r>
        <w:rPr>
          <w:rFonts w:hint="eastAsia"/>
          <w:b/>
          <w:bCs/>
          <w:sz w:val="32"/>
        </w:rPr>
      </w:r>
      <w:r/>
    </w:p>
    <w:p>
      <w:pPr>
        <w:pStyle w:val="962"/>
        <w:ind w:firstLine="0"/>
        <w:jc w:val="center"/>
        <w:rPr>
          <w:b/>
          <w:sz w:val="30"/>
          <w:szCs w:val="30"/>
        </w:rPr>
      </w:pPr>
      <w:r>
        <w:rPr>
          <w:rFonts w:hint="eastAsia"/>
          <w:b/>
          <w:bCs/>
          <w:sz w:val="32"/>
        </w:rPr>
        <w:t xml:space="preserve">采购编号：</w:t>
      </w:r>
      <w:r>
        <w:rPr>
          <w:b/>
          <w:bCs/>
          <w:sz w:val="32"/>
        </w:rPr>
        <w:t xml:space="preserve">JSZC-320000-SCZX-G2026-0297</w:t>
      </w:r>
      <w:r>
        <w:rPr>
          <w:b/>
          <w:sz w:val="30"/>
          <w:szCs w:val="30"/>
        </w:rPr>
      </w:r>
      <w:r/>
    </w:p>
    <w:p>
      <w:pPr>
        <w:pStyle w:val="875"/>
        <w:ind w:left="2811" w:hanging="2811"/>
        <w:jc w:val="center"/>
        <w:rPr>
          <w:rFonts w:hint="eastAsia"/>
          <w:b/>
          <w:color w:val="ff0000"/>
          <w:sz w:val="28"/>
          <w:szCs w:val="28"/>
        </w:rPr>
      </w:pPr>
      <w:r>
        <w:rPr>
          <w:rFonts w:hint="eastAsia"/>
          <w:b/>
          <w:color w:val="ff0000"/>
          <w:sz w:val="28"/>
          <w:szCs w:val="28"/>
        </w:rPr>
      </w:r>
      <w:r/>
    </w:p>
    <w:p>
      <w:pPr>
        <w:pStyle w:val="962"/>
        <w:ind w:firstLine="0"/>
        <w:spacing w:before="0" w:after="0"/>
        <w:rPr>
          <w:rFonts w:hint="eastAsia" w:ascii="宋体" w:hAnsi="宋体"/>
        </w:rPr>
      </w:pPr>
      <w:r>
        <w:rPr>
          <w:rFonts w:hint="eastAsia" w:ascii="宋体" w:hAnsi="宋体"/>
        </w:rPr>
      </w:r>
      <w:r/>
    </w:p>
    <w:p>
      <w:pPr>
        <w:pStyle w:val="962"/>
        <w:ind w:firstLine="0"/>
        <w:spacing w:before="0" w:after="0"/>
        <w:rPr>
          <w:rFonts w:hint="eastAsia" w:ascii="宋体" w:hAnsi="宋体"/>
        </w:rPr>
      </w:pPr>
      <w:r>
        <w:rPr>
          <w:rFonts w:hint="eastAsia" w:ascii="宋体" w:hAnsi="宋体"/>
        </w:rPr>
      </w:r>
      <w:r/>
    </w:p>
    <w:p>
      <w:pPr>
        <w:pStyle w:val="962"/>
        <w:ind w:firstLine="0"/>
        <w:spacing w:before="0" w:after="0"/>
        <w:rPr>
          <w:rFonts w:hint="eastAsia" w:ascii="宋体" w:hAnsi="宋体"/>
        </w:rPr>
      </w:pPr>
      <w:r>
        <w:rPr>
          <w:rFonts w:hint="eastAsia" w:ascii="宋体" w:hAnsi="宋体"/>
        </w:rPr>
      </w:r>
      <w:r/>
    </w:p>
    <w:p>
      <w:pPr>
        <w:pStyle w:val="962"/>
        <w:ind w:firstLine="0"/>
        <w:spacing w:before="0" w:after="0"/>
        <w:rPr>
          <w:rFonts w:hint="eastAsia" w:ascii="宋体" w:hAnsi="宋体"/>
        </w:rPr>
      </w:pPr>
      <w:r>
        <w:rPr>
          <w:rFonts w:hint="eastAsia" w:ascii="宋体" w:hAnsi="宋体"/>
        </w:rPr>
      </w:r>
      <w:r/>
    </w:p>
    <w:p>
      <w:pPr>
        <w:pStyle w:val="962"/>
        <w:ind w:firstLine="0"/>
        <w:spacing w:before="0" w:after="0"/>
        <w:rPr>
          <w:rFonts w:hint="eastAsia" w:ascii="宋体" w:hAnsi="宋体"/>
        </w:rPr>
      </w:pPr>
      <w:r>
        <w:rPr>
          <w:rFonts w:hint="eastAsia" w:ascii="宋体" w:hAnsi="宋体"/>
        </w:rPr>
      </w:r>
      <w:r/>
    </w:p>
    <w:p>
      <w:pPr>
        <w:pStyle w:val="962"/>
        <w:ind w:firstLine="0"/>
        <w:spacing w:before="0" w:after="0"/>
        <w:rPr>
          <w:rFonts w:hint="eastAsia" w:ascii="宋体" w:hAnsi="宋体"/>
        </w:rPr>
      </w:pPr>
      <w:r>
        <w:rPr>
          <w:rFonts w:hint="eastAsia" w:ascii="宋体" w:hAnsi="宋体"/>
        </w:rPr>
      </w:r>
      <w:r/>
    </w:p>
    <w:p>
      <w:pPr>
        <w:pStyle w:val="962"/>
        <w:ind w:firstLine="0"/>
        <w:spacing w:before="0" w:after="0"/>
        <w:rPr>
          <w:rFonts w:hint="eastAsia" w:ascii="宋体" w:hAnsi="宋体"/>
        </w:rPr>
      </w:pPr>
      <w:r>
        <w:rPr>
          <w:rFonts w:hint="eastAsia" w:ascii="宋体" w:hAnsi="宋体"/>
        </w:rPr>
      </w:r>
      <w:r/>
    </w:p>
    <w:p>
      <w:pPr>
        <w:pStyle w:val="962"/>
        <w:ind w:firstLine="0"/>
        <w:jc w:val="center"/>
        <w:rPr>
          <w:rFonts w:hint="eastAsia"/>
          <w:b/>
          <w:bCs/>
          <w:sz w:val="32"/>
        </w:rPr>
      </w:pPr>
      <w:r>
        <w:rPr>
          <w:rFonts w:hint="eastAsia"/>
          <w:b/>
          <w:bCs/>
          <w:sz w:val="32"/>
        </w:rPr>
        <w:t xml:space="preserve">江苏省政府采购中心</w:t>
      </w:r>
      <w:r/>
    </w:p>
    <w:p>
      <w:pPr>
        <w:pStyle w:val="962"/>
        <w:ind w:firstLine="0"/>
        <w:jc w:val="center"/>
        <w:rPr>
          <w:rFonts w:hint="eastAsia"/>
          <w:b/>
          <w:bCs/>
          <w:sz w:val="32"/>
        </w:rPr>
      </w:pPr>
      <w:r>
        <w:rPr>
          <w:rFonts w:hint="eastAsia"/>
          <w:b/>
          <w:bCs/>
          <w:sz w:val="32"/>
        </w:rPr>
        <w:t xml:space="preserve">2026</w:t>
      </w:r>
      <w:r>
        <w:rPr>
          <w:rFonts w:hint="eastAsia"/>
          <w:b/>
          <w:bCs/>
          <w:sz w:val="32"/>
        </w:rPr>
        <w:t xml:space="preserve">年</w:t>
      </w:r>
      <w:r>
        <w:rPr>
          <w:rFonts w:hint="eastAsia"/>
          <w:b/>
          <w:bCs/>
          <w:sz w:val="32"/>
        </w:rPr>
        <w:t xml:space="preserve">7</w:t>
      </w:r>
      <w:r>
        <w:rPr>
          <w:rFonts w:hint="eastAsia"/>
          <w:b/>
          <w:bCs/>
          <w:sz w:val="32"/>
        </w:rPr>
        <w:t xml:space="preserve">月</w:t>
      </w:r>
      <w:r/>
    </w:p>
    <w:p>
      <w:pPr>
        <w:pStyle w:val="962"/>
        <w:ind w:firstLine="0"/>
        <w:rPr>
          <w:rFonts w:hint="eastAsia"/>
          <w:u w:val="single"/>
        </w:rPr>
      </w:pPr>
      <w:r>
        <w:rPr>
          <w:rFonts w:hint="eastAsia"/>
        </w:rPr>
        <w:t xml:space="preserve">                        </w:t>
      </w:r>
      <w:r>
        <w:rPr>
          <w:rFonts w:hint="eastAsia"/>
          <w:u w:val="single"/>
        </w:rPr>
      </w:r>
      <w:r/>
    </w:p>
    <w:p>
      <w:pPr>
        <w:pStyle w:val="962"/>
        <w:ind w:firstLine="0"/>
        <w:jc w:val="center"/>
        <w:rPr>
          <w:rFonts w:hint="eastAsia"/>
        </w:rPr>
      </w:pPr>
      <w:r>
        <w:rPr>
          <w:rFonts w:hint="eastAsia"/>
        </w:rPr>
      </w:r>
      <w:r/>
    </w:p>
    <w:p>
      <w:pPr>
        <w:pStyle w:val="875"/>
        <w:jc w:val="center"/>
        <w:spacing w:line="480" w:lineRule="auto"/>
        <w:rPr>
          <w:rFonts w:hint="eastAsia" w:ascii="黑体" w:hAnsi="Arial" w:eastAsia="黑体"/>
          <w:b/>
          <w:sz w:val="44"/>
        </w:rPr>
        <w:outlineLvl w:val="0"/>
      </w:pPr>
      <w:r>
        <w:br w:type="page" w:clear="all"/>
      </w:r>
      <w:bookmarkStart w:id="0" w:name="_Toc120614210"/>
      <w:r/>
      <w:bookmarkStart w:id="1" w:name="_Toc479757206"/>
      <w:r/>
      <w:bookmarkStart w:id="2" w:name="_Toc20823272"/>
      <w:r/>
      <w:bookmarkStart w:id="3" w:name="_Toc513029200"/>
      <w:r/>
      <w:bookmarkStart w:id="4" w:name="_Toc16938516"/>
      <w:r/>
      <w:bookmarkStart w:id="5" w:name="_Toc523127445"/>
      <w:r>
        <w:rPr>
          <w:rFonts w:hint="eastAsia"/>
        </w:rPr>
        <w:t xml:space="preserve"> </w:t>
      </w:r>
      <w:r>
        <w:rPr>
          <w:rFonts w:hint="eastAsia" w:ascii="黑体" w:hAnsi="Arial" w:eastAsia="黑体"/>
          <w:b/>
          <w:sz w:val="44"/>
        </w:rPr>
        <w:t xml:space="preserve">总  目  录</w:t>
      </w:r>
      <w:r/>
    </w:p>
    <w:p>
      <w:pPr>
        <w:pStyle w:val="875"/>
        <w:spacing w:line="480" w:lineRule="auto"/>
        <w:rPr>
          <w:rFonts w:hint="eastAsia" w:ascii="仿宋_GB2312" w:hAnsi="Arial" w:eastAsia="仿宋_GB2312"/>
          <w:b/>
          <w:sz w:val="28"/>
        </w:rPr>
      </w:pPr>
      <w:r>
        <w:rPr>
          <w:rFonts w:hint="eastAsia" w:ascii="仿宋_GB2312" w:hAnsi="Arial" w:eastAsia="仿宋_GB2312"/>
          <w:b/>
          <w:sz w:val="28"/>
        </w:rPr>
      </w:r>
      <w:r/>
    </w:p>
    <w:p>
      <w:pPr>
        <w:pStyle w:val="875"/>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……………………………………3 </w:t>
      </w:r>
      <w:r>
        <w:rPr>
          <w:rFonts w:hint="eastAsia" w:ascii="黑体" w:hAnsi="Showcard Gothic" w:eastAsia="黑体"/>
          <w:sz w:val="32"/>
        </w:rPr>
      </w:r>
      <w:r/>
    </w:p>
    <w:p>
      <w:pPr>
        <w:pStyle w:val="87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………………………………6</w:t>
      </w:r>
      <w:r/>
    </w:p>
    <w:p>
      <w:pPr>
        <w:pStyle w:val="87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……………………………………16</w:t>
      </w:r>
      <w:r/>
    </w:p>
    <w:p>
      <w:pPr>
        <w:pStyle w:val="87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……………………………………21</w:t>
      </w:r>
      <w:r/>
    </w:p>
    <w:p>
      <w:pPr>
        <w:pStyle w:val="87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………………………42</w:t>
      </w:r>
      <w:r/>
    </w:p>
    <w:p>
      <w:pPr>
        <w:pStyle w:val="87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………………………………50</w:t>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6"/>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875"/>
        <w:ind w:firstLine="480"/>
        <w:spacing w:line="400" w:lineRule="exact"/>
        <w:rPr>
          <w:rFonts w:ascii="宋体" w:hAnsi="宋体"/>
          <w:sz w:val="24"/>
          <w:szCs w:val="24"/>
        </w:rPr>
      </w:pPr>
      <w:r>
        <w:rPr>
          <w:rFonts w:hint="eastAsia" w:ascii="宋体" w:hAnsi="宋体"/>
          <w:sz w:val="24"/>
          <w:szCs w:val="24"/>
        </w:rPr>
        <w:t xml:space="preserve">受</w:t>
      </w:r>
      <w:r>
        <w:rPr>
          <w:rFonts w:hint="eastAsia" w:ascii="宋体" w:hAnsi="宋体"/>
          <w:sz w:val="24"/>
          <w:szCs w:val="24"/>
        </w:rPr>
        <w:t xml:space="preserve">南京邮电大学</w:t>
      </w:r>
      <w:r>
        <w:rPr>
          <w:rFonts w:hint="eastAsia" w:ascii="宋体" w:hAnsi="宋体"/>
          <w:sz w:val="24"/>
          <w:szCs w:val="24"/>
        </w:rPr>
        <w:t xml:space="preserve">的委托，江苏省政府采购中心就</w:t>
      </w:r>
      <w:bookmarkStart w:id="6" w:name="OLE_LINK1"/>
      <w:r/>
      <w:bookmarkStart w:id="7" w:name="OLE_LINK2"/>
      <w:r>
        <w:rPr>
          <w:rFonts w:ascii="宋体" w:hAnsi="宋体"/>
          <w:sz w:val="24"/>
          <w:szCs w:val="24"/>
        </w:rPr>
        <w:t xml:space="preserve">南京邮电大学集成电路学院浦口办学点及教五材料学科楼物业委托管理服务</w:t>
      </w:r>
      <w:bookmarkEnd w:id="6"/>
      <w:r/>
      <w:bookmarkEnd w:id="7"/>
      <w:r>
        <w:rPr>
          <w:rFonts w:hint="eastAsia" w:ascii="宋体" w:hAnsi="宋体"/>
          <w:sz w:val="24"/>
          <w:szCs w:val="24"/>
        </w:rPr>
        <w:t xml:space="preserve"> </w:t>
      </w:r>
      <w:r>
        <w:rPr>
          <w:rFonts w:hint="eastAsia" w:ascii="宋体" w:hAnsi="宋体"/>
          <w:sz w:val="24"/>
          <w:szCs w:val="24"/>
        </w:rPr>
        <w:t xml:space="preserve">(</w:t>
      </w:r>
      <w:r>
        <w:rPr>
          <w:rFonts w:ascii="宋体" w:hAnsi="宋体"/>
          <w:sz w:val="24"/>
          <w:szCs w:val="24"/>
        </w:rPr>
        <w:t xml:space="preserve">JSZC-320000-SCZX-G2026-0297</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875"/>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75"/>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ascii="宋体" w:hAnsi="宋体"/>
          <w:sz w:val="24"/>
          <w:szCs w:val="24"/>
        </w:rPr>
        <w:t xml:space="preserve">南京邮电大学集成电路学院浦口办学点及教五材料学科楼物业委托管理服务</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2026</w:t>
      </w:r>
      <w:r>
        <w:rPr>
          <w:rFonts w:hint="eastAsia" w:ascii="宋体" w:hAnsi="宋体"/>
          <w:bCs/>
          <w:sz w:val="24"/>
          <w:szCs w:val="24"/>
          <w:u w:val="single"/>
        </w:rPr>
        <w:t xml:space="preserve">年</w:t>
      </w:r>
      <w:r>
        <w:rPr>
          <w:rFonts w:hint="eastAsia" w:ascii="宋体" w:hAnsi="宋体"/>
          <w:bCs/>
          <w:sz w:val="24"/>
          <w:szCs w:val="24"/>
          <w:u w:val="single"/>
        </w:rPr>
        <w:t xml:space="preserve">8月  18日9点30分（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878"/>
        <w:ind w:firstLine="498"/>
        <w:spacing w:before="145" w:after="145" w:line="400" w:lineRule="exact"/>
      </w:pPr>
      <w:r/>
      <w:bookmarkStart w:id="8" w:name="_Toc35393621"/>
      <w:r/>
      <w:bookmarkStart w:id="9" w:name="_Toc38985263"/>
      <w:r/>
      <w:bookmarkStart w:id="10" w:name="_Toc28359002"/>
      <w:r/>
      <w:bookmarkStart w:id="11" w:name="_Toc35393790"/>
      <w:r/>
      <w:bookmarkStart w:id="12" w:name="_Toc28359079"/>
      <w:r/>
      <w:bookmarkStart w:id="13" w:name="_Hlk24379207"/>
      <w:r>
        <w:rPr>
          <w:rFonts w:hint="eastAsia"/>
        </w:rPr>
        <w:t xml:space="preserve">一、项目基本情况</w:t>
      </w:r>
      <w:bookmarkEnd w:id="8"/>
      <w:r/>
      <w:bookmarkEnd w:id="9"/>
      <w:r/>
      <w:bookmarkEnd w:id="10"/>
      <w:r/>
      <w:bookmarkEnd w:id="11"/>
      <w:r/>
      <w:bookmarkEnd w:id="12"/>
      <w:r/>
      <w:r/>
    </w:p>
    <w:p>
      <w:pPr>
        <w:pStyle w:val="875"/>
        <w:ind w:firstLine="480"/>
        <w:spacing w:line="400" w:lineRule="exact"/>
        <w:rPr>
          <w:rFonts w:ascii="宋体" w:hAnsi="宋体"/>
          <w:sz w:val="24"/>
          <w:szCs w:val="24"/>
        </w:rPr>
      </w:pPr>
      <w:r>
        <w:rPr>
          <w:rFonts w:hint="eastAsia" w:ascii="宋体" w:hAnsi="宋体"/>
          <w:sz w:val="24"/>
          <w:szCs w:val="24"/>
        </w:rPr>
        <w:t xml:space="preserve">1.采购编号：</w:t>
      </w:r>
      <w:r>
        <w:rPr>
          <w:rFonts w:ascii="宋体" w:hAnsi="宋体"/>
          <w:sz w:val="24"/>
          <w:szCs w:val="24"/>
        </w:rPr>
        <w:t xml:space="preserve">JSZC-320000-SCZX-G2026-0297</w:t>
      </w:r>
      <w:r>
        <w:rPr>
          <w:rFonts w:hint="eastAsia" w:ascii="宋体" w:hAnsi="宋体"/>
          <w:sz w:val="24"/>
          <w:szCs w:val="24"/>
        </w:rPr>
        <w:t xml:space="preserve">  </w:t>
      </w:r>
      <w:r>
        <w:rPr>
          <w:rFonts w:ascii="宋体" w:hAnsi="宋体"/>
          <w:sz w:val="24"/>
          <w:szCs w:val="24"/>
        </w:rPr>
      </w:r>
      <w:r/>
    </w:p>
    <w:p>
      <w:pPr>
        <w:pStyle w:val="875"/>
        <w:ind w:firstLine="480"/>
        <w:spacing w:line="400" w:lineRule="exact"/>
        <w:rPr>
          <w:rFonts w:ascii="宋体" w:hAnsi="宋体"/>
          <w:sz w:val="24"/>
          <w:szCs w:val="24"/>
        </w:rPr>
      </w:pPr>
      <w:r>
        <w:rPr>
          <w:rFonts w:hint="eastAsia" w:ascii="宋体" w:hAnsi="宋体"/>
          <w:sz w:val="24"/>
          <w:szCs w:val="24"/>
        </w:rPr>
        <w:t xml:space="preserve">2.项目名称：</w:t>
      </w:r>
      <w:r>
        <w:rPr>
          <w:rFonts w:ascii="宋体" w:hAnsi="宋体"/>
          <w:sz w:val="24"/>
          <w:szCs w:val="24"/>
        </w:rPr>
        <w:t xml:space="preserve">南京邮电大学集成电路学院浦口办学点及教五材料学科楼物业委托管理服务</w:t>
      </w:r>
      <w:r>
        <w:rPr>
          <w:rFonts w:ascii="宋体" w:hAnsi="宋体"/>
          <w:sz w:val="24"/>
          <w:szCs w:val="24"/>
        </w:rPr>
      </w:r>
      <w:r/>
    </w:p>
    <w:p>
      <w:pPr>
        <w:pStyle w:val="875"/>
        <w:ind w:firstLine="480"/>
        <w:spacing w:line="400" w:lineRule="exact"/>
        <w:rPr>
          <w:rFonts w:hint="eastAsia" w:ascii="宋体" w:hAnsi="宋体"/>
          <w:sz w:val="24"/>
          <w:szCs w:val="24"/>
        </w:rPr>
      </w:pPr>
      <w:r/>
      <w:bookmarkEnd w:id="13"/>
      <w:r>
        <w:rPr>
          <w:rFonts w:hint="eastAsia" w:ascii="宋体" w:hAnsi="宋体"/>
          <w:sz w:val="24"/>
          <w:szCs w:val="24"/>
        </w:rPr>
        <w:t xml:space="preserve">3.预算金额</w:t>
      </w:r>
      <w:r>
        <w:rPr>
          <w:rFonts w:hint="eastAsia" w:ascii="宋体" w:hAnsi="宋体"/>
          <w:sz w:val="24"/>
          <w:szCs w:val="24"/>
        </w:rPr>
        <w:t xml:space="preserve">：</w:t>
      </w:r>
      <w:r>
        <w:rPr>
          <w:rFonts w:hint="eastAsia" w:ascii="宋体" w:hAnsi="宋体"/>
          <w:sz w:val="24"/>
          <w:szCs w:val="24"/>
        </w:rPr>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4542"/>
        <w:gridCol w:w="2835"/>
      </w:tblGrid>
      <w:tr>
        <w:trPr>
          <w:trHeight w:val="90"/>
        </w:trPr>
        <w:tc>
          <w:tcPr>
            <w:tcW w:w="1092" w:type="dxa"/>
            <w:vAlign w:val="center"/>
            <w:textDirection w:val="lrTb"/>
            <w:noWrap w:val="false"/>
          </w:tcPr>
          <w:p>
            <w:pPr>
              <w:pStyle w:val="875"/>
              <w:jc w:val="center"/>
              <w:spacing w:line="400" w:lineRule="exact"/>
              <w:rPr>
                <w:rFonts w:ascii="宋体" w:hAnsi="宋体"/>
                <w:sz w:val="24"/>
                <w:szCs w:val="24"/>
              </w:rPr>
            </w:pPr>
            <w:r>
              <w:rPr>
                <w:rFonts w:hint="eastAsia" w:ascii="宋体" w:hAnsi="宋体"/>
                <w:sz w:val="24"/>
                <w:szCs w:val="24"/>
              </w:rPr>
              <w:t xml:space="preserve">采购</w:t>
            </w:r>
            <w:r>
              <w:rPr>
                <w:rFonts w:ascii="宋体" w:hAnsi="宋体"/>
                <w:sz w:val="24"/>
                <w:szCs w:val="24"/>
              </w:rPr>
            </w:r>
            <w:r/>
          </w:p>
          <w:p>
            <w:pPr>
              <w:pStyle w:val="875"/>
              <w:jc w:val="center"/>
              <w:spacing w:line="400" w:lineRule="exact"/>
              <w:rPr>
                <w:rFonts w:ascii="宋体" w:hAnsi="宋体"/>
                <w:sz w:val="24"/>
                <w:szCs w:val="24"/>
              </w:rPr>
            </w:pPr>
            <w:r>
              <w:rPr>
                <w:rFonts w:hint="eastAsia" w:ascii="宋体" w:hAnsi="宋体"/>
                <w:sz w:val="24"/>
                <w:szCs w:val="24"/>
              </w:rPr>
              <w:t xml:space="preserve">包号</w:t>
            </w:r>
            <w:r>
              <w:rPr>
                <w:rFonts w:ascii="宋体" w:hAnsi="宋体"/>
                <w:sz w:val="24"/>
                <w:szCs w:val="24"/>
              </w:rPr>
            </w:r>
            <w:r/>
          </w:p>
        </w:tc>
        <w:tc>
          <w:tcPr>
            <w:tcW w:w="4542" w:type="dxa"/>
            <w:vAlign w:val="center"/>
            <w:textDirection w:val="lrTb"/>
            <w:noWrap w:val="false"/>
          </w:tcPr>
          <w:p>
            <w:pPr>
              <w:pStyle w:val="875"/>
              <w:ind w:firstLine="480"/>
              <w:spacing w:line="400" w:lineRule="exact"/>
              <w:rPr>
                <w:rFonts w:ascii="宋体" w:hAnsi="宋体"/>
                <w:color w:val="000000"/>
                <w:sz w:val="24"/>
                <w:szCs w:val="24"/>
              </w:rPr>
            </w:pPr>
            <w:r>
              <w:rPr>
                <w:rFonts w:hint="eastAsia" w:ascii="宋体" w:hAnsi="宋体"/>
                <w:color w:val="000000"/>
                <w:sz w:val="24"/>
                <w:szCs w:val="24"/>
              </w:rPr>
              <w:t xml:space="preserve">包号名称</w:t>
            </w:r>
            <w:r>
              <w:rPr>
                <w:rFonts w:ascii="宋体" w:hAnsi="宋体"/>
                <w:color w:val="000000"/>
                <w:sz w:val="24"/>
                <w:szCs w:val="24"/>
              </w:rPr>
            </w:r>
            <w:r/>
          </w:p>
        </w:tc>
        <w:tc>
          <w:tcPr>
            <w:tcW w:w="2835" w:type="dxa"/>
            <w:vAlign w:val="center"/>
            <w:textDirection w:val="lrTb"/>
            <w:noWrap w:val="false"/>
          </w:tcPr>
          <w:p>
            <w:pPr>
              <w:pStyle w:val="875"/>
              <w:ind w:firstLine="480"/>
              <w:spacing w:line="400" w:lineRule="exact"/>
              <w:rPr>
                <w:rFonts w:ascii="宋体" w:hAnsi="宋体"/>
                <w:color w:val="000000"/>
                <w:sz w:val="24"/>
                <w:szCs w:val="24"/>
              </w:rPr>
            </w:pPr>
            <w:r>
              <w:rPr>
                <w:rFonts w:hint="eastAsia" w:ascii="宋体" w:hAnsi="宋体"/>
                <w:color w:val="000000"/>
                <w:sz w:val="24"/>
                <w:szCs w:val="24"/>
              </w:rPr>
              <w:t xml:space="preserve">预算金额</w:t>
            </w:r>
            <w:r>
              <w:rPr>
                <w:rFonts w:ascii="宋体" w:hAnsi="宋体"/>
                <w:color w:val="000000"/>
                <w:sz w:val="24"/>
                <w:szCs w:val="24"/>
              </w:rPr>
            </w:r>
            <w:r/>
          </w:p>
          <w:p>
            <w:pPr>
              <w:pStyle w:val="875"/>
              <w:spacing w:line="400" w:lineRule="exact"/>
              <w:rPr>
                <w:rFonts w:ascii="方正仿宋_GBK" w:hAnsi="方正仿宋_GBK" w:eastAsia="方正仿宋_GBK" w:cs="方正仿宋_GBK"/>
                <w:color w:val="000000"/>
                <w:sz w:val="28"/>
                <w:szCs w:val="28"/>
              </w:rPr>
            </w:pPr>
            <w:r>
              <w:rPr>
                <w:rFonts w:hint="eastAsia" w:ascii="宋体" w:hAnsi="宋体"/>
                <w:color w:val="000000"/>
                <w:sz w:val="24"/>
                <w:szCs w:val="24"/>
              </w:rPr>
              <w:t xml:space="preserve">（人民币：万元）</w:t>
            </w:r>
            <w:r>
              <w:rPr>
                <w:rFonts w:ascii="方正仿宋_GBK" w:hAnsi="方正仿宋_GBK" w:eastAsia="方正仿宋_GBK" w:cs="方正仿宋_GBK"/>
                <w:color w:val="000000"/>
                <w:sz w:val="28"/>
                <w:szCs w:val="28"/>
              </w:rPr>
            </w:r>
            <w:r/>
          </w:p>
        </w:tc>
      </w:tr>
      <w:tr>
        <w:trPr/>
        <w:tc>
          <w:tcPr>
            <w:tcW w:w="1092" w:type="dxa"/>
            <w:vAlign w:val="center"/>
            <w:textDirection w:val="lrTb"/>
            <w:noWrap w:val="false"/>
          </w:tcPr>
          <w:p>
            <w:pPr>
              <w:pStyle w:val="875"/>
              <w:ind w:firstLine="480"/>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4542" w:type="dxa"/>
            <w:vAlign w:val="center"/>
            <w:textDirection w:val="lrTb"/>
            <w:noWrap w:val="false"/>
          </w:tcPr>
          <w:p>
            <w:pPr>
              <w:pStyle w:val="875"/>
              <w:ind w:firstLine="480"/>
              <w:spacing w:line="400" w:lineRule="exact"/>
              <w:rPr>
                <w:rFonts w:ascii="宋体" w:hAnsi="宋体"/>
                <w:color w:val="000000"/>
                <w:sz w:val="24"/>
                <w:szCs w:val="24"/>
              </w:rPr>
            </w:pPr>
            <w:r>
              <w:rPr>
                <w:rFonts w:hint="eastAsia" w:ascii="宋体" w:hAnsi="宋体"/>
                <w:color w:val="000000"/>
                <w:sz w:val="24"/>
                <w:szCs w:val="24"/>
              </w:rPr>
              <w:t xml:space="preserve">集成电路学院浦口办学点物业服务</w:t>
            </w:r>
            <w:r>
              <w:rPr>
                <w:rFonts w:ascii="宋体" w:hAnsi="宋体"/>
                <w:color w:val="000000"/>
                <w:sz w:val="24"/>
                <w:szCs w:val="24"/>
              </w:rPr>
            </w:r>
            <w:r/>
          </w:p>
        </w:tc>
        <w:tc>
          <w:tcPr>
            <w:tcW w:w="2835" w:type="dxa"/>
            <w:vAlign w:val="center"/>
            <w:textDirection w:val="lrTb"/>
            <w:noWrap w:val="false"/>
          </w:tcPr>
          <w:p>
            <w:pPr>
              <w:pStyle w:val="875"/>
              <w:ind w:firstLine="480"/>
              <w:spacing w:line="400" w:lineRule="exact"/>
              <w:rPr>
                <w:rFonts w:ascii="方正仿宋_GBK" w:hAnsi="方正仿宋_GBK" w:eastAsia="方正仿宋_GBK" w:cs="方正仿宋_GBK"/>
                <w:color w:val="000000"/>
                <w:sz w:val="28"/>
                <w:szCs w:val="28"/>
              </w:rPr>
            </w:pPr>
            <w:r>
              <w:rPr>
                <w:rFonts w:hint="eastAsia" w:ascii="宋体" w:hAnsi="宋体"/>
                <w:color w:val="000000"/>
                <w:sz w:val="24"/>
                <w:szCs w:val="24"/>
              </w:rPr>
              <w:t xml:space="preserve">196（98万*2年）</w:t>
            </w:r>
            <w:r>
              <w:rPr>
                <w:rFonts w:ascii="方正仿宋_GBK" w:hAnsi="方正仿宋_GBK" w:eastAsia="方正仿宋_GBK" w:cs="方正仿宋_GBK"/>
                <w:color w:val="000000"/>
                <w:sz w:val="28"/>
                <w:szCs w:val="28"/>
              </w:rPr>
            </w:r>
            <w:r/>
          </w:p>
        </w:tc>
      </w:tr>
      <w:tr>
        <w:trPr/>
        <w:tc>
          <w:tcPr>
            <w:tcW w:w="1092" w:type="dxa"/>
            <w:vAlign w:val="center"/>
            <w:textDirection w:val="lrTb"/>
            <w:noWrap w:val="false"/>
          </w:tcPr>
          <w:p>
            <w:pPr>
              <w:pStyle w:val="875"/>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4542" w:type="dxa"/>
            <w:vAlign w:val="center"/>
            <w:textDirection w:val="lrTb"/>
            <w:noWrap w:val="false"/>
          </w:tcPr>
          <w:p>
            <w:pPr>
              <w:pStyle w:val="875"/>
              <w:ind w:firstLine="480"/>
              <w:spacing w:line="400" w:lineRule="exact"/>
              <w:rPr>
                <w:rFonts w:ascii="宋体" w:hAnsi="宋体"/>
                <w:color w:val="000000"/>
                <w:sz w:val="24"/>
                <w:szCs w:val="24"/>
              </w:rPr>
            </w:pPr>
            <w:r>
              <w:rPr>
                <w:rFonts w:hint="eastAsia" w:ascii="宋体" w:hAnsi="宋体"/>
                <w:color w:val="000000"/>
                <w:sz w:val="24"/>
                <w:szCs w:val="24"/>
              </w:rPr>
              <w:t xml:space="preserve">教五材料学科楼物业服务</w:t>
            </w:r>
            <w:r>
              <w:rPr>
                <w:rFonts w:ascii="宋体" w:hAnsi="宋体"/>
                <w:color w:val="000000"/>
                <w:sz w:val="24"/>
                <w:szCs w:val="24"/>
              </w:rPr>
            </w:r>
            <w:r/>
          </w:p>
        </w:tc>
        <w:tc>
          <w:tcPr>
            <w:tcW w:w="2835" w:type="dxa"/>
            <w:vAlign w:val="center"/>
            <w:textDirection w:val="lrTb"/>
            <w:noWrap w:val="false"/>
          </w:tcPr>
          <w:p>
            <w:pPr>
              <w:pStyle w:val="875"/>
              <w:ind w:firstLine="480"/>
              <w:spacing w:line="400" w:lineRule="exact"/>
              <w:rPr>
                <w:rFonts w:ascii="方正仿宋_GBK" w:hAnsi="方正仿宋_GBK" w:eastAsia="方正仿宋_GBK" w:cs="方正仿宋_GBK"/>
                <w:color w:val="000000"/>
                <w:sz w:val="28"/>
                <w:szCs w:val="28"/>
              </w:rPr>
            </w:pPr>
            <w:r>
              <w:rPr>
                <w:rFonts w:hint="eastAsia" w:ascii="宋体" w:hAnsi="宋体"/>
                <w:color w:val="000000"/>
                <w:sz w:val="24"/>
                <w:szCs w:val="24"/>
              </w:rPr>
              <w:t xml:space="preserve">267（89万*3年）</w:t>
            </w:r>
            <w:r>
              <w:rPr>
                <w:rFonts w:ascii="方正仿宋_GBK" w:hAnsi="方正仿宋_GBK" w:eastAsia="方正仿宋_GBK" w:cs="方正仿宋_GBK"/>
                <w:color w:val="000000"/>
                <w:sz w:val="28"/>
                <w:szCs w:val="28"/>
              </w:rPr>
            </w:r>
            <w:r/>
          </w:p>
        </w:tc>
      </w:tr>
    </w:tbl>
    <w:p>
      <w:pPr>
        <w:pStyle w:val="875"/>
        <w:ind w:firstLine="480"/>
        <w:spacing w:line="400" w:lineRule="exact"/>
        <w:rPr>
          <w:rFonts w:hint="eastAsia" w:ascii="宋体" w:hAnsi="宋体"/>
          <w:sz w:val="24"/>
          <w:szCs w:val="24"/>
        </w:rPr>
      </w:pPr>
      <w:r>
        <w:rPr>
          <w:rFonts w:hint="eastAsia" w:ascii="宋体" w:hAnsi="宋体"/>
          <w:sz w:val="24"/>
          <w:szCs w:val="24"/>
        </w:rPr>
        <w:t xml:space="preserve">4.最高限价</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4542"/>
        <w:gridCol w:w="2835"/>
      </w:tblGrid>
      <w:tr>
        <w:trPr>
          <w:trHeight w:val="90"/>
        </w:trPr>
        <w:tc>
          <w:tcPr>
            <w:tcW w:w="1092" w:type="dxa"/>
            <w:vAlign w:val="center"/>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t xml:space="preserve">采购</w:t>
            </w:r>
            <w:r/>
          </w:p>
          <w:p>
            <w:pPr>
              <w:pStyle w:val="875"/>
              <w:jc w:val="center"/>
              <w:spacing w:line="400" w:lineRule="exact"/>
              <w:rPr>
                <w:rFonts w:ascii="宋体" w:hAnsi="宋体"/>
                <w:sz w:val="24"/>
                <w:szCs w:val="24"/>
              </w:rPr>
            </w:pPr>
            <w:r>
              <w:rPr>
                <w:rFonts w:hint="eastAsia" w:ascii="宋体" w:hAnsi="宋体"/>
                <w:sz w:val="24"/>
                <w:szCs w:val="24"/>
              </w:rPr>
              <w:t xml:space="preserve">包号</w:t>
            </w:r>
            <w:r>
              <w:rPr>
                <w:rFonts w:ascii="宋体" w:hAnsi="宋体"/>
                <w:sz w:val="24"/>
                <w:szCs w:val="24"/>
              </w:rPr>
            </w:r>
            <w:r/>
          </w:p>
        </w:tc>
        <w:tc>
          <w:tcPr>
            <w:tcW w:w="4542" w:type="dxa"/>
            <w:vAlign w:val="center"/>
            <w:textDirection w:val="lrTb"/>
            <w:noWrap w:val="false"/>
          </w:tcPr>
          <w:p>
            <w:pPr>
              <w:pStyle w:val="875"/>
              <w:ind w:firstLine="480"/>
              <w:spacing w:line="400" w:lineRule="exact"/>
              <w:rPr>
                <w:rFonts w:ascii="宋体" w:hAnsi="宋体"/>
                <w:sz w:val="24"/>
                <w:szCs w:val="24"/>
              </w:rPr>
            </w:pPr>
            <w:r>
              <w:rPr>
                <w:rFonts w:hint="eastAsia" w:ascii="宋体" w:hAnsi="宋体"/>
                <w:sz w:val="24"/>
                <w:szCs w:val="24"/>
              </w:rPr>
              <w:t xml:space="preserve">包号名称</w:t>
            </w:r>
            <w:r>
              <w:rPr>
                <w:rFonts w:ascii="宋体" w:hAnsi="宋体"/>
                <w:sz w:val="24"/>
                <w:szCs w:val="24"/>
              </w:rPr>
            </w:r>
            <w:r/>
          </w:p>
        </w:tc>
        <w:tc>
          <w:tcPr>
            <w:tcW w:w="2835" w:type="dxa"/>
            <w:vAlign w:val="center"/>
            <w:textDirection w:val="lrTb"/>
            <w:noWrap w:val="false"/>
          </w:tcPr>
          <w:p>
            <w:pPr>
              <w:pStyle w:val="875"/>
              <w:ind w:firstLine="480"/>
              <w:spacing w:line="400" w:lineRule="exact"/>
              <w:rPr>
                <w:rFonts w:ascii="宋体" w:hAnsi="宋体"/>
                <w:sz w:val="24"/>
                <w:szCs w:val="24"/>
              </w:rPr>
            </w:pPr>
            <w:r>
              <w:rPr>
                <w:rFonts w:hint="eastAsia" w:ascii="宋体" w:hAnsi="宋体"/>
                <w:sz w:val="24"/>
                <w:szCs w:val="24"/>
              </w:rPr>
              <w:t xml:space="preserve">最高限价</w:t>
            </w:r>
            <w:r>
              <w:rPr>
                <w:rFonts w:ascii="宋体" w:hAnsi="宋体"/>
                <w:sz w:val="24"/>
                <w:szCs w:val="24"/>
              </w:rPr>
            </w:r>
            <w:r/>
          </w:p>
          <w:p>
            <w:pPr>
              <w:pStyle w:val="875"/>
              <w:spacing w:line="400" w:lineRule="exact"/>
              <w:rPr>
                <w:rFonts w:ascii="宋体" w:hAnsi="宋体"/>
                <w:sz w:val="24"/>
                <w:szCs w:val="24"/>
              </w:rPr>
            </w:pPr>
            <w:r>
              <w:rPr>
                <w:rFonts w:hint="eastAsia" w:ascii="宋体" w:hAnsi="宋体"/>
                <w:sz w:val="24"/>
                <w:szCs w:val="24"/>
              </w:rPr>
              <w:t xml:space="preserve">（人民币：万元/年）</w:t>
            </w:r>
            <w:r>
              <w:rPr>
                <w:rFonts w:ascii="宋体" w:hAnsi="宋体"/>
                <w:sz w:val="24"/>
                <w:szCs w:val="24"/>
              </w:rPr>
            </w:r>
            <w:r/>
          </w:p>
        </w:tc>
      </w:tr>
      <w:tr>
        <w:trPr>
          <w:trHeight w:val="77"/>
        </w:trPr>
        <w:tc>
          <w:tcPr>
            <w:tcW w:w="1092" w:type="dxa"/>
            <w:vAlign w:val="center"/>
            <w:textDirection w:val="lrTb"/>
            <w:noWrap w:val="false"/>
          </w:tcPr>
          <w:p>
            <w:pPr>
              <w:pStyle w:val="875"/>
              <w:ind w:firstLine="480"/>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4542" w:type="dxa"/>
            <w:vAlign w:val="center"/>
            <w:textDirection w:val="lrTb"/>
            <w:noWrap w:val="false"/>
          </w:tcPr>
          <w:p>
            <w:pPr>
              <w:pStyle w:val="875"/>
              <w:ind w:firstLine="480"/>
              <w:spacing w:line="400" w:lineRule="exact"/>
              <w:rPr>
                <w:rFonts w:ascii="宋体" w:hAnsi="宋体"/>
                <w:sz w:val="24"/>
                <w:szCs w:val="24"/>
              </w:rPr>
            </w:pPr>
            <w:r>
              <w:rPr>
                <w:rFonts w:hint="eastAsia" w:ascii="宋体" w:hAnsi="宋体"/>
                <w:sz w:val="24"/>
                <w:szCs w:val="24"/>
              </w:rPr>
              <w:t xml:space="preserve">集成电路学院浦口办学点物业服务</w:t>
            </w:r>
            <w:r>
              <w:rPr>
                <w:rFonts w:ascii="宋体" w:hAnsi="宋体"/>
                <w:sz w:val="24"/>
                <w:szCs w:val="24"/>
              </w:rPr>
            </w:r>
            <w:r/>
          </w:p>
        </w:tc>
        <w:tc>
          <w:tcPr>
            <w:tcW w:w="2835" w:type="dxa"/>
            <w:vAlign w:val="center"/>
            <w:textDirection w:val="lrTb"/>
            <w:noWrap w:val="false"/>
          </w:tcPr>
          <w:p>
            <w:pPr>
              <w:pStyle w:val="875"/>
              <w:ind w:firstLine="480"/>
              <w:spacing w:line="400" w:lineRule="exact"/>
              <w:rPr>
                <w:rFonts w:ascii="宋体" w:hAnsi="宋体"/>
                <w:sz w:val="24"/>
                <w:szCs w:val="24"/>
              </w:rPr>
            </w:pPr>
            <w:r>
              <w:rPr>
                <w:rFonts w:hint="eastAsia" w:ascii="宋体" w:hAnsi="宋体"/>
                <w:sz w:val="24"/>
                <w:szCs w:val="24"/>
              </w:rPr>
              <w:t xml:space="preserve">98</w:t>
            </w:r>
            <w:r>
              <w:rPr>
                <w:rFonts w:ascii="宋体" w:hAnsi="宋体"/>
                <w:sz w:val="24"/>
                <w:szCs w:val="24"/>
              </w:rPr>
            </w:r>
            <w:r/>
          </w:p>
        </w:tc>
      </w:tr>
      <w:tr>
        <w:trPr/>
        <w:tc>
          <w:tcPr>
            <w:tcW w:w="1092" w:type="dxa"/>
            <w:vAlign w:val="center"/>
            <w:textDirection w:val="lrTb"/>
            <w:noWrap w:val="false"/>
          </w:tcPr>
          <w:p>
            <w:pPr>
              <w:pStyle w:val="875"/>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4542" w:type="dxa"/>
            <w:vAlign w:val="center"/>
            <w:textDirection w:val="lrTb"/>
            <w:noWrap w:val="false"/>
          </w:tcPr>
          <w:p>
            <w:pPr>
              <w:pStyle w:val="875"/>
              <w:ind w:firstLine="480"/>
              <w:spacing w:line="400" w:lineRule="exact"/>
              <w:rPr>
                <w:rFonts w:ascii="宋体" w:hAnsi="宋体"/>
                <w:sz w:val="24"/>
                <w:szCs w:val="24"/>
              </w:rPr>
            </w:pPr>
            <w:r>
              <w:rPr>
                <w:rFonts w:hint="eastAsia" w:ascii="宋体" w:hAnsi="宋体"/>
                <w:sz w:val="24"/>
                <w:szCs w:val="24"/>
              </w:rPr>
              <w:t xml:space="preserve">教五材料学科楼物业服务</w:t>
            </w:r>
            <w:r>
              <w:rPr>
                <w:rFonts w:ascii="宋体" w:hAnsi="宋体"/>
                <w:sz w:val="24"/>
                <w:szCs w:val="24"/>
              </w:rPr>
            </w:r>
            <w:r/>
          </w:p>
        </w:tc>
        <w:tc>
          <w:tcPr>
            <w:tcW w:w="2835" w:type="dxa"/>
            <w:vAlign w:val="center"/>
            <w:textDirection w:val="lrTb"/>
            <w:noWrap w:val="false"/>
          </w:tcPr>
          <w:p>
            <w:pPr>
              <w:pStyle w:val="875"/>
              <w:ind w:firstLine="480"/>
              <w:spacing w:line="400" w:lineRule="exact"/>
              <w:rPr>
                <w:rFonts w:ascii="宋体" w:hAnsi="宋体"/>
                <w:sz w:val="24"/>
                <w:szCs w:val="24"/>
              </w:rPr>
            </w:pPr>
            <w:r>
              <w:rPr>
                <w:rFonts w:hint="eastAsia" w:ascii="宋体" w:hAnsi="宋体"/>
                <w:sz w:val="24"/>
                <w:szCs w:val="24"/>
              </w:rPr>
              <w:t xml:space="preserve">89</w:t>
            </w:r>
            <w:r>
              <w:rPr>
                <w:rFonts w:ascii="宋体" w:hAnsi="宋体"/>
                <w:sz w:val="24"/>
                <w:szCs w:val="24"/>
              </w:rPr>
            </w:r>
            <w:r/>
          </w:p>
        </w:tc>
      </w:tr>
    </w:tbl>
    <w:p>
      <w:pPr>
        <w:pStyle w:val="875"/>
        <w:ind w:firstLine="480"/>
        <w:spacing w:line="400" w:lineRule="exact"/>
        <w:rPr>
          <w:rFonts w:ascii="宋体" w:hAnsi="宋体"/>
          <w:sz w:val="24"/>
          <w:szCs w:val="24"/>
        </w:rPr>
      </w:pPr>
      <w:r>
        <w:rPr>
          <w:rFonts w:hint="eastAsia" w:ascii="宋体" w:hAnsi="宋体"/>
          <w:sz w:val="24"/>
          <w:szCs w:val="24"/>
        </w:rPr>
        <w:t xml:space="preserve">5.采购需求（简介）：</w:t>
      </w:r>
      <w:r>
        <w:rPr>
          <w:rFonts w:hint="eastAsia" w:ascii="宋体" w:hAnsi="宋体"/>
          <w:sz w:val="24"/>
          <w:szCs w:val="24"/>
        </w:rPr>
        <w:t xml:space="preserve">分包1：南京邮电大学集成电路学院浦口办学点位于南京市浦口区浦滨路</w:t>
      </w:r>
      <w:r>
        <w:rPr>
          <w:rFonts w:ascii="宋体" w:hAnsi="宋体"/>
          <w:sz w:val="24"/>
          <w:szCs w:val="24"/>
        </w:rPr>
        <w:t xml:space="preserve">88</w:t>
      </w:r>
      <w:r>
        <w:rPr>
          <w:rFonts w:hint="eastAsia" w:ascii="宋体" w:hAnsi="宋体"/>
          <w:sz w:val="24"/>
          <w:szCs w:val="24"/>
        </w:rPr>
        <w:t xml:space="preserve">号浦口高新科创广场，本次物业委托管理服务项目采购内容包括1号楼、7号楼及人才公寓学生宿舍等3栋楼物业管理及周边环境管理等物业服务，其中1号楼总建筑面积7600㎡，地上5层，是集教育教学、行政办公、会议交流等功能于一体的综合楼；7号教学楼共计5层，建筑面积约8500㎡，主要包括教研室、教室、智慧教室、办公室、会议室、讨论室、多功能厅、乒乓球室、健身房等；学生宿舍范围为人才公寓的5-12层，共有学生宿舍152间454张床位，建筑面积约7000㎡，每年约有50间新生宿舍需要完成精细保洁。</w:t>
      </w:r>
      <w:r>
        <w:rPr>
          <w:rFonts w:ascii="宋体" w:hAnsi="宋体"/>
          <w:sz w:val="24"/>
          <w:szCs w:val="24"/>
        </w:rPr>
      </w:r>
      <w:r/>
    </w:p>
    <w:p>
      <w:pPr>
        <w:pStyle w:val="875"/>
        <w:ind w:firstLine="480"/>
        <w:spacing w:line="400" w:lineRule="exact"/>
        <w:rPr>
          <w:rFonts w:ascii="宋体" w:hAnsi="宋体"/>
          <w:sz w:val="24"/>
          <w:szCs w:val="24"/>
        </w:rPr>
      </w:pPr>
      <w:r>
        <w:rPr>
          <w:rFonts w:hint="eastAsia" w:ascii="宋体" w:hAnsi="宋体"/>
          <w:sz w:val="24"/>
          <w:szCs w:val="24"/>
        </w:rPr>
        <w:t xml:space="preserve">分包2：南京邮电大学教五材料学科楼位于南京市亚东新城区文苑路9号，本次物业委托管理服务项目采购内容为教五材料学科楼物业管理及周边环境管理等物业服务，楼宇建筑总面积25540平方米，其中地上五层建筑面积19916平方米，地下一层面积5624平方米，中庭和周边绿地草坪面积1170㎡，管理范围监控值班室、强弱电间、电梯、配电箱、消防器材、楼梯楼道和洗手间等公共区域、地下车库及周边指定范围。</w:t>
      </w:r>
      <w:r>
        <w:rPr>
          <w:rFonts w:hint="eastAsia" w:ascii="宋体" w:hAnsi="宋体" w:cs="宋体"/>
          <w:sz w:val="24"/>
          <w:szCs w:val="24"/>
        </w:rPr>
        <w:t xml:space="preserve">（详细内容见本招标文件第四章） </w:t>
      </w:r>
      <w:r>
        <w:rPr>
          <w:rFonts w:ascii="宋体" w:hAnsi="宋体"/>
          <w:sz w:val="24"/>
          <w:szCs w:val="24"/>
        </w:rPr>
      </w:r>
      <w:r/>
    </w:p>
    <w:p>
      <w:pPr>
        <w:pStyle w:val="875"/>
        <w:ind w:firstLine="480"/>
        <w:spacing w:line="400" w:lineRule="exact"/>
        <w:rPr>
          <w:rFonts w:hint="eastAsia" w:ascii="宋体" w:hAnsi="宋体"/>
          <w:sz w:val="24"/>
          <w:szCs w:val="24"/>
        </w:rPr>
      </w:pPr>
      <w:r>
        <w:rPr>
          <w:rFonts w:hint="eastAsia" w:ascii="宋体" w:hAnsi="宋体"/>
          <w:sz w:val="24"/>
          <w:szCs w:val="24"/>
        </w:rPr>
        <w:t xml:space="preserve">6.合同履行期限：</w:t>
      </w:r>
      <w:bookmarkStart w:id="14" w:name="_Toc35393622"/>
      <w:r/>
      <w:bookmarkStart w:id="15" w:name="_Toc38985264"/>
      <w:r/>
      <w:bookmarkStart w:id="16" w:name="_Toc28359003"/>
      <w:r/>
      <w:bookmarkStart w:id="17" w:name="_Toc28359080"/>
      <w:r/>
      <w:bookmarkStart w:id="18" w:name="_Toc35393791"/>
      <w:r>
        <w:rPr>
          <w:rFonts w:hint="eastAsia" w:ascii="宋体" w:hAnsi="宋体"/>
          <w:sz w:val="24"/>
          <w:szCs w:val="24"/>
        </w:rPr>
      </w:r>
      <w:r/>
    </w:p>
    <w:p>
      <w:pPr>
        <w:pStyle w:val="875"/>
        <w:ind w:firstLine="480"/>
        <w:spacing w:line="400" w:lineRule="exact"/>
        <w:rPr>
          <w:rFonts w:ascii="宋体" w:hAnsi="宋体" w:cs="宋体"/>
          <w:sz w:val="24"/>
          <w:szCs w:val="24"/>
        </w:rPr>
      </w:pPr>
      <w:r>
        <w:rPr>
          <w:rFonts w:hint="eastAsia" w:ascii="宋体" w:hAnsi="宋体" w:cs="宋体"/>
          <w:sz w:val="24"/>
          <w:szCs w:val="24"/>
        </w:rPr>
        <w:t xml:space="preserve">分包1：集成电路学院浦口办学点</w:t>
      </w:r>
      <w:r>
        <w:rPr>
          <w:rFonts w:hint="eastAsia" w:ascii="宋体" w:hAnsi="宋体" w:cs="宋体"/>
          <w:sz w:val="24"/>
          <w:szCs w:val="24"/>
        </w:rPr>
        <w:t xml:space="preserve">：自合同签订之日起</w:t>
      </w:r>
      <w:r>
        <w:rPr>
          <w:rFonts w:hint="eastAsia" w:ascii="宋体" w:hAnsi="宋体" w:cs="宋体"/>
          <w:sz w:val="24"/>
          <w:szCs w:val="24"/>
        </w:rPr>
        <w:t xml:space="preserve">至2028年6月30日</w:t>
      </w:r>
      <w:r>
        <w:rPr>
          <w:rFonts w:ascii="宋体" w:hAnsi="宋体" w:cs="宋体"/>
          <w:sz w:val="24"/>
          <w:szCs w:val="24"/>
        </w:rPr>
      </w:r>
      <w:r/>
    </w:p>
    <w:p>
      <w:pPr>
        <w:pStyle w:val="875"/>
        <w:ind w:firstLine="480"/>
        <w:spacing w:line="400" w:lineRule="exact"/>
        <w:rPr>
          <w:rFonts w:ascii="宋体" w:hAnsi="宋体" w:cs="宋体"/>
          <w:sz w:val="24"/>
          <w:szCs w:val="24"/>
        </w:rPr>
      </w:pPr>
      <w:r>
        <w:rPr>
          <w:rFonts w:hint="eastAsia" w:ascii="宋体" w:hAnsi="宋体" w:cs="宋体"/>
          <w:sz w:val="24"/>
          <w:szCs w:val="24"/>
        </w:rPr>
        <w:t xml:space="preserve">分包2：教五材料学科楼</w:t>
      </w:r>
      <w:r>
        <w:rPr>
          <w:rFonts w:hint="eastAsia" w:ascii="宋体" w:hAnsi="宋体" w:cs="宋体"/>
          <w:sz w:val="24"/>
          <w:szCs w:val="24"/>
        </w:rPr>
        <w:t xml:space="preserve">：自合同签订之日起</w:t>
      </w:r>
      <w:r>
        <w:rPr>
          <w:rFonts w:hint="eastAsia" w:ascii="宋体" w:hAnsi="宋体" w:cs="宋体"/>
          <w:sz w:val="24"/>
          <w:szCs w:val="24"/>
        </w:rPr>
        <w:t xml:space="preserve">至2029年7月31日</w:t>
      </w:r>
      <w:r>
        <w:rPr>
          <w:rFonts w:ascii="宋体" w:hAnsi="宋体" w:cs="宋体"/>
          <w:sz w:val="24"/>
          <w:szCs w:val="24"/>
        </w:rPr>
      </w:r>
      <w:r/>
    </w:p>
    <w:p>
      <w:pPr>
        <w:pStyle w:val="875"/>
        <w:ind w:firstLine="480"/>
        <w:spacing w:line="400" w:lineRule="exact"/>
        <w:rPr>
          <w:rFonts w:ascii="宋体" w:hAnsi="宋体" w:cs="宋体"/>
          <w:sz w:val="24"/>
          <w:szCs w:val="24"/>
        </w:rPr>
      </w:pPr>
      <w:r>
        <w:rPr>
          <w:rFonts w:hint="eastAsia" w:ascii="宋体" w:hAnsi="宋体" w:cs="宋体"/>
          <w:sz w:val="24"/>
          <w:szCs w:val="24"/>
        </w:rPr>
        <w:t xml:space="preserve">合同一年一签，每年合同到期前考核合格后可续签。</w:t>
      </w:r>
      <w:r>
        <w:rPr>
          <w:rFonts w:ascii="宋体" w:hAnsi="宋体" w:cs="宋体"/>
          <w:sz w:val="24"/>
          <w:szCs w:val="24"/>
        </w:rPr>
      </w:r>
      <w:r/>
    </w:p>
    <w:p>
      <w:pPr>
        <w:pStyle w:val="878"/>
        <w:ind w:firstLine="498"/>
        <w:spacing w:before="145" w:after="145" w:line="400" w:lineRule="exact"/>
      </w:pPr>
      <w:r>
        <w:rPr>
          <w:rFonts w:hint="eastAsia"/>
        </w:rPr>
        <w:t xml:space="preserve">二、申请人的资格要求：</w:t>
      </w:r>
      <w:bookmarkEnd w:id="14"/>
      <w:r/>
      <w:bookmarkEnd w:id="15"/>
      <w:r/>
      <w:bookmarkEnd w:id="16"/>
      <w:r/>
      <w:bookmarkEnd w:id="17"/>
      <w:r/>
      <w:bookmarkEnd w:id="18"/>
      <w:r/>
      <w:r/>
    </w:p>
    <w:p>
      <w:pPr>
        <w:pStyle w:val="875"/>
        <w:ind w:firstLine="480"/>
        <w:spacing w:line="400" w:lineRule="exact"/>
        <w:rPr>
          <w:rFonts w:hint="eastAsia" w:ascii="宋体" w:hAnsi="宋体"/>
          <w:sz w:val="24"/>
          <w:szCs w:val="24"/>
        </w:rPr>
      </w:pPr>
      <w:r/>
      <w:bookmarkStart w:id="19" w:name="_Toc35393792"/>
      <w:r/>
      <w:bookmarkStart w:id="20" w:name="_Toc28359081"/>
      <w:r/>
      <w:bookmarkStart w:id="21" w:name="_Toc35393623"/>
      <w:r/>
      <w:bookmarkStart w:id="22" w:name="_Toc28359004"/>
      <w:r/>
      <w:bookmarkStart w:id="23"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75"/>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75"/>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875"/>
        <w:ind w:firstLine="480"/>
        <w:spacing w:line="400" w:lineRule="exact"/>
        <w:rPr>
          <w:rFonts w:ascii="宋体" w:hAnsi="宋体"/>
          <w:sz w:val="24"/>
          <w:szCs w:val="24"/>
        </w:rPr>
      </w:pPr>
      <w:r>
        <w:rPr>
          <w:rFonts w:hint="eastAsia" w:ascii="宋体" w:hAnsi="宋体"/>
          <w:sz w:val="24"/>
          <w:szCs w:val="24"/>
        </w:rPr>
        <w:t xml:space="preserve">1.2上一年度的财务状况报告（成立不满一年无需提供）；</w:t>
      </w:r>
      <w:r>
        <w:rPr>
          <w:rFonts w:ascii="宋体" w:hAnsi="宋体"/>
          <w:sz w:val="24"/>
          <w:szCs w:val="24"/>
        </w:rPr>
      </w:r>
      <w:r/>
    </w:p>
    <w:p>
      <w:pPr>
        <w:pStyle w:val="875"/>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75"/>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875"/>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875"/>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875"/>
        <w:ind w:firstLine="480"/>
        <w:spacing w:line="400" w:lineRule="exact"/>
        <w:rPr>
          <w:rFonts w:hint="eastAsia" w:ascii="宋体" w:hAnsi="宋体"/>
          <w:sz w:val="24"/>
          <w:szCs w:val="24"/>
        </w:rPr>
      </w:pPr>
      <w:r>
        <w:rPr>
          <w:rFonts w:hint="eastAsia" w:ascii="宋体" w:hAnsi="宋体"/>
          <w:sz w:val="24"/>
          <w:szCs w:val="24"/>
        </w:rPr>
        <w:t xml:space="preserve">3.落实政府采购政策需满足的资格要求：无</w:t>
      </w:r>
      <w:r>
        <w:rPr>
          <w:rFonts w:hint="eastAsia" w:ascii="宋体" w:hAnsi="宋体"/>
          <w:sz w:val="24"/>
          <w:szCs w:val="24"/>
        </w:rPr>
      </w:r>
      <w:r/>
    </w:p>
    <w:p>
      <w:pPr>
        <w:pStyle w:val="875"/>
        <w:ind w:firstLine="480"/>
        <w:spacing w:line="400" w:lineRule="exact"/>
        <w:rPr>
          <w:rFonts w:ascii="宋体" w:hAnsi="宋体"/>
          <w:sz w:val="24"/>
          <w:szCs w:val="24"/>
        </w:rPr>
      </w:pPr>
      <w:r>
        <w:rPr>
          <w:rFonts w:hint="eastAsia" w:ascii="宋体" w:hAnsi="宋体"/>
          <w:sz w:val="24"/>
          <w:szCs w:val="24"/>
        </w:rPr>
        <w:t xml:space="preserve">4.</w:t>
      </w:r>
      <w:r>
        <w:rPr>
          <w:rFonts w:hint="eastAsia" w:ascii="宋体" w:hAnsi="宋体"/>
          <w:sz w:val="24"/>
          <w:szCs w:val="24"/>
        </w:rPr>
        <w:t xml:space="preserve">本项目不接受</w:t>
      </w:r>
      <w:r>
        <w:rPr>
          <w:rFonts w:hint="eastAsia" w:ascii="宋体" w:hAnsi="宋体"/>
          <w:sz w:val="24"/>
          <w:szCs w:val="24"/>
        </w:rPr>
        <w:t xml:space="preserve">联合</w:t>
      </w:r>
      <w:r>
        <w:rPr>
          <w:rFonts w:ascii="宋体" w:hAnsi="宋体"/>
          <w:sz w:val="24"/>
          <w:szCs w:val="24"/>
        </w:rPr>
        <w:t xml:space="preserve">体投标</w:t>
      </w:r>
      <w:r/>
    </w:p>
    <w:p>
      <w:pPr>
        <w:pStyle w:val="875"/>
        <w:ind w:firstLine="480"/>
        <w:spacing w:line="400" w:lineRule="exact"/>
        <w:rPr>
          <w:rFonts w:hint="eastAsia" w:ascii="宋体" w:hAnsi="宋体"/>
          <w:sz w:val="24"/>
          <w:szCs w:val="24"/>
        </w:rPr>
      </w:pPr>
      <w:r>
        <w:rPr>
          <w:rFonts w:hint="eastAsia" w:ascii="宋体" w:hAnsi="宋体"/>
          <w:sz w:val="24"/>
          <w:szCs w:val="24"/>
        </w:rPr>
        <w:t xml:space="preserve">（二）本项目的特定资格要求</w:t>
      </w:r>
      <w:r/>
    </w:p>
    <w:p>
      <w:pPr>
        <w:pStyle w:val="875"/>
        <w:ind w:firstLine="480"/>
        <w:spacing w:line="400" w:lineRule="exact"/>
        <w:rPr>
          <w:rFonts w:ascii="宋体" w:hAnsi="宋体"/>
          <w:sz w:val="24"/>
          <w:szCs w:val="24"/>
        </w:rPr>
      </w:pPr>
      <w:r>
        <w:rPr>
          <w:rFonts w:hint="eastAsia" w:ascii="宋体" w:hAnsi="宋体"/>
          <w:sz w:val="24"/>
          <w:szCs w:val="24"/>
        </w:rPr>
        <w:t xml:space="preserve">无</w:t>
      </w:r>
      <w:r>
        <w:rPr>
          <w:rFonts w:ascii="宋体" w:hAnsi="宋体"/>
          <w:sz w:val="24"/>
          <w:szCs w:val="24"/>
        </w:rPr>
      </w:r>
      <w:r/>
    </w:p>
    <w:p>
      <w:pPr>
        <w:pStyle w:val="875"/>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875"/>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875"/>
        <w:ind w:firstLine="54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hint="eastAsia" w:ascii="宋体" w:hAnsi="宋体" w:cs="宋体"/>
          <w:color w:val="000000"/>
          <w:sz w:val="24"/>
          <w:szCs w:val="24"/>
          <w:u w:val="single"/>
        </w:rPr>
      </w:r>
      <w:r/>
    </w:p>
    <w:p>
      <w:pPr>
        <w:pStyle w:val="878"/>
        <w:ind w:firstLine="498"/>
        <w:spacing w:before="145" w:after="145" w:line="400" w:lineRule="exact"/>
      </w:pPr>
      <w:r/>
      <w:bookmarkEnd w:id="19"/>
      <w:r/>
      <w:bookmarkEnd w:id="20"/>
      <w:r/>
      <w:bookmarkEnd w:id="21"/>
      <w:r/>
      <w:bookmarkEnd w:id="22"/>
      <w:r/>
      <w:bookmarkEnd w:id="23"/>
      <w:r/>
      <w:bookmarkStart w:id="24" w:name="_Toc28359005"/>
      <w:r/>
      <w:bookmarkStart w:id="25" w:name="_Toc28359082"/>
      <w:r/>
      <w:bookmarkStart w:id="26" w:name="_Toc38985266"/>
      <w:r/>
      <w:bookmarkStart w:id="27" w:name="_Toc35393624"/>
      <w:r/>
      <w:bookmarkStart w:id="28" w:name="_Toc35393793"/>
      <w:r>
        <w:rPr>
          <w:rFonts w:hint="eastAsia"/>
        </w:rPr>
        <w:t xml:space="preserve">四、提交投标文件</w:t>
      </w:r>
      <w:bookmarkEnd w:id="24"/>
      <w:r/>
      <w:bookmarkEnd w:id="25"/>
      <w:r>
        <w:rPr>
          <w:rFonts w:hint="eastAsia"/>
        </w:rPr>
        <w:t xml:space="preserve">截止时间、开标时间和地点</w:t>
      </w:r>
      <w:bookmarkEnd w:id="26"/>
      <w:r/>
      <w:bookmarkEnd w:id="27"/>
      <w:r/>
      <w:bookmarkEnd w:id="28"/>
      <w:r/>
      <w:r/>
    </w:p>
    <w:p>
      <w:pPr>
        <w:pStyle w:val="875"/>
        <w:ind w:firstLine="480"/>
        <w:spacing w:line="400" w:lineRule="exact"/>
        <w:rPr>
          <w:rFonts w:ascii="宋体" w:hAnsi="宋体"/>
          <w:bCs/>
          <w:sz w:val="24"/>
          <w:szCs w:val="24"/>
          <w:u w:val="single"/>
        </w:rPr>
      </w:pPr>
      <w:r>
        <w:rPr>
          <w:rFonts w:hint="eastAsia" w:ascii="宋体" w:hAnsi="宋体"/>
          <w:bCs/>
          <w:sz w:val="24"/>
          <w:szCs w:val="24"/>
          <w:u w:val="single"/>
        </w:rPr>
        <w:t xml:space="preserve">1.2026年8月18日9点30分</w:t>
      </w:r>
      <w:r>
        <w:rPr>
          <w:rFonts w:hint="eastAsia" w:ascii="宋体" w:hAnsi="宋体"/>
          <w:bCs/>
          <w:sz w:val="24"/>
          <w:szCs w:val="24"/>
        </w:rPr>
        <w:t xml:space="preserve">（北京时间）</w:t>
      </w:r>
      <w:r>
        <w:rPr>
          <w:rFonts w:ascii="宋体" w:hAnsi="宋体"/>
          <w:bCs/>
          <w:sz w:val="24"/>
          <w:szCs w:val="24"/>
          <w:u w:val="single"/>
        </w:rPr>
      </w:r>
      <w:r/>
    </w:p>
    <w:p>
      <w:pPr>
        <w:pStyle w:val="875"/>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875"/>
        <w:ind w:firstLine="498"/>
        <w:keepLines/>
        <w:keepNext/>
        <w:spacing w:before="145" w:after="145" w:line="360" w:lineRule="auto"/>
        <w:rPr>
          <w:b/>
          <w:bCs/>
          <w:color w:val="000000"/>
          <w:sz w:val="32"/>
          <w:szCs w:val="32"/>
        </w:rPr>
        <w:outlineLvl w:val="2"/>
      </w:pPr>
      <w:r/>
      <w:bookmarkStart w:id="29" w:name="_Toc38985267"/>
      <w:r/>
      <w:bookmarkStart w:id="30" w:name="_Toc28359007"/>
      <w:r/>
      <w:bookmarkStart w:id="31" w:name="_Toc35393794"/>
      <w:r/>
      <w:bookmarkStart w:id="32" w:name="_Toc28359084"/>
      <w:r/>
      <w:bookmarkStart w:id="33" w:name="_Toc35393625"/>
      <w:r>
        <w:rPr>
          <w:rFonts w:hint="eastAsia"/>
          <w:b/>
          <w:bCs/>
          <w:color w:val="000000"/>
          <w:sz w:val="32"/>
          <w:szCs w:val="32"/>
        </w:rPr>
        <w:t xml:space="preserve">五、公告期限</w:t>
      </w:r>
      <w:bookmarkEnd w:id="29"/>
      <w:r/>
      <w:bookmarkEnd w:id="30"/>
      <w:r/>
      <w:bookmarkEnd w:id="31"/>
      <w:r/>
      <w:bookmarkEnd w:id="32"/>
      <w:r/>
      <w:bookmarkEnd w:id="33"/>
      <w:r>
        <w:rPr>
          <w:b/>
          <w:bCs/>
          <w:color w:val="000000"/>
          <w:sz w:val="32"/>
          <w:szCs w:val="32"/>
        </w:rPr>
      </w:r>
      <w:r/>
    </w:p>
    <w:p>
      <w:pPr>
        <w:pStyle w:val="875"/>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pStyle w:val="878"/>
        <w:ind w:firstLine="498"/>
        <w:spacing w:before="145" w:after="145" w:line="400" w:lineRule="exact"/>
      </w:pPr>
      <w:r/>
      <w:bookmarkStart w:id="34" w:name="_Toc35393795"/>
      <w:r/>
      <w:bookmarkStart w:id="35" w:name="_Toc38985268"/>
      <w:r/>
      <w:bookmarkStart w:id="36" w:name="_Toc35393626"/>
      <w:r>
        <w:rPr>
          <w:rFonts w:hint="eastAsia"/>
        </w:rPr>
        <w:t xml:space="preserve">六、其他补充事宜</w:t>
      </w:r>
      <w:bookmarkEnd w:id="34"/>
      <w:r/>
      <w:bookmarkEnd w:id="35"/>
      <w:r/>
      <w:bookmarkEnd w:id="36"/>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组织集中现场勘察。投标人根据项目需要自行勘察现场,因未勘察现场或勘察工作不详细的供应商中标后，不得以不完全了解现场情况为理由而向采购人提出任何索赔或其他要求，对此采购人不承担任何责任并将不作任何答复。</w:t>
      </w:r>
      <w:r/>
    </w:p>
    <w:p>
      <w:pPr>
        <w:ind w:left="0" w:right="0" w:firstLine="480"/>
        <w:jc w:val="both"/>
        <w:spacing w:before="0" w:after="0" w:line="400" w:lineRule="atLeast"/>
        <w:rPr>
          <w:rFonts w:ascii="SimSun" w:hAnsi="SimSun" w:eastAsia="SimSun" w:cs="SimSun"/>
          <w:b/>
          <w:bCs/>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4"/>
          <w:szCs w:val="24"/>
        </w:rPr>
        <w:t xml:space="preserve">统一勘察集中时间：2026年8月5日上午 （北京时间），过时不候。</w:t>
      </w:r>
      <w:r>
        <w:rPr>
          <w:rFonts w:ascii="SimSun" w:hAnsi="SimSun" w:eastAsia="SimSun" w:cs="SimSun"/>
          <w:b/>
          <w:bCs/>
          <w:color w:val="000000"/>
          <w:sz w:val="24"/>
          <w:szCs w:val="24"/>
        </w:rPr>
      </w:r>
      <w:r/>
    </w:p>
    <w:p>
      <w:pPr>
        <w:ind w:left="0" w:right="0" w:firstLine="480"/>
        <w:jc w:val="both"/>
        <w:spacing w:before="0" w:after="0" w:line="400" w:lineRule="atLeast"/>
        <w:rPr>
          <w:rFonts w:ascii="SimSun" w:hAnsi="SimSun" w:eastAsia="SimSun" w:cs="SimSun"/>
          <w:b/>
          <w:bCs/>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4"/>
          <w:szCs w:val="24"/>
        </w:rPr>
        <w:t xml:space="preserve">集中地点： 浦口办学点1号楼一楼大厅和教五材料学科楼一楼大厅</w:t>
      </w:r>
      <w:r>
        <w:rPr>
          <w:rFonts w:ascii="SimSun" w:hAnsi="SimSun" w:eastAsia="SimSun" w:cs="SimSun"/>
          <w:b/>
          <w:bCs/>
          <w:color w:val="000000"/>
          <w:sz w:val="24"/>
          <w:szCs w:val="24"/>
        </w:rPr>
      </w:r>
      <w:r/>
    </w:p>
    <w:p>
      <w:pPr>
        <w:ind w:left="0" w:right="0" w:firstLine="480"/>
        <w:jc w:val="both"/>
        <w:spacing w:before="0" w:after="0" w:line="400" w:lineRule="atLeast"/>
        <w:rPr>
          <w:rFonts w:ascii="SimSun" w:hAnsi="SimSun" w:eastAsia="SimSun" w:cs="SimSun"/>
          <w:b/>
          <w:bCs/>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4"/>
          <w:szCs w:val="24"/>
        </w:rPr>
        <w:t xml:space="preserve">勘查现场联系人：叶老师</w:t>
      </w:r>
      <w:r>
        <w:rPr>
          <w:rFonts w:ascii="SimSun" w:hAnsi="SimSun" w:eastAsia="SimSun" w:cs="SimSun"/>
          <w:b/>
          <w:bCs/>
          <w:color w:val="000000"/>
          <w:sz w:val="24"/>
          <w:szCs w:val="24"/>
        </w:rPr>
      </w:r>
      <w:r/>
    </w:p>
    <w:p>
      <w:pPr>
        <w:ind w:left="0" w:right="0" w:firstLine="480"/>
        <w:jc w:val="both"/>
        <w:spacing w:before="0" w:after="0" w:line="400" w:lineRule="atLeast"/>
        <w:rPr>
          <w:rFonts w:ascii="SimSun" w:hAnsi="SimSun" w:eastAsia="SimSun" w:cs="SimSun"/>
          <w:b/>
          <w:bCs/>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4"/>
          <w:szCs w:val="24"/>
        </w:rPr>
        <w:t xml:space="preserve">联系电话：18951898800</w:t>
      </w:r>
      <w:r>
        <w:rPr>
          <w:rFonts w:ascii="SimSun" w:hAnsi="SimSun" w:eastAsia="SimSun" w:cs="SimSun"/>
          <w:b/>
          <w:bCs/>
          <w:color w:val="000000"/>
          <w:sz w:val="24"/>
          <w:szCs w:val="24"/>
        </w:rPr>
      </w:r>
      <w:r/>
    </w:p>
    <w:p>
      <w:pPr>
        <w:pStyle w:val="878"/>
        <w:ind w:firstLine="498"/>
        <w:spacing w:before="145" w:after="145" w:line="400" w:lineRule="exact"/>
      </w:pPr>
      <w:r/>
      <w:bookmarkStart w:id="37" w:name="_Toc35393796"/>
      <w:r/>
      <w:bookmarkStart w:id="38" w:name="_Toc38985269"/>
      <w:r/>
      <w:bookmarkStart w:id="39" w:name="_Toc28359085"/>
      <w:r/>
      <w:bookmarkStart w:id="40" w:name="_Toc35393627"/>
      <w:r/>
      <w:bookmarkStart w:id="41" w:name="_Toc28359008"/>
      <w:r>
        <w:rPr>
          <w:rFonts w:hint="eastAsia"/>
        </w:rPr>
        <w:t xml:space="preserve">七、本次招标联系方式</w:t>
      </w:r>
      <w:bookmarkEnd w:id="37"/>
      <w:r/>
      <w:bookmarkEnd w:id="38"/>
      <w:r/>
      <w:bookmarkEnd w:id="39"/>
      <w:r/>
      <w:bookmarkEnd w:id="40"/>
      <w:r/>
      <w:bookmarkEnd w:id="41"/>
      <w:r/>
      <w:r/>
    </w:p>
    <w:p>
      <w:pPr>
        <w:pStyle w:val="875"/>
        <w:ind w:left="1079" w:hanging="300"/>
        <w:jc w:val="left"/>
        <w:spacing w:line="4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875"/>
        <w:ind w:left="1079" w:hanging="300"/>
        <w:jc w:val="left"/>
        <w:spacing w:line="400" w:lineRule="exact"/>
        <w:rPr>
          <w:rFonts w:ascii="宋体" w:hAnsi="宋体"/>
          <w:sz w:val="24"/>
          <w:szCs w:val="24"/>
          <w:u w:val="single"/>
        </w:rPr>
      </w:pPr>
      <w:r/>
      <w:bookmarkStart w:id="42" w:name="_Toc28359009"/>
      <w:r/>
      <w:bookmarkStart w:id="43" w:name="_Toc28359086"/>
      <w:r>
        <w:rPr>
          <w:rFonts w:hint="eastAsia" w:ascii="宋体" w:hAnsi="宋体" w:cs="宋体"/>
          <w:sz w:val="24"/>
          <w:szCs w:val="24"/>
        </w:rPr>
        <w:t xml:space="preserve">名 称：</w:t>
      </w:r>
      <w:r>
        <w:rPr>
          <w:rFonts w:hint="eastAsia" w:ascii="宋体" w:hAnsi="宋体"/>
          <w:sz w:val="24"/>
          <w:szCs w:val="24"/>
          <w:u w:val="single"/>
        </w:rPr>
        <w:t xml:space="preserve">南京邮电大学</w:t>
      </w:r>
      <w:r>
        <w:rPr>
          <w:rFonts w:ascii="宋体" w:hAnsi="宋体"/>
          <w:sz w:val="24"/>
          <w:szCs w:val="24"/>
          <w:u w:val="single"/>
        </w:rPr>
      </w:r>
      <w:r/>
    </w:p>
    <w:p>
      <w:pPr>
        <w:pStyle w:val="875"/>
        <w:ind w:left="1079" w:hanging="300"/>
        <w:jc w:val="left"/>
        <w:spacing w:line="400" w:lineRule="exact"/>
        <w:rPr>
          <w:rFonts w:ascii="宋体" w:hAnsi="宋体"/>
          <w:sz w:val="24"/>
          <w:szCs w:val="24"/>
          <w:u w:val="single"/>
        </w:rPr>
      </w:pPr>
      <w:r>
        <w:rPr>
          <w:rFonts w:hint="eastAsia" w:ascii="宋体" w:hAnsi="宋体" w:cs="宋体"/>
          <w:sz w:val="24"/>
          <w:szCs w:val="24"/>
        </w:rPr>
        <w:t xml:space="preserve">地 址：</w:t>
      </w:r>
      <w:r>
        <w:rPr>
          <w:rFonts w:hint="eastAsia" w:ascii="宋体" w:hAnsi="宋体"/>
          <w:sz w:val="24"/>
          <w:szCs w:val="24"/>
          <w:u w:val="single"/>
        </w:rPr>
        <w:t xml:space="preserve">南京市栖霞区文苑路9号</w:t>
      </w:r>
      <w:r>
        <w:rPr>
          <w:rFonts w:ascii="宋体" w:hAnsi="宋体"/>
          <w:sz w:val="24"/>
          <w:szCs w:val="24"/>
          <w:u w:val="single"/>
        </w:rPr>
      </w:r>
      <w:r/>
    </w:p>
    <w:p>
      <w:pPr>
        <w:pStyle w:val="875"/>
        <w:ind w:left="1079" w:hanging="300"/>
        <w:jc w:val="left"/>
        <w:spacing w:line="400" w:lineRule="exact"/>
        <w:rPr>
          <w:rFonts w:ascii="宋体" w:hAnsi="宋体"/>
          <w:sz w:val="24"/>
          <w:szCs w:val="24"/>
          <w:u w:val="single"/>
        </w:rPr>
      </w:pPr>
      <w:r>
        <w:rPr>
          <w:rFonts w:hint="eastAsia" w:ascii="宋体" w:hAnsi="宋体" w:cs="宋体"/>
          <w:sz w:val="24"/>
          <w:szCs w:val="24"/>
        </w:rPr>
        <w:t xml:space="preserve">联系人：</w:t>
      </w:r>
      <w:r>
        <w:rPr>
          <w:rFonts w:hint="eastAsia" w:ascii="宋体" w:hAnsi="宋体"/>
          <w:sz w:val="24"/>
          <w:szCs w:val="24"/>
          <w:u w:val="single"/>
        </w:rPr>
        <w:t xml:space="preserve">叶老师</w:t>
      </w:r>
      <w:r>
        <w:rPr>
          <w:rFonts w:ascii="宋体" w:hAnsi="宋体"/>
          <w:sz w:val="24"/>
          <w:szCs w:val="24"/>
          <w:u w:val="single"/>
        </w:rPr>
      </w:r>
      <w:r/>
    </w:p>
    <w:p>
      <w:pPr>
        <w:pStyle w:val="875"/>
        <w:ind w:left="1079" w:hanging="300"/>
        <w:jc w:val="left"/>
        <w:spacing w:line="400" w:lineRule="exact"/>
        <w:rPr>
          <w:rFonts w:ascii="宋体" w:hAnsi="宋体"/>
          <w:sz w:val="24"/>
          <w:szCs w:val="24"/>
          <w:u w:val="single"/>
        </w:rPr>
      </w:pPr>
      <w:r>
        <w:rPr>
          <w:rFonts w:hint="eastAsia" w:ascii="宋体" w:hAnsi="宋体" w:cs="宋体"/>
          <w:sz w:val="24"/>
          <w:szCs w:val="24"/>
        </w:rPr>
        <w:t xml:space="preserve">联系方式：</w:t>
      </w:r>
      <w:r>
        <w:rPr>
          <w:rFonts w:hint="eastAsia" w:ascii="宋体" w:hAnsi="宋体"/>
          <w:sz w:val="24"/>
          <w:szCs w:val="24"/>
          <w:u w:val="single"/>
        </w:rPr>
        <w:t xml:space="preserve">025-85866708</w:t>
      </w:r>
      <w:r>
        <w:rPr>
          <w:rFonts w:ascii="宋体" w:hAnsi="宋体"/>
          <w:sz w:val="24"/>
          <w:szCs w:val="24"/>
          <w:u w:val="single"/>
        </w:rPr>
      </w:r>
      <w:r/>
    </w:p>
    <w:p>
      <w:pPr>
        <w:pStyle w:val="875"/>
        <w:ind w:left="1079" w:hanging="300"/>
        <w:jc w:val="left"/>
        <w:spacing w:line="400" w:lineRule="exact"/>
        <w:rPr>
          <w:rFonts w:ascii="宋体" w:hAnsi="宋体"/>
          <w:sz w:val="24"/>
          <w:szCs w:val="24"/>
        </w:rPr>
      </w:pPr>
      <w:r>
        <w:rPr>
          <w:rFonts w:hint="eastAsia" w:ascii="宋体" w:hAnsi="宋体" w:cs="宋体"/>
          <w:sz w:val="24"/>
          <w:szCs w:val="24"/>
        </w:rPr>
        <w:t xml:space="preserve">2.江苏省政府采购中心信息</w:t>
      </w:r>
      <w:bookmarkEnd w:id="42"/>
      <w:r/>
      <w:bookmarkEnd w:id="43"/>
      <w:r>
        <w:rPr>
          <w:rFonts w:ascii="宋体" w:hAnsi="宋体"/>
          <w:sz w:val="24"/>
          <w:szCs w:val="24"/>
        </w:rPr>
      </w:r>
      <w:r/>
    </w:p>
    <w:p>
      <w:pPr>
        <w:pStyle w:val="875"/>
        <w:ind w:firstLine="720"/>
        <w:spacing w:line="40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南京市汉中门大街145号省政务中心二期3楼南区</w:t>
      </w:r>
      <w:r>
        <w:rPr>
          <w:rFonts w:ascii="宋体" w:hAnsi="宋体"/>
          <w:sz w:val="24"/>
          <w:szCs w:val="24"/>
        </w:rPr>
      </w:r>
      <w:r/>
    </w:p>
    <w:p>
      <w:pPr>
        <w:pStyle w:val="875"/>
        <w:ind w:firstLine="720"/>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张倩、许滢</w:t>
      </w:r>
      <w:r>
        <w:rPr>
          <w:rFonts w:ascii="宋体" w:hAnsi="宋体"/>
          <w:sz w:val="24"/>
          <w:szCs w:val="24"/>
        </w:rPr>
      </w:r>
      <w:r/>
    </w:p>
    <w:p>
      <w:pPr>
        <w:pStyle w:val="875"/>
        <w:ind w:firstLine="720"/>
        <w:spacing w:line="400" w:lineRule="exact"/>
        <w:rPr>
          <w:rFonts w:ascii="宋体" w:hAnsi="宋体"/>
          <w:sz w:val="24"/>
          <w:szCs w:val="24"/>
        </w:rPr>
      </w:pPr>
      <w:r>
        <w:rPr>
          <w:rFonts w:hint="eastAsia" w:ascii="宋体" w:hAnsi="宋体"/>
          <w:sz w:val="24"/>
          <w:szCs w:val="24"/>
        </w:rPr>
        <w:t xml:space="preserve">联系方式：</w:t>
      </w:r>
      <w:bookmarkStart w:id="44" w:name="_Toc28359087"/>
      <w:r/>
      <w:bookmarkStart w:id="45" w:name="_Toc28359010"/>
      <w:r>
        <w:rPr>
          <w:rFonts w:ascii="宋体" w:hAnsi="宋体"/>
          <w:sz w:val="24"/>
          <w:szCs w:val="24"/>
          <w:u w:val="single"/>
        </w:rPr>
        <w:t xml:space="preserve">025-83668527</w:t>
      </w:r>
      <w:r>
        <w:rPr>
          <w:rFonts w:ascii="宋体" w:hAnsi="宋体"/>
          <w:sz w:val="24"/>
          <w:szCs w:val="24"/>
        </w:rPr>
      </w:r>
      <w:r/>
    </w:p>
    <w:p>
      <w:pPr>
        <w:pStyle w:val="878"/>
        <w:ind w:firstLine="498"/>
        <w:spacing w:before="145" w:after="145" w:line="400" w:lineRule="exact"/>
      </w:pPr>
      <w:r/>
      <w:bookmarkEnd w:id="44"/>
      <w:r/>
      <w:bookmarkEnd w:id="45"/>
      <w:r>
        <w:rPr>
          <w:rFonts w:hint="eastAsia"/>
        </w:rPr>
        <w:t xml:space="preserve">八、其他</w:t>
      </w:r>
      <w:r/>
    </w:p>
    <w:p>
      <w:pPr>
        <w:pStyle w:val="875"/>
        <w:ind w:firstLine="480"/>
        <w:spacing w:line="400" w:lineRule="exact"/>
        <w:rPr>
          <w:rFonts w:hint="eastAsia" w:ascii="宋体" w:hAnsi="宋体"/>
          <w:sz w:val="24"/>
        </w:rPr>
      </w:pPr>
      <w:r>
        <w:rPr>
          <w:rFonts w:hint="eastAsia" w:ascii="宋体" w:hAnsi="宋体"/>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具体办理指南和操作手册见链接：http://www.ccgp-jiangsu.gov.cn/jiangsu/zlxz/ee/ee3a4bc5a3454aa2b0d9312230633ce9.html。</w:t>
      </w:r>
      <w:r/>
    </w:p>
    <w:p>
      <w:pPr>
        <w:pStyle w:val="875"/>
        <w:ind w:firstLine="480"/>
        <w:spacing w:line="400" w:lineRule="exact"/>
        <w:rPr>
          <w:rFonts w:hint="eastAsia" w:ascii="宋体" w:hAnsi="宋体"/>
          <w:sz w:val="24"/>
        </w:rPr>
      </w:pPr>
      <w:r>
        <w:rPr>
          <w:rFonts w:hint="eastAsia" w:ascii="宋体" w:hAnsi="宋体"/>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pStyle w:val="875"/>
        <w:ind w:firstLine="480"/>
        <w:spacing w:line="400" w:lineRule="exact"/>
        <w:rPr>
          <w:rFonts w:hint="eastAsia" w:ascii="宋体" w:hAnsi="宋体"/>
          <w:sz w:val="24"/>
        </w:rPr>
      </w:pPr>
      <w:r>
        <w:rPr>
          <w:rFonts w:hint="eastAsia" w:ascii="宋体" w:hAnsi="宋体"/>
          <w:sz w:val="24"/>
        </w:rPr>
        <w:t xml:space="preserve">2.有关本次招标的事项若存在变动或修改，敬请及时关注江苏省政府采购中心在“江苏政府采购网”发布的更正公告。</w:t>
      </w:r>
      <w:r/>
    </w:p>
    <w:p>
      <w:pPr>
        <w:pStyle w:val="875"/>
        <w:ind w:firstLine="480"/>
        <w:rPr>
          <w:rFonts w:hint="eastAsia" w:ascii="宋体" w:hAnsi="宋体" w:cs="宋体"/>
          <w:color w:val="000000"/>
          <w:sz w:val="24"/>
          <w:szCs w:val="24"/>
        </w:rPr>
      </w:pPr>
      <w:r>
        <w:rPr>
          <w:rFonts w:hint="eastAsia" w:ascii="宋体" w:hAnsi="宋体" w:cs="宋体"/>
          <w:color w:val="000000"/>
          <w:sz w:val="24"/>
          <w:szCs w:val="24"/>
        </w:rPr>
        <w:t xml:space="preserve">3.本次招标不收取投标保证金。</w:t>
      </w:r>
      <w:r>
        <w:rPr>
          <w:rFonts w:hint="eastAsia" w:ascii="宋体" w:hAnsi="宋体" w:cs="宋体"/>
          <w:color w:val="000000"/>
          <w:sz w:val="24"/>
          <w:szCs w:val="24"/>
          <w:highlight w:val="none"/>
        </w:rPr>
      </w:r>
      <w:r/>
    </w:p>
    <w:p>
      <w:pPr>
        <w:pStyle w:val="876"/>
        <w:rPr>
          <w:rFonts w:hint="eastAsia" w:ascii="宋体" w:hAnsi="宋体" w:cs="宋体"/>
          <w:color w:val="000000"/>
          <w:sz w:val="24"/>
          <w:szCs w:val="24"/>
          <w:highlight w:val="none"/>
        </w:rPr>
      </w:pPr>
      <w:r>
        <w:rPr>
          <w:rFonts w:hint="eastAsia" w:ascii="宋体" w:hAnsi="宋体" w:cs="宋体"/>
          <w:color w:val="000000"/>
          <w:sz w:val="24"/>
          <w:szCs w:val="24"/>
        </w:rPr>
      </w:r>
      <w:bookmarkStart w:id="46" w:name="_Toc120614211"/>
      <w:r>
        <w:rPr>
          <w:rFonts w:hint="eastAsia" w:ascii="黑体" w:eastAsia="黑体"/>
          <w:sz w:val="44"/>
          <w:szCs w:val="44"/>
        </w:rPr>
        <w:t xml:space="preserve">第二章  </w:t>
      </w:r>
      <w:bookmarkEnd w:id="1"/>
      <w:r>
        <w:rPr>
          <w:rFonts w:hint="eastAsia" w:ascii="黑体" w:eastAsia="黑体"/>
          <w:sz w:val="44"/>
          <w:szCs w:val="44"/>
        </w:rPr>
      </w:r>
      <w:bookmarkEnd w:id="2"/>
      <w:r>
        <w:rPr>
          <w:rFonts w:hint="eastAsia" w:ascii="黑体" w:eastAsia="黑体"/>
          <w:sz w:val="44"/>
          <w:szCs w:val="44"/>
        </w:rPr>
      </w:r>
      <w:bookmarkEnd w:id="3"/>
      <w:r>
        <w:rPr>
          <w:rFonts w:hint="eastAsia" w:ascii="黑体" w:eastAsia="黑体"/>
          <w:sz w:val="44"/>
          <w:szCs w:val="44"/>
        </w:rPr>
      </w:r>
      <w:bookmarkEnd w:id="4"/>
      <w:r>
        <w:rPr>
          <w:rFonts w:hint="eastAsia" w:ascii="黑体" w:eastAsia="黑体"/>
          <w:sz w:val="44"/>
          <w:szCs w:val="44"/>
        </w:rPr>
      </w:r>
      <w:bookmarkEnd w:id="5"/>
      <w:r>
        <w:rPr>
          <w:rFonts w:hint="eastAsia" w:ascii="黑体" w:eastAsia="黑体"/>
          <w:sz w:val="44"/>
          <w:szCs w:val="44"/>
        </w:rPr>
      </w:r>
      <w:bookmarkEnd w:id="46"/>
      <w:r>
        <w:rPr>
          <w:rFonts w:hint="eastAsia" w:ascii="黑体" w:eastAsia="黑体"/>
          <w:sz w:val="44"/>
          <w:szCs w:val="44"/>
        </w:rPr>
      </w:r>
      <w:bookmarkStart w:id="47" w:name="_Toc120614213"/>
      <w:r>
        <w:rPr>
          <w:rFonts w:hint="eastAsia" w:ascii="黑体" w:eastAsia="黑体"/>
          <w:sz w:val="44"/>
          <w:szCs w:val="44"/>
        </w:rPr>
      </w:r>
      <w:bookmarkStart w:id="48" w:name="_Toc513029202"/>
      <w:r>
        <w:rPr>
          <w:rFonts w:hint="eastAsia" w:ascii="黑体" w:eastAsia="黑体"/>
          <w:sz w:val="44"/>
          <w:szCs w:val="44"/>
        </w:rPr>
      </w:r>
      <w:bookmarkStart w:id="49" w:name="_Toc20823274"/>
      <w:r>
        <w:rPr>
          <w:rFonts w:hint="eastAsia" w:ascii="黑体" w:eastAsia="黑体"/>
          <w:sz w:val="44"/>
          <w:szCs w:val="44"/>
        </w:rPr>
      </w:r>
      <w:bookmarkStart w:id="50" w:name="_Toc16938518"/>
      <w:r>
        <w:rPr>
          <w:rFonts w:hint="eastAsia" w:ascii="黑体" w:eastAsia="黑体"/>
          <w:sz w:val="44"/>
          <w:szCs w:val="44"/>
        </w:rPr>
        <w:t xml:space="preserve">投标人须知</w:t>
      </w:r>
      <w:bookmarkEnd w:id="47"/>
      <w:r>
        <w:rPr>
          <w:rFonts w:hint="eastAsia" w:ascii="黑体" w:eastAsia="黑体"/>
          <w:sz w:val="44"/>
          <w:szCs w:val="44"/>
        </w:rPr>
      </w:r>
      <w:bookmarkEnd w:id="48"/>
      <w:r>
        <w:rPr>
          <w:rFonts w:hint="eastAsia" w:ascii="黑体" w:eastAsia="黑体"/>
          <w:sz w:val="44"/>
          <w:szCs w:val="44"/>
        </w:rPr>
      </w:r>
      <w:bookmarkEnd w:id="49"/>
      <w:r>
        <w:rPr>
          <w:rFonts w:hint="eastAsia" w:ascii="黑体" w:eastAsia="黑体"/>
          <w:sz w:val="44"/>
          <w:szCs w:val="44"/>
        </w:rPr>
      </w:r>
      <w:bookmarkEnd w:id="50"/>
      <w:r>
        <w:rPr>
          <w:rFonts w:hint="eastAsia" w:ascii="黑体" w:eastAsia="黑体"/>
          <w:sz w:val="44"/>
          <w:szCs w:val="44"/>
        </w:rPr>
      </w:r>
      <w:r/>
    </w:p>
    <w:p>
      <w:pPr>
        <w:pStyle w:val="878"/>
        <w:ind w:firstLine="498"/>
        <w:spacing w:before="145" w:after="145" w:line="400" w:lineRule="exact"/>
        <w:rPr>
          <w:rFonts w:hint="eastAsia"/>
        </w:rPr>
      </w:pPr>
      <w:r/>
      <w:bookmarkStart w:id="51" w:name="_Toc20823275"/>
      <w:r/>
      <w:bookmarkStart w:id="52" w:name="_Toc16938519"/>
      <w:r/>
      <w:bookmarkStart w:id="53" w:name="_Toc513029203"/>
      <w:r/>
      <w:bookmarkStart w:id="54" w:name="_Toc120614214"/>
      <w:r>
        <w:rPr>
          <w:rFonts w:hint="eastAsia"/>
        </w:rPr>
        <w:t xml:space="preserve">一、总则</w:t>
      </w:r>
      <w:bookmarkEnd w:id="51"/>
      <w:r/>
      <w:bookmarkEnd w:id="52"/>
      <w:r/>
      <w:bookmarkEnd w:id="53"/>
      <w:r/>
      <w:bookmarkEnd w:id="54"/>
      <w:r>
        <w:rPr>
          <w:rFonts w:hint="eastAsia"/>
        </w:rPr>
      </w:r>
      <w:r/>
    </w:p>
    <w:p>
      <w:pPr>
        <w:pStyle w:val="879"/>
        <w:ind w:firstLine="420"/>
        <w:spacing w:before="0" w:after="0" w:line="400" w:lineRule="exact"/>
        <w:rPr>
          <w:rFonts w:hint="eastAsia"/>
          <w:b w:val="0"/>
          <w:bCs w:val="0"/>
        </w:rPr>
      </w:pPr>
      <w:r/>
      <w:bookmarkStart w:id="55" w:name="_Hlt16619475"/>
      <w:r/>
      <w:bookmarkEnd w:id="55"/>
      <w:r/>
      <w:bookmarkStart w:id="56" w:name="_Toc458694821"/>
      <w:r/>
      <w:bookmarkStart w:id="57" w:name="_Toc513029204"/>
      <w:r/>
      <w:bookmarkStart w:id="58" w:name="_Toc16938520"/>
      <w:r/>
      <w:bookmarkStart w:id="59" w:name="_Toc20823276"/>
      <w:r>
        <w:rPr>
          <w:rFonts w:hint="eastAsia"/>
          <w:b w:val="0"/>
          <w:bCs w:val="0"/>
        </w:rPr>
        <w:t xml:space="preserve">1</w:t>
      </w:r>
      <w:bookmarkEnd w:id="56"/>
      <w:r>
        <w:rPr>
          <w:rFonts w:hint="eastAsia"/>
          <w:b w:val="0"/>
          <w:bCs w:val="0"/>
        </w:rPr>
        <w:t xml:space="preserve">、招标方式</w:t>
      </w:r>
      <w:bookmarkEnd w:id="57"/>
      <w:r/>
      <w:bookmarkEnd w:id="58"/>
      <w:r/>
      <w:bookmarkEnd w:id="59"/>
      <w:r>
        <w:rPr>
          <w:rFonts w:hint="eastAsia"/>
          <w:b w:val="0"/>
          <w:bCs w:val="0"/>
        </w:rPr>
      </w:r>
      <w:r/>
    </w:p>
    <w:p>
      <w:pPr>
        <w:pStyle w:val="875"/>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879"/>
        <w:ind w:firstLine="420"/>
        <w:spacing w:before="0" w:after="0" w:line="400" w:lineRule="exact"/>
        <w:rPr>
          <w:rFonts w:hint="eastAsia"/>
          <w:b w:val="0"/>
          <w:bCs w:val="0"/>
        </w:rPr>
      </w:pPr>
      <w:r/>
      <w:bookmarkStart w:id="60" w:name="_Toc20823277"/>
      <w:r/>
      <w:bookmarkStart w:id="61" w:name="_Toc16938521"/>
      <w:r/>
      <w:bookmarkStart w:id="62" w:name="_Toc513029205"/>
      <w:r>
        <w:rPr>
          <w:rFonts w:hint="eastAsia"/>
          <w:b w:val="0"/>
          <w:bCs w:val="0"/>
        </w:rPr>
        <w:t xml:space="preserve">2、合格的投标人</w:t>
      </w:r>
      <w:bookmarkEnd w:id="60"/>
      <w:r/>
      <w:bookmarkEnd w:id="61"/>
      <w:r/>
      <w:bookmarkEnd w:id="62"/>
      <w:r>
        <w:rPr>
          <w:rFonts w:hint="eastAsia"/>
          <w:b w:val="0"/>
          <w:bCs w:val="0"/>
        </w:rPr>
      </w:r>
      <w:r/>
    </w:p>
    <w:p>
      <w:pPr>
        <w:pStyle w:val="875"/>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875"/>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pStyle w:val="879"/>
        <w:ind w:firstLine="422"/>
        <w:spacing w:before="0" w:after="0" w:line="400" w:lineRule="exact"/>
        <w:rPr>
          <w:rFonts w:hint="eastAsia" w:cs="Arial"/>
          <w:lang w:eastAsia="zh-CN"/>
        </w:rPr>
      </w:pPr>
      <w:r/>
      <w:bookmarkStart w:id="63" w:name="_Toc20823278"/>
      <w:r/>
      <w:bookmarkStart w:id="64" w:name="_Toc513029206"/>
      <w:r/>
      <w:bookmarkStart w:id="65" w:name="_Toc16938522"/>
      <w:r>
        <w:rPr>
          <w:rFonts w:hint="eastAsia" w:cs="Arial"/>
        </w:rPr>
        <w:t xml:space="preserve">3、适用法律</w:t>
      </w:r>
      <w:bookmarkEnd w:id="63"/>
      <w:r/>
      <w:bookmarkEnd w:id="64"/>
      <w:r/>
      <w:bookmarkEnd w:id="65"/>
      <w:r>
        <w:rPr>
          <w:rFonts w:hint="eastAsia" w:cs="Arial"/>
          <w:lang w:eastAsia="zh-CN"/>
        </w:rPr>
        <w:t xml:space="preserve">和标准</w:t>
      </w:r>
      <w:r/>
    </w:p>
    <w:p>
      <w:pPr>
        <w:pStyle w:val="875"/>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875"/>
        <w:ind w:firstLine="420"/>
        <w:spacing w:line="400" w:lineRule="exact"/>
        <w:rPr>
          <w:rFonts w:hint="eastAsia" w:ascii="宋体" w:hAnsi="宋体"/>
          <w:sz w:val="24"/>
        </w:rPr>
      </w:pPr>
      <w:r/>
      <w:bookmarkStart w:id="66" w:name="_Toc16938523"/>
      <w:r/>
      <w:bookmarkStart w:id="67" w:name="_Toc462564067"/>
      <w:r/>
      <w:bookmarkStart w:id="68" w:name="_Toc20823279"/>
      <w:r/>
      <w:bookmarkStart w:id="69" w:name="_Toc513029207"/>
      <w:r>
        <w:rPr>
          <w:rFonts w:hint="eastAsia" w:ascii="宋体" w:hAnsi="宋体"/>
          <w:sz w:val="24"/>
        </w:rPr>
        <w:t xml:space="preserve">3.2 在本项目政府采购活动过程中，如果所执行的标准有更新的，按照最新标准执行。</w:t>
      </w:r>
      <w:r/>
    </w:p>
    <w:p>
      <w:pPr>
        <w:pStyle w:val="879"/>
        <w:ind w:firstLine="420"/>
        <w:spacing w:before="0" w:after="0" w:line="400" w:lineRule="exact"/>
        <w:rPr>
          <w:rFonts w:hint="eastAsia"/>
          <w:b w:val="0"/>
          <w:bCs w:val="0"/>
        </w:rPr>
      </w:pPr>
      <w:r>
        <w:rPr>
          <w:rFonts w:hint="eastAsia"/>
          <w:b w:val="0"/>
          <w:bCs w:val="0"/>
        </w:rPr>
        <w:t xml:space="preserve">4、投标费用</w:t>
      </w:r>
      <w:bookmarkEnd w:id="66"/>
      <w:r/>
      <w:bookmarkEnd w:id="67"/>
      <w:r/>
      <w:bookmarkEnd w:id="68"/>
      <w:r/>
      <w:bookmarkEnd w:id="69"/>
      <w:r>
        <w:rPr>
          <w:rFonts w:hint="eastAsia"/>
          <w:b w:val="0"/>
          <w:bCs w:val="0"/>
        </w:rPr>
      </w:r>
      <w:r/>
    </w:p>
    <w:p>
      <w:pPr>
        <w:pStyle w:val="875"/>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pStyle w:val="875"/>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879"/>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875"/>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878"/>
        <w:ind w:firstLine="321"/>
        <w:spacing w:before="145" w:after="145" w:line="400" w:lineRule="exact"/>
        <w:rPr>
          <w:rFonts w:hint="eastAsia"/>
        </w:rPr>
      </w:pPr>
      <w:r/>
      <w:bookmarkStart w:id="70" w:name="_Toc16938525"/>
      <w:r/>
      <w:bookmarkStart w:id="71" w:name="_Toc513029209"/>
      <w:r/>
      <w:bookmarkStart w:id="72" w:name="_Toc120614215"/>
      <w:r/>
      <w:bookmarkStart w:id="73" w:name="_Toc20823281"/>
      <w:r>
        <w:rPr>
          <w:rFonts w:hint="eastAsia"/>
        </w:rPr>
        <w:t xml:space="preserve">二、招标文件</w:t>
      </w:r>
      <w:bookmarkEnd w:id="70"/>
      <w:r/>
      <w:bookmarkEnd w:id="71"/>
      <w:r/>
      <w:bookmarkEnd w:id="72"/>
      <w:r/>
      <w:bookmarkEnd w:id="73"/>
      <w:r>
        <w:rPr>
          <w:rFonts w:hint="eastAsia"/>
        </w:rPr>
      </w:r>
      <w:r/>
    </w:p>
    <w:p>
      <w:pPr>
        <w:pStyle w:val="879"/>
        <w:ind w:firstLine="420"/>
        <w:spacing w:before="0" w:after="0" w:line="400" w:lineRule="exact"/>
        <w:rPr>
          <w:rFonts w:hint="eastAsia"/>
          <w:b w:val="0"/>
          <w:bCs w:val="0"/>
        </w:rPr>
      </w:pPr>
      <w:r/>
      <w:bookmarkStart w:id="74" w:name="_Toc513029210"/>
      <w:r/>
      <w:bookmarkStart w:id="75" w:name="_Toc16938526"/>
      <w:r/>
      <w:bookmarkStart w:id="76" w:name="_Toc20823282"/>
      <w:r>
        <w:rPr>
          <w:rFonts w:hint="eastAsia"/>
          <w:b w:val="0"/>
          <w:bCs w:val="0"/>
        </w:rPr>
        <w:t xml:space="preserve">6、招标文件构成</w:t>
      </w:r>
      <w:bookmarkEnd w:id="74"/>
      <w:r/>
      <w:bookmarkEnd w:id="75"/>
      <w:r/>
      <w:bookmarkEnd w:id="76"/>
      <w:r>
        <w:rPr>
          <w:rFonts w:hint="eastAsia"/>
          <w:b w:val="0"/>
          <w:bCs w:val="0"/>
        </w:rPr>
      </w:r>
      <w:r/>
    </w:p>
    <w:p>
      <w:pPr>
        <w:pStyle w:val="875"/>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875"/>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75"/>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875"/>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875"/>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875"/>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p>
    <w:p>
      <w:pPr>
        <w:pStyle w:val="875"/>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875"/>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875"/>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79"/>
        <w:ind w:firstLine="560"/>
        <w:spacing w:before="0" w:after="0" w:line="400" w:lineRule="exact"/>
        <w:rPr>
          <w:rFonts w:hint="eastAsia"/>
          <w:b w:val="0"/>
          <w:bCs w:val="0"/>
        </w:rPr>
      </w:pPr>
      <w:r/>
      <w:bookmarkStart w:id="77" w:name="_Toc16938528"/>
      <w:r/>
      <w:bookmarkStart w:id="78" w:name="_Toc20823284"/>
      <w:r/>
      <w:bookmarkStart w:id="79" w:name="_Toc513029212"/>
      <w:r/>
      <w:bookmarkStart w:id="80" w:name="_Toc462564071"/>
      <w:r>
        <w:rPr>
          <w:b w:val="0"/>
          <w:bCs w:val="0"/>
        </w:rPr>
        <w:t xml:space="preserve">7</w:t>
      </w:r>
      <w:r>
        <w:rPr>
          <w:rFonts w:hint="eastAsia"/>
          <w:b w:val="0"/>
          <w:bCs w:val="0"/>
        </w:rPr>
        <w:t xml:space="preserve">、招标文件的修改</w:t>
      </w:r>
      <w:bookmarkEnd w:id="77"/>
      <w:r/>
      <w:bookmarkEnd w:id="78"/>
      <w:r/>
      <w:bookmarkEnd w:id="79"/>
      <w:r/>
      <w:bookmarkEnd w:id="80"/>
      <w:r>
        <w:rPr>
          <w:rFonts w:hint="eastAsia"/>
          <w:b w:val="0"/>
          <w:bCs w:val="0"/>
        </w:rPr>
      </w:r>
      <w:r/>
    </w:p>
    <w:p>
      <w:pPr>
        <w:pStyle w:val="875"/>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875"/>
        <w:ind w:firstLine="480"/>
        <w:spacing w:line="400" w:lineRule="exact"/>
        <w:rPr>
          <w:rFonts w:hint="eastAsia"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875"/>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878"/>
        <w:ind w:firstLine="482"/>
        <w:spacing w:before="145" w:after="145" w:line="400" w:lineRule="exact"/>
        <w:rPr>
          <w:rFonts w:hint="eastAsia"/>
        </w:rPr>
      </w:pPr>
      <w:r/>
      <w:bookmarkStart w:id="81" w:name="_Toc120614216"/>
      <w:r/>
      <w:bookmarkStart w:id="82" w:name="_Toc462564072"/>
      <w:r/>
      <w:bookmarkStart w:id="83" w:name="_Toc20823285"/>
      <w:r/>
      <w:bookmarkStart w:id="84" w:name="_Toc16938529"/>
      <w:r/>
      <w:bookmarkStart w:id="85" w:name="_Toc513029213"/>
      <w:r>
        <w:rPr>
          <w:rFonts w:hint="eastAsia"/>
        </w:rPr>
        <w:t xml:space="preserve">三、投标文件的编制</w:t>
      </w:r>
      <w:bookmarkEnd w:id="81"/>
      <w:r/>
      <w:bookmarkEnd w:id="82"/>
      <w:r/>
      <w:bookmarkEnd w:id="83"/>
      <w:r/>
      <w:bookmarkEnd w:id="84"/>
      <w:r/>
      <w:bookmarkEnd w:id="85"/>
      <w:r>
        <w:rPr>
          <w:rFonts w:hint="eastAsia"/>
        </w:rPr>
      </w:r>
      <w:r/>
    </w:p>
    <w:p>
      <w:pPr>
        <w:pStyle w:val="879"/>
        <w:ind w:firstLine="560"/>
        <w:spacing w:before="0" w:after="0" w:line="400" w:lineRule="exact"/>
        <w:rPr>
          <w:rFonts w:hint="eastAsia"/>
          <w:bCs w:val="0"/>
        </w:rPr>
      </w:pPr>
      <w:r/>
      <w:bookmarkStart w:id="86" w:name="_Toc20823286"/>
      <w:r/>
      <w:bookmarkStart w:id="87" w:name="_Toc462564073"/>
      <w:r/>
      <w:bookmarkStart w:id="88" w:name="_Toc16938530"/>
      <w:r/>
      <w:bookmarkStart w:id="89" w:name="_Toc513029214"/>
      <w:r>
        <w:rPr>
          <w:b w:val="0"/>
          <w:bCs w:val="0"/>
        </w:rPr>
        <w:t xml:space="preserve">8</w:t>
      </w:r>
      <w:r>
        <w:rPr>
          <w:rFonts w:hint="eastAsia"/>
          <w:b w:val="0"/>
          <w:bCs w:val="0"/>
        </w:rPr>
        <w:t xml:space="preserve">、投标文件的语言及度量衡单位</w:t>
      </w:r>
      <w:bookmarkEnd w:id="86"/>
      <w:r/>
      <w:bookmarkEnd w:id="87"/>
      <w:r/>
      <w:bookmarkEnd w:id="88"/>
      <w:r/>
      <w:bookmarkEnd w:id="89"/>
      <w:r>
        <w:rPr>
          <w:rFonts w:hint="eastAsia"/>
          <w:bCs w:val="0"/>
        </w:rPr>
      </w:r>
      <w:r/>
    </w:p>
    <w:p>
      <w:pPr>
        <w:pStyle w:val="875"/>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875"/>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pStyle w:val="879"/>
        <w:ind w:firstLine="420"/>
        <w:spacing w:before="0" w:after="0" w:line="400" w:lineRule="exact"/>
        <w:rPr>
          <w:rFonts w:hint="eastAsia"/>
          <w:b w:val="0"/>
          <w:bCs w:val="0"/>
        </w:rPr>
      </w:pPr>
      <w:r/>
      <w:bookmarkStart w:id="90" w:name="_Toc513029215"/>
      <w:r/>
      <w:bookmarkStart w:id="91" w:name="_Toc462564074"/>
      <w:r/>
      <w:bookmarkStart w:id="92" w:name="_Toc16938531"/>
      <w:r/>
      <w:bookmarkStart w:id="93" w:name="_Toc20823287"/>
      <w:r>
        <w:rPr>
          <w:b w:val="0"/>
          <w:bCs w:val="0"/>
        </w:rPr>
        <w:t xml:space="preserve">9</w:t>
      </w:r>
      <w:r>
        <w:rPr>
          <w:rFonts w:hint="eastAsia"/>
          <w:b w:val="0"/>
          <w:bCs w:val="0"/>
        </w:rPr>
        <w:t xml:space="preserve">、投标文件构成</w:t>
      </w:r>
      <w:bookmarkEnd w:id="90"/>
      <w:r/>
      <w:bookmarkEnd w:id="91"/>
      <w:r/>
      <w:bookmarkEnd w:id="92"/>
      <w:r/>
      <w:bookmarkEnd w:id="93"/>
      <w:r>
        <w:rPr>
          <w:rFonts w:hint="eastAsia"/>
          <w:b w:val="0"/>
          <w:bCs w:val="0"/>
        </w:rPr>
      </w:r>
      <w:r/>
    </w:p>
    <w:p>
      <w:pPr>
        <w:pStyle w:val="875"/>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pStyle w:val="875"/>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pStyle w:val="879"/>
        <w:ind w:firstLine="420"/>
        <w:spacing w:before="0" w:after="0" w:line="400" w:lineRule="exact"/>
        <w:rPr>
          <w:rFonts w:hint="eastAsia"/>
          <w:b w:val="0"/>
          <w:bCs w:val="0"/>
        </w:rPr>
      </w:pPr>
      <w:r/>
      <w:bookmarkStart w:id="94" w:name="_Hlt26670360"/>
      <w:r/>
      <w:bookmarkEnd w:id="94"/>
      <w:r/>
      <w:bookmarkStart w:id="95" w:name="_Hlt26954838"/>
      <w:r/>
      <w:bookmarkEnd w:id="95"/>
      <w:r/>
      <w:bookmarkStart w:id="96" w:name="_Hlt26668975"/>
      <w:r/>
      <w:bookmarkEnd w:id="96"/>
      <w:r/>
      <w:bookmarkStart w:id="97" w:name="_Toc14577357"/>
      <w:r/>
      <w:bookmarkStart w:id="98" w:name="_Toc513029219"/>
      <w:r/>
      <w:bookmarkStart w:id="99" w:name="_Toc49090509"/>
      <w:r/>
      <w:bookmarkStart w:id="100" w:name="_Toc14577354"/>
      <w:r/>
      <w:bookmarkStart w:id="101" w:name="_Toc49090507"/>
      <w:r/>
      <w:bookmarkStart w:id="102" w:name="_Toc513029216"/>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7"/>
      <w:r/>
      <w:bookmarkEnd w:id="98"/>
      <w:r/>
      <w:bookmarkEnd w:id="99"/>
      <w:r>
        <w:rPr>
          <w:rFonts w:hint="eastAsia"/>
          <w:b w:val="0"/>
          <w:bCs w:val="0"/>
        </w:rPr>
      </w:r>
      <w:r/>
    </w:p>
    <w:p>
      <w:pPr>
        <w:pStyle w:val="875"/>
        <w:spacing w:line="400" w:lineRule="exact"/>
        <w:rPr>
          <w:rFonts w:hint="eastAsia" w:ascii="宋体" w:hAnsi="宋体"/>
          <w:sz w:val="24"/>
          <w:szCs w:val="24"/>
        </w:rPr>
      </w:pPr>
      <w:r/>
      <w:bookmarkEnd w:id="100"/>
      <w:r/>
      <w:bookmarkEnd w:id="101"/>
      <w:r/>
      <w:bookmarkEnd w:id="102"/>
      <w:r/>
      <w:bookmarkStart w:id="103" w:name="_Toc14577355"/>
      <w:r/>
      <w:bookmarkStart w:id="104"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p>
    <w:p>
      <w:pPr>
        <w:pStyle w:val="875"/>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pStyle w:val="879"/>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103"/>
      <w:r/>
      <w:bookmarkStart w:id="105" w:name="_Hlt26670373"/>
      <w:r/>
      <w:bookmarkEnd w:id="105"/>
      <w:r>
        <w:rPr>
          <w:rFonts w:hint="eastAsia"/>
          <w:b w:val="0"/>
          <w:bCs w:val="0"/>
        </w:rPr>
        <w:t xml:space="preserve">表</w:t>
      </w:r>
      <w:bookmarkEnd w:id="104"/>
      <w:r>
        <w:rPr>
          <w:rFonts w:hint="eastAsia"/>
          <w:b w:val="0"/>
          <w:bCs w:val="0"/>
        </w:rPr>
      </w:r>
      <w:r/>
    </w:p>
    <w:p>
      <w:pPr>
        <w:pStyle w:val="875"/>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6" w:name="_Hlt26954840"/>
      <w:r/>
      <w:bookmarkEnd w:id="106"/>
      <w:r>
        <w:rPr>
          <w:rFonts w:hint="eastAsia" w:ascii="宋体" w:hAnsi="宋体"/>
          <w:sz w:val="24"/>
        </w:rPr>
        <w:t xml:space="preserve">标人按照招标文件规定格式填报投标分项报价表</w:t>
      </w:r>
      <w:bookmarkStart w:id="107" w:name="_Hlt26670399"/>
      <w:r/>
      <w:bookmarkEnd w:id="107"/>
      <w:r>
        <w:rPr>
          <w:rFonts w:hint="eastAsia" w:ascii="宋体" w:hAnsi="宋体"/>
          <w:sz w:val="24"/>
        </w:rPr>
        <w:t xml:space="preserve">。</w:t>
      </w:r>
      <w:r>
        <w:rPr>
          <w:rFonts w:hint="eastAsia" w:ascii="宋体" w:hAnsi="宋体"/>
          <w:bCs/>
          <w:sz w:val="24"/>
        </w:rPr>
      </w:r>
      <w:r/>
    </w:p>
    <w:p>
      <w:pPr>
        <w:pStyle w:val="875"/>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79"/>
        <w:ind w:firstLine="420"/>
        <w:spacing w:before="0" w:after="0" w:line="400" w:lineRule="exact"/>
        <w:rPr>
          <w:rFonts w:hint="eastAsia"/>
          <w:b w:val="0"/>
          <w:bCs w:val="0"/>
        </w:rPr>
      </w:pPr>
      <w:r/>
      <w:bookmarkStart w:id="108" w:name="_Hlt26668983"/>
      <w:r/>
      <w:bookmarkEnd w:id="108"/>
      <w:r/>
      <w:bookmarkStart w:id="109" w:name="_Hlt26670425"/>
      <w:r/>
      <w:bookmarkEnd w:id="109"/>
      <w:r/>
      <w:bookmarkStart w:id="110" w:name="_Hlt26954848"/>
      <w:r/>
      <w:bookmarkEnd w:id="110"/>
      <w:r/>
      <w:bookmarkStart w:id="111" w:name="_Hlt26670482"/>
      <w:r/>
      <w:bookmarkEnd w:id="111"/>
      <w:r/>
      <w:bookmarkStart w:id="112" w:name="_Hlt26954846"/>
      <w:r/>
      <w:bookmarkEnd w:id="112"/>
      <w:r/>
      <w:bookmarkStart w:id="113" w:name="_Hlt26954842"/>
      <w:r/>
      <w:bookmarkEnd w:id="113"/>
      <w:r/>
      <w:bookmarkStart w:id="114" w:name="_Hlt26954731"/>
      <w:r/>
      <w:bookmarkEnd w:id="114"/>
      <w:r/>
      <w:bookmarkStart w:id="115" w:name="_Hlt26670403"/>
      <w:r/>
      <w:bookmarkEnd w:id="115"/>
      <w:r/>
      <w:bookmarkStart w:id="116" w:name="_Hlt26670486"/>
      <w:r/>
      <w:bookmarkEnd w:id="116"/>
      <w:r/>
      <w:bookmarkStart w:id="117" w:name="_Hlt26954844"/>
      <w:r/>
      <w:bookmarkEnd w:id="117"/>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p>
    <w:p>
      <w:pPr>
        <w:pStyle w:val="875"/>
        <w:ind w:firstLine="480"/>
        <w:spacing w:line="400" w:lineRule="exact"/>
        <w:rPr>
          <w:rFonts w:hint="eastAsia"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875"/>
        <w:ind w:firstLine="480"/>
        <w:spacing w:line="400" w:lineRule="exact"/>
        <w:rPr>
          <w:rFonts w:hint="eastAsia" w:ascii="宋体" w:hAnsi="Arial" w:cs="宋体"/>
          <w:sz w:val="24"/>
          <w:lang w:val="zh-CN"/>
        </w:rPr>
      </w:pPr>
      <w:r/>
      <w:bookmarkStart w:id="118" w:name="_Toc49090510"/>
      <w:r/>
      <w:bookmarkStart w:id="119" w:name="_Toc14577359"/>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p>
    <w:p>
      <w:pPr>
        <w:pStyle w:val="879"/>
        <w:ind w:firstLine="42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p>
    <w:p>
      <w:pPr>
        <w:pStyle w:val="875"/>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p>
    <w:p>
      <w:pPr>
        <w:pStyle w:val="875"/>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879"/>
        <w:ind w:firstLine="420"/>
        <w:spacing w:before="0" w:after="0" w:line="400" w:lineRule="exact"/>
        <w:rPr>
          <w:rFonts w:hint="eastAsia"/>
          <w:b w:val="0"/>
          <w:bCs w:val="0"/>
        </w:rPr>
      </w:pPr>
      <w:r/>
      <w:bookmarkEnd w:id="118"/>
      <w:r/>
      <w:bookmarkEnd w:id="119"/>
      <w:r/>
      <w:bookmarkStart w:id="120" w:name="_Hlt26954850"/>
      <w:r/>
      <w:bookmarkEnd w:id="120"/>
      <w:r/>
      <w:bookmarkStart w:id="121" w:name="_Hlt26954734"/>
      <w:r/>
      <w:bookmarkEnd w:id="121"/>
      <w:r/>
      <w:bookmarkStart w:id="122" w:name="_Hlt26670489"/>
      <w:r/>
      <w:bookmarkEnd w:id="122"/>
      <w:r/>
      <w:bookmarkStart w:id="123" w:name="_Toc49090511"/>
      <w:r/>
      <w:bookmarkStart w:id="124" w:name="_Toc14577360"/>
      <w:r>
        <w:rPr>
          <w:rFonts w:hint="eastAsia"/>
          <w:b w:val="0"/>
          <w:bCs w:val="0"/>
        </w:rPr>
        <w:t xml:space="preserve">1</w:t>
      </w:r>
      <w:r>
        <w:rPr>
          <w:b w:val="0"/>
          <w:bCs w:val="0"/>
        </w:rPr>
        <w:t xml:space="preserve">4</w:t>
      </w:r>
      <w:r>
        <w:rPr>
          <w:rFonts w:hint="eastAsia"/>
          <w:b w:val="0"/>
          <w:bCs w:val="0"/>
        </w:rPr>
        <w:t xml:space="preserve">、投标有效期</w:t>
      </w:r>
      <w:bookmarkEnd w:id="123"/>
      <w:r/>
      <w:bookmarkEnd w:id="124"/>
      <w:r>
        <w:rPr>
          <w:rFonts w:hint="eastAsia"/>
          <w:b w:val="0"/>
          <w:bCs w:val="0"/>
        </w:rPr>
      </w:r>
      <w:r/>
    </w:p>
    <w:p>
      <w:pPr>
        <w:pStyle w:val="875"/>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79"/>
        <w:ind w:firstLine="42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p>
    <w:p>
      <w:pPr>
        <w:pStyle w:val="875"/>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78"/>
        <w:ind w:firstLine="482"/>
        <w:spacing w:before="145" w:after="145" w:line="400" w:lineRule="exact"/>
        <w:rPr>
          <w:rFonts w:hint="eastAsia"/>
        </w:rPr>
      </w:pPr>
      <w:r/>
      <w:bookmarkStart w:id="125" w:name="_Hlt26954852"/>
      <w:r/>
      <w:bookmarkEnd w:id="125"/>
      <w:r/>
      <w:bookmarkStart w:id="126" w:name="_Hlt26954739"/>
      <w:r/>
      <w:bookmarkEnd w:id="126"/>
      <w:r/>
      <w:bookmarkStart w:id="127" w:name="_Toc20823296"/>
      <w:r/>
      <w:bookmarkStart w:id="128" w:name="_Toc16938540"/>
      <w:r/>
      <w:bookmarkStart w:id="129" w:name="_Toc513029224"/>
      <w:r/>
      <w:bookmarkStart w:id="130" w:name="_Toc120614217"/>
      <w:r>
        <w:rPr>
          <w:rFonts w:hint="eastAsia"/>
        </w:rPr>
        <w:t xml:space="preserve">四、投标文件的递交</w:t>
      </w:r>
      <w:bookmarkEnd w:id="127"/>
      <w:r/>
      <w:bookmarkEnd w:id="128"/>
      <w:r/>
      <w:bookmarkEnd w:id="129"/>
      <w:r/>
      <w:bookmarkEnd w:id="130"/>
      <w:r>
        <w:rPr>
          <w:rFonts w:hint="eastAsia"/>
        </w:rPr>
      </w:r>
      <w:r/>
    </w:p>
    <w:p>
      <w:pPr>
        <w:pStyle w:val="879"/>
        <w:ind w:firstLine="560"/>
        <w:spacing w:before="0" w:after="0" w:line="400" w:lineRule="exact"/>
        <w:rPr>
          <w:rFonts w:hint="eastAsia" w:ascii="黑体"/>
          <w:b w:val="0"/>
          <w:bCs w:val="0"/>
        </w:rPr>
      </w:pPr>
      <w:r/>
      <w:bookmarkStart w:id="131" w:name="_Toc513029225"/>
      <w:r/>
      <w:bookmarkStart w:id="132" w:name="_Toc20823297"/>
      <w:r/>
      <w:bookmarkStart w:id="133" w:name="_Toc462564084"/>
      <w:r/>
      <w:bookmarkStart w:id="134" w:name="_Toc16938541"/>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31"/>
      <w:r/>
      <w:bookmarkEnd w:id="132"/>
      <w:r/>
      <w:bookmarkEnd w:id="133"/>
      <w:r/>
      <w:bookmarkEnd w:id="134"/>
      <w:r>
        <w:rPr>
          <w:rFonts w:hint="eastAsia" w:ascii="黑体"/>
          <w:b w:val="0"/>
          <w:bCs w:val="0"/>
        </w:rPr>
        <w:t xml:space="preserve">的递交</w:t>
      </w:r>
      <w:r/>
    </w:p>
    <w:p>
      <w:pPr>
        <w:pStyle w:val="875"/>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p>
    <w:p>
      <w:pPr>
        <w:pStyle w:val="987"/>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5" w:name="_Toc16938542"/>
      <w:r/>
      <w:bookmarkStart w:id="136" w:name="_Toc20823298"/>
      <w:r/>
      <w:bookmarkStart w:id="137" w:name="_Toc513029226"/>
      <w:r>
        <w:rPr>
          <w:rFonts w:hint="eastAsia" w:ascii="宋体" w:hAnsi="宋体"/>
          <w:bCs/>
          <w:sz w:val="24"/>
        </w:rPr>
      </w:r>
      <w:r/>
    </w:p>
    <w:p>
      <w:pPr>
        <w:pStyle w:val="879"/>
        <w:ind w:firstLine="420"/>
        <w:spacing w:line="400" w:lineRule="exact"/>
        <w:rPr>
          <w:rFonts w:hint="eastAsia"/>
          <w:b w:val="0"/>
        </w:rPr>
      </w:pPr>
      <w:r>
        <w:rPr>
          <w:rFonts w:hint="eastAsia"/>
          <w:b w:val="0"/>
        </w:rPr>
        <w:t xml:space="preserve">1</w:t>
      </w:r>
      <w:r>
        <w:rPr>
          <w:b w:val="0"/>
        </w:rPr>
        <w:t xml:space="preserve">7</w:t>
      </w:r>
      <w:r>
        <w:rPr>
          <w:rFonts w:hint="eastAsia"/>
          <w:b w:val="0"/>
        </w:rPr>
        <w:t xml:space="preserve">、投标截止</w:t>
      </w:r>
      <w:bookmarkEnd w:id="135"/>
      <w:r/>
      <w:bookmarkEnd w:id="136"/>
      <w:r/>
      <w:bookmarkEnd w:id="137"/>
      <w:r>
        <w:rPr>
          <w:rFonts w:hint="eastAsia"/>
          <w:b w:val="0"/>
        </w:rPr>
        <w:t xml:space="preserve">时间</w:t>
      </w:r>
      <w:r/>
    </w:p>
    <w:p>
      <w:pPr>
        <w:pStyle w:val="875"/>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p>
    <w:p>
      <w:pPr>
        <w:pStyle w:val="875"/>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p>
    <w:p>
      <w:pPr>
        <w:pStyle w:val="875"/>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879"/>
        <w:ind w:firstLine="420"/>
        <w:spacing w:before="0" w:after="0" w:line="400" w:lineRule="exact"/>
        <w:rPr>
          <w:rFonts w:hint="eastAsia"/>
          <w:b w:val="0"/>
          <w:bCs w:val="0"/>
        </w:rPr>
      </w:pPr>
      <w:r/>
      <w:bookmarkStart w:id="138" w:name="_Toc513029227"/>
      <w:r/>
      <w:bookmarkStart w:id="139" w:name="_Toc16938543"/>
      <w:r/>
      <w:bookmarkStart w:id="140" w:name="_Toc20823299"/>
      <w:r>
        <w:rPr>
          <w:rFonts w:hint="eastAsia"/>
          <w:b w:val="0"/>
          <w:bCs w:val="0"/>
        </w:rPr>
        <w:t xml:space="preserve">1</w:t>
      </w:r>
      <w:r>
        <w:rPr>
          <w:b w:val="0"/>
          <w:bCs w:val="0"/>
        </w:rPr>
        <w:t xml:space="preserve">8</w:t>
      </w:r>
      <w:r>
        <w:rPr>
          <w:rFonts w:hint="eastAsia"/>
          <w:b w:val="0"/>
          <w:bCs w:val="0"/>
        </w:rPr>
        <w:t xml:space="preserve">、投标文件</w:t>
      </w:r>
      <w:bookmarkEnd w:id="138"/>
      <w:r/>
      <w:bookmarkEnd w:id="139"/>
      <w:r/>
      <w:bookmarkEnd w:id="140"/>
      <w:r>
        <w:rPr>
          <w:rFonts w:hint="eastAsia"/>
          <w:b w:val="0"/>
          <w:bCs w:val="0"/>
        </w:rPr>
        <w:t xml:space="preserve">的拒收</w:t>
      </w:r>
      <w:r/>
    </w:p>
    <w:p>
      <w:pPr>
        <w:pStyle w:val="875"/>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879"/>
        <w:ind w:firstLine="420"/>
        <w:spacing w:before="0" w:after="0" w:line="400" w:lineRule="exact"/>
        <w:rPr>
          <w:rFonts w:hint="eastAsia"/>
          <w:b w:val="0"/>
          <w:bCs w:val="0"/>
        </w:rPr>
      </w:pPr>
      <w:r/>
      <w:bookmarkStart w:id="141" w:name="_Toc20823300"/>
      <w:r/>
      <w:bookmarkStart w:id="142" w:name="_Toc16938544"/>
      <w:r/>
      <w:bookmarkStart w:id="143" w:name="_Toc513029228"/>
      <w:r>
        <w:rPr>
          <w:b w:val="0"/>
          <w:bCs w:val="0"/>
        </w:rPr>
        <w:t xml:space="preserve">19</w:t>
      </w:r>
      <w:r>
        <w:rPr>
          <w:rFonts w:hint="eastAsia"/>
          <w:b w:val="0"/>
          <w:bCs w:val="0"/>
        </w:rPr>
        <w:t xml:space="preserve">、投标文件的撤回和修改</w:t>
      </w:r>
      <w:bookmarkEnd w:id="141"/>
      <w:r/>
      <w:bookmarkEnd w:id="142"/>
      <w:r/>
      <w:bookmarkEnd w:id="143"/>
      <w:r>
        <w:rPr>
          <w:rFonts w:hint="eastAsia"/>
          <w:b w:val="0"/>
          <w:bCs w:val="0"/>
        </w:rPr>
      </w:r>
      <w:r/>
    </w:p>
    <w:p>
      <w:pPr>
        <w:pStyle w:val="875"/>
        <w:ind w:firstLine="480"/>
        <w:spacing w:line="400" w:lineRule="exact"/>
        <w:rPr>
          <w:rFonts w:hint="eastAsia" w:ascii="宋体" w:hAnsi="宋体"/>
          <w:sz w:val="24"/>
        </w:rPr>
      </w:pPr>
      <w:r>
        <w:rPr>
          <w:rFonts w:hint="eastAsia" w:ascii="宋体" w:hAnsi="宋体"/>
          <w:sz w:val="24"/>
        </w:rPr>
        <w:t xml:space="preserve">19.1 投标文件的撤回</w:t>
      </w:r>
      <w:r/>
    </w:p>
    <w:p>
      <w:pPr>
        <w:pStyle w:val="875"/>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p>
    <w:p>
      <w:pPr>
        <w:pStyle w:val="875"/>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875"/>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875"/>
        <w:ind w:firstLine="480"/>
        <w:spacing w:line="400" w:lineRule="exact"/>
        <w:rPr>
          <w:rFonts w:hint="eastAsia" w:ascii="宋体" w:hAnsi="宋体"/>
          <w:sz w:val="24"/>
          <w:szCs w:val="24"/>
        </w:rPr>
      </w:pPr>
      <w:r>
        <w:rPr>
          <w:rFonts w:hint="eastAsia" w:ascii="宋体" w:hAnsi="宋体"/>
          <w:sz w:val="24"/>
          <w:szCs w:val="24"/>
        </w:rPr>
        <w:t xml:space="preserve">19.2 投标文件的修改</w:t>
      </w:r>
      <w:r/>
    </w:p>
    <w:p>
      <w:pPr>
        <w:pStyle w:val="875"/>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pStyle w:val="875"/>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p>
    <w:p>
      <w:pPr>
        <w:pStyle w:val="875"/>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p>
    <w:p>
      <w:pPr>
        <w:pStyle w:val="878"/>
        <w:ind w:firstLine="482"/>
        <w:spacing w:before="145" w:after="145" w:line="400" w:lineRule="exact"/>
        <w:rPr>
          <w:rFonts w:hint="eastAsia"/>
        </w:rPr>
      </w:pPr>
      <w:r/>
      <w:bookmarkStart w:id="144" w:name="_Toc120614218"/>
      <w:r/>
      <w:bookmarkStart w:id="145" w:name="_Toc20823301"/>
      <w:r/>
      <w:bookmarkStart w:id="146" w:name="_Toc513029229"/>
      <w:r/>
      <w:bookmarkStart w:id="147" w:name="_Toc16938545"/>
      <w:r>
        <w:rPr>
          <w:rFonts w:hint="eastAsia"/>
        </w:rPr>
        <w:t xml:space="preserve">五、开标与评标</w:t>
      </w:r>
      <w:bookmarkEnd w:id="144"/>
      <w:r/>
      <w:bookmarkEnd w:id="145"/>
      <w:r/>
      <w:bookmarkEnd w:id="146"/>
      <w:r/>
      <w:bookmarkEnd w:id="147"/>
      <w:r>
        <w:rPr>
          <w:rFonts w:hint="eastAsia"/>
        </w:rPr>
      </w:r>
      <w:r/>
    </w:p>
    <w:p>
      <w:pPr>
        <w:pStyle w:val="879"/>
        <w:ind w:firstLine="420"/>
        <w:spacing w:before="0" w:after="0" w:line="400" w:lineRule="exact"/>
        <w:rPr>
          <w:rFonts w:hint="eastAsia"/>
          <w:b w:val="0"/>
          <w:bCs w:val="0"/>
        </w:rPr>
      </w:pPr>
      <w:r/>
      <w:bookmarkStart w:id="148" w:name="_Toc20823302"/>
      <w:r/>
      <w:bookmarkStart w:id="149" w:name="_Toc16938546"/>
      <w:r/>
      <w:bookmarkStart w:id="150" w:name="_Toc513029230"/>
      <w:r>
        <w:rPr>
          <w:rFonts w:hint="eastAsia"/>
          <w:b w:val="0"/>
          <w:bCs w:val="0"/>
        </w:rPr>
        <w:t xml:space="preserve">2</w:t>
      </w:r>
      <w:r>
        <w:rPr>
          <w:b w:val="0"/>
          <w:bCs w:val="0"/>
        </w:rPr>
        <w:t xml:space="preserve">0</w:t>
      </w:r>
      <w:r>
        <w:rPr>
          <w:rFonts w:hint="eastAsia"/>
          <w:b w:val="0"/>
          <w:bCs w:val="0"/>
        </w:rPr>
        <w:t xml:space="preserve">、开标</w:t>
      </w:r>
      <w:bookmarkEnd w:id="148"/>
      <w:r/>
      <w:bookmarkEnd w:id="149"/>
      <w:r/>
      <w:bookmarkEnd w:id="150"/>
      <w:r>
        <w:rPr>
          <w:rFonts w:hint="eastAsia"/>
          <w:b w:val="0"/>
          <w:bCs w:val="0"/>
        </w:rPr>
      </w:r>
      <w:r/>
    </w:p>
    <w:p>
      <w:pPr>
        <w:pStyle w:val="875"/>
        <w:ind w:firstLine="480"/>
        <w:spacing w:line="400" w:lineRule="exact"/>
        <w:rPr>
          <w:rFonts w:hint="eastAsia"/>
        </w:rPr>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rPr>
      </w:r>
      <w:r/>
    </w:p>
    <w:p>
      <w:pPr>
        <w:pStyle w:val="875"/>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875"/>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rPr>
          <w:rFonts w:hint="eastAsia" w:ascii="宋体" w:hAnsi="宋体"/>
          <w:sz w:val="24"/>
          <w:szCs w:val="24"/>
        </w:rPr>
      </w:r>
      <w:r/>
    </w:p>
    <w:p>
      <w:pPr>
        <w:pStyle w:val="875"/>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879"/>
        <w:ind w:firstLine="420"/>
        <w:spacing w:before="0" w:after="0" w:line="400" w:lineRule="exact"/>
        <w:rPr>
          <w:rFonts w:hint="eastAsia"/>
          <w:b w:val="0"/>
          <w:bCs w:val="0"/>
        </w:rPr>
      </w:pPr>
      <w:r/>
      <w:bookmarkStart w:id="151" w:name="_Toc20823303"/>
      <w:r/>
      <w:bookmarkStart w:id="152" w:name="_Toc16938547"/>
      <w:r/>
      <w:bookmarkStart w:id="153" w:name="_Toc513029231"/>
      <w:r>
        <w:rPr>
          <w:rFonts w:hint="eastAsia"/>
          <w:b w:val="0"/>
          <w:bCs w:val="0"/>
        </w:rPr>
        <w:t xml:space="preserve">2</w:t>
      </w:r>
      <w:r>
        <w:rPr>
          <w:b w:val="0"/>
          <w:bCs w:val="0"/>
        </w:rPr>
        <w:t xml:space="preserve">1</w:t>
      </w:r>
      <w:r>
        <w:rPr>
          <w:rFonts w:hint="eastAsia"/>
          <w:b w:val="0"/>
          <w:bCs w:val="0"/>
        </w:rPr>
        <w:t xml:space="preserve">、评标委员会</w:t>
      </w:r>
      <w:r/>
    </w:p>
    <w:p>
      <w:pPr>
        <w:pStyle w:val="875"/>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开标后，采购中心将立即组织评标委员会进行评标。</w:t>
      </w:r>
      <w:r>
        <w:rPr>
          <w:rFonts w:hint="eastAsia" w:ascii="宋体" w:hAnsi="宋体"/>
          <w:b/>
          <w:sz w:val="24"/>
          <w:szCs w:val="24"/>
        </w:rPr>
      </w:r>
      <w:r/>
    </w:p>
    <w:p>
      <w:pPr>
        <w:pStyle w:val="875"/>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评标委员会由采购人代表和有关技术、经济等方面的专家组成，且人员构成符合政府采购有关规定。</w:t>
      </w:r>
      <w:r/>
    </w:p>
    <w:p>
      <w:pPr>
        <w:pStyle w:val="875"/>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.3评标委员会独立工作，负责评审所有投标文件并确定中标侯选人。</w:t>
      </w:r>
      <w:r/>
    </w:p>
    <w:p>
      <w:pPr>
        <w:pStyle w:val="879"/>
        <w:ind w:firstLine="42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r/>
    </w:p>
    <w:p>
      <w:pPr>
        <w:pStyle w:val="875"/>
        <w:ind w:firstLine="480"/>
        <w:spacing w:line="400" w:lineRule="exact"/>
        <w:rPr>
          <w:rFonts w:hint="eastAsia" w:ascii="宋体" w:hAnsi="宋体"/>
          <w:bCs/>
          <w:sz w:val="24"/>
        </w:rPr>
      </w:pPr>
      <w:r/>
      <w:bookmarkEnd w:id="151"/>
      <w:r/>
      <w:bookmarkEnd w:id="152"/>
      <w:r/>
      <w:bookmarkEnd w:id="153"/>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875"/>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pStyle w:val="875"/>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875"/>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rPr>
          <w:rFonts w:ascii="宋体" w:hAnsi="宋体"/>
          <w:sz w:val="24"/>
          <w:szCs w:val="24"/>
        </w:rPr>
      </w:r>
      <w:r/>
    </w:p>
    <w:p>
      <w:pPr>
        <w:pStyle w:val="879"/>
        <w:ind w:firstLine="420"/>
        <w:spacing w:before="0" w:after="0" w:line="400" w:lineRule="exact"/>
        <w:rPr>
          <w:rFonts w:hint="eastAsia"/>
          <w:b w:val="0"/>
          <w:bCs w:val="0"/>
        </w:rPr>
      </w:pPr>
      <w:r/>
      <w:bookmarkStart w:id="154" w:name="_Toc16938548"/>
      <w:r/>
      <w:bookmarkStart w:id="155" w:name="_Toc513029232"/>
      <w:r/>
      <w:bookmarkStart w:id="156" w:name="_Toc20823304"/>
      <w:r>
        <w:rPr>
          <w:rFonts w:hint="eastAsia"/>
          <w:b w:val="0"/>
          <w:bCs w:val="0"/>
        </w:rPr>
        <w:t xml:space="preserve">2</w:t>
      </w:r>
      <w:r>
        <w:rPr>
          <w:b w:val="0"/>
          <w:bCs w:val="0"/>
        </w:rPr>
        <w:t xml:space="preserve">3</w:t>
      </w:r>
      <w:r>
        <w:rPr>
          <w:rFonts w:hint="eastAsia"/>
          <w:b w:val="0"/>
          <w:bCs w:val="0"/>
        </w:rPr>
        <w:t xml:space="preserve">、投标文件的澄清</w:t>
      </w:r>
      <w:bookmarkEnd w:id="154"/>
      <w:r/>
      <w:bookmarkEnd w:id="155"/>
      <w:r/>
      <w:bookmarkEnd w:id="156"/>
      <w:r>
        <w:rPr>
          <w:rFonts w:hint="eastAsia"/>
          <w:b w:val="0"/>
          <w:bCs w:val="0"/>
        </w:rPr>
      </w:r>
      <w:r/>
    </w:p>
    <w:p>
      <w:pPr>
        <w:pStyle w:val="875"/>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评标期间，评标委员会对投标文件中含义不明确、同类问题表述不一致或者有明显文字和计算错误的内容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875"/>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75"/>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875"/>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75"/>
        <w:spacing w:line="400" w:lineRule="exact"/>
        <w:rPr>
          <w:rFonts w:hint="eastAsia" w:ascii="宋体" w:hAnsi="宋体"/>
          <w:sz w:val="24"/>
          <w:szCs w:val="24"/>
        </w:rPr>
      </w:pPr>
      <w:r>
        <w:rPr>
          <w:rFonts w:hint="eastAsia" w:ascii="宋体" w:hAnsi="宋体"/>
          <w:sz w:val="24"/>
          <w:szCs w:val="24"/>
        </w:rPr>
        <w:t xml:space="preserve">    23.3 接到评标委员会澄清、说明和补正要求的投标人如未按规定做出澄清、说明和补正，其风险由投标人自行承担。</w:t>
      </w:r>
      <w:r/>
    </w:p>
    <w:p>
      <w:pPr>
        <w:pStyle w:val="879"/>
        <w:ind w:firstLine="420"/>
        <w:spacing w:before="0" w:after="0" w:line="400" w:lineRule="exact"/>
        <w:rPr>
          <w:rFonts w:hint="eastAsia"/>
          <w:b w:val="0"/>
          <w:bCs w:val="0"/>
        </w:rPr>
      </w:pPr>
      <w:r/>
      <w:bookmarkStart w:id="157" w:name="_Toc16938549"/>
      <w:r/>
      <w:bookmarkStart w:id="158" w:name="_Toc513029233"/>
      <w:r/>
      <w:bookmarkStart w:id="159" w:name="_Toc20823305"/>
      <w:r>
        <w:rPr>
          <w:rFonts w:hint="eastAsia"/>
          <w:b w:val="0"/>
          <w:bCs w:val="0"/>
        </w:rPr>
        <w:t xml:space="preserve">2</w:t>
      </w:r>
      <w:r>
        <w:rPr>
          <w:b w:val="0"/>
          <w:bCs w:val="0"/>
        </w:rPr>
        <w:t xml:space="preserve">4</w:t>
      </w:r>
      <w:r>
        <w:rPr>
          <w:rFonts w:hint="eastAsia"/>
          <w:b w:val="0"/>
          <w:bCs w:val="0"/>
        </w:rPr>
        <w:t xml:space="preserve">、对投标文件的初审</w:t>
      </w:r>
      <w:bookmarkEnd w:id="157"/>
      <w:r/>
      <w:bookmarkEnd w:id="158"/>
      <w:r/>
      <w:bookmarkEnd w:id="159"/>
      <w:r>
        <w:rPr>
          <w:rFonts w:hint="eastAsia"/>
          <w:b w:val="0"/>
          <w:bCs w:val="0"/>
        </w:rPr>
      </w:r>
      <w:r/>
    </w:p>
    <w:p>
      <w:pPr>
        <w:pStyle w:val="875"/>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pStyle w:val="875"/>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资格审查：依据法律法规和招标文件的规定，由采购人对投标文件中的资格证明文件进行审查。资格审查的结论，采购人以书面形式向评标委员会进行反馈。</w:t>
      </w:r>
      <w:r/>
    </w:p>
    <w:p>
      <w:pPr>
        <w:pStyle w:val="875"/>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875"/>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75"/>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符合性审查：依据招标文件的规定，由评标委员会从投标文件的有效性、完整性和对招标文件的响应程度进行审查，以确定是否对招标文件的实质性要求作出响应。</w:t>
      </w:r>
      <w:r/>
    </w:p>
    <w:p>
      <w:pPr>
        <w:pStyle w:val="875"/>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75"/>
        <w:ind w:firstLine="480"/>
        <w:spacing w:line="400" w:lineRule="exact"/>
        <w:rPr>
          <w:rFonts w:hint="eastAsia"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pStyle w:val="875"/>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pStyle w:val="875"/>
        <w:ind w:firstLine="480"/>
        <w:spacing w:line="400" w:lineRule="exact"/>
        <w:rPr>
          <w:rFonts w:ascii="宋体" w:hAnsi="宋体"/>
          <w:sz w:val="24"/>
        </w:rPr>
      </w:pPr>
      <w:r>
        <w:rPr>
          <w:rFonts w:hint="eastAsia" w:ascii="宋体" w:hAnsi="宋体"/>
          <w:sz w:val="24"/>
        </w:rPr>
        <w:t xml:space="preserve">24.3如果投标文件实质上没有响应招标文件的要求，评标委员会将予以拒绝，投标人不得通过修改或撤销不合要求的偏离或保留而使其投标成为实质性响应的投标。</w:t>
      </w:r>
      <w:r>
        <w:rPr>
          <w:rFonts w:ascii="宋体" w:hAnsi="宋体"/>
          <w:sz w:val="24"/>
        </w:rPr>
      </w:r>
      <w:r/>
    </w:p>
    <w:p>
      <w:pPr>
        <w:pStyle w:val="875"/>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评标委员会将对确定为实质性响应的投标进行进一步审核，确定其是否有计算上或累加上的算术错误，修正错误的原则如下：</w:t>
      </w:r>
      <w:r/>
    </w:p>
    <w:p>
      <w:pPr>
        <w:pStyle w:val="875"/>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75"/>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75"/>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75"/>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875"/>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875"/>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评标委员会将按上述修正错误的方法调整投标文件中的投标报价，并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875"/>
        <w:ind w:firstLine="420"/>
        <w:spacing w:line="400" w:lineRule="exact"/>
        <w:rPr>
          <w:rFonts w:ascii="宋体" w:hAnsi="宋体"/>
          <w:sz w:val="24"/>
        </w:rPr>
      </w:pPr>
      <w:r/>
      <w:bookmarkStart w:id="160" w:name="_Toc16938550"/>
      <w:r/>
      <w:bookmarkStart w:id="161" w:name="_Toc513029234"/>
      <w:r/>
      <w:bookmarkStart w:id="162" w:name="_Toc20823306"/>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ascii="宋体" w:hAnsi="宋体"/>
          <w:sz w:val="24"/>
        </w:rPr>
      </w:r>
      <w:r/>
    </w:p>
    <w:p>
      <w:pPr>
        <w:pStyle w:val="875"/>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 异常低价投标审查</w:t>
      </w:r>
      <w:r/>
    </w:p>
    <w:p>
      <w:pPr>
        <w:pStyle w:val="875"/>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24.7.1 评标过程中出现下列情形之一的，评标委员会应当启动异常低价投标审查程序：</w:t>
      </w:r>
      <w:r/>
    </w:p>
    <w:p>
      <w:pPr>
        <w:pStyle w:val="875"/>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（1）投标报价低于全部通过符合性审查供应商投标报价平均值</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的，即投标报价&lt;全部通过符合性审查供应商投标报价平均值×</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w:t>
      </w:r>
      <w:r/>
    </w:p>
    <w:p>
      <w:pPr>
        <w:pStyle w:val="875"/>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（2）投标报价低于通过符合性审查的次低报价供应商投标报价</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的，即投标报价&lt;通过符合性审查的次低报价供应商投标报价×</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w:t>
      </w:r>
      <w:r/>
    </w:p>
    <w:p>
      <w:pPr>
        <w:pStyle w:val="875"/>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（3）投标报价低于采购项目最高限价</w:t>
      </w:r>
      <w:r>
        <w:rPr>
          <w:rFonts w:hint="eastAsia" w:ascii="方正魏碑_GBK" w:hAnsi="方正魏碑_GBK" w:eastAsia="方正魏碑_GBK" w:cs="方正魏碑_GBK"/>
          <w:color w:val="000000"/>
          <w:sz w:val="24"/>
          <w:u w:val="single"/>
        </w:rPr>
        <w:t xml:space="preserve">45%</w:t>
      </w:r>
      <w:r>
        <w:rPr>
          <w:rFonts w:hint="eastAsia" w:ascii="方正魏碑_GBK" w:hAnsi="方正魏碑_GBK" w:eastAsia="方正魏碑_GBK" w:cs="方正魏碑_GBK"/>
          <w:color w:val="000000"/>
          <w:sz w:val="24"/>
        </w:rPr>
        <w:t xml:space="preserve">的，即投标报价&lt;采购项目最高限价×</w:t>
      </w:r>
      <w:r>
        <w:rPr>
          <w:rFonts w:hint="eastAsia" w:ascii="方正魏碑_GBK" w:hAnsi="方正魏碑_GBK" w:eastAsia="方正魏碑_GBK" w:cs="方正魏碑_GBK"/>
          <w:color w:val="000000"/>
          <w:sz w:val="24"/>
          <w:u w:val="single"/>
        </w:rPr>
        <w:t xml:space="preserve">45%</w:t>
      </w:r>
      <w:r>
        <w:rPr>
          <w:rFonts w:hint="eastAsia" w:ascii="方正魏碑_GBK" w:hAnsi="方正魏碑_GBK" w:eastAsia="方正魏碑_GBK" w:cs="方正魏碑_GBK"/>
          <w:color w:val="000000"/>
          <w:sz w:val="24"/>
        </w:rPr>
        <w:t xml:space="preserve">；</w:t>
      </w:r>
      <w:r/>
    </w:p>
    <w:p>
      <w:pPr>
        <w:pStyle w:val="875"/>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（4）评标委员会基于专业判断，认为供应商报价过低，有可能影响产品质量或者不能诚信履约的其他情形。</w:t>
      </w:r>
      <w:r/>
    </w:p>
    <w:p>
      <w:pPr>
        <w:pStyle w:val="875"/>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pStyle w:val="875"/>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879"/>
        <w:ind w:firstLine="42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60"/>
      <w:r/>
      <w:bookmarkEnd w:id="161"/>
      <w:r/>
      <w:bookmarkEnd w:id="162"/>
      <w:r>
        <w:rPr>
          <w:rFonts w:hint="eastAsia"/>
          <w:b w:val="0"/>
          <w:bCs w:val="0"/>
        </w:rPr>
        <w:t xml:space="preserve">无效投标条款和废标条款</w:t>
      </w:r>
      <w:r/>
    </w:p>
    <w:p>
      <w:pPr>
        <w:pStyle w:val="875"/>
        <w:ind w:left="479"/>
        <w:spacing w:line="400" w:lineRule="exact"/>
        <w:rPr>
          <w:rFonts w:hint="eastAsia" w:ascii="宋体" w:hAnsi="宋体"/>
          <w:bCs/>
          <w:sz w:val="24"/>
        </w:rPr>
      </w:pPr>
      <w:r/>
      <w:bookmarkStart w:id="163" w:name="_Toc16938551"/>
      <w:r/>
      <w:bookmarkStart w:id="164" w:name="_Toc20823307"/>
      <w:r/>
      <w:bookmarkStart w:id="165" w:name="_Toc513029235"/>
      <w:r>
        <w:rPr>
          <w:rFonts w:hint="eastAsia" w:ascii="宋体" w:hAnsi="宋体"/>
          <w:bCs/>
          <w:sz w:val="24"/>
        </w:rPr>
        <w:t xml:space="preserve">25.1无效投标条款</w:t>
      </w:r>
      <w:r/>
    </w:p>
    <w:p>
      <w:pPr>
        <w:pStyle w:val="875"/>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pStyle w:val="875"/>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p>
    <w:p>
      <w:pPr>
        <w:pStyle w:val="875"/>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pStyle w:val="875"/>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p>
    <w:p>
      <w:pPr>
        <w:pStyle w:val="875"/>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p>
    <w:p>
      <w:pPr>
        <w:pStyle w:val="875"/>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rPr>
          <w:rFonts w:hint="eastAsia" w:ascii="宋体" w:hAnsi="宋体"/>
          <w:bCs/>
          <w:i/>
          <w:sz w:val="24"/>
          <w:u w:val="single"/>
        </w:rPr>
      </w:r>
      <w:r/>
    </w:p>
    <w:p>
      <w:pPr>
        <w:pStyle w:val="875"/>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hint="eastAsia" w:ascii="宋体" w:hAnsi="宋体"/>
          <w:bCs/>
          <w:i/>
          <w:sz w:val="24"/>
          <w:u w:val="single"/>
        </w:rPr>
      </w:r>
      <w:r/>
    </w:p>
    <w:p>
      <w:pPr>
        <w:pStyle w:val="875"/>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75"/>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p>
    <w:p>
      <w:pPr>
        <w:pStyle w:val="875"/>
        <w:ind w:firstLine="480"/>
        <w:spacing w:line="400" w:lineRule="exact"/>
        <w:rPr>
          <w:rFonts w:hint="eastAsia" w:ascii="宋体" w:hAnsi="宋体" w:cs="宋体"/>
          <w:bCs/>
          <w:sz w:val="24"/>
          <w:szCs w:val="24"/>
        </w:rPr>
      </w:pPr>
      <w:r>
        <w:rPr>
          <w:rFonts w:hint="eastAsia" w:ascii="宋体" w:hAnsi="宋体" w:cs="宋体"/>
          <w:bCs/>
          <w:sz w:val="24"/>
          <w:szCs w:val="24"/>
        </w:rPr>
        <w:t xml:space="preserve">25.1.10评标委员会按照本招标文件规定对投标人进行异常低价投标审查后，认为投标人不能证明其报价合理性的。</w:t>
      </w:r>
      <w:r/>
    </w:p>
    <w:p>
      <w:pPr>
        <w:pStyle w:val="875"/>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875"/>
        <w:ind w:firstLine="480"/>
        <w:spacing w:line="400" w:lineRule="exact"/>
        <w:rPr>
          <w:rFonts w:hint="eastAsia" w:ascii="宋体" w:hAnsi="宋体"/>
          <w:bCs/>
          <w:sz w:val="24"/>
        </w:rPr>
      </w:pPr>
      <w:r>
        <w:rPr>
          <w:rFonts w:hint="eastAsia" w:ascii="宋体" w:hAnsi="宋体"/>
          <w:bCs/>
          <w:sz w:val="24"/>
        </w:rPr>
        <w:t xml:space="preserve">25.1.12 投标人所提供的服务不符合招标文件中所列国家强制性标准的。</w:t>
      </w:r>
      <w:r/>
    </w:p>
    <w:p>
      <w:pPr>
        <w:pStyle w:val="875"/>
        <w:ind w:firstLine="480"/>
        <w:spacing w:line="400" w:lineRule="exact"/>
        <w:rPr>
          <w:rFonts w:hint="eastAsia" w:ascii="宋体" w:hAnsi="宋体"/>
          <w:bCs/>
          <w:sz w:val="24"/>
        </w:rPr>
      </w:pPr>
      <w:r>
        <w:rPr>
          <w:rFonts w:hint="eastAsia" w:ascii="宋体" w:hAnsi="宋体"/>
          <w:bCs/>
          <w:sz w:val="24"/>
        </w:rPr>
        <w:t xml:space="preserve">25.1.13其他法律、法规及本招标文件规定的属无效投标的情形。</w:t>
      </w:r>
      <w:r/>
    </w:p>
    <w:p>
      <w:pPr>
        <w:pStyle w:val="875"/>
        <w:ind w:left="479"/>
        <w:spacing w:line="400" w:lineRule="exact"/>
        <w:rPr>
          <w:rFonts w:hint="eastAsia" w:ascii="宋体" w:hAnsi="宋体"/>
          <w:bCs/>
          <w:sz w:val="24"/>
        </w:rPr>
      </w:pPr>
      <w:r>
        <w:rPr>
          <w:rFonts w:hint="eastAsia" w:ascii="宋体" w:hAnsi="宋体"/>
          <w:bCs/>
          <w:sz w:val="24"/>
        </w:rPr>
        <w:t xml:space="preserve">25.2废标条款</w:t>
      </w:r>
      <w:r/>
    </w:p>
    <w:p>
      <w:pPr>
        <w:pStyle w:val="875"/>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p>
    <w:p>
      <w:pPr>
        <w:pStyle w:val="875"/>
        <w:ind w:left="479"/>
        <w:spacing w:line="400" w:lineRule="exact"/>
        <w:rPr>
          <w:rFonts w:hint="eastAsia" w:ascii="宋体" w:hAnsi="宋体"/>
          <w:bCs/>
          <w:sz w:val="24"/>
        </w:rPr>
      </w:pPr>
      <w:r>
        <w:rPr>
          <w:rFonts w:hint="eastAsia" w:ascii="宋体" w:hAnsi="宋体"/>
          <w:bCs/>
          <w:sz w:val="24"/>
        </w:rPr>
        <w:t xml:space="preserve">25.2.3因重大变故，采购任务取消的。</w:t>
      </w:r>
      <w:r/>
    </w:p>
    <w:p>
      <w:pPr>
        <w:pStyle w:val="875"/>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875"/>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875"/>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p>
    <w:p>
      <w:pPr>
        <w:pStyle w:val="875"/>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p>
    <w:p>
      <w:pPr>
        <w:pStyle w:val="878"/>
        <w:ind w:firstLine="482"/>
        <w:spacing w:before="145" w:after="145" w:line="400" w:lineRule="exact"/>
        <w:rPr>
          <w:rFonts w:hint="eastAsia"/>
        </w:rPr>
      </w:pPr>
      <w:r/>
      <w:bookmarkStart w:id="166" w:name="_Toc120614219"/>
      <w:r>
        <w:rPr>
          <w:rFonts w:hint="eastAsia"/>
        </w:rPr>
        <w:t xml:space="preserve">六、</w:t>
      </w:r>
      <w:bookmarkEnd w:id="163"/>
      <w:r/>
      <w:bookmarkEnd w:id="164"/>
      <w:r/>
      <w:bookmarkEnd w:id="165"/>
      <w:r>
        <w:rPr>
          <w:rFonts w:hint="eastAsia"/>
        </w:rPr>
        <w:t xml:space="preserve">定标</w:t>
      </w:r>
      <w:bookmarkEnd w:id="166"/>
      <w:r>
        <w:rPr>
          <w:rFonts w:hint="eastAsia"/>
        </w:rPr>
      </w:r>
      <w:r/>
    </w:p>
    <w:p>
      <w:pPr>
        <w:pStyle w:val="879"/>
        <w:ind w:firstLine="600"/>
        <w:spacing w:before="0" w:after="0" w:line="400" w:lineRule="exact"/>
        <w:rPr>
          <w:rFonts w:hint="eastAsia" w:ascii="黑体" w:hAnsi="宋体"/>
          <w:b w:val="0"/>
          <w:sz w:val="30"/>
          <w:szCs w:val="30"/>
        </w:rPr>
      </w:pPr>
      <w:r/>
      <w:bookmarkStart w:id="167" w:name="_Toc513029238"/>
      <w:r/>
      <w:bookmarkStart w:id="168" w:name="_Toc20823310"/>
      <w:r/>
      <w:bookmarkStart w:id="169" w:name="_Toc16938554"/>
      <w:r>
        <w:rPr>
          <w:rFonts w:hint="eastAsia" w:ascii="黑体" w:hAnsi="宋体"/>
          <w:b w:val="0"/>
          <w:sz w:val="30"/>
          <w:szCs w:val="30"/>
        </w:rPr>
        <w:t xml:space="preserve">2</w:t>
      </w:r>
      <w:r>
        <w:rPr>
          <w:rFonts w:ascii="黑体" w:hAnsi="宋体"/>
          <w:b w:val="0"/>
          <w:sz w:val="30"/>
          <w:szCs w:val="30"/>
        </w:rPr>
        <w:t xml:space="preserve">6</w:t>
      </w:r>
      <w:r>
        <w:rPr>
          <w:rFonts w:hint="eastAsia" w:ascii="黑体" w:hAnsi="宋体"/>
          <w:b w:val="0"/>
          <w:sz w:val="30"/>
          <w:szCs w:val="30"/>
        </w:rPr>
        <w:t xml:space="preserve">、</w:t>
      </w:r>
      <w:bookmarkEnd w:id="167"/>
      <w:r>
        <w:rPr>
          <w:rFonts w:hint="eastAsia" w:ascii="黑体" w:hAnsi="宋体"/>
          <w:b w:val="0"/>
          <w:sz w:val="30"/>
          <w:szCs w:val="30"/>
        </w:rPr>
        <w:t xml:space="preserve">确定</w:t>
      </w:r>
      <w:bookmarkEnd w:id="168"/>
      <w:r/>
      <w:bookmarkEnd w:id="169"/>
      <w:r>
        <w:rPr>
          <w:rFonts w:hint="eastAsia" w:ascii="黑体" w:hAnsi="宋体"/>
          <w:b w:val="0"/>
          <w:sz w:val="30"/>
          <w:szCs w:val="30"/>
        </w:rPr>
        <w:t xml:space="preserve">中标单位</w:t>
      </w:r>
      <w:r/>
    </w:p>
    <w:p>
      <w:pPr>
        <w:pStyle w:val="875"/>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p>
    <w:p>
      <w:pPr>
        <w:pStyle w:val="875"/>
        <w:ind w:firstLine="480"/>
        <w:spacing w:line="400" w:lineRule="exact"/>
        <w:rPr>
          <w:rFonts w:hint="eastAsia" w:ascii="宋体" w:hAnsi="宋体"/>
          <w:bCs/>
          <w:sz w:val="24"/>
        </w:rPr>
      </w:pPr>
      <w:r>
        <w:rPr>
          <w:rFonts w:hint="eastAsia" w:ascii="宋体" w:hAnsi="宋体"/>
          <w:bCs/>
          <w:sz w:val="24"/>
        </w:rPr>
        <w:t xml:space="preserve">26.2 采购人应根据评标委员会推荐的中标候选人确定中标供应商。</w:t>
      </w:r>
      <w:r/>
    </w:p>
    <w:p>
      <w:pPr>
        <w:pStyle w:val="875"/>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p>
    <w:p>
      <w:pPr>
        <w:pStyle w:val="875"/>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p>
    <w:p>
      <w:pPr>
        <w:pStyle w:val="875"/>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p>
    <w:p>
      <w:pPr>
        <w:pStyle w:val="875"/>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p>
    <w:p>
      <w:pPr>
        <w:pStyle w:val="875"/>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26.4.3属于本文件规定的无效条件，但在评标过程中又未被评标委员会发现的。</w:t>
      </w:r>
      <w:r/>
    </w:p>
    <w:p>
      <w:pPr>
        <w:pStyle w:val="875"/>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p>
    <w:p>
      <w:pPr>
        <w:pStyle w:val="875"/>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p>
    <w:p>
      <w:pPr>
        <w:pStyle w:val="875"/>
        <w:ind w:firstLine="480"/>
        <w:spacing w:line="400" w:lineRule="exact"/>
        <w:rPr>
          <w:rFonts w:ascii="宋体" w:hAnsi="宋体"/>
          <w:sz w:val="24"/>
          <w:szCs w:val="24"/>
        </w:rPr>
      </w:pPr>
      <w:r/>
      <w:bookmarkStart w:id="170"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75"/>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rPr>
          <w:rFonts w:ascii="宋体" w:hAnsi="宋体"/>
          <w:sz w:val="24"/>
          <w:szCs w:val="24"/>
        </w:rPr>
      </w:r>
      <w:r/>
    </w:p>
    <w:p>
      <w:pPr>
        <w:pStyle w:val="875"/>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rPr>
          <w:rFonts w:ascii="宋体" w:hAnsi="宋体"/>
          <w:sz w:val="24"/>
          <w:szCs w:val="24"/>
        </w:rPr>
      </w:r>
      <w:r/>
    </w:p>
    <w:p>
      <w:pPr>
        <w:pStyle w:val="875"/>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rPr>
          <w:rFonts w:ascii="宋体" w:hAnsi="宋体"/>
          <w:sz w:val="24"/>
          <w:szCs w:val="24"/>
        </w:rPr>
      </w:r>
      <w:r/>
    </w:p>
    <w:p>
      <w:pPr>
        <w:pStyle w:val="875"/>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rPr>
          <w:rFonts w:ascii="宋体" w:hAnsi="宋体"/>
          <w:sz w:val="24"/>
          <w:szCs w:val="24"/>
        </w:rPr>
      </w:r>
      <w:r/>
    </w:p>
    <w:p>
      <w:pPr>
        <w:pStyle w:val="879"/>
        <w:ind w:firstLine="600"/>
        <w:spacing w:before="0" w:after="0" w:line="400" w:lineRule="exact"/>
        <w:rPr>
          <w:rFonts w:hint="eastAsia" w:ascii="黑体" w:hAnsi="宋体"/>
          <w:b w:val="0"/>
          <w:sz w:val="30"/>
          <w:szCs w:val="30"/>
        </w:rPr>
      </w:pPr>
      <w:r>
        <w:rPr>
          <w:rFonts w:hint="eastAsia" w:ascii="黑体" w:hAnsi="宋体"/>
          <w:b w:val="0"/>
          <w:sz w:val="30"/>
          <w:szCs w:val="30"/>
        </w:rPr>
        <w:t xml:space="preserve">2</w:t>
      </w:r>
      <w:r>
        <w:rPr>
          <w:rFonts w:ascii="黑体" w:hAnsi="宋体"/>
          <w:b w:val="0"/>
          <w:sz w:val="30"/>
          <w:szCs w:val="30"/>
        </w:rPr>
        <w:t xml:space="preserve">7</w:t>
      </w:r>
      <w:r>
        <w:rPr>
          <w:rFonts w:hint="eastAsia" w:ascii="黑体" w:hAnsi="宋体"/>
          <w:b w:val="0"/>
          <w:sz w:val="30"/>
          <w:szCs w:val="30"/>
        </w:rPr>
        <w:t xml:space="preserve">、质疑处理</w:t>
      </w:r>
      <w:bookmarkEnd w:id="170"/>
      <w:r>
        <w:rPr>
          <w:rFonts w:hint="eastAsia" w:ascii="黑体" w:hAnsi="宋体"/>
          <w:b w:val="0"/>
          <w:sz w:val="30"/>
          <w:szCs w:val="30"/>
        </w:rPr>
      </w:r>
      <w:r/>
    </w:p>
    <w:p>
      <w:pPr>
        <w:pStyle w:val="875"/>
        <w:ind w:firstLine="480"/>
        <w:spacing w:line="400" w:lineRule="exact"/>
        <w:rPr>
          <w:rFonts w:hint="eastAsia" w:ascii="宋体" w:hAnsi="宋体"/>
          <w:sz w:val="24"/>
          <w:szCs w:val="24"/>
        </w:rPr>
      </w:pPr>
      <w:r>
        <w:rPr>
          <w:rFonts w:hint="eastAsia" w:ascii="宋体" w:hAnsi="宋体"/>
          <w:sz w:val="24"/>
          <w:szCs w:val="24"/>
        </w:rPr>
        <w:t xml:space="preserve">27.1 提出质疑的供应商应当是参与所质疑项目采购活动的供应商。潜在供应商依法获取其可质疑的采购文件的，可以对采购文件提出质疑。</w:t>
      </w:r>
      <w:r/>
    </w:p>
    <w:p>
      <w:pPr>
        <w:pStyle w:val="875"/>
        <w:ind w:firstLine="480"/>
        <w:spacing w:line="400" w:lineRule="exact"/>
        <w:rPr>
          <w:rFonts w:hint="eastAsia" w:ascii="宋体" w:hAnsi="宋体"/>
          <w:sz w:val="24"/>
          <w:szCs w:val="24"/>
        </w:rPr>
      </w:pPr>
      <w:r>
        <w:rPr>
          <w:rFonts w:hint="eastAsia" w:ascii="宋体" w:hAnsi="宋体"/>
          <w:sz w:val="24"/>
          <w:szCs w:val="24"/>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p>
    <w:p>
      <w:pPr>
        <w:pStyle w:val="875"/>
        <w:ind w:firstLine="480"/>
        <w:spacing w:line="400" w:lineRule="exact"/>
        <w:rPr>
          <w:rFonts w:hint="eastAsia" w:ascii="宋体" w:hAnsi="宋体"/>
          <w:sz w:val="24"/>
          <w:szCs w:val="24"/>
        </w:rPr>
      </w:pPr>
      <w:r>
        <w:rPr>
          <w:rFonts w:hint="eastAsia" w:ascii="宋体" w:hAnsi="宋体"/>
          <w:sz w:val="24"/>
          <w:szCs w:val="24"/>
        </w:rPr>
        <w:t xml:space="preserve">27.2.1对可以质疑的采购文件提出质疑的，为收到采购文件之日或者采购文件公告期限届满之日；</w:t>
      </w:r>
      <w:r/>
    </w:p>
    <w:p>
      <w:pPr>
        <w:pStyle w:val="875"/>
        <w:ind w:firstLine="480"/>
        <w:spacing w:line="400" w:lineRule="exact"/>
        <w:rPr>
          <w:rFonts w:hint="eastAsia" w:ascii="宋体" w:hAnsi="宋体"/>
          <w:sz w:val="24"/>
          <w:szCs w:val="24"/>
        </w:rPr>
      </w:pPr>
      <w:r>
        <w:rPr>
          <w:rFonts w:hint="eastAsia" w:ascii="宋体" w:hAnsi="宋体"/>
          <w:sz w:val="24"/>
          <w:szCs w:val="24"/>
        </w:rPr>
        <w:t xml:space="preserve">27.2.2对采购过程提出质疑的，为各采购程序环节结束之日；</w:t>
      </w:r>
      <w:r/>
    </w:p>
    <w:p>
      <w:pPr>
        <w:pStyle w:val="875"/>
        <w:ind w:firstLine="480"/>
        <w:spacing w:line="400" w:lineRule="exact"/>
        <w:rPr>
          <w:rFonts w:hint="eastAsia" w:ascii="宋体" w:hAnsi="宋体"/>
          <w:sz w:val="24"/>
          <w:szCs w:val="24"/>
        </w:rPr>
      </w:pPr>
      <w:r>
        <w:rPr>
          <w:rFonts w:hint="eastAsia" w:ascii="宋体" w:hAnsi="宋体"/>
          <w:sz w:val="24"/>
          <w:szCs w:val="24"/>
        </w:rPr>
        <w:t xml:space="preserve">27.2.3对中标或者成交结果提出质疑的，为中标或者成交结果公告期限届满之日。</w:t>
      </w:r>
      <w:r/>
    </w:p>
    <w:p>
      <w:pPr>
        <w:pStyle w:val="875"/>
        <w:ind w:firstLine="480"/>
        <w:spacing w:line="4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875"/>
        <w:ind w:firstLine="480"/>
        <w:spacing w:line="400" w:lineRule="exact"/>
        <w:rPr>
          <w:rFonts w:hint="eastAsia" w:ascii="宋体" w:hAnsi="宋体"/>
          <w:sz w:val="24"/>
          <w:szCs w:val="24"/>
        </w:rPr>
      </w:pPr>
      <w:r>
        <w:rPr>
          <w:rFonts w:hint="eastAsia" w:ascii="宋体" w:hAnsi="宋体"/>
          <w:sz w:val="24"/>
          <w:szCs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pStyle w:val="875"/>
        <w:ind w:firstLine="480"/>
        <w:spacing w:line="400" w:lineRule="exact"/>
        <w:rPr>
          <w:rFonts w:hint="eastAsia" w:ascii="宋体" w:hAnsi="宋体"/>
          <w:sz w:val="24"/>
          <w:szCs w:val="24"/>
        </w:rPr>
      </w:pPr>
      <w:r>
        <w:rPr>
          <w:rFonts w:hint="eastAsia" w:ascii="宋体" w:hAnsi="宋体"/>
          <w:sz w:val="24"/>
          <w:szCs w:val="24"/>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pStyle w:val="875"/>
        <w:ind w:firstLine="480"/>
        <w:spacing w:line="400" w:lineRule="exact"/>
        <w:rPr>
          <w:rFonts w:hint="eastAsia" w:ascii="宋体" w:hAnsi="宋体"/>
          <w:sz w:val="24"/>
          <w:szCs w:val="24"/>
        </w:rPr>
      </w:pPr>
      <w:r>
        <w:rPr>
          <w:rFonts w:hint="eastAsia" w:ascii="宋体" w:hAnsi="宋体"/>
          <w:sz w:val="24"/>
          <w:szCs w:val="24"/>
        </w:rPr>
        <w:t xml:space="preserve">采购人及采购中心只接收以纸质原件形式送达的质疑,建议供应商尽量通过邮寄方式提交质疑（采购人和采购中心不接受无快递运单号的快递）。</w:t>
      </w:r>
      <w:r/>
    </w:p>
    <w:p>
      <w:pPr>
        <w:pStyle w:val="875"/>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采购中心质疑接收部门为质疑处理科（快递运单上的收件人填写“质疑处理科”即可），联系地址：南京市汉中门大街145号省政务中心二期3楼南区3029室，联系电话：025-83668531。</w:t>
      </w:r>
      <w:r/>
    </w:p>
    <w:p>
      <w:pPr>
        <w:pStyle w:val="875"/>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pStyle w:val="875"/>
        <w:ind w:firstLine="480"/>
        <w:spacing w:line="400" w:lineRule="exact"/>
        <w:rPr>
          <w:rFonts w:hint="eastAsia" w:ascii="宋体" w:hAnsi="宋体"/>
          <w:sz w:val="24"/>
          <w:szCs w:val="24"/>
        </w:rPr>
      </w:pPr>
      <w:r>
        <w:rPr>
          <w:rFonts w:hint="eastAsia" w:ascii="宋体" w:hAnsi="宋体"/>
          <w:sz w:val="24"/>
          <w:szCs w:val="24"/>
        </w:rPr>
        <w:t xml:space="preserve">27.5 以下情形的质疑不予受理</w:t>
      </w:r>
      <w:r/>
    </w:p>
    <w:p>
      <w:pPr>
        <w:pStyle w:val="875"/>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p>
    <w:p>
      <w:pPr>
        <w:pStyle w:val="875"/>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p>
    <w:p>
      <w:pPr>
        <w:pStyle w:val="875"/>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p>
    <w:p>
      <w:pPr>
        <w:pStyle w:val="875"/>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p>
    <w:p>
      <w:pPr>
        <w:pStyle w:val="875"/>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p>
    <w:p>
      <w:pPr>
        <w:pStyle w:val="875"/>
        <w:ind w:firstLine="480"/>
        <w:spacing w:line="400" w:lineRule="exact"/>
        <w:rPr>
          <w:rFonts w:hint="eastAsia" w:ascii="宋体" w:hAnsi="宋体"/>
          <w:sz w:val="24"/>
          <w:szCs w:val="24"/>
        </w:rPr>
      </w:pPr>
      <w:r>
        <w:rPr>
          <w:rFonts w:hint="eastAsia" w:ascii="宋体" w:hAnsi="宋体"/>
          <w:sz w:val="24"/>
          <w:szCs w:val="24"/>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79"/>
        <w:ind w:firstLine="600"/>
        <w:spacing w:before="0" w:after="0" w:line="400" w:lineRule="exact"/>
        <w:rPr>
          <w:rFonts w:hint="eastAsia" w:ascii="黑体" w:hAnsi="宋体"/>
          <w:b w:val="0"/>
          <w:sz w:val="30"/>
          <w:szCs w:val="30"/>
        </w:rPr>
      </w:pPr>
      <w:r>
        <w:rPr>
          <w:rFonts w:hint="eastAsia" w:ascii="黑体" w:hAnsi="宋体"/>
          <w:b w:val="0"/>
          <w:sz w:val="30"/>
          <w:szCs w:val="30"/>
        </w:rPr>
        <w:t xml:space="preserve">2</w:t>
      </w:r>
      <w:r>
        <w:rPr>
          <w:rFonts w:ascii="黑体" w:hAnsi="宋体"/>
          <w:b w:val="0"/>
          <w:sz w:val="30"/>
          <w:szCs w:val="30"/>
        </w:rPr>
        <w:t xml:space="preserve">8</w:t>
      </w:r>
      <w:r>
        <w:rPr>
          <w:rFonts w:hint="eastAsia" w:ascii="黑体" w:hAnsi="宋体"/>
          <w:b w:val="0"/>
          <w:sz w:val="30"/>
          <w:szCs w:val="30"/>
        </w:rPr>
        <w:t xml:space="preserve">、中标通知书</w:t>
      </w:r>
      <w:r/>
    </w:p>
    <w:p>
      <w:pPr>
        <w:pStyle w:val="875"/>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875"/>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878"/>
        <w:spacing w:before="145" w:after="145" w:line="400" w:lineRule="exact"/>
        <w:rPr>
          <w:rFonts w:hint="eastAsia"/>
        </w:rPr>
      </w:pPr>
      <w:r/>
      <w:bookmarkStart w:id="171" w:name="_Toc120614220"/>
      <w:r/>
      <w:bookmarkStart w:id="172" w:name="_Toc20823308"/>
      <w:r/>
      <w:bookmarkStart w:id="173" w:name="_Toc16938552"/>
      <w:r/>
      <w:bookmarkStart w:id="174" w:name="_Toc513029236"/>
      <w:r>
        <w:rPr>
          <w:rFonts w:hint="eastAsia"/>
        </w:rPr>
        <w:t xml:space="preserve">七、授予合同</w:t>
      </w:r>
      <w:bookmarkEnd w:id="171"/>
      <w:r>
        <w:rPr>
          <w:rFonts w:hint="eastAsia"/>
        </w:rPr>
      </w:r>
      <w:r/>
    </w:p>
    <w:p>
      <w:pPr>
        <w:pStyle w:val="879"/>
        <w:ind w:firstLine="600"/>
        <w:spacing w:before="0" w:after="0" w:line="400" w:lineRule="exact"/>
        <w:rPr>
          <w:rFonts w:hint="eastAsia" w:ascii="黑体" w:hAnsi="宋体"/>
          <w:b w:val="0"/>
          <w:sz w:val="30"/>
          <w:szCs w:val="30"/>
        </w:rPr>
      </w:pPr>
      <w:r/>
      <w:bookmarkEnd w:id="172"/>
      <w:r/>
      <w:bookmarkEnd w:id="173"/>
      <w:r/>
      <w:bookmarkEnd w:id="174"/>
      <w:r/>
      <w:bookmarkStart w:id="175" w:name="_Toc16938553"/>
      <w:r/>
      <w:bookmarkStart w:id="176" w:name="_Toc20823309"/>
      <w:r/>
      <w:bookmarkStart w:id="177" w:name="_Toc513029237"/>
      <w:r>
        <w:rPr>
          <w:rFonts w:ascii="黑体" w:hAnsi="宋体"/>
          <w:b w:val="0"/>
          <w:sz w:val="30"/>
          <w:szCs w:val="30"/>
        </w:rPr>
        <w:t xml:space="preserve">29</w:t>
      </w:r>
      <w:r>
        <w:rPr>
          <w:rFonts w:hint="eastAsia" w:ascii="黑体" w:hAnsi="宋体"/>
          <w:b w:val="0"/>
          <w:sz w:val="30"/>
          <w:szCs w:val="30"/>
        </w:rPr>
        <w:t xml:space="preserve">、签订合同</w:t>
      </w:r>
      <w:r/>
    </w:p>
    <w:p>
      <w:pPr>
        <w:pStyle w:val="875"/>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p>
    <w:p>
      <w:pPr>
        <w:pStyle w:val="875"/>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pStyle w:val="875"/>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879"/>
        <w:ind w:firstLine="600"/>
        <w:spacing w:before="0" w:after="0" w:line="400" w:lineRule="exact"/>
        <w:rPr>
          <w:rFonts w:hint="eastAsia" w:ascii="黑体" w:hAnsi="宋体"/>
          <w:b w:val="0"/>
          <w:sz w:val="30"/>
          <w:szCs w:val="30"/>
        </w:rPr>
      </w:pPr>
      <w:r>
        <w:rPr>
          <w:rFonts w:hint="eastAsia" w:ascii="黑体" w:hAnsi="宋体"/>
          <w:b w:val="0"/>
          <w:sz w:val="30"/>
          <w:szCs w:val="30"/>
        </w:rPr>
        <w:t xml:space="preserve">3</w:t>
      </w:r>
      <w:r>
        <w:rPr>
          <w:rFonts w:ascii="黑体" w:hAnsi="宋体"/>
          <w:b w:val="0"/>
          <w:sz w:val="30"/>
          <w:szCs w:val="30"/>
        </w:rPr>
        <w:t xml:space="preserve">0</w:t>
      </w:r>
      <w:r>
        <w:rPr>
          <w:rFonts w:hint="eastAsia" w:ascii="黑体" w:hAnsi="宋体"/>
          <w:b w:val="0"/>
          <w:sz w:val="30"/>
          <w:szCs w:val="30"/>
        </w:rPr>
        <w:t xml:space="preserve">、服务（包含与服务相关的货物）的追加</w:t>
      </w:r>
      <w:r/>
    </w:p>
    <w:p>
      <w:pPr>
        <w:pStyle w:val="875"/>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p>
    <w:p>
      <w:pPr>
        <w:pStyle w:val="879"/>
        <w:ind w:firstLine="600"/>
        <w:spacing w:before="0" w:after="0" w:line="400" w:lineRule="exact"/>
        <w:rPr>
          <w:rFonts w:ascii="黑体" w:hAnsi="宋体"/>
          <w:b w:val="0"/>
          <w:sz w:val="30"/>
          <w:szCs w:val="30"/>
        </w:rPr>
      </w:pPr>
      <w:r/>
      <w:bookmarkEnd w:id="175"/>
      <w:r/>
      <w:bookmarkEnd w:id="176"/>
      <w:r/>
      <w:bookmarkEnd w:id="177"/>
      <w:r/>
      <w:bookmarkStart w:id="178" w:name="_Toc120614221"/>
      <w:r/>
      <w:bookmarkStart w:id="179" w:name="_Toc479757207"/>
      <w:r/>
      <w:bookmarkStart w:id="180" w:name="_Toc16938558"/>
      <w:r/>
      <w:bookmarkStart w:id="181" w:name="_Toc20823314"/>
      <w:r/>
      <w:bookmarkStart w:id="182" w:name="_Toc513029242"/>
      <w:r>
        <w:rPr>
          <w:rFonts w:hint="eastAsia" w:ascii="黑体" w:hAnsi="宋体"/>
          <w:b w:val="0"/>
          <w:sz w:val="30"/>
          <w:szCs w:val="30"/>
        </w:rPr>
        <w:t xml:space="preserve">3</w:t>
      </w:r>
      <w:r>
        <w:rPr>
          <w:rFonts w:ascii="黑体" w:hAnsi="宋体"/>
          <w:b w:val="0"/>
          <w:sz w:val="30"/>
          <w:szCs w:val="30"/>
        </w:rPr>
        <w:t xml:space="preserve">1</w:t>
      </w:r>
      <w:r>
        <w:rPr>
          <w:rFonts w:hint="eastAsia" w:ascii="黑体" w:hAnsi="宋体"/>
          <w:b w:val="0"/>
          <w:sz w:val="30"/>
          <w:szCs w:val="30"/>
        </w:rPr>
        <w:t xml:space="preserve">、政府采购履约资金扶持政策</w:t>
      </w:r>
      <w:r>
        <w:rPr>
          <w:rFonts w:ascii="黑体" w:hAnsi="宋体"/>
          <w:b w:val="0"/>
          <w:sz w:val="30"/>
          <w:szCs w:val="30"/>
        </w:rPr>
      </w:r>
      <w:r/>
    </w:p>
    <w:p>
      <w:pPr>
        <w:pStyle w:val="889"/>
        <w:spacing w:line="400" w:lineRule="exact"/>
        <w:rPr>
          <w:rFonts w:hint="eastAsia" w:ascii="宋体" w:hAnsi="宋体"/>
          <w:bCs/>
          <w:sz w:val="24"/>
        </w:rPr>
      </w:pPr>
      <w:r>
        <w:rPr>
          <w:rFonts w:hint="eastAsia" w:ascii="宋体" w:hAnsi="宋体"/>
          <w:bCs/>
          <w:sz w:val="24"/>
        </w:rPr>
        <w:t xml:space="preserve">中标供应商可凭政府采购合同办理融资贷款，详情请见江苏政府采购网“政采贷”专栏。</w:t>
      </w:r>
      <w:r/>
    </w:p>
    <w:p>
      <w:pPr>
        <w:pStyle w:val="889"/>
        <w:spacing w:line="400" w:lineRule="exact"/>
        <w:rPr>
          <w:rFonts w:hint="eastAsia" w:ascii="宋体" w:hAnsi="宋体"/>
          <w:sz w:val="24"/>
          <w:szCs w:val="24"/>
        </w:rPr>
      </w:pPr>
      <w:r>
        <w:rPr>
          <w:rFonts w:hint="eastAsia" w:ascii="宋体" w:hAnsi="宋体"/>
          <w:bCs/>
          <w:sz w:val="24"/>
        </w:rPr>
      </w:r>
      <w:r>
        <w:rPr>
          <w:rFonts w:hint="eastAsia" w:ascii="宋体" w:hAnsi="宋体"/>
          <w:bCs/>
          <w:sz w:val="24"/>
        </w:rPr>
      </w:r>
      <w:r/>
    </w:p>
    <w:p>
      <w:pPr>
        <w:pStyle w:val="88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bCs/>
          <w:sz w:val="24"/>
        </w:rPr>
      </w:r>
      <w:r/>
    </w:p>
    <w:p>
      <w:pPr>
        <w:pStyle w:val="889"/>
        <w:spacing w:line="400" w:lineRule="exact"/>
        <w:rPr>
          <w:rFonts w:hint="eastAsia" w:ascii="宋体" w:hAnsi="宋体"/>
          <w:bCs/>
          <w:sz w:val="24"/>
          <w:lang w:val="en-US" w:eastAsia="zh-CN"/>
        </w:rPr>
      </w:pPr>
      <w:r>
        <w:rPr>
          <w:rFonts w:hint="eastAsia" w:ascii="宋体" w:hAnsi="宋体"/>
          <w:bCs/>
          <w:sz w:val="24"/>
          <w:lang w:val="en-US" w:eastAsia="zh-CN"/>
        </w:rPr>
      </w:r>
      <w:r/>
    </w:p>
    <w:p>
      <w:pPr>
        <w:pStyle w:val="876"/>
        <w:rPr>
          <w:rFonts w:hint="eastAsia" w:ascii="黑体" w:eastAsia="黑体"/>
          <w:bCs/>
          <w:sz w:val="44"/>
        </w:rPr>
      </w:pPr>
      <w:r>
        <w:rPr>
          <w:rFonts w:hint="eastAsia" w:ascii="黑体" w:eastAsia="黑体"/>
          <w:bCs/>
          <w:sz w:val="44"/>
        </w:rPr>
        <w:t xml:space="preserve">第三章  合同</w:t>
      </w:r>
      <w:bookmarkEnd w:id="178"/>
      <w:r/>
      <w:bookmarkEnd w:id="179"/>
      <w:r/>
      <w:bookmarkEnd w:id="180"/>
      <w:r/>
      <w:bookmarkEnd w:id="181"/>
      <w:r/>
      <w:bookmarkEnd w:id="182"/>
      <w:r>
        <w:rPr>
          <w:rFonts w:hint="eastAsia" w:ascii="黑体" w:eastAsia="黑体"/>
          <w:bCs/>
          <w:sz w:val="44"/>
        </w:rPr>
        <w:t xml:space="preserve">文本</w:t>
      </w:r>
      <w:r/>
    </w:p>
    <w:p>
      <w:pPr>
        <w:pStyle w:val="907"/>
        <w:jc w:val="center"/>
        <w:spacing w:line="400" w:lineRule="exact"/>
        <w:rPr>
          <w:rFonts w:ascii="方正黑体_GBK" w:hAnsi="方正黑体_GBK" w:eastAsia="方正黑体_GBK" w:cs="方正黑体_GBK"/>
          <w:spacing w:val="-20"/>
        </w:rPr>
      </w:pPr>
      <w:r/>
      <w:bookmarkStart w:id="183" w:name="_Hlt16619369"/>
      <w:r/>
      <w:bookmarkEnd w:id="183"/>
      <w:r/>
      <w:bookmarkStart w:id="184" w:name="_Hlt16619350"/>
      <w:r/>
      <w:bookmarkStart w:id="185" w:name="_Toc120614244"/>
      <w:r/>
      <w:bookmarkStart w:id="186" w:name="_Toc16938590"/>
      <w:r/>
      <w:bookmarkStart w:id="187" w:name="_Toc20823346"/>
      <w:r/>
      <w:bookmarkStart w:id="188" w:name="_Toc479757211"/>
      <w:r/>
      <w:bookmarkStart w:id="189" w:name="_Toc462564139"/>
      <w:r>
        <w:rPr>
          <w:rFonts w:hint="eastAsia" w:ascii="方正黑体_GBK" w:hAnsi="方正黑体_GBK" w:eastAsia="方正黑体_GBK" w:cs="方正黑体_GBK"/>
          <w:spacing w:val="-20"/>
        </w:rPr>
        <w:t xml:space="preserve">江苏省政府采购合同（服务）（合同编号）</w:t>
      </w:r>
      <w:r>
        <w:rPr>
          <w:rFonts w:ascii="方正黑体_GBK" w:hAnsi="方正黑体_GBK" w:eastAsia="方正黑体_GBK" w:cs="方正黑体_GBK"/>
          <w:spacing w:val="-20"/>
        </w:rPr>
      </w:r>
      <w:r/>
    </w:p>
    <w:p>
      <w:pPr>
        <w:pStyle w:val="875"/>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项目名称：</w:t>
      </w:r>
      <w:r>
        <w:rPr>
          <w:rFonts w:eastAsia="方正仿宋_GBK"/>
          <w:color w:val="000000"/>
          <w:sz w:val="28"/>
          <w:szCs w:val="28"/>
        </w:rPr>
        <w:t xml:space="preserve">XXXX </w:t>
      </w:r>
      <w:r>
        <w:rPr>
          <w:rFonts w:hint="eastAsia" w:ascii="方正仿宋_GBK" w:hAnsi="方正仿宋_GBK" w:eastAsia="方正仿宋_GBK" w:cs="方正仿宋_GBK"/>
          <w:color w:val="000000"/>
          <w:sz w:val="28"/>
          <w:szCs w:val="28"/>
        </w:rPr>
        <w:t xml:space="preserve">                  </w:t>
      </w:r>
      <w:r>
        <w:rPr>
          <w:rFonts w:ascii="方正仿宋_GBK" w:hAnsi="方正仿宋_GBK" w:eastAsia="方正仿宋_GBK" w:cs="方正仿宋_GBK"/>
          <w:color w:val="000000"/>
          <w:sz w:val="28"/>
          <w:szCs w:val="28"/>
        </w:rPr>
      </w:r>
      <w:r/>
    </w:p>
    <w:p>
      <w:pPr>
        <w:pStyle w:val="875"/>
        <w:ind w:firstLine="560"/>
        <w:spacing w:before="120" w:after="120" w:line="400" w:lineRule="exact"/>
        <w:rPr>
          <w:rFonts w:ascii="方正仿宋_GBK" w:hAnsi="方正仿宋_GBK" w:eastAsia="方正仿宋_GBK" w:cs="方正仿宋_GBK"/>
          <w:color w:val="ff0000"/>
          <w:sz w:val="28"/>
          <w:szCs w:val="28"/>
        </w:rPr>
      </w:pPr>
      <w:r>
        <w:rPr>
          <w:rFonts w:hint="eastAsia" w:ascii="方正仿宋_GBK" w:hAnsi="方正仿宋_GBK" w:eastAsia="方正仿宋_GBK" w:cs="方正仿宋_GBK"/>
          <w:color w:val="000000"/>
          <w:sz w:val="28"/>
          <w:szCs w:val="28"/>
        </w:rPr>
        <w:t xml:space="preserve">采购编号：</w:t>
      </w:r>
      <w:r>
        <w:rPr>
          <w:rFonts w:hint="eastAsia" w:eastAsia="方正仿宋_GBK"/>
          <w:color w:val="000000"/>
          <w:sz w:val="28"/>
          <w:szCs w:val="28"/>
        </w:rPr>
        <w:t xml:space="preserve">JSZC-320000-SCZX-G20XX-XXXX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ff0000"/>
          <w:sz w:val="28"/>
          <w:szCs w:val="28"/>
        </w:rPr>
        <w:t xml:space="preserve"> </w:t>
      </w:r>
      <w:r>
        <w:rPr>
          <w:rFonts w:ascii="方正仿宋_GBK" w:hAnsi="方正仿宋_GBK" w:eastAsia="方正仿宋_GBK" w:cs="方正仿宋_GBK"/>
          <w:color w:val="ff0000"/>
          <w:sz w:val="28"/>
          <w:szCs w:val="28"/>
        </w:rPr>
      </w:r>
      <w:r/>
    </w:p>
    <w:p>
      <w:pPr>
        <w:pStyle w:val="875"/>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color w:val="000000"/>
          <w:sz w:val="28"/>
          <w:szCs w:val="28"/>
        </w:rPr>
        <w:t xml:space="preserve">XX</w:t>
      </w:r>
      <w:r>
        <w:rPr>
          <w:rFonts w:ascii="方正仿宋_GBK" w:hAnsi="方正仿宋_GBK" w:eastAsia="方正仿宋_GBK" w:cs="方正仿宋_GBK"/>
          <w:sz w:val="28"/>
          <w:szCs w:val="28"/>
        </w:rPr>
      </w:r>
      <w:r/>
    </w:p>
    <w:p>
      <w:pPr>
        <w:pStyle w:val="91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rPr>
          <w:rFonts w:ascii="方正仿宋_GBK" w:hAnsi="方正仿宋_GBK" w:eastAsia="方正仿宋_GBK" w:cs="方正仿宋_GBK"/>
          <w:sz w:val="28"/>
          <w:szCs w:val="28"/>
        </w:rPr>
      </w:r>
      <w:r/>
    </w:p>
    <w:p>
      <w:pPr>
        <w:pStyle w:val="91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乙方：（卖方/中标供应商）_________</w:t>
      </w:r>
      <w:r>
        <w:rPr>
          <w:rFonts w:ascii="方正仿宋_GBK" w:hAnsi="方正仿宋_GBK" w:eastAsia="方正仿宋_GBK" w:cs="方正仿宋_GBK"/>
          <w:sz w:val="28"/>
          <w:szCs w:val="28"/>
        </w:rPr>
      </w:r>
      <w:r/>
    </w:p>
    <w:p>
      <w:pPr>
        <w:pStyle w:val="914"/>
        <w:ind w:firstLine="560"/>
        <w:spacing w:before="120" w:after="120" w:line="400" w:lineRule="exact"/>
        <w:rPr>
          <w:rFonts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项目公开招标的结果，签署本合同。</w:t>
      </w:r>
      <w:r>
        <w:rPr>
          <w:rFonts w:ascii="方正仿宋_GBK" w:hAnsi="方正仿宋_GBK" w:eastAsia="方正仿宋_GBK" w:cs="方正仿宋_GBK"/>
          <w:b/>
          <w:sz w:val="28"/>
          <w:szCs w:val="28"/>
        </w:rPr>
      </w:r>
      <w:r/>
    </w:p>
    <w:p>
      <w:pPr>
        <w:pStyle w:val="914"/>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一、合同内容</w:t>
      </w:r>
      <w:r>
        <w:rPr>
          <w:rFonts w:ascii="方正黑体_GBK" w:hAnsi="方正黑体_GBK" w:eastAsia="方正黑体_GBK" w:cs="方正黑体_GBK"/>
          <w:bCs/>
          <w:sz w:val="28"/>
          <w:szCs w:val="28"/>
        </w:rPr>
      </w:r>
      <w:r/>
    </w:p>
    <w:p>
      <w:pPr>
        <w:pStyle w:val="91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rPr>
          <w:rFonts w:ascii="方正仿宋_GBK" w:hAnsi="方正仿宋_GBK" w:eastAsia="方正仿宋_GBK" w:cs="方正仿宋_GBK"/>
          <w:sz w:val="28"/>
          <w:szCs w:val="28"/>
        </w:rPr>
      </w:r>
      <w:r/>
    </w:p>
    <w:p>
      <w:pPr>
        <w:pStyle w:val="91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1.2标的质量：</w:t>
      </w:r>
      <w:r>
        <w:rPr>
          <w:rFonts w:ascii="方正仿宋_GBK" w:hAnsi="方正仿宋_GBK" w:eastAsia="方正仿宋_GBK" w:cs="方正仿宋_GBK"/>
          <w:sz w:val="28"/>
          <w:szCs w:val="28"/>
        </w:rPr>
      </w:r>
      <w:r/>
    </w:p>
    <w:p>
      <w:pPr>
        <w:pStyle w:val="91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rPr>
          <w:rFonts w:ascii="方正仿宋_GBK" w:hAnsi="方正仿宋_GBK" w:eastAsia="方正仿宋_GBK" w:cs="方正仿宋_GBK"/>
          <w:sz w:val="28"/>
          <w:szCs w:val="28"/>
        </w:rPr>
      </w:r>
      <w:r/>
    </w:p>
    <w:p>
      <w:pPr>
        <w:pStyle w:val="91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rPr>
          <w:rFonts w:ascii="方正仿宋_GBK" w:hAnsi="方正仿宋_GBK" w:eastAsia="方正仿宋_GBK" w:cs="方正仿宋_GBK"/>
          <w:sz w:val="28"/>
          <w:szCs w:val="28"/>
        </w:rPr>
      </w:r>
      <w:r/>
    </w:p>
    <w:p>
      <w:pPr>
        <w:pStyle w:val="91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rPr>
          <w:rFonts w:ascii="方正仿宋_GBK" w:hAnsi="方正仿宋_GBK" w:eastAsia="方正仿宋_GBK" w:cs="方正仿宋_GBK"/>
          <w:sz w:val="28"/>
          <w:szCs w:val="28"/>
        </w:rPr>
      </w:r>
      <w:r/>
    </w:p>
    <w:p>
      <w:pPr>
        <w:pStyle w:val="91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rPr>
          <w:rFonts w:ascii="方正仿宋_GBK" w:hAnsi="方正仿宋_GBK" w:eastAsia="方正仿宋_GBK" w:cs="方正仿宋_GBK"/>
          <w:sz w:val="28"/>
          <w:szCs w:val="28"/>
        </w:rPr>
      </w:r>
      <w:r/>
    </w:p>
    <w:p>
      <w:pPr>
        <w:pStyle w:val="914"/>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二、合同金额</w:t>
      </w:r>
      <w:r>
        <w:rPr>
          <w:rFonts w:ascii="方正黑体_GBK" w:hAnsi="方正黑体_GBK" w:eastAsia="方正黑体_GBK" w:cs="方正黑体_GBK"/>
          <w:bCs/>
          <w:sz w:val="28"/>
          <w:szCs w:val="28"/>
        </w:rPr>
      </w:r>
      <w:r/>
    </w:p>
    <w:p>
      <w:pPr>
        <w:pStyle w:val="91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本合同金额为（大写）：________圆（________元）人民币或其他币种。</w:t>
      </w:r>
      <w:r>
        <w:rPr>
          <w:rFonts w:ascii="方正仿宋_GBK" w:hAnsi="方正仿宋_GBK" w:eastAsia="方正仿宋_GBK" w:cs="方正仿宋_GBK"/>
          <w:sz w:val="28"/>
          <w:szCs w:val="28"/>
        </w:rPr>
      </w:r>
      <w:r/>
    </w:p>
    <w:p>
      <w:pPr>
        <w:pStyle w:val="914"/>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三、技术资料</w:t>
      </w:r>
      <w:r>
        <w:rPr>
          <w:rFonts w:ascii="方正黑体_GBK" w:hAnsi="方正黑体_GBK" w:eastAsia="方正黑体_GBK" w:cs="方正黑体_GBK"/>
          <w:bCs/>
          <w:sz w:val="28"/>
          <w:szCs w:val="28"/>
        </w:rPr>
      </w:r>
      <w:r/>
    </w:p>
    <w:p>
      <w:pPr>
        <w:pStyle w:val="91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3.1乙方应按招标文件规定的时间向甲方提供服务（包含与服务相关的货物）的有关技术资料。</w:t>
      </w:r>
      <w:r>
        <w:rPr>
          <w:rFonts w:ascii="方正仿宋_GBK" w:hAnsi="方正仿宋_GBK" w:eastAsia="方正仿宋_GBK" w:cs="方正仿宋_GBK"/>
          <w:sz w:val="28"/>
          <w:szCs w:val="28"/>
        </w:rPr>
      </w:r>
      <w:r/>
    </w:p>
    <w:p>
      <w:pPr>
        <w:pStyle w:val="91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方正仿宋_GBK" w:hAnsi="方正仿宋_GBK" w:eastAsia="方正仿宋_GBK" w:cs="方正仿宋_GBK"/>
          <w:sz w:val="28"/>
          <w:szCs w:val="28"/>
        </w:rPr>
      </w:r>
      <w:r/>
    </w:p>
    <w:p>
      <w:pPr>
        <w:pStyle w:val="914"/>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四、知识产权</w:t>
      </w:r>
      <w:r>
        <w:rPr>
          <w:rFonts w:ascii="方正黑体_GBK" w:hAnsi="方正黑体_GBK" w:eastAsia="方正黑体_GBK" w:cs="方正黑体_GBK"/>
          <w:bCs/>
          <w:sz w:val="28"/>
          <w:szCs w:val="28"/>
        </w:rPr>
      </w:r>
      <w:r/>
    </w:p>
    <w:p>
      <w:pPr>
        <w:pStyle w:val="91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ascii="方正仿宋_GBK" w:hAnsi="方正仿宋_GBK" w:eastAsia="方正仿宋_GBK" w:cs="方正仿宋_GBK"/>
          <w:sz w:val="28"/>
          <w:szCs w:val="28"/>
        </w:rPr>
      </w:r>
      <w:r/>
    </w:p>
    <w:p>
      <w:pPr>
        <w:pStyle w:val="914"/>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五、产权担保</w:t>
      </w:r>
      <w:r>
        <w:rPr>
          <w:rFonts w:ascii="方正黑体_GBK" w:hAnsi="方正黑体_GBK" w:eastAsia="方正黑体_GBK" w:cs="方正黑体_GBK"/>
          <w:bCs/>
          <w:sz w:val="28"/>
          <w:szCs w:val="28"/>
        </w:rPr>
      </w:r>
      <w:r/>
    </w:p>
    <w:p>
      <w:pPr>
        <w:pStyle w:val="91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乙方保证所交付的服务（包含与服务相关的货物）的所有权完全属于乙方且无任何抵押、查封等产权瑕疵。</w:t>
      </w:r>
      <w:r>
        <w:rPr>
          <w:rFonts w:ascii="方正仿宋_GBK" w:hAnsi="方正仿宋_GBK" w:eastAsia="方正仿宋_GBK" w:cs="方正仿宋_GBK"/>
          <w:sz w:val="28"/>
          <w:szCs w:val="28"/>
        </w:rPr>
      </w:r>
      <w:r/>
    </w:p>
    <w:p>
      <w:pPr>
        <w:pStyle w:val="914"/>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六、履约保证金</w:t>
      </w:r>
      <w:r>
        <w:rPr>
          <w:rFonts w:ascii="方正黑体_GBK" w:hAnsi="方正黑体_GBK" w:eastAsia="方正黑体_GBK" w:cs="方正黑体_GBK"/>
          <w:bCs/>
          <w:sz w:val="28"/>
          <w:szCs w:val="28"/>
        </w:rPr>
      </w:r>
      <w:r/>
    </w:p>
    <w:p>
      <w:pPr>
        <w:pStyle w:val="91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乙方交纳人民币</w:t>
      </w:r>
      <w:r>
        <w:rPr>
          <w:rFonts w:hint="eastAsia" w:hAnsi="宋体" w:cs="宋体"/>
          <w:sz w:val="28"/>
          <w:szCs w:val="28"/>
          <w:u w:val="single"/>
        </w:rPr>
        <w:t xml:space="preserve">捌</w:t>
      </w:r>
      <w:r>
        <w:rPr>
          <w:rFonts w:hint="eastAsia" w:ascii="方正仿宋_GBK" w:hAnsi="方正仿宋_GBK" w:eastAsia="方正仿宋_GBK" w:cs="方正仿宋_GBK"/>
          <w:sz w:val="28"/>
          <w:szCs w:val="28"/>
          <w:u w:val="single"/>
        </w:rPr>
        <w:t xml:space="preserve">万元或银行保函</w:t>
      </w:r>
      <w:r>
        <w:rPr>
          <w:rFonts w:hint="eastAsia" w:ascii="方正仿宋_GBK" w:hAnsi="方正仿宋_GBK" w:eastAsia="方正仿宋_GBK" w:cs="方正仿宋_GBK"/>
          <w:sz w:val="28"/>
          <w:szCs w:val="28"/>
        </w:rPr>
        <w:t xml:space="preserve">作为本合同的履约保证金。（不得超过合同金额的10%）</w:t>
      </w:r>
      <w:r>
        <w:rPr>
          <w:rFonts w:ascii="方正仿宋_GBK" w:hAnsi="方正仿宋_GBK" w:eastAsia="方正仿宋_GBK" w:cs="方正仿宋_GBK"/>
          <w:sz w:val="28"/>
          <w:szCs w:val="28"/>
        </w:rPr>
      </w:r>
      <w:r/>
    </w:p>
    <w:p>
      <w:pPr>
        <w:pStyle w:val="91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rPr>
          <w:rFonts w:ascii="方正仿宋_GBK" w:hAnsi="方正仿宋_GBK" w:eastAsia="方正仿宋_GBK" w:cs="方正仿宋_GBK"/>
          <w:sz w:val="28"/>
          <w:szCs w:val="28"/>
        </w:rPr>
      </w:r>
      <w:r/>
    </w:p>
    <w:p>
      <w:pPr>
        <w:pStyle w:val="91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6.2.1履约保证金退还方式：</w:t>
      </w:r>
      <w:r>
        <w:rPr>
          <w:rFonts w:hint="eastAsia" w:ascii="Times New Roman" w:hAnsi="Times New Roman" w:eastAsia="方正仿宋_GBK"/>
          <w:color w:val="000000"/>
          <w:sz w:val="28"/>
          <w:szCs w:val="28"/>
        </w:rPr>
        <w:t xml:space="preserve">无息退还。</w:t>
      </w:r>
      <w:r>
        <w:rPr>
          <w:rFonts w:ascii="方正仿宋_GBK" w:hAnsi="方正仿宋_GBK" w:eastAsia="方正仿宋_GBK" w:cs="方正仿宋_GBK"/>
          <w:sz w:val="28"/>
          <w:szCs w:val="28"/>
        </w:rPr>
      </w:r>
      <w:r/>
    </w:p>
    <w:p>
      <w:pPr>
        <w:pStyle w:val="914"/>
        <w:ind w:firstLine="560"/>
        <w:spacing w:before="120" w:after="120" w:line="400" w:lineRule="exact"/>
        <w:rPr>
          <w:rFonts w:ascii="Times New Roman" w:hAnsi="Times New Roman" w:eastAsia="方正仿宋_GBK"/>
          <w:color w:val="000000"/>
          <w:sz w:val="28"/>
          <w:szCs w:val="28"/>
        </w:rPr>
      </w:pPr>
      <w:r>
        <w:rPr>
          <w:rFonts w:hint="eastAsia" w:ascii="方正仿宋_GBK" w:hAnsi="方正仿宋_GBK" w:eastAsia="方正仿宋_GBK" w:cs="方正仿宋_GBK"/>
          <w:sz w:val="28"/>
          <w:szCs w:val="28"/>
        </w:rPr>
        <w:t xml:space="preserve">6.2.2履约保证金退还时间：</w:t>
      </w:r>
      <w:r>
        <w:rPr>
          <w:rFonts w:hint="eastAsia" w:ascii="Times New Roman" w:hAnsi="Times New Roman" w:eastAsia="方正仿宋_GBK"/>
          <w:color w:val="000000"/>
          <w:sz w:val="28"/>
          <w:szCs w:val="28"/>
        </w:rPr>
        <w:t xml:space="preserve">根据履约情况，扣除相关违约金及其他费用后，剩余部分在服务期满且与下一中标人交接完成后三个月内付清。</w:t>
      </w:r>
      <w:r>
        <w:rPr>
          <w:rFonts w:ascii="Times New Roman" w:hAnsi="Times New Roman" w:eastAsia="方正仿宋_GBK"/>
          <w:color w:val="000000"/>
          <w:sz w:val="28"/>
          <w:szCs w:val="28"/>
        </w:rPr>
      </w:r>
      <w:r/>
    </w:p>
    <w:p>
      <w:pPr>
        <w:pStyle w:val="914"/>
        <w:ind w:firstLine="560"/>
        <w:spacing w:before="120" w:after="120" w:line="400" w:lineRule="exact"/>
        <w:rPr>
          <w:rFonts w:ascii="Times New Roman" w:hAnsi="Times New Roman" w:eastAsia="方正仿宋_GBK"/>
          <w:color w:val="000000"/>
          <w:sz w:val="28"/>
          <w:szCs w:val="28"/>
        </w:rPr>
      </w:pPr>
      <w:r>
        <w:rPr>
          <w:rFonts w:hint="eastAsia" w:ascii="方正仿宋_GBK" w:hAnsi="方正仿宋_GBK" w:eastAsia="方正仿宋_GBK" w:cs="方正仿宋_GBK"/>
          <w:sz w:val="28"/>
          <w:szCs w:val="28"/>
        </w:rPr>
        <w:t xml:space="preserve">6.2.3履约保证金退还条件：</w:t>
      </w:r>
      <w:r>
        <w:rPr>
          <w:rFonts w:hint="eastAsia" w:ascii="Times New Roman" w:hAnsi="Times New Roman" w:eastAsia="方正仿宋_GBK"/>
          <w:color w:val="000000"/>
          <w:sz w:val="28"/>
          <w:szCs w:val="28"/>
        </w:rPr>
        <w:t xml:space="preserve">合同期满时，乙方按要求移交和退场。</w:t>
      </w:r>
      <w:r>
        <w:rPr>
          <w:rFonts w:ascii="Times New Roman" w:hAnsi="Times New Roman" w:eastAsia="方正仿宋_GBK"/>
          <w:color w:val="000000"/>
          <w:sz w:val="28"/>
          <w:szCs w:val="28"/>
        </w:rPr>
      </w:r>
      <w:r/>
    </w:p>
    <w:p>
      <w:pPr>
        <w:pStyle w:val="91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6.2.4履约保证金不予退还的情形：</w:t>
      </w:r>
      <w:r>
        <w:rPr>
          <w:rFonts w:hint="eastAsia" w:ascii="Times New Roman" w:hAnsi="Times New Roman" w:eastAsia="方正仿宋_GBK"/>
          <w:color w:val="000000"/>
          <w:sz w:val="28"/>
          <w:szCs w:val="28"/>
        </w:rPr>
        <w:t xml:space="preserve">乙方未按要求移交和退场的，甲方有权将乙方的未撤离的设备、资产等进行处置并不承担任何违约和侵权责任，甲方有权拒付剩余合同款，且不再退还剩余履约保证金；因乙方原因提前解除合同的，终止合同当月的服务费在按当月服务天数进行结算的同时，需根据考核分值扣除相应金额且履约保证金不予退还。</w:t>
      </w:r>
      <w:r>
        <w:rPr>
          <w:rFonts w:ascii="方正仿宋_GBK" w:hAnsi="方正仿宋_GBK" w:eastAsia="方正仿宋_GBK" w:cs="方正仿宋_GBK"/>
          <w:sz w:val="28"/>
          <w:szCs w:val="28"/>
        </w:rPr>
      </w:r>
      <w:r/>
    </w:p>
    <w:p>
      <w:pPr>
        <w:pStyle w:val="914"/>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七、合同转包或分包</w:t>
      </w:r>
      <w:r>
        <w:rPr>
          <w:rFonts w:ascii="方正黑体_GBK" w:hAnsi="方正黑体_GBK" w:eastAsia="方正黑体_GBK" w:cs="方正黑体_GBK"/>
          <w:bCs/>
          <w:sz w:val="28"/>
          <w:szCs w:val="28"/>
        </w:rPr>
      </w:r>
      <w:r/>
    </w:p>
    <w:p>
      <w:pPr>
        <w:pStyle w:val="91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rPr>
          <w:rFonts w:ascii="方正仿宋_GBK" w:hAnsi="方正仿宋_GBK" w:eastAsia="方正仿宋_GBK" w:cs="方正仿宋_GBK"/>
          <w:sz w:val="28"/>
          <w:szCs w:val="28"/>
        </w:rPr>
      </w:r>
      <w:r/>
    </w:p>
    <w:p>
      <w:pPr>
        <w:pStyle w:val="91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rPr>
          <w:rFonts w:ascii="方正仿宋_GBK" w:hAnsi="方正仿宋_GBK" w:eastAsia="方正仿宋_GBK" w:cs="方正仿宋_GBK"/>
          <w:sz w:val="28"/>
          <w:szCs w:val="28"/>
        </w:rPr>
      </w:r>
      <w:r/>
    </w:p>
    <w:p>
      <w:pPr>
        <w:pStyle w:val="914"/>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八、合同款项支付</w:t>
      </w:r>
      <w:r>
        <w:rPr>
          <w:rFonts w:ascii="方正黑体_GBK" w:hAnsi="方正黑体_GBK" w:eastAsia="方正黑体_GBK" w:cs="方正黑体_GBK"/>
          <w:bCs/>
          <w:sz w:val="28"/>
          <w:szCs w:val="28"/>
        </w:rPr>
      </w:r>
      <w:r/>
    </w:p>
    <w:p>
      <w:pPr>
        <w:pStyle w:val="875"/>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8.1合同款项的支付方式及进度安排</w:t>
      </w:r>
      <w:r>
        <w:rPr>
          <w:rFonts w:ascii="方正仿宋_GBK" w:hAnsi="方正仿宋_GBK" w:eastAsia="方正仿宋_GBK" w:cs="方正仿宋_GBK"/>
          <w:sz w:val="28"/>
          <w:szCs w:val="28"/>
        </w:rPr>
      </w:r>
      <w:r/>
    </w:p>
    <w:p>
      <w:pPr>
        <w:pStyle w:val="875"/>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8.1.1合同款支付时间：按签订合同季度支付，最后一次物业费需根据合同年度考核结果进行一次性清算</w:t>
      </w:r>
      <w:r>
        <w:rPr>
          <w:rFonts w:hint="eastAsia" w:ascii="方正仿宋_GBK" w:hAnsi="方正仿宋_GBK" w:eastAsia="方正仿宋_GBK" w:cs="方正仿宋_GBK"/>
          <w:sz w:val="28"/>
          <w:szCs w:val="28"/>
        </w:rPr>
        <w:t xml:space="preserve">（服务期不满一季度的，按实际服务</w:t>
      </w:r>
      <w:r>
        <w:rPr>
          <w:rFonts w:hint="eastAsia" w:ascii="方正仿宋_GBK" w:hAnsi="方正仿宋_GBK" w:eastAsia="方正仿宋_GBK" w:cs="方正仿宋_GBK"/>
          <w:sz w:val="28"/>
          <w:szCs w:val="28"/>
        </w:rPr>
        <w:t xml:space="preserve">月数或</w:t>
      </w:r>
      <w:r>
        <w:rPr>
          <w:rFonts w:hint="eastAsia" w:ascii="方正仿宋_GBK" w:hAnsi="方正仿宋_GBK" w:eastAsia="方正仿宋_GBK" w:cs="方正仿宋_GBK"/>
          <w:sz w:val="28"/>
          <w:szCs w:val="28"/>
        </w:rPr>
        <w:t xml:space="preserve">天数据实付款）</w:t>
      </w:r>
      <w:r>
        <w:rPr>
          <w:rFonts w:hint="eastAsia" w:ascii="方正仿宋_GBK" w:hAnsi="方正仿宋_GBK" w:eastAsia="方正仿宋_GBK" w:cs="方正仿宋_GBK"/>
          <w:sz w:val="28"/>
          <w:szCs w:val="28"/>
        </w:rPr>
        <w:t xml:space="preserve">。</w:t>
      </w:r>
      <w:r>
        <w:rPr>
          <w:rFonts w:ascii="方正仿宋_GBK" w:hAnsi="方正仿宋_GBK" w:eastAsia="方正仿宋_GBK" w:cs="方正仿宋_GBK"/>
          <w:sz w:val="28"/>
          <w:szCs w:val="28"/>
        </w:rPr>
      </w:r>
      <w:r/>
    </w:p>
    <w:p>
      <w:pPr>
        <w:pStyle w:val="875"/>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8.1.2合同款支付条件：季度考核分值达85分（含）以上为合格，按合同支付当季合同款，季度考核分值低于85分为不合格，如考核不合格，经整改后合格的，则不予扣款；如整改后仍不合格的，则扣除当季付款的10%，并不予退还。（若因财务封账等原因需要延后的，则延期支付，具体支付时间以财务部门开账时间为准，乙方应当予以充分理解。每季度应付款项于次月底前，由乙方提出书面付款申请，并提供合规的发票后，经甲方审核批准后七个工作日内，付清上季度应付款项，遇节假日顺延）。</w:t>
      </w:r>
      <w:r>
        <w:rPr>
          <w:rFonts w:ascii="方正仿宋_GBK" w:hAnsi="方正仿宋_GBK" w:eastAsia="方正仿宋_GBK" w:cs="方正仿宋_GBK"/>
          <w:sz w:val="28"/>
          <w:szCs w:val="28"/>
        </w:rPr>
      </w:r>
      <w:r/>
    </w:p>
    <w:p>
      <w:pPr>
        <w:pStyle w:val="875"/>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8.1.3合同款支付方式：乙方开具等额合规的发票，由甲方汇款支付（因乙方开具的发票不合规造成甲方损失的，由乙方承担赔偿责任，甲方开票信息见合同签署页；乙方应当保证收款账户正确且有效，如因乙方收款账户异常、变动等原因，导致甲方汇款不能到账或逾期到账，不视为甲方违约。由此产生的损失由乙方自行承担）。</w:t>
      </w:r>
      <w:r>
        <w:rPr>
          <w:rFonts w:ascii="方正仿宋_GBK" w:hAnsi="方正仿宋_GBK" w:eastAsia="方正仿宋_GBK" w:cs="方正仿宋_GBK"/>
          <w:sz w:val="28"/>
          <w:szCs w:val="28"/>
        </w:rPr>
      </w:r>
      <w:r/>
    </w:p>
    <w:p>
      <w:pPr>
        <w:pStyle w:val="875"/>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8.1.4合同款支付金额：合同共履行四季度。前三个季度，季度考核合格的，每次支付合同总额的25％，最后一次支付剩余合同款及考核费用。需保证履约结束无违约行为，若移交的设备等有损坏，从最后一次服务费中扣除相关维修费用后再行支付。若服务费不足以支付相关维修费用，从履约保证金中扣除不足部分的赔偿。</w:t>
      </w:r>
      <w:r>
        <w:rPr>
          <w:rFonts w:ascii="方正仿宋_GBK" w:hAnsi="方正仿宋_GBK" w:eastAsia="方正仿宋_GBK" w:cs="方正仿宋_GBK"/>
          <w:bCs/>
          <w:sz w:val="28"/>
          <w:szCs w:val="28"/>
        </w:rPr>
      </w:r>
      <w:r/>
    </w:p>
    <w:p>
      <w:pPr>
        <w:pStyle w:val="914"/>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九、税费</w:t>
      </w:r>
      <w:r>
        <w:rPr>
          <w:rFonts w:ascii="方正黑体_GBK" w:hAnsi="方正黑体_GBK" w:eastAsia="方正黑体_GBK" w:cs="方正黑体_GBK"/>
          <w:bCs/>
          <w:sz w:val="28"/>
          <w:szCs w:val="28"/>
        </w:rPr>
      </w:r>
      <w:r/>
    </w:p>
    <w:p>
      <w:pPr>
        <w:pStyle w:val="91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9.1本合同执行中相关的一切税费均由乙方负担。</w:t>
      </w:r>
      <w:r>
        <w:rPr>
          <w:rFonts w:ascii="方正仿宋_GBK" w:hAnsi="方正仿宋_GBK" w:eastAsia="方正仿宋_GBK" w:cs="方正仿宋_GBK"/>
          <w:sz w:val="28"/>
          <w:szCs w:val="28"/>
        </w:rPr>
      </w:r>
      <w:r/>
    </w:p>
    <w:p>
      <w:pPr>
        <w:pStyle w:val="914"/>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十、项目验收</w:t>
      </w:r>
      <w:r>
        <w:rPr>
          <w:rFonts w:ascii="方正黑体_GBK" w:hAnsi="方正黑体_GBK" w:eastAsia="方正黑体_GBK" w:cs="方正黑体_GBK"/>
          <w:bCs/>
          <w:sz w:val="28"/>
          <w:szCs w:val="28"/>
        </w:rPr>
      </w:r>
      <w:r/>
    </w:p>
    <w:p>
      <w:pPr>
        <w:pStyle w:val="91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甲方依法组织履约验收工作。</w:t>
      </w:r>
      <w:r>
        <w:rPr>
          <w:rFonts w:ascii="方正仿宋_GBK" w:hAnsi="方正仿宋_GBK" w:eastAsia="方正仿宋_GBK" w:cs="方正仿宋_GBK"/>
          <w:sz w:val="28"/>
          <w:szCs w:val="28"/>
        </w:rPr>
      </w:r>
      <w:r/>
    </w:p>
    <w:p>
      <w:pPr>
        <w:pStyle w:val="91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方正仿宋_GBK" w:hAnsi="方正仿宋_GBK" w:eastAsia="方正仿宋_GBK" w:cs="方正仿宋_GBK"/>
          <w:sz w:val="28"/>
          <w:szCs w:val="28"/>
        </w:rPr>
      </w:r>
      <w:r/>
    </w:p>
    <w:p>
      <w:pPr>
        <w:pStyle w:val="91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10.3 对于实际使用人和甲方分离的项目，甲方邀请实际使用人参与验收。</w:t>
      </w:r>
      <w:r>
        <w:rPr>
          <w:rFonts w:ascii="方正仿宋_GBK" w:hAnsi="方正仿宋_GBK" w:eastAsia="方正仿宋_GBK" w:cs="方正仿宋_GBK"/>
          <w:sz w:val="28"/>
          <w:szCs w:val="28"/>
        </w:rPr>
      </w:r>
      <w:r/>
    </w:p>
    <w:p>
      <w:pPr>
        <w:pStyle w:val="91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10.4 如有必要，甲方邀请参加本项目的其他供应商或第三方专业机构及专家参与验收，相关意见将作为验收书的参考资料。</w:t>
      </w:r>
      <w:r>
        <w:rPr>
          <w:rFonts w:ascii="方正仿宋_GBK" w:hAnsi="方正仿宋_GBK" w:eastAsia="方正仿宋_GBK" w:cs="方正仿宋_GBK"/>
          <w:sz w:val="28"/>
          <w:szCs w:val="28"/>
        </w:rPr>
      </w:r>
      <w:r/>
    </w:p>
    <w:p>
      <w:pPr>
        <w:pStyle w:val="91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ascii="方正仿宋_GBK" w:hAnsi="方正仿宋_GBK" w:eastAsia="方正仿宋_GBK" w:cs="方正仿宋_GBK"/>
          <w:sz w:val="28"/>
          <w:szCs w:val="28"/>
        </w:rPr>
      </w:r>
      <w:r/>
    </w:p>
    <w:p>
      <w:pPr>
        <w:pStyle w:val="91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ascii="方正仿宋_GBK" w:hAnsi="方正仿宋_GBK" w:eastAsia="方正仿宋_GBK" w:cs="方正仿宋_GBK"/>
          <w:sz w:val="28"/>
          <w:szCs w:val="28"/>
        </w:rPr>
      </w:r>
      <w:r/>
    </w:p>
    <w:p>
      <w:pPr>
        <w:pStyle w:val="914"/>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十一、违约责任</w:t>
      </w:r>
      <w:r>
        <w:rPr>
          <w:rFonts w:ascii="方正黑体_GBK" w:hAnsi="方正黑体_GBK" w:eastAsia="方正黑体_GBK" w:cs="方正黑体_GBK"/>
          <w:bCs/>
          <w:sz w:val="28"/>
          <w:szCs w:val="28"/>
        </w:rPr>
      </w:r>
      <w:r/>
    </w:p>
    <w:p>
      <w:pPr>
        <w:pStyle w:val="91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甲方无正当理由拒绝接受乙方提供服务的，甲方向乙方偿付拒绝接受服务合同价款总值</w:t>
      </w:r>
      <w:r>
        <w:rPr>
          <w:rFonts w:hint="eastAsia" w:ascii="Times New Roman" w:hAnsi="Times New Roman" w:eastAsia="方正仿宋_GBK"/>
          <w:color w:val="000000"/>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的违约金。</w:t>
      </w:r>
      <w:r>
        <w:rPr>
          <w:rFonts w:ascii="方正仿宋_GBK" w:hAnsi="方正仿宋_GBK" w:eastAsia="方正仿宋_GBK" w:cs="方正仿宋_GBK"/>
          <w:sz w:val="28"/>
          <w:szCs w:val="28"/>
        </w:rPr>
      </w:r>
      <w:r/>
    </w:p>
    <w:p>
      <w:pPr>
        <w:pStyle w:val="91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11.2 甲方无故逾期验收和办理合同款项支付手续的,甲方应按逾期付款总额</w:t>
      </w:r>
      <w:r>
        <w:rPr>
          <w:rFonts w:hint="eastAsia" w:ascii="Times New Roman" w:hAnsi="Times New Roman" w:eastAsia="方正仿宋_GBK"/>
          <w:color w:val="000000"/>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每日向乙方支付违约金。</w:t>
      </w:r>
      <w:r>
        <w:rPr>
          <w:rFonts w:ascii="方正仿宋_GBK" w:hAnsi="方正仿宋_GBK" w:eastAsia="方正仿宋_GBK" w:cs="方正仿宋_GBK"/>
          <w:sz w:val="28"/>
          <w:szCs w:val="28"/>
        </w:rPr>
      </w:r>
      <w:r/>
    </w:p>
    <w:p>
      <w:pPr>
        <w:pStyle w:val="91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olor w:val="000000"/>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的违约金，如造成甲方损失超过违约金的，超出部分由乙方继续承担赔偿责任。 </w:t>
      </w:r>
      <w:r>
        <w:rPr>
          <w:rFonts w:ascii="方正仿宋_GBK" w:hAnsi="方正仿宋_GBK" w:eastAsia="方正仿宋_GBK" w:cs="方正仿宋_GBK"/>
          <w:sz w:val="28"/>
          <w:szCs w:val="28"/>
        </w:rPr>
      </w:r>
      <w:r/>
    </w:p>
    <w:p>
      <w:pPr>
        <w:pStyle w:val="91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11.4 乙方所提供服务的标准不符合合同规定及招标文件规定标准的，甲方有权拒绝接受服务，并可单方面解除合同。</w:t>
      </w:r>
      <w:r>
        <w:rPr>
          <w:rFonts w:ascii="方正仿宋_GBK" w:hAnsi="方正仿宋_GBK" w:eastAsia="方正仿宋_GBK" w:cs="方正仿宋_GBK"/>
          <w:sz w:val="28"/>
          <w:szCs w:val="28"/>
        </w:rPr>
      </w:r>
      <w:r/>
    </w:p>
    <w:p>
      <w:pPr>
        <w:pStyle w:val="914"/>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十二、不可抗力事件处理</w:t>
      </w:r>
      <w:r>
        <w:rPr>
          <w:rFonts w:ascii="方正黑体_GBK" w:hAnsi="方正黑体_GBK" w:eastAsia="方正黑体_GBK" w:cs="方正黑体_GBK"/>
          <w:bCs/>
          <w:sz w:val="28"/>
          <w:szCs w:val="28"/>
        </w:rPr>
      </w:r>
      <w:r/>
    </w:p>
    <w:p>
      <w:pPr>
        <w:pStyle w:val="91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在合同有效期内，任何一方因不可抗力事件导致不能履行合同，则合同履行期可延长，其延长期与不可抗力影响 期相同。</w:t>
      </w:r>
      <w:r>
        <w:rPr>
          <w:rFonts w:ascii="方正仿宋_GBK" w:hAnsi="方正仿宋_GBK" w:eastAsia="方正仿宋_GBK" w:cs="方正仿宋_GBK"/>
          <w:sz w:val="28"/>
          <w:szCs w:val="28"/>
        </w:rPr>
      </w:r>
      <w:r/>
    </w:p>
    <w:p>
      <w:pPr>
        <w:pStyle w:val="91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不可抗力事件发生后，应立即通知对方，并寄送有关权威机构出具的证明。</w:t>
      </w:r>
      <w:r>
        <w:rPr>
          <w:rFonts w:ascii="方正仿宋_GBK" w:hAnsi="方正仿宋_GBK" w:eastAsia="方正仿宋_GBK" w:cs="方正仿宋_GBK"/>
          <w:sz w:val="28"/>
          <w:szCs w:val="28"/>
        </w:rPr>
      </w:r>
      <w:r/>
    </w:p>
    <w:p>
      <w:pPr>
        <w:pStyle w:val="91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12.3 不可抗力事件延续120天以上，双方应通过友好协商，确定是否继续履行合同。</w:t>
      </w:r>
      <w:r>
        <w:rPr>
          <w:rFonts w:ascii="方正仿宋_GBK" w:hAnsi="方正仿宋_GBK" w:eastAsia="方正仿宋_GBK" w:cs="方正仿宋_GBK"/>
          <w:sz w:val="28"/>
          <w:szCs w:val="28"/>
        </w:rPr>
      </w:r>
      <w:r/>
    </w:p>
    <w:p>
      <w:pPr>
        <w:pStyle w:val="914"/>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十三、解决争议的方法</w:t>
      </w:r>
      <w:r>
        <w:rPr>
          <w:rFonts w:ascii="方正黑体_GBK" w:hAnsi="方正黑体_GBK" w:eastAsia="方正黑体_GBK" w:cs="方正黑体_GBK"/>
          <w:bCs/>
          <w:sz w:val="28"/>
          <w:szCs w:val="28"/>
        </w:rPr>
      </w:r>
      <w:r/>
    </w:p>
    <w:p>
      <w:pPr>
        <w:pStyle w:val="914"/>
        <w:ind w:firstLine="560"/>
        <w:spacing w:before="120" w:after="120" w:line="400" w:lineRule="exact"/>
        <w:rPr>
          <w:rFonts w:hAnsi="宋体"/>
          <w:sz w:val="28"/>
          <w:szCs w:val="28"/>
        </w:rPr>
      </w:pPr>
      <w:r>
        <w:rPr>
          <w:rFonts w:hint="eastAsia" w:ascii="方正仿宋_GBK" w:hAnsi="方正仿宋_GBK" w:eastAsia="方正仿宋_GBK" w:cs="方正仿宋_GBK"/>
          <w:sz w:val="28"/>
          <w:szCs w:val="28"/>
        </w:rPr>
        <w:t xml:space="preserve">13.1双方在签订、履行合同中所发生的一切争议，应通过友好协商解决。如协商不成，由甲方住所地人民法院管辖。</w:t>
      </w:r>
      <w:r>
        <w:rPr>
          <w:rFonts w:hAnsi="宋体"/>
          <w:sz w:val="28"/>
          <w:szCs w:val="28"/>
        </w:rPr>
      </w:r>
      <w:r/>
    </w:p>
    <w:p>
      <w:pPr>
        <w:pStyle w:val="914"/>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十四、合同生效及其它</w:t>
      </w:r>
      <w:r>
        <w:rPr>
          <w:rFonts w:ascii="方正黑体_GBK" w:hAnsi="方正黑体_GBK" w:eastAsia="方正黑体_GBK" w:cs="方正黑体_GBK"/>
          <w:bCs/>
          <w:sz w:val="28"/>
          <w:szCs w:val="28"/>
        </w:rPr>
      </w:r>
      <w:r/>
    </w:p>
    <w:p>
      <w:pPr>
        <w:pStyle w:val="91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合同经双方法定代表人或授权委托代表人签字并加盖单位公章后生效。</w:t>
      </w:r>
      <w:r>
        <w:rPr>
          <w:rFonts w:ascii="方正仿宋_GBK" w:hAnsi="方正仿宋_GBK" w:eastAsia="方正仿宋_GBK" w:cs="方正仿宋_GBK"/>
          <w:sz w:val="28"/>
          <w:szCs w:val="28"/>
        </w:rPr>
      </w:r>
      <w:r/>
    </w:p>
    <w:p>
      <w:pPr>
        <w:pStyle w:val="91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14.2本合同未尽事宜，遵照中华人民共和国现行法律法规有关条文执行。</w:t>
      </w:r>
      <w:r>
        <w:rPr>
          <w:rFonts w:ascii="方正仿宋_GBK" w:hAnsi="方正仿宋_GBK" w:eastAsia="方正仿宋_GBK" w:cs="方正仿宋_GBK"/>
          <w:sz w:val="28"/>
          <w:szCs w:val="28"/>
        </w:rPr>
      </w:r>
      <w:r/>
    </w:p>
    <w:p>
      <w:pPr>
        <w:pStyle w:val="91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14.3 本合同正本一式两份，具有同等法律效力，甲方、乙方各执一份。</w:t>
      </w:r>
      <w:r>
        <w:rPr>
          <w:rFonts w:ascii="方正仿宋_GBK" w:hAnsi="方正仿宋_GBK" w:eastAsia="方正仿宋_GBK" w:cs="方正仿宋_GBK"/>
          <w:sz w:val="28"/>
          <w:szCs w:val="28"/>
        </w:rPr>
      </w:r>
      <w:r/>
    </w:p>
    <w:p>
      <w:pPr>
        <w:pStyle w:val="91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                        乙方： </w:t>
      </w:r>
      <w:r>
        <w:rPr>
          <w:rFonts w:ascii="方正仿宋_GBK" w:hAnsi="方正仿宋_GBK" w:eastAsia="方正仿宋_GBK" w:cs="方正仿宋_GBK"/>
          <w:sz w:val="28"/>
          <w:szCs w:val="28"/>
        </w:rPr>
      </w:r>
      <w:r/>
    </w:p>
    <w:p>
      <w:pPr>
        <w:pStyle w:val="91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地址： </w:t>
      </w:r>
      <w:r>
        <w:rPr>
          <w:rFonts w:ascii="方正仿宋_GBK" w:hAnsi="方正仿宋_GBK" w:eastAsia="方正仿宋_GBK" w:cs="方正仿宋_GBK"/>
          <w:sz w:val="28"/>
          <w:szCs w:val="28"/>
        </w:rPr>
      </w:r>
      <w:r/>
    </w:p>
    <w:p>
      <w:pPr>
        <w:pStyle w:val="91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法定代表人或授权代表：        法定代表人或授权代表：</w:t>
      </w:r>
      <w:r>
        <w:rPr>
          <w:rFonts w:ascii="方正仿宋_GBK" w:hAnsi="方正仿宋_GBK" w:eastAsia="方正仿宋_GBK" w:cs="方正仿宋_GBK"/>
          <w:sz w:val="28"/>
          <w:szCs w:val="28"/>
        </w:rPr>
      </w:r>
      <w:r/>
    </w:p>
    <w:p>
      <w:pPr>
        <w:pStyle w:val="914"/>
        <w:ind w:firstLine="560"/>
        <w:spacing w:before="120" w:after="120" w:line="400" w:lineRule="exact"/>
        <w:rPr>
          <w:sz w:val="28"/>
          <w:szCs w:val="28"/>
        </w:rPr>
      </w:pPr>
      <w:r>
        <w:rPr>
          <w:rFonts w:hint="eastAsia" w:ascii="方正仿宋_GBK" w:hAnsi="方正仿宋_GBK" w:eastAsia="方正仿宋_GBK" w:cs="方正仿宋_GBK"/>
          <w:sz w:val="28"/>
          <w:szCs w:val="28"/>
        </w:rPr>
        <w:t xml:space="preserve">联系电话：                    联系电话：    </w:t>
      </w:r>
      <w:r>
        <w:rPr>
          <w:rFonts w:hint="eastAsia" w:hAnsi="宋体"/>
          <w:sz w:val="28"/>
          <w:szCs w:val="28"/>
        </w:rPr>
        <w:t xml:space="preserve">      </w:t>
      </w:r>
      <w:r>
        <w:rPr>
          <w:sz w:val="28"/>
          <w:szCs w:val="28"/>
        </w:rPr>
      </w:r>
      <w:r/>
    </w:p>
    <w:p>
      <w:pPr>
        <w:pStyle w:val="914"/>
        <w:jc w:val="right"/>
        <w:spacing w:before="120" w:after="120" w:line="400" w:lineRule="exact"/>
        <w:rPr>
          <w:sz w:val="28"/>
          <w:szCs w:val="28"/>
        </w:rPr>
      </w:pPr>
      <w:r>
        <w:rPr>
          <w:rFonts w:hint="eastAsia"/>
          <w:sz w:val="28"/>
          <w:szCs w:val="28"/>
        </w:rPr>
        <w:t xml:space="preserve"> </w:t>
      </w:r>
      <w:r>
        <w:rPr>
          <w:sz w:val="28"/>
          <w:szCs w:val="28"/>
        </w:rPr>
      </w:r>
      <w:r/>
    </w:p>
    <w:p>
      <w:pPr>
        <w:pStyle w:val="914"/>
        <w:ind w:left="1400" w:hanging="560"/>
        <w:jc w:val="center"/>
        <w:spacing w:before="120" w:after="120" w:line="0" w:lineRule="atLeast"/>
        <w:rPr>
          <w:color w:val="000000"/>
        </w:rPr>
      </w:pPr>
      <w:r>
        <w:rPr>
          <w:rFonts w:hint="eastAsia" w:ascii="方正仿宋_GBK" w:hAnsi="方正仿宋_GBK" w:eastAsia="方正仿宋_GBK" w:cs="方正仿宋_GBK"/>
          <w:sz w:val="28"/>
          <w:szCs w:val="28"/>
        </w:rPr>
        <w:t xml:space="preserve">签订日期：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color w:val="000000"/>
        </w:rPr>
      </w:r>
      <w:r/>
    </w:p>
    <w:p>
      <w:pPr>
        <w:pStyle w:val="914"/>
        <w:jc w:val="center"/>
        <w:spacing w:before="120" w:after="120" w:line="0" w:lineRule="atLeast"/>
        <w:rPr>
          <w:rFonts w:hint="eastAsia" w:hAnsi="宋体"/>
          <w:sz w:val="24"/>
          <w:szCs w:val="24"/>
        </w:rPr>
      </w:pPr>
      <w:r>
        <w:rPr>
          <w:rFonts w:ascii="黑体" w:eastAsia="黑体"/>
          <w:bCs/>
          <w:sz w:val="44"/>
        </w:rPr>
        <w:br w:type="page" w:clear="all"/>
      </w:r>
      <w:r>
        <w:rPr>
          <w:rFonts w:hint="eastAsia" w:ascii="黑体" w:eastAsia="黑体"/>
          <w:bCs/>
          <w:sz w:val="44"/>
        </w:rPr>
        <w:t xml:space="preserve">第</w:t>
      </w:r>
      <w:bookmarkEnd w:id="184"/>
      <w:r>
        <w:rPr>
          <w:rFonts w:hint="eastAsia" w:ascii="黑体" w:eastAsia="黑体"/>
          <w:bCs/>
          <w:sz w:val="44"/>
        </w:rPr>
        <w:t xml:space="preserve">四章 采购需求</w:t>
      </w:r>
      <w:bookmarkEnd w:id="185"/>
      <w:r/>
      <w:bookmarkEnd w:id="186"/>
      <w:r/>
      <w:bookmarkEnd w:id="187"/>
      <w:r>
        <w:rPr>
          <w:rFonts w:hint="eastAsia" w:hAnsi="宋体"/>
          <w:sz w:val="24"/>
          <w:szCs w:val="24"/>
        </w:rPr>
      </w:r>
      <w:r/>
    </w:p>
    <w:p>
      <w:pPr>
        <w:pStyle w:val="914"/>
        <w:ind w:firstLine="640"/>
        <w:spacing w:before="120" w:after="120" w:line="560" w:lineRule="exact"/>
        <w:rPr>
          <w:rFonts w:hint="eastAsia" w:ascii="方正黑体_GBK" w:hAnsi="方正黑体_GBK" w:eastAsia="方正黑体_GBK" w:cs="方正黑体_GBK"/>
          <w:bCs/>
          <w:sz w:val="32"/>
          <w:szCs w:val="32"/>
          <w:lang w:eastAsia="zh-CN"/>
        </w:rPr>
      </w:pPr>
      <w:r/>
      <w:bookmarkStart w:id="190" w:name="_Toc49090575"/>
      <w:r/>
      <w:bookmarkStart w:id="191" w:name="_Toc26554093"/>
      <w:r>
        <w:rPr>
          <w:rFonts w:hint="eastAsia" w:ascii="方正黑体_GBK" w:hAnsi="方正黑体_GBK" w:eastAsia="方正黑体_GBK" w:cs="方正黑体_GBK"/>
          <w:bCs/>
          <w:sz w:val="32"/>
          <w:szCs w:val="32"/>
        </w:rPr>
        <w:t xml:space="preserve">采购标的清单</w:t>
      </w:r>
      <w:r>
        <w:rPr>
          <w:rFonts w:hint="eastAsia" w:ascii="方正黑体_GBK" w:hAnsi="方正黑体_GBK" w:eastAsia="方正黑体_GBK" w:cs="方正黑体_GBK"/>
          <w:bCs/>
          <w:sz w:val="32"/>
          <w:szCs w:val="32"/>
          <w:lang w:eastAsia="zh-CN"/>
        </w:rPr>
      </w:r>
      <w:r/>
    </w:p>
    <w:tbl>
      <w:tblPr>
        <w:tblW w:w="0" w:type="auto"/>
        <w:jc w:val="center"/>
        <w:tblInd w:w="-7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7"/>
        <w:gridCol w:w="5016"/>
        <w:gridCol w:w="2213"/>
      </w:tblGrid>
      <w:tr>
        <w:trPr>
          <w:cantSplit/>
          <w:trHeight w:val="701"/>
        </w:trPr>
        <w:tc>
          <w:tcPr>
            <w:tcBorders>
              <w:top w:val="single" w:color="000000" w:sz="4" w:space="0"/>
              <w:left w:val="single" w:color="000000" w:sz="4" w:space="0"/>
              <w:bottom w:val="single" w:color="000000" w:sz="4" w:space="0"/>
              <w:right w:val="single" w:color="000000" w:sz="4" w:space="0"/>
            </w:tcBorders>
            <w:tcW w:w="1027" w:type="dxa"/>
            <w:vAlign w:val="top"/>
            <w:textDirection w:val="lrTb"/>
            <w:noWrap w:val="false"/>
          </w:tcPr>
          <w:p>
            <w:pPr>
              <w:pStyle w:val="875"/>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ascii="方正仿宋_GBK" w:hAnsi="方正仿宋_GBK" w:eastAsia="方正仿宋_GBK" w:cs="方正仿宋_GBK"/>
                <w:sz w:val="28"/>
                <w:szCs w:val="28"/>
              </w:rPr>
            </w:r>
            <w:r/>
          </w:p>
          <w:p>
            <w:pPr>
              <w:pStyle w:val="875"/>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val="false"/>
          </w:tcPr>
          <w:p>
            <w:pPr>
              <w:pStyle w:val="875"/>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rPr>
                <w:rFonts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875"/>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rPr>
                <w:rFonts w:ascii="方正仿宋_GBK" w:hAnsi="方正仿宋_GBK" w:eastAsia="方正仿宋_GBK" w:cs="方正仿宋_GBK"/>
                <w:sz w:val="28"/>
                <w:szCs w:val="28"/>
              </w:rPr>
            </w:r>
            <w:r/>
          </w:p>
        </w:tc>
      </w:tr>
      <w:tr>
        <w:trPr>
          <w:cantSplit/>
          <w:trHeight w:val="701"/>
        </w:trPr>
        <w:tc>
          <w:tcPr>
            <w:tcBorders>
              <w:top w:val="single" w:color="000000" w:sz="4" w:space="0"/>
              <w:left w:val="single" w:color="000000" w:sz="4" w:space="0"/>
              <w:bottom w:val="single" w:color="000000" w:sz="4" w:space="0"/>
              <w:right w:val="single" w:color="000000" w:sz="4" w:space="0"/>
            </w:tcBorders>
            <w:tcW w:w="1027" w:type="dxa"/>
            <w:vAlign w:val="top"/>
            <w:textDirection w:val="lrTb"/>
            <w:noWrap w:val="false"/>
          </w:tcPr>
          <w:p>
            <w:pPr>
              <w:pStyle w:val="875"/>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val="false"/>
          </w:tcPr>
          <w:p>
            <w:pPr>
              <w:pStyle w:val="875"/>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集成电路学院浦口办学点物业服务</w:t>
            </w:r>
            <w:r>
              <w:rPr>
                <w:rFonts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875"/>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物业管理服务</w:t>
            </w:r>
            <w:r>
              <w:rPr>
                <w:rFonts w:ascii="方正仿宋_GBK" w:hAnsi="方正仿宋_GBK" w:eastAsia="方正仿宋_GBK" w:cs="方正仿宋_GBK"/>
                <w:sz w:val="28"/>
                <w:szCs w:val="28"/>
              </w:rPr>
            </w:r>
            <w:r/>
          </w:p>
        </w:tc>
      </w:tr>
      <w:tr>
        <w:trPr>
          <w:cantSplit/>
          <w:trHeight w:val="701"/>
        </w:trPr>
        <w:tc>
          <w:tcPr>
            <w:tcBorders>
              <w:top w:val="single" w:color="000000" w:sz="4" w:space="0"/>
              <w:left w:val="single" w:color="000000" w:sz="4" w:space="0"/>
              <w:bottom w:val="single" w:color="000000" w:sz="4" w:space="0"/>
              <w:right w:val="single" w:color="000000" w:sz="4" w:space="0"/>
            </w:tcBorders>
            <w:tcW w:w="1027" w:type="dxa"/>
            <w:vAlign w:val="top"/>
            <w:textDirection w:val="lrTb"/>
            <w:noWrap w:val="false"/>
          </w:tcPr>
          <w:p>
            <w:pPr>
              <w:pStyle w:val="875"/>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val="false"/>
          </w:tcPr>
          <w:p>
            <w:pPr>
              <w:pStyle w:val="875"/>
              <w:ind w:firstLine="280"/>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教五材料学科楼物业服务</w:t>
            </w:r>
            <w:r>
              <w:rPr>
                <w:rFonts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875"/>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物业管理服务</w:t>
            </w:r>
            <w:r>
              <w:rPr>
                <w:rFonts w:ascii="方正仿宋_GBK" w:hAnsi="方正仿宋_GBK" w:eastAsia="方正仿宋_GBK" w:cs="方正仿宋_GBK"/>
                <w:sz w:val="28"/>
                <w:szCs w:val="28"/>
              </w:rPr>
            </w:r>
            <w:r/>
          </w:p>
        </w:tc>
      </w:tr>
    </w:tbl>
    <w:p>
      <w:pPr>
        <w:pStyle w:val="875"/>
        <w:spacing w:line="560" w:lineRule="exact"/>
        <w:rPr>
          <w:rFonts w:hint="eastAsia" w:ascii="方正魏碑_GBK" w:hAnsi="方正魏碑_GBK" w:eastAsia="方正魏碑_GBK" w:cs="方正魏碑_GBK"/>
          <w:b/>
          <w:color w:val="000000"/>
          <w:sz w:val="24"/>
          <w:szCs w:val="24"/>
        </w:rPr>
      </w:pPr>
      <w:r>
        <w:rPr>
          <w:rFonts w:hint="eastAsia" w:ascii="方正魏碑_GBK" w:hAnsi="方正魏碑_GBK" w:eastAsia="方正魏碑_GBK" w:cs="方正魏碑_GBK"/>
          <w:b/>
          <w:color w:val="000000"/>
          <w:sz w:val="24"/>
          <w:szCs w:val="24"/>
        </w:rPr>
        <w:t xml:space="preserve">项目属性：服务类项目</w:t>
      </w:r>
      <w:r/>
    </w:p>
    <w:p>
      <w:pPr>
        <w:pStyle w:val="875"/>
        <w:spacing w:line="560" w:lineRule="exact"/>
        <w:rPr>
          <w:rFonts w:hint="eastAsia" w:ascii="方正魏碑_GBK" w:hAnsi="方正魏碑_GBK" w:eastAsia="方正魏碑_GBK" w:cs="方正魏碑_GBK"/>
          <w:b/>
          <w:color w:val="000000"/>
          <w:sz w:val="24"/>
          <w:szCs w:val="24"/>
        </w:rPr>
      </w:pPr>
      <w:r>
        <w:rPr>
          <w:rFonts w:hint="eastAsia" w:ascii="方正魏碑_GBK" w:hAnsi="方正魏碑_GBK" w:eastAsia="方正魏碑_GBK" w:cs="方正魏碑_GBK"/>
          <w:b/>
          <w:color w:val="000000"/>
          <w:sz w:val="24"/>
          <w:szCs w:val="24"/>
        </w:rPr>
        <w:t xml:space="preserve">政府采购中实施本国产品标准及相关政策</w:t>
      </w:r>
      <w:r/>
    </w:p>
    <w:p>
      <w:pPr>
        <w:pStyle w:val="875"/>
        <w:ind w:firstLine="480"/>
        <w:spacing w:line="560" w:lineRule="exact"/>
        <w:rPr>
          <w:rFonts w:hint="eastAsia" w:ascii="方正魏碑_GBK" w:hAnsi="方正魏碑_GBK" w:eastAsia="方正魏碑_GBK" w:cs="方正魏碑_GBK"/>
          <w:bCs/>
          <w:color w:val="000000"/>
          <w:sz w:val="24"/>
          <w:szCs w:val="24"/>
        </w:rPr>
      </w:pPr>
      <w:r>
        <w:rPr>
          <w:rFonts w:hint="eastAsia" w:ascii="方正魏碑_GBK" w:hAnsi="方正魏碑_GBK" w:eastAsia="方正魏碑_GBK" w:cs="方正魏碑_GBK"/>
          <w:bCs/>
          <w:color w:val="000000"/>
          <w:sz w:val="24"/>
          <w:szCs w:val="24"/>
        </w:rPr>
        <w:t xml:space="preserve">1.根据《国务院办公厅关于在政府采购中实施本国产品标准及相关政策的通知》（国办发〔2025〕34号）规定，本项目对采购本国产品给予政策支持，具体内容见招标文件“第五章 评标方法与评标标准”。</w:t>
      </w:r>
      <w:r/>
    </w:p>
    <w:p>
      <w:pPr>
        <w:pStyle w:val="875"/>
        <w:ind w:firstLine="480"/>
        <w:spacing w:line="560" w:lineRule="exact"/>
        <w:rPr>
          <w:rFonts w:hint="eastAsia" w:ascii="方正魏碑_GBK" w:hAnsi="方正魏碑_GBK" w:eastAsia="方正魏碑_GBK" w:cs="方正魏碑_GBK"/>
          <w:bCs/>
          <w:color w:val="000000"/>
          <w:sz w:val="24"/>
          <w:szCs w:val="24"/>
        </w:rPr>
      </w:pPr>
      <w:r>
        <w:rPr>
          <w:rFonts w:hint="eastAsia" w:ascii="方正魏碑_GBK" w:hAnsi="方正魏碑_GBK" w:eastAsia="方正魏碑_GBK" w:cs="方正魏碑_GBK"/>
          <w:b/>
          <w:color w:val="000000"/>
          <w:sz w:val="24"/>
          <w:szCs w:val="24"/>
        </w:rPr>
        <w:t xml:space="preserve">2.本国产品标准适用于服务项目中涉及的货物。</w:t>
      </w:r>
      <w:r>
        <w:rPr>
          <w:rFonts w:hint="eastAsia" w:ascii="方正魏碑_GBK" w:hAnsi="方正魏碑_GBK" w:eastAsia="方正魏碑_GBK" w:cs="方正魏碑_GBK"/>
          <w:bCs/>
          <w:color w:val="000000"/>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75"/>
        <w:ind w:firstLine="480"/>
        <w:spacing w:line="560" w:lineRule="exact"/>
        <w:rPr>
          <w:rFonts w:hint="eastAsia" w:ascii="方正魏碑_GBK" w:hAnsi="方正魏碑_GBK" w:eastAsia="方正魏碑_GBK" w:cs="方正魏碑_GBK"/>
          <w:bCs/>
          <w:color w:val="000000"/>
          <w:sz w:val="24"/>
          <w:szCs w:val="24"/>
        </w:rPr>
      </w:pPr>
      <w:r>
        <w:rPr>
          <w:rFonts w:hint="eastAsia" w:ascii="方正魏碑_GBK" w:hAnsi="方正魏碑_GBK" w:eastAsia="方正魏碑_GBK" w:cs="方正魏碑_GBK"/>
          <w:bCs/>
          <w:color w:val="000000"/>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75"/>
        <w:spacing w:line="0" w:lineRule="atLeast"/>
        <w:rPr>
          <w:rFonts w:hint="eastAsia" w:ascii="宋体" w:hAnsi="宋体"/>
          <w:b/>
          <w:color w:val="000000"/>
          <w:sz w:val="24"/>
          <w:szCs w:val="24"/>
        </w:rPr>
      </w:pPr>
      <w:r>
        <w:rPr>
          <w:rFonts w:hint="eastAsia" w:ascii="宋体" w:hAnsi="宋体"/>
          <w:b/>
          <w:color w:val="000000"/>
          <w:sz w:val="24"/>
          <w:szCs w:val="24"/>
        </w:rPr>
      </w:r>
      <w:r/>
    </w:p>
    <w:p>
      <w:pPr>
        <w:pStyle w:val="875"/>
        <w:spacing w:line="276" w:lineRule="auto"/>
        <w:widowControl/>
        <w:rPr>
          <w:rFonts w:ascii="宋体" w:hAnsi="宋体" w:cs="宋体"/>
          <w:b/>
          <w:color w:val="000000"/>
          <w:sz w:val="28"/>
          <w:szCs w:val="28"/>
        </w:rPr>
      </w:pPr>
      <w:r>
        <w:rPr>
          <w:rFonts w:hint="eastAsia" w:ascii="宋体" w:hAnsi="宋体" w:cs="宋体"/>
          <w:b/>
          <w:color w:val="000000"/>
          <w:sz w:val="28"/>
          <w:szCs w:val="28"/>
        </w:rPr>
        <w:t xml:space="preserve">一、项目概况</w:t>
      </w:r>
      <w:r>
        <w:rPr>
          <w:rFonts w:ascii="宋体" w:hAnsi="宋体" w:cs="宋体"/>
          <w:b/>
          <w:color w:val="000000"/>
          <w:sz w:val="28"/>
          <w:szCs w:val="28"/>
        </w:rPr>
      </w:r>
      <w:r/>
    </w:p>
    <w:p>
      <w:pPr>
        <w:pStyle w:val="875"/>
        <w:ind w:firstLine="480"/>
        <w:widowControl/>
        <w:rPr>
          <w:rFonts w:ascii="宋体" w:hAnsi="宋体" w:cs="宋体"/>
          <w:b/>
          <w:color w:val="000000"/>
          <w:sz w:val="24"/>
          <w:szCs w:val="24"/>
        </w:rPr>
      </w:pPr>
      <w:r>
        <w:rPr>
          <w:rFonts w:hint="eastAsia" w:ascii="宋体" w:hAnsi="宋体" w:cs="宋体"/>
          <w:b/>
          <w:color w:val="000000"/>
          <w:sz w:val="24"/>
          <w:szCs w:val="24"/>
        </w:rPr>
        <w:t xml:space="preserve">1.1基本情况</w:t>
      </w:r>
      <w:r>
        <w:rPr>
          <w:rFonts w:ascii="宋体" w:hAnsi="宋体" w:cs="宋体"/>
          <w:b/>
          <w:color w:val="000000"/>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840"/>
        <w:gridCol w:w="850"/>
        <w:gridCol w:w="1133"/>
        <w:gridCol w:w="849"/>
        <w:gridCol w:w="1557"/>
        <w:gridCol w:w="2265"/>
      </w:tblGrid>
      <w:tr>
        <w:trPr>
          <w:trHeight w:val="31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1031"/>
              <w:jc w:val="center"/>
              <w:spacing w:before="0" w:beforeAutospacing="0" w:after="0" w:afterAutospacing="0"/>
              <w:rPr>
                <w:b/>
                <w:sz w:val="21"/>
                <w:szCs w:val="21"/>
              </w:rPr>
            </w:pPr>
            <w:r>
              <w:rPr>
                <w:b/>
                <w:sz w:val="21"/>
                <w:szCs w:val="21"/>
              </w:rPr>
              <w:t xml:space="preserve">包号</w:t>
            </w:r>
            <w:r>
              <w:rPr>
                <w:b/>
                <w:sz w:val="21"/>
                <w:szCs w:val="21"/>
              </w:rPr>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pStyle w:val="1031"/>
              <w:jc w:val="center"/>
              <w:spacing w:before="0" w:beforeAutospacing="0" w:after="0" w:afterAutospacing="0"/>
              <w:rPr>
                <w:b/>
                <w:sz w:val="21"/>
                <w:szCs w:val="21"/>
              </w:rPr>
            </w:pPr>
            <w:r>
              <w:rPr>
                <w:b/>
                <w:sz w:val="21"/>
                <w:szCs w:val="21"/>
              </w:rPr>
              <w:t xml:space="preserve">项目名称</w:t>
            </w:r>
            <w:r>
              <w:rPr>
                <w:b/>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31"/>
              <w:jc w:val="center"/>
              <w:spacing w:before="0" w:beforeAutospacing="0" w:after="0" w:afterAutospacing="0"/>
              <w:rPr>
                <w:b/>
                <w:sz w:val="21"/>
                <w:szCs w:val="21"/>
              </w:rPr>
            </w:pPr>
            <w:r>
              <w:rPr>
                <w:b/>
                <w:sz w:val="21"/>
                <w:szCs w:val="21"/>
              </w:rPr>
              <w:t xml:space="preserve">楼栋数</w:t>
            </w:r>
            <w:r>
              <w:rPr>
                <w:b/>
                <w:sz w:val="21"/>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pStyle w:val="1031"/>
              <w:jc w:val="center"/>
              <w:spacing w:before="0" w:beforeAutospacing="0" w:after="0" w:afterAutospacing="0"/>
              <w:rPr>
                <w:b/>
                <w:sz w:val="21"/>
                <w:szCs w:val="21"/>
              </w:rPr>
            </w:pPr>
            <w:r>
              <w:rPr>
                <w:b/>
                <w:sz w:val="21"/>
                <w:szCs w:val="21"/>
              </w:rPr>
              <w:t xml:space="preserve">总面积（平米）</w:t>
            </w:r>
            <w:r>
              <w:rPr>
                <w:b/>
                <w:sz w:val="21"/>
                <w:szCs w:val="21"/>
              </w:rPr>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pStyle w:val="1031"/>
              <w:jc w:val="center"/>
              <w:spacing w:before="0" w:beforeAutospacing="0" w:after="0" w:afterAutospacing="0"/>
              <w:rPr>
                <w:b/>
                <w:sz w:val="21"/>
                <w:szCs w:val="21"/>
              </w:rPr>
            </w:pPr>
            <w:r>
              <w:rPr>
                <w:b/>
                <w:sz w:val="21"/>
                <w:szCs w:val="21"/>
              </w:rPr>
              <w:t xml:space="preserve">床位数</w:t>
            </w:r>
            <w:r>
              <w:rPr>
                <w:b/>
                <w:sz w:val="21"/>
                <w:szCs w:val="21"/>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31"/>
              <w:jc w:val="center"/>
              <w:spacing w:before="0" w:beforeAutospacing="0" w:after="0" w:afterAutospacing="0"/>
              <w:rPr>
                <w:b/>
                <w:sz w:val="21"/>
                <w:szCs w:val="21"/>
              </w:rPr>
            </w:pPr>
            <w:r>
              <w:rPr>
                <w:b/>
                <w:sz w:val="21"/>
                <w:szCs w:val="21"/>
              </w:rPr>
              <w:t xml:space="preserve">属性</w:t>
            </w:r>
            <w:r>
              <w:rPr>
                <w:b/>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pStyle w:val="1031"/>
              <w:jc w:val="center"/>
              <w:spacing w:before="0" w:beforeAutospacing="0" w:after="0" w:afterAutospacing="0"/>
              <w:rPr>
                <w:b/>
                <w:sz w:val="21"/>
                <w:szCs w:val="21"/>
              </w:rPr>
            </w:pPr>
            <w:r>
              <w:rPr>
                <w:b/>
                <w:sz w:val="21"/>
                <w:szCs w:val="21"/>
              </w:rPr>
              <w:t xml:space="preserve">预算金额 （最高限价）与合同期</w:t>
            </w:r>
            <w:r>
              <w:rPr>
                <w:b/>
                <w:sz w:val="21"/>
                <w:szCs w:val="21"/>
              </w:rPr>
            </w:r>
            <w:r/>
          </w:p>
        </w:tc>
      </w:tr>
      <w:tr>
        <w:trPr>
          <w:trHeight w:val="122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75"/>
              <w:jc w:val="center"/>
              <w:spacing w:line="300" w:lineRule="exac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pStyle w:val="875"/>
              <w:jc w:val="center"/>
              <w:spacing w:line="300" w:lineRule="exact"/>
              <w:widowControl/>
              <w:rPr>
                <w:rFonts w:ascii="宋体" w:hAnsi="宋体" w:cs="宋体"/>
                <w:color w:val="000000"/>
              </w:rPr>
            </w:pPr>
            <w:r>
              <w:rPr>
                <w:rFonts w:hint="eastAsia" w:ascii="宋体" w:hAnsi="宋体" w:cs="宋体"/>
                <w:color w:val="000000"/>
              </w:rPr>
              <w:t xml:space="preserve">集成电路学院浦口办学点物业委托管理服务</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5"/>
              <w:jc w:val="center"/>
              <w:spacing w:line="300" w:lineRule="exact"/>
              <w:widowControl/>
              <w:rPr>
                <w:rFonts w:ascii="宋体" w:hAnsi="宋体" w:cs="宋体"/>
                <w:color w:val="000000"/>
              </w:rPr>
            </w:pPr>
            <w:r>
              <w:rPr>
                <w:rFonts w:hint="eastAsia" w:ascii="宋体" w:hAnsi="宋体" w:cs="宋体"/>
                <w:color w:val="000000"/>
              </w:rPr>
              <w:t xml:space="preserve">3栋</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pStyle w:val="875"/>
              <w:jc w:val="center"/>
              <w:spacing w:line="300" w:lineRule="exact"/>
              <w:widowControl/>
              <w:rPr>
                <w:rFonts w:ascii="宋体" w:hAnsi="宋体" w:cs="宋体"/>
                <w:color w:val="000000"/>
              </w:rPr>
            </w:pPr>
            <w:r>
              <w:rPr>
                <w:rFonts w:hint="eastAsia" w:ascii="宋体" w:hAnsi="宋体" w:cs="宋体"/>
                <w:color w:val="000000"/>
              </w:rPr>
              <w:t xml:space="preserve">23100</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pStyle w:val="875"/>
              <w:jc w:val="center"/>
              <w:spacing w:line="300" w:lineRule="exact"/>
              <w:widowControl/>
              <w:rPr>
                <w:rFonts w:ascii="宋体" w:hAnsi="宋体" w:cs="宋体"/>
                <w:color w:val="000000"/>
              </w:rPr>
            </w:pPr>
            <w:r>
              <w:rPr>
                <w:rFonts w:hint="eastAsia" w:ascii="宋体" w:hAnsi="宋体" w:cs="宋体"/>
                <w:color w:val="000000"/>
              </w:rPr>
              <w:t xml:space="preserve">454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875"/>
              <w:jc w:val="center"/>
              <w:spacing w:line="300" w:lineRule="exact"/>
              <w:widowControl/>
              <w:rPr>
                <w:rFonts w:ascii="宋体" w:hAnsi="宋体" w:cs="宋体"/>
                <w:color w:val="000000"/>
              </w:rPr>
            </w:pPr>
            <w:r>
              <w:rPr>
                <w:rFonts w:hint="eastAsia" w:ascii="宋体" w:hAnsi="宋体" w:cs="宋体"/>
                <w:color w:val="000000"/>
              </w:rPr>
              <w:t xml:space="preserve">综合楼、教室、多功能厅、宿舍等</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pStyle w:val="875"/>
              <w:jc w:val="center"/>
              <w:spacing w:line="300" w:lineRule="exact"/>
              <w:widowControl/>
              <w:rPr>
                <w:rFonts w:hint="eastAsia" w:ascii="宋体" w:hAnsi="宋体" w:cs="宋体"/>
                <w:color w:val="000000"/>
              </w:rPr>
            </w:pPr>
            <w:r>
              <w:rPr>
                <w:rFonts w:ascii="宋体" w:hAnsi="宋体" w:cs="宋体"/>
                <w:color w:val="000000"/>
              </w:rPr>
              <w:t xml:space="preserve">196 万元</w:t>
            </w:r>
            <w:r>
              <w:rPr>
                <w:rFonts w:hint="eastAsia" w:ascii="宋体" w:hAnsi="宋体" w:cs="宋体"/>
                <w:color w:val="000000"/>
              </w:rPr>
            </w:r>
            <w:r/>
          </w:p>
          <w:p>
            <w:pPr>
              <w:pStyle w:val="875"/>
              <w:jc w:val="center"/>
              <w:spacing w:line="300" w:lineRule="exact"/>
              <w:widowControl/>
              <w:rPr>
                <w:rFonts w:ascii="宋体" w:hAnsi="宋体" w:cs="宋体"/>
                <w:color w:val="000000"/>
              </w:rPr>
            </w:pPr>
            <w:r>
              <w:rPr>
                <w:rFonts w:hint="eastAsia" w:ascii="宋体" w:hAnsi="宋体" w:cs="宋体"/>
                <w:color w:val="000000"/>
              </w:rPr>
              <w:t xml:space="preserve">（</w:t>
            </w:r>
            <w:r>
              <w:rPr>
                <w:rFonts w:hint="eastAsia" w:ascii="宋体" w:hAnsi="宋体" w:cs="宋体"/>
                <w:color w:val="000000"/>
              </w:rPr>
              <w:t xml:space="preserve">自合同签订之日起</w:t>
            </w:r>
            <w:r>
              <w:rPr>
                <w:rFonts w:hint="eastAsia" w:ascii="宋体" w:hAnsi="宋体" w:cs="宋体"/>
                <w:color w:val="000000"/>
              </w:rPr>
              <w:t xml:space="preserve">至2028年6月30日）</w:t>
            </w:r>
            <w:r>
              <w:rPr>
                <w:rFonts w:ascii="宋体" w:hAnsi="宋体" w:cs="宋体"/>
                <w:color w:val="000000"/>
              </w:rPr>
            </w:r>
            <w:r/>
          </w:p>
        </w:tc>
      </w:tr>
      <w:tr>
        <w:trPr>
          <w:trHeight w:val="1271"/>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75"/>
              <w:jc w:val="center"/>
              <w:spacing w:line="300" w:lineRule="exact"/>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pStyle w:val="875"/>
              <w:spacing w:line="300" w:lineRule="exact"/>
              <w:widowControl/>
              <w:rPr>
                <w:rFonts w:ascii="宋体" w:hAnsi="宋体" w:cs="宋体"/>
                <w:color w:val="000000"/>
              </w:rPr>
            </w:pPr>
            <w:r>
              <w:rPr>
                <w:rFonts w:hint="eastAsia" w:ascii="宋体" w:hAnsi="宋体" w:cs="宋体"/>
                <w:color w:val="000000"/>
              </w:rPr>
              <w:t xml:space="preserve">教五材料学科楼物业委托管理服务</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5"/>
              <w:jc w:val="center"/>
              <w:spacing w:line="300" w:lineRule="exact"/>
              <w:widowControl/>
              <w:rPr>
                <w:rFonts w:ascii="宋体" w:hAnsi="宋体" w:cs="宋体"/>
                <w:color w:val="000000"/>
              </w:rPr>
            </w:pPr>
            <w:r>
              <w:rPr>
                <w:rFonts w:hint="eastAsia" w:ascii="宋体" w:hAnsi="宋体" w:cs="宋体"/>
                <w:color w:val="000000"/>
              </w:rPr>
              <w:t xml:space="preserve">1栋</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pStyle w:val="875"/>
              <w:jc w:val="center"/>
              <w:spacing w:line="300" w:lineRule="exact"/>
              <w:widowControl/>
              <w:rPr>
                <w:rFonts w:ascii="宋体" w:hAnsi="宋体" w:cs="宋体"/>
                <w:color w:val="000000"/>
              </w:rPr>
            </w:pPr>
            <w:r>
              <w:rPr>
                <w:rFonts w:hint="eastAsia" w:ascii="宋体" w:hAnsi="宋体" w:cs="宋体"/>
                <w:color w:val="000000"/>
              </w:rPr>
              <w:t xml:space="preserve">25540</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pStyle w:val="875"/>
              <w:jc w:val="center"/>
              <w:spacing w:line="300" w:lineRule="exact"/>
              <w:widowControl/>
              <w:rPr>
                <w:rFonts w:ascii="宋体" w:hAnsi="宋体" w:cs="宋体"/>
                <w:color w:val="000000"/>
              </w:rPr>
            </w:pPr>
            <w:r>
              <w:rPr>
                <w:rFonts w:hint="eastAsia" w:ascii="宋体" w:hAnsi="宋体" w:cs="宋体"/>
                <w:color w:val="000000"/>
              </w:rPr>
              <w:t xml:space="preserve">无</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875"/>
              <w:jc w:val="center"/>
              <w:spacing w:line="300" w:lineRule="exact"/>
              <w:widowControl/>
              <w:rPr>
                <w:rFonts w:ascii="宋体" w:hAnsi="宋体" w:cs="宋体"/>
                <w:color w:val="000000"/>
              </w:rPr>
            </w:pPr>
            <w:r>
              <w:rPr>
                <w:rFonts w:hint="eastAsia" w:ascii="宋体" w:hAnsi="宋体" w:cs="宋体"/>
                <w:color w:val="000000"/>
              </w:rPr>
              <w:t xml:space="preserve">科研、办公等</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pStyle w:val="875"/>
              <w:jc w:val="center"/>
              <w:spacing w:line="300" w:lineRule="exact"/>
              <w:widowControl/>
              <w:rPr>
                <w:rFonts w:ascii="宋体" w:hAnsi="宋体" w:cs="宋体"/>
                <w:color w:val="000000"/>
              </w:rPr>
            </w:pPr>
            <w:r>
              <w:rPr>
                <w:rFonts w:ascii="宋体" w:hAnsi="宋体" w:cs="宋体"/>
                <w:color w:val="000000"/>
              </w:rPr>
              <w:t xml:space="preserve">267 万元</w:t>
            </w:r>
            <w:r/>
          </w:p>
          <w:p>
            <w:pPr>
              <w:pStyle w:val="875"/>
              <w:jc w:val="center"/>
              <w:spacing w:line="300" w:lineRule="exact"/>
              <w:widowControl/>
              <w:rPr>
                <w:rFonts w:ascii="宋体" w:hAnsi="宋体" w:cs="宋体"/>
                <w:color w:val="000000"/>
              </w:rPr>
            </w:pPr>
            <w:r>
              <w:rPr>
                <w:rFonts w:hint="eastAsia" w:ascii="宋体" w:hAnsi="宋体" w:cs="宋体"/>
                <w:color w:val="000000"/>
              </w:rPr>
              <w:t xml:space="preserve">（</w:t>
            </w:r>
            <w:r>
              <w:rPr>
                <w:rFonts w:hint="eastAsia" w:ascii="宋体" w:hAnsi="宋体" w:cs="宋体"/>
                <w:color w:val="000000"/>
              </w:rPr>
              <w:t xml:space="preserve">自合同签订之日起</w:t>
            </w:r>
            <w:r>
              <w:rPr>
                <w:rFonts w:hint="eastAsia" w:ascii="宋体" w:hAnsi="宋体" w:cs="宋体"/>
                <w:color w:val="000000"/>
              </w:rPr>
              <w:t xml:space="preserve">至2029年7月31日）</w:t>
            </w:r>
            <w:r>
              <w:rPr>
                <w:rFonts w:ascii="宋体" w:hAnsi="宋体" w:cs="宋体"/>
                <w:color w:val="000000"/>
              </w:rPr>
            </w:r>
            <w:r/>
          </w:p>
          <w:p>
            <w:pPr>
              <w:pStyle w:val="875"/>
              <w:jc w:val="center"/>
              <w:spacing w:line="300" w:lineRule="exact"/>
              <w:widowControl/>
              <w:rPr>
                <w:rFonts w:ascii="宋体" w:hAnsi="宋体" w:cs="宋体"/>
                <w:color w:val="000000"/>
              </w:rPr>
            </w:pPr>
            <w:r>
              <w:rPr>
                <w:rFonts w:ascii="宋体" w:hAnsi="宋体" w:cs="宋体"/>
                <w:color w:val="000000"/>
              </w:rPr>
            </w:r>
            <w:r/>
          </w:p>
        </w:tc>
      </w:tr>
    </w:tbl>
    <w:p>
      <w:pPr>
        <w:pStyle w:val="875"/>
        <w:ind w:firstLine="560"/>
        <w:spacing w:line="460" w:lineRule="exact"/>
        <w:rPr>
          <w:rFonts w:ascii="宋体" w:hAnsi="宋体" w:cs="宋体"/>
          <w:b/>
          <w:i/>
          <w:color w:val="000000"/>
          <w:sz w:val="24"/>
          <w:szCs w:val="24"/>
          <w:u w:val="single"/>
        </w:rPr>
      </w:pPr>
      <w:r>
        <w:rPr>
          <w:rFonts w:hint="eastAsia" w:ascii="宋体" w:hAnsi="宋体" w:cs="宋体"/>
          <w:b/>
          <w:i/>
          <w:color w:val="000000"/>
          <w:sz w:val="24"/>
          <w:szCs w:val="24"/>
          <w:u w:val="single"/>
        </w:rPr>
        <w:t xml:space="preserve">注：响应报价均不得超过预算金额，否则作无效响应处理。</w:t>
      </w:r>
      <w:r>
        <w:rPr>
          <w:rFonts w:ascii="宋体" w:hAnsi="宋体" w:cs="宋体"/>
          <w:b/>
          <w:i/>
          <w:color w:val="000000"/>
          <w:sz w:val="24"/>
          <w:szCs w:val="24"/>
          <w:u w:val="single"/>
        </w:rPr>
      </w:r>
      <w:r/>
    </w:p>
    <w:p>
      <w:pPr>
        <w:pStyle w:val="875"/>
        <w:ind w:firstLine="480"/>
        <w:widowControl/>
        <w:rPr>
          <w:rFonts w:ascii="宋体" w:hAnsi="宋体" w:cs="宋体"/>
          <w:b/>
          <w:color w:val="000000"/>
          <w:sz w:val="24"/>
          <w:szCs w:val="24"/>
        </w:rPr>
      </w:pPr>
      <w:r>
        <w:rPr>
          <w:rFonts w:ascii="宋体" w:hAnsi="宋体" w:cs="宋体"/>
          <w:b/>
          <w:color w:val="000000"/>
          <w:sz w:val="24"/>
          <w:szCs w:val="24"/>
        </w:rPr>
      </w:r>
      <w:r/>
    </w:p>
    <w:p>
      <w:pPr>
        <w:pStyle w:val="875"/>
        <w:ind w:firstLine="480"/>
        <w:widowControl/>
        <w:rPr>
          <w:rFonts w:ascii="宋体" w:hAnsi="宋体" w:cs="宋体"/>
          <w:b/>
          <w:color w:val="000000"/>
          <w:sz w:val="24"/>
          <w:szCs w:val="24"/>
        </w:rPr>
      </w:pPr>
      <w:r>
        <w:rPr>
          <w:rFonts w:hint="eastAsia" w:ascii="宋体" w:hAnsi="宋体" w:cs="宋体"/>
          <w:b/>
          <w:color w:val="000000"/>
          <w:sz w:val="24"/>
          <w:szCs w:val="24"/>
        </w:rPr>
        <w:t xml:space="preserve">1.2用工需求配置</w:t>
      </w:r>
      <w:r>
        <w:rPr>
          <w:rFonts w:ascii="宋体" w:hAnsi="宋体" w:cs="宋体"/>
          <w:b/>
          <w:color w:val="000000"/>
          <w:sz w:val="24"/>
          <w:szCs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4"/>
        <w:gridCol w:w="2443"/>
        <w:gridCol w:w="926"/>
        <w:gridCol w:w="1076"/>
        <w:gridCol w:w="1076"/>
        <w:gridCol w:w="944"/>
        <w:gridCol w:w="943"/>
        <w:gridCol w:w="1117"/>
      </w:tblGrid>
      <w:tr>
        <w:trPr>
          <w:trHeight w:val="778"/>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pStyle w:val="1031"/>
              <w:spacing w:before="0" w:beforeAutospacing="0" w:after="0" w:afterAutospacing="0"/>
              <w:rPr>
                <w:b/>
                <w:sz w:val="21"/>
                <w:szCs w:val="21"/>
              </w:rPr>
            </w:pPr>
            <w:r>
              <w:rPr>
                <w:b/>
                <w:sz w:val="21"/>
                <w:szCs w:val="21"/>
              </w:rPr>
              <w:t xml:space="preserve">包号</w:t>
            </w:r>
            <w:r>
              <w:rPr>
                <w:b/>
                <w:sz w:val="21"/>
                <w:szCs w:val="21"/>
              </w:rPr>
            </w:r>
            <w:r/>
          </w:p>
        </w:tc>
        <w:tc>
          <w:tcPr>
            <w:tcBorders>
              <w:top w:val="single" w:color="000000" w:sz="4" w:space="0"/>
              <w:left w:val="single" w:color="000000" w:sz="4" w:space="0"/>
              <w:bottom w:val="single" w:color="000000" w:sz="4" w:space="0"/>
              <w:right w:val="single" w:color="000000" w:sz="4" w:space="0"/>
            </w:tcBorders>
            <w:tcW w:w="2443" w:type="dxa"/>
            <w:vAlign w:val="center"/>
            <w:textDirection w:val="lrTb"/>
            <w:noWrap w:val="false"/>
          </w:tcPr>
          <w:p>
            <w:pPr>
              <w:pStyle w:val="1031"/>
              <w:jc w:val="center"/>
              <w:spacing w:before="0" w:beforeAutospacing="0" w:after="0" w:afterAutospacing="0"/>
              <w:rPr>
                <w:b/>
                <w:sz w:val="21"/>
                <w:szCs w:val="21"/>
              </w:rPr>
            </w:pPr>
            <w:r>
              <w:rPr>
                <w:b/>
                <w:sz w:val="21"/>
                <w:szCs w:val="21"/>
              </w:rPr>
              <w:t xml:space="preserve">需求</w:t>
            </w:r>
            <w:r>
              <w:rPr>
                <w:b/>
                <w:sz w:val="21"/>
                <w:szCs w:val="21"/>
              </w:rPr>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1031"/>
              <w:jc w:val="center"/>
              <w:spacing w:before="0" w:beforeAutospacing="0" w:after="0" w:afterAutospacing="0"/>
              <w:rPr>
                <w:b/>
                <w:sz w:val="21"/>
                <w:szCs w:val="21"/>
              </w:rPr>
            </w:pPr>
            <w:r>
              <w:rPr>
                <w:b/>
                <w:sz w:val="21"/>
                <w:szCs w:val="21"/>
              </w:rPr>
              <w:t xml:space="preserve">总用工数</w:t>
            </w:r>
            <w:r>
              <w:rPr>
                <w:b/>
                <w:sz w:val="21"/>
                <w:szCs w:val="21"/>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pStyle w:val="1031"/>
              <w:jc w:val="center"/>
              <w:spacing w:before="0" w:beforeAutospacing="0" w:after="0" w:afterAutospacing="0"/>
              <w:rPr>
                <w:b/>
                <w:sz w:val="21"/>
                <w:szCs w:val="21"/>
              </w:rPr>
            </w:pPr>
            <w:r>
              <w:rPr>
                <w:b/>
                <w:sz w:val="21"/>
                <w:szCs w:val="21"/>
              </w:rPr>
              <w:t xml:space="preserve">项目经理</w:t>
            </w:r>
            <w:r>
              <w:rPr>
                <w:b/>
                <w:sz w:val="21"/>
                <w:szCs w:val="21"/>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pStyle w:val="1031"/>
              <w:jc w:val="center"/>
              <w:spacing w:before="0" w:beforeAutospacing="0" w:after="0" w:afterAutospacing="0"/>
              <w:rPr>
                <w:b/>
                <w:sz w:val="21"/>
                <w:szCs w:val="21"/>
              </w:rPr>
            </w:pPr>
            <w:r>
              <w:rPr>
                <w:b/>
                <w:sz w:val="21"/>
                <w:szCs w:val="21"/>
              </w:rPr>
              <w:t xml:space="preserve">值班员</w:t>
            </w:r>
            <w:r>
              <w:rPr>
                <w:b/>
                <w:sz w:val="21"/>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1031"/>
              <w:jc w:val="center"/>
              <w:spacing w:before="0" w:beforeAutospacing="0" w:after="0" w:afterAutospacing="0"/>
              <w:rPr>
                <w:b/>
                <w:sz w:val="21"/>
                <w:szCs w:val="21"/>
              </w:rPr>
            </w:pPr>
            <w:r>
              <w:rPr>
                <w:b/>
                <w:sz w:val="21"/>
                <w:szCs w:val="21"/>
              </w:rPr>
              <w:t xml:space="preserve">维修工</w:t>
            </w:r>
            <w:r>
              <w:rPr>
                <w:b/>
                <w:sz w:val="21"/>
                <w:szCs w:val="21"/>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pStyle w:val="1031"/>
              <w:jc w:val="center"/>
              <w:spacing w:before="0" w:beforeAutospacing="0" w:after="0" w:afterAutospacing="0"/>
              <w:rPr>
                <w:b/>
                <w:sz w:val="21"/>
                <w:szCs w:val="21"/>
              </w:rPr>
            </w:pPr>
            <w:r>
              <w:rPr>
                <w:b/>
                <w:sz w:val="21"/>
                <w:szCs w:val="21"/>
              </w:rPr>
              <w:t xml:space="preserve">保洁员</w:t>
            </w:r>
            <w:r>
              <w:rPr>
                <w:b/>
                <w:sz w:val="21"/>
                <w:szCs w:val="21"/>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1031"/>
              <w:jc w:val="center"/>
              <w:spacing w:before="0" w:beforeAutospacing="0" w:after="0" w:afterAutospacing="0"/>
              <w:rPr>
                <w:b/>
                <w:sz w:val="21"/>
                <w:szCs w:val="21"/>
              </w:rPr>
            </w:pPr>
            <w:r>
              <w:rPr>
                <w:b/>
                <w:sz w:val="21"/>
                <w:szCs w:val="21"/>
              </w:rPr>
              <w:t xml:space="preserve">消控值班</w:t>
            </w:r>
            <w:r>
              <w:rPr>
                <w:b/>
                <w:sz w:val="21"/>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pStyle w:val="1031"/>
              <w:jc w:val="center"/>
              <w:spacing w:before="0" w:beforeAutospacing="0" w:after="0" w:afterAutospacing="0"/>
              <w:rPr>
                <w:sz w:val="21"/>
                <w:szCs w:val="21"/>
              </w:rPr>
            </w:pPr>
            <w:r>
              <w:rPr>
                <w:sz w:val="21"/>
                <w:szCs w:val="21"/>
              </w:rPr>
              <w:t xml:space="preserve">1</w:t>
            </w:r>
            <w:r>
              <w:rPr>
                <w:sz w:val="21"/>
                <w:szCs w:val="21"/>
              </w:rPr>
            </w:r>
            <w:r/>
          </w:p>
        </w:tc>
        <w:tc>
          <w:tcPr>
            <w:tcBorders>
              <w:top w:val="single" w:color="000000" w:sz="4" w:space="0"/>
              <w:left w:val="single" w:color="000000" w:sz="4" w:space="0"/>
              <w:bottom w:val="single" w:color="000000" w:sz="4" w:space="0"/>
              <w:right w:val="single" w:color="000000" w:sz="4" w:space="0"/>
            </w:tcBorders>
            <w:tcW w:w="2443" w:type="dxa"/>
            <w:vAlign w:val="center"/>
            <w:textDirection w:val="lrTb"/>
            <w:noWrap w:val="false"/>
          </w:tcPr>
          <w:p>
            <w:pPr>
              <w:pStyle w:val="1031"/>
              <w:jc w:val="center"/>
              <w:spacing w:before="0" w:beforeAutospacing="0" w:after="0" w:afterAutospacing="0"/>
              <w:rPr>
                <w:sz w:val="21"/>
                <w:szCs w:val="21"/>
              </w:rPr>
            </w:pPr>
            <w:r>
              <w:rPr>
                <w:sz w:val="21"/>
                <w:szCs w:val="21"/>
              </w:rPr>
              <w:t xml:space="preserve">集成电路学院浦口办学点物业委托管理服务</w:t>
            </w:r>
            <w:r>
              <w:rPr>
                <w:sz w:val="21"/>
                <w:szCs w:val="21"/>
              </w:rPr>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1031"/>
              <w:jc w:val="center"/>
              <w:spacing w:before="0" w:beforeAutospacing="0" w:after="0" w:afterAutospacing="0"/>
              <w:rPr>
                <w:sz w:val="21"/>
                <w:szCs w:val="21"/>
              </w:rPr>
            </w:pPr>
            <w:r>
              <w:rPr>
                <w:sz w:val="21"/>
                <w:szCs w:val="21"/>
              </w:rPr>
              <w:t xml:space="preserve">21人</w:t>
            </w:r>
            <w:r>
              <w:rPr>
                <w:sz w:val="21"/>
                <w:szCs w:val="21"/>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pStyle w:val="1031"/>
              <w:jc w:val="center"/>
              <w:spacing w:before="0" w:beforeAutospacing="0" w:after="0" w:afterAutospacing="0"/>
            </w:pPr>
            <w:r>
              <w:rPr>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pStyle w:val="1031"/>
              <w:jc w:val="center"/>
              <w:spacing w:before="0" w:beforeAutospacing="0" w:after="0" w:afterAutospacing="0"/>
            </w:pPr>
            <w:r>
              <w:t xml:space="preserve">12</w:t>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1031"/>
              <w:jc w:val="center"/>
              <w:spacing w:before="0" w:beforeAutospacing="0" w:after="0" w:afterAutospacing="0"/>
            </w:pPr>
            <w:r>
              <w:t xml:space="preserve">1</w:t>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pStyle w:val="1031"/>
              <w:jc w:val="center"/>
              <w:spacing w:before="0" w:beforeAutospacing="0" w:after="0" w:afterAutospacing="0"/>
            </w:pPr>
            <w:r>
              <w:t xml:space="preserve">7</w:t>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1031"/>
              <w:jc w:val="center"/>
              <w:spacing w:before="0" w:beforeAutospacing="0" w:after="0" w:afterAutospacing="0"/>
            </w:pPr>
            <w:r>
              <w:t xml:space="preserve">0</w:t>
            </w:r>
            <w:r/>
          </w:p>
        </w:tc>
      </w:tr>
      <w:tr>
        <w:trPr>
          <w:trHeight w:val="402"/>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pStyle w:val="1031"/>
              <w:jc w:val="center"/>
              <w:spacing w:before="0" w:beforeAutospacing="0" w:after="0" w:afterAutospacing="0"/>
              <w:rPr>
                <w:sz w:val="21"/>
                <w:szCs w:val="21"/>
              </w:rPr>
            </w:pPr>
            <w:r>
              <w:rPr>
                <w:sz w:val="21"/>
                <w:szCs w:val="21"/>
              </w:rPr>
              <w:t xml:space="preserve">2</w:t>
            </w:r>
            <w:r>
              <w:rPr>
                <w:sz w:val="21"/>
                <w:szCs w:val="21"/>
              </w:rPr>
            </w:r>
            <w:r/>
          </w:p>
        </w:tc>
        <w:tc>
          <w:tcPr>
            <w:tcBorders>
              <w:top w:val="single" w:color="000000" w:sz="4" w:space="0"/>
              <w:left w:val="single" w:color="000000" w:sz="4" w:space="0"/>
              <w:bottom w:val="single" w:color="000000" w:sz="4" w:space="0"/>
              <w:right w:val="single" w:color="000000" w:sz="4" w:space="0"/>
            </w:tcBorders>
            <w:tcW w:w="2443" w:type="dxa"/>
            <w:vAlign w:val="center"/>
            <w:textDirection w:val="lrTb"/>
            <w:noWrap w:val="false"/>
          </w:tcPr>
          <w:p>
            <w:pPr>
              <w:pStyle w:val="1031"/>
              <w:jc w:val="center"/>
              <w:spacing w:before="0" w:beforeAutospacing="0" w:after="0" w:afterAutospacing="0"/>
              <w:rPr>
                <w:sz w:val="21"/>
                <w:szCs w:val="21"/>
              </w:rPr>
            </w:pPr>
            <w:r>
              <w:rPr>
                <w:sz w:val="21"/>
                <w:szCs w:val="21"/>
              </w:rPr>
              <w:t xml:space="preserve">教五材料学科楼物业委托管理服务</w:t>
            </w:r>
            <w:r>
              <w:rPr>
                <w:sz w:val="21"/>
                <w:szCs w:val="21"/>
              </w:rPr>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1031"/>
              <w:jc w:val="center"/>
              <w:spacing w:before="0" w:beforeAutospacing="0" w:after="0" w:afterAutospacing="0"/>
              <w:rPr>
                <w:sz w:val="21"/>
                <w:szCs w:val="21"/>
              </w:rPr>
            </w:pPr>
            <w:r>
              <w:rPr>
                <w:sz w:val="21"/>
                <w:szCs w:val="21"/>
              </w:rPr>
              <w:t xml:space="preserve">14人</w:t>
            </w:r>
            <w:r>
              <w:rPr>
                <w:sz w:val="21"/>
                <w:szCs w:val="21"/>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pStyle w:val="1031"/>
              <w:jc w:val="center"/>
              <w:spacing w:before="0" w:beforeAutospacing="0" w:after="0" w:afterAutospacing="0"/>
              <w:rPr>
                <w:sz w:val="21"/>
                <w:szCs w:val="21"/>
              </w:rPr>
            </w:pPr>
            <w:r>
              <w:rPr>
                <w:sz w:val="21"/>
                <w:szCs w:val="21"/>
              </w:rPr>
              <w:t xml:space="preserve">1</w:t>
            </w:r>
            <w:r>
              <w:rPr>
                <w:sz w:val="21"/>
                <w:szCs w:val="21"/>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pStyle w:val="1031"/>
              <w:jc w:val="center"/>
              <w:spacing w:before="0" w:beforeAutospacing="0" w:after="0" w:afterAutospacing="0"/>
            </w:pPr>
            <w:r>
              <w:t xml:space="preserve">2</w:t>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1031"/>
              <w:jc w:val="center"/>
              <w:spacing w:before="0" w:beforeAutospacing="0" w:after="0" w:afterAutospacing="0"/>
            </w:pPr>
            <w:r>
              <w:t xml:space="preserve">1</w:t>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pStyle w:val="1031"/>
              <w:jc w:val="center"/>
              <w:spacing w:before="0" w:beforeAutospacing="0" w:after="0" w:afterAutospacing="0"/>
            </w:pPr>
            <w:r>
              <w:t xml:space="preserve">4</w:t>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1031"/>
              <w:jc w:val="center"/>
              <w:spacing w:before="0" w:beforeAutospacing="0" w:after="0" w:afterAutospacing="0"/>
            </w:pPr>
            <w:r>
              <w:t xml:space="preserve">6</w:t>
            </w:r>
            <w:r/>
          </w:p>
        </w:tc>
      </w:tr>
    </w:tbl>
    <w:p>
      <w:pPr>
        <w:ind w:firstLine="560"/>
        <w:spacing w:line="460" w:lineRule="exact"/>
        <w:rPr>
          <w:rFonts w:hint="eastAsia" w:ascii="宋体" w:hAnsi="宋体" w:cs="宋体"/>
          <w:b/>
          <w:bCs w:val="0"/>
          <w:i w:val="0"/>
          <w:color w:val="000000"/>
          <w:sz w:val="24"/>
          <w:szCs w:val="24"/>
          <w:u w:val="none"/>
          <w14:ligatures w14:val="none"/>
        </w:rPr>
      </w:pPr>
      <w:r>
        <w:rPr>
          <w:rFonts w:hint="eastAsia" w:ascii="宋体" w:hAnsi="宋体" w:cs="宋体"/>
          <w:b/>
          <w:bCs/>
          <w:i w:val="0"/>
          <w:iCs w:val="0"/>
          <w:color w:val="000000"/>
          <w:sz w:val="24"/>
          <w:szCs w:val="24"/>
          <w:u w:val="none"/>
        </w:rPr>
        <w:t xml:space="preserve">注：</w:t>
      </w:r>
      <w:r>
        <w:rPr>
          <w:rFonts w:hint="eastAsia" w:ascii="宋体" w:hAnsi="宋体" w:cs="宋体"/>
          <w:b/>
          <w:bCs/>
          <w:i w:val="0"/>
          <w:iCs w:val="0"/>
          <w:color w:val="000000"/>
          <w:sz w:val="24"/>
          <w:szCs w:val="24"/>
          <w:u w:val="none"/>
        </w:rPr>
        <w:t xml:space="preserve">项目分包1总计不得少于21人（其中值班员学生宿舍6人、7号教学楼3人、1号综合楼3人；保洁员学生宿舍2人、7号教学楼3人、1号综合楼2人），项目分包2总计不得少于14人。</w:t>
      </w:r>
      <w:r>
        <w:rPr>
          <w:rFonts w:hint="eastAsia" w:ascii="宋体" w:hAnsi="宋体" w:cs="宋体"/>
          <w:b/>
          <w:bCs/>
          <w:i w:val="0"/>
          <w:iCs w:val="0"/>
          <w:color w:val="000000"/>
          <w:sz w:val="24"/>
          <w:szCs w:val="24"/>
          <w:u w:val="none"/>
        </w:rPr>
        <w:t xml:space="preserve">投标人</w:t>
      </w:r>
      <w:r>
        <w:rPr>
          <w:rFonts w:hint="eastAsia" w:ascii="宋体" w:hAnsi="宋体" w:cs="宋体"/>
          <w:b/>
          <w:bCs/>
          <w:i w:val="0"/>
          <w:iCs w:val="0"/>
          <w:color w:val="000000"/>
          <w:sz w:val="24"/>
          <w:szCs w:val="24"/>
          <w:u w:val="none"/>
        </w:rPr>
        <w:t xml:space="preserve">承诺</w:t>
      </w:r>
      <w:r>
        <w:rPr>
          <w:rFonts w:hint="eastAsia" w:ascii="宋体" w:hAnsi="宋体" w:cs="宋体"/>
          <w:b/>
          <w:bCs/>
          <w:i w:val="0"/>
          <w:iCs w:val="0"/>
          <w:color w:val="000000"/>
          <w:sz w:val="24"/>
          <w:szCs w:val="24"/>
          <w:u w:val="none"/>
        </w:rPr>
        <w:t xml:space="preserve">各岗位人员数量不得少于要求，</w:t>
      </w:r>
      <w:r>
        <w:rPr>
          <w:rFonts w:hint="eastAsia" w:ascii="宋体" w:hAnsi="宋体" w:cs="宋体"/>
          <w:b/>
          <w:bCs/>
          <w:i w:val="0"/>
          <w:iCs w:val="0"/>
          <w:color w:val="000000"/>
          <w:sz w:val="24"/>
          <w:szCs w:val="24"/>
          <w:u w:val="none"/>
        </w:rPr>
        <w:t xml:space="preserve">上表中各岗位人员必须为专职人员，不得兼任其他岗位。</w:t>
      </w:r>
      <w:r>
        <w:rPr>
          <w:rFonts w:hint="eastAsia" w:ascii="宋体" w:hAnsi="宋体" w:cs="宋体"/>
          <w:b/>
          <w:bCs w:val="0"/>
          <w:i w:val="0"/>
          <w:color w:val="000000"/>
          <w:sz w:val="24"/>
          <w:szCs w:val="24"/>
          <w:u w:val="none"/>
          <w14:ligatures w14:val="none"/>
        </w:rPr>
      </w:r>
      <w:r/>
    </w:p>
    <w:p>
      <w:pPr>
        <w:ind w:firstLine="560"/>
        <w:spacing w:line="460" w:lineRule="exact"/>
        <w:rPr>
          <w:rFonts w:hint="eastAsia" w:ascii="宋体" w:hAnsi="宋体" w:cs="宋体"/>
          <w:b/>
          <w:bCs/>
          <w:i/>
          <w:color w:val="000000"/>
          <w:sz w:val="24"/>
          <w:szCs w:val="24"/>
          <w:u w:val="single"/>
          <w14:ligatures w14:val="none"/>
        </w:rPr>
      </w:pPr>
      <w:r>
        <w:rPr>
          <w:rFonts w:hint="eastAsia" w:ascii="宋体" w:hAnsi="宋体" w:cs="宋体"/>
          <w:b/>
          <w:bCs/>
          <w:i w:val="0"/>
          <w:iCs w:val="0"/>
          <w:color w:val="000000"/>
          <w:sz w:val="24"/>
          <w:szCs w:val="24"/>
          <w:u w:val="none"/>
        </w:rPr>
      </w:r>
      <w:r>
        <w:rPr>
          <w:rFonts w:hint="eastAsia" w:ascii="宋体" w:hAnsi="宋体" w:cs="宋体"/>
          <w:b/>
          <w:bCs/>
          <w:i/>
          <w:iCs/>
          <w:color w:val="000000"/>
          <w:sz w:val="24"/>
          <w:szCs w:val="24"/>
          <w:u w:val="single"/>
        </w:rPr>
        <w:t xml:space="preserve">人员工资不低于江苏省人社厅规定的采购人所在地最低工资标准，合同期间如遇最低工资标准调整，中标人必须按新调整后的最低工资标准执行，超出原工资标准的费用由中标人承担。</w:t>
      </w:r>
      <w:r>
        <w:rPr>
          <w:i/>
          <w:iCs/>
          <w:u w:val="single"/>
        </w:rPr>
      </w:r>
      <w:r/>
    </w:p>
    <w:p>
      <w:pPr>
        <w:ind w:firstLine="560"/>
        <w:spacing w:line="460" w:lineRule="exact"/>
        <w:rPr>
          <w:rFonts w:ascii="宋体" w:hAnsi="宋体" w:cs="宋体"/>
          <w:b/>
          <w:bCs/>
          <w:i/>
          <w:color w:val="000000"/>
          <w:sz w:val="24"/>
          <w:szCs w:val="24"/>
          <w:u w:val="single"/>
        </w:rPr>
      </w:pPr>
      <w:r>
        <w:rPr>
          <w:rFonts w:hint="eastAsia" w:ascii="宋体" w:hAnsi="宋体" w:cs="宋体"/>
          <w:b/>
          <w:bCs/>
          <w:i/>
          <w:iCs/>
          <w:color w:val="000000"/>
          <w:sz w:val="24"/>
          <w:szCs w:val="24"/>
          <w:u w:val="single"/>
        </w:rPr>
        <w:t xml:space="preserve">员工“五险一金”等社会保障费用：投标人为投入本项目服务人员缴纳社保和公积金的人数，项目分包1依法缴纳社保和公积金人数占总人数比例不低于50%，项目分包2依法缴纳社保和公积金人数占总人数比例100%，（不包含享受社保公积金减免政策人员、退休返聘人员等）不能达到上述要求的标文件为无效响应文件。</w:t>
      </w:r>
      <w:r>
        <w:rPr>
          <w:b/>
          <w:bCs/>
          <w:i/>
          <w:iCs/>
          <w:u w:val="single"/>
        </w:rPr>
      </w:r>
      <w:r/>
    </w:p>
    <w:p>
      <w:pPr>
        <w:pStyle w:val="875"/>
        <w:ind w:firstLine="480"/>
        <w:widowControl/>
        <w:rPr>
          <w:rFonts w:ascii="宋体" w:hAnsi="宋体" w:cs="宋体"/>
          <w:b/>
          <w:color w:val="000000"/>
          <w:sz w:val="24"/>
          <w:szCs w:val="24"/>
        </w:rPr>
      </w:pPr>
      <w:r>
        <w:rPr>
          <w:rFonts w:hint="eastAsia" w:ascii="宋体" w:hAnsi="宋体" w:cs="宋体"/>
          <w:b/>
          <w:color w:val="000000"/>
          <w:sz w:val="24"/>
          <w:szCs w:val="24"/>
        </w:rPr>
        <w:t xml:space="preserve">1.3用工要求</w:t>
      </w:r>
      <w:r>
        <w:rPr>
          <w:rFonts w:ascii="宋体" w:hAnsi="宋体" w:cs="宋体"/>
          <w:b/>
          <w:color w:val="000000"/>
          <w:sz w:val="24"/>
          <w:szCs w:val="24"/>
        </w:rPr>
      </w:r>
      <w:r/>
    </w:p>
    <w:p>
      <w:pPr>
        <w:pStyle w:val="875"/>
        <w:ind w:firstLine="480"/>
        <w:widowControl/>
        <w:rPr>
          <w:rFonts w:ascii="宋体" w:hAnsi="宋体" w:cs="宋体"/>
          <w:color w:val="000000"/>
          <w:sz w:val="24"/>
          <w:szCs w:val="24"/>
        </w:rPr>
      </w:pPr>
      <w:r>
        <w:rPr>
          <w:rFonts w:hint="eastAsia" w:ascii="宋体" w:hAnsi="宋体" w:cs="宋体"/>
          <w:color w:val="000000"/>
          <w:sz w:val="24"/>
          <w:szCs w:val="24"/>
        </w:rPr>
        <w:t xml:space="preserve">1.3.1项</w:t>
      </w:r>
      <w:r>
        <w:rPr>
          <w:rFonts w:hint="eastAsia" w:ascii="宋体" w:hAnsi="宋体" w:cs="宋体"/>
          <w:color w:val="000000"/>
          <w:sz w:val="24"/>
          <w:szCs w:val="24"/>
        </w:rPr>
        <w:t xml:space="preserve">目经理应</w:t>
      </w:r>
      <w:r>
        <w:rPr>
          <w:rFonts w:hint="eastAsia" w:ascii="宋体" w:hAnsi="宋体" w:cs="宋体"/>
          <w:color w:val="000000"/>
          <w:sz w:val="24"/>
          <w:szCs w:val="24"/>
        </w:rPr>
        <w:t xml:space="preserve">具有本科（含）以上学历，且具备较高的管理素质和服务意识，具有高校物业管理服务从业5年及以上经验；</w:t>
      </w:r>
      <w:r>
        <w:rPr>
          <w:rFonts w:ascii="宋体" w:hAnsi="宋体" w:cs="宋体"/>
          <w:color w:val="000000"/>
          <w:sz w:val="24"/>
          <w:szCs w:val="24"/>
        </w:rPr>
      </w:r>
      <w:r/>
    </w:p>
    <w:p>
      <w:pPr>
        <w:pStyle w:val="875"/>
        <w:ind w:firstLine="480"/>
        <w:widowControl/>
        <w:rPr>
          <w:rFonts w:ascii="宋体" w:hAnsi="宋体" w:cs="宋体"/>
          <w:color w:val="000000"/>
          <w:sz w:val="24"/>
          <w:szCs w:val="24"/>
        </w:rPr>
      </w:pPr>
      <w:r>
        <w:rPr>
          <w:rFonts w:hint="eastAsia" w:ascii="宋体" w:hAnsi="宋体" w:cs="宋体"/>
          <w:color w:val="000000"/>
          <w:sz w:val="24"/>
          <w:szCs w:val="24"/>
        </w:rPr>
        <w:t xml:space="preserve">1.3.2楼宇宿舍值班员应具有高中（含）以上学历，具备较高政治思想素质，能够熟练使用信息化系统，掌握与高校学生沟通的技能和技巧；</w:t>
      </w:r>
      <w:r>
        <w:rPr>
          <w:rFonts w:ascii="宋体" w:hAnsi="宋体" w:cs="宋体"/>
          <w:color w:val="000000"/>
          <w:sz w:val="24"/>
          <w:szCs w:val="24"/>
        </w:rPr>
      </w:r>
      <w:r/>
    </w:p>
    <w:p>
      <w:pPr>
        <w:pStyle w:val="875"/>
        <w:ind w:firstLine="480"/>
        <w:widowControl/>
        <w:rPr>
          <w:rFonts w:ascii="宋体" w:hAnsi="宋体" w:cs="宋体"/>
          <w:color w:val="000000"/>
          <w:sz w:val="24"/>
          <w:szCs w:val="24"/>
        </w:rPr>
      </w:pPr>
      <w:r>
        <w:rPr>
          <w:rFonts w:hint="eastAsia" w:ascii="宋体" w:hAnsi="宋体" w:cs="宋体"/>
          <w:color w:val="000000"/>
          <w:sz w:val="24"/>
          <w:szCs w:val="24"/>
        </w:rPr>
        <w:t xml:space="preserve">1.3.3巡逻值班员应具有初中（含）以上学历，掌握处置突发事件的处置能力，具备较高的服务意识；</w:t>
      </w:r>
      <w:r>
        <w:rPr>
          <w:rFonts w:ascii="宋体" w:hAnsi="宋体" w:cs="宋体"/>
          <w:color w:val="000000"/>
          <w:sz w:val="24"/>
          <w:szCs w:val="24"/>
        </w:rPr>
      </w:r>
      <w:r/>
    </w:p>
    <w:p>
      <w:pPr>
        <w:pStyle w:val="875"/>
        <w:ind w:firstLine="480"/>
        <w:widowControl/>
        <w:rPr>
          <w:rFonts w:ascii="宋体" w:hAnsi="宋体" w:cs="宋体"/>
          <w:color w:val="000000"/>
          <w:sz w:val="24"/>
          <w:szCs w:val="24"/>
        </w:rPr>
      </w:pPr>
      <w:r>
        <w:rPr>
          <w:rFonts w:hint="eastAsia" w:ascii="宋体" w:hAnsi="宋体" w:cs="宋体"/>
          <w:color w:val="000000"/>
          <w:sz w:val="24"/>
          <w:szCs w:val="24"/>
        </w:rPr>
        <w:t xml:space="preserve">1.3.4消控值班员应持有</w:t>
      </w:r>
      <w:r>
        <w:rPr>
          <w:rFonts w:ascii="宋体" w:hAnsi="宋体" w:cs="宋体"/>
          <w:color w:val="000000"/>
          <w:sz w:val="24"/>
          <w:szCs w:val="24"/>
        </w:rPr>
        <w:t xml:space="preserve">消防设施操作员证，</w:t>
      </w:r>
      <w:r>
        <w:rPr>
          <w:rFonts w:hint="eastAsia" w:ascii="宋体" w:hAnsi="宋体" w:cs="宋体"/>
          <w:color w:val="000000"/>
          <w:sz w:val="24"/>
          <w:szCs w:val="24"/>
        </w:rPr>
        <w:t xml:space="preserve">掌握消防设施设备日常操作管理；</w:t>
      </w:r>
      <w:r>
        <w:rPr>
          <w:rFonts w:ascii="宋体" w:hAnsi="宋体" w:cs="宋体"/>
          <w:color w:val="000000"/>
          <w:sz w:val="24"/>
          <w:szCs w:val="24"/>
        </w:rPr>
      </w:r>
      <w:r/>
    </w:p>
    <w:p>
      <w:pPr>
        <w:pStyle w:val="875"/>
        <w:ind w:firstLine="480"/>
        <w:widowControl/>
        <w:rPr>
          <w:rFonts w:ascii="宋体" w:hAnsi="宋体" w:cs="宋体"/>
          <w:color w:val="000000"/>
          <w:sz w:val="24"/>
          <w:szCs w:val="24"/>
        </w:rPr>
      </w:pPr>
      <w:r>
        <w:rPr>
          <w:rFonts w:hint="eastAsia" w:ascii="宋体" w:hAnsi="宋体" w:cs="宋体"/>
          <w:color w:val="000000"/>
          <w:sz w:val="24"/>
          <w:szCs w:val="24"/>
        </w:rPr>
        <w:t xml:space="preserve">1.3.5维修人员应具备电工作业</w:t>
      </w:r>
      <w:r>
        <w:rPr>
          <w:rFonts w:hint="eastAsia" w:ascii="宋体" w:hAnsi="宋体" w:cs="宋体"/>
          <w:color w:val="000000"/>
          <w:sz w:val="24"/>
          <w:szCs w:val="24"/>
        </w:rPr>
        <w:t xml:space="preserve">相关资质</w:t>
      </w:r>
      <w:r>
        <w:rPr>
          <w:rFonts w:hint="eastAsia" w:ascii="宋体" w:hAnsi="宋体" w:cs="宋体"/>
          <w:color w:val="000000"/>
          <w:sz w:val="24"/>
          <w:szCs w:val="24"/>
        </w:rPr>
        <w:t xml:space="preserve">，能够熟悉设施设备日常检修与维护；</w:t>
      </w:r>
      <w:r>
        <w:rPr>
          <w:rFonts w:ascii="宋体" w:hAnsi="宋体" w:cs="宋体"/>
          <w:color w:val="000000"/>
          <w:sz w:val="24"/>
          <w:szCs w:val="24"/>
        </w:rPr>
      </w:r>
      <w:r/>
    </w:p>
    <w:p>
      <w:pPr>
        <w:pStyle w:val="875"/>
        <w:ind w:firstLine="480"/>
        <w:widowControl/>
        <w:rPr>
          <w:rFonts w:ascii="宋体" w:hAnsi="宋体" w:cs="宋体"/>
          <w:color w:val="000000"/>
          <w:sz w:val="24"/>
          <w:szCs w:val="24"/>
        </w:rPr>
      </w:pPr>
      <w:r>
        <w:rPr>
          <w:rFonts w:hint="eastAsia" w:ascii="宋体" w:hAnsi="宋体" w:cs="宋体"/>
          <w:color w:val="000000"/>
          <w:sz w:val="24"/>
          <w:szCs w:val="24"/>
        </w:rPr>
        <w:t xml:space="preserve">1.3.6保洁员应具备初中及以上学历，具备吃苦耐劳的精神。</w:t>
      </w:r>
      <w:r>
        <w:rPr>
          <w:rFonts w:ascii="宋体" w:hAnsi="宋体" w:cs="宋体"/>
          <w:color w:val="000000"/>
          <w:sz w:val="24"/>
          <w:szCs w:val="24"/>
        </w:rPr>
      </w:r>
      <w:r/>
    </w:p>
    <w:p>
      <w:pPr>
        <w:pStyle w:val="875"/>
        <w:spacing w:line="276" w:lineRule="auto"/>
        <w:widowControl/>
        <w:rPr>
          <w:rFonts w:ascii="宋体" w:hAnsi="宋体" w:cs="宋体"/>
          <w:b/>
          <w:color w:val="000000"/>
          <w:sz w:val="28"/>
          <w:szCs w:val="28"/>
        </w:rPr>
      </w:pPr>
      <w:r>
        <w:rPr>
          <w:rFonts w:ascii="宋体" w:hAnsi="宋体" w:cs="宋体"/>
          <w:b/>
          <w:color w:val="000000"/>
          <w:sz w:val="28"/>
          <w:szCs w:val="28"/>
        </w:rPr>
      </w:r>
      <w:r/>
    </w:p>
    <w:p>
      <w:pPr>
        <w:pStyle w:val="875"/>
        <w:spacing w:line="276" w:lineRule="auto"/>
        <w:widowControl/>
        <w:rPr>
          <w:rFonts w:ascii="宋体" w:hAnsi="宋体" w:cs="宋体"/>
          <w:b/>
          <w:color w:val="000000"/>
          <w:sz w:val="28"/>
          <w:szCs w:val="28"/>
        </w:rPr>
      </w:pPr>
      <w:r>
        <w:rPr>
          <w:rFonts w:hint="eastAsia" w:ascii="宋体" w:hAnsi="宋体" w:cs="宋体"/>
          <w:b/>
          <w:color w:val="000000"/>
          <w:sz w:val="28"/>
          <w:szCs w:val="28"/>
        </w:rPr>
        <w:t xml:space="preserve">二、服务方案要求内容</w:t>
      </w:r>
      <w:r>
        <w:rPr>
          <w:rFonts w:ascii="宋体" w:hAnsi="宋体" w:cs="宋体"/>
          <w:b/>
          <w:color w:val="000000"/>
          <w:sz w:val="28"/>
          <w:szCs w:val="28"/>
        </w:rPr>
      </w:r>
      <w:r/>
    </w:p>
    <w:tbl>
      <w:tblPr>
        <w:tblW w:w="8985" w:type="dxa"/>
        <w:tblInd w:w="85" w:type="dxa"/>
        <w:tblLayout w:type="fixed"/>
        <w:tblCellMar>
          <w:left w:w="0" w:type="dxa"/>
          <w:top w:w="0" w:type="dxa"/>
          <w:right w:w="0" w:type="dxa"/>
          <w:bottom w:w="0" w:type="dxa"/>
        </w:tblCellMar>
        <w:tblLook w:val="04A0" w:firstRow="1" w:lastRow="0" w:firstColumn="1" w:lastColumn="0" w:noHBand="0" w:noVBand="1"/>
      </w:tblPr>
      <w:tblGrid>
        <w:gridCol w:w="1365"/>
        <w:gridCol w:w="7620"/>
      </w:tblGrid>
      <w:tr>
        <w:trPr>
          <w:trHeight w:val="342"/>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875"/>
              <w:ind w:firstLine="34"/>
              <w:jc w:val="center"/>
              <w:spacing w:line="240" w:lineRule="atLeast"/>
              <w:widowControl/>
              <w:tabs>
                <w:tab w:val="left" w:pos="8080" w:leader="none"/>
              </w:tabs>
              <w:rPr>
                <w:rFonts w:ascii="仿宋" w:hAnsi="仿宋" w:eastAsia="仿宋" w:cs="宋体"/>
                <w:b/>
                <w:color w:val="000000"/>
              </w:rPr>
            </w:pPr>
            <w:r>
              <w:rPr>
                <w:rFonts w:hint="eastAsia" w:ascii="仿宋" w:hAnsi="仿宋" w:eastAsia="仿宋" w:cs="宋体"/>
                <w:b/>
                <w:color w:val="000000"/>
              </w:rPr>
              <w:t xml:space="preserve">项目</w:t>
            </w:r>
            <w:r>
              <w:rPr>
                <w:rFonts w:ascii="仿宋" w:hAnsi="仿宋" w:eastAsia="仿宋" w:cs="宋体"/>
                <w:b/>
                <w:color w:val="000000"/>
              </w:rPr>
            </w:r>
            <w:r/>
          </w:p>
        </w:tc>
        <w:tc>
          <w:tcPr>
            <w:tcBorders>
              <w:top w:val="single" w:color="000000" w:sz="6" w:space="0"/>
              <w:left w:val="single" w:color="000000" w:sz="2" w:space="0"/>
              <w:bottom w:val="single" w:color="000000" w:sz="6" w:space="0"/>
              <w:right w:val="single" w:color="000000" w:sz="6" w:space="0"/>
            </w:tcBorders>
            <w:tcW w:w="7620" w:type="dxa"/>
            <w:vAlign w:val="center"/>
            <w:textDirection w:val="lrTb"/>
            <w:noWrap w:val="false"/>
          </w:tcPr>
          <w:p>
            <w:pPr>
              <w:pStyle w:val="875"/>
              <w:ind w:left="1" w:hanging="26"/>
              <w:jc w:val="center"/>
              <w:spacing w:line="240" w:lineRule="atLeast"/>
              <w:widowControl/>
              <w:tabs>
                <w:tab w:val="left" w:pos="8080" w:leader="none"/>
              </w:tabs>
              <w:rPr>
                <w:rFonts w:ascii="仿宋" w:hAnsi="仿宋" w:eastAsia="仿宋" w:cs="宋体"/>
                <w:b/>
                <w:color w:val="000000"/>
              </w:rPr>
            </w:pPr>
            <w:r>
              <w:rPr>
                <w:rFonts w:hint="eastAsia" w:ascii="仿宋" w:hAnsi="仿宋" w:eastAsia="仿宋" w:cs="宋体"/>
                <w:b/>
                <w:color w:val="000000"/>
              </w:rPr>
              <w:t xml:space="preserve">工作内容和服务标准</w:t>
            </w:r>
            <w:r>
              <w:rPr>
                <w:rFonts w:ascii="仿宋" w:hAnsi="仿宋" w:eastAsia="仿宋" w:cs="宋体"/>
                <w:b/>
                <w:color w:val="000000"/>
              </w:rPr>
            </w:r>
            <w:r/>
          </w:p>
        </w:tc>
      </w:tr>
      <w:tr>
        <w:trPr>
          <w:trHeight w:val="342"/>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875"/>
              <w:ind w:firstLine="34"/>
              <w:jc w:val="center"/>
              <w:spacing w:line="240" w:lineRule="atLeast"/>
              <w:widowControl/>
              <w:tabs>
                <w:tab w:val="left" w:pos="8080" w:leader="none"/>
              </w:tabs>
              <w:rPr>
                <w:rFonts w:ascii="仿宋" w:hAnsi="仿宋" w:eastAsia="仿宋" w:cs="宋体"/>
                <w:b/>
                <w:color w:val="000000"/>
              </w:rPr>
            </w:pPr>
            <w:r>
              <w:rPr>
                <w:rFonts w:hint="eastAsia" w:ascii="仿宋" w:hAnsi="仿宋" w:eastAsia="仿宋" w:cs="宋体"/>
                <w:b/>
                <w:color w:val="000000"/>
              </w:rPr>
              <w:t xml:space="preserve">整体设想及重难点分析</w:t>
            </w:r>
            <w:r>
              <w:rPr>
                <w:rFonts w:ascii="仿宋" w:hAnsi="仿宋" w:eastAsia="仿宋" w:cs="宋体"/>
                <w:b/>
                <w:color w:val="000000"/>
              </w:rPr>
            </w:r>
            <w:r/>
          </w:p>
        </w:tc>
        <w:tc>
          <w:tcPr>
            <w:tcBorders>
              <w:top w:val="single" w:color="000000" w:sz="6" w:space="0"/>
              <w:left w:val="single" w:color="000000" w:sz="2" w:space="0"/>
              <w:bottom w:val="single" w:color="000000" w:sz="6" w:space="0"/>
              <w:right w:val="single" w:color="000000" w:sz="6" w:space="0"/>
            </w:tcBorders>
            <w:tcW w:w="7620" w:type="dxa"/>
            <w:vAlign w:val="center"/>
            <w:textDirection w:val="lrTb"/>
            <w:noWrap w:val="false"/>
          </w:tcPr>
          <w:p>
            <w:pPr>
              <w:pStyle w:val="875"/>
              <w:ind w:right="170" w:firstLine="420"/>
              <w:jc w:val="left"/>
              <w:widowControl/>
              <w:rPr>
                <w:rFonts w:ascii="仿宋" w:hAnsi="仿宋" w:eastAsia="仿宋" w:cs="宋体"/>
                <w:color w:val="000000"/>
              </w:rPr>
            </w:pPr>
            <w:r>
              <w:rPr>
                <w:rFonts w:hint="eastAsia" w:ascii="仿宋" w:hAnsi="仿宋" w:eastAsia="仿宋" w:cs="宋体"/>
                <w:color w:val="000000"/>
              </w:rPr>
              <w:t xml:space="preserve">1.1投标单位须按照本招标文件和南京邮电大学各项管理制度要求，针对本项目的实际情况分析管理中存在的重难点，提出总体的服务模式、理念以及具体方案；必须遵守南京邮电大学后勤物业考核管理系列要求。</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hint="eastAsia" w:ascii="仿宋" w:hAnsi="仿宋" w:eastAsia="仿宋" w:cs="宋体"/>
                <w:color w:val="000000"/>
              </w:rPr>
              <w:t xml:space="preserve">1.2通过现场调研，形成具有前瞻性、科学性和可操作性的物业服务方案，真正做到“以生为本”。</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hint="eastAsia" w:ascii="仿宋" w:hAnsi="仿宋" w:eastAsia="仿宋" w:cs="宋体"/>
                <w:color w:val="000000"/>
              </w:rPr>
              <w:t xml:space="preserve">1.3根据委托方高质量发展要求，及时调整管理思路，紧跟委托方发展步伐，以创新型、品牌型物业服务委托方发展。</w:t>
            </w:r>
            <w:r>
              <w:rPr>
                <w:rFonts w:ascii="仿宋" w:hAnsi="仿宋" w:eastAsia="仿宋" w:cs="宋体"/>
                <w:color w:val="000000"/>
              </w:rPr>
            </w:r>
            <w:r/>
          </w:p>
        </w:tc>
      </w:tr>
      <w:tr>
        <w:trPr>
          <w:trHeight w:val="342"/>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875"/>
              <w:ind w:firstLine="34"/>
              <w:jc w:val="center"/>
              <w:spacing w:line="240" w:lineRule="atLeast"/>
              <w:widowControl/>
              <w:tabs>
                <w:tab w:val="left" w:pos="8080" w:leader="none"/>
              </w:tabs>
              <w:rPr>
                <w:rFonts w:ascii="仿宋" w:hAnsi="仿宋" w:eastAsia="仿宋" w:cs="宋体"/>
                <w:b/>
                <w:color w:val="000000"/>
              </w:rPr>
            </w:pPr>
            <w:r>
              <w:rPr>
                <w:rFonts w:hint="eastAsia" w:ascii="仿宋" w:hAnsi="仿宋" w:eastAsia="仿宋" w:cs="宋体"/>
                <w:b/>
                <w:color w:val="000000"/>
              </w:rPr>
              <w:t xml:space="preserve">安保服务</w:t>
            </w:r>
            <w:r>
              <w:rPr>
                <w:rFonts w:ascii="仿宋" w:hAnsi="仿宋" w:eastAsia="仿宋" w:cs="宋体"/>
                <w:b/>
                <w:color w:val="000000"/>
              </w:rPr>
            </w:r>
            <w:r/>
          </w:p>
        </w:tc>
        <w:tc>
          <w:tcPr>
            <w:tcBorders>
              <w:top w:val="single" w:color="000000" w:sz="6" w:space="0"/>
              <w:left w:val="single" w:color="000000" w:sz="2" w:space="0"/>
              <w:bottom w:val="single" w:color="000000" w:sz="6" w:space="0"/>
              <w:right w:val="single" w:color="000000" w:sz="6" w:space="0"/>
            </w:tcBorders>
            <w:tcW w:w="7620" w:type="dxa"/>
            <w:vAlign w:val="center"/>
            <w:textDirection w:val="lrTb"/>
            <w:noWrap w:val="false"/>
          </w:tcPr>
          <w:p>
            <w:pPr>
              <w:pStyle w:val="875"/>
              <w:ind w:right="170" w:firstLine="420"/>
              <w:jc w:val="left"/>
              <w:widowControl/>
              <w:rPr>
                <w:rFonts w:ascii="仿宋" w:hAnsi="仿宋" w:eastAsia="仿宋" w:cs="宋体"/>
                <w:color w:val="000000"/>
              </w:rPr>
            </w:pPr>
            <w:r>
              <w:rPr>
                <w:rFonts w:hint="eastAsia" w:ascii="仿宋" w:hAnsi="仿宋" w:eastAsia="仿宋" w:cs="宋体"/>
                <w:color w:val="000000"/>
              </w:rPr>
              <w:t xml:space="preserve">2</w:t>
            </w:r>
            <w:r>
              <w:rPr>
                <w:rFonts w:ascii="仿宋" w:hAnsi="仿宋" w:eastAsia="仿宋" w:cs="宋体"/>
                <w:color w:val="000000"/>
              </w:rPr>
              <w:t xml:space="preserve">.1</w:t>
            </w:r>
            <w:r>
              <w:rPr>
                <w:rFonts w:hint="eastAsia" w:ascii="仿宋" w:hAnsi="仿宋" w:eastAsia="仿宋" w:cs="宋体"/>
                <w:color w:val="000000"/>
              </w:rPr>
              <w:t xml:space="preserve">做好标段内楼宇物业值班、安防、消防服务。</w:t>
            </w:r>
            <w:r>
              <w:rPr>
                <w:rFonts w:ascii="仿宋" w:hAnsi="仿宋" w:eastAsia="仿宋" w:cs="宋体"/>
                <w:color w:val="000000"/>
              </w:rPr>
              <w:t xml:space="preserve">楼宇值班、安全巡查与隐患上报，对管辖楼宇周边车辆停放进行管理，突发事件的应急处理、消防安保管理等</w:t>
            </w:r>
            <w:r>
              <w:rPr>
                <w:rFonts w:hint="eastAsia" w:ascii="仿宋" w:hAnsi="仿宋" w:eastAsia="仿宋" w:cs="宋体"/>
                <w:color w:val="000000"/>
              </w:rPr>
              <w:t xml:space="preserve">，所有楼宇</w:t>
            </w:r>
            <w:r>
              <w:rPr>
                <w:rFonts w:ascii="仿宋" w:hAnsi="仿宋" w:eastAsia="仿宋" w:cs="宋体"/>
                <w:color w:val="000000"/>
              </w:rPr>
              <w:t xml:space="preserve">需安排专人进行24小时定点值班</w:t>
            </w:r>
            <w:r>
              <w:rPr>
                <w:rFonts w:hint="eastAsia" w:ascii="仿宋" w:hAnsi="仿宋" w:eastAsia="仿宋" w:cs="宋体"/>
                <w:color w:val="000000"/>
              </w:rPr>
              <w:t xml:space="preserve">巡查，所有消防控制室需安排持证人员进行2</w:t>
            </w:r>
            <w:r>
              <w:rPr>
                <w:rFonts w:ascii="仿宋" w:hAnsi="仿宋" w:eastAsia="仿宋" w:cs="宋体"/>
                <w:color w:val="000000"/>
              </w:rPr>
              <w:t xml:space="preserve">4</w:t>
            </w:r>
            <w:r>
              <w:rPr>
                <w:rFonts w:hint="eastAsia" w:ascii="仿宋" w:hAnsi="仿宋" w:eastAsia="仿宋" w:cs="宋体"/>
                <w:color w:val="000000"/>
              </w:rPr>
              <w:t xml:space="preserve">小时值班，并进行轮班替换制度</w:t>
            </w:r>
            <w:r>
              <w:rPr>
                <w:rFonts w:ascii="仿宋" w:hAnsi="仿宋" w:eastAsia="仿宋" w:cs="宋体"/>
                <w:color w:val="000000"/>
              </w:rPr>
              <w:t xml:space="preserve">。</w:t>
            </w:r>
            <w:r/>
          </w:p>
          <w:p>
            <w:pPr>
              <w:pStyle w:val="875"/>
              <w:ind w:right="170" w:firstLine="420"/>
              <w:jc w:val="left"/>
              <w:widowControl/>
              <w:rPr>
                <w:rFonts w:ascii="仿宋" w:hAnsi="仿宋" w:eastAsia="仿宋" w:cs="宋体"/>
                <w:color w:val="000000"/>
              </w:rPr>
            </w:pPr>
            <w:r>
              <w:rPr>
                <w:rFonts w:hint="eastAsia" w:ascii="仿宋" w:hAnsi="仿宋" w:eastAsia="仿宋" w:cs="宋体"/>
                <w:color w:val="000000"/>
              </w:rPr>
              <w:t xml:space="preserve">2</w:t>
            </w:r>
            <w:r>
              <w:rPr>
                <w:rFonts w:ascii="仿宋" w:hAnsi="仿宋" w:eastAsia="仿宋" w:cs="宋体"/>
                <w:color w:val="000000"/>
              </w:rPr>
              <w:t xml:space="preserve">.2 确保楼内财产安全，保证师生的正常出入，维护好楼内正常秩序，防火标识清晰，防止发生火灾责任事故。</w:t>
            </w:r>
            <w:r>
              <w:rPr>
                <w:rFonts w:hint="eastAsia" w:ascii="仿宋" w:hAnsi="仿宋" w:eastAsia="仿宋" w:cs="宋体"/>
                <w:color w:val="000000"/>
              </w:rPr>
              <w:t xml:space="preserve">配</w:t>
            </w:r>
            <w:r>
              <w:rPr>
                <w:rFonts w:ascii="仿宋" w:hAnsi="仿宋" w:eastAsia="仿宋" w:cs="宋体"/>
                <w:color w:val="000000"/>
              </w:rPr>
              <w:t xml:space="preserve">合学校相关部门管理好楼宇门禁，发挥好门禁作用，阻挡未经同意的人员进入。建立大件物品出门和来客登记制度，确保大楼及各类设备安全。</w:t>
            </w:r>
            <w:r/>
          </w:p>
          <w:p>
            <w:pPr>
              <w:pStyle w:val="875"/>
              <w:ind w:right="170" w:firstLine="420"/>
              <w:jc w:val="left"/>
              <w:widowControl/>
              <w:rPr>
                <w:rFonts w:ascii="仿宋" w:hAnsi="仿宋" w:eastAsia="仿宋" w:cs="宋体"/>
                <w:color w:val="000000"/>
              </w:rPr>
            </w:pPr>
            <w:r>
              <w:rPr>
                <w:rFonts w:hint="eastAsia" w:ascii="仿宋" w:hAnsi="仿宋" w:eastAsia="仿宋" w:cs="宋体"/>
                <w:color w:val="000000"/>
              </w:rPr>
              <w:t xml:space="preserve">2</w:t>
            </w:r>
            <w:r>
              <w:rPr>
                <w:rFonts w:ascii="仿宋" w:hAnsi="仿宋" w:eastAsia="仿宋" w:cs="宋体"/>
                <w:color w:val="000000"/>
              </w:rPr>
              <w:t xml:space="preserve">.3</w:t>
            </w:r>
            <w:r>
              <w:rPr>
                <w:rFonts w:hint="eastAsia" w:ascii="仿宋" w:hAnsi="仿宋" w:eastAsia="仿宋" w:cs="宋体"/>
                <w:color w:val="000000"/>
              </w:rPr>
              <w:t xml:space="preserve">安排2</w:t>
            </w:r>
            <w:r>
              <w:rPr>
                <w:rFonts w:ascii="仿宋" w:hAnsi="仿宋" w:eastAsia="仿宋" w:cs="宋体"/>
                <w:color w:val="000000"/>
              </w:rPr>
              <w:t xml:space="preserve">4</w:t>
            </w:r>
            <w:r>
              <w:rPr>
                <w:rFonts w:hint="eastAsia" w:ascii="仿宋" w:hAnsi="仿宋" w:eastAsia="仿宋" w:cs="宋体"/>
                <w:color w:val="000000"/>
              </w:rPr>
              <w:t xml:space="preserve">小时安防、消防巡查，</w:t>
            </w:r>
            <w:r>
              <w:rPr>
                <w:rFonts w:ascii="仿宋" w:hAnsi="仿宋" w:eastAsia="仿宋" w:cs="宋体"/>
                <w:color w:val="000000"/>
              </w:rPr>
              <w:t xml:space="preserve">巡查情况须有记录，发现异常</w:t>
            </w:r>
            <w:r>
              <w:rPr>
                <w:rFonts w:hint="eastAsia" w:ascii="仿宋" w:hAnsi="仿宋" w:eastAsia="仿宋" w:cs="宋体"/>
                <w:color w:val="000000"/>
              </w:rPr>
              <w:t xml:space="preserve">必须及时处置、</w:t>
            </w:r>
            <w:r>
              <w:rPr>
                <w:rFonts w:ascii="仿宋" w:hAnsi="仿宋" w:eastAsia="仿宋" w:cs="宋体"/>
                <w:color w:val="000000"/>
              </w:rPr>
              <w:t xml:space="preserve">及时上报。巡查内容包括楼内秩序安全、消防安全、卫生状况、公共设施运行状况、楼宇外围环境等。</w:t>
            </w:r>
            <w:r/>
          </w:p>
          <w:p>
            <w:pPr>
              <w:pStyle w:val="875"/>
              <w:ind w:right="170" w:firstLine="420"/>
              <w:jc w:val="left"/>
              <w:widowControl/>
              <w:rPr>
                <w:rFonts w:ascii="仿宋" w:hAnsi="仿宋" w:eastAsia="仿宋" w:cs="宋体"/>
                <w:color w:val="000000"/>
              </w:rPr>
            </w:pPr>
            <w:r>
              <w:rPr>
                <w:rFonts w:hint="eastAsia" w:ascii="仿宋" w:hAnsi="仿宋" w:eastAsia="仿宋" w:cs="宋体"/>
                <w:color w:val="000000"/>
              </w:rPr>
              <w:t xml:space="preserve">2</w:t>
            </w:r>
            <w:r>
              <w:rPr>
                <w:rFonts w:ascii="仿宋" w:hAnsi="仿宋" w:eastAsia="仿宋" w:cs="宋体"/>
                <w:color w:val="000000"/>
              </w:rPr>
              <w:t xml:space="preserve">.4 </w:t>
            </w:r>
            <w:r>
              <w:rPr>
                <w:rFonts w:hint="eastAsia" w:ascii="仿宋" w:hAnsi="仿宋" w:eastAsia="仿宋" w:cs="宋体"/>
                <w:color w:val="000000"/>
              </w:rPr>
              <w:t xml:space="preserve">消防控制室管理要求。</w:t>
            </w:r>
            <w:r>
              <w:rPr>
                <w:rFonts w:ascii="仿宋" w:hAnsi="仿宋" w:eastAsia="仿宋" w:cs="宋体"/>
                <w:color w:val="000000"/>
              </w:rPr>
              <w:t xml:space="preserve">防火、灭火配置的各类消防器材、设备和设施，需指定专人管理检查并保持其完好；制定防火安全管理办法；保持消防通道畅通；保持安全出口的通畅。消防控制室应保证</w:t>
            </w:r>
            <w:r>
              <w:rPr>
                <w:rFonts w:hint="eastAsia" w:ascii="仿宋" w:hAnsi="仿宋" w:eastAsia="仿宋" w:cs="宋体"/>
                <w:color w:val="000000"/>
              </w:rPr>
              <w:t xml:space="preserve">24</w:t>
            </w:r>
            <w:r>
              <w:rPr>
                <w:rFonts w:ascii="仿宋" w:hAnsi="仿宋" w:eastAsia="仿宋" w:cs="宋体"/>
                <w:color w:val="000000"/>
              </w:rPr>
              <w:t xml:space="preserve">小时值班，并实行轮班替换制度；</w:t>
            </w:r>
            <w:r>
              <w:rPr>
                <w:rFonts w:hint="eastAsia" w:ascii="仿宋" w:hAnsi="仿宋" w:eastAsia="仿宋" w:cs="宋体"/>
                <w:color w:val="000000"/>
              </w:rPr>
              <w:t xml:space="preserve">消防控制室</w:t>
            </w:r>
            <w:r>
              <w:rPr>
                <w:rFonts w:ascii="仿宋" w:hAnsi="仿宋" w:eastAsia="仿宋" w:cs="宋体"/>
                <w:color w:val="000000"/>
              </w:rPr>
              <w:t xml:space="preserve">值班人员应取得国家相关部门颁发的上岗证书；值班人员应熟悉和掌握系统的工作原理和操作规程，熟悉各种按键的功能，能够熟练操作；值班人员认真记录控制器运行情况，每日检查火灾报警控制器的自检、消音、复位功能以及主备电源切换功能，消防联动控制器的运行状况，并认真填写《消防控制室值班记录》</w:t>
            </w:r>
            <w:r>
              <w:rPr>
                <w:rFonts w:hint="eastAsia" w:ascii="仿宋" w:hAnsi="仿宋" w:eastAsia="仿宋" w:cs="宋体"/>
                <w:color w:val="000000"/>
              </w:rPr>
              <w:t xml:space="preserve">。</w:t>
            </w:r>
            <w:r>
              <w:rPr>
                <w:rFonts w:ascii="仿宋" w:hAnsi="仿宋" w:eastAsia="仿宋" w:cs="宋体"/>
                <w:color w:val="000000"/>
              </w:rPr>
              <w:t xml:space="preserve">发现火情迅速向学校报告，并马上前往火情现场，在保证自身安全的前提下，迅速采取措施抢救生命，组织力量救火，最大限度保证学校及师生人身财产安全。制定突发事件应急处置预案，包括：治安、火灾、爆炸、地震、炸弹恐吓、安全疏散、公共卫生以及电梯应急等；有应急处置力量和相关工具设备；按消防要求进行组织和疏散；对紧急事故做出快速、正确的反应，防止事态扩大，尽可能减少损失降低影响。</w:t>
            </w:r>
            <w:r/>
          </w:p>
        </w:tc>
      </w:tr>
      <w:tr>
        <w:trPr>
          <w:trHeight w:val="342"/>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875"/>
              <w:ind w:firstLine="34"/>
              <w:jc w:val="center"/>
              <w:spacing w:line="240" w:lineRule="atLeast"/>
              <w:widowControl/>
              <w:tabs>
                <w:tab w:val="left" w:pos="8080" w:leader="none"/>
              </w:tabs>
              <w:rPr>
                <w:rFonts w:ascii="仿宋" w:hAnsi="仿宋" w:eastAsia="仿宋" w:cs="宋体"/>
                <w:b/>
                <w:color w:val="000000"/>
              </w:rPr>
            </w:pPr>
            <w:r>
              <w:rPr>
                <w:rFonts w:hint="eastAsia" w:ascii="仿宋" w:hAnsi="仿宋" w:eastAsia="仿宋" w:cs="宋体"/>
                <w:b/>
                <w:color w:val="000000"/>
              </w:rPr>
              <w:t xml:space="preserve">创新服务</w:t>
            </w:r>
            <w:r>
              <w:rPr>
                <w:rFonts w:ascii="仿宋" w:hAnsi="仿宋" w:eastAsia="仿宋" w:cs="宋体"/>
                <w:b/>
                <w:color w:val="000000"/>
              </w:rPr>
            </w:r>
            <w:r/>
          </w:p>
        </w:tc>
        <w:tc>
          <w:tcPr>
            <w:tcBorders>
              <w:top w:val="single" w:color="000000" w:sz="6" w:space="0"/>
              <w:left w:val="single" w:color="000000" w:sz="2" w:space="0"/>
              <w:bottom w:val="single" w:color="000000" w:sz="6" w:space="0"/>
              <w:right w:val="single" w:color="000000" w:sz="6" w:space="0"/>
            </w:tcBorders>
            <w:tcW w:w="7620" w:type="dxa"/>
            <w:vAlign w:val="center"/>
            <w:textDirection w:val="lrTb"/>
            <w:noWrap w:val="false"/>
          </w:tcPr>
          <w:p>
            <w:pPr>
              <w:pStyle w:val="875"/>
              <w:ind w:right="170" w:firstLine="420"/>
              <w:jc w:val="left"/>
              <w:widowControl/>
              <w:rPr>
                <w:rFonts w:ascii="仿宋" w:hAnsi="仿宋" w:eastAsia="仿宋" w:cs="宋体"/>
                <w:color w:val="000000"/>
              </w:rPr>
            </w:pPr>
            <w:r>
              <w:rPr>
                <w:rFonts w:hint="eastAsia" w:ascii="仿宋" w:hAnsi="仿宋" w:eastAsia="仿宋" w:cs="宋体"/>
                <w:color w:val="000000"/>
              </w:rPr>
              <w:t xml:space="preserve">3</w:t>
            </w:r>
            <w:r>
              <w:rPr>
                <w:rFonts w:ascii="仿宋" w:hAnsi="仿宋" w:eastAsia="仿宋" w:cs="宋体"/>
                <w:color w:val="000000"/>
              </w:rPr>
              <w:t xml:space="preserve">.</w:t>
            </w:r>
            <w:r>
              <w:rPr>
                <w:rFonts w:hint="eastAsia" w:ascii="仿宋" w:hAnsi="仿宋" w:eastAsia="仿宋" w:cs="宋体"/>
                <w:color w:val="000000"/>
              </w:rPr>
              <w:t xml:space="preserve">坚持以师生为中心，创新服务方式,坚持多渠道受理、全方位服务,努力提升物业人性化。 建立前瞻性、开拓性服务机制。提升物业管理整体水平，发挥物业在学校后勤管理中的长效作用，创新物业服务工作方法，实现物业品质的持续改进与提升。</w:t>
            </w:r>
            <w:r>
              <w:rPr>
                <w:rFonts w:ascii="仿宋" w:hAnsi="仿宋" w:eastAsia="仿宋" w:cs="宋体"/>
                <w:color w:val="000000"/>
              </w:rPr>
            </w:r>
            <w:r/>
          </w:p>
        </w:tc>
      </w:tr>
      <w:tr>
        <w:trPr>
          <w:trHeight w:val="342"/>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875"/>
              <w:ind w:firstLine="34"/>
              <w:jc w:val="center"/>
              <w:spacing w:line="240" w:lineRule="atLeast"/>
              <w:widowControl/>
              <w:tabs>
                <w:tab w:val="left" w:pos="8080" w:leader="none"/>
              </w:tabs>
              <w:rPr>
                <w:rFonts w:ascii="仿宋" w:hAnsi="仿宋" w:eastAsia="仿宋" w:cs="宋体"/>
                <w:b/>
                <w:color w:val="000000"/>
              </w:rPr>
            </w:pPr>
            <w:r>
              <w:rPr>
                <w:rFonts w:hint="eastAsia" w:ascii="仿宋" w:hAnsi="仿宋" w:eastAsia="仿宋" w:cs="宋体"/>
                <w:b/>
                <w:color w:val="000000"/>
              </w:rPr>
              <w:t xml:space="preserve">节能管理</w:t>
            </w:r>
            <w:r>
              <w:rPr>
                <w:rFonts w:ascii="仿宋" w:hAnsi="仿宋" w:eastAsia="仿宋" w:cs="宋体"/>
                <w:b/>
                <w:color w:val="000000"/>
              </w:rPr>
            </w:r>
            <w:r/>
          </w:p>
        </w:tc>
        <w:tc>
          <w:tcPr>
            <w:tcBorders>
              <w:top w:val="single" w:color="000000" w:sz="6" w:space="0"/>
              <w:left w:val="single" w:color="000000" w:sz="2" w:space="0"/>
              <w:bottom w:val="single" w:color="000000" w:sz="6" w:space="0"/>
              <w:right w:val="single" w:color="000000" w:sz="6" w:space="0"/>
            </w:tcBorders>
            <w:tcW w:w="7620" w:type="dxa"/>
            <w:vAlign w:val="center"/>
            <w:textDirection w:val="lrTb"/>
            <w:noWrap w:val="false"/>
          </w:tcPr>
          <w:p>
            <w:pPr>
              <w:pStyle w:val="875"/>
              <w:ind w:right="170" w:firstLine="420"/>
              <w:jc w:val="left"/>
              <w:widowControl/>
              <w:rPr>
                <w:rFonts w:ascii="仿宋" w:hAnsi="仿宋" w:eastAsia="仿宋" w:cs="宋体"/>
                <w:b/>
                <w:color w:val="000000"/>
              </w:rPr>
            </w:pPr>
            <w:r>
              <w:rPr>
                <w:rFonts w:hint="eastAsia" w:ascii="仿宋" w:hAnsi="仿宋" w:eastAsia="仿宋" w:cs="宋体"/>
                <w:color w:val="000000"/>
              </w:rPr>
              <w:t xml:space="preserve">4</w:t>
            </w:r>
            <w:r>
              <w:rPr>
                <w:rFonts w:ascii="仿宋" w:hAnsi="仿宋" w:eastAsia="仿宋" w:cs="宋体"/>
                <w:color w:val="000000"/>
              </w:rPr>
              <w:t xml:space="preserve">.</w:t>
            </w:r>
            <w:r>
              <w:rPr>
                <w:rFonts w:hint="eastAsia" w:ascii="仿宋" w:hAnsi="仿宋" w:eastAsia="仿宋" w:cs="宋体"/>
                <w:color w:val="000000"/>
              </w:rPr>
              <w:t xml:space="preserve">按建设节约型校园的要求，加强对所辖范围内的水、电、气等资源的监管。主要加强对服务区域的水、电进行管理和控制，按学校节能要求和相关规定，对楼内存在的长明电、长流水、未按学校规定开启空调等现象进行管控。配合甲方做好节能减排工作。</w:t>
            </w:r>
            <w:r>
              <w:rPr>
                <w:rFonts w:ascii="仿宋" w:hAnsi="仿宋" w:eastAsia="仿宋" w:cs="宋体"/>
                <w:b/>
                <w:color w:val="000000"/>
              </w:rPr>
            </w:r>
            <w:r/>
          </w:p>
        </w:tc>
      </w:tr>
      <w:tr>
        <w:trPr>
          <w:trHeight w:val="342"/>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875"/>
              <w:ind w:firstLine="34"/>
              <w:jc w:val="center"/>
              <w:spacing w:line="240" w:lineRule="atLeast"/>
              <w:widowControl/>
              <w:tabs>
                <w:tab w:val="left" w:pos="8080" w:leader="none"/>
              </w:tabs>
              <w:rPr>
                <w:rFonts w:ascii="仿宋" w:hAnsi="仿宋" w:eastAsia="仿宋" w:cs="宋体"/>
                <w:b/>
                <w:color w:val="000000"/>
              </w:rPr>
            </w:pPr>
            <w:r>
              <w:rPr>
                <w:rFonts w:hint="eastAsia" w:ascii="仿宋" w:hAnsi="仿宋" w:eastAsia="仿宋" w:cs="宋体"/>
                <w:b/>
                <w:color w:val="000000"/>
              </w:rPr>
              <w:t xml:space="preserve">楼宇管理</w:t>
            </w:r>
            <w:r>
              <w:rPr>
                <w:rFonts w:ascii="仿宋" w:hAnsi="仿宋" w:eastAsia="仿宋" w:cs="宋体"/>
                <w:b/>
                <w:color w:val="000000"/>
              </w:rPr>
            </w:r>
            <w:r/>
          </w:p>
        </w:tc>
        <w:tc>
          <w:tcPr>
            <w:tcBorders>
              <w:top w:val="single" w:color="000000" w:sz="6" w:space="0"/>
              <w:left w:val="single" w:color="000000" w:sz="2" w:space="0"/>
              <w:bottom w:val="single" w:color="000000" w:sz="6" w:space="0"/>
              <w:right w:val="single" w:color="000000" w:sz="6" w:space="0"/>
            </w:tcBorders>
            <w:tcW w:w="7620" w:type="dxa"/>
            <w:vAlign w:val="center"/>
            <w:textDirection w:val="lrTb"/>
            <w:noWrap w:val="false"/>
          </w:tcPr>
          <w:p>
            <w:pPr>
              <w:pStyle w:val="875"/>
              <w:ind w:right="170" w:firstLine="420"/>
              <w:jc w:val="left"/>
              <w:widowControl/>
              <w:rPr>
                <w:rFonts w:ascii="仿宋" w:hAnsi="仿宋" w:eastAsia="仿宋" w:cs="宋体"/>
                <w:color w:val="000000"/>
              </w:rPr>
            </w:pPr>
            <w:r>
              <w:rPr>
                <w:rFonts w:hint="eastAsia" w:ascii="仿宋" w:hAnsi="仿宋" w:eastAsia="仿宋" w:cs="宋体"/>
                <w:color w:val="000000"/>
              </w:rPr>
              <w:t xml:space="preserve">5</w:t>
            </w:r>
            <w:r>
              <w:rPr>
                <w:rFonts w:ascii="仿宋" w:hAnsi="仿宋" w:eastAsia="仿宋" w:cs="宋体"/>
                <w:color w:val="000000"/>
              </w:rPr>
              <w:t xml:space="preserve">.1</w:t>
            </w:r>
            <w:r>
              <w:rPr>
                <w:rFonts w:hint="eastAsia" w:ascii="仿宋" w:hAnsi="仿宋" w:eastAsia="仿宋" w:cs="宋体"/>
                <w:color w:val="000000"/>
              </w:rPr>
              <w:t xml:space="preserve">做好楼宇综合服务工作，包括但不限于秩序维护、楼宇安全巡查、消控值班、消防检查、保洁服务、垃圾清运、绿化管理和公共区域资产管理、水电、设备设施的保全、运行管理维护及零星维修，报修维修、投诉反馈、咨询接待；配合做好节能、垃圾分类等管理工作。</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hint="eastAsia" w:ascii="仿宋" w:hAnsi="仿宋" w:eastAsia="仿宋" w:cs="宋体"/>
                <w:color w:val="000000"/>
              </w:rPr>
              <w:t xml:space="preserve">5</w:t>
            </w:r>
            <w:r>
              <w:rPr>
                <w:rFonts w:ascii="仿宋" w:hAnsi="仿宋" w:eastAsia="仿宋" w:cs="宋体"/>
                <w:color w:val="000000"/>
              </w:rPr>
              <w:t xml:space="preserve">.</w:t>
            </w:r>
            <w:r>
              <w:rPr>
                <w:rFonts w:hint="eastAsia" w:ascii="仿宋" w:hAnsi="仿宋" w:eastAsia="仿宋" w:cs="宋体"/>
                <w:color w:val="000000"/>
              </w:rPr>
              <w:t xml:space="preserve">2 根据项目特点提供24小时管理人员总值班服务，并受采购人的监督考核。由项目经理或主管轮班，作为夜间总值班责任人，负责夜间事件的总协调，如有突发情况，5分钟内到现场。进行相应处理，或及时启动应急预案。并视现场事态情况，及时向项目经理/主管、采购人值班人员报告；总值班期间，值班人员应对项目各岗位情况进行巡视检查，将人员在岗、岗位值班、重要岗位、重要设施设备、重要安全防范区域等情况进行检查和记录；采购人随机抽查总值班电话的畅通情况，或到项目现场，随机对总值班情况进行抽查。</w:t>
            </w:r>
            <w:r>
              <w:rPr>
                <w:rFonts w:ascii="仿宋" w:hAnsi="仿宋" w:eastAsia="仿宋" w:cs="宋体"/>
                <w:color w:val="000000"/>
              </w:rPr>
            </w:r>
            <w:r/>
          </w:p>
        </w:tc>
      </w:tr>
      <w:tr>
        <w:trPr>
          <w:trHeight w:val="342"/>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875"/>
              <w:ind w:firstLine="34"/>
              <w:jc w:val="center"/>
              <w:spacing w:line="240" w:lineRule="atLeast"/>
              <w:widowControl/>
              <w:tabs>
                <w:tab w:val="left" w:pos="8080" w:leader="none"/>
              </w:tabs>
              <w:rPr>
                <w:rFonts w:ascii="仿宋" w:hAnsi="仿宋" w:eastAsia="仿宋" w:cs="宋体"/>
                <w:b/>
                <w:color w:val="000000"/>
              </w:rPr>
            </w:pPr>
            <w:r>
              <w:rPr>
                <w:rFonts w:hint="eastAsia" w:ascii="仿宋" w:hAnsi="仿宋" w:eastAsia="仿宋" w:cs="宋体"/>
                <w:b/>
                <w:color w:val="000000"/>
              </w:rPr>
              <w:t xml:space="preserve">环境保洁服务</w:t>
            </w:r>
            <w:r>
              <w:rPr>
                <w:rFonts w:ascii="仿宋" w:hAnsi="仿宋" w:eastAsia="仿宋" w:cs="宋体"/>
                <w:b/>
                <w:color w:val="000000"/>
              </w:rPr>
            </w:r>
            <w:r/>
          </w:p>
        </w:tc>
        <w:tc>
          <w:tcPr>
            <w:tcBorders>
              <w:top w:val="single" w:color="000000" w:sz="6" w:space="0"/>
              <w:left w:val="single" w:color="000000" w:sz="2" w:space="0"/>
              <w:bottom w:val="single" w:color="000000" w:sz="6" w:space="0"/>
              <w:right w:val="single" w:color="000000" w:sz="6" w:space="0"/>
            </w:tcBorders>
            <w:tcW w:w="7620" w:type="dxa"/>
            <w:vAlign w:val="center"/>
            <w:textDirection w:val="lrTb"/>
            <w:noWrap w:val="false"/>
          </w:tcPr>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6.1</w:t>
            </w:r>
            <w:r>
              <w:rPr>
                <w:rFonts w:hint="eastAsia" w:ascii="仿宋" w:hAnsi="仿宋" w:eastAsia="仿宋" w:cs="宋体"/>
                <w:color w:val="000000"/>
              </w:rPr>
              <w:t xml:space="preserve">楼栋保洁服务</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6.1.1服务内容：对楼栋公共区域进行保洁并做好日常巡视检查</w:t>
            </w:r>
            <w:r>
              <w:rPr>
                <w:rFonts w:hint="eastAsia" w:ascii="仿宋" w:hAnsi="仿宋" w:eastAsia="仿宋" w:cs="宋体"/>
                <w:color w:val="000000"/>
              </w:rPr>
              <w:t xml:space="preserve">，</w:t>
            </w:r>
            <w:r>
              <w:rPr>
                <w:rFonts w:ascii="仿宋" w:hAnsi="仿宋" w:eastAsia="仿宋" w:cs="宋体"/>
                <w:color w:val="000000"/>
              </w:rPr>
              <w:t xml:space="preserve">具体范围包括大厅、台阶、楼梯、走廊、电梯轿厢、平台、屋顶、强弱电间、卫生间、门窗、内墙、室外3米以下墙面部位，做到无杂物、无垃圾、无污垢、无污渍、无异味。及时清扫积水（积雪），确保托管区域内干净整洁。完成采购人临时布置的保洁工作。</w:t>
            </w:r>
            <w:r>
              <w:rPr>
                <w:rFonts w:hint="eastAsia" w:ascii="仿宋" w:hAnsi="仿宋" w:eastAsia="仿宋" w:cs="宋体"/>
                <w:color w:val="000000"/>
              </w:rPr>
              <w:t xml:space="preserve">所有</w:t>
            </w:r>
            <w:r>
              <w:rPr>
                <w:rFonts w:ascii="仿宋" w:hAnsi="仿宋" w:eastAsia="仿宋" w:cs="宋体"/>
                <w:color w:val="000000"/>
              </w:rPr>
              <w:t xml:space="preserve">楼宇确保早8点00前、中</w:t>
            </w:r>
            <w:r>
              <w:rPr>
                <w:rFonts w:hint="eastAsia" w:ascii="仿宋" w:hAnsi="仿宋" w:eastAsia="仿宋" w:cs="宋体"/>
                <w:color w:val="000000"/>
              </w:rPr>
              <w:t xml:space="preserve">13</w:t>
            </w:r>
            <w:r>
              <w:rPr>
                <w:rFonts w:ascii="仿宋" w:hAnsi="仿宋" w:eastAsia="仿宋" w:cs="宋体"/>
                <w:color w:val="000000"/>
              </w:rPr>
              <w:t xml:space="preserve">点</w:t>
            </w:r>
            <w:r>
              <w:rPr>
                <w:rFonts w:hint="eastAsia" w:ascii="仿宋" w:hAnsi="仿宋" w:eastAsia="仿宋" w:cs="宋体"/>
                <w:color w:val="000000"/>
              </w:rPr>
              <w:t xml:space="preserve">30分</w:t>
            </w:r>
            <w:r>
              <w:rPr>
                <w:rFonts w:ascii="仿宋" w:hAnsi="仿宋" w:eastAsia="仿宋" w:cs="宋体"/>
                <w:color w:val="000000"/>
              </w:rPr>
              <w:t xml:space="preserve">前完成楼宇公共区域全面卫生保洁，地面无水迹，白天其余时间及晚间（21点前）安排巡回保洁</w:t>
            </w:r>
            <w:r>
              <w:rPr>
                <w:rFonts w:hint="eastAsia" w:ascii="仿宋" w:hAnsi="仿宋" w:eastAsia="仿宋" w:cs="宋体"/>
                <w:color w:val="000000"/>
              </w:rPr>
              <w:t xml:space="preserve">；公共教室根据课程安排及师生活动时间安排巡回保洁，确保楼宇公共区域及卫生间环境卫生整洁。</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6.1.2总体标准：内外环境整洁，无卫生死角。</w:t>
            </w:r>
            <w:r>
              <w:rPr>
                <w:rFonts w:hint="eastAsia" w:ascii="仿宋" w:hAnsi="仿宋" w:eastAsia="仿宋" w:cs="宋体"/>
                <w:color w:val="000000"/>
              </w:rPr>
              <w:t xml:space="preserve">①</w:t>
            </w:r>
            <w:r>
              <w:rPr>
                <w:rFonts w:ascii="仿宋" w:hAnsi="仿宋" w:eastAsia="仿宋" w:cs="宋体"/>
                <w:color w:val="000000"/>
              </w:rPr>
              <w:t xml:space="preserve">大厅、走廊、楼梯每天清扫、拖地至少一次。</w:t>
            </w:r>
            <w:r>
              <w:rPr>
                <w:rFonts w:hint="eastAsia" w:ascii="仿宋" w:hAnsi="仿宋" w:eastAsia="仿宋" w:cs="宋体"/>
                <w:color w:val="000000"/>
              </w:rPr>
              <w:t xml:space="preserve">②</w:t>
            </w:r>
            <w:r>
              <w:rPr>
                <w:rFonts w:ascii="仿宋" w:hAnsi="仿宋" w:eastAsia="仿宋" w:cs="宋体"/>
                <w:color w:val="000000"/>
              </w:rPr>
              <w:t xml:space="preserve">消防设施、玻璃、墙面、踢脚线、指示牌等每周至少保洁一次。做到墙面、天花板、门窗无灰尘；墙面无乱贴乱画、擅自占用现象；楼梯间、走廊无杂物；扶手、护拦干净、光亮；天花板、灯具无蛛网、灰尘；踢脚线完整、无明显灰尘。</w:t>
            </w:r>
            <w:r>
              <w:rPr>
                <w:rFonts w:hint="eastAsia" w:ascii="仿宋" w:hAnsi="仿宋" w:eastAsia="仿宋" w:cs="宋体"/>
                <w:color w:val="000000"/>
              </w:rPr>
              <w:t xml:space="preserve">③</w:t>
            </w:r>
            <w:r>
              <w:rPr>
                <w:rFonts w:ascii="仿宋" w:hAnsi="仿宋" w:eastAsia="仿宋" w:cs="宋体"/>
                <w:color w:val="000000"/>
              </w:rPr>
              <w:t xml:space="preserve">公共卫生间每天至少全面清洁两次，其余时间安排巡回保洁。做到洁具、镜子、隔断、台面、台盆、水笼头等干净无水迹，便斗、便池无积垢；卫生间内无异味，地面干净、无积水、无杂物；四壁洁净、窗户明亮、设施完好、用品齐全；根据采购人要求，重要场所需提供并及时更换卫生纸、洗手液。每个蹲坑配备纸篓，在醒目位置公示卫生间每日保洁消杀记录。</w:t>
            </w:r>
            <w:r>
              <w:rPr>
                <w:rFonts w:hint="eastAsia" w:ascii="仿宋" w:hAnsi="仿宋" w:eastAsia="仿宋" w:cs="宋体"/>
                <w:color w:val="000000"/>
              </w:rPr>
              <w:t xml:space="preserve">④</w:t>
            </w:r>
            <w:r>
              <w:rPr>
                <w:rFonts w:ascii="仿宋" w:hAnsi="仿宋" w:eastAsia="仿宋" w:cs="宋体"/>
                <w:color w:val="000000"/>
              </w:rPr>
              <w:t xml:space="preserve">天台、檐面、落水管、楼栋周围的排水沟、雨水井等需定期检查和清理，清理频次每月不少于一次。雨季及恶劣天气前后要加大巡查力度和频次。做到排水顺畅，无杂物、垃圾、杂草杂树等堵塞下水管道，以及到化粪池入口处管道的疏通，保证管道畅通。</w:t>
            </w:r>
            <w:r>
              <w:rPr>
                <w:rFonts w:hint="eastAsia" w:ascii="仿宋" w:hAnsi="仿宋" w:eastAsia="仿宋" w:cs="宋体"/>
                <w:color w:val="000000"/>
              </w:rPr>
              <w:t xml:space="preserve">⑤</w:t>
            </w:r>
            <w:r>
              <w:rPr>
                <w:rFonts w:ascii="仿宋" w:hAnsi="仿宋" w:eastAsia="仿宋" w:cs="宋体"/>
                <w:color w:val="000000"/>
              </w:rPr>
              <w:t xml:space="preserve">严格执行垃圾分类要求，室内外垃圾桶每日至少清理垃圾两次。做到楼栋垃圾袋装化、日产日清；垃圾桶表面洁净、桶盖完好，无垃圾外溢、气味四散、垃圾洒落、未及时清理等情况。</w:t>
            </w:r>
            <w:r/>
          </w:p>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6.</w:t>
            </w:r>
            <w:r>
              <w:rPr>
                <w:rFonts w:hint="eastAsia" w:ascii="仿宋" w:hAnsi="仿宋" w:eastAsia="仿宋" w:cs="宋体"/>
                <w:color w:val="000000"/>
              </w:rPr>
              <w:t xml:space="preserve">2户外公共区域和校园广场道路环卫保洁服务</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6.</w:t>
            </w:r>
            <w:r>
              <w:rPr>
                <w:rFonts w:hint="eastAsia" w:ascii="仿宋" w:hAnsi="仿宋" w:eastAsia="仿宋" w:cs="宋体"/>
                <w:color w:val="000000"/>
              </w:rPr>
              <w:t xml:space="preserve">2</w:t>
            </w:r>
            <w:r>
              <w:rPr>
                <w:rFonts w:ascii="仿宋" w:hAnsi="仿宋" w:eastAsia="仿宋" w:cs="宋体"/>
                <w:color w:val="000000"/>
              </w:rPr>
              <w:t xml:space="preserve">.1</w:t>
            </w:r>
            <w:r>
              <w:rPr>
                <w:rFonts w:hint="eastAsia" w:ascii="仿宋" w:hAnsi="仿宋" w:eastAsia="仿宋" w:cs="宋体"/>
                <w:color w:val="000000"/>
              </w:rPr>
              <w:t xml:space="preserve">服务内容：对该分包责任区域内道路、人行道、广场、游步道、台阶等区域进行保洁并做好日常巡查，确保道路、绿地保持清洁，做到无垃圾杂物、无污迹、无积水、无烟蒂纸屑；校园内无卫生死角。室外立式分类垃圾桶放置整齐、干净、无垃圾散落和外溢现象，周围干净、无污迹、无异味。雕塑、宣传橱窗、道路指示牌、室外桌椅等须每周擦拭一遍，目视无小广告、无污渍、无积尘；车棚地面每周清扫一次，车辆摆放整齐、有序排列，定期清理车棚顶部，无落叶杂物，保持雨水畅通。</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6.</w:t>
            </w:r>
            <w:r>
              <w:rPr>
                <w:rFonts w:hint="eastAsia" w:ascii="仿宋" w:hAnsi="仿宋" w:eastAsia="仿宋" w:cs="宋体"/>
                <w:color w:val="000000"/>
              </w:rPr>
              <w:t xml:space="preserve">2</w:t>
            </w:r>
            <w:r>
              <w:rPr>
                <w:rFonts w:ascii="仿宋" w:hAnsi="仿宋" w:eastAsia="仿宋" w:cs="宋体"/>
                <w:color w:val="000000"/>
              </w:rPr>
              <w:t xml:space="preserve">.</w:t>
            </w:r>
            <w:r>
              <w:rPr>
                <w:rFonts w:hint="eastAsia" w:ascii="仿宋" w:hAnsi="仿宋" w:eastAsia="仿宋" w:cs="宋体"/>
                <w:color w:val="000000"/>
              </w:rPr>
              <w:t xml:space="preserve">2服务标准：</w:t>
            </w:r>
            <w:r>
              <w:rPr>
                <w:rFonts w:ascii="仿宋" w:hAnsi="仿宋" w:eastAsia="仿宋" w:cs="宋体"/>
                <w:color w:val="000000"/>
              </w:rPr>
              <w:t xml:space="preserve">内外环境整洁，无卫生死角。</w:t>
            </w:r>
            <w:r>
              <w:rPr>
                <w:rFonts w:hint="eastAsia" w:ascii="仿宋" w:hAnsi="仿宋" w:eastAsia="仿宋" w:cs="宋体"/>
                <w:color w:val="000000"/>
              </w:rPr>
              <w:t xml:space="preserve">①确保道路、绿地、广场保持清洁，做到无垃圾杂物、无污迹、无积水、无烟蒂纸屑；校园内无卫生死角。每日分上午、下午各全面清扫一次，每日上午8:00前完成校园广场、道路清扫；遇到重大活动或落叶季节，增加清扫次数，保持项目户外区域整洁、畅通；遇到下雪结冰情况，提前做好撒盐消雪、积雪扫除和防滑处置工作，维护安全畅通的工作环境</w:t>
            </w:r>
            <w:r>
              <w:rPr>
                <w:rFonts w:ascii="仿宋" w:hAnsi="仿宋" w:eastAsia="仿宋" w:cs="宋体"/>
                <w:color w:val="000000"/>
              </w:rPr>
              <w:t xml:space="preserve">。</w:t>
            </w:r>
            <w:r>
              <w:rPr>
                <w:rFonts w:hint="eastAsia" w:ascii="仿宋" w:hAnsi="仿宋" w:eastAsia="仿宋" w:cs="宋体"/>
                <w:color w:val="000000"/>
              </w:rPr>
              <w:t xml:space="preserve">②室外立式分类垃圾桶放置整齐、干净、无垃圾散落和外溢现象，每天清理不少于两次，特殊路段全天巡回保洁，增加倾倒次数</w:t>
            </w:r>
            <w:r>
              <w:rPr>
                <w:rFonts w:ascii="仿宋" w:hAnsi="仿宋" w:eastAsia="仿宋" w:cs="宋体"/>
                <w:color w:val="000000"/>
              </w:rPr>
              <w:t xml:space="preserve">。</w:t>
            </w:r>
            <w:r>
              <w:rPr>
                <w:rFonts w:hint="eastAsia" w:ascii="仿宋" w:hAnsi="仿宋" w:eastAsia="仿宋" w:cs="宋体"/>
                <w:color w:val="000000"/>
              </w:rPr>
              <w:t xml:space="preserve">③雕塑、宣传橱窗、道路指示牌、室外桌椅等须每周擦拭一遍，目视无小广告、无污渍、无积尘；车棚地面每周清扫一次，车辆摆放整齐、有序排列，定期清理车棚顶部，无落叶杂物，保持雨水畅通</w:t>
            </w:r>
            <w:r>
              <w:rPr>
                <w:rFonts w:ascii="仿宋" w:hAnsi="仿宋" w:eastAsia="仿宋" w:cs="宋体"/>
                <w:color w:val="000000"/>
              </w:rPr>
              <w:t xml:space="preserve">。</w:t>
            </w:r>
            <w:r>
              <w:rPr>
                <w:rFonts w:hint="eastAsia" w:ascii="仿宋" w:hAnsi="仿宋" w:eastAsia="仿宋" w:cs="宋体"/>
                <w:color w:val="000000"/>
              </w:rPr>
              <w:t xml:space="preserve">④</w:t>
            </w:r>
            <w:r>
              <w:rPr>
                <w:rFonts w:ascii="仿宋" w:hAnsi="仿宋" w:eastAsia="仿宋" w:cs="宋体"/>
                <w:color w:val="000000"/>
              </w:rPr>
              <w:t xml:space="preserve">天台、檐面、落水管、楼栋周围的排水沟、雨水井等需定期检查和清理，清理频次每月不少于一次。雨季及恶劣天气前后要加大巡查力度和频次。做到排水顺畅，无杂物、垃圾、杂草杂树等堵塞下水管道，以及到化粪池入口处管道的疏通，保证管道畅通。</w:t>
            </w:r>
            <w:r>
              <w:rPr>
                <w:rFonts w:hint="eastAsia" w:ascii="仿宋" w:hAnsi="仿宋" w:eastAsia="仿宋" w:cs="宋体"/>
                <w:color w:val="000000"/>
              </w:rPr>
              <w:t xml:space="preserve">④每月清理一次明沟垃圾，目视无沉淀物，不堵塞；每年两次清理路面雨水篦、窨井，无沉淀积泥、畅通不堵。汛期前加强巡查清理.⑤遇重要检查、重大接待活动或重污染天气需增加洒水、冲洗道路任务，由甲方临时通知，乙方无条件接受。</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6</w:t>
            </w:r>
            <w:r>
              <w:rPr>
                <w:rFonts w:hint="eastAsia" w:ascii="仿宋" w:hAnsi="仿宋" w:eastAsia="仿宋" w:cs="宋体"/>
                <w:color w:val="000000"/>
              </w:rPr>
              <w:t xml:space="preserve">.3  运用信息化技术把楼宇公共区域保洁、户外广场地面清洁、垃圾清收等节点任务进行精细化管理，以及“除四害”消杀等工作，能够运用智慧物业和信息化管理技术，减少人为失误和疏漏，提升物业巡检效率和工作质量 。</w:t>
            </w:r>
            <w:r>
              <w:rPr>
                <w:rFonts w:ascii="仿宋" w:hAnsi="仿宋" w:eastAsia="仿宋" w:cs="宋体"/>
                <w:color w:val="000000"/>
              </w:rPr>
            </w:r>
            <w:r/>
          </w:p>
        </w:tc>
      </w:tr>
      <w:tr>
        <w:trPr>
          <w:trHeight w:val="342"/>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875"/>
              <w:ind w:firstLine="34"/>
              <w:jc w:val="center"/>
              <w:spacing w:line="240" w:lineRule="atLeast"/>
              <w:widowControl/>
              <w:tabs>
                <w:tab w:val="left" w:pos="8080" w:leader="none"/>
              </w:tabs>
              <w:rPr>
                <w:rFonts w:ascii="仿宋" w:hAnsi="仿宋" w:eastAsia="仿宋" w:cs="宋体"/>
                <w:b/>
                <w:color w:val="000000"/>
              </w:rPr>
            </w:pPr>
            <w:r>
              <w:rPr>
                <w:rFonts w:hint="eastAsia" w:ascii="仿宋" w:hAnsi="仿宋" w:eastAsia="仿宋" w:cs="宋体"/>
                <w:b/>
                <w:color w:val="000000"/>
              </w:rPr>
              <w:t xml:space="preserve">绿化养护</w:t>
            </w:r>
            <w:r>
              <w:rPr>
                <w:rFonts w:ascii="仿宋" w:hAnsi="仿宋" w:eastAsia="仿宋" w:cs="宋体"/>
                <w:b/>
                <w:color w:val="000000"/>
              </w:rPr>
            </w:r>
            <w:r/>
          </w:p>
        </w:tc>
        <w:tc>
          <w:tcPr>
            <w:tcBorders>
              <w:top w:val="single" w:color="000000" w:sz="6" w:space="0"/>
              <w:left w:val="single" w:color="000000" w:sz="2" w:space="0"/>
              <w:bottom w:val="single" w:color="000000" w:sz="6" w:space="0"/>
              <w:right w:val="single" w:color="000000" w:sz="6" w:space="0"/>
            </w:tcBorders>
            <w:tcW w:w="7620" w:type="dxa"/>
            <w:vAlign w:val="center"/>
            <w:textDirection w:val="lrTb"/>
            <w:noWrap w:val="false"/>
          </w:tcPr>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7.1负责对楼宇周边公用绿化带的养护与管理工作。绿化养护的主要内容包括：浇水，施肥，修剪，除草、绿地清洁卫生、病虫害防治，防涝防旱等。</w:t>
            </w:r>
            <w:r>
              <w:rPr>
                <w:rFonts w:hint="eastAsia" w:ascii="仿宋" w:hAnsi="仿宋" w:eastAsia="仿宋" w:cs="宋体"/>
                <w:color w:val="000000"/>
              </w:rPr>
              <w:t xml:space="preserve">同时做好</w:t>
            </w:r>
            <w:r>
              <w:rPr>
                <w:rFonts w:ascii="仿宋" w:hAnsi="仿宋" w:eastAsia="仿宋" w:cs="宋体"/>
                <w:color w:val="000000"/>
              </w:rPr>
              <w:t xml:space="preserve">绿化带的卫生清洁工作</w:t>
            </w:r>
            <w:r>
              <w:rPr>
                <w:rFonts w:hint="eastAsia" w:ascii="仿宋" w:hAnsi="仿宋" w:eastAsia="仿宋" w:cs="宋体"/>
                <w:color w:val="000000"/>
              </w:rPr>
              <w:t xml:space="preserve">，</w:t>
            </w:r>
            <w:r>
              <w:rPr>
                <w:rFonts w:ascii="仿宋" w:hAnsi="仿宋" w:eastAsia="仿宋" w:cs="宋体"/>
                <w:color w:val="000000"/>
              </w:rPr>
              <w:t xml:space="preserve">要求做到绿化区域无明显垃圾、无枯枝落叶堆积。</w:t>
            </w:r>
            <w:r/>
          </w:p>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7.2根据植物生态习性，合理修剪，剪口平滑，树形整齐美观，枝繁叶茂；绿篱生长旺盛、修剪整齐、合理、无死株、无明显缺档；草坪生长繁茂、平整、无杂草，高度控制在10厘米左右，无明显裸露地面，无成片枯黄。枯黄面不得超过总面积的3%；树木花草无明显病虫危害症状，病虫害危害率控制在10%以下，无药害现象；基本无人为损害花草树木；基本无死树，无明显枯枝。</w:t>
            </w:r>
            <w:r/>
          </w:p>
        </w:tc>
      </w:tr>
      <w:tr>
        <w:trPr>
          <w:trHeight w:val="342"/>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875"/>
              <w:ind w:firstLine="34"/>
              <w:jc w:val="center"/>
              <w:spacing w:line="240" w:lineRule="atLeast"/>
              <w:widowControl/>
              <w:tabs>
                <w:tab w:val="left" w:pos="8080" w:leader="none"/>
              </w:tabs>
              <w:rPr>
                <w:rFonts w:ascii="仿宋" w:hAnsi="仿宋" w:eastAsia="仿宋" w:cs="宋体"/>
                <w:b/>
                <w:color w:val="000000"/>
              </w:rPr>
            </w:pPr>
            <w:r>
              <w:rPr>
                <w:rFonts w:hint="eastAsia" w:ascii="仿宋" w:hAnsi="仿宋" w:eastAsia="仿宋" w:cs="宋体"/>
                <w:b/>
                <w:color w:val="000000"/>
              </w:rPr>
              <w:t xml:space="preserve">重要活动保障及应急事件处置</w:t>
            </w:r>
            <w:r>
              <w:rPr>
                <w:rFonts w:ascii="仿宋" w:hAnsi="仿宋" w:eastAsia="仿宋" w:cs="宋体"/>
                <w:b/>
                <w:color w:val="000000"/>
              </w:rPr>
            </w:r>
            <w:r/>
          </w:p>
        </w:tc>
        <w:tc>
          <w:tcPr>
            <w:tcBorders>
              <w:top w:val="single" w:color="000000" w:sz="6" w:space="0"/>
              <w:left w:val="single" w:color="000000" w:sz="2" w:space="0"/>
              <w:bottom w:val="single" w:color="000000" w:sz="6" w:space="0"/>
              <w:right w:val="single" w:color="000000" w:sz="6" w:space="0"/>
            </w:tcBorders>
            <w:tcW w:w="7620" w:type="dxa"/>
            <w:vAlign w:val="center"/>
            <w:textDirection w:val="lrTb"/>
            <w:noWrap w:val="false"/>
          </w:tcPr>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8.1能结合学校具体实际制定防汛抗旱、</w:t>
            </w:r>
            <w:r>
              <w:rPr>
                <w:rFonts w:hint="eastAsia" w:ascii="仿宋" w:hAnsi="仿宋" w:eastAsia="仿宋" w:cs="宋体"/>
                <w:color w:val="000000"/>
              </w:rPr>
              <w:t xml:space="preserve">处理停水、停电、电梯故障、群体事件、火灾、扫雪除冰等</w:t>
            </w:r>
            <w:r>
              <w:rPr>
                <w:rFonts w:ascii="仿宋" w:hAnsi="仿宋" w:eastAsia="仿宋" w:cs="宋体"/>
                <w:color w:val="000000"/>
              </w:rPr>
              <w:t xml:space="preserve">等应急预案</w:t>
            </w:r>
            <w:r>
              <w:rPr>
                <w:rFonts w:hint="eastAsia" w:ascii="仿宋" w:hAnsi="仿宋" w:eastAsia="仿宋" w:cs="宋体"/>
                <w:color w:val="000000"/>
              </w:rPr>
              <w:t xml:space="preserve">。</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8.2根据学校每年扫雪防冻、防汛预案准备雪铲、铁锹、融雪剂等相关物资、装备，相关费用由中标单位承担。</w:t>
            </w:r>
            <w:r/>
          </w:p>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8.3暴雨、降雪等恶劣天气能第一时间安排人员对校园路面、绿化进行险象排查；汛期前加强巡查，汛情发生时及时路面排水，汛期结束后对路面积泥、垃圾杂物进行清理、冲洗；冬日降雪，及时清理道路积雪，第一时间保证人行道路畅通，必要时提前为路面撒融雪剂，避免路面结冰。</w:t>
            </w:r>
            <w:r/>
          </w:p>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8.4学校大型活动期间，做好校园环境卫生保障</w:t>
            </w:r>
            <w:r>
              <w:rPr>
                <w:rFonts w:hint="eastAsia" w:ascii="仿宋" w:hAnsi="仿宋" w:eastAsia="仿宋" w:cs="宋体"/>
                <w:color w:val="000000"/>
              </w:rPr>
              <w:t xml:space="preserve">，协助做好现场秩序管理。</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8</w:t>
            </w:r>
            <w:r>
              <w:rPr>
                <w:rFonts w:hint="eastAsia" w:ascii="仿宋" w:hAnsi="仿宋" w:eastAsia="仿宋" w:cs="宋体"/>
                <w:color w:val="000000"/>
              </w:rPr>
              <w:t xml:space="preserve">.5 在面对突发灾害、紧急情况和重大活动保障时，能够高效的协调资源，实现精准调配，在风险管理或应急事件处置过程中，能够运用智慧物业安防技术和信息化管理系统，提升响应效率，提升物业安全管理水平。 </w:t>
            </w:r>
            <w:r>
              <w:rPr>
                <w:rFonts w:ascii="仿宋" w:hAnsi="仿宋" w:eastAsia="仿宋" w:cs="宋体"/>
                <w:color w:val="000000"/>
              </w:rPr>
            </w:r>
            <w:r/>
          </w:p>
        </w:tc>
      </w:tr>
      <w:tr>
        <w:trPr>
          <w:trHeight w:val="342"/>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875"/>
              <w:ind w:firstLine="34"/>
              <w:jc w:val="center"/>
              <w:spacing w:line="240" w:lineRule="atLeast"/>
              <w:widowControl/>
              <w:tabs>
                <w:tab w:val="left" w:pos="8080" w:leader="none"/>
              </w:tabs>
              <w:rPr>
                <w:rFonts w:ascii="仿宋" w:hAnsi="仿宋" w:eastAsia="仿宋" w:cs="宋体"/>
                <w:b/>
                <w:color w:val="000000"/>
              </w:rPr>
            </w:pPr>
            <w:r>
              <w:rPr>
                <w:rFonts w:hint="eastAsia" w:ascii="仿宋" w:hAnsi="仿宋" w:eastAsia="仿宋" w:cs="宋体"/>
                <w:b/>
                <w:color w:val="000000"/>
              </w:rPr>
              <w:t xml:space="preserve">维修服务</w:t>
            </w:r>
            <w:r>
              <w:rPr>
                <w:rFonts w:ascii="仿宋" w:hAnsi="仿宋" w:eastAsia="仿宋" w:cs="宋体"/>
                <w:b/>
                <w:color w:val="000000"/>
              </w:rPr>
            </w:r>
            <w:r/>
          </w:p>
        </w:tc>
        <w:tc>
          <w:tcPr>
            <w:tcBorders>
              <w:top w:val="single" w:color="000000" w:sz="6" w:space="0"/>
              <w:left w:val="single" w:color="000000" w:sz="2" w:space="0"/>
              <w:bottom w:val="single" w:color="000000" w:sz="6" w:space="0"/>
              <w:right w:val="single" w:color="000000" w:sz="6" w:space="0"/>
            </w:tcBorders>
            <w:tcW w:w="7620" w:type="dxa"/>
            <w:vAlign w:val="center"/>
            <w:textDirection w:val="lrTb"/>
            <w:noWrap w:val="false"/>
          </w:tcPr>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9.1设施设备管理：对物业服务范围内的基本水电设备、暖通空调、消防系统、监控系统、网络系统、通讯设施、公共即热式开水炉、配电房等，进行日常巡查管理，保证运行正常，发现异常情况及时处理，属于质保期内的需通知质保单位进行维修处理，属于第三方维保的需通知维保单位及时处理。</w:t>
            </w:r>
            <w:r/>
          </w:p>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9.2设施设备管理标准：保证设施设备完好，正常运转。①水电设备间要保持整洁，设备间钥匙由专人保管。②定期清理疏通给排水设备和管道，确保通畅。③熟悉楼宇主要水电表、井、阀、管道等的位置、走向、型号、功率、数量等相关参数，并做好统计和相关记录。</w:t>
            </w:r>
            <w:r/>
          </w:p>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9.3</w:t>
            </w:r>
            <w:r>
              <w:rPr>
                <w:rFonts w:hint="eastAsia" w:ascii="仿宋" w:hAnsi="仿宋" w:eastAsia="仿宋" w:cs="宋体"/>
                <w:color w:val="000000"/>
              </w:rPr>
              <w:t xml:space="preserve">维修服务：除了以土建维修为主的工程项目外的零修，及时发现所辖范围内的构筑物、建筑物、设施、设备和楼内相关物品的损坏情况，及时维修或上报学校有关部门，跟踪维修进程，保证正常运转和使用。</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9.4</w:t>
            </w:r>
            <w:r>
              <w:rPr>
                <w:rFonts w:hint="eastAsia" w:ascii="仿宋" w:hAnsi="仿宋" w:eastAsia="仿宋" w:cs="宋体"/>
                <w:color w:val="000000"/>
              </w:rPr>
              <w:t xml:space="preserve">物业公司责任维修范围</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hint="eastAsia" w:ascii="仿宋" w:hAnsi="仿宋" w:eastAsia="仿宋" w:cs="宋体"/>
                <w:color w:val="000000"/>
              </w:rPr>
              <w:t xml:space="preserve">楼宇内所有设施的质保在质保期内由相应的施工单位负责，乙方负责巡查报修等工作。消防设施质保期后由甲方指定单位维修，乙方负责报修反馈工作。电梯、空调等大型设备由甲方安排维保，乙方负责巡查、及时报修和反馈工作。零星维修单件和单次材料费300元以下由中标人负责维修更换，甲方不再支付任何费用，内容如下：</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9.4</w:t>
            </w:r>
            <w:r>
              <w:rPr>
                <w:rFonts w:hint="eastAsia" w:ascii="仿宋" w:hAnsi="仿宋" w:eastAsia="仿宋" w:cs="宋体"/>
                <w:color w:val="000000"/>
              </w:rPr>
              <w:t xml:space="preserve">.1照明器具类：负责楼宇公共部位（不含实验室和办公室内）的照明灯具维修与更换，如节能灯、日光灯等（特种灯除外）；照明灯具配件维修与更换，如灯头、灯罩、镇流器、启辉器、灯具底座等（不含路灯灯架）；公共部位电路设备的小型零配件的维修与更换，如空气开关、开关面板、插座等（不含电路更换、电表维修）；责任区域内路灯灯泡更换。场馆或道路灯具等高度5m以下灯具更换由中标人负责，相应升高设备由中标人按照项目需求自行配备；场馆或灯具等高度超过5米的，由学校负责更换。</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9.4</w:t>
            </w:r>
            <w:r>
              <w:rPr>
                <w:rFonts w:hint="eastAsia" w:ascii="仿宋" w:hAnsi="仿宋" w:eastAsia="仿宋" w:cs="宋体"/>
                <w:color w:val="000000"/>
              </w:rPr>
              <w:t xml:space="preserve">.2卫生洁具类：负责楼宇公共卫生间配件的零星维修工作。卫生间内排风扇的维修及更换；卫生间已安装烘手机的维修及更换；卫生间内的小便冲水阀、大便冲水阀、地漏等零星小配件的维修及更换；卫生间内的蹲坑隔板配件（支撑架、搭扣、门把手）维修、更换。小便池、大便蹲坑的小型疏通。负责楼宇公共区域内的拖把池、拖把池下水软管维修及更换；公共区域内供水设施配件维修与更换，如水龙头、阀门。</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9.4</w:t>
            </w:r>
            <w:r>
              <w:rPr>
                <w:rFonts w:hint="eastAsia" w:ascii="仿宋" w:hAnsi="仿宋" w:eastAsia="仿宋" w:cs="宋体"/>
                <w:color w:val="000000"/>
              </w:rPr>
              <w:t xml:space="preserve">.3办公家具类：负责楼宇办公室及公共部位的门锁（塑钢门锁、木门锁、地插锁）、抽屉锁、配件（铰链、搭扣、插销、拉手）的修理（不含更换）；负责楼宇办公室及公共部位的办公家具（桌椅、沙发、茶几）的配件修理（不含更换）；办公室、报告厅、会议室、公共区域窗户附属配件（普通玻璃、搭扣、把手、窗帘轨道）的维修（不含更换）。</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9.4</w:t>
            </w:r>
            <w:r>
              <w:rPr>
                <w:rFonts w:hint="eastAsia" w:ascii="仿宋" w:hAnsi="仿宋" w:eastAsia="仿宋" w:cs="宋体"/>
                <w:color w:val="000000"/>
              </w:rPr>
              <w:t xml:space="preserve">.4装饰维修类：负责楼宇办公室及公共部位的检修口缺失、损坏的维修及更换；矿棉板零星维修及更换；负责楼宇公共区域内的零星踢脚线墙砖脱落维修；负责楼宇内公共区域墙壁面积2平方米以下墙面起皮、墙面污损的粉刷；因墙面渗漏导致墙面起皮等情况由甲方安排治漏、粉刷。</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9.4</w:t>
            </w:r>
            <w:r>
              <w:rPr>
                <w:rFonts w:hint="eastAsia" w:ascii="仿宋" w:hAnsi="仿宋" w:eastAsia="仿宋" w:cs="宋体"/>
                <w:color w:val="000000"/>
              </w:rPr>
              <w:t xml:space="preserve">.5其他类：负责楼宇公共区域内的下水管、落水管、地漏的小型疏通(不含土建工程)。</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9.5</w:t>
            </w:r>
            <w:r>
              <w:rPr>
                <w:rFonts w:hint="eastAsia" w:ascii="仿宋" w:hAnsi="仿宋" w:eastAsia="仿宋" w:cs="宋体"/>
                <w:color w:val="000000"/>
              </w:rPr>
              <w:t xml:space="preserve">楼宇物业管理公司维修免责范围</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9.5</w:t>
            </w:r>
            <w:r>
              <w:rPr>
                <w:rFonts w:hint="eastAsia" w:ascii="仿宋" w:hAnsi="仿宋" w:eastAsia="仿宋" w:cs="宋体"/>
                <w:color w:val="000000"/>
              </w:rPr>
              <w:t xml:space="preserve">.1建筑结构、房屋、墙体自然损坏或渗漏的维修（含整体墙体粉刷出新）。</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9.5</w:t>
            </w:r>
            <w:r>
              <w:rPr>
                <w:rFonts w:hint="eastAsia" w:ascii="仿宋" w:hAnsi="仿宋" w:eastAsia="仿宋" w:cs="宋体"/>
                <w:color w:val="000000"/>
              </w:rPr>
              <w:t xml:space="preserve">.2门、窗、办公家具更换；灯具整套更换。</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9.5</w:t>
            </w:r>
            <w:r>
              <w:rPr>
                <w:rFonts w:hint="eastAsia" w:ascii="仿宋" w:hAnsi="仿宋" w:eastAsia="仿宋" w:cs="宋体"/>
                <w:color w:val="000000"/>
              </w:rPr>
              <w:t xml:space="preserve">.3马桶、蹲坑、供电线路（含电表）、供水管道等更换。</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9.5</w:t>
            </w:r>
            <w:r>
              <w:rPr>
                <w:rFonts w:hint="eastAsia" w:ascii="仿宋" w:hAnsi="仿宋" w:eastAsia="仿宋" w:cs="宋体"/>
                <w:color w:val="000000"/>
              </w:rPr>
              <w:t xml:space="preserve">.4已签订专业维保协议的设施、设备维修。如：消防设施、热水炉、电梯、空调、化粪池疏通等。</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9.5</w:t>
            </w:r>
            <w:r>
              <w:rPr>
                <w:rFonts w:hint="eastAsia" w:ascii="仿宋" w:hAnsi="仿宋" w:eastAsia="仿宋" w:cs="宋体"/>
                <w:color w:val="000000"/>
              </w:rPr>
              <w:t xml:space="preserve">.5雨水回收浇灌设施、地下车库停车桩、窨井盖、防火卷帘门的维修养护及更换。</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9.5</w:t>
            </w:r>
            <w:r>
              <w:rPr>
                <w:rFonts w:hint="eastAsia" w:ascii="仿宋" w:hAnsi="仿宋" w:eastAsia="仿宋" w:cs="宋体"/>
                <w:color w:val="000000"/>
              </w:rPr>
              <w:t xml:space="preserve">.6青教公租房室内维修（由使用业主向青教公租房管理相关部门进行报修）。</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9.5</w:t>
            </w:r>
            <w:r>
              <w:rPr>
                <w:rFonts w:hint="eastAsia" w:ascii="仿宋" w:hAnsi="仿宋" w:eastAsia="仿宋" w:cs="宋体"/>
                <w:color w:val="000000"/>
              </w:rPr>
              <w:t xml:space="preserve">.7需一定范围内整体维修出新；或同一区域内，相同情况或原因引起的多处小面积墙砖地砖损坏、起鼓，墙体墙面损坏、起皮、污损等。</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9.6</w:t>
            </w:r>
            <w:r>
              <w:rPr>
                <w:rFonts w:hint="eastAsia" w:ascii="仿宋" w:hAnsi="仿宋" w:eastAsia="仿宋" w:cs="宋体"/>
                <w:color w:val="000000"/>
              </w:rPr>
              <w:t xml:space="preserve">服务标准</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9.6</w:t>
            </w:r>
            <w:r>
              <w:rPr>
                <w:rFonts w:hint="eastAsia" w:ascii="仿宋" w:hAnsi="仿宋" w:eastAsia="仿宋" w:cs="宋体"/>
                <w:color w:val="000000"/>
              </w:rPr>
              <w:t xml:space="preserve">.1使用的配件原则上原配件同牌同质，如厂家不再生产，应选择质量相当的品牌。</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9.6</w:t>
            </w:r>
            <w:r>
              <w:rPr>
                <w:rFonts w:hint="eastAsia" w:ascii="仿宋" w:hAnsi="仿宋" w:eastAsia="仿宋" w:cs="宋体"/>
                <w:color w:val="000000"/>
              </w:rPr>
              <w:t xml:space="preserve">.2购买使用的配件品牌应在甲方备案。</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9.6</w:t>
            </w:r>
            <w:r>
              <w:rPr>
                <w:rFonts w:hint="eastAsia" w:ascii="仿宋" w:hAnsi="仿宋" w:eastAsia="仿宋" w:cs="宋体"/>
                <w:color w:val="000000"/>
              </w:rPr>
              <w:t xml:space="preserve">.3急修服务15分钟内到现场，基本设施维修24小时内修复。若无法及时修复，应有紧急处理措施，并对师生做出合理解释，并承诺限时修复。</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9.6</w:t>
            </w:r>
            <w:r>
              <w:rPr>
                <w:rFonts w:hint="eastAsia" w:ascii="仿宋" w:hAnsi="仿宋" w:eastAsia="仿宋" w:cs="宋体"/>
                <w:color w:val="000000"/>
              </w:rPr>
              <w:t xml:space="preserve">.4维修登记和回访记录齐全。</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9.6</w:t>
            </w:r>
            <w:r>
              <w:rPr>
                <w:rFonts w:hint="eastAsia" w:ascii="仿宋" w:hAnsi="仿宋" w:eastAsia="仿宋" w:cs="宋体"/>
                <w:color w:val="000000"/>
              </w:rPr>
              <w:t xml:space="preserve">.5单件次300元以上的维修第一时间通知甲方。</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9.6</w:t>
            </w:r>
            <w:r>
              <w:rPr>
                <w:rFonts w:hint="eastAsia" w:ascii="仿宋" w:hAnsi="仿宋" w:eastAsia="仿宋" w:cs="宋体"/>
                <w:color w:val="000000"/>
              </w:rPr>
              <w:t xml:space="preserve">.6维修更换材料的品牌必须与原使用品牌、规格、型号相同，如有特殊情况需更换品牌、规格和型号，新更换材料品牌及质量必须优于原品牌，并经甲方批准。</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9.7</w:t>
            </w:r>
            <w:r>
              <w:rPr>
                <w:rFonts w:hint="eastAsia" w:ascii="仿宋" w:hAnsi="仿宋" w:eastAsia="仿宋" w:cs="宋体"/>
                <w:color w:val="000000"/>
              </w:rPr>
              <w:t xml:space="preserve">设施设备投入保障情况。为提升劳动效率和服务品质，投标人应承诺配置智能化机械设备和办公设备，如升降机、扫地机、电脑、打印机等，结合项目需求情况加大智能化、机械化设备投入，保障好服务质量。</w:t>
            </w:r>
            <w:r>
              <w:rPr>
                <w:rFonts w:ascii="仿宋" w:hAnsi="仿宋" w:eastAsia="仿宋" w:cs="宋体"/>
                <w:color w:val="000000"/>
              </w:rPr>
            </w:r>
            <w:r/>
          </w:p>
        </w:tc>
      </w:tr>
      <w:tr>
        <w:trPr>
          <w:trHeight w:val="342"/>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875"/>
              <w:ind w:firstLine="34"/>
              <w:jc w:val="center"/>
              <w:spacing w:line="240" w:lineRule="atLeast"/>
              <w:widowControl/>
              <w:tabs>
                <w:tab w:val="left" w:pos="8080" w:leader="none"/>
              </w:tabs>
              <w:rPr>
                <w:rFonts w:ascii="仿宋" w:hAnsi="仿宋" w:eastAsia="仿宋" w:cs="宋体"/>
                <w:b/>
                <w:color w:val="000000"/>
              </w:rPr>
            </w:pPr>
            <w:r>
              <w:rPr>
                <w:rFonts w:hint="eastAsia" w:ascii="仿宋" w:hAnsi="仿宋" w:eastAsia="仿宋" w:cs="宋体"/>
                <w:b/>
                <w:color w:val="000000"/>
              </w:rPr>
              <w:t xml:space="preserve">人员配备与培训管理</w:t>
            </w:r>
            <w:r>
              <w:rPr>
                <w:rFonts w:ascii="仿宋" w:hAnsi="仿宋" w:eastAsia="仿宋" w:cs="宋体"/>
                <w:b/>
                <w:color w:val="000000"/>
              </w:rPr>
            </w:r>
            <w:r/>
          </w:p>
        </w:tc>
        <w:tc>
          <w:tcPr>
            <w:tcBorders>
              <w:top w:val="single" w:color="000000" w:sz="6" w:space="0"/>
              <w:left w:val="single" w:color="000000" w:sz="2" w:space="0"/>
              <w:bottom w:val="single" w:color="000000" w:sz="6" w:space="0"/>
              <w:right w:val="single" w:color="000000" w:sz="6" w:space="0"/>
            </w:tcBorders>
            <w:tcW w:w="7620" w:type="dxa"/>
            <w:vAlign w:val="center"/>
            <w:textDirection w:val="lrTb"/>
            <w:noWrap w:val="false"/>
          </w:tcPr>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10.</w:t>
            </w:r>
            <w:r>
              <w:rPr>
                <w:rFonts w:hint="eastAsia" w:ascii="仿宋" w:hAnsi="仿宋" w:eastAsia="仿宋" w:cs="宋体"/>
                <w:color w:val="000000"/>
              </w:rPr>
              <w:t xml:space="preserve">1投标人根据本项目的特点编制组织架构设置、人员岗位配置及培训，按照拟定的岗位人员配置数，划定责任片区。加强工作人员的业务培训和管理，做好各个岗位员工的服务方案。</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10.2</w:t>
            </w:r>
            <w:r>
              <w:rPr>
                <w:rFonts w:hint="eastAsia" w:ascii="仿宋" w:hAnsi="仿宋" w:eastAsia="仿宋" w:cs="宋体"/>
                <w:color w:val="000000"/>
              </w:rPr>
              <w:t xml:space="preserve">按工作需要制定切实可行的内部管理规章制度，建立好相关的工作台账，各类规章制度、工作计划、培训计划等的制定，做好人员及档案管理。</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10.3</w:t>
            </w:r>
            <w:r>
              <w:rPr>
                <w:rFonts w:hint="eastAsia" w:ascii="仿宋" w:hAnsi="仿宋" w:eastAsia="仿宋" w:cs="宋体"/>
                <w:color w:val="000000"/>
              </w:rPr>
              <w:t xml:space="preserve">所聘工作人员必须经过规范化、系统化专业知识培训，依据合同要求接受甲方的监督、检查和协调，对甲方提出的问题及时进行整改。努力提高服务质量、工作效率和管理水平。</w:t>
            </w:r>
            <w:r>
              <w:rPr>
                <w:rFonts w:ascii="仿宋" w:hAnsi="仿宋" w:eastAsia="仿宋" w:cs="宋体"/>
                <w:color w:val="000000"/>
              </w:rPr>
            </w:r>
            <w:r/>
          </w:p>
        </w:tc>
      </w:tr>
      <w:tr>
        <w:trPr>
          <w:trHeight w:val="342"/>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875"/>
              <w:ind w:firstLine="34"/>
              <w:jc w:val="center"/>
              <w:spacing w:line="240" w:lineRule="atLeast"/>
              <w:widowControl/>
              <w:tabs>
                <w:tab w:val="left" w:pos="8080" w:leader="none"/>
              </w:tabs>
              <w:rPr>
                <w:rFonts w:ascii="仿宋" w:hAnsi="仿宋" w:eastAsia="仿宋" w:cs="宋体"/>
                <w:b/>
                <w:color w:val="000000"/>
              </w:rPr>
            </w:pPr>
            <w:r>
              <w:rPr>
                <w:rFonts w:hint="eastAsia" w:ascii="仿宋" w:hAnsi="仿宋" w:eastAsia="仿宋" w:cs="宋体"/>
                <w:b/>
                <w:color w:val="000000"/>
              </w:rPr>
              <w:t xml:space="preserve">学生宿舍综合管理</w:t>
            </w:r>
            <w:r>
              <w:rPr>
                <w:rFonts w:ascii="仿宋" w:hAnsi="仿宋" w:eastAsia="仿宋" w:cs="宋体"/>
                <w:b/>
                <w:color w:val="000000"/>
              </w:rPr>
            </w:r>
            <w:r/>
          </w:p>
        </w:tc>
        <w:tc>
          <w:tcPr>
            <w:tcBorders>
              <w:top w:val="single" w:color="000000" w:sz="6" w:space="0"/>
              <w:left w:val="single" w:color="000000" w:sz="2" w:space="0"/>
              <w:bottom w:val="single" w:color="000000" w:sz="6" w:space="0"/>
              <w:right w:val="single" w:color="000000" w:sz="6" w:space="0"/>
            </w:tcBorders>
            <w:tcW w:w="7620" w:type="dxa"/>
            <w:vAlign w:val="center"/>
            <w:textDirection w:val="lrTb"/>
            <w:noWrap w:val="false"/>
          </w:tcPr>
          <w:p>
            <w:pPr>
              <w:pStyle w:val="875"/>
              <w:ind w:right="170" w:firstLine="420"/>
              <w:jc w:val="left"/>
              <w:widowControl/>
              <w:rPr>
                <w:rFonts w:ascii="仿宋" w:hAnsi="仿宋" w:eastAsia="仿宋" w:cs="宋体"/>
                <w:color w:val="000000"/>
              </w:rPr>
            </w:pPr>
            <w:r>
              <w:rPr>
                <w:rFonts w:hint="eastAsia" w:ascii="仿宋" w:hAnsi="仿宋" w:eastAsia="仿宋" w:cs="宋体"/>
                <w:color w:val="000000"/>
              </w:rPr>
              <w:t xml:space="preserve">11</w:t>
            </w:r>
            <w:r>
              <w:rPr>
                <w:rFonts w:ascii="仿宋" w:hAnsi="仿宋" w:eastAsia="仿宋" w:cs="宋体"/>
                <w:color w:val="000000"/>
              </w:rPr>
              <w:t xml:space="preserve">.</w:t>
            </w:r>
            <w:r>
              <w:rPr>
                <w:rFonts w:hint="eastAsia" w:ascii="仿宋" w:hAnsi="仿宋" w:eastAsia="仿宋" w:cs="宋体"/>
                <w:color w:val="000000"/>
              </w:rPr>
              <w:t xml:space="preserve">1熟悉并掌握各类应急预案的运作及处置。</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hint="eastAsia" w:ascii="仿宋" w:hAnsi="仿宋" w:eastAsia="仿宋" w:cs="宋体"/>
                <w:color w:val="000000"/>
              </w:rPr>
              <w:t xml:space="preserve">11</w:t>
            </w:r>
            <w:r>
              <w:rPr>
                <w:rFonts w:ascii="仿宋" w:hAnsi="仿宋" w:eastAsia="仿宋" w:cs="宋体"/>
                <w:color w:val="000000"/>
              </w:rPr>
              <w:t xml:space="preserve">.</w:t>
            </w:r>
            <w:r>
              <w:rPr>
                <w:rFonts w:hint="eastAsia" w:ascii="仿宋" w:hAnsi="仿宋" w:eastAsia="仿宋" w:cs="宋体"/>
                <w:color w:val="000000"/>
              </w:rPr>
              <w:t xml:space="preserve">2统一着装、执证上岗，行为举止得体，使用文明规范用语。</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hint="eastAsia" w:ascii="仿宋" w:hAnsi="仿宋" w:eastAsia="仿宋" w:cs="宋体"/>
                <w:color w:val="000000"/>
              </w:rPr>
              <w:t xml:space="preserve">11</w:t>
            </w:r>
            <w:r>
              <w:rPr>
                <w:rFonts w:ascii="仿宋" w:hAnsi="仿宋" w:eastAsia="仿宋" w:cs="宋体"/>
                <w:color w:val="000000"/>
              </w:rPr>
              <w:t xml:space="preserve">.</w:t>
            </w:r>
            <w:r>
              <w:rPr>
                <w:rFonts w:hint="eastAsia" w:ascii="仿宋" w:hAnsi="仿宋" w:eastAsia="仿宋" w:cs="宋体"/>
                <w:color w:val="000000"/>
              </w:rPr>
              <w:t xml:space="preserve">34小时值班，做好交、接班记录。</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hint="eastAsia" w:ascii="仿宋" w:hAnsi="仿宋" w:eastAsia="仿宋" w:cs="宋体"/>
                <w:color w:val="000000"/>
              </w:rPr>
              <w:t xml:space="preserve">11</w:t>
            </w:r>
            <w:r>
              <w:rPr>
                <w:rFonts w:ascii="仿宋" w:hAnsi="仿宋" w:eastAsia="仿宋" w:cs="宋体"/>
                <w:color w:val="000000"/>
              </w:rPr>
              <w:t xml:space="preserve">.</w:t>
            </w:r>
            <w:r>
              <w:rPr>
                <w:rFonts w:hint="eastAsia" w:ascii="仿宋" w:hAnsi="仿宋" w:eastAsia="仿宋" w:cs="宋体"/>
                <w:color w:val="000000"/>
              </w:rPr>
              <w:t xml:space="preserve">4做好来访人员的登记工作，拒绝一切非学校管理人员进入宿舍。</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hint="eastAsia" w:ascii="仿宋" w:hAnsi="仿宋" w:eastAsia="仿宋" w:cs="宋体"/>
                <w:color w:val="000000"/>
              </w:rPr>
              <w:t xml:space="preserve">11</w:t>
            </w:r>
            <w:r>
              <w:rPr>
                <w:rFonts w:ascii="仿宋" w:hAnsi="仿宋" w:eastAsia="仿宋" w:cs="宋体"/>
                <w:color w:val="000000"/>
              </w:rPr>
              <w:t xml:space="preserve">.</w:t>
            </w:r>
            <w:r>
              <w:rPr>
                <w:rFonts w:hint="eastAsia" w:ascii="仿宋" w:hAnsi="仿宋" w:eastAsia="仿宋" w:cs="宋体"/>
                <w:color w:val="000000"/>
              </w:rPr>
              <w:t xml:space="preserve">5每天按时送电、拉电，时间按校方要求。</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hint="eastAsia" w:ascii="仿宋" w:hAnsi="仿宋" w:eastAsia="仿宋" w:cs="宋体"/>
                <w:color w:val="000000"/>
              </w:rPr>
              <w:t xml:space="preserve">11</w:t>
            </w:r>
            <w:r>
              <w:rPr>
                <w:rFonts w:ascii="仿宋" w:hAnsi="仿宋" w:eastAsia="仿宋" w:cs="宋体"/>
                <w:color w:val="000000"/>
              </w:rPr>
              <w:t xml:space="preserve">.</w:t>
            </w:r>
            <w:r>
              <w:rPr>
                <w:rFonts w:hint="eastAsia" w:ascii="仿宋" w:hAnsi="仿宋" w:eastAsia="仿宋" w:cs="宋体"/>
                <w:color w:val="000000"/>
              </w:rPr>
              <w:t xml:space="preserve">6做好学生大件物品的出入登记工作。</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hint="eastAsia" w:ascii="仿宋" w:hAnsi="仿宋" w:eastAsia="仿宋" w:cs="宋体"/>
                <w:color w:val="000000"/>
              </w:rPr>
              <w:t xml:space="preserve">11</w:t>
            </w:r>
            <w:r>
              <w:rPr>
                <w:rFonts w:ascii="仿宋" w:hAnsi="仿宋" w:eastAsia="仿宋" w:cs="宋体"/>
                <w:color w:val="000000"/>
              </w:rPr>
              <w:t xml:space="preserve">.</w:t>
            </w:r>
            <w:r>
              <w:rPr>
                <w:rFonts w:hint="eastAsia" w:ascii="仿宋" w:hAnsi="仿宋" w:eastAsia="仿宋" w:cs="宋体"/>
                <w:color w:val="000000"/>
              </w:rPr>
              <w:t xml:space="preserve">7登记宿舍报修项目，引领维修人员入舍维修，并做好维修记录。</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hint="eastAsia" w:ascii="仿宋" w:hAnsi="仿宋" w:eastAsia="仿宋" w:cs="宋体"/>
                <w:color w:val="000000"/>
              </w:rPr>
              <w:t xml:space="preserve">11</w:t>
            </w:r>
            <w:r>
              <w:rPr>
                <w:rFonts w:ascii="仿宋" w:hAnsi="仿宋" w:eastAsia="仿宋" w:cs="宋体"/>
                <w:color w:val="000000"/>
              </w:rPr>
              <w:t xml:space="preserve">.</w:t>
            </w:r>
            <w:r>
              <w:rPr>
                <w:rFonts w:hint="eastAsia" w:ascii="仿宋" w:hAnsi="仿宋" w:eastAsia="仿宋" w:cs="宋体"/>
                <w:color w:val="000000"/>
              </w:rPr>
              <w:t xml:space="preserve">8每周不少于二次巡查学生宿舍、楼层，及时消除安全隐患，发现学生使用违禁电器应立刻收交至宿管项目部，并向校方报告；发现可能存在的安全隐患（宿舍内设施、消防器材、楼顶晾晒场所等），及时上报。</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hint="eastAsia" w:ascii="仿宋" w:hAnsi="仿宋" w:eastAsia="仿宋" w:cs="宋体"/>
                <w:color w:val="000000"/>
              </w:rPr>
              <w:t xml:space="preserve">11</w:t>
            </w:r>
            <w:r>
              <w:rPr>
                <w:rFonts w:ascii="仿宋" w:hAnsi="仿宋" w:eastAsia="仿宋" w:cs="宋体"/>
                <w:color w:val="000000"/>
              </w:rPr>
              <w:t xml:space="preserve">.</w:t>
            </w:r>
            <w:r>
              <w:rPr>
                <w:rFonts w:hint="eastAsia" w:ascii="仿宋" w:hAnsi="仿宋" w:eastAsia="仿宋" w:cs="宋体"/>
                <w:color w:val="000000"/>
              </w:rPr>
              <w:t xml:space="preserve">9每天检查宿舍顶层和高层平台通道门情况，并做好记录，发现问题及时处理。</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hint="eastAsia" w:ascii="仿宋" w:hAnsi="仿宋" w:eastAsia="仿宋" w:cs="宋体"/>
                <w:color w:val="000000"/>
              </w:rPr>
              <w:t xml:space="preserve">11</w:t>
            </w:r>
            <w:r>
              <w:rPr>
                <w:rFonts w:ascii="仿宋" w:hAnsi="仿宋" w:eastAsia="仿宋" w:cs="宋体"/>
                <w:color w:val="000000"/>
              </w:rPr>
              <w:t xml:space="preserve">.</w:t>
            </w:r>
            <w:r>
              <w:rPr>
                <w:rFonts w:hint="eastAsia" w:ascii="仿宋" w:hAnsi="仿宋" w:eastAsia="仿宋" w:cs="宋体"/>
                <w:color w:val="000000"/>
              </w:rPr>
              <w:t xml:space="preserve">10每学期不少于四次对学生宿舍进行晚间专项抽查。</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hint="eastAsia" w:ascii="仿宋" w:hAnsi="仿宋" w:eastAsia="仿宋" w:cs="宋体"/>
                <w:color w:val="000000"/>
              </w:rPr>
              <w:t xml:space="preserve">11</w:t>
            </w:r>
            <w:r>
              <w:rPr>
                <w:rFonts w:ascii="仿宋" w:hAnsi="仿宋" w:eastAsia="仿宋" w:cs="宋体"/>
                <w:color w:val="000000"/>
              </w:rPr>
              <w:t xml:space="preserve">.</w:t>
            </w:r>
            <w:r>
              <w:rPr>
                <w:rFonts w:hint="eastAsia" w:ascii="仿宋" w:hAnsi="仿宋" w:eastAsia="仿宋" w:cs="宋体"/>
                <w:color w:val="000000"/>
              </w:rPr>
              <w:t xml:space="preserve">11建立健全管理台帐，统计住宿人数并做好记录，要求准确详实。 </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hint="eastAsia" w:ascii="仿宋" w:hAnsi="仿宋" w:eastAsia="仿宋" w:cs="宋体"/>
                <w:color w:val="000000"/>
              </w:rPr>
              <w:t xml:space="preserve">11</w:t>
            </w:r>
            <w:r>
              <w:rPr>
                <w:rFonts w:ascii="仿宋" w:hAnsi="仿宋" w:eastAsia="仿宋" w:cs="宋体"/>
                <w:color w:val="000000"/>
              </w:rPr>
              <w:t xml:space="preserve">.</w:t>
            </w:r>
            <w:r>
              <w:rPr>
                <w:rFonts w:hint="eastAsia" w:ascii="仿宋" w:hAnsi="仿宋" w:eastAsia="仿宋" w:cs="宋体"/>
                <w:color w:val="000000"/>
              </w:rPr>
              <w:t xml:space="preserve">12对宿舍内发生的情节严重事件（遗失物品、打架斗殴、火情等）除及时上报外，还应有书面形式的报告。</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hint="eastAsia" w:ascii="仿宋" w:hAnsi="仿宋" w:eastAsia="仿宋" w:cs="宋体"/>
                <w:color w:val="000000"/>
              </w:rPr>
              <w:t xml:space="preserve">11</w:t>
            </w:r>
            <w:r>
              <w:rPr>
                <w:rFonts w:ascii="仿宋" w:hAnsi="仿宋" w:eastAsia="仿宋" w:cs="宋体"/>
                <w:color w:val="000000"/>
              </w:rPr>
              <w:t xml:space="preserve">.</w:t>
            </w:r>
            <w:r>
              <w:rPr>
                <w:rFonts w:hint="eastAsia" w:ascii="仿宋" w:hAnsi="仿宋" w:eastAsia="仿宋" w:cs="宋体"/>
                <w:color w:val="000000"/>
              </w:rPr>
              <w:t xml:space="preserve">13寒暑假前，检查每间宿舍，关好宿舍门窗和水电阀（闸）门。</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hint="eastAsia" w:ascii="仿宋" w:hAnsi="仿宋" w:eastAsia="仿宋" w:cs="宋体"/>
                <w:color w:val="000000"/>
              </w:rPr>
              <w:t xml:space="preserve">11</w:t>
            </w:r>
            <w:r>
              <w:rPr>
                <w:rFonts w:ascii="仿宋" w:hAnsi="仿宋" w:eastAsia="仿宋" w:cs="宋体"/>
                <w:color w:val="000000"/>
              </w:rPr>
              <w:t xml:space="preserve">.</w:t>
            </w:r>
            <w:r>
              <w:rPr>
                <w:rFonts w:hint="eastAsia" w:ascii="仿宋" w:hAnsi="仿宋" w:eastAsia="仿宋" w:cs="宋体"/>
                <w:color w:val="000000"/>
              </w:rPr>
              <w:t xml:space="preserve">14按学校要求定期检查宿舍内学生卫生情况并做好记录。</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hint="eastAsia" w:ascii="仿宋" w:hAnsi="仿宋" w:eastAsia="仿宋" w:cs="宋体"/>
                <w:color w:val="000000"/>
              </w:rPr>
              <w:t xml:space="preserve">11</w:t>
            </w:r>
            <w:r>
              <w:rPr>
                <w:rFonts w:ascii="仿宋" w:hAnsi="仿宋" w:eastAsia="仿宋" w:cs="宋体"/>
                <w:color w:val="000000"/>
              </w:rPr>
              <w:t xml:space="preserve">.</w:t>
            </w:r>
            <w:r>
              <w:rPr>
                <w:rFonts w:hint="eastAsia" w:ascii="仿宋" w:hAnsi="仿宋" w:eastAsia="仿宋" w:cs="宋体"/>
                <w:color w:val="000000"/>
              </w:rPr>
              <w:t xml:space="preserve">15做好公寓文化创建工作。</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hint="eastAsia" w:ascii="仿宋" w:hAnsi="仿宋" w:eastAsia="仿宋" w:cs="宋体"/>
                <w:color w:val="000000"/>
              </w:rPr>
              <w:t xml:space="preserve">11</w:t>
            </w:r>
            <w:r>
              <w:rPr>
                <w:rFonts w:ascii="仿宋" w:hAnsi="仿宋" w:eastAsia="仿宋" w:cs="宋体"/>
                <w:color w:val="000000"/>
              </w:rPr>
              <w:t xml:space="preserve">.</w:t>
            </w:r>
            <w:r>
              <w:rPr>
                <w:rFonts w:hint="eastAsia" w:ascii="仿宋" w:hAnsi="仿宋" w:eastAsia="仿宋" w:cs="宋体"/>
                <w:color w:val="000000"/>
              </w:rPr>
              <w:t xml:space="preserve">16配备与本项目相关的信息化服务系统或平台。</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hint="eastAsia" w:ascii="仿宋" w:hAnsi="仿宋" w:eastAsia="仿宋" w:cs="宋体"/>
                <w:color w:val="000000"/>
              </w:rPr>
              <w:t xml:space="preserve">11</w:t>
            </w:r>
            <w:r>
              <w:rPr>
                <w:rFonts w:ascii="仿宋" w:hAnsi="仿宋" w:eastAsia="仿宋" w:cs="宋体"/>
                <w:color w:val="000000"/>
              </w:rPr>
              <w:t xml:space="preserve">.</w:t>
            </w:r>
            <w:r>
              <w:rPr>
                <w:rFonts w:hint="eastAsia" w:ascii="仿宋" w:hAnsi="仿宋" w:eastAsia="仿宋" w:cs="宋体"/>
                <w:color w:val="000000"/>
              </w:rPr>
              <w:t xml:space="preserve">17做好学校各类大型活动保障工作，如校区搬迁工作、新生接待、毕业生离校等。</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hint="eastAsia" w:ascii="仿宋" w:hAnsi="仿宋" w:eastAsia="仿宋" w:cs="宋体"/>
                <w:color w:val="000000"/>
              </w:rPr>
              <w:t xml:space="preserve">11</w:t>
            </w:r>
            <w:r>
              <w:rPr>
                <w:rFonts w:ascii="仿宋" w:hAnsi="仿宋" w:eastAsia="仿宋" w:cs="宋体"/>
                <w:color w:val="000000"/>
              </w:rPr>
              <w:t xml:space="preserve">.</w:t>
            </w:r>
            <w:r>
              <w:rPr>
                <w:rFonts w:hint="eastAsia" w:ascii="仿宋" w:hAnsi="仿宋" w:eastAsia="仿宋" w:cs="宋体"/>
                <w:color w:val="000000"/>
              </w:rPr>
              <w:t xml:space="preserve">18按要求做好学生宿舍区的传染病防控工作。</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hint="eastAsia" w:ascii="仿宋" w:hAnsi="仿宋" w:eastAsia="仿宋" w:cs="宋体"/>
                <w:color w:val="000000"/>
              </w:rPr>
              <w:t xml:space="preserve">11</w:t>
            </w:r>
            <w:r>
              <w:rPr>
                <w:rFonts w:ascii="仿宋" w:hAnsi="仿宋" w:eastAsia="仿宋" w:cs="宋体"/>
                <w:color w:val="000000"/>
              </w:rPr>
              <w:t xml:space="preserve">.</w:t>
            </w:r>
            <w:r>
              <w:rPr>
                <w:rFonts w:hint="eastAsia" w:ascii="仿宋" w:hAnsi="仿宋" w:eastAsia="仿宋" w:cs="宋体"/>
                <w:color w:val="000000"/>
              </w:rPr>
              <w:t xml:space="preserve">19完成学校学生手册中规定的学生宿舍各项工作及其他临时性工作。</w:t>
            </w:r>
            <w:r>
              <w:rPr>
                <w:rFonts w:ascii="仿宋" w:hAnsi="仿宋" w:eastAsia="仿宋" w:cs="宋体"/>
                <w:color w:val="000000"/>
              </w:rPr>
            </w:r>
            <w:r/>
          </w:p>
        </w:tc>
      </w:tr>
      <w:tr>
        <w:trPr>
          <w:trHeight w:val="342"/>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875"/>
              <w:ind w:firstLine="34"/>
              <w:jc w:val="center"/>
              <w:spacing w:line="240" w:lineRule="atLeast"/>
              <w:widowControl/>
              <w:tabs>
                <w:tab w:val="left" w:pos="8080" w:leader="none"/>
              </w:tabs>
              <w:rPr>
                <w:rFonts w:ascii="仿宋" w:hAnsi="仿宋" w:eastAsia="仿宋" w:cs="宋体"/>
                <w:b/>
                <w:color w:val="000000"/>
              </w:rPr>
            </w:pPr>
            <w:r>
              <w:rPr>
                <w:rFonts w:hint="eastAsia" w:ascii="仿宋" w:hAnsi="仿宋" w:eastAsia="仿宋" w:cs="宋体"/>
                <w:b/>
                <w:color w:val="000000"/>
              </w:rPr>
              <w:t xml:space="preserve">新生宿舍保洁</w:t>
            </w:r>
            <w:r>
              <w:rPr>
                <w:rFonts w:ascii="仿宋" w:hAnsi="仿宋" w:eastAsia="仿宋" w:cs="宋体"/>
                <w:b/>
                <w:color w:val="000000"/>
              </w:rPr>
            </w:r>
            <w:r/>
          </w:p>
        </w:tc>
        <w:tc>
          <w:tcPr>
            <w:tcBorders>
              <w:top w:val="single" w:color="000000" w:sz="6" w:space="0"/>
              <w:left w:val="single" w:color="000000" w:sz="2" w:space="0"/>
              <w:bottom w:val="single" w:color="000000" w:sz="6" w:space="0"/>
              <w:right w:val="single" w:color="000000" w:sz="6" w:space="0"/>
            </w:tcBorders>
            <w:tcW w:w="7620" w:type="dxa"/>
            <w:vAlign w:val="center"/>
            <w:textDirection w:val="lrTb"/>
            <w:noWrap w:val="false"/>
          </w:tcPr>
          <w:p>
            <w:pPr>
              <w:pStyle w:val="875"/>
              <w:ind w:right="170" w:firstLine="420"/>
              <w:jc w:val="left"/>
              <w:widowControl/>
              <w:rPr>
                <w:rFonts w:ascii="仿宋" w:hAnsi="仿宋" w:eastAsia="仿宋" w:cs="宋体"/>
                <w:color w:val="000000"/>
              </w:rPr>
            </w:pPr>
            <w:r>
              <w:rPr>
                <w:rFonts w:hint="eastAsia" w:ascii="仿宋" w:hAnsi="仿宋" w:eastAsia="仿宋" w:cs="宋体"/>
                <w:color w:val="000000"/>
              </w:rPr>
              <w:t xml:space="preserve">12.1床铺和桌椅等家具，无积尘，无蜘蛛网，房间内无杂物。</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hint="eastAsia" w:ascii="仿宋" w:hAnsi="仿宋" w:eastAsia="仿宋" w:cs="宋体"/>
                <w:color w:val="000000"/>
              </w:rPr>
              <w:t xml:space="preserve">12.2宿舍内地面清洁无积尘，保持地面原有本色。</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hint="eastAsia" w:ascii="仿宋" w:hAnsi="仿宋" w:eastAsia="仿宋" w:cs="宋体"/>
                <w:color w:val="000000"/>
              </w:rPr>
              <w:t xml:space="preserve">12.3门窗干净无积尘，玻璃明亮无尘。</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hint="eastAsia" w:ascii="仿宋" w:hAnsi="仿宋" w:eastAsia="仿宋" w:cs="宋体"/>
                <w:color w:val="000000"/>
              </w:rPr>
              <w:t xml:space="preserve">12.4墙面和房顶，无积尘，无蜘蛛网。</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hint="eastAsia" w:ascii="仿宋" w:hAnsi="仿宋" w:eastAsia="仿宋" w:cs="宋体"/>
                <w:color w:val="000000"/>
              </w:rPr>
              <w:t xml:space="preserve">12.5盥洗室干净，水槽内外洁净，无积水，无杂物。</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hint="eastAsia" w:ascii="仿宋" w:hAnsi="仿宋" w:eastAsia="仿宋" w:cs="宋体"/>
                <w:color w:val="000000"/>
              </w:rPr>
              <w:t xml:space="preserve">12.6厕所大小便池无积垢，无异味，隔板干净。</w:t>
            </w:r>
            <w:r>
              <w:rPr>
                <w:rFonts w:ascii="仿宋" w:hAnsi="仿宋" w:eastAsia="仿宋" w:cs="宋体"/>
                <w:color w:val="000000"/>
              </w:rPr>
            </w:r>
            <w:r/>
          </w:p>
        </w:tc>
      </w:tr>
    </w:tbl>
    <w:p>
      <w:pPr>
        <w:pStyle w:val="875"/>
        <w:widowControl/>
        <w:rPr>
          <w:rFonts w:ascii="宋体" w:hAnsi="宋体" w:cs="宋体"/>
          <w:color w:val="000000"/>
          <w:sz w:val="24"/>
          <w:szCs w:val="24"/>
        </w:rPr>
      </w:pPr>
      <w:r>
        <w:rPr>
          <w:rFonts w:hint="eastAsia" w:ascii="仿宋" w:hAnsi="仿宋" w:eastAsia="仿宋" w:cs="宋体"/>
          <w:b/>
          <w:bCs/>
          <w:color w:val="000000"/>
          <w:sz w:val="20"/>
          <w:szCs w:val="20"/>
        </w:rPr>
        <w:t xml:space="preserve">注：以上服务内容所产生的全部费用均含在受托方投标报价内，委托方不再另行支付。</w:t>
      </w:r>
      <w:r>
        <w:rPr>
          <w:rFonts w:ascii="宋体" w:hAnsi="宋体" w:cs="宋体"/>
          <w:color w:val="000000"/>
          <w:sz w:val="24"/>
          <w:szCs w:val="24"/>
        </w:rPr>
      </w:r>
      <w:r/>
    </w:p>
    <w:p>
      <w:pPr>
        <w:pStyle w:val="875"/>
        <w:widowControl/>
        <w:rPr>
          <w:rFonts w:ascii="宋体" w:hAnsi="宋体" w:cs="宋体"/>
          <w:color w:val="000000"/>
          <w:sz w:val="24"/>
          <w:szCs w:val="24"/>
        </w:rPr>
      </w:pPr>
      <w:r>
        <w:rPr>
          <w:rFonts w:hint="eastAsia" w:ascii="宋体" w:hAnsi="宋体" w:cs="宋体"/>
          <w:color w:val="000000"/>
          <w:sz w:val="24"/>
          <w:szCs w:val="24"/>
        </w:rPr>
        <w:t xml:space="preserve">    2.1提供的整体设想和策划方案，应当根据项目需求进行总体分析，包括总体物业管理服务模式及理念、本项目整体设想、人员配备、重难点分析、拟采用的管理服务模式等，要求方案详细、科学合理、可行性高且措施有力。</w:t>
      </w:r>
      <w:r>
        <w:rPr>
          <w:rFonts w:ascii="宋体" w:hAnsi="宋体" w:cs="宋体"/>
          <w:color w:val="000000"/>
          <w:sz w:val="24"/>
          <w:szCs w:val="24"/>
        </w:rPr>
      </w:r>
      <w:r/>
    </w:p>
    <w:p>
      <w:pPr>
        <w:pStyle w:val="875"/>
        <w:ind w:firstLine="480"/>
        <w:widowControl/>
        <w:rPr>
          <w:rFonts w:ascii="宋体" w:hAnsi="宋体" w:cs="宋体"/>
          <w:color w:val="000000"/>
          <w:sz w:val="24"/>
          <w:szCs w:val="24"/>
        </w:rPr>
      </w:pPr>
      <w:r>
        <w:rPr>
          <w:rFonts w:hint="eastAsia" w:ascii="宋体" w:hAnsi="宋体" w:cs="宋体"/>
          <w:color w:val="000000"/>
          <w:sz w:val="24"/>
          <w:szCs w:val="24"/>
        </w:rPr>
        <w:t xml:space="preserve">2.2提供安保服务方案，对本项目安全管理理念、安全工作目标进行定位，对安全工作重点、难点把控情况进行分析，充分识别危险源及可能发生的治安、消防等各类突发事件，安全工作制度、培训演练方案完善，提供的安全管理方案应细致完整、针对性强、措施有力。</w:t>
      </w:r>
      <w:r>
        <w:rPr>
          <w:rFonts w:ascii="宋体" w:hAnsi="宋体" w:cs="宋体"/>
          <w:color w:val="000000"/>
          <w:sz w:val="24"/>
          <w:szCs w:val="24"/>
        </w:rPr>
      </w:r>
      <w:r/>
    </w:p>
    <w:p>
      <w:pPr>
        <w:pStyle w:val="875"/>
        <w:ind w:firstLine="480"/>
        <w:widowControl/>
        <w:rPr>
          <w:rFonts w:ascii="宋体" w:hAnsi="宋体" w:cs="宋体"/>
          <w:color w:val="000000"/>
          <w:sz w:val="24"/>
          <w:szCs w:val="24"/>
        </w:rPr>
      </w:pPr>
      <w:r>
        <w:rPr>
          <w:rFonts w:hint="eastAsia" w:ascii="宋体" w:hAnsi="宋体" w:cs="宋体"/>
          <w:color w:val="000000"/>
          <w:sz w:val="24"/>
          <w:szCs w:val="24"/>
        </w:rPr>
        <w:t xml:space="preserve">2.3提供创新服务方案，坚持以师生为中心，创新服务方式,坚持多渠道受理、全方位服务,努力提升物业人性化，提升物业管理整体水平，发挥物业在学校后勤管理中的长效作用，创新物业服务工作方法，实现物业品质的持续改进与提升。建立前瞻性、开拓性服务机制，要求方案详细、科学合理、可行性高且措施有力。</w:t>
      </w:r>
      <w:r>
        <w:rPr>
          <w:rFonts w:ascii="宋体" w:hAnsi="宋体" w:cs="宋体"/>
          <w:color w:val="000000"/>
          <w:sz w:val="24"/>
          <w:szCs w:val="24"/>
        </w:rPr>
      </w:r>
      <w:r/>
    </w:p>
    <w:p>
      <w:pPr>
        <w:pStyle w:val="875"/>
        <w:ind w:firstLine="480"/>
        <w:widowControl/>
        <w:rPr>
          <w:rFonts w:ascii="宋体" w:hAnsi="宋体" w:cs="宋体"/>
          <w:color w:val="000000"/>
          <w:sz w:val="24"/>
          <w:szCs w:val="24"/>
        </w:rPr>
      </w:pPr>
      <w:r>
        <w:rPr>
          <w:rFonts w:hint="eastAsia" w:ascii="宋体" w:hAnsi="宋体" w:cs="宋体"/>
          <w:color w:val="000000"/>
          <w:sz w:val="24"/>
          <w:szCs w:val="24"/>
        </w:rPr>
        <w:t xml:space="preserve">2.4提供物业服务开始及合同到期时的交接方案，投标单位需要做好物业服务开始及合同到期时的交接工作，保证交接工作的平稳过渡。明确交接时间、范围、步骤等关键信息。交接期间确保服务质量，做好人员协调安排。交接过程有序、有记录，双方保持良好的沟通，确保交接的连续性和平稳性。</w:t>
      </w:r>
      <w:r>
        <w:rPr>
          <w:rFonts w:ascii="宋体" w:hAnsi="宋体" w:cs="宋体"/>
          <w:color w:val="000000"/>
          <w:sz w:val="24"/>
          <w:szCs w:val="24"/>
        </w:rPr>
      </w:r>
      <w:r/>
    </w:p>
    <w:p>
      <w:pPr>
        <w:pStyle w:val="875"/>
        <w:ind w:firstLine="480"/>
        <w:widowControl/>
        <w:rPr>
          <w:rFonts w:ascii="宋体" w:hAnsi="宋体" w:cs="宋体"/>
          <w:color w:val="000000"/>
          <w:sz w:val="24"/>
          <w:szCs w:val="24"/>
        </w:rPr>
      </w:pPr>
      <w:r>
        <w:rPr>
          <w:rFonts w:hint="eastAsia" w:ascii="宋体" w:hAnsi="宋体" w:cs="宋体"/>
          <w:color w:val="000000"/>
          <w:sz w:val="24"/>
          <w:szCs w:val="24"/>
        </w:rPr>
        <w:t xml:space="preserve">2.5提供节能管理方案，按建设节约型校园的要求，加强对所辖范围内的水、电、气等资源的监管。加强对服务区域的水、电进行管理和控制，按学校节能要求和相关规定，对楼内存在的长明电、长流水、未按学校规定开启空调等现象进行管控等，配合甲方做好节能减排工作。</w:t>
      </w:r>
      <w:r>
        <w:rPr>
          <w:rFonts w:ascii="宋体" w:hAnsi="宋体" w:cs="宋体"/>
          <w:color w:val="000000"/>
          <w:sz w:val="24"/>
          <w:szCs w:val="24"/>
        </w:rPr>
      </w:r>
      <w:r/>
    </w:p>
    <w:p>
      <w:pPr>
        <w:pStyle w:val="875"/>
        <w:ind w:right="170" w:firstLine="420"/>
        <w:jc w:val="left"/>
        <w:widowControl/>
        <w:rPr>
          <w:rFonts w:ascii="宋体" w:hAnsi="宋体" w:cs="宋体"/>
          <w:color w:val="000000"/>
          <w:sz w:val="24"/>
          <w:szCs w:val="24"/>
        </w:rPr>
      </w:pPr>
      <w:r>
        <w:rPr>
          <w:rFonts w:hint="eastAsia" w:ascii="宋体" w:hAnsi="宋体" w:cs="宋体"/>
          <w:color w:val="000000"/>
          <w:sz w:val="24"/>
          <w:szCs w:val="24"/>
        </w:rPr>
        <w:t xml:space="preserve">2.6提供楼宇和学生宿舍管理方案，做好楼宇和宿舍的综合服务工作，包括但不限于秩序维护、楼宇安全巡查、消控值班、消防检查、保洁服务、垃圾清运、绿化管理和公共区域资产管理、水电、设备设施的保全、运行管理维护及零星维修，报修维修、投诉反馈、咨询接待；配合做好节能、垃圾分类等管理工作。</w:t>
      </w:r>
      <w:r>
        <w:rPr>
          <w:rFonts w:ascii="宋体" w:hAnsi="宋体" w:cs="宋体"/>
          <w:color w:val="000000"/>
          <w:sz w:val="24"/>
          <w:szCs w:val="24"/>
        </w:rPr>
      </w:r>
      <w:r/>
    </w:p>
    <w:p>
      <w:pPr>
        <w:pStyle w:val="875"/>
        <w:ind w:right="170" w:firstLine="420"/>
        <w:jc w:val="left"/>
        <w:widowControl/>
        <w:rPr>
          <w:rFonts w:ascii="宋体" w:hAnsi="宋体" w:cs="宋体"/>
          <w:color w:val="000000"/>
          <w:sz w:val="24"/>
          <w:szCs w:val="24"/>
        </w:rPr>
      </w:pPr>
      <w:r>
        <w:rPr>
          <w:rFonts w:hint="eastAsia" w:ascii="宋体" w:hAnsi="宋体" w:cs="宋体"/>
          <w:color w:val="000000"/>
          <w:sz w:val="24"/>
          <w:szCs w:val="24"/>
        </w:rPr>
        <w:t xml:space="preserve">2.7提供会议服务方案，</w:t>
      </w:r>
      <w:r>
        <w:rPr>
          <w:rFonts w:ascii="宋体" w:hAnsi="宋体" w:cs="宋体"/>
          <w:color w:val="000000"/>
          <w:sz w:val="24"/>
          <w:szCs w:val="24"/>
        </w:rPr>
        <w:t xml:space="preserve">包括负责服务区域的公共会议室及报告厅线上预约使用流程管理，做好公共会议室及报告厅的预约登记及对接工作。负责服务区域的公共会议室及报告厅的会务服务，负责服务区域的公共会议室及报告厅多媒体设备使用和日常管理，对接维保单位反馈多媒体设备的故障报修，大型活动保障提前做好与维保单位的沟通协调工作。做好会前、会中、会后各项服务工作。</w:t>
      </w:r>
      <w:r/>
    </w:p>
    <w:p>
      <w:pPr>
        <w:pStyle w:val="875"/>
        <w:ind w:right="170" w:firstLine="420"/>
        <w:jc w:val="left"/>
        <w:widowControl/>
        <w:rPr>
          <w:rFonts w:ascii="宋体" w:hAnsi="宋体" w:cs="宋体"/>
          <w:color w:val="000000"/>
          <w:sz w:val="24"/>
          <w:szCs w:val="24"/>
        </w:rPr>
      </w:pPr>
      <w:r>
        <w:rPr>
          <w:rFonts w:hint="eastAsia" w:ascii="宋体" w:hAnsi="宋体" w:cs="宋体"/>
          <w:color w:val="000000"/>
          <w:sz w:val="24"/>
          <w:szCs w:val="24"/>
        </w:rPr>
        <w:t xml:space="preserve">2.8提供的环境保洁方案，包括环境卫生的检查和维护，楼宇及周边清扫以及垃圾分类实施方案，要求方案细致完整、针对性强、措施有力，方案应确保能满足本项目具体服务要求。</w:t>
      </w:r>
      <w:r>
        <w:rPr>
          <w:rFonts w:ascii="宋体" w:hAnsi="宋体" w:cs="宋体"/>
          <w:color w:val="000000"/>
          <w:sz w:val="24"/>
          <w:szCs w:val="24"/>
        </w:rPr>
      </w:r>
      <w:r/>
    </w:p>
    <w:p>
      <w:pPr>
        <w:pStyle w:val="875"/>
        <w:ind w:right="170" w:firstLine="420"/>
        <w:jc w:val="left"/>
        <w:widowControl/>
        <w:rPr>
          <w:rFonts w:ascii="宋体" w:hAnsi="宋体" w:cs="宋体"/>
          <w:color w:val="000000"/>
          <w:sz w:val="24"/>
          <w:szCs w:val="24"/>
        </w:rPr>
      </w:pPr>
      <w:r>
        <w:rPr>
          <w:rFonts w:hint="eastAsia" w:ascii="宋体" w:hAnsi="宋体" w:cs="宋体"/>
          <w:color w:val="000000"/>
          <w:sz w:val="24"/>
          <w:szCs w:val="24"/>
        </w:rPr>
        <w:t xml:space="preserve">2.9提供绿化养护方案，项目包括</w:t>
      </w:r>
      <w:r>
        <w:rPr>
          <w:rFonts w:ascii="宋体" w:hAnsi="宋体" w:cs="宋体"/>
          <w:color w:val="000000"/>
          <w:sz w:val="24"/>
          <w:szCs w:val="24"/>
        </w:rPr>
        <w:t xml:space="preserve">负责对楼宇周边公用绿化带的养护与管理工作。绿化养护的主要内容包括浇水、施肥、修剪、除草、绿地清洁卫生、病虫害防治等，</w:t>
      </w:r>
      <w:r>
        <w:rPr>
          <w:rFonts w:hint="eastAsia" w:ascii="宋体" w:hAnsi="宋体" w:cs="宋体"/>
          <w:color w:val="000000"/>
          <w:sz w:val="24"/>
          <w:szCs w:val="24"/>
        </w:rPr>
        <w:t xml:space="preserve">同时做好</w:t>
      </w:r>
      <w:r>
        <w:rPr>
          <w:rFonts w:ascii="宋体" w:hAnsi="宋体" w:cs="宋体"/>
          <w:color w:val="000000"/>
          <w:sz w:val="24"/>
          <w:szCs w:val="24"/>
        </w:rPr>
        <w:t xml:space="preserve">绿化带的卫生清洁工作。枯黄面不得超过总面积的2%，病虫害危害率控制在10%以下，无药害现象；基本无人为损害花草树木；基本无死树，无明显枯枝。</w:t>
      </w:r>
      <w:r/>
    </w:p>
    <w:p>
      <w:pPr>
        <w:pStyle w:val="875"/>
        <w:ind w:firstLine="480"/>
        <w:widowControl/>
        <w:rPr>
          <w:rFonts w:ascii="宋体" w:hAnsi="宋体" w:cs="宋体"/>
          <w:color w:val="000000"/>
          <w:sz w:val="24"/>
          <w:szCs w:val="24"/>
        </w:rPr>
      </w:pPr>
      <w:r>
        <w:rPr>
          <w:rFonts w:hint="eastAsia" w:ascii="宋体" w:hAnsi="宋体" w:cs="宋体"/>
          <w:color w:val="000000"/>
          <w:sz w:val="24"/>
          <w:szCs w:val="24"/>
        </w:rPr>
        <w:t xml:space="preserve">2.10提供重要活动保障及应急事件处置方案，做好各类考试、双选会、咨询会、迎新和毕业生离校等相关服务保障工作，根据本项目实际情况及物业管理内容和要求，结合物业服务管理范围能考虑到各种突发事件，并建立突发事件反应预案，以便在突发事件发生时，能第一时间赶到现场，并井然有序地处理突发事件，在最大限度内控制事态的发展，制定托管区域内的应急处理预案。</w:t>
      </w:r>
      <w:r>
        <w:rPr>
          <w:rFonts w:ascii="宋体" w:hAnsi="宋体" w:cs="宋体"/>
          <w:color w:val="000000"/>
          <w:sz w:val="24"/>
          <w:szCs w:val="24"/>
        </w:rPr>
      </w:r>
      <w:r/>
    </w:p>
    <w:p>
      <w:pPr>
        <w:pStyle w:val="875"/>
        <w:ind w:firstLine="480"/>
        <w:widowControl/>
        <w:rPr>
          <w:rFonts w:ascii="宋体" w:hAnsi="宋体" w:cs="宋体"/>
          <w:color w:val="000000"/>
          <w:sz w:val="24"/>
          <w:szCs w:val="24"/>
        </w:rPr>
      </w:pPr>
      <w:r>
        <w:rPr>
          <w:rFonts w:hint="eastAsia" w:ascii="宋体" w:hAnsi="宋体" w:cs="宋体"/>
          <w:color w:val="000000"/>
          <w:sz w:val="24"/>
          <w:szCs w:val="24"/>
        </w:rPr>
        <w:t xml:space="preserve">2.11提供维修服务方案，包括建立健全维修服务相关制度、检修方案、突发断水断电的应急方案，以及维修人员配备方案（应当涵盖水、电、木、瓦等工种及持证要求），要求方案详细、科学合理、可行性高且措施有力。师生反馈的维修报修，能够及时响应并有效解决问题。确保师生维修服务工作的高满意度。单次和单项维修材料费在3</w:t>
      </w:r>
      <w:r>
        <w:rPr>
          <w:rFonts w:ascii="宋体" w:hAnsi="宋体" w:cs="宋体"/>
          <w:color w:val="000000"/>
          <w:sz w:val="24"/>
          <w:szCs w:val="24"/>
        </w:rPr>
        <w:t xml:space="preserve">00</w:t>
      </w:r>
      <w:r>
        <w:rPr>
          <w:rFonts w:hint="eastAsia" w:ascii="宋体" w:hAnsi="宋体" w:cs="宋体"/>
          <w:color w:val="000000"/>
          <w:sz w:val="24"/>
          <w:szCs w:val="24"/>
        </w:rPr>
        <w:t xml:space="preserve">元以下的零星维修由中标人负责免费维修。</w:t>
      </w:r>
      <w:r>
        <w:rPr>
          <w:rFonts w:ascii="宋体" w:hAnsi="宋体" w:cs="宋体"/>
          <w:color w:val="000000"/>
          <w:sz w:val="24"/>
          <w:szCs w:val="24"/>
        </w:rPr>
      </w:r>
      <w:r/>
    </w:p>
    <w:p>
      <w:pPr>
        <w:pStyle w:val="875"/>
        <w:ind w:right="170" w:firstLine="420"/>
        <w:jc w:val="left"/>
        <w:widowControl/>
        <w:rPr>
          <w:rFonts w:ascii="宋体" w:hAnsi="宋体" w:cs="宋体"/>
          <w:color w:val="000000"/>
          <w:sz w:val="24"/>
          <w:szCs w:val="24"/>
        </w:rPr>
      </w:pPr>
      <w:r>
        <w:rPr>
          <w:rFonts w:hint="eastAsia" w:ascii="宋体" w:hAnsi="宋体" w:cs="宋体"/>
          <w:color w:val="000000"/>
          <w:sz w:val="24"/>
          <w:szCs w:val="24"/>
        </w:rPr>
        <w:t xml:space="preserve">2.12提供人员配备与培训管理方案，根据本项目的特点编制组织架构设置、人员岗位配置及培训，按照拟定的岗位人员配置数。加强工作人员的业务培训和管理，做好各个岗位员工的服务方案。建立好相关的工作台账，各类工作计划、培训计划等的制定，做好人员及档案管理。所聘工作人员必须经过规范化、系统化专业知识培训。</w:t>
      </w:r>
      <w:r>
        <w:rPr>
          <w:rFonts w:ascii="宋体" w:hAnsi="宋体" w:cs="宋体"/>
          <w:color w:val="000000"/>
          <w:sz w:val="24"/>
          <w:szCs w:val="24"/>
        </w:rPr>
      </w:r>
      <w:r/>
    </w:p>
    <w:p>
      <w:pPr>
        <w:pStyle w:val="875"/>
        <w:ind w:firstLine="480"/>
        <w:widowControl/>
        <w:rPr>
          <w:rFonts w:ascii="宋体" w:hAnsi="宋体" w:cs="宋体"/>
          <w:color w:val="000000"/>
          <w:sz w:val="24"/>
          <w:szCs w:val="24"/>
        </w:rPr>
      </w:pPr>
      <w:r>
        <w:rPr>
          <w:rFonts w:hint="eastAsia" w:ascii="宋体" w:hAnsi="宋体" w:cs="宋体"/>
          <w:color w:val="000000"/>
          <w:sz w:val="24"/>
          <w:szCs w:val="24"/>
        </w:rPr>
        <w:t xml:space="preserve">2.13提供信息化应用方案，投标单位应根据本项目的管理特点，利用信息化技术手段提升服务品质，提供物业综合服务管理系统、设备管理系统、风险管理或应急事件管理系统、品质管理系统、卫生防疫系统或保洁管理系统、空间管理系统，并针对本项目的物业管理服务，提供完整、高效、安全的信息化服务方案。投标单位的信息化服务系统或平台应无条件向学校开放后台管理功能，主动匹配学校的信息化管理系统。</w:t>
      </w:r>
      <w:r>
        <w:rPr>
          <w:rFonts w:ascii="宋体" w:hAnsi="宋体" w:cs="宋体"/>
          <w:color w:val="000000"/>
          <w:sz w:val="24"/>
          <w:szCs w:val="24"/>
        </w:rPr>
      </w:r>
      <w:r/>
    </w:p>
    <w:p>
      <w:pPr>
        <w:pStyle w:val="875"/>
        <w:ind w:firstLine="480"/>
        <w:widowControl/>
        <w:rPr>
          <w:rFonts w:ascii="宋体" w:hAnsi="宋体" w:cs="宋体"/>
          <w:color w:val="000000"/>
          <w:sz w:val="24"/>
          <w:szCs w:val="24"/>
        </w:rPr>
      </w:pPr>
      <w:r>
        <w:rPr>
          <w:rFonts w:hint="eastAsia" w:ascii="宋体" w:hAnsi="宋体" w:cs="宋体"/>
          <w:color w:val="000000"/>
          <w:sz w:val="24"/>
          <w:szCs w:val="24"/>
        </w:rPr>
        <w:t xml:space="preserve">2.14提供设备装备方案，</w:t>
      </w:r>
      <w:r>
        <w:rPr>
          <w:rFonts w:ascii="宋体" w:hAnsi="宋体" w:cs="宋体"/>
          <w:color w:val="000000"/>
          <w:sz w:val="24"/>
          <w:szCs w:val="24"/>
        </w:rPr>
        <w:t xml:space="preserve">本项目</w:t>
      </w:r>
      <w:r>
        <w:rPr>
          <w:rFonts w:hint="eastAsia" w:ascii="宋体" w:hAnsi="宋体" w:cs="宋体"/>
          <w:color w:val="000000"/>
          <w:sz w:val="24"/>
          <w:szCs w:val="24"/>
        </w:rPr>
        <w:t xml:space="preserve">校园环卫、维修、保洁、绿化</w:t>
      </w:r>
      <w:r>
        <w:rPr>
          <w:rFonts w:ascii="宋体" w:hAnsi="宋体" w:cs="宋体"/>
          <w:color w:val="000000"/>
          <w:sz w:val="24"/>
          <w:szCs w:val="24"/>
        </w:rPr>
        <w:t xml:space="preserve">所需的车辆设备</w:t>
      </w:r>
      <w:r>
        <w:rPr>
          <w:rFonts w:hint="eastAsia" w:ascii="宋体" w:hAnsi="宋体" w:cs="宋体"/>
          <w:color w:val="000000"/>
          <w:sz w:val="24"/>
          <w:szCs w:val="24"/>
        </w:rPr>
        <w:t xml:space="preserve">、升降设备、电动工具等</w:t>
      </w:r>
      <w:r>
        <w:rPr>
          <w:rFonts w:ascii="宋体" w:hAnsi="宋体" w:cs="宋体"/>
          <w:color w:val="000000"/>
          <w:sz w:val="24"/>
          <w:szCs w:val="24"/>
        </w:rPr>
        <w:t xml:space="preserve">均由中标</w:t>
      </w:r>
      <w:r>
        <w:rPr>
          <w:rFonts w:hint="eastAsia" w:ascii="宋体" w:hAnsi="宋体" w:cs="宋体"/>
          <w:color w:val="000000"/>
          <w:sz w:val="24"/>
          <w:szCs w:val="24"/>
        </w:rPr>
        <w:t xml:space="preserve">人</w:t>
      </w:r>
      <w:r>
        <w:rPr>
          <w:rFonts w:ascii="宋体" w:hAnsi="宋体" w:cs="宋体"/>
          <w:color w:val="000000"/>
          <w:sz w:val="24"/>
          <w:szCs w:val="24"/>
        </w:rPr>
        <w:t xml:space="preserve">投入提供。</w:t>
      </w:r>
      <w:r>
        <w:rPr>
          <w:rFonts w:hint="eastAsia" w:ascii="宋体" w:hAnsi="宋体" w:cs="宋体"/>
          <w:color w:val="000000"/>
          <w:sz w:val="24"/>
          <w:szCs w:val="24"/>
        </w:rPr>
        <w:t xml:space="preserve">为高效完成相关工作，中标人必须承诺自行配备必须的办公家具、办公设备和专业工具，如电脑、打印机、全自动洗地机、高压水枪、升降机、雨伞架、对讲机等；同时，校园广场道路清扫需要中标人自行配备冲洗车、清扫车等。中标人不得要求甲方增配或维修相关设备。</w:t>
      </w:r>
      <w:r>
        <w:rPr>
          <w:rFonts w:ascii="宋体" w:hAnsi="宋体" w:cs="宋体"/>
          <w:color w:val="000000"/>
          <w:sz w:val="24"/>
          <w:szCs w:val="24"/>
        </w:rPr>
      </w:r>
      <w:r/>
    </w:p>
    <w:p>
      <w:pPr>
        <w:pStyle w:val="875"/>
        <w:ind w:firstLine="480"/>
        <w:widowControl/>
        <w:rPr>
          <w:rFonts w:ascii="宋体" w:hAnsi="宋体" w:cs="宋体"/>
          <w:color w:val="000000"/>
          <w:sz w:val="24"/>
          <w:szCs w:val="24"/>
        </w:rPr>
      </w:pPr>
      <w:r>
        <w:rPr>
          <w:rFonts w:ascii="宋体" w:hAnsi="宋体" w:cs="宋体"/>
          <w:color w:val="000000"/>
          <w:sz w:val="24"/>
          <w:szCs w:val="24"/>
        </w:rPr>
      </w:r>
      <w:r/>
    </w:p>
    <w:p>
      <w:pPr>
        <w:pStyle w:val="875"/>
        <w:spacing w:line="276" w:lineRule="auto"/>
        <w:widowControl/>
        <w:rPr>
          <w:rFonts w:ascii="宋体" w:hAnsi="宋体" w:cs="宋体"/>
          <w:b/>
          <w:color w:val="000000"/>
          <w:sz w:val="28"/>
          <w:szCs w:val="28"/>
        </w:rPr>
      </w:pPr>
      <w:r>
        <w:rPr>
          <w:rFonts w:hint="eastAsia" w:ascii="宋体" w:hAnsi="宋体" w:cs="宋体"/>
          <w:b/>
          <w:color w:val="000000"/>
          <w:sz w:val="28"/>
          <w:szCs w:val="28"/>
        </w:rPr>
        <w:t xml:space="preserve">三、其他要求</w:t>
      </w:r>
      <w:r>
        <w:rPr>
          <w:rFonts w:ascii="宋体" w:hAnsi="宋体" w:cs="宋体"/>
          <w:b/>
          <w:color w:val="000000"/>
          <w:sz w:val="28"/>
          <w:szCs w:val="28"/>
        </w:rPr>
      </w:r>
      <w:r/>
    </w:p>
    <w:p>
      <w:pPr>
        <w:pStyle w:val="875"/>
        <w:ind w:firstLine="480"/>
        <w:widowControl/>
        <w:rPr>
          <w:rFonts w:ascii="宋体" w:hAnsi="宋体" w:cs="宋体"/>
          <w:color w:val="000000"/>
          <w:sz w:val="24"/>
          <w:szCs w:val="24"/>
        </w:rPr>
      </w:pPr>
      <w:r>
        <w:rPr>
          <w:rFonts w:hint="eastAsia" w:ascii="宋体" w:hAnsi="宋体" w:cs="宋体"/>
          <w:color w:val="000000"/>
          <w:sz w:val="24"/>
          <w:szCs w:val="24"/>
        </w:rPr>
        <w:t xml:space="preserve">3.1投标单位具备丰富的物业管理经验，在楼宇管理、卫生保洁、安保服务、工程维修、会议会务、绿化养护、公寓管理等物业服务中取得了相关成功经验。</w:t>
      </w:r>
      <w:r>
        <w:rPr>
          <w:rFonts w:ascii="宋体" w:hAnsi="宋体" w:cs="宋体"/>
          <w:color w:val="000000"/>
          <w:sz w:val="24"/>
          <w:szCs w:val="24"/>
        </w:rPr>
      </w:r>
      <w:r/>
    </w:p>
    <w:p>
      <w:pPr>
        <w:pStyle w:val="875"/>
        <w:ind w:firstLine="480"/>
        <w:widowControl/>
        <w:rPr>
          <w:rFonts w:ascii="宋体" w:hAnsi="宋体" w:cs="宋体"/>
          <w:color w:val="000000"/>
          <w:sz w:val="24"/>
          <w:szCs w:val="24"/>
        </w:rPr>
      </w:pPr>
      <w:r>
        <w:rPr>
          <w:rFonts w:hint="eastAsia" w:ascii="宋体" w:hAnsi="宋体" w:cs="宋体"/>
          <w:color w:val="000000"/>
          <w:sz w:val="24"/>
          <w:szCs w:val="24"/>
        </w:rPr>
        <w:t xml:space="preserve">3.2投标人在服务过程中必须遵守质量、环境、职业健康三个方面要求，通确保服务质量的稳定性和可靠性，建立科学、规范、可操作的质量管理流程，过相关管理体系认证，确定质量管理目标和制度，识别和控制质量风险，建立有效的环境管理手册或环境管理程序，从而确保服务品质有保障。</w:t>
      </w:r>
      <w:r>
        <w:rPr>
          <w:rFonts w:ascii="宋体" w:hAnsi="宋体" w:cs="宋体"/>
          <w:color w:val="000000"/>
          <w:sz w:val="24"/>
          <w:szCs w:val="24"/>
        </w:rPr>
      </w:r>
      <w:r/>
    </w:p>
    <w:p>
      <w:pPr>
        <w:pStyle w:val="875"/>
        <w:ind w:firstLine="480"/>
        <w:widowControl/>
        <w:rPr>
          <w:rFonts w:ascii="宋体" w:hAnsi="宋体" w:cs="宋体"/>
          <w:color w:val="000000"/>
          <w:sz w:val="24"/>
          <w:szCs w:val="24"/>
        </w:rPr>
      </w:pPr>
      <w:r>
        <w:rPr>
          <w:rFonts w:hint="eastAsia" w:ascii="宋体" w:hAnsi="宋体" w:cs="宋体"/>
          <w:color w:val="000000"/>
          <w:sz w:val="24"/>
          <w:szCs w:val="24"/>
        </w:rPr>
        <w:t xml:space="preserve">3.3投标人及其管理服务的案例获得政府行政主管部门的奖励荣誉。</w:t>
      </w:r>
      <w:r>
        <w:rPr>
          <w:rFonts w:ascii="宋体" w:hAnsi="宋体" w:cs="宋体"/>
          <w:color w:val="000000"/>
          <w:sz w:val="24"/>
          <w:szCs w:val="24"/>
        </w:rPr>
      </w:r>
      <w:r/>
    </w:p>
    <w:p>
      <w:pPr>
        <w:pStyle w:val="875"/>
        <w:ind w:firstLine="480"/>
        <w:widowControl/>
        <w:rPr>
          <w:rFonts w:ascii="宋体" w:hAnsi="宋体" w:cs="宋体"/>
          <w:color w:val="000000"/>
          <w:sz w:val="24"/>
          <w:szCs w:val="24"/>
        </w:rPr>
      </w:pPr>
      <w:r>
        <w:rPr>
          <w:rFonts w:hint="eastAsia" w:ascii="宋体" w:hAnsi="宋体" w:cs="宋体"/>
          <w:color w:val="000000"/>
          <w:sz w:val="24"/>
          <w:szCs w:val="24"/>
        </w:rPr>
        <w:t xml:space="preserve">3.4积极组织文化建设活动，体现后勤文化育人目标，活动形式不限，每年不低于</w:t>
      </w:r>
      <w:r>
        <w:rPr>
          <w:rFonts w:ascii="宋体" w:hAnsi="宋体" w:cs="宋体"/>
          <w:color w:val="000000"/>
          <w:sz w:val="24"/>
          <w:szCs w:val="24"/>
        </w:rPr>
        <w:t xml:space="preserve">2</w:t>
      </w:r>
      <w:r>
        <w:rPr>
          <w:rFonts w:hint="eastAsia" w:ascii="宋体" w:hAnsi="宋体" w:cs="宋体"/>
          <w:color w:val="000000"/>
          <w:sz w:val="24"/>
          <w:szCs w:val="24"/>
        </w:rPr>
        <w:t xml:space="preserve">次；甲方有关活动在中标单位物业管理服务区域内进行，中标单位要积极给予配合做好相关服务保障工作。做好校园“三全育人”工作，开展针对性文化建设活动，包括但不限于配合组织高校劳动实践课、节假日氛围营造等。</w:t>
      </w:r>
      <w:r>
        <w:rPr>
          <w:rFonts w:ascii="宋体" w:hAnsi="宋体" w:cs="宋体"/>
          <w:color w:val="000000"/>
          <w:sz w:val="24"/>
          <w:szCs w:val="24"/>
        </w:rPr>
      </w:r>
      <w:r/>
    </w:p>
    <w:p>
      <w:pPr>
        <w:pStyle w:val="875"/>
        <w:ind w:firstLine="480"/>
        <w:widowControl/>
        <w:rPr>
          <w:rFonts w:ascii="宋体" w:hAnsi="宋体" w:cs="宋体"/>
          <w:color w:val="000000"/>
          <w:sz w:val="24"/>
          <w:szCs w:val="24"/>
        </w:rPr>
      </w:pPr>
      <w:r>
        <w:rPr>
          <w:rFonts w:hint="eastAsia" w:ascii="宋体" w:hAnsi="宋体" w:cs="宋体"/>
          <w:color w:val="000000"/>
          <w:sz w:val="24"/>
          <w:szCs w:val="24"/>
        </w:rPr>
        <w:t xml:space="preserve">3.5与校内相关部门加强沟通和联系，及时处理师生投诉。每季度向采购人汇报物业管理服务情况。一年不少于四次采用走访、问卷调查等形式开展物业服务工作回访，并对薄弱环节进行改进。投标文件中载明的项目经理、项目主管等骨干人员名单必须向采购人报备在案，如果进行岗位调整必须事先征得采购人同意。</w:t>
      </w:r>
      <w:r>
        <w:rPr>
          <w:rFonts w:ascii="宋体" w:hAnsi="宋体" w:cs="宋体"/>
          <w:color w:val="000000"/>
          <w:sz w:val="24"/>
          <w:szCs w:val="24"/>
        </w:rPr>
      </w:r>
      <w:r/>
    </w:p>
    <w:p>
      <w:pPr>
        <w:pStyle w:val="875"/>
        <w:ind w:firstLine="480"/>
        <w:widowControl/>
        <w:rPr>
          <w:rFonts w:ascii="宋体" w:hAnsi="宋体" w:cs="宋体"/>
          <w:color w:val="000000"/>
          <w:sz w:val="24"/>
          <w:szCs w:val="24"/>
        </w:rPr>
      </w:pPr>
      <w:r>
        <w:rPr>
          <w:rFonts w:hint="eastAsia" w:ascii="宋体" w:hAnsi="宋体" w:cs="宋体"/>
          <w:color w:val="000000"/>
          <w:sz w:val="24"/>
          <w:szCs w:val="24"/>
        </w:rPr>
        <w:t xml:space="preserve">3.6协助做好甲方委派的其他第三方专业供应商的日常沟通、监督管理、维修工程现场监管等工作。</w:t>
      </w:r>
      <w:r>
        <w:rPr>
          <w:rFonts w:ascii="宋体" w:hAnsi="宋体" w:cs="宋体"/>
          <w:color w:val="000000"/>
          <w:sz w:val="24"/>
          <w:szCs w:val="24"/>
        </w:rPr>
      </w:r>
      <w:r/>
    </w:p>
    <w:p>
      <w:pPr>
        <w:pStyle w:val="875"/>
        <w:ind w:firstLine="480"/>
        <w:widowControl/>
        <w:rPr>
          <w:rFonts w:ascii="宋体" w:hAnsi="宋体" w:cs="宋体"/>
          <w:color w:val="000000"/>
          <w:sz w:val="24"/>
          <w:szCs w:val="24"/>
        </w:rPr>
      </w:pPr>
      <w:r>
        <w:rPr>
          <w:rFonts w:hint="eastAsia" w:ascii="宋体" w:hAnsi="宋体" w:cs="宋体"/>
          <w:color w:val="000000"/>
          <w:sz w:val="24"/>
          <w:szCs w:val="24"/>
        </w:rPr>
        <w:t xml:space="preserve">3.7协调其他相关工作。遇学校重要接待、重大活动（包括但不限于开学典礼、毕业典礼、运动会等），需供应商相关人员加班，供应商需全力配合，加班费已包含在本次物业管理服务费用中，采购人不再另行支付；供应商不得擅自承接本次采购服务范围以外的项目，特殊情况需要事先通过采购人后勤物业主管单位的审批，相关费用由实际使用单位与供应商根据劳动法按实结算。</w:t>
      </w:r>
      <w:r>
        <w:rPr>
          <w:rFonts w:ascii="宋体" w:hAnsi="宋体" w:cs="宋体"/>
          <w:color w:val="000000"/>
          <w:sz w:val="24"/>
          <w:szCs w:val="24"/>
        </w:rPr>
      </w:r>
      <w:r/>
    </w:p>
    <w:p>
      <w:pPr>
        <w:pStyle w:val="875"/>
        <w:ind w:firstLine="480"/>
        <w:widowControl/>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t xml:space="preserve">.</w:t>
      </w:r>
      <w:r>
        <w:rPr>
          <w:rFonts w:hint="eastAsia" w:ascii="宋体" w:hAnsi="宋体" w:cs="宋体"/>
          <w:color w:val="000000"/>
          <w:sz w:val="24"/>
          <w:szCs w:val="24"/>
        </w:rPr>
        <w:t xml:space="preserve">8通过采购人后勤物业主管单位成本核算并审批，鼓励用机械设备代替传统人工操作，持续提升校园服务质量和效率。</w:t>
      </w:r>
      <w:r>
        <w:rPr>
          <w:rFonts w:ascii="宋体" w:hAnsi="宋体" w:cs="宋体"/>
          <w:color w:val="000000"/>
          <w:sz w:val="24"/>
          <w:szCs w:val="24"/>
        </w:rPr>
      </w:r>
      <w:r/>
    </w:p>
    <w:p>
      <w:pPr>
        <w:pStyle w:val="875"/>
        <w:ind w:firstLine="480"/>
        <w:widowControl/>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t xml:space="preserve">.</w:t>
      </w:r>
      <w:r>
        <w:rPr>
          <w:rFonts w:hint="eastAsia" w:ascii="宋体" w:hAnsi="宋体" w:cs="宋体"/>
          <w:color w:val="000000"/>
          <w:sz w:val="24"/>
          <w:szCs w:val="24"/>
        </w:rPr>
        <w:t xml:space="preserve">9 交接期具体安排根据甲方要求和需要做好衔接，费用按实际驻场时间结算。</w:t>
      </w:r>
      <w:r>
        <w:rPr>
          <w:rFonts w:ascii="宋体" w:hAnsi="宋体" w:cs="宋体"/>
          <w:color w:val="000000"/>
          <w:sz w:val="24"/>
          <w:szCs w:val="24"/>
        </w:rPr>
      </w:r>
      <w:r/>
    </w:p>
    <w:p>
      <w:pPr>
        <w:pStyle w:val="875"/>
        <w:ind w:firstLine="480"/>
        <w:widowControl/>
        <w:rPr>
          <w:rFonts w:ascii="宋体" w:hAnsi="宋体" w:cs="宋体"/>
          <w:color w:val="000000"/>
          <w:sz w:val="24"/>
          <w:szCs w:val="24"/>
        </w:rPr>
      </w:pPr>
      <w:r>
        <w:rPr>
          <w:rFonts w:hint="eastAsia" w:ascii="宋体" w:hAnsi="宋体" w:cs="宋体"/>
          <w:color w:val="000000"/>
          <w:sz w:val="24"/>
          <w:szCs w:val="24"/>
        </w:rPr>
        <w:t xml:space="preserve">3.10做好采购人交代的其他临时性服务等。</w:t>
      </w:r>
      <w:r>
        <w:rPr>
          <w:rFonts w:ascii="宋体" w:hAnsi="宋体" w:cs="宋体"/>
          <w:color w:val="000000"/>
          <w:sz w:val="24"/>
          <w:szCs w:val="24"/>
        </w:rPr>
      </w:r>
      <w:r/>
    </w:p>
    <w:p>
      <w:pPr>
        <w:pStyle w:val="875"/>
        <w:ind w:firstLine="480"/>
        <w:widowControl/>
        <w:rPr>
          <w:rFonts w:ascii="宋体" w:hAnsi="宋体" w:cs="宋体"/>
          <w:color w:val="000000"/>
          <w:sz w:val="24"/>
          <w:szCs w:val="24"/>
        </w:rPr>
      </w:pPr>
      <w:r>
        <w:rPr>
          <w:rFonts w:ascii="宋体" w:hAnsi="宋体" w:cs="宋体"/>
          <w:color w:val="000000"/>
          <w:sz w:val="24"/>
          <w:szCs w:val="24"/>
        </w:rPr>
      </w:r>
      <w:r/>
    </w:p>
    <w:p>
      <w:pPr>
        <w:pStyle w:val="875"/>
        <w:spacing w:line="276" w:lineRule="auto"/>
        <w:widowControl/>
        <w:rPr>
          <w:rFonts w:ascii="宋体" w:hAnsi="宋体" w:cs="宋体"/>
          <w:b/>
          <w:color w:val="000000"/>
          <w:sz w:val="28"/>
          <w:szCs w:val="28"/>
        </w:rPr>
      </w:pPr>
      <w:r>
        <w:rPr>
          <w:rFonts w:hint="eastAsia" w:ascii="宋体" w:hAnsi="宋体" w:cs="宋体"/>
          <w:b/>
          <w:color w:val="000000"/>
          <w:sz w:val="28"/>
          <w:szCs w:val="28"/>
        </w:rPr>
        <w:t xml:space="preserve">四、商务要求</w:t>
      </w:r>
      <w:r>
        <w:rPr>
          <w:rFonts w:ascii="宋体" w:hAnsi="宋体" w:cs="宋体"/>
          <w:b/>
          <w:color w:val="000000"/>
          <w:sz w:val="28"/>
          <w:szCs w:val="28"/>
        </w:rPr>
      </w:r>
      <w:r/>
    </w:p>
    <w:p>
      <w:pPr>
        <w:pStyle w:val="875"/>
        <w:ind w:firstLine="482"/>
        <w:rPr>
          <w:rFonts w:ascii="宋体" w:hAnsi="宋体"/>
          <w:b/>
          <w:color w:val="000000"/>
          <w:sz w:val="24"/>
          <w:szCs w:val="24"/>
        </w:rPr>
      </w:pPr>
      <w:r>
        <w:rPr>
          <w:rFonts w:hint="eastAsia" w:ascii="宋体" w:hAnsi="宋体"/>
          <w:b/>
          <w:color w:val="000000"/>
          <w:sz w:val="24"/>
          <w:szCs w:val="24"/>
        </w:rPr>
        <w:t xml:space="preserve">4</w:t>
      </w:r>
      <w:r>
        <w:rPr>
          <w:rFonts w:ascii="宋体" w:hAnsi="宋体"/>
          <w:b/>
          <w:color w:val="000000"/>
          <w:sz w:val="24"/>
          <w:szCs w:val="24"/>
        </w:rPr>
        <w:t xml:space="preserve">.1服务地点</w:t>
      </w:r>
      <w:r>
        <w:rPr>
          <w:rFonts w:hint="eastAsia" w:ascii="宋体" w:hAnsi="宋体"/>
          <w:b/>
          <w:color w:val="000000"/>
          <w:sz w:val="24"/>
          <w:szCs w:val="24"/>
        </w:rPr>
        <w:t xml:space="preserve">、服务期：</w:t>
      </w:r>
      <w:r>
        <w:rPr>
          <w:rFonts w:ascii="宋体" w:hAnsi="宋体"/>
          <w:b/>
          <w:color w:val="000000"/>
          <w:sz w:val="24"/>
          <w:szCs w:val="24"/>
        </w:rPr>
        <w:t xml:space="preserve"> </w:t>
      </w:r>
      <w:r/>
    </w:p>
    <w:p>
      <w:pPr>
        <w:pStyle w:val="875"/>
        <w:ind w:firstLine="480"/>
        <w:rPr>
          <w:rFonts w:ascii="宋体" w:hAnsi="宋体"/>
          <w:sz w:val="24"/>
          <w:szCs w:val="24"/>
        </w:rPr>
      </w:pPr>
      <w:r>
        <w:rPr>
          <w:rFonts w:ascii="宋体" w:hAnsi="宋体"/>
          <w:sz w:val="24"/>
          <w:szCs w:val="24"/>
        </w:rPr>
        <w:t xml:space="preserve">服务地点</w:t>
      </w:r>
      <w:r>
        <w:rPr>
          <w:rFonts w:hint="eastAsia" w:ascii="宋体" w:hAnsi="宋体"/>
          <w:sz w:val="24"/>
          <w:szCs w:val="24"/>
        </w:rPr>
        <w:t xml:space="preserve">：集成电路学院浦口办学点和仙林教五材料学科楼</w:t>
      </w:r>
      <w:r>
        <w:rPr>
          <w:rFonts w:ascii="宋体" w:hAnsi="宋体"/>
          <w:sz w:val="24"/>
          <w:szCs w:val="24"/>
        </w:rPr>
      </w:r>
      <w:r/>
    </w:p>
    <w:p>
      <w:pPr>
        <w:pStyle w:val="875"/>
        <w:ind w:firstLine="480"/>
        <w:rPr>
          <w:rFonts w:ascii="宋体" w:hAnsi="宋体"/>
          <w:sz w:val="24"/>
          <w:szCs w:val="24"/>
        </w:rPr>
      </w:pPr>
      <w:r>
        <w:rPr>
          <w:rFonts w:hint="eastAsia" w:ascii="宋体" w:hAnsi="宋体"/>
          <w:sz w:val="24"/>
          <w:szCs w:val="24"/>
        </w:rPr>
        <w:t xml:space="preserve">服务期限：</w:t>
      </w:r>
      <w:r>
        <w:rPr>
          <w:rFonts w:hint="eastAsia" w:ascii="宋体" w:hAnsi="宋体"/>
          <w:sz w:val="24"/>
          <w:szCs w:val="24"/>
        </w:rPr>
        <w:t xml:space="preserve">自合同签订之日起</w:t>
      </w:r>
      <w:r>
        <w:rPr>
          <w:rFonts w:hint="eastAsia" w:ascii="宋体" w:hAnsi="宋体"/>
          <w:sz w:val="24"/>
          <w:szCs w:val="24"/>
        </w:rPr>
        <w:t xml:space="preserve">至2028年6月30日（集成电路学院浦口办学点）；</w:t>
      </w:r>
      <w:r>
        <w:rPr>
          <w:rFonts w:hint="eastAsia" w:ascii="宋体" w:hAnsi="宋体"/>
          <w:sz w:val="24"/>
          <w:szCs w:val="24"/>
        </w:rPr>
        <w:t xml:space="preserve">自合同签订之日起</w:t>
      </w:r>
      <w:r>
        <w:rPr>
          <w:rFonts w:hint="eastAsia" w:ascii="宋体" w:hAnsi="宋体"/>
          <w:sz w:val="24"/>
          <w:szCs w:val="24"/>
        </w:rPr>
        <w:t xml:space="preserve">至2029年7月31日（教五材料学科楼）。</w:t>
      </w:r>
      <w:r>
        <w:rPr>
          <w:rFonts w:ascii="宋体" w:hAnsi="宋体"/>
          <w:sz w:val="24"/>
          <w:szCs w:val="24"/>
        </w:rPr>
      </w:r>
      <w:r/>
    </w:p>
    <w:p>
      <w:pPr>
        <w:pStyle w:val="875"/>
        <w:ind w:firstLine="480"/>
        <w:rPr>
          <w:rFonts w:ascii="宋体" w:hAnsi="宋体"/>
          <w:sz w:val="24"/>
          <w:szCs w:val="24"/>
        </w:rPr>
      </w:pPr>
      <w:r>
        <w:rPr>
          <w:rFonts w:hint="eastAsia" w:ascii="宋体" w:hAnsi="宋体"/>
          <w:sz w:val="24"/>
          <w:szCs w:val="24"/>
        </w:rPr>
        <w:t xml:space="preserve">合同一年一签，</w:t>
      </w:r>
      <w:r>
        <w:rPr>
          <w:rFonts w:ascii="宋体" w:hAnsi="宋体"/>
          <w:sz w:val="24"/>
          <w:szCs w:val="24"/>
        </w:rPr>
        <w:t xml:space="preserve">按年签订协议，每年将考核结果汇总后，达到考核标准的可续签</w:t>
      </w:r>
      <w:r>
        <w:rPr>
          <w:rFonts w:hint="eastAsia" w:ascii="宋体" w:hAnsi="宋体"/>
          <w:sz w:val="24"/>
          <w:szCs w:val="24"/>
        </w:rPr>
        <w:t xml:space="preserve">下一年度</w:t>
      </w:r>
      <w:r>
        <w:rPr>
          <w:rFonts w:ascii="宋体" w:hAnsi="宋体"/>
          <w:sz w:val="24"/>
          <w:szCs w:val="24"/>
        </w:rPr>
        <w:t xml:space="preserve">服务合同。</w:t>
      </w:r>
      <w:r/>
    </w:p>
    <w:p>
      <w:pPr>
        <w:pStyle w:val="875"/>
        <w:ind w:firstLine="482"/>
        <w:rPr>
          <w:rFonts w:ascii="宋体" w:hAnsi="宋体"/>
          <w:b/>
          <w:bCs/>
          <w:color w:val="000000"/>
          <w:sz w:val="24"/>
          <w:szCs w:val="24"/>
        </w:rPr>
      </w:pPr>
      <w:r>
        <w:rPr>
          <w:rFonts w:ascii="宋体" w:hAnsi="宋体"/>
          <w:b/>
          <w:bCs/>
          <w:color w:val="000000"/>
          <w:sz w:val="24"/>
          <w:szCs w:val="24"/>
        </w:rPr>
      </w:r>
      <w:r/>
    </w:p>
    <w:p>
      <w:pPr>
        <w:pStyle w:val="875"/>
        <w:ind w:firstLine="482"/>
        <w:rPr>
          <w:rFonts w:ascii="宋体" w:hAnsi="宋体"/>
          <w:b/>
          <w:bCs/>
          <w:color w:val="000000"/>
          <w:sz w:val="24"/>
          <w:szCs w:val="24"/>
        </w:rPr>
      </w:pPr>
      <w:r>
        <w:rPr>
          <w:rFonts w:hint="eastAsia" w:ascii="宋体" w:hAnsi="宋体"/>
          <w:b/>
          <w:bCs/>
          <w:color w:val="000000"/>
          <w:sz w:val="24"/>
          <w:szCs w:val="24"/>
        </w:rPr>
        <w:t xml:space="preserve">4</w:t>
      </w:r>
      <w:r>
        <w:rPr>
          <w:rFonts w:ascii="宋体" w:hAnsi="宋体"/>
          <w:b/>
          <w:bCs/>
          <w:color w:val="000000"/>
          <w:sz w:val="24"/>
          <w:szCs w:val="24"/>
        </w:rPr>
        <w:t xml:space="preserve">.2 </w:t>
      </w:r>
      <w:r>
        <w:rPr>
          <w:rFonts w:hint="eastAsia" w:ascii="宋体" w:hAnsi="宋体"/>
          <w:b/>
          <w:bCs/>
          <w:color w:val="000000"/>
          <w:sz w:val="24"/>
          <w:szCs w:val="24"/>
        </w:rPr>
        <w:t xml:space="preserve">服务质量承诺：</w:t>
      </w:r>
      <w:r>
        <w:rPr>
          <w:rFonts w:ascii="宋体" w:hAnsi="宋体"/>
          <w:b/>
          <w:bCs/>
          <w:color w:val="000000"/>
          <w:sz w:val="24"/>
          <w:szCs w:val="24"/>
        </w:rPr>
        <w:t xml:space="preserve"> </w:t>
      </w:r>
      <w:r/>
    </w:p>
    <w:p>
      <w:pPr>
        <w:pStyle w:val="875"/>
        <w:ind w:firstLine="420"/>
        <w:rPr>
          <w:rFonts w:ascii="宋体" w:hAnsi="宋体"/>
          <w:b/>
          <w:bCs/>
          <w:color w:val="000000"/>
          <w:sz w:val="24"/>
          <w:szCs w:val="24"/>
        </w:rPr>
      </w:pPr>
      <w:r>
        <w:rPr>
          <w:rFonts w:hint="eastAsia" w:ascii="宋体" w:hAnsi="宋体"/>
          <w:color w:val="000000"/>
          <w:sz w:val="24"/>
          <w:szCs w:val="24"/>
        </w:rPr>
        <w:t xml:space="preserve">5.2.1中标单位在服务过程中必须接受采购人的监督；</w:t>
      </w:r>
      <w:r>
        <w:rPr>
          <w:rFonts w:ascii="宋体" w:hAnsi="宋体"/>
          <w:b/>
          <w:bCs/>
          <w:color w:val="000000"/>
          <w:sz w:val="24"/>
          <w:szCs w:val="24"/>
        </w:rPr>
      </w:r>
      <w:r/>
    </w:p>
    <w:p>
      <w:pPr>
        <w:pStyle w:val="875"/>
        <w:ind w:firstLine="420"/>
        <w:rPr>
          <w:rFonts w:ascii="宋体" w:hAnsi="宋体"/>
          <w:color w:val="000000"/>
          <w:sz w:val="24"/>
          <w:szCs w:val="24"/>
        </w:rPr>
      </w:pPr>
      <w:r>
        <w:rPr>
          <w:rFonts w:hint="eastAsia" w:ascii="宋体" w:hAnsi="宋体"/>
          <w:color w:val="000000"/>
          <w:sz w:val="24"/>
          <w:szCs w:val="24"/>
        </w:rPr>
        <w:t xml:space="preserve">5.2.2中标单位在服务过程中要严格按照国家、省、市颁布的规范。</w:t>
      </w:r>
      <w:r>
        <w:rPr>
          <w:rFonts w:ascii="宋体" w:hAnsi="宋体"/>
          <w:color w:val="000000"/>
          <w:sz w:val="24"/>
          <w:szCs w:val="24"/>
        </w:rPr>
      </w:r>
      <w:r/>
    </w:p>
    <w:p>
      <w:pPr>
        <w:pStyle w:val="875"/>
        <w:ind w:left="420"/>
        <w:rPr>
          <w:rFonts w:ascii="宋体" w:hAnsi="宋体"/>
          <w:color w:val="000000"/>
          <w:sz w:val="24"/>
          <w:szCs w:val="24"/>
        </w:rPr>
      </w:pPr>
      <w:r>
        <w:rPr>
          <w:rFonts w:hint="eastAsia" w:ascii="宋体" w:hAnsi="宋体"/>
          <w:color w:val="000000"/>
          <w:sz w:val="24"/>
          <w:szCs w:val="24"/>
        </w:rPr>
        <w:t xml:space="preserve">5.2.3保证与本项目采购范围内的服务及有关事项均按照国家有关规范及招标要求完成，并达到采购人的考核要求。</w:t>
      </w:r>
      <w:r>
        <w:rPr>
          <w:rFonts w:ascii="宋体" w:hAnsi="宋体"/>
          <w:color w:val="000000"/>
          <w:sz w:val="24"/>
          <w:szCs w:val="24"/>
        </w:rPr>
      </w:r>
      <w:r/>
    </w:p>
    <w:p>
      <w:pPr>
        <w:pStyle w:val="875"/>
        <w:ind w:firstLine="482"/>
        <w:rPr>
          <w:rFonts w:ascii="宋体" w:hAnsi="宋体"/>
          <w:b/>
          <w:color w:val="000000"/>
          <w:sz w:val="24"/>
          <w:szCs w:val="24"/>
        </w:rPr>
      </w:pPr>
      <w:r>
        <w:rPr>
          <w:rFonts w:ascii="宋体" w:hAnsi="宋体"/>
          <w:b/>
          <w:color w:val="000000"/>
          <w:sz w:val="24"/>
          <w:szCs w:val="24"/>
        </w:rPr>
      </w:r>
      <w:r/>
    </w:p>
    <w:p>
      <w:pPr>
        <w:pStyle w:val="875"/>
        <w:ind w:firstLine="482"/>
        <w:rPr>
          <w:rFonts w:ascii="宋体" w:hAnsi="宋体"/>
          <w:b/>
          <w:color w:val="000000"/>
          <w:sz w:val="24"/>
          <w:szCs w:val="24"/>
        </w:rPr>
      </w:pPr>
      <w:r>
        <w:rPr>
          <w:rFonts w:hint="eastAsia" w:ascii="宋体" w:hAnsi="宋体"/>
          <w:b/>
          <w:color w:val="000000"/>
          <w:sz w:val="24"/>
          <w:szCs w:val="24"/>
        </w:rPr>
        <w:t xml:space="preserve">4</w:t>
      </w:r>
      <w:r>
        <w:rPr>
          <w:rFonts w:ascii="宋体" w:hAnsi="宋体"/>
          <w:b/>
          <w:color w:val="000000"/>
          <w:sz w:val="24"/>
          <w:szCs w:val="24"/>
        </w:rPr>
        <w:t xml:space="preserve">.3 </w:t>
      </w:r>
      <w:r>
        <w:rPr>
          <w:rFonts w:hint="eastAsia" w:ascii="宋体" w:hAnsi="宋体"/>
          <w:b/>
          <w:color w:val="000000"/>
          <w:sz w:val="24"/>
          <w:szCs w:val="24"/>
        </w:rPr>
        <w:t xml:space="preserve">服务费用： </w:t>
      </w:r>
      <w:r>
        <w:rPr>
          <w:rFonts w:ascii="宋体" w:hAnsi="宋体"/>
          <w:b/>
          <w:color w:val="000000"/>
          <w:sz w:val="24"/>
          <w:szCs w:val="24"/>
        </w:rPr>
      </w:r>
      <w:r/>
    </w:p>
    <w:p>
      <w:pPr>
        <w:pStyle w:val="875"/>
        <w:contextualSpacing/>
        <w:ind w:firstLine="480"/>
        <w:rPr>
          <w:rFonts w:ascii="宋体" w:hAnsi="宋体"/>
          <w:b/>
          <w:color w:val="000000"/>
          <w:sz w:val="24"/>
          <w:szCs w:val="24"/>
        </w:rPr>
      </w:pPr>
      <w:r>
        <w:rPr>
          <w:rFonts w:hint="eastAsia" w:ascii="宋体" w:hAnsi="宋体"/>
          <w:color w:val="000000"/>
          <w:sz w:val="24"/>
          <w:szCs w:val="24"/>
        </w:rPr>
        <w:t xml:space="preserve">服务费用（一个自然年度：</w:t>
      </w:r>
      <w:r>
        <w:rPr>
          <w:rFonts w:ascii="宋体" w:hAnsi="宋体"/>
          <w:color w:val="000000"/>
          <w:sz w:val="24"/>
          <w:szCs w:val="24"/>
        </w:rPr>
        <w:t xml:space="preserve">12个月正常期物业</w:t>
      </w:r>
      <w:r>
        <w:rPr>
          <w:rFonts w:hint="eastAsia" w:ascii="宋体" w:hAnsi="宋体"/>
          <w:color w:val="000000"/>
          <w:sz w:val="24"/>
          <w:szCs w:val="24"/>
        </w:rPr>
        <w:t xml:space="preserve">），</w:t>
      </w:r>
      <w:r>
        <w:rPr>
          <w:rFonts w:hint="eastAsia" w:ascii="宋体" w:hAnsi="宋体" w:cs="宋体"/>
          <w:color w:val="000000"/>
          <w:sz w:val="24"/>
          <w:szCs w:val="24"/>
          <w:lang w:val="zh-CN"/>
        </w:rPr>
        <w:t xml:space="preserve">包含按招标文件要求提供服务的年度全部费用，</w:t>
      </w:r>
      <w:r>
        <w:rPr>
          <w:rFonts w:ascii="宋体" w:hAnsi="宋体"/>
          <w:color w:val="000000"/>
          <w:sz w:val="24"/>
          <w:szCs w:val="24"/>
        </w:rPr>
        <w:t xml:space="preserve">包括但不限于</w:t>
      </w:r>
      <w:r>
        <w:rPr>
          <w:rFonts w:hint="eastAsia" w:ascii="宋体" w:hAnsi="宋体"/>
          <w:color w:val="000000"/>
          <w:sz w:val="24"/>
          <w:szCs w:val="24"/>
        </w:rPr>
        <w:t xml:space="preserve">人员工资（含人员工资、五险一金、高温费等）、员工加班费（含法定节假日加班费、超时费等）、设备投入及运行费用、物资耗材费用、企业税金、</w:t>
      </w:r>
      <w:r>
        <w:rPr>
          <w:rFonts w:ascii="宋体" w:hAnsi="宋体"/>
          <w:color w:val="000000"/>
          <w:sz w:val="24"/>
          <w:szCs w:val="24"/>
        </w:rPr>
        <w:t xml:space="preserve">管理费用等</w:t>
      </w:r>
      <w:r>
        <w:rPr>
          <w:rFonts w:hint="eastAsia" w:ascii="宋体" w:hAnsi="宋体"/>
          <w:color w:val="000000"/>
          <w:sz w:val="24"/>
          <w:szCs w:val="24"/>
        </w:rPr>
        <w:t xml:space="preserve">所有</w:t>
      </w:r>
      <w:r>
        <w:rPr>
          <w:rFonts w:ascii="宋体" w:hAnsi="宋体"/>
          <w:color w:val="000000"/>
          <w:sz w:val="24"/>
          <w:szCs w:val="24"/>
        </w:rPr>
        <w:t xml:space="preserve">费用</w:t>
      </w:r>
      <w:r>
        <w:rPr>
          <w:rFonts w:hint="eastAsia" w:ascii="宋体" w:hAnsi="宋体"/>
          <w:color w:val="000000"/>
          <w:sz w:val="24"/>
          <w:szCs w:val="24"/>
        </w:rPr>
        <w:t xml:space="preserve">。投标报价</w:t>
      </w:r>
      <w:r>
        <w:rPr>
          <w:rFonts w:ascii="宋体" w:hAnsi="宋体"/>
          <w:color w:val="000000"/>
          <w:sz w:val="24"/>
          <w:szCs w:val="24"/>
        </w:rPr>
        <w:t xml:space="preserve">应充分考虑所有可能影响价格</w:t>
      </w:r>
      <w:r>
        <w:rPr>
          <w:rFonts w:hint="eastAsia" w:ascii="宋体" w:hAnsi="宋体"/>
          <w:color w:val="000000"/>
          <w:sz w:val="24"/>
          <w:szCs w:val="24"/>
        </w:rPr>
        <w:t xml:space="preserve">波动的</w:t>
      </w:r>
      <w:r>
        <w:rPr>
          <w:rFonts w:ascii="宋体" w:hAnsi="宋体"/>
          <w:color w:val="000000"/>
          <w:sz w:val="24"/>
          <w:szCs w:val="24"/>
        </w:rPr>
        <w:t xml:space="preserve">因素，</w:t>
      </w:r>
      <w:r>
        <w:rPr>
          <w:rFonts w:hint="eastAsia" w:ascii="宋体" w:hAnsi="宋体"/>
          <w:color w:val="000000"/>
          <w:sz w:val="24"/>
          <w:szCs w:val="24"/>
        </w:rPr>
        <w:t xml:space="preserve">合同签订后</w:t>
      </w:r>
      <w:r>
        <w:rPr>
          <w:rFonts w:ascii="宋体" w:hAnsi="宋体"/>
          <w:color w:val="000000"/>
          <w:sz w:val="24"/>
          <w:szCs w:val="24"/>
        </w:rPr>
        <w:t xml:space="preserve">，</w:t>
      </w:r>
      <w:r>
        <w:rPr>
          <w:rFonts w:hint="eastAsia" w:ascii="宋体" w:hAnsi="宋体"/>
          <w:color w:val="000000"/>
          <w:sz w:val="24"/>
          <w:szCs w:val="24"/>
        </w:rPr>
        <w:t xml:space="preserve">合同金额在</w:t>
      </w:r>
      <w:r>
        <w:rPr>
          <w:rFonts w:ascii="宋体" w:hAnsi="宋体"/>
          <w:color w:val="000000"/>
          <w:sz w:val="24"/>
          <w:szCs w:val="24"/>
        </w:rPr>
        <w:t xml:space="preserve">合同期内</w:t>
      </w:r>
      <w:r>
        <w:rPr>
          <w:rFonts w:hint="eastAsia" w:ascii="宋体" w:hAnsi="宋体"/>
          <w:color w:val="000000"/>
          <w:sz w:val="24"/>
          <w:szCs w:val="24"/>
        </w:rPr>
        <w:t xml:space="preserve">原则上</w:t>
      </w:r>
      <w:r>
        <w:rPr>
          <w:rFonts w:ascii="宋体" w:hAnsi="宋体"/>
          <w:color w:val="000000"/>
          <w:sz w:val="24"/>
          <w:szCs w:val="24"/>
        </w:rPr>
        <w:t xml:space="preserve">不予</w:t>
      </w:r>
      <w:r>
        <w:rPr>
          <w:rFonts w:hint="eastAsia" w:ascii="宋体" w:hAnsi="宋体"/>
          <w:color w:val="000000"/>
          <w:sz w:val="24"/>
          <w:szCs w:val="24"/>
        </w:rPr>
        <w:t xml:space="preserve">增加</w:t>
      </w:r>
      <w:r>
        <w:rPr>
          <w:rFonts w:ascii="宋体" w:hAnsi="宋体"/>
          <w:color w:val="000000"/>
          <w:sz w:val="24"/>
          <w:szCs w:val="24"/>
        </w:rPr>
        <w:t xml:space="preserve">。因政府或甲方政策性调整，如最低工资指导线、五险一金，导致用工成本变化，</w:t>
      </w:r>
      <w:r>
        <w:rPr>
          <w:rFonts w:hint="eastAsia" w:ascii="宋体" w:hAnsi="宋体"/>
          <w:color w:val="000000"/>
          <w:sz w:val="24"/>
          <w:szCs w:val="24"/>
        </w:rPr>
        <w:t xml:space="preserve">乙方须严格执行政策调整后的最低工资标准，实际人数的</w:t>
      </w:r>
      <w:r>
        <w:rPr>
          <w:rFonts w:ascii="宋体" w:hAnsi="宋体"/>
          <w:color w:val="000000"/>
          <w:sz w:val="24"/>
          <w:szCs w:val="24"/>
        </w:rPr>
        <w:t xml:space="preserve">实际发生差额</w:t>
      </w:r>
      <w:r>
        <w:rPr>
          <w:rFonts w:hint="eastAsia" w:ascii="宋体" w:hAnsi="宋体"/>
          <w:color w:val="000000"/>
          <w:sz w:val="24"/>
          <w:szCs w:val="24"/>
        </w:rPr>
        <w:t xml:space="preserve">全部由乙方自行承担。</w:t>
      </w:r>
      <w:r>
        <w:rPr>
          <w:rFonts w:ascii="宋体" w:hAnsi="宋体"/>
          <w:b/>
          <w:color w:val="000000"/>
          <w:sz w:val="24"/>
          <w:szCs w:val="24"/>
        </w:rPr>
      </w:r>
      <w:r/>
    </w:p>
    <w:p>
      <w:pPr>
        <w:pStyle w:val="875"/>
        <w:ind w:firstLine="482"/>
        <w:spacing w:line="560" w:lineRule="exact"/>
        <w:rPr>
          <w:rFonts w:ascii="宋体" w:hAnsi="宋体"/>
          <w:b/>
          <w:color w:val="000000"/>
          <w:sz w:val="24"/>
          <w:szCs w:val="24"/>
        </w:rPr>
      </w:pPr>
      <w:r>
        <w:rPr>
          <w:rFonts w:hint="eastAsia" w:ascii="宋体" w:hAnsi="宋体"/>
          <w:b/>
          <w:color w:val="000000"/>
          <w:sz w:val="24"/>
          <w:szCs w:val="24"/>
        </w:rPr>
        <w:t xml:space="preserve">4</w:t>
      </w:r>
      <w:r>
        <w:rPr>
          <w:rFonts w:ascii="宋体" w:hAnsi="宋体"/>
          <w:b/>
          <w:color w:val="000000"/>
          <w:sz w:val="24"/>
          <w:szCs w:val="24"/>
        </w:rPr>
        <w:t xml:space="preserve">.4 </w:t>
      </w:r>
      <w:r>
        <w:rPr>
          <w:rFonts w:hint="eastAsia" w:ascii="宋体" w:hAnsi="宋体"/>
          <w:b/>
          <w:color w:val="000000"/>
          <w:sz w:val="24"/>
          <w:szCs w:val="24"/>
        </w:rPr>
        <w:t xml:space="preserve">履约保证金</w:t>
      </w:r>
      <w:r>
        <w:rPr>
          <w:rFonts w:ascii="宋体" w:hAnsi="宋体"/>
          <w:b/>
          <w:color w:val="000000"/>
          <w:sz w:val="24"/>
          <w:szCs w:val="24"/>
        </w:rPr>
      </w:r>
      <w:r/>
    </w:p>
    <w:p>
      <w:pPr>
        <w:pStyle w:val="875"/>
        <w:ind w:firstLine="431"/>
        <w:widowControl/>
        <w:rPr>
          <w:rFonts w:ascii="宋体" w:hAnsi="宋体" w:cs="宋体"/>
          <w:color w:val="000000"/>
          <w:sz w:val="24"/>
          <w:szCs w:val="24"/>
        </w:rPr>
      </w:pPr>
      <w:r>
        <w:rPr>
          <w:rFonts w:hint="eastAsia" w:ascii="宋体" w:hAnsi="宋体" w:cs="宋体"/>
          <w:color w:val="000000"/>
          <w:sz w:val="24"/>
          <w:szCs w:val="24"/>
        </w:rPr>
        <w:t xml:space="preserve">签订合同前，</w:t>
      </w:r>
      <w:r>
        <w:rPr>
          <w:rFonts w:ascii="宋体" w:hAnsi="宋体" w:cs="宋体"/>
          <w:color w:val="000000"/>
          <w:sz w:val="24"/>
          <w:szCs w:val="24"/>
        </w:rPr>
        <w:t xml:space="preserve">乙方交纳人民币</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80</w:t>
      </w:r>
      <w:r>
        <w:rPr>
          <w:rFonts w:hint="eastAsia" w:ascii="宋体" w:hAnsi="宋体" w:cs="宋体"/>
          <w:color w:val="000000"/>
          <w:sz w:val="24"/>
          <w:szCs w:val="24"/>
          <w:u w:val="single"/>
        </w:rPr>
        <w:t xml:space="preserve">000</w:t>
      </w:r>
      <w:r>
        <w:rPr>
          <w:rFonts w:ascii="宋体" w:hAnsi="宋体" w:cs="宋体"/>
          <w:color w:val="000000"/>
          <w:sz w:val="24"/>
          <w:szCs w:val="24"/>
        </w:rPr>
        <w:t xml:space="preserve">元</w:t>
      </w:r>
      <w:r>
        <w:rPr>
          <w:rFonts w:hint="eastAsia" w:ascii="宋体" w:hAnsi="宋体" w:cs="宋体"/>
          <w:color w:val="000000"/>
          <w:sz w:val="24"/>
          <w:szCs w:val="24"/>
        </w:rPr>
        <w:t xml:space="preserve">（人民币捌万元整）</w:t>
      </w:r>
      <w:r>
        <w:rPr>
          <w:rFonts w:ascii="宋体" w:hAnsi="宋体" w:cs="宋体"/>
          <w:color w:val="000000"/>
          <w:sz w:val="24"/>
          <w:szCs w:val="24"/>
        </w:rPr>
        <w:t xml:space="preserve">作为本合同的履约保证金。</w:t>
      </w:r>
      <w:r>
        <w:rPr>
          <w:rFonts w:hint="eastAsia" w:ascii="宋体" w:hAnsi="宋体" w:cs="宋体"/>
          <w:color w:val="000000"/>
          <w:sz w:val="24"/>
          <w:szCs w:val="24"/>
        </w:rPr>
        <w:t xml:space="preserve">合同履行结束后，甲方在15个工作日内一次性无息退还乙方交纳的履约保证金。履约保证金应转入以下账户：户名：南京邮电大学，账号：478038217116，开户行：中国银行南京云锦路支行</w:t>
      </w:r>
      <w:r>
        <w:rPr>
          <w:rFonts w:ascii="宋体" w:hAnsi="宋体" w:cs="宋体"/>
          <w:color w:val="000000"/>
          <w:sz w:val="24"/>
          <w:szCs w:val="24"/>
        </w:rPr>
      </w:r>
      <w:r/>
    </w:p>
    <w:p>
      <w:pPr>
        <w:pStyle w:val="875"/>
        <w:ind w:firstLine="482"/>
        <w:spacing w:line="560" w:lineRule="exact"/>
        <w:rPr>
          <w:rFonts w:ascii="宋体" w:hAnsi="宋体"/>
          <w:b/>
          <w:color w:val="000000"/>
          <w:sz w:val="24"/>
          <w:szCs w:val="24"/>
        </w:rPr>
      </w:pPr>
      <w:r>
        <w:rPr>
          <w:rFonts w:hint="eastAsia" w:ascii="宋体" w:hAnsi="宋体"/>
          <w:b/>
          <w:color w:val="000000"/>
          <w:sz w:val="24"/>
          <w:szCs w:val="24"/>
        </w:rPr>
        <w:t xml:space="preserve">4</w:t>
      </w:r>
      <w:r>
        <w:rPr>
          <w:rFonts w:ascii="宋体" w:hAnsi="宋体"/>
          <w:b/>
          <w:color w:val="000000"/>
          <w:sz w:val="24"/>
          <w:szCs w:val="24"/>
        </w:rPr>
        <w:t xml:space="preserve">.</w:t>
      </w:r>
      <w:r>
        <w:rPr>
          <w:rFonts w:hint="eastAsia" w:ascii="宋体" w:hAnsi="宋体"/>
          <w:b/>
          <w:color w:val="000000"/>
          <w:sz w:val="24"/>
          <w:szCs w:val="24"/>
        </w:rPr>
        <w:t xml:space="preserve">5付款方式：</w:t>
      </w:r>
      <w:r>
        <w:rPr>
          <w:rFonts w:ascii="宋体" w:hAnsi="宋体"/>
          <w:b/>
          <w:color w:val="000000"/>
          <w:sz w:val="24"/>
          <w:szCs w:val="24"/>
        </w:rPr>
      </w:r>
      <w:r/>
    </w:p>
    <w:p>
      <w:pPr>
        <w:pStyle w:val="875"/>
        <w:ind w:firstLine="480"/>
        <w:rPr>
          <w:rFonts w:ascii="宋体" w:hAnsi="宋体" w:cs="宋体"/>
          <w:color w:val="000000"/>
          <w:sz w:val="24"/>
          <w:szCs w:val="24"/>
        </w:rPr>
      </w:pPr>
      <w:r>
        <w:rPr>
          <w:rFonts w:hint="eastAsia" w:ascii="宋体" w:hAnsi="宋体" w:cs="宋体"/>
          <w:color w:val="000000"/>
          <w:sz w:val="24"/>
          <w:szCs w:val="24"/>
        </w:rPr>
        <w:t xml:space="preserve">签订合同后，按季度付款（若合同期内，服务时间不满一季度，则按月或者按实际服务天数进行结算），每季度经甲方考核得分在85分以上后（含8</w:t>
      </w:r>
      <w:r>
        <w:rPr>
          <w:rFonts w:ascii="宋体" w:hAnsi="宋体" w:cs="宋体"/>
          <w:color w:val="000000"/>
          <w:sz w:val="24"/>
          <w:szCs w:val="24"/>
        </w:rPr>
        <w:t xml:space="preserve">5</w:t>
      </w:r>
      <w:r>
        <w:rPr>
          <w:rFonts w:hint="eastAsia" w:ascii="宋体" w:hAnsi="宋体" w:cs="宋体"/>
          <w:color w:val="000000"/>
          <w:sz w:val="24"/>
          <w:szCs w:val="24"/>
        </w:rPr>
        <w:t xml:space="preserve">分），支付年合同总价的25%；如季度考核为7</w:t>
      </w:r>
      <w:r>
        <w:rPr>
          <w:rFonts w:ascii="宋体" w:hAnsi="宋体" w:cs="宋体"/>
          <w:color w:val="000000"/>
          <w:sz w:val="24"/>
          <w:szCs w:val="24"/>
        </w:rPr>
        <w:t xml:space="preserve">5</w:t>
      </w:r>
      <w:r>
        <w:rPr>
          <w:rFonts w:hint="eastAsia" w:ascii="宋体" w:hAnsi="宋体" w:cs="宋体"/>
          <w:color w:val="000000"/>
          <w:sz w:val="24"/>
          <w:szCs w:val="24"/>
        </w:rPr>
        <w:t xml:space="preserve">分-8</w:t>
      </w:r>
      <w:r>
        <w:rPr>
          <w:rFonts w:ascii="宋体" w:hAnsi="宋体" w:cs="宋体"/>
          <w:color w:val="000000"/>
          <w:sz w:val="24"/>
          <w:szCs w:val="24"/>
        </w:rPr>
        <w:t xml:space="preserve">5</w:t>
      </w:r>
      <w:r>
        <w:rPr>
          <w:rFonts w:hint="eastAsia" w:ascii="宋体" w:hAnsi="宋体" w:cs="宋体"/>
          <w:color w:val="000000"/>
          <w:sz w:val="24"/>
          <w:szCs w:val="24"/>
        </w:rPr>
        <w:t xml:space="preserve">分（含7</w:t>
      </w:r>
      <w:r>
        <w:rPr>
          <w:rFonts w:ascii="宋体" w:hAnsi="宋体" w:cs="宋体"/>
          <w:color w:val="000000"/>
          <w:sz w:val="24"/>
          <w:szCs w:val="24"/>
        </w:rPr>
        <w:t xml:space="preserve">5</w:t>
      </w:r>
      <w:r>
        <w:rPr>
          <w:rFonts w:hint="eastAsia" w:ascii="宋体" w:hAnsi="宋体" w:cs="宋体"/>
          <w:color w:val="000000"/>
          <w:sz w:val="24"/>
          <w:szCs w:val="24"/>
        </w:rPr>
        <w:t xml:space="preserve">分），扣季度物业管理费的5%；季度考核分数低于7</w:t>
      </w:r>
      <w:r>
        <w:rPr>
          <w:rFonts w:ascii="宋体" w:hAnsi="宋体" w:cs="宋体"/>
          <w:color w:val="000000"/>
          <w:sz w:val="24"/>
          <w:szCs w:val="24"/>
        </w:rPr>
        <w:t xml:space="preserve">5</w:t>
      </w:r>
      <w:r>
        <w:rPr>
          <w:rFonts w:hint="eastAsia" w:ascii="宋体" w:hAnsi="宋体" w:cs="宋体"/>
          <w:color w:val="000000"/>
          <w:sz w:val="24"/>
          <w:szCs w:val="24"/>
        </w:rPr>
        <w:t xml:space="preserve">分（不含7</w:t>
      </w:r>
      <w:r>
        <w:rPr>
          <w:rFonts w:ascii="宋体" w:hAnsi="宋体" w:cs="宋体"/>
          <w:color w:val="000000"/>
          <w:sz w:val="24"/>
          <w:szCs w:val="24"/>
        </w:rPr>
        <w:t xml:space="preserve">5</w:t>
      </w:r>
      <w:r>
        <w:rPr>
          <w:rFonts w:hint="eastAsia" w:ascii="宋体" w:hAnsi="宋体" w:cs="宋体"/>
          <w:color w:val="000000"/>
          <w:sz w:val="24"/>
          <w:szCs w:val="24"/>
        </w:rPr>
        <w:t xml:space="preserve">分）, 扣季度物业管理费的10%；连续两个月考核低于7</w:t>
      </w:r>
      <w:r>
        <w:rPr>
          <w:rFonts w:ascii="宋体" w:hAnsi="宋体" w:cs="宋体"/>
          <w:color w:val="000000"/>
          <w:sz w:val="24"/>
          <w:szCs w:val="24"/>
        </w:rPr>
        <w:t xml:space="preserve">5</w:t>
      </w:r>
      <w:r>
        <w:rPr>
          <w:rFonts w:hint="eastAsia" w:ascii="宋体" w:hAnsi="宋体" w:cs="宋体"/>
          <w:color w:val="000000"/>
          <w:sz w:val="24"/>
          <w:szCs w:val="24"/>
        </w:rPr>
        <w:t xml:space="preserve">分，甲方有权取消合同。</w:t>
      </w:r>
      <w:r>
        <w:rPr>
          <w:rFonts w:ascii="宋体" w:hAnsi="宋体" w:cs="宋体"/>
          <w:color w:val="000000"/>
          <w:sz w:val="24"/>
          <w:szCs w:val="24"/>
        </w:rPr>
      </w:r>
      <w:r/>
    </w:p>
    <w:p>
      <w:pPr>
        <w:pStyle w:val="875"/>
        <w:ind w:firstLine="480"/>
        <w:rPr>
          <w:rFonts w:ascii="宋体" w:hAnsi="宋体" w:cs="宋体"/>
          <w:color w:val="000000"/>
          <w:sz w:val="24"/>
          <w:szCs w:val="24"/>
        </w:rPr>
      </w:pPr>
      <w:r>
        <w:rPr>
          <w:rFonts w:hint="eastAsia" w:ascii="宋体" w:hAnsi="宋体" w:cs="宋体"/>
          <w:color w:val="000000"/>
          <w:sz w:val="24"/>
          <w:szCs w:val="24"/>
        </w:rPr>
        <w:t xml:space="preserve">考核办法</w:t>
      </w:r>
      <w:r>
        <w:rPr>
          <w:rFonts w:ascii="宋体" w:hAnsi="宋体" w:cs="宋体"/>
          <w:color w:val="000000"/>
          <w:sz w:val="24"/>
          <w:szCs w:val="24"/>
        </w:rPr>
        <w:t xml:space="preserve">详见附件</w:t>
      </w:r>
      <w:r>
        <w:rPr>
          <w:rFonts w:hint="eastAsia" w:ascii="宋体" w:hAnsi="宋体" w:cs="宋体"/>
          <w:color w:val="000000"/>
          <w:sz w:val="24"/>
          <w:szCs w:val="24"/>
        </w:rPr>
        <w:t xml:space="preserve">，</w:t>
      </w:r>
      <w:r>
        <w:rPr>
          <w:rFonts w:ascii="宋体" w:hAnsi="宋体" w:cs="宋体"/>
          <w:color w:val="000000"/>
          <w:sz w:val="24"/>
          <w:szCs w:val="24"/>
        </w:rPr>
        <w:t xml:space="preserve">服务期内每月进行考核并根据考核结果按</w:t>
      </w:r>
      <w:r>
        <w:rPr>
          <w:rFonts w:hint="eastAsia" w:ascii="宋体" w:hAnsi="宋体" w:cs="宋体"/>
          <w:color w:val="000000"/>
          <w:sz w:val="24"/>
          <w:szCs w:val="24"/>
        </w:rPr>
        <w:t xml:space="preserve">季度</w:t>
      </w:r>
      <w:r>
        <w:rPr>
          <w:rFonts w:ascii="宋体" w:hAnsi="宋体" w:cs="宋体"/>
          <w:color w:val="000000"/>
          <w:sz w:val="24"/>
          <w:szCs w:val="24"/>
        </w:rPr>
        <w:t xml:space="preserve">结付费用：</w:t>
      </w:r>
      <w:r/>
    </w:p>
    <w:p>
      <w:pPr>
        <w:pStyle w:val="875"/>
        <w:ind w:firstLine="480"/>
        <w:rPr>
          <w:rFonts w:ascii="宋体" w:hAnsi="宋体" w:cs="宋体"/>
          <w:color w:val="000000"/>
          <w:sz w:val="24"/>
          <w:szCs w:val="24"/>
        </w:rPr>
      </w:pPr>
      <w:r>
        <w:rPr>
          <w:rFonts w:hint="eastAsia" w:ascii="宋体" w:hAnsi="宋体"/>
          <w:color w:val="000000"/>
          <w:sz w:val="24"/>
          <w:szCs w:val="24"/>
        </w:rPr>
        <w:t xml:space="preserve">4.5.1</w:t>
      </w:r>
      <w:r>
        <w:rPr>
          <w:rFonts w:ascii="宋体" w:hAnsi="宋体" w:cs="宋体"/>
          <w:color w:val="000000"/>
          <w:sz w:val="24"/>
          <w:szCs w:val="24"/>
        </w:rPr>
        <w:t xml:space="preserve">日常考核：考核为“合格” 85-100分（含85分），</w:t>
      </w:r>
      <w:r>
        <w:rPr>
          <w:rFonts w:hint="eastAsia" w:ascii="宋体" w:hAnsi="宋体" w:cs="宋体"/>
          <w:color w:val="000000"/>
          <w:sz w:val="24"/>
          <w:szCs w:val="24"/>
        </w:rPr>
        <w:t xml:space="preserve">考核7</w:t>
      </w:r>
      <w:r>
        <w:rPr>
          <w:rFonts w:ascii="宋体" w:hAnsi="宋体" w:cs="宋体"/>
          <w:color w:val="000000"/>
          <w:sz w:val="24"/>
          <w:szCs w:val="24"/>
        </w:rPr>
        <w:t xml:space="preserve">5-85</w:t>
      </w:r>
      <w:r>
        <w:rPr>
          <w:rFonts w:hint="eastAsia" w:ascii="宋体" w:hAnsi="宋体" w:cs="宋体"/>
          <w:color w:val="000000"/>
          <w:sz w:val="24"/>
          <w:szCs w:val="24"/>
        </w:rPr>
        <w:t xml:space="preserve">分（含</w:t>
      </w:r>
      <w:r>
        <w:rPr>
          <w:rFonts w:ascii="宋体" w:hAnsi="宋体" w:cs="宋体"/>
          <w:color w:val="000000"/>
          <w:sz w:val="24"/>
          <w:szCs w:val="24"/>
        </w:rPr>
        <w:t xml:space="preserve">75</w:t>
      </w:r>
      <w:r>
        <w:rPr>
          <w:rFonts w:hint="eastAsia" w:ascii="宋体" w:hAnsi="宋体" w:cs="宋体"/>
          <w:color w:val="000000"/>
          <w:sz w:val="24"/>
          <w:szCs w:val="24"/>
        </w:rPr>
        <w:t xml:space="preserve">分）为基本合格；考核</w:t>
      </w:r>
      <w:r>
        <w:rPr>
          <w:rFonts w:ascii="宋体" w:hAnsi="宋体" w:cs="宋体"/>
          <w:color w:val="000000"/>
          <w:sz w:val="24"/>
          <w:szCs w:val="24"/>
        </w:rPr>
        <w:t xml:space="preserve">75分</w:t>
      </w:r>
      <w:r>
        <w:rPr>
          <w:rFonts w:hint="eastAsia" w:ascii="宋体" w:hAnsi="宋体" w:cs="宋体"/>
          <w:color w:val="000000"/>
          <w:sz w:val="24"/>
          <w:szCs w:val="24"/>
        </w:rPr>
        <w:t xml:space="preserve">（不含7</w:t>
      </w:r>
      <w:r>
        <w:rPr>
          <w:rFonts w:ascii="宋体" w:hAnsi="宋体" w:cs="宋体"/>
          <w:color w:val="000000"/>
          <w:sz w:val="24"/>
          <w:szCs w:val="24"/>
        </w:rPr>
        <w:t xml:space="preserve">5</w:t>
      </w:r>
      <w:r>
        <w:rPr>
          <w:rFonts w:hint="eastAsia" w:ascii="宋体" w:hAnsi="宋体" w:cs="宋体"/>
          <w:color w:val="000000"/>
          <w:sz w:val="24"/>
          <w:szCs w:val="24"/>
        </w:rPr>
        <w:t xml:space="preserve">分）</w:t>
      </w:r>
      <w:r>
        <w:rPr>
          <w:rFonts w:ascii="宋体" w:hAnsi="宋体" w:cs="宋体"/>
          <w:color w:val="000000"/>
          <w:sz w:val="24"/>
          <w:szCs w:val="24"/>
        </w:rPr>
        <w:t xml:space="preserve">以下为考核 “不合格”。 </w:t>
      </w:r>
      <w:r/>
    </w:p>
    <w:p>
      <w:pPr>
        <w:pStyle w:val="875"/>
        <w:ind w:firstLine="480"/>
        <w:rPr>
          <w:rFonts w:ascii="宋体" w:hAnsi="宋体" w:cs="宋体"/>
          <w:color w:val="000000"/>
          <w:sz w:val="24"/>
          <w:szCs w:val="24"/>
        </w:rPr>
      </w:pPr>
      <w:r>
        <w:rPr>
          <w:rFonts w:hint="eastAsia" w:ascii="宋体" w:hAnsi="宋体"/>
          <w:color w:val="000000"/>
          <w:sz w:val="24"/>
          <w:szCs w:val="24"/>
        </w:rPr>
        <w:t xml:space="preserve">4.5.2</w:t>
      </w:r>
      <w:r>
        <w:rPr>
          <w:rFonts w:ascii="宋体" w:hAnsi="宋体" w:cs="宋体"/>
          <w:color w:val="000000"/>
          <w:sz w:val="24"/>
          <w:szCs w:val="24"/>
        </w:rPr>
        <w:t xml:space="preserve">专项考核：实行分组单项考核扣分扣款制，扣款数额从当</w:t>
      </w:r>
      <w:r>
        <w:rPr>
          <w:rFonts w:hint="eastAsia" w:ascii="宋体" w:hAnsi="宋体" w:cs="宋体"/>
          <w:color w:val="000000"/>
          <w:sz w:val="24"/>
          <w:szCs w:val="24"/>
        </w:rPr>
        <w:t xml:space="preserve">季度</w:t>
      </w:r>
      <w:r>
        <w:rPr>
          <w:rFonts w:ascii="宋体" w:hAnsi="宋体" w:cs="宋体"/>
          <w:color w:val="000000"/>
          <w:sz w:val="24"/>
          <w:szCs w:val="24"/>
        </w:rPr>
        <w:t xml:space="preserve">物业服务费中扣除，具体考核细则在合同中约定。</w:t>
      </w:r>
      <w:r/>
    </w:p>
    <w:p>
      <w:pPr>
        <w:pStyle w:val="875"/>
        <w:ind w:firstLine="480"/>
        <w:rPr>
          <w:rFonts w:ascii="宋体" w:hAnsi="宋体" w:cs="宋体"/>
          <w:color w:val="000000"/>
          <w:sz w:val="24"/>
          <w:szCs w:val="24"/>
        </w:rPr>
      </w:pPr>
      <w:r>
        <w:rPr>
          <w:rFonts w:hint="eastAsia" w:ascii="宋体" w:hAnsi="宋体"/>
          <w:color w:val="000000"/>
          <w:sz w:val="24"/>
          <w:szCs w:val="24"/>
        </w:rPr>
        <w:t xml:space="preserve">4.5.3</w:t>
      </w:r>
      <w:r>
        <w:rPr>
          <w:rFonts w:hint="eastAsia" w:ascii="宋体" w:hAnsi="宋体" w:cs="宋体"/>
          <w:color w:val="000000"/>
          <w:sz w:val="24"/>
          <w:szCs w:val="24"/>
        </w:rPr>
        <w:t xml:space="preserve">季度</w:t>
      </w:r>
      <w:r>
        <w:rPr>
          <w:rFonts w:ascii="宋体" w:hAnsi="宋体" w:cs="宋体"/>
          <w:color w:val="000000"/>
          <w:sz w:val="24"/>
          <w:szCs w:val="24"/>
        </w:rPr>
        <w:t xml:space="preserve">服务费结算方式</w:t>
      </w:r>
      <w:r>
        <w:rPr>
          <w:rFonts w:hint="eastAsia" w:ascii="宋体" w:hAnsi="宋体" w:cs="宋体"/>
          <w:color w:val="000000"/>
          <w:sz w:val="24"/>
          <w:szCs w:val="24"/>
        </w:rPr>
        <w:t xml:space="preserve">（</w:t>
      </w:r>
      <w:r>
        <w:rPr>
          <w:rFonts w:ascii="宋体" w:hAnsi="宋体" w:cs="宋体"/>
          <w:color w:val="000000"/>
          <w:sz w:val="24"/>
          <w:szCs w:val="24"/>
        </w:rPr>
        <w:t xml:space="preserve">实付物业费=应付物业费-当</w:t>
      </w:r>
      <w:r>
        <w:rPr>
          <w:rFonts w:hint="eastAsia" w:ascii="宋体" w:hAnsi="宋体" w:cs="宋体"/>
          <w:color w:val="000000"/>
          <w:sz w:val="24"/>
          <w:szCs w:val="24"/>
        </w:rPr>
        <w:t xml:space="preserve">季度</w:t>
      </w:r>
      <w:r>
        <w:rPr>
          <w:rFonts w:ascii="宋体" w:hAnsi="宋体" w:cs="宋体"/>
          <w:color w:val="000000"/>
          <w:sz w:val="24"/>
          <w:szCs w:val="24"/>
        </w:rPr>
        <w:t xml:space="preserve">考核扣款</w:t>
      </w:r>
      <w:r>
        <w:rPr>
          <w:rFonts w:hint="eastAsia" w:ascii="宋体" w:hAnsi="宋体" w:cs="宋体"/>
          <w:color w:val="000000"/>
          <w:sz w:val="24"/>
          <w:szCs w:val="24"/>
        </w:rPr>
        <w:t xml:space="preserve">）</w:t>
      </w:r>
      <w:r>
        <w:rPr>
          <w:rFonts w:ascii="宋体" w:hAnsi="宋体" w:cs="宋体"/>
          <w:color w:val="000000"/>
          <w:sz w:val="24"/>
          <w:szCs w:val="24"/>
        </w:rPr>
        <w:t xml:space="preserve">：经采购人完成</w:t>
      </w:r>
      <w:r>
        <w:rPr>
          <w:rFonts w:hint="eastAsia" w:ascii="宋体" w:hAnsi="宋体" w:cs="宋体"/>
          <w:color w:val="000000"/>
          <w:sz w:val="24"/>
          <w:szCs w:val="24"/>
        </w:rPr>
        <w:t xml:space="preserve">季度</w:t>
      </w:r>
      <w:r>
        <w:rPr>
          <w:rFonts w:ascii="宋体" w:hAnsi="宋体" w:cs="宋体"/>
          <w:color w:val="000000"/>
          <w:sz w:val="24"/>
          <w:szCs w:val="24"/>
        </w:rPr>
        <w:t xml:space="preserve">考核后，中标人提供税务票据后支付。（</w:t>
      </w:r>
      <w:r>
        <w:rPr>
          <w:rFonts w:hint="eastAsia" w:ascii="宋体" w:hAnsi="宋体" w:cs="宋体"/>
          <w:color w:val="000000"/>
          <w:sz w:val="24"/>
          <w:szCs w:val="24"/>
        </w:rPr>
        <w:t xml:space="preserve">遇</w:t>
      </w:r>
      <w:r>
        <w:rPr>
          <w:rFonts w:ascii="宋体" w:hAnsi="宋体" w:cs="宋体"/>
          <w:color w:val="000000"/>
          <w:sz w:val="24"/>
          <w:szCs w:val="24"/>
        </w:rPr>
        <w:t xml:space="preserve">寒暑假</w:t>
      </w:r>
      <w:r>
        <w:rPr>
          <w:rFonts w:hint="eastAsia" w:ascii="宋体" w:hAnsi="宋体" w:cs="宋体"/>
          <w:color w:val="000000"/>
          <w:sz w:val="24"/>
          <w:szCs w:val="24"/>
        </w:rPr>
        <w:t xml:space="preserve">季度</w:t>
      </w:r>
      <w:r>
        <w:rPr>
          <w:rFonts w:ascii="宋体" w:hAnsi="宋体" w:cs="宋体"/>
          <w:color w:val="000000"/>
          <w:sz w:val="24"/>
          <w:szCs w:val="24"/>
        </w:rPr>
        <w:t xml:space="preserve">服务费结算方式由双方协商确定）</w:t>
      </w:r>
      <w:r>
        <w:rPr>
          <w:rFonts w:hint="eastAsia" w:ascii="宋体" w:hAnsi="宋体" w:cs="宋体"/>
          <w:color w:val="000000"/>
          <w:sz w:val="24"/>
          <w:szCs w:val="24"/>
        </w:rPr>
        <w:t xml:space="preserve">。</w:t>
      </w:r>
      <w:r>
        <w:rPr>
          <w:rFonts w:ascii="宋体" w:hAnsi="宋体" w:cs="宋体"/>
          <w:color w:val="000000"/>
          <w:sz w:val="24"/>
          <w:szCs w:val="24"/>
        </w:rPr>
      </w:r>
      <w:r/>
    </w:p>
    <w:p>
      <w:pPr>
        <w:pStyle w:val="875"/>
        <w:ind w:firstLine="482"/>
        <w:spacing w:line="560" w:lineRule="exact"/>
        <w:rPr>
          <w:rFonts w:ascii="宋体" w:hAnsi="宋体"/>
          <w:b/>
          <w:i/>
          <w:iCs/>
          <w:color w:val="000000"/>
          <w:sz w:val="24"/>
          <w:szCs w:val="24"/>
          <w:u w:val="single"/>
        </w:rPr>
      </w:pPr>
      <w:r>
        <w:rPr>
          <w:rFonts w:hint="eastAsia" w:ascii="宋体" w:hAnsi="宋体" w:cs="宋体"/>
          <w:b/>
          <w:i/>
          <w:iCs/>
          <w:color w:val="000000"/>
          <w:sz w:val="24"/>
          <w:szCs w:val="24"/>
          <w:u w:val="single"/>
        </w:rPr>
        <w:t xml:space="preserve">4</w:t>
      </w:r>
      <w:r>
        <w:rPr>
          <w:rFonts w:ascii="宋体" w:hAnsi="宋体" w:cs="宋体"/>
          <w:b/>
          <w:i/>
          <w:iCs/>
          <w:color w:val="000000"/>
          <w:sz w:val="24"/>
          <w:szCs w:val="24"/>
          <w:u w:val="single"/>
        </w:rPr>
        <w:t xml:space="preserve">.6</w:t>
      </w:r>
      <w:r>
        <w:rPr>
          <w:rFonts w:hint="eastAsia" w:ascii="宋体" w:hAnsi="宋体" w:cs="宋体"/>
          <w:b/>
          <w:i/>
          <w:iCs/>
          <w:color w:val="000000"/>
          <w:sz w:val="24"/>
          <w:szCs w:val="24"/>
          <w:u w:val="single"/>
        </w:rPr>
        <w:t xml:space="preserve">特别约定</w:t>
      </w:r>
      <w:r>
        <w:rPr>
          <w:rFonts w:hint="eastAsia" w:ascii="宋体" w:hAnsi="宋体"/>
          <w:b/>
          <w:bCs/>
          <w:i/>
          <w:iCs/>
          <w:color w:val="000000"/>
          <w:sz w:val="24"/>
          <w:szCs w:val="24"/>
          <w:u w:val="single"/>
        </w:rPr>
        <w:t xml:space="preserve">（提供此项内容承诺</w:t>
      </w:r>
      <w:r>
        <w:rPr>
          <w:rFonts w:hint="eastAsia" w:ascii="宋体" w:hAnsi="宋体"/>
          <w:b/>
          <w:bCs/>
          <w:i/>
          <w:iCs/>
          <w:color w:val="000000"/>
          <w:sz w:val="24"/>
          <w:szCs w:val="24"/>
          <w:u w:val="single"/>
        </w:rPr>
        <w:t xml:space="preserve">，否则作无效投标处理</w:t>
      </w:r>
      <w:r>
        <w:rPr>
          <w:rFonts w:hint="eastAsia" w:ascii="宋体" w:hAnsi="宋体"/>
          <w:b/>
          <w:bCs/>
          <w:i/>
          <w:iCs/>
          <w:color w:val="000000"/>
          <w:sz w:val="24"/>
          <w:szCs w:val="24"/>
          <w:u w:val="single"/>
        </w:rPr>
        <w:t xml:space="preserve">）</w:t>
      </w:r>
      <w:r>
        <w:rPr>
          <w:rFonts w:ascii="宋体" w:hAnsi="宋体"/>
          <w:b/>
          <w:i/>
          <w:iCs/>
          <w:color w:val="000000"/>
          <w:sz w:val="24"/>
          <w:szCs w:val="24"/>
          <w:u w:val="single"/>
        </w:rPr>
      </w:r>
      <w:r/>
    </w:p>
    <w:p>
      <w:pPr>
        <w:pStyle w:val="875"/>
        <w:ind w:firstLine="480"/>
        <w:rPr>
          <w:rFonts w:ascii="宋体" w:hAnsi="宋体"/>
          <w:b/>
          <w:i/>
          <w:iCs/>
          <w:color w:val="000000"/>
          <w:sz w:val="24"/>
          <w:szCs w:val="24"/>
          <w:u w:val="single"/>
        </w:rPr>
      </w:pPr>
      <w:r/>
      <w:bookmarkStart w:id="192" w:name="_Hlk163381976"/>
      <w:r>
        <w:rPr>
          <w:rFonts w:hint="eastAsia" w:ascii="宋体" w:hAnsi="宋体"/>
          <w:b/>
          <w:i/>
          <w:iCs/>
          <w:color w:val="000000"/>
          <w:sz w:val="24"/>
          <w:szCs w:val="24"/>
          <w:u w:val="single"/>
        </w:rPr>
        <w:t xml:space="preserve">4.6.1</w:t>
      </w:r>
      <w:r>
        <w:rPr>
          <w:rFonts w:ascii="宋体" w:hAnsi="宋体"/>
          <w:b/>
          <w:i/>
          <w:iCs/>
          <w:color w:val="000000"/>
          <w:sz w:val="24"/>
          <w:szCs w:val="24"/>
          <w:u w:val="single"/>
        </w:rPr>
        <w:t xml:space="preserve">如因</w:t>
      </w:r>
      <w:r>
        <w:rPr>
          <w:rFonts w:hint="eastAsia" w:ascii="宋体" w:hAnsi="宋体"/>
          <w:b/>
          <w:i/>
          <w:iCs/>
          <w:color w:val="000000"/>
          <w:sz w:val="24"/>
          <w:szCs w:val="24"/>
          <w:u w:val="single"/>
        </w:rPr>
        <w:t xml:space="preserve">学校楼宇建设和交付启用进度、楼宇使用功能规划调整</w:t>
      </w:r>
      <w:r>
        <w:rPr>
          <w:rFonts w:ascii="宋体" w:hAnsi="宋体"/>
          <w:b/>
          <w:i/>
          <w:iCs/>
          <w:color w:val="000000"/>
          <w:sz w:val="24"/>
          <w:szCs w:val="24"/>
          <w:u w:val="single"/>
        </w:rPr>
        <w:t xml:space="preserve">等因素，导致</w:t>
      </w:r>
      <w:r>
        <w:rPr>
          <w:rFonts w:hint="eastAsia" w:ascii="宋体" w:hAnsi="宋体"/>
          <w:b/>
          <w:i/>
          <w:iCs/>
          <w:color w:val="000000"/>
          <w:sz w:val="24"/>
          <w:szCs w:val="24"/>
          <w:u w:val="single"/>
        </w:rPr>
        <w:t xml:space="preserve">无法正常</w:t>
      </w:r>
      <w:r>
        <w:rPr>
          <w:rFonts w:ascii="宋体" w:hAnsi="宋体"/>
          <w:b/>
          <w:i/>
          <w:iCs/>
          <w:color w:val="000000"/>
          <w:sz w:val="24"/>
          <w:szCs w:val="24"/>
          <w:u w:val="single"/>
        </w:rPr>
        <w:t xml:space="preserve">履约，学校要求变更服务时间</w:t>
      </w:r>
      <w:r>
        <w:rPr>
          <w:rFonts w:hint="eastAsia" w:ascii="宋体" w:hAnsi="宋体"/>
          <w:b/>
          <w:i/>
          <w:iCs/>
          <w:color w:val="000000"/>
          <w:sz w:val="24"/>
          <w:szCs w:val="24"/>
          <w:u w:val="single"/>
        </w:rPr>
        <w:t xml:space="preserve">及用工人数</w:t>
      </w:r>
      <w:r>
        <w:rPr>
          <w:rFonts w:ascii="宋体" w:hAnsi="宋体"/>
          <w:b/>
          <w:i/>
          <w:iCs/>
          <w:color w:val="000000"/>
          <w:sz w:val="24"/>
          <w:szCs w:val="24"/>
          <w:u w:val="single"/>
        </w:rPr>
        <w:t xml:space="preserve">，</w:t>
      </w:r>
      <w:r>
        <w:rPr>
          <w:rFonts w:hint="eastAsia" w:ascii="宋体" w:hAnsi="宋体"/>
          <w:b/>
          <w:i/>
          <w:iCs/>
          <w:color w:val="000000"/>
          <w:sz w:val="24"/>
          <w:szCs w:val="24"/>
          <w:u w:val="single"/>
        </w:rPr>
        <w:t xml:space="preserve">企业须</w:t>
      </w:r>
      <w:r>
        <w:rPr>
          <w:rFonts w:ascii="宋体" w:hAnsi="宋体"/>
          <w:b/>
          <w:i/>
          <w:iCs/>
          <w:color w:val="000000"/>
          <w:sz w:val="24"/>
          <w:szCs w:val="24"/>
          <w:u w:val="single"/>
        </w:rPr>
        <w:t xml:space="preserve">予以理解并充分配合。</w:t>
      </w:r>
      <w:r/>
    </w:p>
    <w:p>
      <w:pPr>
        <w:pStyle w:val="875"/>
        <w:ind w:firstLine="480"/>
        <w:rPr>
          <w:rFonts w:ascii="宋体" w:hAnsi="宋体"/>
          <w:b/>
          <w:i/>
          <w:iCs/>
          <w:color w:val="000000"/>
          <w:sz w:val="24"/>
          <w:szCs w:val="24"/>
          <w:u w:val="single"/>
        </w:rPr>
      </w:pPr>
      <w:r>
        <w:rPr>
          <w:rFonts w:hint="eastAsia" w:ascii="宋体" w:hAnsi="宋体"/>
          <w:b/>
          <w:i/>
          <w:iCs/>
          <w:color w:val="000000"/>
          <w:sz w:val="24"/>
          <w:szCs w:val="24"/>
          <w:u w:val="single"/>
        </w:rPr>
        <w:t xml:space="preserve">4.6.2</w:t>
      </w:r>
      <w:r>
        <w:rPr>
          <w:rFonts w:ascii="宋体" w:hAnsi="宋体"/>
          <w:b/>
          <w:i/>
          <w:iCs/>
          <w:color w:val="000000"/>
          <w:sz w:val="24"/>
          <w:szCs w:val="24"/>
          <w:u w:val="single"/>
        </w:rPr>
        <w:t xml:space="preserve">如</w:t>
      </w:r>
      <w:r>
        <w:rPr>
          <w:rFonts w:hint="eastAsia" w:ascii="宋体" w:hAnsi="宋体"/>
          <w:b/>
          <w:i/>
          <w:iCs/>
          <w:color w:val="000000"/>
          <w:sz w:val="24"/>
          <w:szCs w:val="24"/>
          <w:u w:val="single"/>
        </w:rPr>
        <w:t xml:space="preserve">企业</w:t>
      </w:r>
      <w:r>
        <w:rPr>
          <w:rFonts w:ascii="宋体" w:hAnsi="宋体"/>
          <w:b/>
          <w:i/>
          <w:iCs/>
          <w:color w:val="000000"/>
          <w:sz w:val="24"/>
          <w:szCs w:val="24"/>
          <w:u w:val="single"/>
        </w:rPr>
        <w:t xml:space="preserve">中标，中标金额（人民币中标价）不受服务期、市场价格变动等因素变动，</w:t>
      </w:r>
      <w:r>
        <w:rPr>
          <w:rFonts w:hint="eastAsia" w:ascii="宋体" w:hAnsi="宋体"/>
          <w:b/>
          <w:i/>
          <w:iCs/>
          <w:color w:val="000000"/>
          <w:sz w:val="24"/>
          <w:szCs w:val="24"/>
          <w:u w:val="single"/>
        </w:rPr>
        <w:t xml:space="preserve">企业须</w:t>
      </w:r>
      <w:r>
        <w:rPr>
          <w:rFonts w:ascii="宋体" w:hAnsi="宋体"/>
          <w:b/>
          <w:i/>
          <w:iCs/>
          <w:color w:val="000000"/>
          <w:sz w:val="24"/>
          <w:szCs w:val="24"/>
          <w:u w:val="single"/>
        </w:rPr>
        <w:t xml:space="preserve">按照中标金额履行合同。</w:t>
      </w:r>
      <w:r/>
    </w:p>
    <w:p>
      <w:pPr>
        <w:pStyle w:val="875"/>
        <w:ind w:firstLine="480"/>
        <w:rPr>
          <w:rFonts w:ascii="宋体" w:hAnsi="宋体"/>
          <w:b/>
          <w:i/>
          <w:iCs/>
          <w:color w:val="000000"/>
          <w:sz w:val="24"/>
          <w:szCs w:val="24"/>
          <w:u w:val="single"/>
        </w:rPr>
      </w:pPr>
      <w:r>
        <w:rPr>
          <w:rFonts w:hint="eastAsia" w:ascii="宋体" w:hAnsi="宋体"/>
          <w:b/>
          <w:i/>
          <w:iCs/>
          <w:color w:val="000000"/>
          <w:sz w:val="24"/>
          <w:szCs w:val="24"/>
          <w:u w:val="single"/>
        </w:rPr>
        <w:t xml:space="preserve">4.6.3合同服务期内，项目使用情况发生变化需要对物业人员进行增加或减少时（以采购人书面通知为准），企业须根据甲方需求调整相关服务人员配置数量，物业费用测算以年合同人均价格、核减人数测算增加或核减物业费用，年合同人均价格</w:t>
      </w:r>
      <w:r>
        <w:rPr>
          <w:rFonts w:ascii="宋体" w:hAnsi="宋体"/>
          <w:b/>
          <w:i/>
          <w:iCs/>
          <w:color w:val="000000"/>
          <w:sz w:val="24"/>
          <w:szCs w:val="24"/>
          <w:u w:val="single"/>
        </w:rPr>
        <w:t xml:space="preserve">=</w:t>
      </w:r>
      <w:r>
        <w:rPr>
          <w:rFonts w:hint="eastAsia" w:ascii="宋体" w:hAnsi="宋体"/>
          <w:b/>
          <w:i/>
          <w:iCs/>
          <w:color w:val="000000"/>
          <w:sz w:val="24"/>
          <w:szCs w:val="24"/>
          <w:u w:val="single"/>
        </w:rPr>
        <w:t xml:space="preserve">年合同价格/合同人数。</w:t>
      </w:r>
      <w:r>
        <w:rPr>
          <w:rFonts w:ascii="宋体" w:hAnsi="宋体"/>
          <w:b/>
          <w:i/>
          <w:iCs/>
          <w:color w:val="000000"/>
          <w:sz w:val="24"/>
          <w:szCs w:val="24"/>
          <w:u w:val="single"/>
        </w:rPr>
      </w:r>
      <w:r/>
    </w:p>
    <w:p>
      <w:pPr>
        <w:pStyle w:val="875"/>
        <w:ind w:firstLine="480"/>
        <w:rPr>
          <w:rFonts w:ascii="宋体" w:hAnsi="宋体"/>
          <w:b/>
          <w:i/>
          <w:iCs/>
          <w:color w:val="000000"/>
          <w:sz w:val="24"/>
          <w:szCs w:val="24"/>
          <w:u w:val="single"/>
        </w:rPr>
      </w:pPr>
      <w:r>
        <w:rPr>
          <w:rFonts w:hint="eastAsia" w:ascii="宋体" w:hAnsi="宋体"/>
          <w:b/>
          <w:i/>
          <w:iCs/>
          <w:color w:val="000000"/>
          <w:sz w:val="24"/>
          <w:szCs w:val="24"/>
          <w:u w:val="single"/>
        </w:rPr>
        <w:t xml:space="preserve">4.6.4投标人承诺成交后购场地责任险、员工意外伤害保险等，对于国家法定的社会保险、医疗保险和公积金等必须承诺全员缴纳和全部覆盖，必须合法规范安全的用工，发生意外伤害事故、劳资纠纷等由中标单位独立承担全部责任。</w:t>
      </w:r>
      <w:r>
        <w:rPr>
          <w:rFonts w:ascii="宋体" w:hAnsi="宋体"/>
          <w:b/>
          <w:i/>
          <w:iCs/>
          <w:color w:val="000000"/>
          <w:sz w:val="24"/>
          <w:szCs w:val="24"/>
          <w:u w:val="single"/>
        </w:rPr>
      </w:r>
      <w:r/>
    </w:p>
    <w:p>
      <w:pPr>
        <w:pStyle w:val="875"/>
        <w:ind w:firstLine="480"/>
        <w:rPr>
          <w:rFonts w:ascii="宋体" w:hAnsi="宋体" w:cs="宋体"/>
          <w:color w:val="000000"/>
          <w:sz w:val="24"/>
          <w:szCs w:val="24"/>
        </w:rPr>
      </w:pPr>
      <w:r/>
      <w:bookmarkEnd w:id="192"/>
      <w:r>
        <w:rPr>
          <w:rFonts w:ascii="宋体" w:hAnsi="宋体" w:cs="宋体"/>
          <w:color w:val="000000"/>
          <w:sz w:val="24"/>
          <w:szCs w:val="24"/>
        </w:rPr>
      </w:r>
      <w:r/>
    </w:p>
    <w:p>
      <w:pPr>
        <w:pStyle w:val="875"/>
        <w:spacing w:line="276" w:lineRule="auto"/>
        <w:widowControl/>
        <w:rPr>
          <w:rFonts w:ascii="宋体" w:hAnsi="宋体" w:cs="宋体"/>
          <w:b/>
          <w:color w:val="000000"/>
          <w:sz w:val="28"/>
          <w:szCs w:val="28"/>
        </w:rPr>
      </w:pPr>
      <w:r>
        <w:rPr>
          <w:rFonts w:hint="eastAsia" w:ascii="宋体" w:hAnsi="宋体" w:cs="宋体"/>
          <w:b/>
          <w:color w:val="000000"/>
          <w:sz w:val="28"/>
          <w:szCs w:val="28"/>
        </w:rPr>
        <w:t xml:space="preserve">五、物业管理考核制度</w:t>
      </w:r>
      <w:r>
        <w:rPr>
          <w:rFonts w:ascii="宋体" w:hAnsi="宋体" w:cs="宋体"/>
          <w:b/>
          <w:color w:val="000000"/>
          <w:sz w:val="28"/>
          <w:szCs w:val="28"/>
        </w:rPr>
      </w:r>
      <w:r/>
    </w:p>
    <w:p>
      <w:pPr>
        <w:pStyle w:val="875"/>
        <w:spacing w:line="0" w:lineRule="atLeast"/>
        <w:rPr>
          <w:rFonts w:ascii="宋体" w:hAnsi="宋体" w:cs="宋体"/>
          <w:b/>
          <w:color w:val="000000"/>
          <w:sz w:val="24"/>
          <w:szCs w:val="22"/>
        </w:rPr>
      </w:pPr>
      <w:r>
        <w:rPr>
          <w:rFonts w:ascii="宋体" w:hAnsi="宋体" w:cs="宋体"/>
          <w:b/>
          <w:color w:val="000000"/>
          <w:sz w:val="24"/>
          <w:szCs w:val="22"/>
        </w:rPr>
      </w:r>
      <w:r/>
    </w:p>
    <w:p>
      <w:pPr>
        <w:pStyle w:val="875"/>
        <w:jc w:val="center"/>
        <w:widowControl/>
        <w:rPr>
          <w:rFonts w:ascii="宋体" w:hAnsi="宋体"/>
          <w:b/>
          <w:color w:val="000000"/>
          <w:sz w:val="24"/>
          <w:szCs w:val="24"/>
        </w:rPr>
        <w:outlineLvl w:val="0"/>
      </w:pPr>
      <w:r>
        <w:rPr>
          <w:rFonts w:hint="eastAsia" w:ascii="宋体" w:hAnsi="宋体"/>
          <w:b/>
          <w:color w:val="000000"/>
          <w:sz w:val="24"/>
          <w:szCs w:val="24"/>
        </w:rPr>
        <w:t xml:space="preserve">南京邮电大学后勤物业考核办法</w:t>
      </w:r>
      <w:r>
        <w:rPr>
          <w:rFonts w:ascii="宋体" w:hAnsi="宋体"/>
          <w:b/>
          <w:color w:val="000000"/>
          <w:sz w:val="24"/>
          <w:szCs w:val="24"/>
        </w:rPr>
      </w:r>
      <w:r/>
    </w:p>
    <w:p>
      <w:pPr>
        <w:pStyle w:val="875"/>
        <w:ind w:firstLine="454"/>
        <w:tabs>
          <w:tab w:val="left" w:pos="206" w:leader="none"/>
        </w:tabs>
        <w:rPr>
          <w:rFonts w:ascii="宋体" w:hAnsi="宋体"/>
          <w:color w:val="000000"/>
          <w:sz w:val="24"/>
          <w:szCs w:val="24"/>
        </w:rPr>
      </w:pPr>
      <w:r>
        <w:rPr>
          <w:rFonts w:hint="eastAsia" w:ascii="宋体" w:hAnsi="宋体"/>
          <w:color w:val="000000"/>
          <w:sz w:val="24"/>
          <w:szCs w:val="24"/>
        </w:rPr>
        <w:t xml:space="preserve">本项目适用的考核办法，纳入南京邮电大学后勤事务考核体系中，具体如下：</w:t>
      </w:r>
      <w:r>
        <w:rPr>
          <w:rFonts w:ascii="宋体" w:hAnsi="宋体"/>
          <w:color w:val="000000"/>
          <w:sz w:val="24"/>
          <w:szCs w:val="24"/>
        </w:rPr>
      </w:r>
      <w:r/>
    </w:p>
    <w:p>
      <w:pPr>
        <w:pStyle w:val="875"/>
        <w:ind w:firstLine="420"/>
        <w:rPr>
          <w:rFonts w:ascii="宋体" w:hAnsi="宋体"/>
          <w:color w:val="000000"/>
          <w:sz w:val="24"/>
          <w:szCs w:val="24"/>
        </w:rPr>
      </w:pPr>
      <w:r>
        <w:rPr>
          <w:rFonts w:hint="eastAsia" w:ascii="宋体" w:hAnsi="宋体"/>
          <w:color w:val="000000"/>
          <w:sz w:val="24"/>
          <w:szCs w:val="24"/>
        </w:rPr>
        <w:t xml:space="preserve">（一）考核组织。后勤事务考核由后勤管理处组织考核，在服务单位的合同期内采取常规考核、专项考核和师生满意度测评等方式结合进行。常规考核由后勤管理处工作人员日常巡查工作中按照常规考核表的内容对物业服务单位进行考核；专项考核和满意度测评考核由后勤管理处组织考核小组进行。</w:t>
      </w:r>
      <w:r>
        <w:rPr>
          <w:rFonts w:ascii="宋体" w:hAnsi="宋体"/>
          <w:color w:val="000000"/>
          <w:sz w:val="24"/>
          <w:szCs w:val="24"/>
        </w:rPr>
      </w:r>
      <w:r/>
    </w:p>
    <w:p>
      <w:pPr>
        <w:pStyle w:val="875"/>
        <w:ind w:firstLine="420"/>
        <w:rPr>
          <w:rFonts w:ascii="宋体" w:hAnsi="宋体"/>
          <w:bCs/>
          <w:color w:val="000000"/>
          <w:sz w:val="24"/>
          <w:szCs w:val="24"/>
        </w:rPr>
      </w:pPr>
      <w:r>
        <w:rPr>
          <w:rFonts w:hint="eastAsia" w:ascii="宋体" w:hAnsi="宋体"/>
          <w:bCs/>
          <w:color w:val="000000"/>
          <w:sz w:val="24"/>
          <w:szCs w:val="24"/>
        </w:rPr>
        <w:t xml:space="preserve">（二）考核依据。物业考核</w:t>
      </w:r>
      <w:r>
        <w:rPr>
          <w:rFonts w:hint="eastAsia" w:ascii="宋体" w:hAnsi="宋体"/>
          <w:color w:val="000000"/>
          <w:sz w:val="24"/>
          <w:szCs w:val="24"/>
        </w:rPr>
        <w:t xml:space="preserve">的依据是学校与物业公司签订的合同书、招标文件、投标文件和补充协议等法律文件，以及本考核办法中列明的细则要求。</w:t>
      </w:r>
      <w:r>
        <w:rPr>
          <w:rFonts w:ascii="宋体" w:hAnsi="宋体"/>
          <w:bCs/>
          <w:color w:val="000000"/>
          <w:sz w:val="24"/>
          <w:szCs w:val="24"/>
        </w:rPr>
      </w:r>
      <w:r/>
    </w:p>
    <w:p>
      <w:pPr>
        <w:pStyle w:val="875"/>
        <w:ind w:firstLine="420"/>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三</w:t>
      </w:r>
      <w:r>
        <w:rPr>
          <w:rFonts w:ascii="宋体" w:hAnsi="宋体"/>
          <w:color w:val="000000"/>
          <w:sz w:val="24"/>
          <w:szCs w:val="24"/>
        </w:rPr>
        <w:t xml:space="preserve">）考核方式</w:t>
      </w:r>
      <w:r>
        <w:rPr>
          <w:rFonts w:hint="eastAsia" w:ascii="宋体" w:hAnsi="宋体"/>
          <w:color w:val="000000"/>
          <w:sz w:val="24"/>
          <w:szCs w:val="24"/>
        </w:rPr>
        <w:t xml:space="preserve">。</w:t>
      </w:r>
      <w:r>
        <w:rPr>
          <w:rFonts w:ascii="宋体" w:hAnsi="宋体"/>
          <w:color w:val="000000"/>
          <w:sz w:val="24"/>
          <w:szCs w:val="24"/>
        </w:rPr>
      </w:r>
      <w:r/>
    </w:p>
    <w:p>
      <w:pPr>
        <w:pStyle w:val="875"/>
        <w:ind w:firstLine="420"/>
        <w:rPr>
          <w:rFonts w:ascii="宋体" w:hAnsi="宋体"/>
          <w:color w:val="000000"/>
          <w:sz w:val="24"/>
          <w:szCs w:val="24"/>
        </w:rPr>
      </w:pPr>
      <w:r>
        <w:rPr>
          <w:rFonts w:ascii="宋体" w:hAnsi="宋体"/>
          <w:color w:val="000000"/>
          <w:sz w:val="24"/>
          <w:szCs w:val="24"/>
        </w:rPr>
        <w:t xml:space="preserve">1、常规考核</w:t>
      </w:r>
      <w:r/>
    </w:p>
    <w:p>
      <w:pPr>
        <w:pStyle w:val="875"/>
        <w:ind w:firstLine="420"/>
        <w:rPr>
          <w:rFonts w:ascii="宋体" w:hAnsi="宋体"/>
          <w:color w:val="000000"/>
          <w:sz w:val="24"/>
          <w:szCs w:val="24"/>
        </w:rPr>
      </w:pPr>
      <w:r>
        <w:rPr>
          <w:rFonts w:hint="eastAsia" w:ascii="宋体" w:hAnsi="宋体"/>
          <w:color w:val="000000"/>
          <w:sz w:val="24"/>
          <w:szCs w:val="24"/>
        </w:rPr>
        <w:t xml:space="preserve">甲方安排</w:t>
      </w:r>
      <w:r>
        <w:rPr>
          <w:rFonts w:ascii="宋体" w:hAnsi="宋体"/>
          <w:color w:val="000000"/>
          <w:sz w:val="24"/>
          <w:szCs w:val="24"/>
        </w:rPr>
        <w:t xml:space="preserve">考核工作</w:t>
      </w:r>
      <w:r>
        <w:rPr>
          <w:rFonts w:hint="eastAsia" w:ascii="宋体" w:hAnsi="宋体"/>
          <w:color w:val="000000"/>
          <w:sz w:val="24"/>
          <w:szCs w:val="24"/>
        </w:rPr>
        <w:t xml:space="preserve">人员</w:t>
      </w:r>
      <w:r>
        <w:rPr>
          <w:rFonts w:ascii="宋体" w:hAnsi="宋体"/>
          <w:color w:val="000000"/>
          <w:sz w:val="24"/>
          <w:szCs w:val="24"/>
        </w:rPr>
        <w:t xml:space="preserve">以《</w:t>
      </w:r>
      <w:r>
        <w:rPr>
          <w:rFonts w:hint="eastAsia" w:ascii="宋体" w:hAnsi="宋体"/>
          <w:color w:val="000000"/>
          <w:sz w:val="24"/>
          <w:szCs w:val="24"/>
        </w:rPr>
        <w:t xml:space="preserve">南京邮电大学后勤物业服务质量考核细则表</w:t>
      </w:r>
      <w:r>
        <w:rPr>
          <w:rFonts w:ascii="宋体" w:hAnsi="宋体"/>
          <w:color w:val="000000"/>
          <w:sz w:val="24"/>
          <w:szCs w:val="24"/>
        </w:rPr>
        <w:t xml:space="preserve">》为依据，不定期</w:t>
      </w:r>
      <w:r>
        <w:rPr>
          <w:rFonts w:hint="eastAsia" w:ascii="宋体" w:hAnsi="宋体"/>
          <w:color w:val="000000"/>
          <w:sz w:val="24"/>
          <w:szCs w:val="24"/>
        </w:rPr>
        <w:t xml:space="preserve">得</w:t>
      </w:r>
      <w:r>
        <w:rPr>
          <w:rFonts w:ascii="宋体" w:hAnsi="宋体"/>
          <w:color w:val="000000"/>
          <w:sz w:val="24"/>
          <w:szCs w:val="24"/>
        </w:rPr>
        <w:t xml:space="preserve">对管辖的教学办公楼宇</w:t>
      </w:r>
      <w:r>
        <w:rPr>
          <w:rFonts w:hint="eastAsia" w:ascii="宋体" w:hAnsi="宋体"/>
          <w:color w:val="000000"/>
          <w:sz w:val="24"/>
          <w:szCs w:val="24"/>
        </w:rPr>
        <w:t xml:space="preserve">、公共区域等责任区域内</w:t>
      </w:r>
      <w:r>
        <w:rPr>
          <w:rFonts w:ascii="宋体" w:hAnsi="宋体"/>
          <w:color w:val="000000"/>
          <w:sz w:val="24"/>
          <w:szCs w:val="24"/>
        </w:rPr>
        <w:t xml:space="preserve">的安全</w:t>
      </w:r>
      <w:r>
        <w:rPr>
          <w:rFonts w:hint="eastAsia" w:ascii="宋体" w:hAnsi="宋体"/>
          <w:color w:val="000000"/>
          <w:sz w:val="24"/>
          <w:szCs w:val="24"/>
        </w:rPr>
        <w:t xml:space="preserve">管理</w:t>
      </w:r>
      <w:r>
        <w:rPr>
          <w:rFonts w:ascii="宋体" w:hAnsi="宋体"/>
          <w:color w:val="000000"/>
          <w:sz w:val="24"/>
          <w:szCs w:val="24"/>
        </w:rPr>
        <w:t xml:space="preserve">、保洁</w:t>
      </w:r>
      <w:r>
        <w:rPr>
          <w:rFonts w:hint="eastAsia" w:ascii="宋体" w:hAnsi="宋体"/>
          <w:color w:val="000000"/>
          <w:sz w:val="24"/>
          <w:szCs w:val="24"/>
        </w:rPr>
        <w:t xml:space="preserve">绿化</w:t>
      </w:r>
      <w:r>
        <w:rPr>
          <w:rFonts w:ascii="宋体" w:hAnsi="宋体"/>
          <w:color w:val="000000"/>
          <w:sz w:val="24"/>
          <w:szCs w:val="24"/>
        </w:rPr>
        <w:t xml:space="preserve">、</w:t>
      </w:r>
      <w:r>
        <w:rPr>
          <w:rFonts w:hint="eastAsia" w:ascii="宋体" w:hAnsi="宋体"/>
          <w:color w:val="000000"/>
          <w:sz w:val="24"/>
          <w:szCs w:val="24"/>
        </w:rPr>
        <w:t xml:space="preserve">会议服务、</w:t>
      </w:r>
      <w:r>
        <w:rPr>
          <w:rFonts w:ascii="宋体" w:hAnsi="宋体"/>
          <w:color w:val="000000"/>
          <w:sz w:val="24"/>
          <w:szCs w:val="24"/>
        </w:rPr>
        <w:t xml:space="preserve">零星维修、设施设备、制度台账、人事管理账等方面进行考核评分、扣款，</w:t>
      </w:r>
      <w:r>
        <w:rPr>
          <w:rFonts w:hint="eastAsia" w:ascii="宋体" w:hAnsi="宋体"/>
          <w:color w:val="000000"/>
          <w:sz w:val="24"/>
          <w:szCs w:val="24"/>
        </w:rPr>
        <w:t xml:space="preserve">每季度</w:t>
      </w:r>
      <w:r>
        <w:rPr>
          <w:rFonts w:ascii="宋体" w:hAnsi="宋体"/>
          <w:color w:val="000000"/>
          <w:sz w:val="24"/>
          <w:szCs w:val="24"/>
        </w:rPr>
        <w:t xml:space="preserve">汇总考核结果。考核结果定为</w:t>
      </w:r>
      <w:r>
        <w:rPr>
          <w:rFonts w:hint="eastAsia" w:ascii="宋体" w:hAnsi="宋体"/>
          <w:color w:val="000000"/>
          <w:sz w:val="24"/>
          <w:szCs w:val="24"/>
        </w:rPr>
        <w:t xml:space="preserve">三</w:t>
      </w:r>
      <w:r>
        <w:rPr>
          <w:rFonts w:ascii="宋体" w:hAnsi="宋体"/>
          <w:color w:val="000000"/>
          <w:sz w:val="24"/>
          <w:szCs w:val="24"/>
        </w:rPr>
        <w:t xml:space="preserve">个等级：</w:t>
      </w:r>
      <w:r>
        <w:rPr>
          <w:rFonts w:hint="eastAsia" w:ascii="宋体" w:hAnsi="宋体" w:cs="宋体"/>
          <w:color w:val="000000"/>
          <w:sz w:val="24"/>
          <w:szCs w:val="24"/>
        </w:rPr>
        <w:t xml:space="preserve">①</w:t>
      </w:r>
      <w:r>
        <w:rPr>
          <w:rFonts w:ascii="宋体" w:hAnsi="宋体"/>
          <w:color w:val="000000"/>
          <w:sz w:val="24"/>
          <w:szCs w:val="24"/>
        </w:rPr>
        <w:t xml:space="preserve">85-100分（含85分），为“合格”；</w:t>
      </w:r>
      <w:r>
        <w:rPr>
          <w:rFonts w:hint="eastAsia" w:ascii="宋体" w:hAnsi="宋体" w:cs="宋体"/>
          <w:color w:val="000000"/>
          <w:sz w:val="24"/>
          <w:szCs w:val="24"/>
        </w:rPr>
        <w:t xml:space="preserve">②</w:t>
      </w:r>
      <w:r>
        <w:rPr>
          <w:rFonts w:ascii="宋体" w:hAnsi="宋体"/>
          <w:color w:val="000000"/>
          <w:sz w:val="24"/>
          <w:szCs w:val="24"/>
        </w:rPr>
        <w:t xml:space="preserve">85分以下</w:t>
      </w:r>
      <w:r>
        <w:rPr>
          <w:rFonts w:hint="eastAsia" w:ascii="宋体" w:hAnsi="宋体"/>
          <w:color w:val="000000"/>
          <w:sz w:val="24"/>
          <w:szCs w:val="24"/>
        </w:rPr>
        <w:t xml:space="preserve">“基本合格”；③</w:t>
      </w:r>
      <w:r>
        <w:rPr>
          <w:rFonts w:ascii="宋体" w:hAnsi="宋体"/>
          <w:color w:val="000000"/>
          <w:sz w:val="24"/>
          <w:szCs w:val="24"/>
        </w:rPr>
        <w:t xml:space="preserve">75</w:t>
      </w:r>
      <w:r>
        <w:rPr>
          <w:rFonts w:hint="eastAsia" w:ascii="宋体" w:hAnsi="宋体"/>
          <w:color w:val="000000"/>
          <w:sz w:val="24"/>
          <w:szCs w:val="24"/>
        </w:rPr>
        <w:t xml:space="preserve">分以下（不含</w:t>
      </w:r>
      <w:r>
        <w:rPr>
          <w:rFonts w:ascii="宋体" w:hAnsi="宋体"/>
          <w:color w:val="000000"/>
          <w:sz w:val="24"/>
          <w:szCs w:val="24"/>
        </w:rPr>
        <w:t xml:space="preserve">75</w:t>
      </w:r>
      <w:r>
        <w:rPr>
          <w:rFonts w:hint="eastAsia" w:ascii="宋体" w:hAnsi="宋体"/>
          <w:color w:val="000000"/>
          <w:sz w:val="24"/>
          <w:szCs w:val="24"/>
        </w:rPr>
        <w:t xml:space="preserve">分）</w:t>
      </w:r>
      <w:r>
        <w:rPr>
          <w:rFonts w:ascii="宋体" w:hAnsi="宋体"/>
          <w:color w:val="000000"/>
          <w:sz w:val="24"/>
          <w:szCs w:val="24"/>
        </w:rPr>
        <w:t xml:space="preserve">为“不合格”。</w:t>
      </w:r>
      <w:r>
        <w:rPr>
          <w:rFonts w:hint="eastAsia" w:ascii="宋体" w:hAnsi="宋体"/>
          <w:color w:val="000000"/>
          <w:sz w:val="24"/>
          <w:szCs w:val="24"/>
        </w:rPr>
        <w:t xml:space="preserve">常规考核每月统计得分数。</w:t>
      </w:r>
      <w:r>
        <w:rPr>
          <w:rFonts w:ascii="宋体" w:hAnsi="宋体"/>
          <w:color w:val="000000"/>
          <w:sz w:val="24"/>
          <w:szCs w:val="24"/>
        </w:rPr>
      </w:r>
      <w:r/>
    </w:p>
    <w:p>
      <w:pPr>
        <w:pStyle w:val="875"/>
        <w:ind w:firstLine="420"/>
        <w:rPr>
          <w:rFonts w:ascii="宋体" w:hAnsi="宋体"/>
          <w:color w:val="000000"/>
          <w:sz w:val="24"/>
          <w:szCs w:val="24"/>
        </w:rPr>
      </w:pPr>
      <w:r>
        <w:rPr>
          <w:rFonts w:hint="eastAsia" w:ascii="宋体" w:hAnsi="宋体"/>
          <w:color w:val="000000"/>
          <w:sz w:val="24"/>
          <w:szCs w:val="24"/>
        </w:rPr>
        <w:t xml:space="preserve">2、专项考核</w:t>
      </w:r>
      <w:r>
        <w:rPr>
          <w:rFonts w:ascii="宋体" w:hAnsi="宋体"/>
          <w:color w:val="000000"/>
          <w:sz w:val="24"/>
          <w:szCs w:val="24"/>
        </w:rPr>
      </w:r>
      <w:r/>
    </w:p>
    <w:p>
      <w:pPr>
        <w:pStyle w:val="875"/>
        <w:ind w:firstLine="420"/>
        <w:rPr>
          <w:rFonts w:ascii="宋体" w:hAnsi="宋体"/>
          <w:color w:val="000000"/>
          <w:sz w:val="24"/>
          <w:szCs w:val="24"/>
        </w:rPr>
      </w:pPr>
      <w:r>
        <w:rPr>
          <w:rFonts w:hint="eastAsia" w:ascii="宋体" w:hAnsi="宋体"/>
          <w:color w:val="000000"/>
          <w:sz w:val="24"/>
          <w:szCs w:val="24"/>
        </w:rPr>
        <w:t xml:space="preserve">甲方组织专项考核小组，以《南京邮电大学物业服务质量专项考核细则表》为依据，通过现场查看物业服务质量等情况，并听取物业项目经理和项目主管专项汇报，对物业服务工作质量进行专项考核，并针对具体情况处以扣分及处罚。专项考核每季度统计得分数。</w:t>
      </w:r>
      <w:r>
        <w:rPr>
          <w:rFonts w:ascii="宋体" w:hAnsi="宋体"/>
          <w:color w:val="000000"/>
          <w:sz w:val="24"/>
          <w:szCs w:val="24"/>
        </w:rPr>
      </w:r>
      <w:r/>
    </w:p>
    <w:p>
      <w:pPr>
        <w:pStyle w:val="875"/>
        <w:ind w:firstLine="420"/>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、师生满意度</w:t>
      </w:r>
      <w:r>
        <w:rPr>
          <w:rFonts w:hint="eastAsia" w:ascii="宋体" w:hAnsi="宋体"/>
          <w:color w:val="000000"/>
          <w:sz w:val="24"/>
          <w:szCs w:val="24"/>
        </w:rPr>
        <w:t xml:space="preserve">测评</w:t>
      </w:r>
      <w:r>
        <w:rPr>
          <w:rFonts w:ascii="宋体" w:hAnsi="宋体"/>
          <w:color w:val="000000"/>
          <w:sz w:val="24"/>
          <w:szCs w:val="24"/>
        </w:rPr>
      </w:r>
      <w:r/>
    </w:p>
    <w:p>
      <w:pPr>
        <w:pStyle w:val="875"/>
        <w:ind w:firstLine="420"/>
        <w:rPr>
          <w:rFonts w:ascii="宋体" w:hAnsi="宋体"/>
          <w:color w:val="000000"/>
          <w:sz w:val="24"/>
          <w:szCs w:val="24"/>
        </w:rPr>
      </w:pPr>
      <w:r>
        <w:rPr>
          <w:rFonts w:hint="eastAsia" w:ascii="宋体" w:hAnsi="宋体"/>
          <w:color w:val="000000"/>
          <w:sz w:val="24"/>
          <w:szCs w:val="24"/>
        </w:rPr>
        <w:t xml:space="preserve">甲方安排不定期在师生中开展物业服务满意度测评调查</w:t>
      </w:r>
      <w:r>
        <w:rPr>
          <w:rFonts w:ascii="宋体" w:hAnsi="宋体"/>
          <w:color w:val="000000"/>
          <w:sz w:val="24"/>
          <w:szCs w:val="24"/>
        </w:rPr>
        <w:t xml:space="preserve">，师生满意度作为</w:t>
      </w:r>
      <w:r>
        <w:rPr>
          <w:rFonts w:hint="eastAsia" w:ascii="宋体" w:hAnsi="宋体"/>
          <w:color w:val="000000"/>
          <w:sz w:val="24"/>
          <w:szCs w:val="24"/>
        </w:rPr>
        <w:t xml:space="preserve">物业服务测评得分的重要组成部分</w:t>
      </w:r>
      <w:r>
        <w:rPr>
          <w:rFonts w:ascii="宋体" w:hAnsi="宋体"/>
          <w:color w:val="000000"/>
          <w:sz w:val="24"/>
          <w:szCs w:val="24"/>
        </w:rPr>
        <w:t xml:space="preserve">。</w:t>
      </w:r>
      <w:r>
        <w:rPr>
          <w:rFonts w:hint="eastAsia" w:ascii="宋体" w:hAnsi="宋体"/>
          <w:color w:val="000000"/>
          <w:sz w:val="24"/>
          <w:szCs w:val="24"/>
        </w:rPr>
        <w:t xml:space="preserve">师生满意度测评每学期统计得分数。</w:t>
      </w:r>
      <w:r>
        <w:rPr>
          <w:rFonts w:ascii="宋体" w:hAnsi="宋体"/>
          <w:color w:val="000000"/>
          <w:sz w:val="24"/>
          <w:szCs w:val="24"/>
        </w:rPr>
      </w:r>
      <w:r/>
    </w:p>
    <w:p>
      <w:pPr>
        <w:pStyle w:val="875"/>
        <w:ind w:firstLine="420"/>
        <w:rPr>
          <w:rFonts w:ascii="宋体" w:hAnsi="宋体"/>
          <w:color w:val="000000"/>
          <w:sz w:val="24"/>
          <w:szCs w:val="24"/>
        </w:rPr>
      </w:pPr>
      <w:r>
        <w:rPr>
          <w:rFonts w:hint="eastAsia" w:ascii="宋体" w:hAnsi="宋体"/>
          <w:color w:val="000000"/>
          <w:sz w:val="24"/>
          <w:szCs w:val="24"/>
        </w:rPr>
        <w:t xml:space="preserve">4、考核奖励</w:t>
      </w:r>
      <w:r>
        <w:rPr>
          <w:rFonts w:ascii="宋体" w:hAnsi="宋体"/>
          <w:color w:val="000000"/>
          <w:sz w:val="24"/>
          <w:szCs w:val="24"/>
        </w:rPr>
      </w:r>
      <w:r/>
    </w:p>
    <w:p>
      <w:pPr>
        <w:pStyle w:val="875"/>
        <w:ind w:firstLine="420"/>
        <w:rPr>
          <w:rFonts w:ascii="宋体" w:hAnsi="宋体"/>
          <w:color w:val="000000"/>
          <w:sz w:val="24"/>
          <w:szCs w:val="24"/>
        </w:rPr>
      </w:pPr>
      <w:r>
        <w:rPr>
          <w:rFonts w:hint="eastAsia" w:ascii="宋体" w:hAnsi="宋体"/>
          <w:color w:val="000000"/>
          <w:sz w:val="24"/>
          <w:szCs w:val="24"/>
        </w:rPr>
        <w:t xml:space="preserve">专项考核小组针对物业公司的突出表现（如做出亮点特色工作、得到服务对象书面表扬、员工突发事件处理得当、见义勇为、拾金不昧等情况）可给予1-5分奖励，由物业公司提交申请，考核小组讨论决定是否给予奖励及奖励分值。奖励分值可用于抵扣物业考核扣分。</w:t>
      </w:r>
      <w:r>
        <w:rPr>
          <w:rFonts w:ascii="宋体" w:hAnsi="宋体"/>
          <w:color w:val="000000"/>
          <w:sz w:val="24"/>
          <w:szCs w:val="24"/>
        </w:rPr>
      </w:r>
      <w:r/>
    </w:p>
    <w:p>
      <w:pPr>
        <w:pStyle w:val="875"/>
        <w:ind w:firstLine="420"/>
        <w:rPr>
          <w:rFonts w:ascii="宋体" w:hAnsi="宋体"/>
          <w:bCs/>
          <w:color w:val="000000"/>
          <w:sz w:val="24"/>
          <w:szCs w:val="24"/>
        </w:rPr>
      </w:pPr>
      <w:r>
        <w:rPr>
          <w:rFonts w:hint="eastAsia" w:ascii="宋体" w:hAnsi="宋体"/>
          <w:bCs/>
          <w:color w:val="000000"/>
          <w:sz w:val="24"/>
          <w:szCs w:val="24"/>
        </w:rPr>
        <w:t xml:space="preserve">（四）</w:t>
      </w:r>
      <w:r>
        <w:rPr>
          <w:rFonts w:ascii="宋体" w:hAnsi="宋体"/>
          <w:bCs/>
          <w:color w:val="000000"/>
          <w:sz w:val="24"/>
          <w:szCs w:val="24"/>
        </w:rPr>
        <w:t xml:space="preserve">考核结果应用</w:t>
      </w:r>
      <w:r/>
    </w:p>
    <w:p>
      <w:pPr>
        <w:pStyle w:val="875"/>
        <w:ind w:firstLine="420"/>
        <w:rPr>
          <w:rFonts w:ascii="宋体" w:hAnsi="宋体"/>
          <w:color w:val="000000"/>
          <w:sz w:val="24"/>
          <w:szCs w:val="24"/>
        </w:rPr>
      </w:pPr>
      <w:r>
        <w:rPr>
          <w:rFonts w:ascii="宋体" w:hAnsi="宋体"/>
          <w:color w:val="000000"/>
          <w:sz w:val="24"/>
          <w:szCs w:val="24"/>
        </w:rPr>
        <w:t xml:space="preserve">1、常规考核</w:t>
      </w:r>
      <w:r/>
    </w:p>
    <w:p>
      <w:pPr>
        <w:pStyle w:val="1030"/>
        <w:ind w:firstLine="480"/>
        <w:spacing w:line="240" w:lineRule="auto"/>
        <w:rPr>
          <w:rFonts w:ascii="宋体" w:hAnsi="宋体"/>
          <w:color w:val="000000"/>
          <w:sz w:val="24"/>
          <w:lang w:eastAsia="zh-CN"/>
        </w:rPr>
      </w:pPr>
      <w:r>
        <w:rPr>
          <w:rFonts w:ascii="宋体" w:hAnsi="宋体"/>
          <w:color w:val="000000"/>
          <w:sz w:val="24"/>
          <w:lang w:eastAsia="zh-CN"/>
        </w:rPr>
        <w:t xml:space="preserve">当月常规考核85分</w:t>
      </w:r>
      <w:r>
        <w:rPr>
          <w:rFonts w:hint="eastAsia" w:ascii="宋体" w:hAnsi="宋体"/>
          <w:color w:val="000000"/>
          <w:sz w:val="24"/>
          <w:lang w:eastAsia="zh-CN"/>
        </w:rPr>
        <w:t xml:space="preserve">（含</w:t>
      </w:r>
      <w:r>
        <w:rPr>
          <w:rFonts w:ascii="宋体" w:hAnsi="宋体"/>
          <w:color w:val="000000"/>
          <w:sz w:val="24"/>
          <w:lang w:eastAsia="zh-CN"/>
        </w:rPr>
        <w:t xml:space="preserve">85</w:t>
      </w:r>
      <w:r>
        <w:rPr>
          <w:rFonts w:hint="eastAsia" w:ascii="宋体" w:hAnsi="宋体"/>
          <w:color w:val="000000"/>
          <w:sz w:val="24"/>
          <w:lang w:eastAsia="zh-CN"/>
        </w:rPr>
        <w:t xml:space="preserve">分）</w:t>
      </w:r>
      <w:r>
        <w:rPr>
          <w:rFonts w:ascii="宋体" w:hAnsi="宋体"/>
          <w:color w:val="000000"/>
          <w:sz w:val="24"/>
          <w:lang w:eastAsia="zh-CN"/>
        </w:rPr>
        <w:t xml:space="preserve">及以上等级为：“合格”；</w:t>
      </w:r>
      <w:r/>
    </w:p>
    <w:p>
      <w:pPr>
        <w:pStyle w:val="1030"/>
        <w:ind w:firstLine="480"/>
        <w:spacing w:line="240" w:lineRule="auto"/>
        <w:rPr>
          <w:rFonts w:ascii="宋体" w:hAnsi="宋体"/>
          <w:color w:val="000000"/>
          <w:sz w:val="24"/>
          <w:lang w:eastAsia="zh-CN"/>
        </w:rPr>
      </w:pPr>
      <w:r>
        <w:rPr>
          <w:rFonts w:ascii="宋体" w:hAnsi="宋体"/>
          <w:color w:val="000000"/>
          <w:sz w:val="24"/>
          <w:lang w:eastAsia="zh-CN"/>
        </w:rPr>
        <w:t xml:space="preserve">当月常规考核85分以下等级为：“</w:t>
      </w:r>
      <w:r>
        <w:rPr>
          <w:rFonts w:hint="eastAsia" w:ascii="宋体" w:hAnsi="宋体"/>
          <w:color w:val="000000"/>
          <w:sz w:val="24"/>
          <w:lang w:eastAsia="zh-CN"/>
        </w:rPr>
        <w:t xml:space="preserve">基本</w:t>
      </w:r>
      <w:r>
        <w:rPr>
          <w:rFonts w:ascii="宋体" w:hAnsi="宋体"/>
          <w:color w:val="000000"/>
          <w:sz w:val="24"/>
          <w:lang w:eastAsia="zh-CN"/>
        </w:rPr>
        <w:t xml:space="preserve">合格”</w:t>
      </w:r>
      <w:r>
        <w:rPr>
          <w:rFonts w:hint="eastAsia" w:ascii="宋体" w:hAnsi="宋体"/>
          <w:color w:val="000000"/>
          <w:sz w:val="24"/>
          <w:lang w:eastAsia="zh-CN"/>
        </w:rPr>
        <w:t xml:space="preserve">，需要物业项目做出专项整改，并向乙方物业公司主要负责人通报有关情况</w:t>
      </w:r>
      <w:r>
        <w:rPr>
          <w:rFonts w:ascii="宋体" w:hAnsi="宋体"/>
          <w:color w:val="000000"/>
          <w:sz w:val="24"/>
          <w:lang w:eastAsia="zh-CN"/>
        </w:rPr>
        <w:t xml:space="preserve">；</w:t>
      </w:r>
      <w:r/>
    </w:p>
    <w:p>
      <w:pPr>
        <w:pStyle w:val="1030"/>
        <w:ind w:firstLine="480"/>
        <w:spacing w:line="240" w:lineRule="auto"/>
        <w:rPr>
          <w:rFonts w:ascii="宋体" w:hAnsi="宋体"/>
          <w:color w:val="000000"/>
          <w:sz w:val="24"/>
          <w:lang w:eastAsia="zh-CN"/>
        </w:rPr>
      </w:pPr>
      <w:r>
        <w:rPr>
          <w:rFonts w:ascii="宋体" w:hAnsi="宋体"/>
          <w:color w:val="000000"/>
          <w:sz w:val="24"/>
          <w:lang w:eastAsia="zh-CN"/>
        </w:rPr>
        <w:t xml:space="preserve">当月常规考核75</w:t>
      </w:r>
      <w:r>
        <w:rPr>
          <w:rFonts w:hint="eastAsia" w:ascii="宋体" w:hAnsi="宋体"/>
          <w:color w:val="000000"/>
          <w:sz w:val="24"/>
          <w:lang w:eastAsia="zh-CN"/>
        </w:rPr>
        <w:t xml:space="preserve">（不含</w:t>
      </w:r>
      <w:r>
        <w:rPr>
          <w:rFonts w:ascii="宋体" w:hAnsi="宋体"/>
          <w:color w:val="000000"/>
          <w:sz w:val="24"/>
          <w:lang w:eastAsia="zh-CN"/>
        </w:rPr>
        <w:t xml:space="preserve">75</w:t>
      </w:r>
      <w:r>
        <w:rPr>
          <w:rFonts w:hint="eastAsia" w:ascii="宋体" w:hAnsi="宋体"/>
          <w:color w:val="000000"/>
          <w:sz w:val="24"/>
          <w:lang w:eastAsia="zh-CN"/>
        </w:rPr>
        <w:t xml:space="preserve">分）</w:t>
      </w:r>
      <w:r>
        <w:rPr>
          <w:rFonts w:ascii="宋体" w:hAnsi="宋体"/>
          <w:color w:val="000000"/>
          <w:sz w:val="24"/>
          <w:lang w:eastAsia="zh-CN"/>
        </w:rPr>
        <w:t xml:space="preserve">以下等级为：“</w:t>
      </w:r>
      <w:r>
        <w:rPr>
          <w:rFonts w:hint="eastAsia" w:ascii="宋体" w:hAnsi="宋体"/>
          <w:color w:val="000000"/>
          <w:sz w:val="24"/>
          <w:lang w:eastAsia="zh-CN"/>
        </w:rPr>
        <w:t xml:space="preserve">不</w:t>
      </w:r>
      <w:r>
        <w:rPr>
          <w:rFonts w:ascii="宋体" w:hAnsi="宋体"/>
          <w:color w:val="000000"/>
          <w:sz w:val="24"/>
          <w:lang w:eastAsia="zh-CN"/>
        </w:rPr>
        <w:t xml:space="preserve">合格”</w:t>
      </w:r>
      <w:r>
        <w:rPr>
          <w:rFonts w:hint="eastAsia" w:ascii="宋体" w:hAnsi="宋体"/>
          <w:color w:val="000000"/>
          <w:sz w:val="24"/>
          <w:lang w:eastAsia="zh-CN"/>
        </w:rPr>
        <w:t xml:space="preserve">；连续两个月常规考核低于7</w:t>
      </w:r>
      <w:r>
        <w:rPr>
          <w:rFonts w:ascii="宋体" w:hAnsi="宋体"/>
          <w:color w:val="000000"/>
          <w:sz w:val="24"/>
          <w:lang w:eastAsia="zh-CN"/>
        </w:rPr>
        <w:t xml:space="preserve">5</w:t>
      </w:r>
      <w:r>
        <w:rPr>
          <w:rFonts w:hint="eastAsia" w:ascii="宋体" w:hAnsi="宋体"/>
          <w:color w:val="000000"/>
          <w:sz w:val="24"/>
          <w:lang w:eastAsia="zh-CN"/>
        </w:rPr>
        <w:t xml:space="preserve">分，甲方有权单方面解除合同。</w:t>
      </w:r>
      <w:r>
        <w:rPr>
          <w:rFonts w:ascii="宋体" w:hAnsi="宋体"/>
          <w:color w:val="000000"/>
          <w:sz w:val="24"/>
          <w:lang w:eastAsia="zh-CN"/>
        </w:rPr>
      </w:r>
      <w:r/>
    </w:p>
    <w:p>
      <w:pPr>
        <w:pStyle w:val="1030"/>
        <w:ind w:firstLine="480"/>
        <w:spacing w:line="240" w:lineRule="auto"/>
        <w:rPr>
          <w:rFonts w:ascii="宋体" w:hAnsi="宋体"/>
          <w:color w:val="000000"/>
          <w:sz w:val="24"/>
          <w:lang w:eastAsia="zh-CN"/>
        </w:rPr>
      </w:pPr>
      <w:r>
        <w:rPr>
          <w:rFonts w:hint="eastAsia" w:ascii="宋体" w:hAnsi="宋体"/>
          <w:color w:val="000000"/>
          <w:sz w:val="24"/>
          <w:lang w:eastAsia="zh-CN"/>
        </w:rPr>
        <w:t xml:space="preserve">物业常规考核分数统计以自然月进行，月度物业考核得分为本月常规考核得分总和/常规考核次数；季</w:t>
      </w:r>
      <w:r>
        <w:rPr>
          <w:rFonts w:ascii="宋体" w:hAnsi="宋体"/>
          <w:color w:val="000000"/>
          <w:sz w:val="24"/>
          <w:lang w:eastAsia="zh-CN"/>
        </w:rPr>
        <w:t xml:space="preserve">度常规考核得分=</w:t>
      </w:r>
      <w:r>
        <w:rPr>
          <w:rFonts w:hint="eastAsia" w:ascii="宋体" w:hAnsi="宋体"/>
          <w:color w:val="000000"/>
          <w:sz w:val="24"/>
          <w:lang w:eastAsia="zh-CN"/>
        </w:rPr>
        <w:t xml:space="preserve">该季度</w:t>
      </w:r>
      <w:r>
        <w:rPr>
          <w:rFonts w:ascii="宋体" w:hAnsi="宋体"/>
          <w:color w:val="000000"/>
          <w:sz w:val="24"/>
          <w:lang w:eastAsia="zh-CN"/>
        </w:rPr>
        <w:t xml:space="preserve">每月</w:t>
      </w:r>
      <w:r>
        <w:rPr>
          <w:rFonts w:hint="eastAsia" w:ascii="宋体" w:hAnsi="宋体"/>
          <w:color w:val="000000"/>
          <w:sz w:val="24"/>
          <w:lang w:eastAsia="zh-CN"/>
        </w:rPr>
        <w:t xml:space="preserve">度</w:t>
      </w:r>
      <w:r>
        <w:rPr>
          <w:rFonts w:ascii="宋体" w:hAnsi="宋体"/>
          <w:color w:val="000000"/>
          <w:sz w:val="24"/>
          <w:lang w:eastAsia="zh-CN"/>
        </w:rPr>
        <w:t xml:space="preserve">常规考核</w:t>
      </w:r>
      <w:r>
        <w:rPr>
          <w:rFonts w:hint="eastAsia" w:ascii="宋体" w:hAnsi="宋体"/>
          <w:color w:val="000000"/>
          <w:sz w:val="24"/>
          <w:lang w:eastAsia="zh-CN"/>
        </w:rPr>
        <w:t xml:space="preserve">得分</w:t>
      </w:r>
      <w:r>
        <w:rPr>
          <w:rFonts w:ascii="宋体" w:hAnsi="宋体"/>
          <w:color w:val="000000"/>
          <w:sz w:val="24"/>
          <w:lang w:eastAsia="zh-CN"/>
        </w:rPr>
        <w:t xml:space="preserve">总和/3；年度常规考核得分=</w:t>
      </w:r>
      <w:r>
        <w:rPr>
          <w:rFonts w:hint="eastAsia" w:ascii="宋体" w:hAnsi="宋体"/>
          <w:color w:val="000000"/>
          <w:sz w:val="24"/>
          <w:lang w:eastAsia="zh-CN"/>
        </w:rPr>
        <w:t xml:space="preserve">该统计年度</w:t>
      </w:r>
      <w:r>
        <w:rPr>
          <w:rFonts w:ascii="宋体" w:hAnsi="宋体"/>
          <w:color w:val="000000"/>
          <w:sz w:val="24"/>
          <w:lang w:eastAsia="zh-CN"/>
        </w:rPr>
        <w:t xml:space="preserve">每</w:t>
      </w:r>
      <w:r>
        <w:rPr>
          <w:rFonts w:hint="eastAsia" w:ascii="宋体" w:hAnsi="宋体"/>
          <w:color w:val="000000"/>
          <w:sz w:val="24"/>
          <w:lang w:eastAsia="zh-CN"/>
        </w:rPr>
        <w:t xml:space="preserve">季度</w:t>
      </w:r>
      <w:r>
        <w:rPr>
          <w:rFonts w:ascii="宋体" w:hAnsi="宋体"/>
          <w:color w:val="000000"/>
          <w:sz w:val="24"/>
          <w:lang w:eastAsia="zh-CN"/>
        </w:rPr>
        <w:t xml:space="preserve">常规考核</w:t>
      </w:r>
      <w:r>
        <w:rPr>
          <w:rFonts w:hint="eastAsia" w:ascii="宋体" w:hAnsi="宋体"/>
          <w:color w:val="000000"/>
          <w:sz w:val="24"/>
          <w:lang w:eastAsia="zh-CN"/>
        </w:rPr>
        <w:t xml:space="preserve">得分</w:t>
      </w:r>
      <w:r>
        <w:rPr>
          <w:rFonts w:ascii="宋体" w:hAnsi="宋体"/>
          <w:color w:val="000000"/>
          <w:sz w:val="24"/>
          <w:lang w:eastAsia="zh-CN"/>
        </w:rPr>
        <w:t xml:space="preserve">总和/4</w:t>
      </w:r>
      <w:r>
        <w:rPr>
          <w:rFonts w:hint="eastAsia" w:ascii="宋体" w:hAnsi="宋体"/>
          <w:color w:val="000000"/>
          <w:sz w:val="24"/>
          <w:lang w:eastAsia="zh-CN"/>
        </w:rPr>
        <w:t xml:space="preserve">。</w:t>
      </w:r>
      <w:r>
        <w:rPr>
          <w:rFonts w:ascii="宋体" w:hAnsi="宋体"/>
          <w:color w:val="000000"/>
          <w:sz w:val="24"/>
          <w:lang w:eastAsia="zh-CN"/>
        </w:rPr>
      </w:r>
      <w:r/>
    </w:p>
    <w:p>
      <w:pPr>
        <w:pStyle w:val="1030"/>
        <w:ind w:firstLine="480"/>
        <w:spacing w:line="240" w:lineRule="auto"/>
        <w:rPr>
          <w:rFonts w:ascii="宋体" w:hAnsi="宋体"/>
          <w:color w:val="000000"/>
          <w:sz w:val="24"/>
          <w:lang w:eastAsia="zh-CN"/>
        </w:rPr>
      </w:pPr>
      <w:r>
        <w:rPr>
          <w:rFonts w:ascii="宋体" w:hAnsi="宋体"/>
          <w:color w:val="000000"/>
          <w:sz w:val="24"/>
          <w:lang w:eastAsia="zh-CN"/>
        </w:rPr>
        <w:t xml:space="preserve">常规考核</w:t>
      </w:r>
      <w:r>
        <w:rPr>
          <w:rFonts w:hint="eastAsia" w:ascii="宋体" w:hAnsi="宋体"/>
          <w:color w:val="000000"/>
          <w:sz w:val="24"/>
          <w:lang w:eastAsia="zh-CN"/>
        </w:rPr>
        <w:t xml:space="preserve">得</w:t>
      </w:r>
      <w:r>
        <w:rPr>
          <w:rFonts w:ascii="宋体" w:hAnsi="宋体"/>
          <w:color w:val="000000"/>
          <w:sz w:val="24"/>
          <w:lang w:eastAsia="zh-CN"/>
        </w:rPr>
        <w:t xml:space="preserve">分</w:t>
      </w:r>
      <w:r>
        <w:rPr>
          <w:rFonts w:hint="eastAsia" w:ascii="宋体" w:hAnsi="宋体"/>
          <w:color w:val="000000"/>
          <w:sz w:val="24"/>
          <w:lang w:eastAsia="zh-CN"/>
        </w:rPr>
        <w:t xml:space="preserve">在同期</w:t>
      </w:r>
      <w:r>
        <w:rPr>
          <w:rFonts w:ascii="宋体" w:hAnsi="宋体"/>
          <w:color w:val="000000"/>
          <w:sz w:val="24"/>
          <w:lang w:eastAsia="zh-CN"/>
        </w:rPr>
        <w:t xml:space="preserve">物业服务质量综合评分权重</w:t>
      </w:r>
      <w:r>
        <w:rPr>
          <w:rFonts w:hint="eastAsia" w:ascii="宋体" w:hAnsi="宋体"/>
          <w:color w:val="000000"/>
          <w:sz w:val="24"/>
          <w:lang w:eastAsia="zh-CN"/>
        </w:rPr>
        <w:t xml:space="preserve">占比为70</w:t>
      </w:r>
      <w:r>
        <w:rPr>
          <w:rFonts w:ascii="宋体" w:hAnsi="宋体"/>
          <w:color w:val="000000"/>
          <w:sz w:val="24"/>
          <w:lang w:eastAsia="zh-CN"/>
        </w:rPr>
        <w:t xml:space="preserve">%。</w:t>
      </w:r>
      <w:r/>
    </w:p>
    <w:p>
      <w:pPr>
        <w:pStyle w:val="1030"/>
        <w:ind w:firstLine="480"/>
        <w:spacing w:line="240" w:lineRule="auto"/>
        <w:rPr>
          <w:rFonts w:ascii="宋体" w:hAnsi="宋体"/>
          <w:color w:val="000000"/>
          <w:sz w:val="24"/>
          <w:lang w:eastAsia="zh-CN"/>
        </w:rPr>
      </w:pPr>
      <w:r>
        <w:rPr>
          <w:rFonts w:hint="eastAsia" w:ascii="宋体" w:hAnsi="宋体"/>
          <w:color w:val="000000"/>
          <w:sz w:val="24"/>
          <w:lang w:eastAsia="zh-CN"/>
        </w:rPr>
        <w:t xml:space="preserve">2、专项考核</w:t>
      </w:r>
      <w:r>
        <w:rPr>
          <w:rFonts w:ascii="宋体" w:hAnsi="宋体"/>
          <w:color w:val="000000"/>
          <w:sz w:val="24"/>
          <w:lang w:eastAsia="zh-CN"/>
        </w:rPr>
      </w:r>
      <w:r/>
    </w:p>
    <w:p>
      <w:pPr>
        <w:pStyle w:val="875"/>
        <w:ind w:firstLine="420"/>
        <w:rPr>
          <w:rFonts w:ascii="宋体" w:hAnsi="宋体"/>
          <w:color w:val="000000"/>
          <w:sz w:val="24"/>
          <w:szCs w:val="24"/>
        </w:rPr>
      </w:pPr>
      <w:r>
        <w:rPr>
          <w:rFonts w:hint="eastAsia" w:ascii="宋体" w:hAnsi="宋体"/>
          <w:color w:val="000000"/>
          <w:sz w:val="24"/>
          <w:szCs w:val="24"/>
        </w:rPr>
        <w:t xml:space="preserve">考核小组依据《南京邮电大学后勤物业服务工作质量专项考核细则表》对物业服务工作质量进行随时抽查考核，针对发现的问题进行扣分、扣款处罚。专项考核扣分进行累计，季度内专项考核扣分累计超过</w:t>
      </w:r>
      <w:r>
        <w:rPr>
          <w:rFonts w:ascii="宋体" w:hAnsi="宋体"/>
          <w:color w:val="000000"/>
          <w:sz w:val="24"/>
          <w:szCs w:val="24"/>
        </w:rPr>
        <w:t xml:space="preserve">2</w:t>
      </w:r>
      <w:r>
        <w:rPr>
          <w:rFonts w:hint="eastAsia" w:ascii="宋体" w:hAnsi="宋体"/>
          <w:color w:val="000000"/>
          <w:sz w:val="24"/>
          <w:szCs w:val="24"/>
        </w:rPr>
        <w:t xml:space="preserve">0分，需要物业项目经理提交专项整改方案，并向乙方物业公司主要负责人通报有关情况</w:t>
      </w:r>
      <w:r>
        <w:rPr>
          <w:rFonts w:ascii="宋体" w:hAnsi="宋体"/>
          <w:color w:val="000000"/>
          <w:sz w:val="24"/>
          <w:szCs w:val="24"/>
        </w:rPr>
        <w:t xml:space="preserve">；</w:t>
      </w:r>
      <w:r>
        <w:rPr>
          <w:rFonts w:hint="eastAsia" w:ascii="宋体" w:hAnsi="宋体"/>
          <w:color w:val="000000"/>
          <w:sz w:val="24"/>
          <w:szCs w:val="24"/>
        </w:rPr>
        <w:t xml:space="preserve">专项考核年度扣分累计超过80分，甲方有权不续签下一年度服务合同。</w:t>
      </w:r>
      <w:r>
        <w:rPr>
          <w:rFonts w:ascii="宋体" w:hAnsi="宋体"/>
          <w:color w:val="000000"/>
          <w:sz w:val="24"/>
          <w:szCs w:val="24"/>
        </w:rPr>
      </w:r>
      <w:r/>
    </w:p>
    <w:p>
      <w:pPr>
        <w:pStyle w:val="875"/>
        <w:ind w:firstLine="420"/>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、师生满意度</w:t>
      </w:r>
      <w:r>
        <w:rPr>
          <w:rFonts w:hint="eastAsia" w:ascii="宋体" w:hAnsi="宋体"/>
          <w:color w:val="000000"/>
          <w:sz w:val="24"/>
          <w:szCs w:val="24"/>
        </w:rPr>
        <w:t xml:space="preserve">测评</w:t>
      </w:r>
      <w:r>
        <w:rPr>
          <w:rFonts w:ascii="宋体" w:hAnsi="宋体"/>
          <w:color w:val="000000"/>
          <w:sz w:val="24"/>
          <w:szCs w:val="24"/>
        </w:rPr>
      </w:r>
      <w:r/>
    </w:p>
    <w:p>
      <w:pPr>
        <w:pStyle w:val="1030"/>
        <w:ind w:firstLine="480"/>
        <w:spacing w:line="240" w:lineRule="auto"/>
        <w:rPr>
          <w:rFonts w:ascii="宋体" w:hAnsi="宋体"/>
          <w:color w:val="000000"/>
          <w:sz w:val="24"/>
          <w:lang w:eastAsia="zh-CN"/>
        </w:rPr>
      </w:pPr>
      <w:r>
        <w:rPr>
          <w:rFonts w:ascii="宋体" w:hAnsi="宋体"/>
          <w:color w:val="000000"/>
          <w:sz w:val="24"/>
          <w:lang w:eastAsia="zh-CN"/>
        </w:rPr>
        <w:t xml:space="preserve">师生满意度调查计入年度考评计算方法：师生满意度调查平均分计入本合同</w:t>
      </w:r>
      <w:r>
        <w:rPr>
          <w:rFonts w:hint="eastAsia" w:ascii="宋体" w:hAnsi="宋体"/>
          <w:color w:val="000000"/>
          <w:sz w:val="24"/>
          <w:lang w:eastAsia="zh-CN"/>
        </w:rPr>
        <w:t xml:space="preserve">同期</w:t>
      </w:r>
      <w:r>
        <w:rPr>
          <w:rFonts w:ascii="宋体" w:hAnsi="宋体"/>
          <w:color w:val="000000"/>
          <w:sz w:val="24"/>
          <w:lang w:eastAsia="zh-CN"/>
        </w:rPr>
        <w:t xml:space="preserve">物业服务质量</w:t>
      </w:r>
      <w:r>
        <w:rPr>
          <w:rFonts w:hint="eastAsia" w:ascii="宋体" w:hAnsi="宋体"/>
          <w:color w:val="000000"/>
          <w:sz w:val="24"/>
          <w:lang w:eastAsia="zh-CN"/>
        </w:rPr>
        <w:t xml:space="preserve">考核</w:t>
      </w:r>
      <w:r>
        <w:rPr>
          <w:rFonts w:ascii="宋体" w:hAnsi="宋体"/>
          <w:color w:val="000000"/>
          <w:sz w:val="24"/>
          <w:lang w:eastAsia="zh-CN"/>
        </w:rPr>
        <w:t xml:space="preserve">综合评分权重的</w:t>
      </w:r>
      <w:r>
        <w:rPr>
          <w:rFonts w:hint="eastAsia" w:ascii="宋体" w:hAnsi="宋体"/>
          <w:color w:val="000000"/>
          <w:sz w:val="24"/>
          <w:lang w:eastAsia="zh-CN"/>
        </w:rPr>
        <w:t xml:space="preserve">30</w:t>
      </w:r>
      <w:r>
        <w:rPr>
          <w:rFonts w:ascii="宋体" w:hAnsi="宋体"/>
          <w:color w:val="000000"/>
          <w:sz w:val="24"/>
          <w:lang w:eastAsia="zh-CN"/>
        </w:rPr>
        <w:t xml:space="preserve">%。</w:t>
      </w:r>
      <w:r/>
    </w:p>
    <w:p>
      <w:pPr>
        <w:pStyle w:val="1030"/>
        <w:ind w:firstLine="480"/>
        <w:spacing w:line="240" w:lineRule="auto"/>
        <w:rPr>
          <w:rFonts w:ascii="宋体" w:hAnsi="宋体"/>
          <w:color w:val="000000"/>
          <w:sz w:val="24"/>
          <w:lang w:eastAsia="zh-CN"/>
        </w:rPr>
      </w:pPr>
      <w:r>
        <w:rPr>
          <w:rFonts w:hint="eastAsia" w:ascii="宋体" w:hAnsi="宋体"/>
          <w:color w:val="000000"/>
          <w:sz w:val="24"/>
          <w:lang w:eastAsia="zh-CN"/>
        </w:rPr>
        <w:t xml:space="preserve">4、考核结果应用：</w:t>
      </w:r>
      <w:r>
        <w:rPr>
          <w:rFonts w:ascii="宋体" w:hAnsi="宋体"/>
          <w:color w:val="000000"/>
          <w:sz w:val="24"/>
          <w:lang w:eastAsia="zh-CN"/>
        </w:rPr>
      </w:r>
      <w:r/>
    </w:p>
    <w:p>
      <w:pPr>
        <w:pStyle w:val="1030"/>
        <w:ind w:firstLine="480"/>
        <w:spacing w:line="240" w:lineRule="auto"/>
        <w:rPr>
          <w:rFonts w:ascii="宋体" w:hAnsi="宋体"/>
          <w:color w:val="000000"/>
          <w:sz w:val="24"/>
          <w:lang w:eastAsia="zh-CN"/>
        </w:rPr>
      </w:pPr>
      <w:r>
        <w:rPr>
          <w:rFonts w:hint="eastAsia" w:ascii="宋体" w:hAnsi="宋体"/>
          <w:color w:val="000000"/>
          <w:sz w:val="24"/>
          <w:lang w:eastAsia="zh-CN"/>
        </w:rPr>
        <w:t xml:space="preserve">（</w:t>
      </w:r>
      <w:r>
        <w:rPr>
          <w:rFonts w:ascii="宋体" w:hAnsi="宋体"/>
          <w:color w:val="000000"/>
          <w:sz w:val="24"/>
          <w:lang w:eastAsia="zh-CN"/>
        </w:rPr>
        <w:t xml:space="preserve">1</w:t>
      </w:r>
      <w:r>
        <w:rPr>
          <w:rFonts w:hint="eastAsia" w:ascii="宋体" w:hAnsi="宋体"/>
          <w:color w:val="000000"/>
          <w:sz w:val="24"/>
          <w:lang w:eastAsia="zh-CN"/>
        </w:rPr>
        <w:t xml:space="preserve">）常规考核、专项考核和师生满意度测评均采用百分制表达。</w:t>
      </w:r>
      <w:r>
        <w:rPr>
          <w:rFonts w:ascii="宋体" w:hAnsi="宋体"/>
          <w:color w:val="000000"/>
          <w:sz w:val="24"/>
          <w:lang w:eastAsia="zh-CN"/>
        </w:rPr>
      </w:r>
      <w:r/>
    </w:p>
    <w:p>
      <w:pPr>
        <w:pStyle w:val="1030"/>
        <w:ind w:firstLine="480"/>
        <w:spacing w:line="240" w:lineRule="auto"/>
        <w:rPr>
          <w:rFonts w:ascii="宋体" w:hAnsi="宋体"/>
          <w:color w:val="000000"/>
          <w:sz w:val="24"/>
          <w:lang w:eastAsia="zh-CN"/>
        </w:rPr>
      </w:pPr>
      <w:r>
        <w:rPr>
          <w:rFonts w:hint="eastAsia" w:ascii="宋体" w:hAnsi="宋体"/>
          <w:color w:val="000000"/>
          <w:sz w:val="24"/>
          <w:lang w:eastAsia="zh-CN"/>
        </w:rPr>
        <w:t xml:space="preserve">（2）物业服务质量综合评分的计算方法：</w:t>
      </w:r>
      <w:r>
        <w:rPr>
          <w:rFonts w:ascii="宋体" w:hAnsi="宋体"/>
          <w:color w:val="000000"/>
          <w:sz w:val="24"/>
          <w:lang w:eastAsia="zh-CN"/>
        </w:rPr>
      </w:r>
      <w:r/>
    </w:p>
    <w:p>
      <w:pPr>
        <w:pStyle w:val="1030"/>
        <w:ind w:firstLine="480"/>
        <w:spacing w:line="240" w:lineRule="auto"/>
        <w:rPr>
          <w:rFonts w:ascii="宋体" w:hAnsi="宋体"/>
          <w:color w:val="000000"/>
          <w:sz w:val="24"/>
          <w:lang w:eastAsia="zh-CN"/>
        </w:rPr>
      </w:pPr>
      <w:r>
        <w:rPr>
          <w:rFonts w:hint="eastAsia" w:ascii="宋体" w:hAnsi="宋体"/>
          <w:color w:val="000000"/>
          <w:sz w:val="24"/>
          <w:lang w:eastAsia="zh-CN"/>
        </w:rPr>
        <w:t xml:space="preserve">月度（季度/年度）物业服务质量综合评分</w:t>
      </w:r>
      <w:r>
        <w:rPr>
          <w:rFonts w:ascii="宋体" w:hAnsi="宋体"/>
          <w:color w:val="000000"/>
          <w:sz w:val="24"/>
          <w:lang w:eastAsia="zh-CN"/>
        </w:rPr>
        <w:t xml:space="preserve">=</w:t>
      </w:r>
      <w:r>
        <w:rPr>
          <w:rFonts w:hint="eastAsia" w:ascii="宋体" w:hAnsi="宋体"/>
          <w:color w:val="000000"/>
          <w:sz w:val="24"/>
          <w:lang w:eastAsia="zh-CN"/>
        </w:rPr>
        <w:t xml:space="preserve">月度（季度/年度）常规考核得分*</w:t>
      </w:r>
      <w:r>
        <w:rPr>
          <w:rFonts w:ascii="宋体" w:hAnsi="宋体"/>
          <w:color w:val="000000"/>
          <w:sz w:val="24"/>
          <w:lang w:eastAsia="zh-CN"/>
        </w:rPr>
        <w:t xml:space="preserve">70%+</w:t>
      </w:r>
      <w:r>
        <w:rPr>
          <w:rFonts w:hint="eastAsia" w:ascii="宋体" w:hAnsi="宋体"/>
          <w:color w:val="000000"/>
          <w:sz w:val="24"/>
          <w:lang w:eastAsia="zh-CN"/>
        </w:rPr>
        <w:t xml:space="preserve">师生满意度测评得分*</w:t>
      </w:r>
      <w:r>
        <w:rPr>
          <w:rFonts w:ascii="宋体" w:hAnsi="宋体"/>
          <w:color w:val="000000"/>
          <w:sz w:val="24"/>
          <w:lang w:eastAsia="zh-CN"/>
        </w:rPr>
        <w:t xml:space="preserve">30%-</w:t>
      </w:r>
      <w:r>
        <w:rPr>
          <w:rFonts w:hint="eastAsia" w:ascii="宋体" w:hAnsi="宋体"/>
          <w:color w:val="000000"/>
          <w:sz w:val="24"/>
          <w:lang w:eastAsia="zh-CN"/>
        </w:rPr>
        <w:t xml:space="preserve">投诉得分+考核奖励得分。</w:t>
      </w:r>
      <w:r>
        <w:rPr>
          <w:rFonts w:ascii="宋体" w:hAnsi="宋体"/>
          <w:color w:val="000000"/>
          <w:sz w:val="24"/>
          <w:lang w:eastAsia="zh-CN"/>
        </w:rPr>
      </w:r>
      <w:r/>
    </w:p>
    <w:p>
      <w:pPr>
        <w:pStyle w:val="1030"/>
        <w:ind w:firstLine="480"/>
        <w:spacing w:line="240" w:lineRule="auto"/>
        <w:rPr>
          <w:rFonts w:ascii="宋体" w:hAnsi="宋体"/>
          <w:color w:val="000000"/>
          <w:sz w:val="24"/>
          <w:lang w:eastAsia="zh-CN"/>
        </w:rPr>
      </w:pPr>
      <w:r>
        <w:rPr>
          <w:rFonts w:hint="eastAsia" w:ascii="宋体" w:hAnsi="宋体"/>
          <w:color w:val="000000"/>
          <w:sz w:val="24"/>
          <w:lang w:eastAsia="zh-CN"/>
        </w:rPr>
        <w:t xml:space="preserve">（3）物业服务费支付。</w:t>
      </w:r>
      <w:r>
        <w:rPr>
          <w:rFonts w:ascii="宋体" w:hAnsi="宋体"/>
          <w:color w:val="000000"/>
          <w:sz w:val="24"/>
          <w:lang w:eastAsia="zh-CN"/>
        </w:rPr>
      </w:r>
      <w:r/>
    </w:p>
    <w:p>
      <w:pPr>
        <w:pStyle w:val="1030"/>
        <w:ind w:firstLine="480"/>
        <w:spacing w:line="240" w:lineRule="auto"/>
        <w:rPr>
          <w:rFonts w:ascii="宋体" w:hAnsi="宋体"/>
          <w:bCs/>
          <w:color w:val="000000"/>
          <w:sz w:val="24"/>
          <w:lang w:eastAsia="zh-CN"/>
        </w:rPr>
      </w:pPr>
      <w:r>
        <w:rPr>
          <w:rFonts w:ascii="宋体" w:hAnsi="宋体"/>
          <w:bCs/>
          <w:color w:val="000000"/>
          <w:sz w:val="24"/>
          <w:lang w:eastAsia="zh-CN"/>
        </w:rPr>
        <w:t xml:space="preserve">实付物业费=应付物业费-当</w:t>
      </w:r>
      <w:r>
        <w:rPr>
          <w:rFonts w:hint="eastAsia" w:ascii="宋体" w:hAnsi="宋体"/>
          <w:bCs/>
          <w:color w:val="000000"/>
          <w:sz w:val="24"/>
          <w:lang w:eastAsia="zh-CN"/>
        </w:rPr>
        <w:t xml:space="preserve">期</w:t>
      </w:r>
      <w:r>
        <w:rPr>
          <w:rFonts w:ascii="宋体" w:hAnsi="宋体"/>
          <w:bCs/>
          <w:color w:val="000000"/>
          <w:sz w:val="24"/>
          <w:lang w:eastAsia="zh-CN"/>
        </w:rPr>
        <w:t xml:space="preserve">考核扣款</w:t>
      </w:r>
      <w:r/>
    </w:p>
    <w:p>
      <w:pPr>
        <w:pStyle w:val="875"/>
        <w:ind w:firstLine="480"/>
        <w:rPr>
          <w:rFonts w:ascii="宋体" w:hAnsi="宋体"/>
          <w:bCs/>
          <w:color w:val="000000"/>
          <w:sz w:val="24"/>
          <w:szCs w:val="24"/>
        </w:rPr>
      </w:pPr>
      <w:r>
        <w:rPr>
          <w:rFonts w:hint="eastAsia" w:ascii="宋体" w:hAnsi="宋体"/>
          <w:bCs/>
          <w:color w:val="000000"/>
          <w:sz w:val="24"/>
          <w:szCs w:val="24"/>
        </w:rPr>
        <w:t xml:space="preserve">按季度付款（若合同期内，服务时间不满一季度，则按月或者按实际服务天数进行结算）。根据《南京邮电大学后勤</w:t>
      </w:r>
      <w:r>
        <w:rPr>
          <w:rFonts w:hint="eastAsia" w:ascii="宋体" w:hAnsi="宋体"/>
          <w:color w:val="000000"/>
          <w:sz w:val="24"/>
          <w:szCs w:val="24"/>
        </w:rPr>
        <w:t xml:space="preserve">物业考</w:t>
      </w:r>
      <w:r>
        <w:rPr>
          <w:rFonts w:hint="eastAsia" w:ascii="宋体" w:hAnsi="宋体"/>
          <w:bCs/>
          <w:color w:val="000000"/>
          <w:sz w:val="24"/>
          <w:szCs w:val="24"/>
        </w:rPr>
        <w:t xml:space="preserve">核办法》相关规定，每季度通过甲方对物业服务质量综合评分在</w:t>
      </w:r>
      <w:r>
        <w:rPr>
          <w:rFonts w:ascii="宋体" w:hAnsi="宋体"/>
          <w:bCs/>
          <w:color w:val="000000"/>
          <w:sz w:val="24"/>
          <w:szCs w:val="24"/>
        </w:rPr>
        <w:t xml:space="preserve">85</w:t>
      </w:r>
      <w:r>
        <w:rPr>
          <w:rFonts w:hint="eastAsia" w:ascii="宋体" w:hAnsi="宋体"/>
          <w:bCs/>
          <w:color w:val="000000"/>
          <w:sz w:val="24"/>
          <w:szCs w:val="24"/>
        </w:rPr>
        <w:t xml:space="preserve">分以上（含</w:t>
      </w:r>
      <w:r>
        <w:rPr>
          <w:rFonts w:ascii="宋体" w:hAnsi="宋体"/>
          <w:bCs/>
          <w:color w:val="000000"/>
          <w:sz w:val="24"/>
          <w:szCs w:val="24"/>
        </w:rPr>
        <w:t xml:space="preserve">85</w:t>
      </w:r>
      <w:r>
        <w:rPr>
          <w:rFonts w:hint="eastAsia" w:ascii="宋体" w:hAnsi="宋体"/>
          <w:bCs/>
          <w:color w:val="000000"/>
          <w:sz w:val="24"/>
          <w:szCs w:val="24"/>
        </w:rPr>
        <w:t xml:space="preserve">分），甲方向乙方支付年合同总价的25%；季度物业考核在</w:t>
      </w:r>
      <w:r>
        <w:rPr>
          <w:rFonts w:ascii="宋体" w:hAnsi="宋体"/>
          <w:bCs/>
          <w:color w:val="000000"/>
          <w:sz w:val="24"/>
          <w:szCs w:val="24"/>
        </w:rPr>
        <w:t xml:space="preserve">75-85</w:t>
      </w:r>
      <w:r>
        <w:rPr>
          <w:rFonts w:hint="eastAsia" w:ascii="宋体" w:hAnsi="宋体"/>
          <w:bCs/>
          <w:color w:val="000000"/>
          <w:sz w:val="24"/>
          <w:szCs w:val="24"/>
        </w:rPr>
        <w:t xml:space="preserve">分之间为基本合格，扣除季度物业服务费总额的5</w:t>
      </w:r>
      <w:r>
        <w:rPr>
          <w:rFonts w:ascii="宋体" w:hAnsi="宋体"/>
          <w:bCs/>
          <w:color w:val="000000"/>
          <w:sz w:val="24"/>
          <w:szCs w:val="24"/>
        </w:rPr>
        <w:t xml:space="preserve">%</w:t>
      </w:r>
      <w:r>
        <w:rPr>
          <w:rFonts w:hint="eastAsia" w:ascii="宋体" w:hAnsi="宋体"/>
          <w:bCs/>
          <w:color w:val="000000"/>
          <w:sz w:val="24"/>
          <w:szCs w:val="24"/>
        </w:rPr>
        <w:t xml:space="preserve">后结算当季度物业服务费用；如季度综合考核分数低于</w:t>
      </w:r>
      <w:r>
        <w:rPr>
          <w:rFonts w:ascii="宋体" w:hAnsi="宋体"/>
          <w:bCs/>
          <w:color w:val="000000"/>
          <w:sz w:val="24"/>
          <w:szCs w:val="24"/>
        </w:rPr>
        <w:t xml:space="preserve">75</w:t>
      </w:r>
      <w:r>
        <w:rPr>
          <w:rFonts w:hint="eastAsia" w:ascii="宋体" w:hAnsi="宋体"/>
          <w:bCs/>
          <w:color w:val="000000"/>
          <w:sz w:val="24"/>
          <w:szCs w:val="24"/>
        </w:rPr>
        <w:t xml:space="preserve">分，视为综合考核不合格，扣除季度物业服务费总额的</w:t>
      </w:r>
      <w:r>
        <w:rPr>
          <w:rFonts w:ascii="宋体" w:hAnsi="宋体"/>
          <w:bCs/>
          <w:color w:val="000000"/>
          <w:sz w:val="24"/>
          <w:szCs w:val="24"/>
        </w:rPr>
        <w:t xml:space="preserve">10%</w:t>
      </w:r>
      <w:r>
        <w:rPr>
          <w:rFonts w:hint="eastAsia" w:ascii="宋体" w:hAnsi="宋体"/>
          <w:bCs/>
          <w:color w:val="000000"/>
          <w:sz w:val="24"/>
          <w:szCs w:val="24"/>
        </w:rPr>
        <w:t xml:space="preserve">后结算当季度物业服务费用；连续2个月考核得分低于7</w:t>
      </w:r>
      <w:r>
        <w:rPr>
          <w:rFonts w:ascii="宋体" w:hAnsi="宋体"/>
          <w:bCs/>
          <w:color w:val="000000"/>
          <w:sz w:val="24"/>
          <w:szCs w:val="24"/>
        </w:rPr>
        <w:t xml:space="preserve">5</w:t>
      </w:r>
      <w:r>
        <w:rPr>
          <w:rFonts w:hint="eastAsia" w:ascii="宋体" w:hAnsi="宋体"/>
          <w:bCs/>
          <w:color w:val="000000"/>
          <w:sz w:val="24"/>
          <w:szCs w:val="24"/>
        </w:rPr>
        <w:t xml:space="preserve">份，甲方有权随时单方面解除合同，</w:t>
      </w:r>
      <w:r>
        <w:rPr>
          <w:rFonts w:hint="eastAsia" w:ascii="宋体" w:hAnsi="宋体"/>
          <w:color w:val="000000"/>
          <w:sz w:val="24"/>
          <w:szCs w:val="24"/>
        </w:rPr>
        <w:t xml:space="preserve">甲方</w:t>
      </w:r>
      <w:r>
        <w:rPr>
          <w:rFonts w:ascii="宋体" w:hAnsi="宋体"/>
          <w:color w:val="000000"/>
          <w:sz w:val="24"/>
          <w:szCs w:val="24"/>
        </w:rPr>
        <w:t xml:space="preserve">将在三个月内重新确定新的</w:t>
      </w:r>
      <w:r>
        <w:rPr>
          <w:rFonts w:hint="eastAsia" w:ascii="宋体" w:hAnsi="宋体"/>
          <w:color w:val="000000"/>
          <w:sz w:val="24"/>
          <w:szCs w:val="24"/>
        </w:rPr>
        <w:t xml:space="preserve">物业</w:t>
      </w:r>
      <w:r>
        <w:rPr>
          <w:rFonts w:ascii="宋体" w:hAnsi="宋体"/>
          <w:color w:val="000000"/>
          <w:sz w:val="24"/>
          <w:szCs w:val="24"/>
        </w:rPr>
        <w:t xml:space="preserve">服务托管企业。</w:t>
      </w:r>
      <w:r>
        <w:rPr>
          <w:rFonts w:ascii="宋体" w:hAnsi="宋体"/>
          <w:bCs/>
          <w:color w:val="000000"/>
          <w:sz w:val="24"/>
          <w:szCs w:val="24"/>
        </w:rPr>
      </w:r>
      <w:r/>
    </w:p>
    <w:p>
      <w:pPr>
        <w:pStyle w:val="1030"/>
        <w:ind w:firstLine="480"/>
        <w:spacing w:line="240" w:lineRule="auto"/>
        <w:rPr>
          <w:rFonts w:ascii="宋体" w:hAnsi="宋体"/>
          <w:color w:val="000000"/>
          <w:sz w:val="24"/>
          <w:lang w:eastAsia="zh-CN"/>
        </w:rPr>
      </w:pPr>
      <w:r>
        <w:rPr>
          <w:rFonts w:hint="eastAsia" w:ascii="宋体" w:hAnsi="宋体"/>
          <w:color w:val="000000"/>
          <w:sz w:val="24"/>
          <w:lang w:eastAsia="zh-CN"/>
        </w:rPr>
        <w:t xml:space="preserve">（五）</w:t>
      </w:r>
      <w:r>
        <w:rPr>
          <w:rFonts w:ascii="宋体" w:hAnsi="宋体"/>
          <w:bCs/>
          <w:color w:val="000000"/>
          <w:sz w:val="24"/>
          <w:lang w:eastAsia="zh-CN"/>
        </w:rPr>
        <w:t xml:space="preserve">本办法解释权归</w:t>
      </w:r>
      <w:r>
        <w:rPr>
          <w:rFonts w:hint="eastAsia" w:ascii="宋体" w:hAnsi="宋体"/>
          <w:bCs/>
          <w:color w:val="000000"/>
          <w:sz w:val="24"/>
          <w:lang w:eastAsia="zh-CN"/>
        </w:rPr>
        <w:t xml:space="preserve">后勤管理处。</w:t>
      </w:r>
      <w:r>
        <w:rPr>
          <w:rFonts w:ascii="宋体" w:hAnsi="宋体"/>
          <w:color w:val="000000"/>
          <w:sz w:val="24"/>
          <w:lang w:eastAsia="zh-CN"/>
        </w:rPr>
      </w:r>
      <w:r/>
    </w:p>
    <w:p>
      <w:pPr>
        <w:pStyle w:val="875"/>
        <w:ind w:firstLine="720"/>
        <w:rPr>
          <w:rFonts w:ascii="宋体" w:hAnsi="宋体"/>
          <w:bCs/>
          <w:color w:val="000000"/>
          <w:sz w:val="24"/>
          <w:szCs w:val="24"/>
        </w:rPr>
      </w:pPr>
      <w:r>
        <w:rPr>
          <w:rFonts w:hint="eastAsia" w:ascii="宋体" w:hAnsi="宋体"/>
          <w:bCs/>
          <w:color w:val="000000"/>
          <w:sz w:val="24"/>
          <w:szCs w:val="24"/>
        </w:rPr>
        <w:t xml:space="preserve">（</w:t>
      </w:r>
      <w:r>
        <w:rPr>
          <w:rFonts w:ascii="宋体" w:hAnsi="宋体"/>
          <w:bCs/>
          <w:color w:val="000000"/>
          <w:sz w:val="24"/>
          <w:szCs w:val="24"/>
        </w:rPr>
        <w:t xml:space="preserve">六</w:t>
      </w:r>
      <w:r>
        <w:rPr>
          <w:rFonts w:hint="eastAsia" w:ascii="宋体" w:hAnsi="宋体"/>
          <w:bCs/>
          <w:color w:val="000000"/>
          <w:sz w:val="24"/>
          <w:szCs w:val="24"/>
        </w:rPr>
        <w:t xml:space="preserve">）</w:t>
      </w:r>
      <w:r>
        <w:rPr>
          <w:rFonts w:ascii="宋体" w:hAnsi="宋体"/>
          <w:bCs/>
          <w:color w:val="000000"/>
          <w:sz w:val="24"/>
          <w:szCs w:val="24"/>
        </w:rPr>
        <w:t xml:space="preserve">附件</w:t>
      </w:r>
      <w:r/>
    </w:p>
    <w:p>
      <w:pPr>
        <w:pStyle w:val="875"/>
        <w:ind w:firstLine="480"/>
        <w:rPr>
          <w:rFonts w:ascii="宋体" w:hAnsi="宋体"/>
          <w:color w:val="000000"/>
          <w:sz w:val="24"/>
          <w:szCs w:val="24"/>
        </w:rPr>
      </w:pPr>
      <w:r>
        <w:rPr>
          <w:rFonts w:ascii="宋体" w:hAnsi="宋体"/>
          <w:color w:val="000000"/>
          <w:sz w:val="24"/>
          <w:szCs w:val="24"/>
        </w:rPr>
        <w:t xml:space="preserve">附件一《</w:t>
      </w:r>
      <w:r>
        <w:rPr>
          <w:rFonts w:hint="eastAsia" w:ascii="宋体" w:hAnsi="宋体"/>
          <w:color w:val="000000"/>
          <w:sz w:val="24"/>
          <w:szCs w:val="24"/>
        </w:rPr>
        <w:t xml:space="preserve">南京邮电大学后勤</w:t>
      </w:r>
      <w:r>
        <w:rPr>
          <w:rFonts w:ascii="宋体" w:hAnsi="宋体"/>
          <w:color w:val="000000"/>
          <w:sz w:val="24"/>
          <w:szCs w:val="24"/>
        </w:rPr>
        <w:t xml:space="preserve">物业服务工作质量考核细则表》</w:t>
      </w:r>
      <w:r/>
    </w:p>
    <w:p>
      <w:pPr>
        <w:pStyle w:val="875"/>
        <w:ind w:firstLine="420"/>
        <w:rPr>
          <w:rFonts w:ascii="宋体" w:hAnsi="宋体"/>
          <w:color w:val="000000"/>
          <w:sz w:val="24"/>
          <w:szCs w:val="24"/>
        </w:rPr>
      </w:pPr>
      <w:r>
        <w:rPr>
          <w:rFonts w:hint="eastAsia" w:ascii="宋体" w:hAnsi="宋体"/>
          <w:color w:val="000000"/>
          <w:sz w:val="24"/>
          <w:szCs w:val="24"/>
        </w:rPr>
        <w:t xml:space="preserve">附件二《南京邮电大学后勤物业服务工作质量专项考核细则表》</w:t>
      </w:r>
      <w:r>
        <w:rPr>
          <w:rFonts w:ascii="宋体" w:hAnsi="宋体"/>
          <w:color w:val="000000"/>
          <w:sz w:val="24"/>
          <w:szCs w:val="24"/>
        </w:rPr>
      </w:r>
      <w:r/>
    </w:p>
    <w:p>
      <w:pPr>
        <w:pStyle w:val="875"/>
        <w:ind w:firstLine="420"/>
        <w:rPr>
          <w:rFonts w:ascii="宋体" w:hAnsi="宋体"/>
          <w:color w:val="000000"/>
          <w:sz w:val="24"/>
          <w:szCs w:val="24"/>
        </w:rPr>
      </w:pPr>
      <w:r>
        <w:rPr>
          <w:rFonts w:ascii="宋体" w:hAnsi="宋体"/>
          <w:color w:val="000000"/>
          <w:sz w:val="24"/>
          <w:szCs w:val="24"/>
        </w:rPr>
        <w:t xml:space="preserve">附件</w:t>
      </w:r>
      <w:r>
        <w:rPr>
          <w:rFonts w:hint="eastAsia" w:ascii="宋体" w:hAnsi="宋体"/>
          <w:color w:val="000000"/>
          <w:sz w:val="24"/>
          <w:szCs w:val="24"/>
        </w:rPr>
        <w:t xml:space="preserve">三</w:t>
      </w:r>
      <w:r>
        <w:rPr>
          <w:rFonts w:ascii="宋体" w:hAnsi="宋体"/>
          <w:color w:val="000000"/>
          <w:sz w:val="24"/>
          <w:szCs w:val="24"/>
        </w:rPr>
        <w:t xml:space="preserve">《</w:t>
      </w:r>
      <w:r>
        <w:rPr>
          <w:rFonts w:hint="eastAsia" w:ascii="宋体" w:hAnsi="宋体"/>
          <w:color w:val="000000"/>
          <w:sz w:val="24"/>
          <w:szCs w:val="24"/>
        </w:rPr>
        <w:t xml:space="preserve">后勤管理处</w:t>
      </w:r>
      <w:r>
        <w:rPr>
          <w:rFonts w:ascii="宋体" w:hAnsi="宋体"/>
          <w:color w:val="000000"/>
          <w:sz w:val="24"/>
          <w:szCs w:val="24"/>
        </w:rPr>
        <w:t xml:space="preserve">物业服务整改通知单》</w:t>
      </w:r>
      <w:r/>
    </w:p>
    <w:p>
      <w:pPr>
        <w:pStyle w:val="875"/>
        <w:ind w:firstLine="420"/>
        <w:rPr>
          <w:rFonts w:ascii="宋体" w:hAnsi="宋体"/>
          <w:color w:val="000000"/>
          <w:sz w:val="24"/>
          <w:szCs w:val="24"/>
        </w:rPr>
      </w:pPr>
      <w:r>
        <w:rPr>
          <w:rFonts w:hint="eastAsia" w:ascii="宋体" w:hAnsi="宋体"/>
          <w:color w:val="000000"/>
          <w:sz w:val="24"/>
          <w:szCs w:val="24"/>
        </w:rPr>
        <w:t xml:space="preserve">附件四《后勤管理处物业服务考核奖励申请表</w:t>
      </w:r>
      <w:r>
        <w:rPr>
          <w:rFonts w:ascii="宋体" w:hAnsi="宋体"/>
          <w:color w:val="000000"/>
          <w:sz w:val="24"/>
          <w:szCs w:val="24"/>
        </w:rPr>
      </w:r>
      <w:r/>
    </w:p>
    <w:p>
      <w:pPr>
        <w:pStyle w:val="875"/>
        <w:rPr>
          <w:rFonts w:ascii="宋体" w:hAnsi="宋体"/>
          <w:color w:val="000000"/>
        </w:rPr>
      </w:pPr>
      <w:r>
        <w:rPr>
          <w:rFonts w:ascii="宋体" w:hAnsi="宋体"/>
          <w:color w:val="000000"/>
        </w:rPr>
      </w:r>
      <w:r/>
    </w:p>
    <w:p>
      <w:pPr>
        <w:pStyle w:val="875"/>
        <w:jc w:val="center"/>
        <w:spacing w:line="440" w:lineRule="exact"/>
        <w:rPr>
          <w:rFonts w:ascii="宋体" w:hAnsi="宋体"/>
          <w:b/>
          <w:bCs/>
          <w:color w:val="000000"/>
        </w:rPr>
      </w:pPr>
      <w:r>
        <w:rPr>
          <w:rFonts w:ascii="宋体" w:hAnsi="宋体"/>
          <w:b/>
          <w:bCs/>
          <w:color w:val="000000"/>
        </w:rPr>
        <w:t xml:space="preserve">附件一：</w:t>
      </w:r>
      <w:bookmarkStart w:id="193" w:name="_Toc10539784"/>
      <w:r>
        <w:rPr>
          <w:rFonts w:hint="eastAsia" w:ascii="宋体" w:hAnsi="宋体"/>
          <w:b/>
          <w:color w:val="000000"/>
        </w:rPr>
        <w:t xml:space="preserve">南京邮电大学后勤</w:t>
      </w:r>
      <w:r>
        <w:rPr>
          <w:rFonts w:ascii="宋体" w:hAnsi="宋体"/>
          <w:b/>
          <w:color w:val="000000"/>
        </w:rPr>
        <w:t xml:space="preserve">物业服务工作质量考核细则表</w:t>
      </w:r>
      <w:r>
        <w:rPr>
          <w:rFonts w:ascii="宋体" w:hAnsi="宋体"/>
          <w:b/>
          <w:bCs/>
          <w:color w:val="000000"/>
        </w:rPr>
      </w:r>
      <w:r/>
    </w:p>
    <w:p>
      <w:pPr>
        <w:pStyle w:val="875"/>
        <w:spacing w:line="440" w:lineRule="exact"/>
        <w:rPr>
          <w:rFonts w:ascii="宋体" w:hAnsi="宋体"/>
          <w:color w:val="000000"/>
        </w:rPr>
      </w:pPr>
      <w:r>
        <w:rPr>
          <w:rFonts w:hint="eastAsia" w:ascii="宋体" w:hAnsi="宋体"/>
          <w:color w:val="000000"/>
        </w:rPr>
        <w:t xml:space="preserve">检查部门：</w:t>
      </w:r>
      <w:r>
        <w:rPr>
          <w:rFonts w:ascii="宋体" w:hAnsi="宋体"/>
          <w:color w:val="000000"/>
        </w:rPr>
        <w:t xml:space="preserve">                                             </w:t>
      </w:r>
      <w:r>
        <w:rPr>
          <w:rFonts w:hint="eastAsia" w:ascii="宋体" w:hAnsi="宋体"/>
          <w:color w:val="000000"/>
        </w:rPr>
        <w:t xml:space="preserve">检查日期：</w:t>
      </w:r>
      <w:r>
        <w:rPr>
          <w:rFonts w:ascii="宋体" w:hAnsi="宋体"/>
          <w:color w:val="000000"/>
        </w:rPr>
      </w:r>
      <w:r/>
    </w:p>
    <w:tbl>
      <w:tblPr>
        <w:tblW w:w="948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1"/>
        <w:gridCol w:w="3400"/>
        <w:gridCol w:w="709"/>
        <w:gridCol w:w="2833"/>
        <w:gridCol w:w="709"/>
        <w:gridCol w:w="709"/>
        <w:gridCol w:w="567"/>
      </w:tblGrid>
      <w:tr>
        <w:trPr>
          <w:trHeight w:val="345"/>
        </w:trPr>
        <w:tc>
          <w:tcPr>
            <w:tcW w:w="561" w:type="dxa"/>
            <w:vAlign w:val="center"/>
            <w:textDirection w:val="lrTb"/>
            <w:noWrap w:val="false"/>
          </w:tcPr>
          <w:p>
            <w:pPr>
              <w:pStyle w:val="875"/>
              <w:jc w:val="center"/>
              <w:spacing w:line="440" w:lineRule="exact"/>
              <w:rPr>
                <w:rFonts w:ascii="宋体" w:hAnsi="宋体"/>
                <w:b/>
                <w:bCs/>
                <w:color w:val="000000"/>
              </w:rPr>
            </w:pPr>
            <w:r>
              <w:rPr>
                <w:rFonts w:hint="eastAsia" w:ascii="宋体" w:hAnsi="宋体"/>
                <w:b/>
                <w:bCs/>
                <w:color w:val="000000"/>
              </w:rPr>
              <w:t xml:space="preserve">序号</w:t>
            </w:r>
            <w:r>
              <w:rPr>
                <w:rFonts w:ascii="宋体" w:hAnsi="宋体"/>
                <w:b/>
                <w:bCs/>
                <w:color w:val="000000"/>
              </w:rPr>
            </w:r>
            <w:r/>
          </w:p>
        </w:tc>
        <w:tc>
          <w:tcPr>
            <w:tcW w:w="3400" w:type="dxa"/>
            <w:vAlign w:val="center"/>
            <w:textDirection w:val="lrTb"/>
            <w:noWrap w:val="false"/>
          </w:tcPr>
          <w:p>
            <w:pPr>
              <w:pStyle w:val="875"/>
              <w:jc w:val="center"/>
              <w:spacing w:line="440" w:lineRule="exact"/>
              <w:rPr>
                <w:rFonts w:ascii="宋体" w:hAnsi="宋体"/>
                <w:b/>
                <w:bCs/>
                <w:color w:val="000000"/>
              </w:rPr>
            </w:pPr>
            <w:r>
              <w:rPr>
                <w:rFonts w:hint="eastAsia" w:ascii="宋体" w:hAnsi="宋体"/>
                <w:b/>
                <w:bCs/>
                <w:color w:val="000000"/>
              </w:rPr>
              <w:t xml:space="preserve">标准内容</w:t>
            </w:r>
            <w:r>
              <w:rPr>
                <w:rFonts w:ascii="宋体" w:hAnsi="宋体"/>
                <w:b/>
                <w:bCs/>
                <w:color w:val="000000"/>
              </w:rPr>
            </w:r>
            <w:r/>
          </w:p>
        </w:tc>
        <w:tc>
          <w:tcPr>
            <w:tcW w:w="709" w:type="dxa"/>
            <w:vAlign w:val="center"/>
            <w:textDirection w:val="lrTb"/>
            <w:noWrap w:val="false"/>
          </w:tcPr>
          <w:p>
            <w:pPr>
              <w:pStyle w:val="875"/>
              <w:jc w:val="center"/>
              <w:spacing w:line="440" w:lineRule="exact"/>
              <w:rPr>
                <w:rFonts w:ascii="宋体" w:hAnsi="宋体"/>
                <w:b/>
                <w:bCs/>
                <w:color w:val="000000"/>
              </w:rPr>
            </w:pPr>
            <w:r>
              <w:rPr>
                <w:rFonts w:hint="eastAsia" w:ascii="宋体" w:hAnsi="宋体"/>
                <w:b/>
                <w:bCs/>
                <w:color w:val="000000"/>
              </w:rPr>
              <w:t xml:space="preserve">分值</w:t>
            </w:r>
            <w:r>
              <w:rPr>
                <w:rFonts w:ascii="宋体" w:hAnsi="宋体"/>
                <w:b/>
                <w:bCs/>
                <w:color w:val="000000"/>
              </w:rPr>
            </w:r>
            <w:r/>
          </w:p>
        </w:tc>
        <w:tc>
          <w:tcPr>
            <w:tcW w:w="2833" w:type="dxa"/>
            <w:vAlign w:val="center"/>
            <w:textDirection w:val="lrTb"/>
            <w:noWrap w:val="false"/>
          </w:tcPr>
          <w:p>
            <w:pPr>
              <w:pStyle w:val="875"/>
              <w:jc w:val="center"/>
              <w:spacing w:line="440" w:lineRule="exact"/>
              <w:rPr>
                <w:rFonts w:ascii="宋体" w:hAnsi="宋体"/>
                <w:b/>
                <w:bCs/>
                <w:color w:val="000000"/>
              </w:rPr>
            </w:pPr>
            <w:r>
              <w:rPr>
                <w:rFonts w:hint="eastAsia" w:ascii="宋体" w:hAnsi="宋体"/>
                <w:b/>
                <w:bCs/>
                <w:color w:val="000000"/>
              </w:rPr>
              <w:t xml:space="preserve">评分细则</w:t>
            </w:r>
            <w:r>
              <w:rPr>
                <w:rFonts w:ascii="宋体" w:hAnsi="宋体"/>
                <w:b/>
                <w:bCs/>
                <w:color w:val="000000"/>
              </w:rPr>
            </w:r>
            <w:r/>
          </w:p>
        </w:tc>
        <w:tc>
          <w:tcPr>
            <w:tcW w:w="709" w:type="dxa"/>
            <w:vAlign w:val="center"/>
            <w:textDirection w:val="lrTb"/>
            <w:noWrap w:val="false"/>
          </w:tcPr>
          <w:p>
            <w:pPr>
              <w:pStyle w:val="875"/>
              <w:jc w:val="center"/>
              <w:spacing w:line="440" w:lineRule="exact"/>
              <w:rPr>
                <w:rFonts w:ascii="宋体" w:hAnsi="宋体"/>
                <w:b/>
                <w:bCs/>
                <w:color w:val="000000"/>
              </w:rPr>
            </w:pPr>
            <w:r>
              <w:rPr>
                <w:rFonts w:hint="eastAsia" w:ascii="宋体" w:hAnsi="宋体"/>
                <w:b/>
                <w:bCs/>
                <w:color w:val="000000"/>
              </w:rPr>
              <w:t xml:space="preserve">检查结果</w:t>
            </w:r>
            <w:r>
              <w:rPr>
                <w:rFonts w:ascii="宋体" w:hAnsi="宋体"/>
                <w:b/>
                <w:bCs/>
                <w:color w:val="000000"/>
              </w:rPr>
            </w:r>
            <w:r/>
          </w:p>
        </w:tc>
        <w:tc>
          <w:tcPr>
            <w:tcW w:w="709" w:type="dxa"/>
            <w:vAlign w:val="center"/>
            <w:textDirection w:val="lrTb"/>
            <w:noWrap w:val="false"/>
          </w:tcPr>
          <w:p>
            <w:pPr>
              <w:pStyle w:val="875"/>
              <w:jc w:val="center"/>
              <w:spacing w:line="440" w:lineRule="exact"/>
              <w:rPr>
                <w:rFonts w:ascii="宋体" w:hAnsi="宋体"/>
                <w:b/>
                <w:bCs/>
                <w:color w:val="000000"/>
              </w:rPr>
            </w:pPr>
            <w:r>
              <w:rPr>
                <w:rFonts w:hint="eastAsia" w:ascii="宋体" w:hAnsi="宋体"/>
                <w:b/>
                <w:bCs/>
                <w:color w:val="000000"/>
              </w:rPr>
              <w:t xml:space="preserve">扣分</w:t>
            </w:r>
            <w:r>
              <w:rPr>
                <w:rFonts w:ascii="宋体" w:hAnsi="宋体"/>
                <w:b/>
                <w:bCs/>
                <w:color w:val="000000"/>
              </w:rPr>
            </w:r>
            <w:r/>
          </w:p>
        </w:tc>
        <w:tc>
          <w:tcPr>
            <w:tcW w:w="567" w:type="dxa"/>
            <w:vAlign w:val="center"/>
            <w:textDirection w:val="lrTb"/>
            <w:noWrap w:val="false"/>
          </w:tcPr>
          <w:p>
            <w:pPr>
              <w:pStyle w:val="875"/>
              <w:jc w:val="center"/>
              <w:spacing w:line="440" w:lineRule="exact"/>
              <w:rPr>
                <w:rFonts w:ascii="宋体" w:hAnsi="宋体"/>
                <w:b/>
                <w:bCs/>
                <w:color w:val="000000"/>
              </w:rPr>
            </w:pPr>
            <w:r>
              <w:rPr>
                <w:rFonts w:hint="eastAsia" w:ascii="宋体" w:hAnsi="宋体"/>
                <w:b/>
                <w:bCs/>
                <w:color w:val="000000"/>
              </w:rPr>
              <w:t xml:space="preserve">得分</w:t>
            </w:r>
            <w:r>
              <w:rPr>
                <w:rFonts w:ascii="宋体" w:hAnsi="宋体"/>
                <w:b/>
                <w:bCs/>
                <w:color w:val="000000"/>
              </w:rPr>
            </w:r>
            <w:r/>
          </w:p>
        </w:tc>
      </w:tr>
      <w:tr>
        <w:trPr>
          <w:trHeight w:val="345"/>
        </w:trPr>
        <w:tc>
          <w:tcPr>
            <w:gridSpan w:val="2"/>
            <w:tcW w:w="3961" w:type="dxa"/>
            <w:vAlign w:val="center"/>
            <w:textDirection w:val="lrTb"/>
            <w:noWrap w:val="false"/>
          </w:tcPr>
          <w:p>
            <w:pPr>
              <w:pStyle w:val="875"/>
              <w:jc w:val="center"/>
              <w:spacing w:line="440" w:lineRule="exact"/>
              <w:rPr>
                <w:rFonts w:ascii="宋体" w:hAnsi="宋体"/>
                <w:b/>
                <w:bCs/>
                <w:color w:val="000000"/>
              </w:rPr>
            </w:pPr>
            <w:r>
              <w:rPr>
                <w:rFonts w:hint="eastAsia" w:ascii="宋体" w:hAnsi="宋体"/>
                <w:b/>
                <w:bCs/>
                <w:color w:val="000000"/>
              </w:rPr>
              <w:t xml:space="preserve">总分</w:t>
            </w:r>
            <w:r>
              <w:rPr>
                <w:rFonts w:ascii="宋体" w:hAnsi="宋体"/>
                <w:b/>
                <w:bCs/>
                <w:color w:val="000000"/>
              </w:rPr>
            </w:r>
            <w:r/>
          </w:p>
        </w:tc>
        <w:tc>
          <w:tcPr>
            <w:tcW w:w="709" w:type="dxa"/>
            <w:vAlign w:val="center"/>
            <w:textDirection w:val="lrTb"/>
            <w:noWrap w:val="false"/>
          </w:tcPr>
          <w:p>
            <w:pPr>
              <w:pStyle w:val="875"/>
              <w:jc w:val="center"/>
              <w:spacing w:line="440" w:lineRule="exact"/>
              <w:rPr>
                <w:rFonts w:ascii="宋体" w:hAnsi="宋体"/>
                <w:b/>
                <w:bCs/>
                <w:color w:val="000000"/>
              </w:rPr>
            </w:pPr>
            <w:r>
              <w:rPr>
                <w:rFonts w:ascii="宋体" w:hAnsi="宋体"/>
                <w:b/>
                <w:bCs/>
                <w:color w:val="000000"/>
              </w:rPr>
              <w:t xml:space="preserve">100</w:t>
            </w:r>
            <w:r/>
          </w:p>
        </w:tc>
        <w:tc>
          <w:tcPr>
            <w:tcW w:w="2833"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345"/>
        </w:trPr>
        <w:tc>
          <w:tcPr>
            <w:tcW w:w="561" w:type="dxa"/>
            <w:vAlign w:val="center"/>
            <w:textDirection w:val="lrTb"/>
            <w:noWrap w:val="false"/>
          </w:tcPr>
          <w:p>
            <w:pPr>
              <w:pStyle w:val="875"/>
              <w:jc w:val="center"/>
              <w:spacing w:line="440" w:lineRule="exact"/>
              <w:rPr>
                <w:rFonts w:ascii="宋体" w:hAnsi="宋体"/>
                <w:b/>
                <w:bCs/>
                <w:color w:val="000000"/>
              </w:rPr>
            </w:pPr>
            <w:r>
              <w:rPr>
                <w:rFonts w:hint="eastAsia" w:ascii="宋体" w:hAnsi="宋体"/>
                <w:b/>
                <w:bCs/>
                <w:color w:val="000000"/>
              </w:rPr>
              <w:t xml:space="preserve">一</w:t>
            </w:r>
            <w:r>
              <w:rPr>
                <w:rFonts w:ascii="宋体" w:hAnsi="宋体"/>
                <w:b/>
                <w:bCs/>
                <w:color w:val="000000"/>
              </w:rPr>
            </w:r>
            <w:r/>
          </w:p>
        </w:tc>
        <w:tc>
          <w:tcPr>
            <w:gridSpan w:val="3"/>
            <w:tcW w:w="6942" w:type="dxa"/>
            <w:vAlign w:val="center"/>
            <w:textDirection w:val="lrTb"/>
            <w:noWrap w:val="false"/>
          </w:tcPr>
          <w:p>
            <w:pPr>
              <w:pStyle w:val="875"/>
              <w:jc w:val="center"/>
              <w:spacing w:line="440" w:lineRule="exact"/>
              <w:rPr>
                <w:rFonts w:ascii="宋体" w:hAnsi="宋体"/>
                <w:b/>
                <w:bCs/>
                <w:color w:val="000000"/>
              </w:rPr>
            </w:pPr>
            <w:r>
              <w:rPr>
                <w:rFonts w:hint="eastAsia" w:ascii="宋体" w:hAnsi="宋体"/>
                <w:b/>
                <w:bCs/>
                <w:color w:val="000000"/>
              </w:rPr>
              <w:t xml:space="preserve">安全管理考核内容</w:t>
            </w:r>
            <w:r>
              <w:rPr>
                <w:rFonts w:ascii="宋体" w:hAnsi="宋体"/>
                <w:b/>
                <w:bCs/>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584"/>
        </w:trPr>
        <w:tc>
          <w:tcPr>
            <w:tcW w:w="561"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t xml:space="preserve">1</w:t>
            </w:r>
            <w:r/>
          </w:p>
        </w:tc>
        <w:tc>
          <w:tcPr>
            <w:tcW w:w="34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无安全责任事故</w:t>
            </w:r>
            <w:r>
              <w:rPr>
                <w:rFonts w:ascii="宋体" w:hAnsi="宋体"/>
                <w:color w:val="000000"/>
              </w:rPr>
            </w:r>
            <w:r/>
          </w:p>
        </w:tc>
        <w:tc>
          <w:tcPr>
            <w:tcW w:w="709" w:type="dxa"/>
            <w:vAlign w:val="center"/>
            <w:vMerge w:val="restart"/>
            <w:textDirection w:val="lrTb"/>
            <w:noWrap w:val="false"/>
          </w:tcPr>
          <w:p>
            <w:pPr>
              <w:pStyle w:val="875"/>
              <w:jc w:val="center"/>
              <w:spacing w:line="440" w:lineRule="exact"/>
              <w:rPr>
                <w:rFonts w:ascii="宋体" w:hAnsi="宋体"/>
                <w:color w:val="000000"/>
              </w:rPr>
            </w:pPr>
            <w:r>
              <w:rPr>
                <w:rFonts w:ascii="宋体" w:hAnsi="宋体"/>
                <w:color w:val="000000"/>
              </w:rPr>
              <w:t xml:space="preserve">30</w:t>
            </w:r>
            <w:r/>
          </w:p>
        </w:tc>
        <w:tc>
          <w:tcPr>
            <w:tcW w:w="2833"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违反一次扣</w:t>
            </w:r>
            <w:r>
              <w:rPr>
                <w:rFonts w:ascii="宋体" w:hAnsi="宋体"/>
                <w:color w:val="000000"/>
              </w:rPr>
              <w:t xml:space="preserve">3-10</w:t>
            </w:r>
            <w:r>
              <w:rPr>
                <w:rFonts w:hint="eastAsia" w:ascii="宋体" w:hAnsi="宋体"/>
                <w:color w:val="000000"/>
              </w:rPr>
              <w:t xml:space="preserve">分</w:t>
            </w: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584"/>
        </w:trPr>
        <w:tc>
          <w:tcPr>
            <w:tcW w:w="561"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t xml:space="preserve">2</w:t>
            </w:r>
            <w:r/>
          </w:p>
        </w:tc>
        <w:tc>
          <w:tcPr>
            <w:tcW w:w="34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无因管理不善造成的群体事件</w:t>
            </w:r>
            <w:r>
              <w:rPr>
                <w:rFonts w:ascii="宋体" w:hAnsi="宋体"/>
                <w:color w:val="000000"/>
              </w:rPr>
            </w:r>
            <w:r/>
          </w:p>
        </w:tc>
        <w:tc>
          <w:tcPr>
            <w:tcW w:w="709"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2833"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违反一次扣</w:t>
            </w:r>
            <w:r>
              <w:rPr>
                <w:rFonts w:ascii="宋体" w:hAnsi="宋体"/>
                <w:color w:val="000000"/>
              </w:rPr>
              <w:t xml:space="preserve">3-10</w:t>
            </w:r>
            <w:r>
              <w:rPr>
                <w:rFonts w:hint="eastAsia" w:ascii="宋体" w:hAnsi="宋体"/>
                <w:color w:val="000000"/>
              </w:rPr>
              <w:t xml:space="preserve">分</w:t>
            </w: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584"/>
        </w:trPr>
        <w:tc>
          <w:tcPr>
            <w:tcW w:w="561"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t xml:space="preserve">3</w:t>
            </w:r>
            <w:r/>
          </w:p>
        </w:tc>
        <w:tc>
          <w:tcPr>
            <w:tcW w:w="34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员工未出现违法违纪行为</w:t>
            </w:r>
            <w:r>
              <w:rPr>
                <w:rFonts w:ascii="宋体" w:hAnsi="宋体"/>
                <w:color w:val="000000"/>
              </w:rPr>
            </w:r>
            <w:r/>
          </w:p>
        </w:tc>
        <w:tc>
          <w:tcPr>
            <w:tcW w:w="709"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2833"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违反一次扣</w:t>
            </w:r>
            <w:r>
              <w:rPr>
                <w:rFonts w:ascii="宋体" w:hAnsi="宋体"/>
                <w:color w:val="000000"/>
              </w:rPr>
              <w:t xml:space="preserve">3-10</w:t>
            </w:r>
            <w:r>
              <w:rPr>
                <w:rFonts w:hint="eastAsia" w:ascii="宋体" w:hAnsi="宋体"/>
                <w:color w:val="000000"/>
              </w:rPr>
              <w:t xml:space="preserve">分</w:t>
            </w: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584"/>
        </w:trPr>
        <w:tc>
          <w:tcPr>
            <w:tcW w:w="561"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t xml:space="preserve">4</w:t>
            </w:r>
            <w:r/>
          </w:p>
        </w:tc>
        <w:tc>
          <w:tcPr>
            <w:tcW w:w="34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值班人员无脱岗</w:t>
            </w:r>
            <w:r>
              <w:rPr>
                <w:rFonts w:ascii="宋体" w:hAnsi="宋体"/>
                <w:color w:val="000000"/>
              </w:rPr>
            </w:r>
            <w:r/>
          </w:p>
        </w:tc>
        <w:tc>
          <w:tcPr>
            <w:tcW w:w="709"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2833"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脱岗每人次扣1分</w:t>
            </w: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690"/>
        </w:trPr>
        <w:tc>
          <w:tcPr>
            <w:tcW w:w="561"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5</w:t>
            </w:r>
            <w:r>
              <w:rPr>
                <w:rFonts w:ascii="宋体" w:hAnsi="宋体"/>
                <w:color w:val="000000"/>
              </w:rPr>
            </w:r>
            <w:r/>
          </w:p>
        </w:tc>
        <w:tc>
          <w:tcPr>
            <w:tcW w:w="34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值班人员不可以在上班期间穿拖鞋、玩手机游戏、看电影、看报纸、看书、听广播</w:t>
            </w:r>
            <w:r>
              <w:rPr>
                <w:rFonts w:ascii="宋体" w:hAnsi="宋体"/>
                <w:color w:val="000000"/>
              </w:rPr>
            </w:r>
            <w:r/>
          </w:p>
        </w:tc>
        <w:tc>
          <w:tcPr>
            <w:tcW w:w="709"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2833"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违反一次扣1分</w:t>
            </w: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858"/>
        </w:trPr>
        <w:tc>
          <w:tcPr>
            <w:tcW w:w="561"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t xml:space="preserve">6</w:t>
            </w:r>
            <w:r/>
          </w:p>
        </w:tc>
        <w:tc>
          <w:tcPr>
            <w:tcW w:w="34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严格执行来访人员管理和物品出入登记，严防闲杂人员、各类商贩进入楼宇</w:t>
            </w:r>
            <w:r>
              <w:rPr>
                <w:rFonts w:ascii="宋体" w:hAnsi="宋体"/>
                <w:color w:val="000000"/>
              </w:rPr>
            </w:r>
            <w:r/>
          </w:p>
        </w:tc>
        <w:tc>
          <w:tcPr>
            <w:tcW w:w="709"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2833"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有闲杂人员进入每次扣</w:t>
            </w:r>
            <w:r>
              <w:rPr>
                <w:rFonts w:ascii="宋体" w:hAnsi="宋体"/>
                <w:color w:val="000000"/>
              </w:rPr>
              <w:t xml:space="preserve">1</w:t>
            </w:r>
            <w:r>
              <w:rPr>
                <w:rFonts w:hint="eastAsia" w:ascii="宋体" w:hAnsi="宋体"/>
                <w:color w:val="000000"/>
              </w:rPr>
              <w:t xml:space="preserve">分</w:t>
            </w:r>
            <w:r>
              <w:rPr>
                <w:rFonts w:ascii="宋体" w:hAnsi="宋体"/>
                <w:color w:val="000000"/>
              </w:rPr>
            </w:r>
            <w:r/>
          </w:p>
          <w:p>
            <w:pPr>
              <w:pStyle w:val="875"/>
              <w:jc w:val="center"/>
              <w:spacing w:line="440" w:lineRule="exact"/>
              <w:rPr>
                <w:rFonts w:ascii="宋体" w:hAnsi="宋体"/>
                <w:color w:val="000000"/>
              </w:rPr>
            </w:pPr>
            <w:r>
              <w:rPr>
                <w:rFonts w:hint="eastAsia" w:ascii="宋体" w:hAnsi="宋体"/>
                <w:color w:val="000000"/>
              </w:rPr>
              <w:t xml:space="preserve">记录不全一次扣1分</w:t>
            </w: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495"/>
        </w:trPr>
        <w:tc>
          <w:tcPr>
            <w:tcW w:w="561"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t xml:space="preserve">7</w:t>
            </w:r>
            <w:r/>
          </w:p>
        </w:tc>
        <w:tc>
          <w:tcPr>
            <w:tcW w:w="34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认真值守，按时开关门、灯，保管好各类钥匙无缺失</w:t>
            </w:r>
            <w:r>
              <w:rPr>
                <w:rFonts w:ascii="宋体" w:hAnsi="宋体"/>
                <w:color w:val="000000"/>
              </w:rPr>
            </w:r>
            <w:r/>
          </w:p>
        </w:tc>
        <w:tc>
          <w:tcPr>
            <w:tcW w:w="709"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2833"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违反一次每次扣</w:t>
            </w:r>
            <w:r>
              <w:rPr>
                <w:rFonts w:ascii="宋体" w:hAnsi="宋体"/>
                <w:color w:val="000000"/>
              </w:rPr>
              <w:t xml:space="preserve">1</w:t>
            </w:r>
            <w:r>
              <w:rPr>
                <w:rFonts w:hint="eastAsia" w:ascii="宋体" w:hAnsi="宋体"/>
                <w:color w:val="000000"/>
              </w:rPr>
              <w:t xml:space="preserve">分。</w:t>
            </w: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510"/>
        </w:trPr>
        <w:tc>
          <w:tcPr>
            <w:tcW w:w="561"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t xml:space="preserve">8</w:t>
            </w:r>
            <w:r/>
          </w:p>
        </w:tc>
        <w:tc>
          <w:tcPr>
            <w:tcW w:w="34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按规定对楼宇内和外围进行安全巡查、巡更打卡</w:t>
            </w:r>
            <w:r>
              <w:rPr>
                <w:rFonts w:ascii="宋体" w:hAnsi="宋体"/>
                <w:color w:val="000000"/>
              </w:rPr>
            </w:r>
            <w:r/>
          </w:p>
        </w:tc>
        <w:tc>
          <w:tcPr>
            <w:tcW w:w="709"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2833"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不检查或检查记录不全每次扣1分；</w:t>
            </w: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495"/>
        </w:trPr>
        <w:tc>
          <w:tcPr>
            <w:tcW w:w="561"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t xml:space="preserve">9</w:t>
            </w:r>
            <w:r/>
          </w:p>
        </w:tc>
        <w:tc>
          <w:tcPr>
            <w:tcW w:w="34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第一时间上报并妥善处理管辖楼宇突发安全事件</w:t>
            </w:r>
            <w:r>
              <w:rPr>
                <w:rFonts w:ascii="宋体" w:hAnsi="宋体"/>
                <w:color w:val="000000"/>
              </w:rPr>
            </w:r>
            <w:r/>
          </w:p>
        </w:tc>
        <w:tc>
          <w:tcPr>
            <w:tcW w:w="709"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2833"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未能及时上报一次扣</w:t>
            </w:r>
            <w:r>
              <w:rPr>
                <w:rFonts w:ascii="宋体" w:hAnsi="宋体"/>
                <w:color w:val="000000"/>
              </w:rPr>
              <w:t xml:space="preserve">2</w:t>
            </w:r>
            <w:r>
              <w:rPr>
                <w:rFonts w:hint="eastAsia" w:ascii="宋体" w:hAnsi="宋体"/>
                <w:color w:val="000000"/>
              </w:rPr>
              <w:t xml:space="preserve">分</w:t>
            </w:r>
            <w:r>
              <w:rPr>
                <w:rFonts w:ascii="宋体" w:hAnsi="宋体"/>
                <w:color w:val="000000"/>
              </w:rPr>
            </w:r>
            <w:r/>
          </w:p>
          <w:p>
            <w:pPr>
              <w:pStyle w:val="875"/>
              <w:jc w:val="center"/>
              <w:spacing w:line="440" w:lineRule="exact"/>
              <w:rPr>
                <w:rFonts w:ascii="宋体" w:hAnsi="宋体"/>
                <w:color w:val="000000"/>
              </w:rPr>
            </w:pPr>
            <w:r>
              <w:rPr>
                <w:rFonts w:hint="eastAsia" w:ascii="宋体" w:hAnsi="宋体"/>
                <w:color w:val="000000"/>
              </w:rPr>
              <w:t xml:space="preserve">未能妥善处理一次扣</w:t>
            </w:r>
            <w:r>
              <w:rPr>
                <w:rFonts w:ascii="宋体" w:hAnsi="宋体"/>
                <w:color w:val="000000"/>
              </w:rPr>
              <w:t xml:space="preserve">2</w:t>
            </w:r>
            <w:r>
              <w:rPr>
                <w:rFonts w:hint="eastAsia" w:ascii="宋体" w:hAnsi="宋体"/>
                <w:color w:val="000000"/>
              </w:rPr>
              <w:t xml:space="preserve">分</w:t>
            </w: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495"/>
        </w:trPr>
        <w:tc>
          <w:tcPr>
            <w:tcW w:w="561"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t xml:space="preserve">10</w:t>
            </w:r>
            <w:r/>
          </w:p>
        </w:tc>
        <w:tc>
          <w:tcPr>
            <w:tcW w:w="34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配合甲方及时完成重大活动保障任务及其他物业相关工作</w:t>
            </w:r>
            <w:r>
              <w:rPr>
                <w:rFonts w:ascii="宋体" w:hAnsi="宋体"/>
                <w:color w:val="000000"/>
              </w:rPr>
            </w:r>
            <w:r/>
          </w:p>
        </w:tc>
        <w:tc>
          <w:tcPr>
            <w:tcW w:w="709"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2833"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没有按照甲方要求做，未及时响应，一次扣</w:t>
            </w:r>
            <w:r>
              <w:rPr>
                <w:rFonts w:ascii="宋体" w:hAnsi="宋体"/>
                <w:color w:val="000000"/>
              </w:rPr>
              <w:t xml:space="preserve">2-3</w:t>
            </w:r>
            <w:r>
              <w:rPr>
                <w:rFonts w:hint="eastAsia" w:ascii="宋体" w:hAnsi="宋体"/>
                <w:color w:val="000000"/>
              </w:rPr>
              <w:t xml:space="preserve">分</w:t>
            </w: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345"/>
        </w:trPr>
        <w:tc>
          <w:tcPr>
            <w:tcW w:w="561" w:type="dxa"/>
            <w:vAlign w:val="center"/>
            <w:textDirection w:val="lrTb"/>
            <w:noWrap w:val="false"/>
          </w:tcPr>
          <w:p>
            <w:pPr>
              <w:pStyle w:val="875"/>
              <w:jc w:val="center"/>
              <w:spacing w:line="440" w:lineRule="exact"/>
              <w:rPr>
                <w:rFonts w:ascii="宋体" w:hAnsi="宋体"/>
                <w:b/>
                <w:bCs/>
                <w:color w:val="000000"/>
              </w:rPr>
            </w:pPr>
            <w:r>
              <w:rPr>
                <w:rFonts w:hint="eastAsia" w:ascii="宋体" w:hAnsi="宋体"/>
                <w:b/>
                <w:bCs/>
                <w:color w:val="000000"/>
              </w:rPr>
              <w:t xml:space="preserve">二</w:t>
            </w:r>
            <w:r>
              <w:rPr>
                <w:rFonts w:ascii="宋体" w:hAnsi="宋体"/>
                <w:b/>
                <w:bCs/>
                <w:color w:val="000000"/>
              </w:rPr>
            </w:r>
            <w:r/>
          </w:p>
        </w:tc>
        <w:tc>
          <w:tcPr>
            <w:gridSpan w:val="3"/>
            <w:tcW w:w="6942" w:type="dxa"/>
            <w:vAlign w:val="center"/>
            <w:textDirection w:val="lrTb"/>
            <w:noWrap w:val="false"/>
          </w:tcPr>
          <w:p>
            <w:pPr>
              <w:pStyle w:val="875"/>
              <w:jc w:val="center"/>
              <w:spacing w:line="440" w:lineRule="exact"/>
              <w:rPr>
                <w:rFonts w:ascii="宋体" w:hAnsi="宋体"/>
                <w:b/>
                <w:bCs/>
                <w:color w:val="000000"/>
              </w:rPr>
            </w:pPr>
            <w:r>
              <w:rPr>
                <w:rFonts w:hint="eastAsia" w:ascii="宋体" w:hAnsi="宋体"/>
                <w:b/>
                <w:bCs/>
                <w:color w:val="000000"/>
              </w:rPr>
              <w:t xml:space="preserve">卫生保洁考核内容</w:t>
            </w:r>
            <w:r>
              <w:rPr>
                <w:rFonts w:ascii="宋体" w:hAnsi="宋体"/>
                <w:b/>
                <w:bCs/>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835"/>
        </w:trPr>
        <w:tc>
          <w:tcPr>
            <w:tcW w:w="561"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t xml:space="preserve">1</w:t>
            </w:r>
            <w:r/>
          </w:p>
        </w:tc>
        <w:tc>
          <w:tcPr>
            <w:tcW w:w="34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卫生区域责任到人，实行标准化保洁，保洁员着装统一、工作仔细，形象良好，进入办公、学习、工作场所，做到动作轻，说话轻，走路轻。</w:t>
            </w:r>
            <w:r>
              <w:rPr>
                <w:rFonts w:ascii="宋体" w:hAnsi="宋体"/>
                <w:color w:val="000000"/>
              </w:rPr>
            </w:r>
            <w:r/>
          </w:p>
        </w:tc>
        <w:tc>
          <w:tcPr>
            <w:tcW w:w="709" w:type="dxa"/>
            <w:vAlign w:val="center"/>
            <w:vMerge w:val="restart"/>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23</w:t>
            </w:r>
            <w:r>
              <w:rPr>
                <w:rFonts w:ascii="宋体" w:hAnsi="宋体"/>
                <w:color w:val="000000"/>
              </w:rPr>
            </w:r>
            <w:r/>
          </w:p>
          <w:p>
            <w:pPr>
              <w:pStyle w:val="875"/>
              <w:jc w:val="center"/>
              <w:spacing w:line="440" w:lineRule="exact"/>
              <w:rPr>
                <w:rFonts w:ascii="宋体" w:hAnsi="宋体"/>
                <w:color w:val="000000"/>
              </w:rPr>
            </w:pPr>
            <w:r>
              <w:rPr>
                <w:rFonts w:ascii="宋体" w:hAnsi="宋体"/>
                <w:color w:val="000000"/>
              </w:rPr>
            </w:r>
            <w:r/>
          </w:p>
        </w:tc>
        <w:tc>
          <w:tcPr>
            <w:tcW w:w="2833"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卫生区域责任不明确扣1分；</w:t>
            </w:r>
            <w:r>
              <w:rPr>
                <w:rFonts w:ascii="宋体" w:hAnsi="宋体"/>
                <w:color w:val="000000"/>
              </w:rPr>
            </w:r>
            <w:r/>
          </w:p>
          <w:p>
            <w:pPr>
              <w:pStyle w:val="875"/>
              <w:jc w:val="center"/>
              <w:spacing w:line="440" w:lineRule="exact"/>
              <w:rPr>
                <w:rFonts w:ascii="宋体" w:hAnsi="宋体"/>
                <w:color w:val="000000"/>
              </w:rPr>
            </w:pPr>
            <w:r>
              <w:rPr>
                <w:rFonts w:hint="eastAsia" w:ascii="宋体" w:hAnsi="宋体"/>
                <w:color w:val="000000"/>
              </w:rPr>
              <w:t xml:space="preserve">未实行标准化保洁扣</w:t>
            </w:r>
            <w:r>
              <w:rPr>
                <w:rFonts w:ascii="宋体" w:hAnsi="宋体"/>
                <w:color w:val="000000"/>
              </w:rPr>
              <w:t xml:space="preserve">1</w:t>
            </w:r>
            <w:r>
              <w:rPr>
                <w:rFonts w:hint="eastAsia" w:ascii="宋体" w:hAnsi="宋体"/>
                <w:color w:val="000000"/>
              </w:rPr>
              <w:t xml:space="preserve">分；着装不统一、不干净、形象不好每人扣1分；</w:t>
            </w:r>
            <w:r>
              <w:rPr>
                <w:rFonts w:ascii="宋体" w:hAnsi="宋体"/>
                <w:color w:val="000000"/>
              </w:rPr>
            </w:r>
            <w:r/>
          </w:p>
          <w:p>
            <w:pPr>
              <w:pStyle w:val="875"/>
              <w:jc w:val="center"/>
              <w:spacing w:line="440" w:lineRule="exact"/>
              <w:rPr>
                <w:rFonts w:ascii="宋体" w:hAnsi="宋体"/>
                <w:color w:val="000000"/>
              </w:rPr>
            </w:pPr>
            <w:r>
              <w:rPr>
                <w:rFonts w:hint="eastAsia" w:ascii="宋体" w:hAnsi="宋体"/>
                <w:color w:val="000000"/>
              </w:rPr>
              <w:t xml:space="preserve">对学生学习、生活造成影响，一次投诉扣</w:t>
            </w:r>
            <w:r>
              <w:rPr>
                <w:rFonts w:ascii="宋体" w:hAnsi="宋体"/>
                <w:color w:val="000000"/>
              </w:rPr>
              <w:t xml:space="preserve">1</w:t>
            </w:r>
            <w:r>
              <w:rPr>
                <w:rFonts w:hint="eastAsia" w:ascii="宋体" w:hAnsi="宋体"/>
                <w:color w:val="000000"/>
              </w:rPr>
              <w:t xml:space="preserve">分。</w:t>
            </w: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1470"/>
        </w:trPr>
        <w:tc>
          <w:tcPr>
            <w:tcW w:w="561"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t xml:space="preserve">2</w:t>
            </w:r>
            <w:r/>
          </w:p>
        </w:tc>
        <w:tc>
          <w:tcPr>
            <w:tcW w:w="34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大厅、值班室、走廊、楼梯、墙壁、</w:t>
            </w:r>
            <w:r>
              <w:rPr>
                <w:rFonts w:ascii="宋体" w:hAnsi="宋体"/>
                <w:color w:val="000000"/>
              </w:rPr>
              <w:t xml:space="preserve">3</w:t>
            </w:r>
            <w:r>
              <w:rPr>
                <w:rFonts w:hint="eastAsia" w:ascii="宋体" w:hAnsi="宋体"/>
                <w:color w:val="000000"/>
              </w:rPr>
              <w:t xml:space="preserve">米下玻璃干净明亮，无纸屑、果皮和明显垃圾、无烟头，扶手、栏杆干净无灰尘、污渍，墙面、天花板、灯具、风扇等无灰尘、蜘蛛网。目视无灰尘、杂物。服务用品齐全，清洁设施完备。</w:t>
            </w:r>
            <w:r>
              <w:rPr>
                <w:rFonts w:ascii="宋体" w:hAnsi="宋体"/>
                <w:color w:val="000000"/>
              </w:rPr>
            </w:r>
            <w:r/>
          </w:p>
        </w:tc>
        <w:tc>
          <w:tcPr>
            <w:tcW w:w="709"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2833"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有明显污渍、杂物，楼梯、地面有烟头、痕迹、墙面蛛丝、灰尘、栏杆有污渍，每一项扣1分；</w:t>
            </w:r>
            <w:r>
              <w:rPr>
                <w:rFonts w:ascii="宋体" w:hAnsi="宋体"/>
                <w:color w:val="000000"/>
              </w:rPr>
            </w:r>
            <w:r/>
          </w:p>
          <w:p>
            <w:pPr>
              <w:pStyle w:val="875"/>
              <w:jc w:val="center"/>
              <w:spacing w:line="440" w:lineRule="exact"/>
              <w:rPr>
                <w:rFonts w:ascii="宋体" w:hAnsi="宋体"/>
                <w:color w:val="000000"/>
              </w:rPr>
            </w:pPr>
            <w:r>
              <w:rPr>
                <w:rFonts w:hint="eastAsia" w:ascii="宋体" w:hAnsi="宋体"/>
                <w:color w:val="000000"/>
              </w:rPr>
              <w:t xml:space="preserve">用品设备不完备扣</w:t>
            </w:r>
            <w:r>
              <w:rPr>
                <w:rFonts w:ascii="宋体" w:hAnsi="宋体"/>
                <w:color w:val="000000"/>
              </w:rPr>
              <w:t xml:space="preserve">1</w:t>
            </w:r>
            <w:r>
              <w:rPr>
                <w:rFonts w:hint="eastAsia" w:ascii="宋体" w:hAnsi="宋体"/>
                <w:color w:val="000000"/>
              </w:rPr>
              <w:t xml:space="preserve">分。</w:t>
            </w: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274"/>
        </w:trPr>
        <w:tc>
          <w:tcPr>
            <w:tcW w:w="561"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t xml:space="preserve">3</w:t>
            </w:r>
            <w:r/>
          </w:p>
        </w:tc>
        <w:tc>
          <w:tcPr>
            <w:tcW w:w="34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消防设施视无明显灰尘。平台、阳台无积水、杂物，管线无污渍，雨篷无垃圾、青苔、积水。墙面宣传栏、玻璃、门、窗上无污渍、无乱贴、乱涂画和乱悬挂现象。</w:t>
            </w:r>
            <w:r>
              <w:rPr>
                <w:rFonts w:ascii="宋体" w:hAnsi="宋体"/>
                <w:color w:val="000000"/>
              </w:rPr>
            </w:r>
            <w:r/>
          </w:p>
        </w:tc>
        <w:tc>
          <w:tcPr>
            <w:tcW w:w="709"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2833"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每一项不符合扣1分；</w:t>
            </w:r>
            <w:r>
              <w:rPr>
                <w:rFonts w:ascii="宋体" w:hAnsi="宋体"/>
                <w:color w:val="000000"/>
              </w:rPr>
            </w:r>
            <w:r/>
          </w:p>
          <w:p>
            <w:pPr>
              <w:pStyle w:val="875"/>
              <w:jc w:val="center"/>
              <w:spacing w:line="440" w:lineRule="exact"/>
              <w:rPr>
                <w:rFonts w:ascii="宋体" w:hAnsi="宋体"/>
                <w:color w:val="000000"/>
              </w:rPr>
            </w:pPr>
            <w:r>
              <w:rPr>
                <w:rFonts w:hint="eastAsia" w:ascii="宋体" w:hAnsi="宋体"/>
                <w:color w:val="000000"/>
              </w:rPr>
              <w:t xml:space="preserve">每发现一处乱贴、乱涂、乱画和乱悬挂扣1分。</w:t>
            </w: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551"/>
        </w:trPr>
        <w:tc>
          <w:tcPr>
            <w:tcW w:w="561"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t xml:space="preserve">4</w:t>
            </w:r>
            <w:r/>
          </w:p>
        </w:tc>
        <w:tc>
          <w:tcPr>
            <w:tcW w:w="34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公共卫生间无异味、无积水、无污迹、无涂画，无蛛网；无泥垢、无痰迹，无广告，保持水池、地漏、阴沟等排水通畅。作业时要做提醒标识。隔断定期擦洗无涂画、粘贴物，便槽、便器定期酸洗洁净无黄渍。独立卫生间定期刷酸、除垢，洁净无黄渍，盥洗室干净，墙壁、台盆无积垢。</w:t>
            </w:r>
            <w:r>
              <w:rPr>
                <w:rFonts w:ascii="宋体" w:hAnsi="宋体"/>
                <w:color w:val="000000"/>
              </w:rPr>
            </w:r>
            <w:r/>
          </w:p>
        </w:tc>
        <w:tc>
          <w:tcPr>
            <w:tcW w:w="709"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2833"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每一项不符合扣1分；</w:t>
            </w:r>
            <w:r>
              <w:rPr>
                <w:rFonts w:ascii="宋体" w:hAnsi="宋体"/>
                <w:color w:val="000000"/>
              </w:rPr>
            </w:r>
            <w:r/>
          </w:p>
          <w:p>
            <w:pPr>
              <w:pStyle w:val="875"/>
              <w:jc w:val="center"/>
              <w:spacing w:line="440" w:lineRule="exact"/>
              <w:rPr>
                <w:rFonts w:ascii="宋体" w:hAnsi="宋体"/>
                <w:color w:val="000000"/>
              </w:rPr>
            </w:pPr>
            <w:r>
              <w:rPr>
                <w:rFonts w:hint="eastAsia" w:ascii="宋体" w:hAnsi="宋体"/>
                <w:color w:val="000000"/>
              </w:rPr>
              <w:t xml:space="preserve">未按时、按量刷酸、除垢每次1分。</w:t>
            </w: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480"/>
        </w:trPr>
        <w:tc>
          <w:tcPr>
            <w:tcW w:w="561"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5</w:t>
            </w:r>
            <w:r>
              <w:rPr>
                <w:rFonts w:ascii="宋体" w:hAnsi="宋体"/>
                <w:color w:val="000000"/>
              </w:rPr>
            </w:r>
            <w:r/>
          </w:p>
        </w:tc>
        <w:tc>
          <w:tcPr>
            <w:tcW w:w="34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垃圾日产日清，垃圾桶及附近地面干净，清运垃圾无洒落。</w:t>
            </w:r>
            <w:r>
              <w:rPr>
                <w:rFonts w:ascii="宋体" w:hAnsi="宋体"/>
                <w:color w:val="000000"/>
              </w:rPr>
            </w:r>
            <w:r/>
          </w:p>
        </w:tc>
        <w:tc>
          <w:tcPr>
            <w:tcW w:w="709"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2833"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每一项不符合扣1分。</w:t>
            </w: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480"/>
        </w:trPr>
        <w:tc>
          <w:tcPr>
            <w:tcW w:w="561"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t xml:space="preserve">6</w:t>
            </w:r>
            <w:r/>
          </w:p>
        </w:tc>
        <w:tc>
          <w:tcPr>
            <w:tcW w:w="34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保洁工具、保洁用品、卫生清洁用具等应存放到储物间或指定位置，不得随意丢放。</w:t>
            </w:r>
            <w:r>
              <w:rPr>
                <w:rFonts w:ascii="宋体" w:hAnsi="宋体"/>
                <w:color w:val="000000"/>
              </w:rPr>
            </w:r>
            <w:r/>
          </w:p>
        </w:tc>
        <w:tc>
          <w:tcPr>
            <w:tcW w:w="709"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2833"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每一项不符合扣1分。</w:t>
            </w: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480"/>
        </w:trPr>
        <w:tc>
          <w:tcPr>
            <w:tcW w:w="561"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t xml:space="preserve">7</w:t>
            </w:r>
            <w:r/>
          </w:p>
        </w:tc>
        <w:tc>
          <w:tcPr>
            <w:tcW w:w="34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保洁员应对生活垃圾按要求进行分类，可回收垃圾应日产日清，不得长期堆放。</w:t>
            </w:r>
            <w:r>
              <w:rPr>
                <w:rFonts w:ascii="宋体" w:hAnsi="宋体"/>
                <w:color w:val="000000"/>
              </w:rPr>
            </w:r>
            <w:r/>
          </w:p>
        </w:tc>
        <w:tc>
          <w:tcPr>
            <w:tcW w:w="709"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2833"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每一项不符合扣1分</w:t>
            </w: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480"/>
        </w:trPr>
        <w:tc>
          <w:tcPr>
            <w:tcW w:w="561" w:type="dxa"/>
            <w:vAlign w:val="center"/>
            <w:textDirection w:val="lrTb"/>
            <w:noWrap/>
          </w:tcPr>
          <w:p>
            <w:pPr>
              <w:pStyle w:val="875"/>
              <w:jc w:val="center"/>
              <w:spacing w:line="440" w:lineRule="exact"/>
              <w:rPr>
                <w:rFonts w:ascii="宋体" w:hAnsi="宋体"/>
                <w:color w:val="000000"/>
              </w:rPr>
            </w:pPr>
            <w:r>
              <w:rPr>
                <w:rFonts w:ascii="宋体" w:hAnsi="宋体"/>
                <w:color w:val="000000"/>
              </w:rPr>
              <w:t xml:space="preserve">8</w:t>
            </w:r>
            <w:r/>
          </w:p>
        </w:tc>
        <w:tc>
          <w:tcPr>
            <w:tcW w:w="34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保洁员应将垃圾袋分类装化后放至指定垃圾点，要求垃圾不落地。</w:t>
            </w:r>
            <w:r>
              <w:rPr>
                <w:rFonts w:ascii="宋体" w:hAnsi="宋体"/>
                <w:color w:val="000000"/>
              </w:rPr>
            </w:r>
            <w:r/>
          </w:p>
        </w:tc>
        <w:tc>
          <w:tcPr>
            <w:tcW w:w="709"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2833"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未能放至正确垃圾点扣1分，把垃圾放在地上扣1分；</w:t>
            </w: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480"/>
        </w:trPr>
        <w:tc>
          <w:tcPr>
            <w:tcW w:w="561" w:type="dxa"/>
            <w:vAlign w:val="center"/>
            <w:textDirection w:val="lrTb"/>
            <w:noWrap/>
          </w:tcPr>
          <w:p>
            <w:pPr>
              <w:pStyle w:val="875"/>
              <w:jc w:val="center"/>
              <w:spacing w:line="440" w:lineRule="exact"/>
              <w:rPr>
                <w:rFonts w:ascii="宋体" w:hAnsi="宋体"/>
                <w:color w:val="000000"/>
              </w:rPr>
            </w:pPr>
            <w:r>
              <w:rPr>
                <w:rFonts w:ascii="宋体" w:hAnsi="宋体"/>
                <w:color w:val="000000"/>
              </w:rPr>
              <w:t xml:space="preserve">9</w:t>
            </w:r>
            <w:r/>
          </w:p>
        </w:tc>
        <w:tc>
          <w:tcPr>
            <w:tcW w:w="34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保持垃圾点垃圾桶干净整洁、摆放整齐、无缺失损坏。</w:t>
            </w:r>
            <w:r>
              <w:rPr>
                <w:rFonts w:ascii="宋体" w:hAnsi="宋体"/>
                <w:color w:val="000000"/>
              </w:rPr>
            </w:r>
            <w:r/>
          </w:p>
        </w:tc>
        <w:tc>
          <w:tcPr>
            <w:tcW w:w="709" w:type="dxa"/>
            <w:vAlign w:val="center"/>
            <w:vMerge w:val="restart"/>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2833" w:type="dxa"/>
            <w:vAlign w:val="center"/>
            <w:vMerge w:val="restart"/>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每一项不符合扣1-3分</w:t>
            </w: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480"/>
        </w:trPr>
        <w:tc>
          <w:tcPr>
            <w:tcW w:w="561" w:type="dxa"/>
            <w:vAlign w:val="center"/>
            <w:textDirection w:val="lrTb"/>
            <w:noWrap/>
          </w:tcPr>
          <w:p>
            <w:pPr>
              <w:pStyle w:val="875"/>
              <w:jc w:val="center"/>
              <w:spacing w:line="440" w:lineRule="exact"/>
              <w:rPr>
                <w:rFonts w:ascii="宋体" w:hAnsi="宋体"/>
                <w:color w:val="000000"/>
              </w:rPr>
            </w:pPr>
            <w:r>
              <w:rPr>
                <w:rFonts w:hint="eastAsia" w:ascii="宋体" w:hAnsi="宋体"/>
                <w:color w:val="000000"/>
              </w:rPr>
              <w:t xml:space="preserve">10</w:t>
            </w:r>
            <w:r>
              <w:rPr>
                <w:rFonts w:ascii="宋体" w:hAnsi="宋体"/>
                <w:color w:val="000000"/>
              </w:rPr>
            </w:r>
            <w:r/>
          </w:p>
        </w:tc>
        <w:tc>
          <w:tcPr>
            <w:tcW w:w="3400" w:type="dxa"/>
            <w:vAlign w:val="center"/>
            <w:textDirection w:val="lrTb"/>
            <w:noWrap w:val="false"/>
          </w:tcPr>
          <w:p>
            <w:pPr>
              <w:pStyle w:val="875"/>
              <w:jc w:val="center"/>
              <w:spacing w:line="440" w:lineRule="exact"/>
              <w:rPr>
                <w:rFonts w:ascii="宋体" w:hAnsi="宋体" w:cs="Arial"/>
                <w:color w:val="000000"/>
              </w:rPr>
            </w:pPr>
            <w:r>
              <w:rPr>
                <w:rFonts w:hint="eastAsia" w:ascii="宋体" w:hAnsi="宋体"/>
                <w:color w:val="000000"/>
              </w:rPr>
              <w:t xml:space="preserve">校园路面、广场、人行道无杂物垃圾、无积水、无明显污渍及泥沙；校园公共桌椅凳、宣传栏、车棚、指示牌无小广告、无积尘、无杂物、无污迹；</w:t>
            </w:r>
            <w:r>
              <w:rPr>
                <w:rFonts w:ascii="宋体" w:hAnsi="宋体" w:cs="Arial"/>
                <w:color w:val="000000"/>
              </w:rPr>
            </w:r>
            <w:r/>
          </w:p>
        </w:tc>
        <w:tc>
          <w:tcPr>
            <w:tcW w:w="709"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2833"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480"/>
        </w:trPr>
        <w:tc>
          <w:tcPr>
            <w:tcW w:w="561" w:type="dxa"/>
            <w:vAlign w:val="center"/>
            <w:textDirection w:val="lrTb"/>
            <w:noWrap/>
          </w:tcPr>
          <w:p>
            <w:pPr>
              <w:pStyle w:val="875"/>
              <w:jc w:val="center"/>
              <w:spacing w:line="440" w:lineRule="exact"/>
              <w:rPr>
                <w:rFonts w:ascii="宋体" w:hAnsi="宋体"/>
                <w:color w:val="000000"/>
              </w:rPr>
            </w:pPr>
            <w:r>
              <w:rPr>
                <w:rFonts w:hint="eastAsia" w:ascii="宋体" w:hAnsi="宋体"/>
                <w:color w:val="000000"/>
              </w:rPr>
              <w:t xml:space="preserve">11</w:t>
            </w:r>
            <w:r>
              <w:rPr>
                <w:rFonts w:ascii="宋体" w:hAnsi="宋体"/>
                <w:color w:val="000000"/>
              </w:rPr>
            </w:r>
            <w:r/>
          </w:p>
        </w:tc>
        <w:tc>
          <w:tcPr>
            <w:tcW w:w="34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能按时收运各垃圾投放点垃圾，保持垃圾投放点地面清扫整洁无杂物，垃圾桶摆放整齐，保持垃圾亭体桶门上锁；驳运期间车辆不滴漏抛洒，保证车身洁净无异味；及时外运，垃圾日产日清；保证垃圾站整洁、干净；</w:t>
            </w:r>
            <w:r>
              <w:rPr>
                <w:rFonts w:ascii="宋体" w:hAnsi="宋体"/>
                <w:color w:val="000000"/>
              </w:rPr>
            </w:r>
            <w:r/>
          </w:p>
        </w:tc>
        <w:tc>
          <w:tcPr>
            <w:tcW w:w="709"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2833"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480"/>
        </w:trPr>
        <w:tc>
          <w:tcPr>
            <w:tcW w:w="561" w:type="dxa"/>
            <w:vAlign w:val="center"/>
            <w:textDirection w:val="lrTb"/>
            <w:noWrap/>
          </w:tcPr>
          <w:p>
            <w:pPr>
              <w:pStyle w:val="875"/>
              <w:jc w:val="center"/>
              <w:spacing w:line="440" w:lineRule="exact"/>
              <w:rPr>
                <w:rFonts w:ascii="宋体" w:hAnsi="宋体"/>
                <w:color w:val="000000"/>
              </w:rPr>
            </w:pPr>
            <w:r>
              <w:rPr>
                <w:rFonts w:hint="eastAsia" w:ascii="宋体" w:hAnsi="宋体"/>
                <w:color w:val="000000"/>
              </w:rPr>
              <w:t xml:space="preserve">12</w:t>
            </w:r>
            <w:r>
              <w:rPr>
                <w:rFonts w:ascii="宋体" w:hAnsi="宋体"/>
                <w:color w:val="000000"/>
              </w:rPr>
            </w:r>
            <w:r/>
          </w:p>
        </w:tc>
        <w:tc>
          <w:tcPr>
            <w:tcW w:w="34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及时清理校园明沟、雨水篦，做到无杂物垃圾、保持排水畅通；</w:t>
            </w:r>
            <w:r>
              <w:rPr>
                <w:rFonts w:ascii="宋体" w:hAnsi="宋体"/>
                <w:color w:val="000000"/>
              </w:rPr>
            </w:r>
            <w:r/>
          </w:p>
        </w:tc>
        <w:tc>
          <w:tcPr>
            <w:tcW w:w="709"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2833"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480"/>
        </w:trPr>
        <w:tc>
          <w:tcPr>
            <w:tcW w:w="561" w:type="dxa"/>
            <w:vAlign w:val="center"/>
            <w:textDirection w:val="lrTb"/>
            <w:noWrap/>
          </w:tcPr>
          <w:p>
            <w:pPr>
              <w:pStyle w:val="875"/>
              <w:jc w:val="center"/>
              <w:spacing w:line="440" w:lineRule="exact"/>
              <w:rPr>
                <w:rFonts w:ascii="宋体" w:hAnsi="宋体"/>
                <w:color w:val="000000"/>
              </w:rPr>
            </w:pPr>
            <w:r>
              <w:rPr>
                <w:rFonts w:hint="eastAsia" w:ascii="宋体" w:hAnsi="宋体"/>
                <w:color w:val="000000"/>
              </w:rPr>
              <w:t xml:space="preserve">13</w:t>
            </w:r>
            <w:r>
              <w:rPr>
                <w:rFonts w:ascii="宋体" w:hAnsi="宋体"/>
                <w:color w:val="000000"/>
              </w:rPr>
            </w:r>
            <w:r/>
          </w:p>
        </w:tc>
        <w:tc>
          <w:tcPr>
            <w:tcW w:w="34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每日两次对校园绿地巡查，要求无白色垃圾、杂物、枯枝，保持绿地清洁，垃圾当天清运</w:t>
            </w:r>
            <w:r>
              <w:rPr>
                <w:rFonts w:ascii="宋体" w:hAnsi="宋体"/>
                <w:color w:val="000000"/>
              </w:rPr>
            </w:r>
            <w:r/>
          </w:p>
        </w:tc>
        <w:tc>
          <w:tcPr>
            <w:tcW w:w="709"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2833"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345"/>
        </w:trPr>
        <w:tc>
          <w:tcPr>
            <w:tcW w:w="561" w:type="dxa"/>
            <w:vAlign w:val="center"/>
            <w:textDirection w:val="lrTb"/>
            <w:noWrap w:val="false"/>
          </w:tcPr>
          <w:p>
            <w:pPr>
              <w:pStyle w:val="875"/>
              <w:jc w:val="center"/>
              <w:spacing w:line="440" w:lineRule="exact"/>
              <w:rPr>
                <w:rFonts w:ascii="宋体" w:hAnsi="宋体"/>
                <w:b/>
                <w:bCs/>
                <w:color w:val="000000"/>
              </w:rPr>
            </w:pPr>
            <w:r>
              <w:rPr>
                <w:rFonts w:hint="eastAsia" w:ascii="宋体" w:hAnsi="宋体"/>
                <w:b/>
                <w:bCs/>
                <w:color w:val="000000"/>
              </w:rPr>
              <w:t xml:space="preserve">三</w:t>
            </w:r>
            <w:r>
              <w:rPr>
                <w:rFonts w:ascii="宋体" w:hAnsi="宋体"/>
                <w:b/>
                <w:bCs/>
                <w:color w:val="000000"/>
              </w:rPr>
            </w:r>
            <w:r/>
          </w:p>
        </w:tc>
        <w:tc>
          <w:tcPr>
            <w:gridSpan w:val="3"/>
            <w:tcW w:w="6942" w:type="dxa"/>
            <w:vAlign w:val="center"/>
            <w:textDirection w:val="lrTb"/>
            <w:noWrap w:val="false"/>
          </w:tcPr>
          <w:p>
            <w:pPr>
              <w:pStyle w:val="875"/>
              <w:jc w:val="center"/>
              <w:spacing w:line="440" w:lineRule="exact"/>
              <w:rPr>
                <w:rFonts w:ascii="宋体" w:hAnsi="宋体"/>
                <w:b/>
                <w:bCs/>
                <w:color w:val="000000"/>
              </w:rPr>
            </w:pPr>
            <w:r>
              <w:rPr>
                <w:rFonts w:hint="eastAsia" w:ascii="宋体" w:hAnsi="宋体"/>
                <w:b/>
                <w:bCs/>
                <w:color w:val="000000"/>
              </w:rPr>
              <w:t xml:space="preserve">零星维修考核内容</w:t>
            </w:r>
            <w:r>
              <w:rPr>
                <w:rFonts w:ascii="宋体" w:hAnsi="宋体"/>
                <w:b/>
                <w:bCs/>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750"/>
        </w:trPr>
        <w:tc>
          <w:tcPr>
            <w:tcW w:w="561"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t xml:space="preserve">1</w:t>
            </w:r>
            <w:r/>
          </w:p>
        </w:tc>
        <w:tc>
          <w:tcPr>
            <w:tcW w:w="34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师生报修响应及时，维修快捷，记录完整。</w:t>
            </w:r>
            <w:r>
              <w:rPr>
                <w:rFonts w:ascii="宋体" w:hAnsi="宋体"/>
                <w:color w:val="000000"/>
              </w:rPr>
            </w:r>
            <w:r/>
          </w:p>
        </w:tc>
        <w:tc>
          <w:tcPr>
            <w:tcW w:w="709" w:type="dxa"/>
            <w:vAlign w:val="center"/>
            <w:vMerge w:val="restart"/>
            <w:textDirection w:val="lrTb"/>
            <w:noWrap w:val="false"/>
          </w:tcPr>
          <w:p>
            <w:pPr>
              <w:pStyle w:val="875"/>
              <w:jc w:val="center"/>
              <w:spacing w:line="440" w:lineRule="exact"/>
              <w:rPr>
                <w:rFonts w:ascii="宋体" w:hAnsi="宋体"/>
                <w:color w:val="000000"/>
              </w:rPr>
            </w:pPr>
            <w:r>
              <w:rPr>
                <w:rFonts w:ascii="宋体" w:hAnsi="宋体"/>
                <w:color w:val="000000"/>
              </w:rPr>
              <w:t xml:space="preserve">13</w:t>
            </w:r>
            <w:r/>
          </w:p>
        </w:tc>
        <w:tc>
          <w:tcPr>
            <w:tcW w:w="2833"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未及时维修，一次扣1分，学生有效投诉一次扣</w:t>
            </w:r>
            <w:r>
              <w:rPr>
                <w:rFonts w:ascii="宋体" w:hAnsi="宋体"/>
                <w:color w:val="000000"/>
              </w:rPr>
              <w:t xml:space="preserve">1</w:t>
            </w:r>
            <w:r>
              <w:rPr>
                <w:rFonts w:hint="eastAsia" w:ascii="宋体" w:hAnsi="宋体"/>
                <w:color w:val="000000"/>
              </w:rPr>
              <w:t xml:space="preserve">分。</w:t>
            </w: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750"/>
        </w:trPr>
        <w:tc>
          <w:tcPr>
            <w:tcW w:w="561"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t xml:space="preserve">2</w:t>
            </w:r>
            <w:r/>
          </w:p>
        </w:tc>
        <w:tc>
          <w:tcPr>
            <w:tcW w:w="34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维修材料按规定品牌、型号更换。</w:t>
            </w:r>
            <w:r>
              <w:rPr>
                <w:rFonts w:ascii="宋体" w:hAnsi="宋体"/>
                <w:color w:val="000000"/>
              </w:rPr>
            </w:r>
            <w:r/>
          </w:p>
        </w:tc>
        <w:tc>
          <w:tcPr>
            <w:tcW w:w="709"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2833"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未按规定使用，一次扣1分</w:t>
            </w: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750"/>
        </w:trPr>
        <w:tc>
          <w:tcPr>
            <w:tcW w:w="561"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t xml:space="preserve">3</w:t>
            </w:r>
            <w:r/>
          </w:p>
        </w:tc>
        <w:tc>
          <w:tcPr>
            <w:tcW w:w="34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检查维修公共区域损坏设施设备，不能及时维修的立即报告。</w:t>
            </w:r>
            <w:r>
              <w:rPr>
                <w:rFonts w:ascii="宋体" w:hAnsi="宋体"/>
                <w:color w:val="000000"/>
              </w:rPr>
            </w:r>
            <w:r/>
          </w:p>
        </w:tc>
        <w:tc>
          <w:tcPr>
            <w:tcW w:w="709"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2833"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未及时检查，一次扣1分，未及时发现修复，一次扣</w:t>
            </w:r>
            <w:r>
              <w:rPr>
                <w:rFonts w:ascii="宋体" w:hAnsi="宋体"/>
                <w:color w:val="000000"/>
              </w:rPr>
              <w:t xml:space="preserve">1</w:t>
            </w:r>
            <w:r>
              <w:rPr>
                <w:rFonts w:hint="eastAsia" w:ascii="宋体" w:hAnsi="宋体"/>
                <w:color w:val="000000"/>
              </w:rPr>
              <w:t xml:space="preserve">分。</w:t>
            </w: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750"/>
        </w:trPr>
        <w:tc>
          <w:tcPr>
            <w:tcW w:w="561"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t xml:space="preserve">3</w:t>
            </w:r>
            <w:r/>
          </w:p>
        </w:tc>
        <w:tc>
          <w:tcPr>
            <w:tcW w:w="34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对</w:t>
            </w:r>
            <w:r>
              <w:rPr>
                <w:rFonts w:ascii="宋体" w:hAnsi="宋体"/>
                <w:color w:val="000000"/>
              </w:rPr>
              <w:t xml:space="preserve">单件</w:t>
            </w:r>
            <w:r>
              <w:rPr>
                <w:rFonts w:hint="eastAsia" w:ascii="宋体" w:hAnsi="宋体"/>
                <w:color w:val="000000"/>
              </w:rPr>
              <w:t xml:space="preserve">和单</w:t>
            </w:r>
            <w:r>
              <w:rPr>
                <w:rFonts w:ascii="宋体" w:hAnsi="宋体"/>
                <w:color w:val="000000"/>
              </w:rPr>
              <w:t xml:space="preserve">次</w:t>
            </w:r>
            <w:r>
              <w:rPr>
                <w:rFonts w:hint="eastAsia" w:ascii="宋体" w:hAnsi="宋体"/>
                <w:color w:val="000000"/>
              </w:rPr>
              <w:t xml:space="preserve">3</w:t>
            </w:r>
            <w:r>
              <w:rPr>
                <w:rFonts w:ascii="宋体" w:hAnsi="宋体"/>
                <w:color w:val="000000"/>
              </w:rPr>
              <w:t xml:space="preserve">00</w:t>
            </w:r>
            <w:r>
              <w:rPr>
                <w:rFonts w:hint="eastAsia" w:ascii="宋体" w:hAnsi="宋体"/>
                <w:color w:val="000000"/>
              </w:rPr>
              <w:t xml:space="preserve">元（含）以上维修事件能及时上报，追踪落实。</w:t>
            </w:r>
            <w:r>
              <w:rPr>
                <w:rFonts w:ascii="宋体" w:hAnsi="宋体"/>
                <w:color w:val="000000"/>
              </w:rPr>
            </w:r>
            <w:r/>
          </w:p>
        </w:tc>
        <w:tc>
          <w:tcPr>
            <w:tcW w:w="709"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2833"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未能及时上报或持续追踪一次扣1分，</w:t>
            </w: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495"/>
        </w:trPr>
        <w:tc>
          <w:tcPr>
            <w:tcW w:w="561"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t xml:space="preserve">4</w:t>
            </w:r>
            <w:r/>
          </w:p>
        </w:tc>
        <w:tc>
          <w:tcPr>
            <w:tcW w:w="34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对房屋及其他损坏能及时发现并上报。</w:t>
            </w:r>
            <w:r>
              <w:rPr>
                <w:rFonts w:ascii="宋体" w:hAnsi="宋体"/>
                <w:color w:val="000000"/>
              </w:rPr>
            </w:r>
            <w:r/>
          </w:p>
        </w:tc>
        <w:tc>
          <w:tcPr>
            <w:tcW w:w="709"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2833"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未能及时上报</w:t>
            </w:r>
            <w:r>
              <w:rPr>
                <w:rFonts w:ascii="宋体" w:hAnsi="宋体"/>
                <w:color w:val="000000"/>
              </w:rPr>
              <w:t xml:space="preserve">1</w:t>
            </w:r>
            <w:r>
              <w:rPr>
                <w:rFonts w:hint="eastAsia" w:ascii="宋体" w:hAnsi="宋体"/>
                <w:color w:val="000000"/>
              </w:rPr>
              <w:t xml:space="preserve">次扣1分</w:t>
            </w: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270"/>
        </w:trPr>
        <w:tc>
          <w:tcPr>
            <w:tcW w:w="561" w:type="dxa"/>
            <w:vAlign w:val="center"/>
            <w:textDirection w:val="lrTb"/>
            <w:noWrap w:val="false"/>
          </w:tcPr>
          <w:p>
            <w:pPr>
              <w:pStyle w:val="875"/>
              <w:jc w:val="center"/>
              <w:spacing w:line="440" w:lineRule="exact"/>
              <w:rPr>
                <w:rFonts w:ascii="宋体" w:hAnsi="宋体"/>
                <w:b/>
                <w:bCs/>
                <w:color w:val="000000"/>
              </w:rPr>
            </w:pPr>
            <w:r>
              <w:rPr>
                <w:rFonts w:hint="eastAsia" w:ascii="宋体" w:hAnsi="宋体"/>
                <w:b/>
                <w:bCs/>
                <w:color w:val="000000"/>
              </w:rPr>
              <w:t xml:space="preserve">四</w:t>
            </w:r>
            <w:r>
              <w:rPr>
                <w:rFonts w:ascii="宋体" w:hAnsi="宋体"/>
                <w:b/>
                <w:bCs/>
                <w:color w:val="000000"/>
              </w:rPr>
            </w:r>
            <w:r/>
          </w:p>
        </w:tc>
        <w:tc>
          <w:tcPr>
            <w:gridSpan w:val="3"/>
            <w:tcW w:w="6942" w:type="dxa"/>
            <w:vAlign w:val="center"/>
            <w:textDirection w:val="lrTb"/>
            <w:noWrap w:val="false"/>
          </w:tcPr>
          <w:p>
            <w:pPr>
              <w:pStyle w:val="875"/>
              <w:jc w:val="center"/>
              <w:spacing w:line="440" w:lineRule="exact"/>
              <w:rPr>
                <w:rFonts w:ascii="宋体" w:hAnsi="宋体"/>
                <w:b/>
                <w:bCs/>
                <w:color w:val="000000"/>
              </w:rPr>
            </w:pPr>
            <w:r>
              <w:rPr>
                <w:rFonts w:hint="eastAsia" w:ascii="宋体" w:hAnsi="宋体"/>
                <w:b/>
                <w:bCs/>
                <w:color w:val="000000"/>
              </w:rPr>
              <w:t xml:space="preserve">设施设备管理考核内容</w:t>
            </w:r>
            <w:r>
              <w:rPr>
                <w:rFonts w:ascii="宋体" w:hAnsi="宋体"/>
                <w:b/>
                <w:bCs/>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930"/>
        </w:trPr>
        <w:tc>
          <w:tcPr>
            <w:tcW w:w="561"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t xml:space="preserve">1</w:t>
            </w:r>
            <w:r/>
          </w:p>
        </w:tc>
        <w:tc>
          <w:tcPr>
            <w:tcW w:w="34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托管资产管理齐全。</w:t>
            </w:r>
            <w:r>
              <w:rPr>
                <w:rFonts w:ascii="宋体" w:hAnsi="宋体"/>
                <w:color w:val="000000"/>
              </w:rPr>
            </w:r>
            <w:r/>
          </w:p>
        </w:tc>
        <w:tc>
          <w:tcPr>
            <w:tcW w:w="709" w:type="dxa"/>
            <w:vAlign w:val="center"/>
            <w:vMerge w:val="restart"/>
            <w:textDirection w:val="lrTb"/>
            <w:noWrap w:val="false"/>
          </w:tcPr>
          <w:p>
            <w:pPr>
              <w:pStyle w:val="875"/>
              <w:jc w:val="center"/>
              <w:spacing w:line="440" w:lineRule="exact"/>
              <w:rPr>
                <w:rFonts w:ascii="宋体" w:hAnsi="宋体"/>
                <w:color w:val="000000"/>
              </w:rPr>
            </w:pPr>
            <w:r>
              <w:rPr>
                <w:rFonts w:ascii="宋体" w:hAnsi="宋体"/>
                <w:color w:val="000000"/>
              </w:rPr>
              <w:t xml:space="preserve">10</w:t>
            </w:r>
            <w:r/>
          </w:p>
        </w:tc>
        <w:tc>
          <w:tcPr>
            <w:tcW w:w="2833"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资产缺失每项扣</w:t>
            </w:r>
            <w:r>
              <w:rPr>
                <w:rFonts w:ascii="宋体" w:hAnsi="宋体"/>
                <w:color w:val="000000"/>
              </w:rPr>
              <w:t xml:space="preserve">1</w:t>
            </w:r>
            <w:r>
              <w:rPr>
                <w:rFonts w:hint="eastAsia" w:ascii="宋体" w:hAnsi="宋体"/>
                <w:color w:val="000000"/>
              </w:rPr>
              <w:t xml:space="preserve">分，账目不准每次扣</w:t>
            </w:r>
            <w:r>
              <w:rPr>
                <w:rFonts w:ascii="宋体" w:hAnsi="宋体"/>
                <w:color w:val="000000"/>
              </w:rPr>
              <w:t xml:space="preserve">1</w:t>
            </w:r>
            <w:r>
              <w:rPr>
                <w:rFonts w:hint="eastAsia" w:ascii="宋体" w:hAnsi="宋体"/>
                <w:color w:val="000000"/>
              </w:rPr>
              <w:t xml:space="preserve">分，查抄不及时每次扣1分</w:t>
            </w: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930"/>
        </w:trPr>
        <w:tc>
          <w:tcPr>
            <w:tcW w:w="561"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t xml:space="preserve">2</w:t>
            </w:r>
            <w:r/>
          </w:p>
        </w:tc>
        <w:tc>
          <w:tcPr>
            <w:tcW w:w="34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消防设施设备每月巡查，及时发现存在问题，并能及时上报。</w:t>
            </w:r>
            <w:r>
              <w:rPr>
                <w:rFonts w:ascii="宋体" w:hAnsi="宋体"/>
                <w:color w:val="000000"/>
              </w:rPr>
            </w:r>
            <w:r/>
          </w:p>
        </w:tc>
        <w:tc>
          <w:tcPr>
            <w:tcW w:w="709"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2833"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未及时发现，或及时报送一次扣1-2分；误报、漏报一处扣1分；</w:t>
            </w: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915"/>
        </w:trPr>
        <w:tc>
          <w:tcPr>
            <w:tcW w:w="561"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t xml:space="preserve">3</w:t>
            </w:r>
            <w:r/>
          </w:p>
        </w:tc>
        <w:tc>
          <w:tcPr>
            <w:tcW w:w="34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强、弱电间按规定管理，每月巡查上报。无杂物堆放。</w:t>
            </w:r>
            <w:r>
              <w:rPr>
                <w:rFonts w:ascii="宋体" w:hAnsi="宋体"/>
                <w:color w:val="000000"/>
              </w:rPr>
            </w:r>
            <w:r/>
          </w:p>
        </w:tc>
        <w:tc>
          <w:tcPr>
            <w:tcW w:w="709"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2833"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发现安全隐患每次扣2-3分，巡查、培训、防范措施缺失每项扣1分。每发现一次杂物堆放扣1-3分。</w:t>
            </w: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885"/>
        </w:trPr>
        <w:tc>
          <w:tcPr>
            <w:tcW w:w="561"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t xml:space="preserve">4</w:t>
            </w:r>
            <w:r/>
          </w:p>
        </w:tc>
        <w:tc>
          <w:tcPr>
            <w:tcW w:w="34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能准确操作门禁、智能供电、空调、电梯等设备，能及时发现故障并报修。</w:t>
            </w:r>
            <w:r>
              <w:rPr>
                <w:rFonts w:ascii="宋体" w:hAnsi="宋体"/>
                <w:color w:val="000000"/>
              </w:rPr>
            </w:r>
            <w:r/>
          </w:p>
        </w:tc>
        <w:tc>
          <w:tcPr>
            <w:tcW w:w="709"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2833"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未对操作人员进行培训一次扣1分，未能及时报修一次扣1分</w:t>
            </w: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270"/>
        </w:trPr>
        <w:tc>
          <w:tcPr>
            <w:tcW w:w="561" w:type="dxa"/>
            <w:vAlign w:val="center"/>
            <w:textDirection w:val="lrTb"/>
            <w:noWrap w:val="false"/>
          </w:tcPr>
          <w:p>
            <w:pPr>
              <w:pStyle w:val="875"/>
              <w:jc w:val="center"/>
              <w:spacing w:line="440" w:lineRule="exact"/>
              <w:rPr>
                <w:rFonts w:ascii="宋体" w:hAnsi="宋体"/>
                <w:b/>
                <w:bCs/>
                <w:color w:val="000000"/>
              </w:rPr>
            </w:pPr>
            <w:r>
              <w:rPr>
                <w:rFonts w:hint="eastAsia" w:ascii="宋体" w:hAnsi="宋体"/>
                <w:b/>
                <w:bCs/>
                <w:color w:val="000000"/>
              </w:rPr>
              <w:t xml:space="preserve">五</w:t>
            </w:r>
            <w:r>
              <w:rPr>
                <w:rFonts w:ascii="宋体" w:hAnsi="宋体"/>
                <w:b/>
                <w:bCs/>
                <w:color w:val="000000"/>
              </w:rPr>
            </w:r>
            <w:r/>
          </w:p>
        </w:tc>
        <w:tc>
          <w:tcPr>
            <w:gridSpan w:val="3"/>
            <w:tcW w:w="6942" w:type="dxa"/>
            <w:vAlign w:val="center"/>
            <w:textDirection w:val="lrTb"/>
            <w:noWrap w:val="false"/>
          </w:tcPr>
          <w:p>
            <w:pPr>
              <w:pStyle w:val="875"/>
              <w:jc w:val="center"/>
              <w:spacing w:line="440" w:lineRule="exact"/>
              <w:rPr>
                <w:rFonts w:ascii="宋体" w:hAnsi="宋体"/>
                <w:b/>
                <w:bCs/>
                <w:color w:val="000000"/>
              </w:rPr>
            </w:pPr>
            <w:r>
              <w:rPr>
                <w:rFonts w:hint="eastAsia" w:ascii="宋体" w:hAnsi="宋体"/>
                <w:b/>
                <w:bCs/>
                <w:color w:val="000000"/>
              </w:rPr>
              <w:t xml:space="preserve">制度台账考核内容</w:t>
            </w:r>
            <w:r>
              <w:rPr>
                <w:rFonts w:ascii="宋体" w:hAnsi="宋体"/>
                <w:b/>
                <w:bCs/>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551"/>
        </w:trPr>
        <w:tc>
          <w:tcPr>
            <w:tcW w:w="561"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t xml:space="preserve">1</w:t>
            </w:r>
            <w:r/>
          </w:p>
        </w:tc>
        <w:tc>
          <w:tcPr>
            <w:tcW w:w="34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制度、工作标准建立健全，有完善的物业管理服务工作程序、岗位考核制度，应急事件处理制度、维修保养制度、消防安全制度、安全保卫制度等</w:t>
            </w:r>
            <w:r>
              <w:rPr>
                <w:rFonts w:ascii="宋体" w:hAnsi="宋体"/>
                <w:color w:val="000000"/>
              </w:rPr>
            </w:r>
            <w:r/>
          </w:p>
        </w:tc>
        <w:tc>
          <w:tcPr>
            <w:tcW w:w="709" w:type="dxa"/>
            <w:vAlign w:val="center"/>
            <w:vMerge w:val="restart"/>
            <w:textDirection w:val="lrTb"/>
            <w:noWrap w:val="false"/>
          </w:tcPr>
          <w:p>
            <w:pPr>
              <w:pStyle w:val="875"/>
              <w:jc w:val="center"/>
              <w:spacing w:line="440" w:lineRule="exact"/>
              <w:rPr>
                <w:rFonts w:ascii="宋体" w:hAnsi="宋体"/>
                <w:color w:val="000000"/>
              </w:rPr>
            </w:pPr>
            <w:r>
              <w:rPr>
                <w:rFonts w:ascii="宋体" w:hAnsi="宋体"/>
                <w:color w:val="000000"/>
              </w:rPr>
            </w:r>
            <w:r/>
          </w:p>
          <w:p>
            <w:pPr>
              <w:pStyle w:val="875"/>
              <w:jc w:val="center"/>
              <w:spacing w:line="440" w:lineRule="exact"/>
              <w:rPr>
                <w:rFonts w:ascii="宋体" w:hAnsi="宋体"/>
                <w:color w:val="000000"/>
              </w:rPr>
            </w:pPr>
            <w:r>
              <w:rPr>
                <w:rFonts w:ascii="宋体" w:hAnsi="宋体"/>
                <w:color w:val="000000"/>
              </w:rPr>
              <w:t xml:space="preserve">3</w:t>
            </w:r>
            <w:r/>
          </w:p>
          <w:p>
            <w:pPr>
              <w:pStyle w:val="875"/>
              <w:jc w:val="center"/>
              <w:spacing w:line="440" w:lineRule="exact"/>
              <w:rPr>
                <w:rFonts w:ascii="宋体" w:hAnsi="宋体"/>
                <w:color w:val="000000"/>
              </w:rPr>
            </w:pPr>
            <w:r>
              <w:rPr>
                <w:rFonts w:ascii="宋体" w:hAnsi="宋体"/>
                <w:color w:val="000000"/>
              </w:rPr>
            </w:r>
            <w:r/>
          </w:p>
        </w:tc>
        <w:tc>
          <w:tcPr>
            <w:tcW w:w="2833"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每发现一处扣1分</w:t>
            </w: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615"/>
        </w:trPr>
        <w:tc>
          <w:tcPr>
            <w:tcW w:w="561"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t xml:space="preserve">2</w:t>
            </w:r>
            <w:r/>
          </w:p>
        </w:tc>
        <w:tc>
          <w:tcPr>
            <w:tcW w:w="34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交接班记录、来客登记、大件物品出入、钥匙借用登记、垃圾分类等台账记录完整、详细。</w:t>
            </w:r>
            <w:r>
              <w:rPr>
                <w:rFonts w:ascii="宋体" w:hAnsi="宋体"/>
                <w:color w:val="000000"/>
              </w:rPr>
            </w:r>
            <w:r/>
          </w:p>
        </w:tc>
        <w:tc>
          <w:tcPr>
            <w:tcW w:w="709"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2833"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记录有缺项每项扣</w:t>
            </w:r>
            <w:r>
              <w:rPr>
                <w:rFonts w:ascii="宋体" w:hAnsi="宋体"/>
                <w:color w:val="000000"/>
              </w:rPr>
              <w:t xml:space="preserve">1</w:t>
            </w:r>
            <w:r>
              <w:rPr>
                <w:rFonts w:hint="eastAsia" w:ascii="宋体" w:hAnsi="宋体"/>
                <w:color w:val="000000"/>
              </w:rPr>
              <w:t xml:space="preserve">分。</w:t>
            </w: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1110"/>
        </w:trPr>
        <w:tc>
          <w:tcPr>
            <w:tcW w:w="561"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t xml:space="preserve">3</w:t>
            </w:r>
            <w:r/>
          </w:p>
        </w:tc>
        <w:tc>
          <w:tcPr>
            <w:tcW w:w="34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建立健全各项管理制度和工作标准、并制定考核措施和奖惩办法。</w:t>
            </w:r>
            <w:r>
              <w:rPr>
                <w:rFonts w:ascii="宋体" w:hAnsi="宋体"/>
                <w:color w:val="000000"/>
              </w:rPr>
            </w:r>
            <w:r/>
          </w:p>
        </w:tc>
        <w:tc>
          <w:tcPr>
            <w:tcW w:w="709"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2833"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被省、市相关部门通报的扣</w:t>
            </w:r>
            <w:r>
              <w:rPr>
                <w:rFonts w:ascii="宋体" w:hAnsi="宋体"/>
                <w:color w:val="000000"/>
              </w:rPr>
              <w:t xml:space="preserve">3</w:t>
            </w:r>
            <w:r>
              <w:rPr>
                <w:rFonts w:hint="eastAsia" w:ascii="宋体" w:hAnsi="宋体"/>
                <w:color w:val="000000"/>
              </w:rPr>
              <w:t xml:space="preserve">分；未能按甲方《整改通知书》要求限期整改的扣</w:t>
            </w:r>
            <w:r>
              <w:rPr>
                <w:rFonts w:ascii="宋体" w:hAnsi="宋体"/>
                <w:color w:val="000000"/>
              </w:rPr>
              <w:t xml:space="preserve">3</w:t>
            </w:r>
            <w:r>
              <w:rPr>
                <w:rFonts w:hint="eastAsia" w:ascii="宋体" w:hAnsi="宋体"/>
                <w:color w:val="000000"/>
              </w:rPr>
              <w:t xml:space="preserve">分；</w:t>
            </w: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270"/>
        </w:trPr>
        <w:tc>
          <w:tcPr>
            <w:tcW w:w="561" w:type="dxa"/>
            <w:vAlign w:val="center"/>
            <w:textDirection w:val="lrTb"/>
            <w:noWrap w:val="false"/>
          </w:tcPr>
          <w:p>
            <w:pPr>
              <w:pStyle w:val="875"/>
              <w:jc w:val="center"/>
              <w:spacing w:line="440" w:lineRule="exact"/>
              <w:rPr>
                <w:rFonts w:ascii="宋体" w:hAnsi="宋体"/>
                <w:b/>
                <w:bCs/>
                <w:color w:val="000000"/>
              </w:rPr>
            </w:pPr>
            <w:r>
              <w:rPr>
                <w:rFonts w:hint="eastAsia" w:ascii="宋体" w:hAnsi="宋体"/>
                <w:b/>
                <w:bCs/>
                <w:color w:val="000000"/>
              </w:rPr>
              <w:t xml:space="preserve">六</w:t>
            </w:r>
            <w:r>
              <w:rPr>
                <w:rFonts w:ascii="宋体" w:hAnsi="宋体"/>
                <w:b/>
                <w:bCs/>
                <w:color w:val="000000"/>
              </w:rPr>
            </w:r>
            <w:r/>
          </w:p>
        </w:tc>
        <w:tc>
          <w:tcPr>
            <w:gridSpan w:val="3"/>
            <w:tcW w:w="6942" w:type="dxa"/>
            <w:vAlign w:val="center"/>
            <w:textDirection w:val="lrTb"/>
            <w:noWrap w:val="false"/>
          </w:tcPr>
          <w:p>
            <w:pPr>
              <w:pStyle w:val="875"/>
              <w:jc w:val="center"/>
              <w:spacing w:line="440" w:lineRule="exact"/>
              <w:rPr>
                <w:rFonts w:ascii="宋体" w:hAnsi="宋体"/>
                <w:b/>
                <w:bCs/>
                <w:color w:val="000000"/>
              </w:rPr>
            </w:pPr>
            <w:r>
              <w:rPr>
                <w:rFonts w:hint="eastAsia" w:ascii="宋体" w:hAnsi="宋体"/>
                <w:b/>
                <w:bCs/>
                <w:color w:val="000000"/>
              </w:rPr>
              <w:t xml:space="preserve">人员管理考核内容</w:t>
            </w:r>
            <w:r>
              <w:rPr>
                <w:rFonts w:ascii="宋体" w:hAnsi="宋体"/>
                <w:b/>
                <w:bCs/>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795"/>
        </w:trPr>
        <w:tc>
          <w:tcPr>
            <w:tcW w:w="561"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t xml:space="preserve">1</w:t>
            </w:r>
            <w:r/>
          </w:p>
        </w:tc>
        <w:tc>
          <w:tcPr>
            <w:tcW w:w="34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管理人员配备齐全，并相对稳定。管理人员更换调整必须报甲方备案报批，并征得同意。</w:t>
            </w:r>
            <w:r>
              <w:rPr>
                <w:rFonts w:ascii="宋体" w:hAnsi="宋体"/>
                <w:color w:val="000000"/>
              </w:rPr>
            </w:r>
            <w:r/>
          </w:p>
        </w:tc>
        <w:tc>
          <w:tcPr>
            <w:tcW w:w="709" w:type="dxa"/>
            <w:vAlign w:val="center"/>
            <w:vMerge w:val="restart"/>
            <w:textDirection w:val="lrTb"/>
            <w:noWrap w:val="false"/>
          </w:tcPr>
          <w:p>
            <w:pPr>
              <w:pStyle w:val="875"/>
              <w:jc w:val="center"/>
              <w:spacing w:line="440" w:lineRule="exact"/>
              <w:rPr>
                <w:rFonts w:ascii="宋体" w:hAnsi="宋体"/>
                <w:color w:val="000000"/>
              </w:rPr>
            </w:pPr>
            <w:r>
              <w:rPr>
                <w:rFonts w:ascii="宋体" w:hAnsi="宋体"/>
                <w:color w:val="000000"/>
              </w:rPr>
              <w:t xml:space="preserve">10</w:t>
            </w:r>
            <w:r/>
          </w:p>
        </w:tc>
        <w:tc>
          <w:tcPr>
            <w:tcW w:w="2833"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人员短缺一人扣</w:t>
            </w:r>
            <w:r>
              <w:rPr>
                <w:rFonts w:ascii="宋体" w:hAnsi="宋体"/>
                <w:color w:val="000000"/>
              </w:rPr>
              <w:t xml:space="preserve">1</w:t>
            </w:r>
            <w:r>
              <w:rPr>
                <w:rFonts w:hint="eastAsia" w:ascii="宋体" w:hAnsi="宋体"/>
                <w:color w:val="000000"/>
              </w:rPr>
              <w:t xml:space="preserve">分；</w:t>
            </w:r>
            <w:r>
              <w:rPr>
                <w:rFonts w:ascii="宋体" w:hAnsi="宋体"/>
                <w:color w:val="000000"/>
              </w:rPr>
            </w:r>
            <w:r/>
          </w:p>
          <w:p>
            <w:pPr>
              <w:pStyle w:val="875"/>
              <w:jc w:val="center"/>
              <w:spacing w:line="440" w:lineRule="exact"/>
              <w:rPr>
                <w:rFonts w:ascii="宋体" w:hAnsi="宋体"/>
                <w:color w:val="000000"/>
              </w:rPr>
            </w:pPr>
            <w:r>
              <w:rPr>
                <w:rFonts w:hint="eastAsia" w:ascii="宋体" w:hAnsi="宋体"/>
                <w:color w:val="000000"/>
              </w:rPr>
              <w:t xml:space="preserve">私自更换管理人员扣</w:t>
            </w:r>
            <w:r>
              <w:rPr>
                <w:rFonts w:ascii="宋体" w:hAnsi="宋体"/>
                <w:color w:val="000000"/>
              </w:rPr>
              <w:t xml:space="preserve">2</w:t>
            </w:r>
            <w:r>
              <w:rPr>
                <w:rFonts w:hint="eastAsia" w:ascii="宋体" w:hAnsi="宋体"/>
                <w:color w:val="000000"/>
              </w:rPr>
              <w:t xml:space="preserve">-10分；</w:t>
            </w: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510"/>
        </w:trPr>
        <w:tc>
          <w:tcPr>
            <w:tcW w:w="561"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t xml:space="preserve">2</w:t>
            </w:r>
            <w:r/>
          </w:p>
        </w:tc>
        <w:tc>
          <w:tcPr>
            <w:tcW w:w="34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一线保洁员、安全员、维修人员配备齐全，不低于要求用工人数。招聘、辞退向中心报备。空缺待聘岗位不得超过</w:t>
            </w:r>
            <w:r>
              <w:rPr>
                <w:rFonts w:ascii="宋体" w:hAnsi="宋体"/>
                <w:color w:val="000000"/>
              </w:rPr>
              <w:t xml:space="preserve">2</w:t>
            </w:r>
            <w:r>
              <w:rPr>
                <w:rFonts w:hint="eastAsia" w:ascii="宋体" w:hAnsi="宋体"/>
                <w:color w:val="000000"/>
              </w:rPr>
              <w:t xml:space="preserve">个月时间。</w:t>
            </w:r>
            <w:r>
              <w:rPr>
                <w:rFonts w:ascii="宋体" w:hAnsi="宋体"/>
                <w:color w:val="000000"/>
              </w:rPr>
            </w:r>
            <w:r/>
          </w:p>
        </w:tc>
        <w:tc>
          <w:tcPr>
            <w:tcW w:w="709"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2833" w:type="dxa"/>
            <w:vAlign w:val="center"/>
            <w:vMerge w:val="restart"/>
            <w:textDirection w:val="lrTb"/>
            <w:noWrap w:val="false"/>
          </w:tcPr>
          <w:p>
            <w:pPr>
              <w:pStyle w:val="875"/>
              <w:jc w:val="center"/>
              <w:spacing w:line="440" w:lineRule="exact"/>
              <w:rPr>
                <w:rFonts w:ascii="宋体" w:hAnsi="宋体"/>
                <w:color w:val="000000"/>
              </w:rPr>
            </w:pPr>
            <w:r>
              <w:rPr>
                <w:rFonts w:ascii="宋体" w:hAnsi="宋体"/>
                <w:color w:val="000000"/>
              </w:rPr>
            </w:r>
            <w:r/>
          </w:p>
          <w:p>
            <w:pPr>
              <w:pStyle w:val="875"/>
              <w:jc w:val="center"/>
              <w:spacing w:line="440" w:lineRule="exact"/>
              <w:rPr>
                <w:rFonts w:ascii="宋体" w:hAnsi="宋体"/>
                <w:color w:val="000000"/>
              </w:rPr>
            </w:pPr>
            <w:r>
              <w:rPr>
                <w:rFonts w:hint="eastAsia" w:ascii="宋体" w:hAnsi="宋体"/>
                <w:color w:val="000000"/>
              </w:rPr>
              <w:t xml:space="preserve">每发现一处不符合规定扣1分。</w:t>
            </w: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645"/>
        </w:trPr>
        <w:tc>
          <w:tcPr>
            <w:tcW w:w="561"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t xml:space="preserve">3</w:t>
            </w:r>
            <w:r/>
          </w:p>
        </w:tc>
        <w:tc>
          <w:tcPr>
            <w:tcW w:w="34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按招标文件规定招聘员工，男不超过</w:t>
            </w:r>
            <w:r>
              <w:rPr>
                <w:rFonts w:ascii="宋体" w:hAnsi="宋体"/>
                <w:color w:val="000000"/>
              </w:rPr>
              <w:t xml:space="preserve">60</w:t>
            </w:r>
            <w:r>
              <w:rPr>
                <w:rFonts w:hint="eastAsia" w:ascii="宋体" w:hAnsi="宋体"/>
                <w:color w:val="000000"/>
              </w:rPr>
              <w:t xml:space="preserve">岁，女不超过5</w:t>
            </w:r>
            <w:r>
              <w:rPr>
                <w:rFonts w:ascii="宋体" w:hAnsi="宋体"/>
                <w:color w:val="000000"/>
              </w:rPr>
              <w:t xml:space="preserve">0</w:t>
            </w:r>
            <w:r>
              <w:rPr>
                <w:rFonts w:hint="eastAsia" w:ascii="宋体" w:hAnsi="宋体"/>
                <w:color w:val="000000"/>
              </w:rPr>
              <w:t xml:space="preserve">岁（保洁员不超5</w:t>
            </w:r>
            <w:r>
              <w:rPr>
                <w:rFonts w:ascii="宋体" w:hAnsi="宋体"/>
                <w:color w:val="000000"/>
              </w:rPr>
              <w:t xml:space="preserve">3</w:t>
            </w:r>
            <w:r>
              <w:rPr>
                <w:rFonts w:hint="eastAsia" w:ascii="宋体" w:hAnsi="宋体"/>
                <w:color w:val="000000"/>
              </w:rPr>
              <w:t xml:space="preserve">岁）。</w:t>
            </w:r>
            <w:r>
              <w:rPr>
                <w:rFonts w:ascii="宋体" w:hAnsi="宋体"/>
                <w:color w:val="000000"/>
              </w:rPr>
            </w:r>
            <w:r/>
          </w:p>
        </w:tc>
        <w:tc>
          <w:tcPr>
            <w:tcW w:w="709"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2833"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960"/>
        </w:trPr>
        <w:tc>
          <w:tcPr>
            <w:tcW w:w="561"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t xml:space="preserve">4</w:t>
            </w:r>
            <w:r/>
          </w:p>
        </w:tc>
        <w:tc>
          <w:tcPr>
            <w:tcW w:w="34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所有员工统一着装，挂牌上岗，持证上岗，纪律严明，文明服务，不得因内部矛盾影响教学、办公秩序；每年两次由物业服务的专业人员对所聘员工进行系统培训，主动接受师生的监督。</w:t>
            </w:r>
            <w:r>
              <w:rPr>
                <w:rFonts w:ascii="宋体" w:hAnsi="宋体"/>
                <w:color w:val="000000"/>
              </w:rPr>
            </w:r>
            <w:r/>
          </w:p>
        </w:tc>
        <w:tc>
          <w:tcPr>
            <w:tcW w:w="709"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2833"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359"/>
        </w:trPr>
        <w:tc>
          <w:tcPr>
            <w:tcW w:w="561" w:type="dxa"/>
            <w:vAlign w:val="center"/>
            <w:textDirection w:val="lrTb"/>
            <w:noWrap w:val="false"/>
          </w:tcPr>
          <w:p>
            <w:pPr>
              <w:pStyle w:val="875"/>
              <w:jc w:val="center"/>
              <w:spacing w:line="440" w:lineRule="exact"/>
              <w:rPr>
                <w:rFonts w:ascii="宋体" w:hAnsi="宋体"/>
                <w:b/>
                <w:bCs/>
                <w:color w:val="000000"/>
              </w:rPr>
            </w:pPr>
            <w:r>
              <w:rPr>
                <w:rFonts w:hint="eastAsia" w:ascii="宋体" w:hAnsi="宋体"/>
                <w:b/>
                <w:bCs/>
                <w:color w:val="000000"/>
              </w:rPr>
              <w:t xml:space="preserve">七</w:t>
            </w:r>
            <w:r>
              <w:rPr>
                <w:rFonts w:ascii="宋体" w:hAnsi="宋体"/>
                <w:b/>
                <w:bCs/>
                <w:color w:val="000000"/>
              </w:rPr>
            </w:r>
            <w:r/>
          </w:p>
        </w:tc>
        <w:tc>
          <w:tcPr>
            <w:gridSpan w:val="3"/>
            <w:tcW w:w="6942" w:type="dxa"/>
            <w:vAlign w:val="center"/>
            <w:textDirection w:val="lrTb"/>
            <w:noWrap w:val="false"/>
          </w:tcPr>
          <w:p>
            <w:pPr>
              <w:pStyle w:val="875"/>
              <w:jc w:val="center"/>
              <w:spacing w:line="440" w:lineRule="exact"/>
              <w:rPr>
                <w:rFonts w:ascii="宋体" w:hAnsi="宋体"/>
                <w:b/>
                <w:bCs/>
                <w:color w:val="000000"/>
              </w:rPr>
            </w:pPr>
            <w:r>
              <w:rPr>
                <w:rFonts w:hint="eastAsia" w:ascii="宋体" w:hAnsi="宋体"/>
                <w:b/>
                <w:bCs/>
                <w:color w:val="000000"/>
              </w:rPr>
              <w:t xml:space="preserve">其他方面</w:t>
            </w:r>
            <w:r>
              <w:rPr>
                <w:rFonts w:ascii="宋体" w:hAnsi="宋体"/>
                <w:b/>
                <w:bCs/>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359"/>
        </w:trPr>
        <w:tc>
          <w:tcPr>
            <w:tcW w:w="561"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1</w:t>
            </w:r>
            <w:r>
              <w:rPr>
                <w:rFonts w:ascii="宋体" w:hAnsi="宋体"/>
                <w:color w:val="000000"/>
              </w:rPr>
            </w:r>
            <w:r/>
          </w:p>
        </w:tc>
        <w:tc>
          <w:tcPr>
            <w:tcW w:w="3400" w:type="dxa"/>
            <w:vAlign w:val="center"/>
            <w:textDirection w:val="lrTb"/>
            <w:noWrap w:val="false"/>
          </w:tcPr>
          <w:p>
            <w:pPr>
              <w:pStyle w:val="875"/>
              <w:jc w:val="center"/>
              <w:spacing w:line="440" w:lineRule="exact"/>
              <w:rPr>
                <w:rFonts w:ascii="宋体" w:hAnsi="宋体" w:cs="Arial"/>
                <w:color w:val="000000"/>
              </w:rPr>
            </w:pPr>
            <w:r>
              <w:rPr>
                <w:rFonts w:hint="eastAsia" w:ascii="宋体" w:hAnsi="宋体"/>
                <w:color w:val="000000"/>
              </w:rPr>
              <w:t xml:space="preserve">做好消防火情、汛情、强对流灾害天气、降雪等突发应急保障处置，处置及时得当，第一时间逐级上报。</w:t>
            </w:r>
            <w:r>
              <w:rPr>
                <w:rFonts w:ascii="宋体" w:hAnsi="宋体" w:cs="Arial"/>
                <w:color w:val="000000"/>
              </w:rPr>
            </w:r>
            <w:r/>
          </w:p>
        </w:tc>
        <w:tc>
          <w:tcPr>
            <w:tcW w:w="709" w:type="dxa"/>
            <w:vAlign w:val="center"/>
            <w:vMerge w:val="restart"/>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3</w:t>
            </w:r>
            <w:r>
              <w:rPr>
                <w:rFonts w:ascii="宋体" w:hAnsi="宋体"/>
                <w:color w:val="000000"/>
              </w:rPr>
            </w:r>
            <w:r/>
          </w:p>
        </w:tc>
        <w:tc>
          <w:tcPr>
            <w:tcW w:w="2833"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359"/>
        </w:trPr>
        <w:tc>
          <w:tcPr>
            <w:tcW w:w="561"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2</w:t>
            </w:r>
            <w:r>
              <w:rPr>
                <w:rFonts w:ascii="宋体" w:hAnsi="宋体"/>
                <w:color w:val="000000"/>
              </w:rPr>
            </w:r>
            <w:r/>
          </w:p>
        </w:tc>
        <w:tc>
          <w:tcPr>
            <w:tcW w:w="34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无有效投诉</w:t>
            </w:r>
            <w:r>
              <w:rPr>
                <w:rFonts w:ascii="宋体" w:hAnsi="宋体"/>
                <w:color w:val="000000"/>
              </w:rPr>
            </w:r>
            <w:r/>
          </w:p>
        </w:tc>
        <w:tc>
          <w:tcPr>
            <w:tcW w:w="709"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2833"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视投诉问题情况，每次扣1-3分</w:t>
            </w: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359"/>
        </w:trPr>
        <w:tc>
          <w:tcPr>
            <w:tcW w:w="561"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3</w:t>
            </w:r>
            <w:r>
              <w:rPr>
                <w:rFonts w:ascii="宋体" w:hAnsi="宋体"/>
                <w:color w:val="000000"/>
              </w:rPr>
            </w:r>
            <w:r/>
          </w:p>
        </w:tc>
        <w:tc>
          <w:tcPr>
            <w:tcW w:w="34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无其他不规范的地方</w:t>
            </w:r>
            <w:r>
              <w:rPr>
                <w:rFonts w:ascii="宋体" w:hAnsi="宋体"/>
                <w:color w:val="000000"/>
              </w:rPr>
            </w:r>
            <w:r/>
          </w:p>
        </w:tc>
        <w:tc>
          <w:tcPr>
            <w:tcW w:w="709"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2833"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视情况每次扣1-3分</w:t>
            </w: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270"/>
        </w:trPr>
        <w:tc>
          <w:tcPr>
            <w:gridSpan w:val="2"/>
            <w:tcW w:w="3961" w:type="dxa"/>
            <w:vAlign w:val="center"/>
            <w:textDirection w:val="lrTb"/>
            <w:noWrap/>
          </w:tcPr>
          <w:p>
            <w:pPr>
              <w:pStyle w:val="875"/>
              <w:spacing w:line="440" w:lineRule="exact"/>
              <w:rPr>
                <w:rFonts w:ascii="宋体" w:hAnsi="宋体"/>
                <w:b/>
                <w:bCs/>
                <w:color w:val="000000"/>
              </w:rPr>
            </w:pPr>
            <w:r>
              <w:rPr>
                <w:rFonts w:hint="eastAsia" w:ascii="宋体" w:hAnsi="宋体"/>
                <w:b/>
                <w:bCs/>
                <w:color w:val="000000"/>
              </w:rPr>
              <w:t xml:space="preserve">合计</w:t>
            </w:r>
            <w:r>
              <w:rPr>
                <w:rFonts w:ascii="宋体" w:hAnsi="宋体"/>
                <w:b/>
                <w:bCs/>
                <w:color w:val="000000"/>
              </w:rPr>
            </w:r>
            <w:r/>
          </w:p>
        </w:tc>
        <w:tc>
          <w:tcPr>
            <w:tcW w:w="709" w:type="dxa"/>
            <w:vAlign w:val="center"/>
            <w:textDirection w:val="lrTb"/>
            <w:noWrap/>
          </w:tcPr>
          <w:p>
            <w:pPr>
              <w:pStyle w:val="875"/>
              <w:jc w:val="center"/>
              <w:spacing w:line="440" w:lineRule="exact"/>
              <w:rPr>
                <w:rFonts w:ascii="宋体" w:hAnsi="宋体"/>
                <w:color w:val="000000"/>
              </w:rPr>
            </w:pPr>
            <w:r>
              <w:rPr>
                <w:rFonts w:ascii="宋体" w:hAnsi="宋体"/>
                <w:color w:val="000000"/>
              </w:rPr>
            </w:r>
            <w:r/>
          </w:p>
        </w:tc>
        <w:tc>
          <w:tcPr>
            <w:tcW w:w="2833" w:type="dxa"/>
            <w:vAlign w:val="center"/>
            <w:textDirection w:val="lrTb"/>
            <w:noWrap/>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270"/>
        </w:trPr>
        <w:tc>
          <w:tcPr>
            <w:gridSpan w:val="7"/>
            <w:tcW w:w="9488" w:type="dxa"/>
            <w:vAlign w:val="center"/>
            <w:textDirection w:val="lrTb"/>
            <w:noWrap/>
          </w:tcPr>
          <w:p>
            <w:pPr>
              <w:pStyle w:val="875"/>
              <w:spacing w:line="440" w:lineRule="exact"/>
              <w:rPr>
                <w:rFonts w:ascii="宋体" w:hAnsi="宋体"/>
                <w:b/>
                <w:bCs/>
                <w:color w:val="000000"/>
              </w:rPr>
            </w:pPr>
            <w:r>
              <w:rPr>
                <w:rFonts w:hint="eastAsia" w:ascii="宋体" w:hAnsi="宋体"/>
                <w:b/>
                <w:bCs/>
                <w:color w:val="000000"/>
              </w:rPr>
              <w:t xml:space="preserve">检查人签名：</w:t>
            </w:r>
            <w:r>
              <w:rPr>
                <w:rFonts w:ascii="宋体" w:hAnsi="宋体"/>
                <w:b/>
                <w:bCs/>
                <w:color w:val="000000"/>
              </w:rPr>
            </w:r>
            <w:r/>
          </w:p>
        </w:tc>
      </w:tr>
      <w:tr>
        <w:trPr>
          <w:trHeight w:val="270"/>
        </w:trPr>
        <w:tc>
          <w:tcPr>
            <w:gridSpan w:val="7"/>
            <w:tcW w:w="9488" w:type="dxa"/>
            <w:vAlign w:val="center"/>
            <w:textDirection w:val="lrTb"/>
            <w:noWrap/>
          </w:tcPr>
          <w:p>
            <w:pPr>
              <w:pStyle w:val="875"/>
              <w:spacing w:line="440" w:lineRule="exact"/>
              <w:rPr>
                <w:rFonts w:ascii="宋体" w:hAnsi="宋体"/>
                <w:b/>
                <w:bCs/>
                <w:color w:val="000000"/>
              </w:rPr>
            </w:pPr>
            <w:r>
              <w:rPr>
                <w:rFonts w:hint="eastAsia" w:ascii="宋体" w:hAnsi="宋体"/>
                <w:b/>
                <w:bCs/>
                <w:color w:val="000000"/>
              </w:rPr>
              <w:t xml:space="preserve">物业公司现场人员确认签名：</w:t>
            </w:r>
            <w:r>
              <w:rPr>
                <w:rFonts w:ascii="宋体" w:hAnsi="宋体"/>
                <w:b/>
                <w:bCs/>
                <w:color w:val="000000"/>
              </w:rPr>
            </w:r>
            <w:r/>
          </w:p>
        </w:tc>
      </w:tr>
    </w:tbl>
    <w:p>
      <w:pPr>
        <w:pStyle w:val="875"/>
        <w:spacing w:line="440" w:lineRule="exact"/>
        <w:rPr>
          <w:rFonts w:ascii="宋体" w:hAnsi="宋体"/>
          <w:b/>
          <w:bCs/>
          <w:color w:val="000000"/>
        </w:rPr>
      </w:pPr>
      <w:r/>
      <w:bookmarkEnd w:id="193"/>
      <w:r>
        <w:rPr>
          <w:rFonts w:ascii="宋体" w:hAnsi="宋体"/>
          <w:b/>
          <w:bCs/>
          <w:color w:val="000000"/>
        </w:rPr>
      </w:r>
      <w:r/>
    </w:p>
    <w:p>
      <w:pPr>
        <w:pStyle w:val="875"/>
        <w:spacing w:line="440" w:lineRule="exact"/>
        <w:rPr>
          <w:rFonts w:ascii="宋体" w:hAnsi="宋体"/>
          <w:b/>
          <w:bCs/>
          <w:color w:val="000000"/>
        </w:rPr>
      </w:pPr>
      <w:r>
        <w:rPr>
          <w:rFonts w:ascii="宋体" w:hAnsi="宋体"/>
          <w:b/>
          <w:bCs/>
          <w:color w:val="000000"/>
        </w:rPr>
      </w:r>
      <w:r/>
    </w:p>
    <w:p>
      <w:pPr>
        <w:pStyle w:val="875"/>
        <w:jc w:val="center"/>
        <w:spacing w:line="440" w:lineRule="exact"/>
        <w:rPr>
          <w:rFonts w:ascii="宋体" w:hAnsi="宋体"/>
          <w:color w:val="000000"/>
        </w:rPr>
      </w:pPr>
      <w:r>
        <w:rPr>
          <w:rFonts w:hint="eastAsia" w:ascii="宋体" w:hAnsi="宋体"/>
          <w:b/>
          <w:bCs/>
          <w:color w:val="000000"/>
        </w:rPr>
        <w:t xml:space="preserve">附件二：</w:t>
      </w:r>
      <w:r>
        <w:rPr>
          <w:rFonts w:hint="eastAsia" w:ascii="宋体" w:hAnsi="宋体"/>
          <w:b/>
          <w:color w:val="000000"/>
        </w:rPr>
        <w:t xml:space="preserve">南京邮电大学后勤物业服务工作质量专项考核细则表</w:t>
      </w:r>
      <w:r>
        <w:rPr>
          <w:rFonts w:ascii="宋体" w:hAnsi="宋体"/>
          <w:color w:val="000000"/>
        </w:rPr>
      </w:r>
      <w:r/>
    </w:p>
    <w:p>
      <w:pPr>
        <w:pStyle w:val="875"/>
        <w:spacing w:line="440" w:lineRule="exact"/>
        <w:rPr>
          <w:rFonts w:ascii="宋体" w:hAnsi="宋体"/>
          <w:color w:val="000000"/>
        </w:rPr>
      </w:pPr>
      <w:r>
        <w:rPr>
          <w:rFonts w:ascii="宋体" w:hAnsi="宋体"/>
          <w:color w:val="000000"/>
        </w:rPr>
      </w:r>
      <w:r/>
    </w:p>
    <w:tbl>
      <w:tblPr>
        <w:tblW w:w="1010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2410"/>
        <w:gridCol w:w="1276"/>
        <w:gridCol w:w="1417"/>
        <w:gridCol w:w="1276"/>
        <w:gridCol w:w="1984"/>
        <w:gridCol w:w="1034"/>
      </w:tblGrid>
      <w:tr>
        <w:trPr>
          <w:trHeight w:val="390"/>
        </w:trPr>
        <w:tc>
          <w:tcPr>
            <w:gridSpan w:val="7"/>
            <w:tcW w:w="10101" w:type="dxa"/>
            <w:vAlign w:val="center"/>
            <w:textDirection w:val="lrTb"/>
            <w:noWrap w:val="false"/>
          </w:tcPr>
          <w:p>
            <w:pPr>
              <w:pStyle w:val="875"/>
              <w:spacing w:line="440" w:lineRule="exact"/>
              <w:rPr>
                <w:rFonts w:ascii="宋体" w:hAnsi="宋体"/>
                <w:b/>
                <w:bCs/>
                <w:color w:val="000000"/>
              </w:rPr>
            </w:pPr>
            <w:r>
              <w:rPr>
                <w:rFonts w:hint="eastAsia" w:ascii="宋体" w:hAnsi="宋体"/>
                <w:b/>
                <w:bCs/>
                <w:color w:val="000000"/>
              </w:rPr>
              <w:t xml:space="preserve">服务企业：                                             检查时间：</w:t>
            </w:r>
            <w:r>
              <w:rPr>
                <w:rFonts w:hint="eastAsia" w:ascii="宋体" w:hAnsi="宋体"/>
                <w:b/>
                <w:bCs/>
                <w:color w:val="000000"/>
                <w:u w:val="single"/>
              </w:rPr>
              <w:t xml:space="preserve">      </w:t>
            </w:r>
            <w:r>
              <w:rPr>
                <w:rFonts w:hint="eastAsia" w:ascii="宋体" w:hAnsi="宋体"/>
                <w:b/>
                <w:bCs/>
                <w:color w:val="000000"/>
              </w:rPr>
              <w:t xml:space="preserve">年</w:t>
            </w:r>
            <w:r>
              <w:rPr>
                <w:rFonts w:hint="eastAsia" w:ascii="宋体" w:hAnsi="宋体"/>
                <w:b/>
                <w:bCs/>
                <w:color w:val="000000"/>
                <w:u w:val="single"/>
              </w:rPr>
              <w:t xml:space="preserve">      </w:t>
            </w:r>
            <w:r>
              <w:rPr>
                <w:rFonts w:hint="eastAsia" w:ascii="宋体" w:hAnsi="宋体"/>
                <w:b/>
                <w:bCs/>
                <w:color w:val="000000"/>
              </w:rPr>
              <w:t xml:space="preserve">月</w:t>
            </w:r>
            <w:r>
              <w:rPr>
                <w:rFonts w:ascii="宋体" w:hAnsi="宋体"/>
                <w:b/>
                <w:bCs/>
                <w:color w:val="000000"/>
              </w:rPr>
            </w:r>
            <w:r/>
          </w:p>
        </w:tc>
      </w:tr>
      <w:tr>
        <w:trPr>
          <w:cantSplit/>
          <w:trHeight w:val="360"/>
        </w:trPr>
        <w:tc>
          <w:tcPr>
            <w:tcW w:w="704" w:type="dxa"/>
            <w:vAlign w:val="center"/>
            <w:vMerge w:val="restart"/>
            <w:textDirection w:val="lrTb"/>
            <w:noWrap w:val="false"/>
          </w:tcPr>
          <w:p>
            <w:pPr>
              <w:pStyle w:val="875"/>
              <w:jc w:val="center"/>
              <w:spacing w:line="440" w:lineRule="exact"/>
              <w:rPr>
                <w:rFonts w:ascii="宋体" w:hAnsi="宋体"/>
                <w:b/>
                <w:bCs/>
                <w:color w:val="000000"/>
              </w:rPr>
            </w:pPr>
            <w:r>
              <w:rPr>
                <w:rFonts w:hint="eastAsia" w:ascii="宋体" w:hAnsi="宋体"/>
                <w:b/>
                <w:bCs/>
                <w:color w:val="000000"/>
              </w:rPr>
              <w:t xml:space="preserve">序号</w:t>
            </w:r>
            <w:r>
              <w:rPr>
                <w:rFonts w:ascii="宋体" w:hAnsi="宋体"/>
                <w:b/>
                <w:bCs/>
                <w:color w:val="000000"/>
              </w:rPr>
            </w:r>
            <w:r/>
          </w:p>
        </w:tc>
        <w:tc>
          <w:tcPr>
            <w:tcW w:w="2410" w:type="dxa"/>
            <w:vAlign w:val="center"/>
            <w:vMerge w:val="restart"/>
            <w:textDirection w:val="lrTb"/>
            <w:noWrap w:val="false"/>
          </w:tcPr>
          <w:p>
            <w:pPr>
              <w:pStyle w:val="875"/>
              <w:jc w:val="center"/>
              <w:spacing w:line="440" w:lineRule="exact"/>
              <w:rPr>
                <w:rFonts w:ascii="宋体" w:hAnsi="宋体"/>
                <w:b/>
                <w:bCs/>
                <w:color w:val="000000"/>
              </w:rPr>
            </w:pPr>
            <w:r>
              <w:rPr>
                <w:rFonts w:hint="eastAsia" w:ascii="宋体" w:hAnsi="宋体"/>
                <w:b/>
                <w:bCs/>
                <w:color w:val="000000"/>
              </w:rPr>
              <w:t xml:space="preserve">检查内容</w:t>
            </w:r>
            <w:r>
              <w:rPr>
                <w:rFonts w:ascii="宋体" w:hAnsi="宋体"/>
                <w:b/>
                <w:bCs/>
                <w:color w:val="000000"/>
              </w:rPr>
            </w:r>
            <w:r/>
          </w:p>
        </w:tc>
        <w:tc>
          <w:tcPr>
            <w:tcW w:w="1276" w:type="dxa"/>
            <w:vAlign w:val="center"/>
            <w:vMerge w:val="restart"/>
            <w:textDirection w:val="lrTb"/>
            <w:noWrap w:val="false"/>
          </w:tcPr>
          <w:p>
            <w:pPr>
              <w:pStyle w:val="875"/>
              <w:jc w:val="center"/>
              <w:spacing w:line="440" w:lineRule="exact"/>
              <w:rPr>
                <w:rFonts w:ascii="宋体" w:hAnsi="宋体"/>
                <w:b/>
                <w:bCs/>
                <w:color w:val="000000"/>
              </w:rPr>
            </w:pPr>
            <w:r>
              <w:rPr>
                <w:rFonts w:hint="eastAsia" w:ascii="宋体" w:hAnsi="宋体"/>
                <w:b/>
                <w:bCs/>
                <w:color w:val="000000"/>
              </w:rPr>
              <w:t xml:space="preserve">检查频次</w:t>
            </w:r>
            <w:r>
              <w:rPr>
                <w:rFonts w:ascii="宋体" w:hAnsi="宋体"/>
                <w:b/>
                <w:bCs/>
                <w:color w:val="000000"/>
              </w:rPr>
            </w:r>
            <w:r/>
          </w:p>
        </w:tc>
        <w:tc>
          <w:tcPr>
            <w:tcW w:w="1417" w:type="dxa"/>
            <w:vAlign w:val="center"/>
            <w:vMerge w:val="restart"/>
            <w:textDirection w:val="lrTb"/>
            <w:noWrap w:val="false"/>
          </w:tcPr>
          <w:p>
            <w:pPr>
              <w:pStyle w:val="875"/>
              <w:jc w:val="center"/>
              <w:spacing w:line="440" w:lineRule="exact"/>
              <w:rPr>
                <w:rFonts w:ascii="宋体" w:hAnsi="宋体"/>
                <w:b/>
                <w:bCs/>
                <w:color w:val="000000"/>
              </w:rPr>
            </w:pPr>
            <w:r>
              <w:rPr>
                <w:rFonts w:hint="eastAsia" w:ascii="宋体" w:hAnsi="宋体"/>
                <w:b/>
                <w:bCs/>
                <w:color w:val="000000"/>
              </w:rPr>
              <w:t xml:space="preserve">经济处罚</w:t>
            </w:r>
            <w:r>
              <w:rPr>
                <w:rFonts w:ascii="宋体" w:hAnsi="宋体"/>
                <w:b/>
                <w:bCs/>
                <w:color w:val="000000"/>
              </w:rPr>
            </w:r>
            <w:r/>
          </w:p>
        </w:tc>
        <w:tc>
          <w:tcPr>
            <w:tcW w:w="1276" w:type="dxa"/>
            <w:vAlign w:val="center"/>
            <w:vMerge w:val="restart"/>
            <w:textDirection w:val="lrTb"/>
            <w:noWrap w:val="false"/>
          </w:tcPr>
          <w:p>
            <w:pPr>
              <w:pStyle w:val="875"/>
              <w:jc w:val="center"/>
              <w:spacing w:line="440" w:lineRule="exact"/>
              <w:rPr>
                <w:rFonts w:ascii="宋体" w:hAnsi="宋体"/>
                <w:b/>
                <w:bCs/>
                <w:color w:val="000000"/>
              </w:rPr>
            </w:pPr>
            <w:r>
              <w:rPr>
                <w:rFonts w:hint="eastAsia" w:ascii="宋体" w:hAnsi="宋体"/>
                <w:b/>
                <w:bCs/>
                <w:color w:val="000000"/>
              </w:rPr>
              <w:t xml:space="preserve">扣分</w:t>
            </w:r>
            <w:r>
              <w:rPr>
                <w:rFonts w:ascii="宋体" w:hAnsi="宋体"/>
                <w:b/>
                <w:bCs/>
                <w:color w:val="000000"/>
              </w:rPr>
            </w:r>
            <w:r/>
          </w:p>
        </w:tc>
        <w:tc>
          <w:tcPr>
            <w:tcW w:w="1984" w:type="dxa"/>
            <w:vAlign w:val="center"/>
            <w:vMerge w:val="restart"/>
            <w:textDirection w:val="lrTb"/>
            <w:noWrap w:val="false"/>
          </w:tcPr>
          <w:p>
            <w:pPr>
              <w:pStyle w:val="875"/>
              <w:jc w:val="center"/>
              <w:spacing w:line="440" w:lineRule="exact"/>
              <w:rPr>
                <w:rFonts w:ascii="宋体" w:hAnsi="宋体"/>
                <w:b/>
                <w:bCs/>
                <w:color w:val="000000"/>
              </w:rPr>
            </w:pPr>
            <w:r>
              <w:rPr>
                <w:rFonts w:hint="eastAsia" w:ascii="宋体" w:hAnsi="宋体"/>
                <w:b/>
                <w:bCs/>
                <w:color w:val="000000"/>
              </w:rPr>
              <w:t xml:space="preserve">扣款（元）扣分</w:t>
            </w:r>
            <w:r>
              <w:rPr>
                <w:rFonts w:ascii="宋体" w:hAnsi="宋体"/>
                <w:b/>
                <w:bCs/>
                <w:color w:val="000000"/>
              </w:rPr>
            </w:r>
            <w:r/>
          </w:p>
        </w:tc>
        <w:tc>
          <w:tcPr>
            <w:tcW w:w="1034" w:type="dxa"/>
            <w:vAlign w:val="center"/>
            <w:textDirection w:val="lrTb"/>
            <w:noWrap w:val="false"/>
          </w:tcPr>
          <w:p>
            <w:pPr>
              <w:pStyle w:val="875"/>
              <w:jc w:val="center"/>
              <w:spacing w:line="440" w:lineRule="exact"/>
              <w:rPr>
                <w:rFonts w:ascii="宋体" w:hAnsi="宋体"/>
                <w:b/>
                <w:bCs/>
                <w:color w:val="000000"/>
              </w:rPr>
            </w:pPr>
            <w:r>
              <w:rPr>
                <w:rFonts w:hint="eastAsia" w:ascii="宋体" w:hAnsi="宋体"/>
                <w:b/>
                <w:bCs/>
                <w:color w:val="000000"/>
              </w:rPr>
              <w:t xml:space="preserve">备注</w:t>
            </w:r>
            <w:r>
              <w:rPr>
                <w:rFonts w:ascii="宋体" w:hAnsi="宋体"/>
                <w:b/>
                <w:bCs/>
                <w:color w:val="000000"/>
              </w:rPr>
            </w:r>
            <w:r/>
          </w:p>
        </w:tc>
      </w:tr>
      <w:tr>
        <w:trPr>
          <w:cantSplit/>
          <w:trHeight w:val="345"/>
        </w:trPr>
        <w:tc>
          <w:tcPr>
            <w:tcW w:w="704"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2410"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1276"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1417"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1276"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1984"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103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375"/>
        </w:trPr>
        <w:tc>
          <w:tcPr>
            <w:tcW w:w="704"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一</w:t>
            </w:r>
            <w:r>
              <w:rPr>
                <w:rFonts w:ascii="宋体" w:hAnsi="宋体"/>
                <w:color w:val="000000"/>
              </w:rPr>
            </w:r>
            <w:r/>
          </w:p>
        </w:tc>
        <w:tc>
          <w:tcPr>
            <w:gridSpan w:val="6"/>
            <w:tcW w:w="9397"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管理人员及用工要求</w:t>
            </w:r>
            <w:r>
              <w:rPr>
                <w:rFonts w:ascii="宋体" w:hAnsi="宋体"/>
                <w:color w:val="000000"/>
              </w:rPr>
            </w:r>
            <w:r/>
          </w:p>
        </w:tc>
      </w:tr>
      <w:tr>
        <w:trPr>
          <w:trHeight w:val="375"/>
        </w:trPr>
        <w:tc>
          <w:tcPr>
            <w:tcW w:w="704"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1</w:t>
            </w:r>
            <w:r>
              <w:rPr>
                <w:rFonts w:ascii="宋体" w:hAnsi="宋体"/>
                <w:color w:val="000000"/>
              </w:rPr>
            </w:r>
            <w:r/>
          </w:p>
        </w:tc>
        <w:tc>
          <w:tcPr>
            <w:tcW w:w="241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未经甲方允许，项目经理私自离开学校</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随时抽查</w:t>
            </w:r>
            <w:r>
              <w:rPr>
                <w:rFonts w:ascii="宋体" w:hAnsi="宋体"/>
                <w:color w:val="000000"/>
              </w:rPr>
            </w:r>
            <w:r/>
          </w:p>
        </w:tc>
        <w:tc>
          <w:tcPr>
            <w:tcW w:w="1417"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每发现1次处罚100元</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每发现1次扣2分</w:t>
            </w:r>
            <w:r>
              <w:rPr>
                <w:rFonts w:ascii="宋体" w:hAnsi="宋体"/>
                <w:color w:val="000000"/>
              </w:rPr>
            </w:r>
            <w:r/>
          </w:p>
        </w:tc>
        <w:tc>
          <w:tcPr>
            <w:tcW w:w="198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103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540"/>
        </w:trPr>
        <w:tc>
          <w:tcPr>
            <w:tcW w:w="704"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2</w:t>
            </w:r>
            <w:r>
              <w:rPr>
                <w:rFonts w:ascii="宋体" w:hAnsi="宋体"/>
                <w:color w:val="000000"/>
              </w:rPr>
            </w:r>
            <w:r/>
          </w:p>
        </w:tc>
        <w:tc>
          <w:tcPr>
            <w:tcW w:w="241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实际用工人数少于核定最低用工人数</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1次/月</w:t>
            </w:r>
            <w:r>
              <w:rPr>
                <w:rFonts w:ascii="宋体" w:hAnsi="宋体"/>
                <w:color w:val="000000"/>
              </w:rPr>
            </w:r>
            <w:r/>
          </w:p>
        </w:tc>
        <w:tc>
          <w:tcPr>
            <w:tcW w:w="1417"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每人每次处罚100元</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每人次扣1分</w:t>
            </w:r>
            <w:r>
              <w:rPr>
                <w:rFonts w:ascii="宋体" w:hAnsi="宋体"/>
                <w:color w:val="000000"/>
              </w:rPr>
            </w:r>
            <w:r/>
          </w:p>
        </w:tc>
        <w:tc>
          <w:tcPr>
            <w:tcW w:w="198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103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375"/>
        </w:trPr>
        <w:tc>
          <w:tcPr>
            <w:tcW w:w="704"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3</w:t>
            </w:r>
            <w:r>
              <w:rPr>
                <w:rFonts w:ascii="宋体" w:hAnsi="宋体"/>
                <w:color w:val="000000"/>
              </w:rPr>
            </w:r>
            <w:r/>
          </w:p>
        </w:tc>
        <w:tc>
          <w:tcPr>
            <w:tcW w:w="241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用工年龄不符合招标文件要求</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1次/月</w:t>
            </w:r>
            <w:r>
              <w:rPr>
                <w:rFonts w:ascii="宋体" w:hAnsi="宋体"/>
                <w:color w:val="000000"/>
              </w:rPr>
            </w:r>
            <w:r/>
          </w:p>
        </w:tc>
        <w:tc>
          <w:tcPr>
            <w:tcW w:w="1417"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每人每次处罚100元</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每人次扣2分</w:t>
            </w:r>
            <w:r>
              <w:rPr>
                <w:rFonts w:ascii="宋体" w:hAnsi="宋体"/>
                <w:color w:val="000000"/>
              </w:rPr>
            </w:r>
            <w:r/>
          </w:p>
        </w:tc>
        <w:tc>
          <w:tcPr>
            <w:tcW w:w="198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103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525"/>
        </w:trPr>
        <w:tc>
          <w:tcPr>
            <w:tcW w:w="704"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4</w:t>
            </w:r>
            <w:r>
              <w:rPr>
                <w:rFonts w:ascii="宋体" w:hAnsi="宋体"/>
                <w:color w:val="000000"/>
              </w:rPr>
            </w:r>
            <w:r/>
          </w:p>
        </w:tc>
        <w:tc>
          <w:tcPr>
            <w:tcW w:w="241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未如实上报在职员工信息</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1次/月</w:t>
            </w:r>
            <w:r>
              <w:rPr>
                <w:rFonts w:ascii="宋体" w:hAnsi="宋体"/>
                <w:color w:val="000000"/>
              </w:rPr>
            </w:r>
            <w:r/>
          </w:p>
        </w:tc>
        <w:tc>
          <w:tcPr>
            <w:tcW w:w="1417"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每次处罚300元</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每次扣2分</w:t>
            </w:r>
            <w:r>
              <w:rPr>
                <w:rFonts w:ascii="宋体" w:hAnsi="宋体"/>
                <w:color w:val="000000"/>
              </w:rPr>
            </w:r>
            <w:r/>
          </w:p>
        </w:tc>
        <w:tc>
          <w:tcPr>
            <w:tcW w:w="198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103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525"/>
        </w:trPr>
        <w:tc>
          <w:tcPr>
            <w:tcW w:w="704"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二</w:t>
            </w:r>
            <w:r>
              <w:rPr>
                <w:rFonts w:ascii="宋体" w:hAnsi="宋体"/>
                <w:color w:val="000000"/>
              </w:rPr>
            </w:r>
            <w:r/>
          </w:p>
        </w:tc>
        <w:tc>
          <w:tcPr>
            <w:gridSpan w:val="6"/>
            <w:tcW w:w="9397"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安全管理</w:t>
            </w:r>
            <w:r>
              <w:rPr>
                <w:rFonts w:ascii="宋体" w:hAnsi="宋体"/>
                <w:color w:val="000000"/>
              </w:rPr>
            </w:r>
            <w:r/>
          </w:p>
        </w:tc>
      </w:tr>
      <w:tr>
        <w:trPr>
          <w:trHeight w:val="525"/>
        </w:trPr>
        <w:tc>
          <w:tcPr>
            <w:tcW w:w="704"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1</w:t>
            </w:r>
            <w:r>
              <w:rPr>
                <w:rFonts w:ascii="宋体" w:hAnsi="宋体"/>
                <w:color w:val="000000"/>
              </w:rPr>
            </w:r>
            <w:r/>
          </w:p>
        </w:tc>
        <w:tc>
          <w:tcPr>
            <w:tcW w:w="241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值班人员工作时间不在岗或电话通知10分钟内无法到岗</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随时抽查</w:t>
            </w:r>
            <w:r>
              <w:rPr>
                <w:rFonts w:ascii="宋体" w:hAnsi="宋体"/>
                <w:color w:val="000000"/>
              </w:rPr>
            </w:r>
            <w:r/>
          </w:p>
        </w:tc>
        <w:tc>
          <w:tcPr>
            <w:tcW w:w="1417"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每次每人处罚100元</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每次扣1分</w:t>
            </w:r>
            <w:r>
              <w:rPr>
                <w:rFonts w:ascii="宋体" w:hAnsi="宋体"/>
                <w:color w:val="000000"/>
              </w:rPr>
            </w:r>
            <w:r/>
          </w:p>
        </w:tc>
        <w:tc>
          <w:tcPr>
            <w:tcW w:w="198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103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375"/>
        </w:trPr>
        <w:tc>
          <w:tcPr>
            <w:tcW w:w="704"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2</w:t>
            </w:r>
            <w:r>
              <w:rPr>
                <w:rFonts w:ascii="宋体" w:hAnsi="宋体"/>
                <w:color w:val="000000"/>
              </w:rPr>
            </w:r>
            <w:r/>
          </w:p>
        </w:tc>
        <w:tc>
          <w:tcPr>
            <w:tcW w:w="241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值班人员未穿工作服，未佩戴工号牌</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随时抽查</w:t>
            </w:r>
            <w:r>
              <w:rPr>
                <w:rFonts w:ascii="宋体" w:hAnsi="宋体"/>
                <w:color w:val="000000"/>
              </w:rPr>
            </w:r>
            <w:r/>
          </w:p>
        </w:tc>
        <w:tc>
          <w:tcPr>
            <w:tcW w:w="1417"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每次每人处罚30元</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每次扣0.3分</w:t>
            </w:r>
            <w:r>
              <w:rPr>
                <w:rFonts w:ascii="宋体" w:hAnsi="宋体"/>
                <w:color w:val="000000"/>
              </w:rPr>
            </w:r>
            <w:r/>
          </w:p>
        </w:tc>
        <w:tc>
          <w:tcPr>
            <w:tcW w:w="198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103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825"/>
        </w:trPr>
        <w:tc>
          <w:tcPr>
            <w:tcW w:w="704"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3</w:t>
            </w:r>
            <w:r>
              <w:rPr>
                <w:rFonts w:ascii="宋体" w:hAnsi="宋体"/>
                <w:color w:val="000000"/>
              </w:rPr>
            </w:r>
            <w:r/>
          </w:p>
        </w:tc>
        <w:tc>
          <w:tcPr>
            <w:tcW w:w="241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外来人员、大件物品出入楼宇未登记盘问</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随时抽查</w:t>
            </w:r>
            <w:r>
              <w:rPr>
                <w:rFonts w:ascii="宋体" w:hAnsi="宋体"/>
                <w:color w:val="000000"/>
              </w:rPr>
            </w:r>
            <w:r/>
          </w:p>
        </w:tc>
        <w:tc>
          <w:tcPr>
            <w:tcW w:w="1417"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每次处罚30-200元</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每次扣0.3分</w:t>
            </w:r>
            <w:r>
              <w:rPr>
                <w:rFonts w:ascii="宋体" w:hAnsi="宋体"/>
                <w:color w:val="000000"/>
              </w:rPr>
            </w:r>
            <w:r/>
          </w:p>
        </w:tc>
        <w:tc>
          <w:tcPr>
            <w:tcW w:w="198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1034"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因未做登记造成物品丢失须照价赔偿，并处以罚款。</w:t>
            </w:r>
            <w:r>
              <w:rPr>
                <w:rFonts w:ascii="宋体" w:hAnsi="宋体"/>
                <w:color w:val="000000"/>
              </w:rPr>
            </w:r>
            <w:r/>
          </w:p>
        </w:tc>
      </w:tr>
      <w:tr>
        <w:trPr>
          <w:trHeight w:val="375"/>
        </w:trPr>
        <w:tc>
          <w:tcPr>
            <w:tcW w:w="704"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4</w:t>
            </w:r>
            <w:r>
              <w:rPr>
                <w:rFonts w:ascii="宋体" w:hAnsi="宋体"/>
                <w:color w:val="000000"/>
              </w:rPr>
            </w:r>
            <w:r/>
          </w:p>
        </w:tc>
        <w:tc>
          <w:tcPr>
            <w:tcW w:w="241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消防设施缺失、损坏未上报或漏报误报</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1次/月</w:t>
            </w:r>
            <w:r>
              <w:rPr>
                <w:rFonts w:ascii="宋体" w:hAnsi="宋体"/>
                <w:color w:val="000000"/>
              </w:rPr>
            </w:r>
            <w:r/>
          </w:p>
        </w:tc>
        <w:tc>
          <w:tcPr>
            <w:tcW w:w="1417"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每次处罚30元</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每次扣0.3分</w:t>
            </w:r>
            <w:r>
              <w:rPr>
                <w:rFonts w:ascii="宋体" w:hAnsi="宋体"/>
                <w:color w:val="000000"/>
              </w:rPr>
            </w:r>
            <w:r/>
          </w:p>
        </w:tc>
        <w:tc>
          <w:tcPr>
            <w:tcW w:w="198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103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375"/>
        </w:trPr>
        <w:tc>
          <w:tcPr>
            <w:tcW w:w="704"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5</w:t>
            </w:r>
            <w:r>
              <w:rPr>
                <w:rFonts w:ascii="宋体" w:hAnsi="宋体"/>
                <w:color w:val="000000"/>
              </w:rPr>
            </w:r>
            <w:r/>
          </w:p>
        </w:tc>
        <w:tc>
          <w:tcPr>
            <w:tcW w:w="241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托管资产被工作人员恶意损坏</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随时抽查</w:t>
            </w:r>
            <w:r>
              <w:rPr>
                <w:rFonts w:ascii="宋体" w:hAnsi="宋体"/>
                <w:color w:val="000000"/>
              </w:rPr>
            </w:r>
            <w:r/>
          </w:p>
        </w:tc>
        <w:tc>
          <w:tcPr>
            <w:tcW w:w="1417"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每次处罚200元</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每次扣1分</w:t>
            </w:r>
            <w:r>
              <w:rPr>
                <w:rFonts w:ascii="宋体" w:hAnsi="宋体"/>
                <w:color w:val="000000"/>
              </w:rPr>
            </w:r>
            <w:r/>
          </w:p>
        </w:tc>
        <w:tc>
          <w:tcPr>
            <w:tcW w:w="198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1034"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并对损坏物品照价赔偿</w:t>
            </w:r>
            <w:r>
              <w:rPr>
                <w:rFonts w:ascii="宋体" w:hAnsi="宋体"/>
                <w:color w:val="000000"/>
              </w:rPr>
            </w:r>
            <w:r/>
          </w:p>
        </w:tc>
      </w:tr>
      <w:tr>
        <w:trPr>
          <w:trHeight w:val="375"/>
        </w:trPr>
        <w:tc>
          <w:tcPr>
            <w:tcW w:w="704"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6</w:t>
            </w:r>
            <w:r>
              <w:rPr>
                <w:rFonts w:ascii="宋体" w:hAnsi="宋体"/>
                <w:color w:val="000000"/>
              </w:rPr>
            </w:r>
            <w:r/>
          </w:p>
        </w:tc>
        <w:tc>
          <w:tcPr>
            <w:tcW w:w="241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楼前车辆摆放杂乱</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随时抽查</w:t>
            </w:r>
            <w:r>
              <w:rPr>
                <w:rFonts w:ascii="宋体" w:hAnsi="宋体"/>
                <w:color w:val="000000"/>
              </w:rPr>
            </w:r>
            <w:r/>
          </w:p>
        </w:tc>
        <w:tc>
          <w:tcPr>
            <w:tcW w:w="1417"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每次处罚100元</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每次扣0.3分</w:t>
            </w:r>
            <w:r>
              <w:rPr>
                <w:rFonts w:ascii="宋体" w:hAnsi="宋体"/>
                <w:color w:val="000000"/>
              </w:rPr>
            </w:r>
            <w:r/>
          </w:p>
        </w:tc>
        <w:tc>
          <w:tcPr>
            <w:tcW w:w="198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103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375"/>
        </w:trPr>
        <w:tc>
          <w:tcPr>
            <w:tcW w:w="704"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7</w:t>
            </w:r>
            <w:r>
              <w:rPr>
                <w:rFonts w:ascii="宋体" w:hAnsi="宋体"/>
                <w:color w:val="000000"/>
              </w:rPr>
            </w:r>
            <w:r/>
          </w:p>
        </w:tc>
        <w:tc>
          <w:tcPr>
            <w:tcW w:w="241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楼内及外墙张贴广告，未及时清理</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随时抽查</w:t>
            </w:r>
            <w:r>
              <w:rPr>
                <w:rFonts w:ascii="宋体" w:hAnsi="宋体"/>
                <w:color w:val="000000"/>
              </w:rPr>
            </w:r>
            <w:r/>
          </w:p>
        </w:tc>
        <w:tc>
          <w:tcPr>
            <w:tcW w:w="1417"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每次处罚100元</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每次扣0.3分</w:t>
            </w:r>
            <w:r>
              <w:rPr>
                <w:rFonts w:ascii="宋体" w:hAnsi="宋体"/>
                <w:color w:val="000000"/>
              </w:rPr>
            </w:r>
            <w:r/>
          </w:p>
        </w:tc>
        <w:tc>
          <w:tcPr>
            <w:tcW w:w="198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103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992"/>
        </w:trPr>
        <w:tc>
          <w:tcPr>
            <w:tcW w:w="704"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8</w:t>
            </w:r>
            <w:r>
              <w:rPr>
                <w:rFonts w:ascii="宋体" w:hAnsi="宋体"/>
                <w:color w:val="000000"/>
              </w:rPr>
            </w:r>
            <w:r/>
          </w:p>
        </w:tc>
        <w:tc>
          <w:tcPr>
            <w:tcW w:w="241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电动车入楼</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随时抽查</w:t>
            </w:r>
            <w:r>
              <w:rPr>
                <w:rFonts w:ascii="宋体" w:hAnsi="宋体"/>
                <w:color w:val="000000"/>
              </w:rPr>
            </w:r>
            <w:r/>
          </w:p>
        </w:tc>
        <w:tc>
          <w:tcPr>
            <w:tcW w:w="1417"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每次处罚100元</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每次扣1分</w:t>
            </w:r>
            <w:r>
              <w:rPr>
                <w:rFonts w:ascii="宋体" w:hAnsi="宋体"/>
                <w:color w:val="000000"/>
              </w:rPr>
            </w:r>
            <w:r/>
          </w:p>
        </w:tc>
        <w:tc>
          <w:tcPr>
            <w:tcW w:w="198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1034"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物业工作人员自身违反规定按双倍处罚</w:t>
            </w:r>
            <w:r>
              <w:rPr>
                <w:rFonts w:ascii="宋体" w:hAnsi="宋体"/>
                <w:color w:val="000000"/>
              </w:rPr>
            </w:r>
            <w:r/>
          </w:p>
        </w:tc>
      </w:tr>
      <w:tr>
        <w:trPr>
          <w:trHeight w:val="360"/>
        </w:trPr>
        <w:tc>
          <w:tcPr>
            <w:tcW w:w="704"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9</w:t>
            </w:r>
            <w:r>
              <w:rPr>
                <w:rFonts w:ascii="宋体" w:hAnsi="宋体"/>
                <w:color w:val="000000"/>
              </w:rPr>
            </w:r>
            <w:r/>
          </w:p>
        </w:tc>
        <w:tc>
          <w:tcPr>
            <w:tcW w:w="241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强弱电间堆放杂物，管理不善</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随时抽查</w:t>
            </w:r>
            <w:r>
              <w:rPr>
                <w:rFonts w:ascii="宋体" w:hAnsi="宋体"/>
                <w:color w:val="000000"/>
              </w:rPr>
            </w:r>
            <w:r/>
          </w:p>
        </w:tc>
        <w:tc>
          <w:tcPr>
            <w:tcW w:w="1417"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每次处罚100元</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每次扣1分</w:t>
            </w:r>
            <w:r>
              <w:rPr>
                <w:rFonts w:ascii="宋体" w:hAnsi="宋体"/>
                <w:color w:val="000000"/>
              </w:rPr>
            </w:r>
            <w:r/>
          </w:p>
        </w:tc>
        <w:tc>
          <w:tcPr>
            <w:tcW w:w="198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103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375"/>
        </w:trPr>
        <w:tc>
          <w:tcPr>
            <w:tcW w:w="704"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10</w:t>
            </w:r>
            <w:r>
              <w:rPr>
                <w:rFonts w:ascii="宋体" w:hAnsi="宋体"/>
                <w:color w:val="000000"/>
              </w:rPr>
            </w:r>
            <w:r/>
          </w:p>
        </w:tc>
        <w:tc>
          <w:tcPr>
            <w:tcW w:w="241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不配合甲方做好其他相关物业工作</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随时抽查</w:t>
            </w:r>
            <w:r>
              <w:rPr>
                <w:rFonts w:ascii="宋体" w:hAnsi="宋体"/>
                <w:color w:val="000000"/>
              </w:rPr>
            </w:r>
            <w:r/>
          </w:p>
        </w:tc>
        <w:tc>
          <w:tcPr>
            <w:tcW w:w="1417"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每次处罚100-300元</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视情况扣1-3分</w:t>
            </w:r>
            <w:r>
              <w:rPr>
                <w:rFonts w:ascii="宋体" w:hAnsi="宋体"/>
                <w:color w:val="000000"/>
              </w:rPr>
            </w:r>
            <w:r/>
          </w:p>
        </w:tc>
        <w:tc>
          <w:tcPr>
            <w:tcW w:w="198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103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375"/>
        </w:trPr>
        <w:tc>
          <w:tcPr>
            <w:tcW w:w="704"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三</w:t>
            </w:r>
            <w:r>
              <w:rPr>
                <w:rFonts w:ascii="宋体" w:hAnsi="宋体"/>
                <w:color w:val="000000"/>
              </w:rPr>
            </w:r>
            <w:r/>
          </w:p>
        </w:tc>
        <w:tc>
          <w:tcPr>
            <w:gridSpan w:val="6"/>
            <w:tcW w:w="9397"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卫生保洁</w:t>
            </w:r>
            <w:r>
              <w:rPr>
                <w:rFonts w:ascii="宋体" w:hAnsi="宋体"/>
                <w:color w:val="000000"/>
              </w:rPr>
            </w:r>
            <w:r/>
          </w:p>
        </w:tc>
      </w:tr>
      <w:tr>
        <w:trPr>
          <w:trHeight w:val="375"/>
        </w:trPr>
        <w:tc>
          <w:tcPr>
            <w:tcW w:w="704"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1</w:t>
            </w:r>
            <w:r>
              <w:rPr>
                <w:rFonts w:ascii="宋体" w:hAnsi="宋体"/>
                <w:color w:val="000000"/>
              </w:rPr>
            </w:r>
            <w:r/>
          </w:p>
        </w:tc>
        <w:tc>
          <w:tcPr>
            <w:tcW w:w="241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保洁人员着装不统一、不整洁、形象差</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随时抽查</w:t>
            </w:r>
            <w:r>
              <w:rPr>
                <w:rFonts w:ascii="宋体" w:hAnsi="宋体"/>
                <w:color w:val="000000"/>
              </w:rPr>
            </w:r>
            <w:r/>
          </w:p>
        </w:tc>
        <w:tc>
          <w:tcPr>
            <w:tcW w:w="1417"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每人每次处罚100元</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每人次扣1分</w:t>
            </w:r>
            <w:r>
              <w:rPr>
                <w:rFonts w:ascii="宋体" w:hAnsi="宋体"/>
                <w:color w:val="000000"/>
              </w:rPr>
            </w:r>
            <w:r/>
          </w:p>
        </w:tc>
        <w:tc>
          <w:tcPr>
            <w:tcW w:w="198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103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840"/>
        </w:trPr>
        <w:tc>
          <w:tcPr>
            <w:tcW w:w="704"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2</w:t>
            </w:r>
            <w:r>
              <w:rPr>
                <w:rFonts w:ascii="宋体" w:hAnsi="宋体"/>
                <w:color w:val="000000"/>
              </w:rPr>
            </w:r>
            <w:r/>
          </w:p>
        </w:tc>
        <w:tc>
          <w:tcPr>
            <w:tcW w:w="241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楼内保洁区域有明显污渍、杂物，楼梯、地面有烟头、痕迹，墙面有蛛丝、灰尘，栏杆有污渍</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随时抽查</w:t>
            </w:r>
            <w:r>
              <w:rPr>
                <w:rFonts w:ascii="宋体" w:hAnsi="宋体"/>
                <w:color w:val="000000"/>
              </w:rPr>
            </w:r>
            <w:r/>
          </w:p>
        </w:tc>
        <w:tc>
          <w:tcPr>
            <w:tcW w:w="1417"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每次每项处罚100-300元</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视情况每次扣1-3分</w:t>
            </w:r>
            <w:r>
              <w:rPr>
                <w:rFonts w:ascii="宋体" w:hAnsi="宋体"/>
                <w:color w:val="000000"/>
              </w:rPr>
            </w:r>
            <w:r/>
          </w:p>
        </w:tc>
        <w:tc>
          <w:tcPr>
            <w:tcW w:w="198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103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525"/>
        </w:trPr>
        <w:tc>
          <w:tcPr>
            <w:tcW w:w="704"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3</w:t>
            </w:r>
            <w:r>
              <w:rPr>
                <w:rFonts w:ascii="宋体" w:hAnsi="宋体"/>
                <w:color w:val="000000"/>
              </w:rPr>
            </w:r>
            <w:r/>
          </w:p>
        </w:tc>
        <w:tc>
          <w:tcPr>
            <w:tcW w:w="241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垃圾桶未按要求摆放，清洗不到位，异味重</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随时抽查</w:t>
            </w:r>
            <w:r>
              <w:rPr>
                <w:rFonts w:ascii="宋体" w:hAnsi="宋体"/>
                <w:color w:val="000000"/>
              </w:rPr>
            </w:r>
            <w:r/>
          </w:p>
        </w:tc>
        <w:tc>
          <w:tcPr>
            <w:tcW w:w="1417"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每次处罚100元</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每次扣1分</w:t>
            </w:r>
            <w:r>
              <w:rPr>
                <w:rFonts w:ascii="宋体" w:hAnsi="宋体"/>
                <w:color w:val="000000"/>
              </w:rPr>
            </w:r>
            <w:r/>
          </w:p>
        </w:tc>
        <w:tc>
          <w:tcPr>
            <w:tcW w:w="198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103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375"/>
        </w:trPr>
        <w:tc>
          <w:tcPr>
            <w:tcW w:w="704"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4</w:t>
            </w:r>
            <w:r>
              <w:rPr>
                <w:rFonts w:ascii="宋体" w:hAnsi="宋体"/>
                <w:color w:val="000000"/>
              </w:rPr>
            </w:r>
            <w:r/>
          </w:p>
        </w:tc>
        <w:tc>
          <w:tcPr>
            <w:tcW w:w="241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公共卫生间异味重、未定期除垢</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随时抽查</w:t>
            </w:r>
            <w:r>
              <w:rPr>
                <w:rFonts w:ascii="宋体" w:hAnsi="宋体"/>
                <w:color w:val="000000"/>
              </w:rPr>
            </w:r>
            <w:r/>
          </w:p>
        </w:tc>
        <w:tc>
          <w:tcPr>
            <w:tcW w:w="1417"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每次处罚100元</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每次扣1分</w:t>
            </w:r>
            <w:r>
              <w:rPr>
                <w:rFonts w:ascii="宋体" w:hAnsi="宋体"/>
                <w:color w:val="000000"/>
              </w:rPr>
            </w:r>
            <w:r/>
          </w:p>
        </w:tc>
        <w:tc>
          <w:tcPr>
            <w:tcW w:w="198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103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555"/>
        </w:trPr>
        <w:tc>
          <w:tcPr>
            <w:tcW w:w="704"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5</w:t>
            </w:r>
            <w:r>
              <w:rPr>
                <w:rFonts w:ascii="宋体" w:hAnsi="宋体"/>
                <w:color w:val="000000"/>
              </w:rPr>
            </w:r>
            <w:r/>
          </w:p>
        </w:tc>
        <w:tc>
          <w:tcPr>
            <w:tcW w:w="241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垃圾清理不及时，垃圾超过垃圾桶三分之二或附近地面散落垃圾</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随时抽查</w:t>
            </w:r>
            <w:r>
              <w:rPr>
                <w:rFonts w:ascii="宋体" w:hAnsi="宋体"/>
                <w:color w:val="000000"/>
              </w:rPr>
            </w:r>
            <w:r/>
          </w:p>
        </w:tc>
        <w:tc>
          <w:tcPr>
            <w:tcW w:w="1417"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每次处罚30-100分</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每次扣0.3-1分</w:t>
            </w:r>
            <w:r>
              <w:rPr>
                <w:rFonts w:ascii="宋体" w:hAnsi="宋体"/>
                <w:color w:val="000000"/>
              </w:rPr>
            </w:r>
            <w:r/>
          </w:p>
        </w:tc>
        <w:tc>
          <w:tcPr>
            <w:tcW w:w="198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103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375"/>
        </w:trPr>
        <w:tc>
          <w:tcPr>
            <w:tcW w:w="704"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6</w:t>
            </w:r>
            <w:r>
              <w:rPr>
                <w:rFonts w:ascii="宋体" w:hAnsi="宋体"/>
                <w:color w:val="000000"/>
              </w:rPr>
            </w:r>
            <w:r/>
          </w:p>
        </w:tc>
        <w:tc>
          <w:tcPr>
            <w:tcW w:w="241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楼前屋后地面未清扫，有杂物或杂草</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随时抽查</w:t>
            </w:r>
            <w:r>
              <w:rPr>
                <w:rFonts w:ascii="宋体" w:hAnsi="宋体"/>
                <w:color w:val="000000"/>
              </w:rPr>
            </w:r>
            <w:r/>
          </w:p>
        </w:tc>
        <w:tc>
          <w:tcPr>
            <w:tcW w:w="1417"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每次处罚100元</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每次扣1分</w:t>
            </w:r>
            <w:r>
              <w:rPr>
                <w:rFonts w:ascii="宋体" w:hAnsi="宋体"/>
                <w:color w:val="000000"/>
              </w:rPr>
            </w:r>
            <w:r/>
          </w:p>
        </w:tc>
        <w:tc>
          <w:tcPr>
            <w:tcW w:w="198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103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375"/>
        </w:trPr>
        <w:tc>
          <w:tcPr>
            <w:tcW w:w="704"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7</w:t>
            </w:r>
            <w:r>
              <w:rPr>
                <w:rFonts w:ascii="宋体" w:hAnsi="宋体"/>
                <w:color w:val="000000"/>
              </w:rPr>
            </w:r>
            <w:r/>
          </w:p>
        </w:tc>
        <w:tc>
          <w:tcPr>
            <w:tcW w:w="241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未按要求定期消毒或季节性消杀</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随时抽查</w:t>
            </w:r>
            <w:r>
              <w:rPr>
                <w:rFonts w:ascii="宋体" w:hAnsi="宋体"/>
                <w:color w:val="000000"/>
              </w:rPr>
            </w:r>
            <w:r/>
          </w:p>
        </w:tc>
        <w:tc>
          <w:tcPr>
            <w:tcW w:w="1417"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每次处罚300元</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每次扣2分</w:t>
            </w:r>
            <w:r>
              <w:rPr>
                <w:rFonts w:ascii="宋体" w:hAnsi="宋体"/>
                <w:color w:val="000000"/>
              </w:rPr>
            </w:r>
            <w:r/>
          </w:p>
        </w:tc>
        <w:tc>
          <w:tcPr>
            <w:tcW w:w="198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103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375"/>
        </w:trPr>
        <w:tc>
          <w:tcPr>
            <w:tcW w:w="704"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8</w:t>
            </w:r>
            <w:r>
              <w:rPr>
                <w:rFonts w:ascii="宋体" w:hAnsi="宋体"/>
                <w:color w:val="000000"/>
              </w:rPr>
            </w:r>
            <w:r/>
          </w:p>
        </w:tc>
        <w:tc>
          <w:tcPr>
            <w:tcW w:w="241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保洁工具、保洁用品、卫生清洁用具等随意丢放</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随时抽查</w:t>
            </w:r>
            <w:r>
              <w:rPr>
                <w:rFonts w:ascii="宋体" w:hAnsi="宋体"/>
                <w:color w:val="000000"/>
              </w:rPr>
            </w:r>
            <w:r/>
          </w:p>
        </w:tc>
        <w:tc>
          <w:tcPr>
            <w:tcW w:w="1417"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每次处罚200元</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每次扣1分</w:t>
            </w:r>
            <w:r>
              <w:rPr>
                <w:rFonts w:ascii="宋体" w:hAnsi="宋体"/>
                <w:color w:val="000000"/>
              </w:rPr>
            </w:r>
            <w:r/>
          </w:p>
        </w:tc>
        <w:tc>
          <w:tcPr>
            <w:tcW w:w="198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103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540"/>
        </w:trPr>
        <w:tc>
          <w:tcPr>
            <w:tcW w:w="704"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四</w:t>
            </w:r>
            <w:r>
              <w:rPr>
                <w:rFonts w:ascii="宋体" w:hAnsi="宋体"/>
                <w:color w:val="000000"/>
              </w:rPr>
            </w:r>
            <w:r/>
          </w:p>
        </w:tc>
        <w:tc>
          <w:tcPr>
            <w:gridSpan w:val="6"/>
            <w:tcW w:w="9397"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零星维修</w:t>
            </w:r>
            <w:r>
              <w:rPr>
                <w:rFonts w:ascii="宋体" w:hAnsi="宋体"/>
                <w:color w:val="000000"/>
              </w:rPr>
            </w:r>
            <w:r/>
          </w:p>
        </w:tc>
      </w:tr>
      <w:tr>
        <w:trPr>
          <w:trHeight w:val="540"/>
        </w:trPr>
        <w:tc>
          <w:tcPr>
            <w:tcW w:w="704"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1</w:t>
            </w:r>
            <w:r>
              <w:rPr>
                <w:rFonts w:ascii="宋体" w:hAnsi="宋体"/>
                <w:color w:val="000000"/>
              </w:rPr>
            </w:r>
            <w:r/>
          </w:p>
        </w:tc>
        <w:tc>
          <w:tcPr>
            <w:tcW w:w="241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公共区域设施设备损坏未及时维修且未上报、跟踪</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随时抽查</w:t>
            </w:r>
            <w:r>
              <w:rPr>
                <w:rFonts w:ascii="宋体" w:hAnsi="宋体"/>
                <w:color w:val="000000"/>
              </w:rPr>
            </w:r>
            <w:r/>
          </w:p>
        </w:tc>
        <w:tc>
          <w:tcPr>
            <w:tcW w:w="1417"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每次处罚100元</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每次扣1分</w:t>
            </w:r>
            <w:r>
              <w:rPr>
                <w:rFonts w:ascii="宋体" w:hAnsi="宋体"/>
                <w:color w:val="000000"/>
              </w:rPr>
            </w:r>
            <w:r/>
          </w:p>
        </w:tc>
        <w:tc>
          <w:tcPr>
            <w:tcW w:w="198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103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375"/>
        </w:trPr>
        <w:tc>
          <w:tcPr>
            <w:tcW w:w="704"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2</w:t>
            </w:r>
            <w:r>
              <w:rPr>
                <w:rFonts w:ascii="宋体" w:hAnsi="宋体"/>
                <w:color w:val="000000"/>
              </w:rPr>
            </w:r>
            <w:r/>
          </w:p>
        </w:tc>
        <w:tc>
          <w:tcPr>
            <w:tcW w:w="241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师生报修响应不及时，造成师生有效投诉</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随时抽查</w:t>
            </w:r>
            <w:r>
              <w:rPr>
                <w:rFonts w:ascii="宋体" w:hAnsi="宋体"/>
                <w:color w:val="000000"/>
              </w:rPr>
            </w:r>
            <w:r/>
          </w:p>
        </w:tc>
        <w:tc>
          <w:tcPr>
            <w:tcW w:w="1417"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每次处罚100元</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每次扣1分</w:t>
            </w:r>
            <w:r>
              <w:rPr>
                <w:rFonts w:ascii="宋体" w:hAnsi="宋体"/>
                <w:color w:val="000000"/>
              </w:rPr>
            </w:r>
            <w:r/>
          </w:p>
        </w:tc>
        <w:tc>
          <w:tcPr>
            <w:tcW w:w="198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103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375"/>
        </w:trPr>
        <w:tc>
          <w:tcPr>
            <w:tcW w:w="704"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3</w:t>
            </w:r>
            <w:r>
              <w:rPr>
                <w:rFonts w:ascii="宋体" w:hAnsi="宋体"/>
                <w:color w:val="000000"/>
              </w:rPr>
            </w:r>
            <w:r/>
          </w:p>
        </w:tc>
        <w:tc>
          <w:tcPr>
            <w:tcW w:w="241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维修材料不按约定品牌、型号更换</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随时抽查</w:t>
            </w:r>
            <w:r>
              <w:rPr>
                <w:rFonts w:ascii="宋体" w:hAnsi="宋体"/>
                <w:color w:val="000000"/>
              </w:rPr>
            </w:r>
            <w:r/>
          </w:p>
        </w:tc>
        <w:tc>
          <w:tcPr>
            <w:tcW w:w="1417"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每次处罚100元</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每次扣1分</w:t>
            </w:r>
            <w:r>
              <w:rPr>
                <w:rFonts w:ascii="宋体" w:hAnsi="宋体"/>
                <w:color w:val="000000"/>
              </w:rPr>
            </w:r>
            <w:r/>
          </w:p>
        </w:tc>
        <w:tc>
          <w:tcPr>
            <w:tcW w:w="198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103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375"/>
        </w:trPr>
        <w:tc>
          <w:tcPr>
            <w:tcW w:w="704"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五</w:t>
            </w:r>
            <w:r>
              <w:rPr>
                <w:rFonts w:ascii="宋体" w:hAnsi="宋体"/>
                <w:color w:val="000000"/>
              </w:rPr>
            </w:r>
            <w:r/>
          </w:p>
        </w:tc>
        <w:tc>
          <w:tcPr>
            <w:gridSpan w:val="6"/>
            <w:tcW w:w="9397"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其他</w:t>
            </w:r>
            <w:r>
              <w:rPr>
                <w:rFonts w:ascii="宋体" w:hAnsi="宋体"/>
                <w:color w:val="000000"/>
              </w:rPr>
            </w:r>
            <w:r/>
          </w:p>
        </w:tc>
      </w:tr>
      <w:tr>
        <w:trPr>
          <w:trHeight w:val="375"/>
        </w:trPr>
        <w:tc>
          <w:tcPr>
            <w:tcW w:w="704"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1</w:t>
            </w:r>
            <w:r>
              <w:rPr>
                <w:rFonts w:ascii="宋体" w:hAnsi="宋体"/>
                <w:color w:val="000000"/>
              </w:rPr>
            </w:r>
            <w:r/>
          </w:p>
        </w:tc>
        <w:tc>
          <w:tcPr>
            <w:tcW w:w="241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管理不善，造成重大安全责任事故</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随时抽查</w:t>
            </w:r>
            <w:r>
              <w:rPr>
                <w:rFonts w:ascii="宋体" w:hAnsi="宋体"/>
                <w:color w:val="000000"/>
              </w:rPr>
            </w:r>
            <w:r/>
          </w:p>
        </w:tc>
        <w:tc>
          <w:tcPr>
            <w:tcW w:w="1417"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视情况处罚300-3000元</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每次扣3-10分</w:t>
            </w:r>
            <w:r>
              <w:rPr>
                <w:rFonts w:ascii="宋体" w:hAnsi="宋体"/>
                <w:color w:val="000000"/>
              </w:rPr>
            </w:r>
            <w:r/>
          </w:p>
        </w:tc>
        <w:tc>
          <w:tcPr>
            <w:tcW w:w="198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103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375"/>
        </w:trPr>
        <w:tc>
          <w:tcPr>
            <w:tcW w:w="704"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2</w:t>
            </w:r>
            <w:r>
              <w:rPr>
                <w:rFonts w:ascii="宋体" w:hAnsi="宋体"/>
                <w:color w:val="000000"/>
              </w:rPr>
            </w:r>
            <w:r/>
          </w:p>
        </w:tc>
        <w:tc>
          <w:tcPr>
            <w:tcW w:w="241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员工出现违法违纪行为</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随时抽查</w:t>
            </w:r>
            <w:r>
              <w:rPr>
                <w:rFonts w:ascii="宋体" w:hAnsi="宋体"/>
                <w:color w:val="000000"/>
              </w:rPr>
            </w:r>
            <w:r/>
          </w:p>
        </w:tc>
        <w:tc>
          <w:tcPr>
            <w:tcW w:w="1417"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视情况处罚300-3000元</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每次扣3-10分</w:t>
            </w:r>
            <w:r>
              <w:rPr>
                <w:rFonts w:ascii="宋体" w:hAnsi="宋体"/>
                <w:color w:val="000000"/>
              </w:rPr>
            </w:r>
            <w:r/>
          </w:p>
        </w:tc>
        <w:tc>
          <w:tcPr>
            <w:tcW w:w="198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103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375"/>
        </w:trPr>
        <w:tc>
          <w:tcPr>
            <w:tcW w:w="70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t xml:space="preserve">3</w:t>
            </w:r>
            <w:r/>
          </w:p>
        </w:tc>
        <w:tc>
          <w:tcPr>
            <w:tcW w:w="241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师生在服务监督平台或校务信箱投诉查实有效</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随时抽查</w:t>
            </w:r>
            <w:r>
              <w:rPr>
                <w:rFonts w:ascii="宋体" w:hAnsi="宋体"/>
                <w:color w:val="000000"/>
              </w:rPr>
            </w:r>
            <w:r/>
          </w:p>
        </w:tc>
        <w:tc>
          <w:tcPr>
            <w:tcW w:w="1417"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每次处罚100元</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每次扣1分</w:t>
            </w:r>
            <w:r>
              <w:rPr>
                <w:rFonts w:ascii="宋体" w:hAnsi="宋体"/>
                <w:color w:val="000000"/>
              </w:rPr>
            </w:r>
            <w:r/>
          </w:p>
        </w:tc>
        <w:tc>
          <w:tcPr>
            <w:tcW w:w="198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103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471"/>
        </w:trPr>
        <w:tc>
          <w:tcPr>
            <w:tcW w:w="70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t xml:space="preserve">4</w:t>
            </w:r>
            <w:r/>
          </w:p>
        </w:tc>
        <w:tc>
          <w:tcPr>
            <w:tcW w:w="241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甲方安排的合理工作拒不执行或执行不到位</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随时抽查</w:t>
            </w:r>
            <w:r>
              <w:rPr>
                <w:rFonts w:ascii="宋体" w:hAnsi="宋体"/>
                <w:color w:val="000000"/>
              </w:rPr>
            </w:r>
            <w:r/>
          </w:p>
        </w:tc>
        <w:tc>
          <w:tcPr>
            <w:tcW w:w="1417"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每次处罚200-2000元</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每次扣2-3分</w:t>
            </w:r>
            <w:r>
              <w:rPr>
                <w:rFonts w:ascii="宋体" w:hAnsi="宋体"/>
                <w:color w:val="000000"/>
              </w:rPr>
            </w:r>
            <w:r/>
          </w:p>
        </w:tc>
        <w:tc>
          <w:tcPr>
            <w:tcW w:w="198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103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471"/>
        </w:trPr>
        <w:tc>
          <w:tcPr>
            <w:tcW w:w="704"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5</w:t>
            </w:r>
            <w:r>
              <w:rPr>
                <w:rFonts w:ascii="宋体" w:hAnsi="宋体"/>
                <w:color w:val="000000"/>
              </w:rPr>
            </w:r>
            <w:r/>
          </w:p>
        </w:tc>
        <w:tc>
          <w:tcPr>
            <w:tcW w:w="241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其他工作不规范的地方</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随时抽查</w:t>
            </w:r>
            <w:r>
              <w:rPr>
                <w:rFonts w:ascii="宋体" w:hAnsi="宋体"/>
                <w:color w:val="000000"/>
              </w:rPr>
            </w:r>
            <w:r/>
          </w:p>
        </w:tc>
        <w:tc>
          <w:tcPr>
            <w:tcW w:w="1417"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视情况处罚200-2000元</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每次扣2-10分</w:t>
            </w:r>
            <w:r>
              <w:rPr>
                <w:rFonts w:ascii="宋体" w:hAnsi="宋体"/>
                <w:color w:val="000000"/>
              </w:rPr>
            </w:r>
            <w:r/>
          </w:p>
        </w:tc>
        <w:tc>
          <w:tcPr>
            <w:tcW w:w="198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103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375"/>
        </w:trPr>
        <w:tc>
          <w:tcPr>
            <w:gridSpan w:val="4"/>
            <w:tcW w:w="5807" w:type="dxa"/>
            <w:vAlign w:val="center"/>
            <w:textDirection w:val="lrTb"/>
            <w:noWrap w:val="false"/>
          </w:tcPr>
          <w:p>
            <w:pPr>
              <w:pStyle w:val="875"/>
              <w:spacing w:line="440" w:lineRule="exact"/>
              <w:rPr>
                <w:rFonts w:ascii="宋体" w:hAnsi="宋体"/>
                <w:b/>
                <w:bCs/>
                <w:color w:val="000000"/>
              </w:rPr>
            </w:pPr>
            <w:r>
              <w:rPr>
                <w:rFonts w:hint="eastAsia" w:ascii="宋体" w:hAnsi="宋体"/>
                <w:b/>
                <w:bCs/>
                <w:color w:val="000000"/>
              </w:rPr>
              <w:t xml:space="preserve">汇   总</w:t>
            </w:r>
            <w:r>
              <w:rPr>
                <w:rFonts w:ascii="宋体" w:hAnsi="宋体"/>
                <w:b/>
                <w:bCs/>
                <w:color w:val="000000"/>
              </w:rPr>
            </w:r>
            <w:r/>
          </w:p>
        </w:tc>
        <w:tc>
          <w:tcPr>
            <w:tcW w:w="1276" w:type="dxa"/>
            <w:vAlign w:val="center"/>
            <w:textDirection w:val="lrTb"/>
            <w:noWrap w:val="false"/>
          </w:tcPr>
          <w:p>
            <w:pPr>
              <w:pStyle w:val="875"/>
              <w:spacing w:line="440" w:lineRule="exact"/>
              <w:rPr>
                <w:rFonts w:ascii="宋体" w:hAnsi="宋体"/>
                <w:color w:val="000000"/>
              </w:rPr>
            </w:pPr>
            <w:r>
              <w:rPr>
                <w:rFonts w:hint="eastAsia" w:ascii="宋体" w:hAnsi="宋体"/>
                <w:color w:val="000000"/>
              </w:rPr>
              <w:t xml:space="preserve">　</w:t>
            </w:r>
            <w:r>
              <w:rPr>
                <w:rFonts w:ascii="宋体" w:hAnsi="宋体"/>
                <w:color w:val="000000"/>
              </w:rPr>
            </w:r>
            <w:r/>
          </w:p>
        </w:tc>
        <w:tc>
          <w:tcPr>
            <w:tcW w:w="1984" w:type="dxa"/>
            <w:vAlign w:val="center"/>
            <w:textDirection w:val="lrTb"/>
            <w:noWrap w:val="false"/>
          </w:tcPr>
          <w:p>
            <w:pPr>
              <w:pStyle w:val="875"/>
              <w:spacing w:line="440" w:lineRule="exact"/>
              <w:rPr>
                <w:rFonts w:ascii="宋体" w:hAnsi="宋体"/>
                <w:color w:val="000000"/>
              </w:rPr>
            </w:pPr>
            <w:r>
              <w:rPr>
                <w:rFonts w:hint="eastAsia" w:ascii="宋体" w:hAnsi="宋体"/>
                <w:color w:val="000000"/>
              </w:rPr>
              <w:t xml:space="preserve">　</w:t>
            </w:r>
            <w:r>
              <w:rPr>
                <w:rFonts w:ascii="宋体" w:hAnsi="宋体"/>
                <w:color w:val="000000"/>
              </w:rPr>
            </w:r>
            <w:r/>
          </w:p>
        </w:tc>
        <w:tc>
          <w:tcPr>
            <w:tcW w:w="1034" w:type="dxa"/>
            <w:vAlign w:val="center"/>
            <w:textDirection w:val="lrTb"/>
            <w:noWrap w:val="false"/>
          </w:tcPr>
          <w:p>
            <w:pPr>
              <w:pStyle w:val="875"/>
              <w:spacing w:line="440" w:lineRule="exact"/>
              <w:rPr>
                <w:rFonts w:ascii="宋体" w:hAnsi="宋体"/>
                <w:color w:val="000000"/>
              </w:rPr>
            </w:pPr>
            <w:r>
              <w:rPr>
                <w:rFonts w:hint="eastAsia" w:ascii="宋体" w:hAnsi="宋体"/>
                <w:color w:val="000000"/>
              </w:rPr>
              <w:t xml:space="preserve">　</w:t>
            </w:r>
            <w:r>
              <w:rPr>
                <w:rFonts w:ascii="宋体" w:hAnsi="宋体"/>
                <w:color w:val="000000"/>
              </w:rPr>
            </w:r>
            <w:r/>
          </w:p>
        </w:tc>
      </w:tr>
      <w:tr>
        <w:trPr>
          <w:trHeight w:val="375"/>
        </w:trPr>
        <w:tc>
          <w:tcPr>
            <w:gridSpan w:val="7"/>
            <w:tcW w:w="10101" w:type="dxa"/>
            <w:vAlign w:val="center"/>
            <w:textDirection w:val="lrTb"/>
            <w:noWrap w:val="false"/>
          </w:tcPr>
          <w:p>
            <w:pPr>
              <w:pStyle w:val="875"/>
              <w:spacing w:line="440" w:lineRule="exact"/>
              <w:rPr>
                <w:rFonts w:ascii="宋体" w:hAnsi="宋体"/>
                <w:b/>
                <w:bCs/>
                <w:color w:val="000000"/>
              </w:rPr>
            </w:pPr>
            <w:r>
              <w:rPr>
                <w:rFonts w:hint="eastAsia" w:ascii="宋体" w:hAnsi="宋体"/>
                <w:b/>
                <w:bCs/>
                <w:color w:val="000000"/>
              </w:rPr>
              <w:t xml:space="preserve">检查组成员签字：</w:t>
            </w:r>
            <w:r>
              <w:rPr>
                <w:rFonts w:ascii="宋体" w:hAnsi="宋体"/>
                <w:b/>
                <w:bCs/>
                <w:color w:val="000000"/>
              </w:rPr>
            </w:r>
            <w:r/>
          </w:p>
        </w:tc>
      </w:tr>
      <w:tr>
        <w:trPr>
          <w:trHeight w:val="375"/>
        </w:trPr>
        <w:tc>
          <w:tcPr>
            <w:gridSpan w:val="7"/>
            <w:tcW w:w="10101" w:type="dxa"/>
            <w:vAlign w:val="center"/>
            <w:textDirection w:val="lrTb"/>
            <w:noWrap w:val="false"/>
          </w:tcPr>
          <w:p>
            <w:pPr>
              <w:pStyle w:val="875"/>
              <w:spacing w:line="440" w:lineRule="exact"/>
              <w:rPr>
                <w:rFonts w:ascii="宋体" w:hAnsi="宋体"/>
                <w:b/>
                <w:bCs/>
                <w:color w:val="000000"/>
              </w:rPr>
            </w:pPr>
            <w:r>
              <w:rPr>
                <w:rFonts w:hint="eastAsia" w:ascii="宋体" w:hAnsi="宋体"/>
                <w:b/>
                <w:bCs/>
                <w:color w:val="000000"/>
              </w:rPr>
              <w:t xml:space="preserve">物业公司现场人员签字：</w:t>
            </w:r>
            <w:r>
              <w:rPr>
                <w:rFonts w:ascii="宋体" w:hAnsi="宋体"/>
                <w:b/>
                <w:bCs/>
                <w:color w:val="000000"/>
              </w:rPr>
            </w:r>
            <w:r/>
          </w:p>
        </w:tc>
      </w:tr>
    </w:tbl>
    <w:p>
      <w:pPr>
        <w:pStyle w:val="875"/>
        <w:spacing w:line="440" w:lineRule="exact"/>
        <w:rPr>
          <w:rFonts w:ascii="宋体" w:hAnsi="宋体"/>
          <w:color w:val="000000"/>
        </w:rPr>
      </w:pPr>
      <w:r/>
      <w:bookmarkStart w:id="194" w:name="_Toc10539786"/>
      <w:r>
        <w:rPr>
          <w:rFonts w:ascii="宋体" w:hAnsi="宋体"/>
          <w:color w:val="000000"/>
        </w:rPr>
      </w:r>
      <w:r/>
    </w:p>
    <w:p>
      <w:pPr>
        <w:pStyle w:val="875"/>
        <w:jc w:val="center"/>
        <w:spacing w:line="440" w:lineRule="exact"/>
        <w:rPr>
          <w:rFonts w:ascii="宋体" w:hAnsi="宋体"/>
          <w:b/>
          <w:bCs/>
          <w:color w:val="000000"/>
        </w:rPr>
      </w:pPr>
      <w:r>
        <w:rPr>
          <w:rFonts w:ascii="宋体" w:hAnsi="宋体"/>
          <w:b/>
          <w:bCs/>
          <w:color w:val="000000"/>
        </w:rPr>
      </w:r>
      <w:r/>
    </w:p>
    <w:p>
      <w:pPr>
        <w:pStyle w:val="875"/>
        <w:jc w:val="center"/>
        <w:spacing w:line="440" w:lineRule="exact"/>
        <w:rPr>
          <w:rFonts w:ascii="宋体" w:hAnsi="宋体"/>
          <w:b/>
          <w:bCs/>
          <w:color w:val="000000"/>
        </w:rPr>
      </w:pPr>
      <w:r>
        <w:rPr>
          <w:rFonts w:ascii="宋体" w:hAnsi="宋体"/>
          <w:b/>
          <w:bCs/>
          <w:color w:val="000000"/>
        </w:rPr>
        <w:t xml:space="preserve">附件</w:t>
      </w:r>
      <w:r>
        <w:rPr>
          <w:rFonts w:hint="eastAsia" w:ascii="宋体" w:hAnsi="宋体"/>
          <w:b/>
          <w:bCs/>
          <w:color w:val="000000"/>
        </w:rPr>
        <w:t xml:space="preserve">三</w:t>
      </w:r>
      <w:r>
        <w:rPr>
          <w:rFonts w:ascii="宋体" w:hAnsi="宋体"/>
          <w:b/>
          <w:bCs/>
          <w:color w:val="000000"/>
        </w:rPr>
        <w:t xml:space="preserve">：</w:t>
      </w:r>
      <w:bookmarkEnd w:id="194"/>
      <w:r>
        <w:rPr>
          <w:rFonts w:hint="eastAsia" w:ascii="宋体" w:hAnsi="宋体"/>
          <w:b/>
          <w:bCs/>
          <w:color w:val="000000"/>
        </w:rPr>
        <w:t xml:space="preserve">后勤管理处</w:t>
      </w:r>
      <w:r>
        <w:rPr>
          <w:rFonts w:ascii="宋体" w:hAnsi="宋体"/>
          <w:b/>
          <w:bCs/>
          <w:color w:val="000000"/>
        </w:rPr>
        <w:t xml:space="preserve">物业服务整改通知单</w:t>
      </w:r>
      <w:r/>
    </w:p>
    <w:p>
      <w:pPr>
        <w:pStyle w:val="875"/>
        <w:spacing w:line="440" w:lineRule="exact"/>
        <w:rPr>
          <w:rFonts w:ascii="宋体" w:hAnsi="宋体"/>
          <w:color w:val="000000"/>
        </w:rPr>
      </w:pPr>
      <w:r>
        <w:rPr>
          <w:rFonts w:ascii="宋体" w:hAnsi="宋体"/>
          <w:color w:val="000000"/>
        </w:rPr>
        <w:t xml:space="preserve">整改通知单（存根）</w:t>
      </w:r>
      <w:r/>
    </w:p>
    <w:p>
      <w:pPr>
        <w:pStyle w:val="875"/>
        <w:spacing w:line="440" w:lineRule="exact"/>
        <w:rPr>
          <w:rFonts w:ascii="宋体" w:hAnsi="宋体"/>
          <w:color w:val="000000"/>
        </w:rPr>
      </w:pPr>
      <w:r>
        <w:rPr>
          <w:rFonts w:ascii="宋体" w:hAnsi="宋体"/>
          <w:color w:val="000000"/>
        </w:rPr>
        <w:t xml:space="preserve">NO.000001</w:t>
      </w:r>
      <w:r/>
    </w:p>
    <w:p>
      <w:pPr>
        <w:pStyle w:val="875"/>
        <w:spacing w:line="440" w:lineRule="exact"/>
        <w:rPr>
          <w:rFonts w:ascii="宋体" w:hAnsi="宋体"/>
          <w:color w:val="000000"/>
        </w:rPr>
      </w:pPr>
      <w:r>
        <w:rPr>
          <w:rFonts w:ascii="宋体" w:hAnsi="宋体"/>
          <w:color w:val="000000"/>
        </w:rPr>
        <w:t xml:space="preserve">整改日期：年月日</w:t>
      </w:r>
      <w:r/>
    </w:p>
    <w:p>
      <w:pPr>
        <w:pStyle w:val="875"/>
        <w:spacing w:line="440" w:lineRule="exact"/>
        <w:rPr>
          <w:rFonts w:ascii="宋体" w:hAnsi="宋体"/>
          <w:color w:val="000000"/>
          <w:u w:val="single"/>
        </w:rPr>
      </w:pPr>
      <w:r>
        <w:rPr>
          <w:rFonts w:ascii="宋体" w:hAnsi="宋体"/>
          <w:color w:val="000000"/>
        </w:rPr>
        <w:t xml:space="preserve">被整改单位：签收人：</w:t>
      </w:r>
      <w:r>
        <w:rPr>
          <w:rFonts w:ascii="宋体" w:hAnsi="宋体"/>
          <w:color w:val="000000"/>
          <w:u w:val="single"/>
        </w:rPr>
      </w:r>
      <w:r/>
    </w:p>
    <w:p>
      <w:pPr>
        <w:pStyle w:val="875"/>
        <w:spacing w:line="440" w:lineRule="exact"/>
        <w:rPr>
          <w:rFonts w:ascii="宋体" w:hAnsi="宋体"/>
          <w:color w:val="000000"/>
        </w:rPr>
      </w:pPr>
      <w:r>
        <w:rPr>
          <w:rFonts w:ascii="宋体" w:hAnsi="宋体"/>
          <w:color w:val="000000"/>
        </w:rPr>
        <w:t xml:space="preserve">整改内容：</w:t>
      </w:r>
      <w:r/>
    </w:p>
    <w:p>
      <w:pPr>
        <w:pStyle w:val="875"/>
        <w:spacing w:line="440" w:lineRule="exact"/>
        <w:rPr>
          <w:rFonts w:ascii="宋体" w:hAnsi="宋体"/>
          <w:color w:val="000000"/>
        </w:rPr>
      </w:pPr>
      <w:r>
        <w:rPr>
          <w:rFonts w:ascii="宋体" w:hAnsi="宋体"/>
          <w:color w:val="000000"/>
        </w:rPr>
        <w:t xml:space="preserve">---------------------------------------------------------------------</w:t>
      </w:r>
      <w:r/>
    </w:p>
    <w:p>
      <w:pPr>
        <w:pStyle w:val="875"/>
        <w:jc w:val="center"/>
        <w:spacing w:line="440" w:lineRule="exact"/>
        <w:rPr>
          <w:rFonts w:ascii="宋体" w:hAnsi="宋体"/>
          <w:b/>
          <w:bCs/>
          <w:color w:val="000000"/>
        </w:rPr>
      </w:pPr>
      <w:r>
        <w:rPr>
          <w:rFonts w:hint="eastAsia" w:ascii="宋体" w:hAnsi="宋体"/>
          <w:color w:val="000000"/>
        </w:rPr>
        <w:t xml:space="preserve">后勤管理处</w:t>
      </w:r>
      <w:r>
        <w:rPr>
          <w:rFonts w:ascii="宋体" w:hAnsi="宋体"/>
          <w:color w:val="000000"/>
        </w:rPr>
        <w:t xml:space="preserve">物业服务整改通知单</w:t>
      </w:r>
      <w:r>
        <w:rPr>
          <w:rFonts w:ascii="宋体" w:hAnsi="宋体"/>
          <w:b/>
          <w:bCs/>
          <w:color w:val="000000"/>
        </w:rPr>
      </w:r>
      <w:r/>
    </w:p>
    <w:p>
      <w:pPr>
        <w:pStyle w:val="875"/>
        <w:spacing w:line="440" w:lineRule="exact"/>
        <w:rPr>
          <w:rFonts w:ascii="宋体" w:hAnsi="宋体"/>
          <w:color w:val="000000"/>
        </w:rPr>
      </w:pPr>
      <w:r>
        <w:rPr>
          <w:rFonts w:ascii="宋体" w:hAnsi="宋体"/>
          <w:color w:val="000000"/>
        </w:rPr>
        <w:t xml:space="preserve">NO.000001</w:t>
      </w:r>
      <w:r/>
    </w:p>
    <w:p>
      <w:pPr>
        <w:pStyle w:val="875"/>
        <w:spacing w:line="440" w:lineRule="exact"/>
        <w:rPr>
          <w:rFonts w:ascii="宋体" w:hAnsi="宋体"/>
          <w:color w:val="000000"/>
        </w:rPr>
      </w:pPr>
      <w:r>
        <w:rPr>
          <w:rFonts w:ascii="宋体" w:hAnsi="宋体"/>
          <w:color w:val="000000"/>
        </w:rPr>
        <w:t xml:space="preserve">年月日</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6"/>
        <w:gridCol w:w="2742"/>
        <w:gridCol w:w="2135"/>
        <w:gridCol w:w="2135"/>
      </w:tblGrid>
      <w:tr>
        <w:trPr>
          <w:trHeight w:val="924"/>
        </w:trPr>
        <w:tc>
          <w:tcPr>
            <w:tcW w:w="1526"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t xml:space="preserve">被整改单位</w:t>
            </w:r>
            <w:r/>
          </w:p>
        </w:tc>
        <w:tc>
          <w:tcPr>
            <w:tcW w:w="2742" w:type="dxa"/>
            <w:vAlign w:val="center"/>
            <w:textDirection w:val="lrTb"/>
            <w:noWrap w:val="false"/>
          </w:tcPr>
          <w:p>
            <w:pPr>
              <w:pStyle w:val="875"/>
              <w:spacing w:line="440" w:lineRule="exact"/>
              <w:rPr>
                <w:rFonts w:ascii="宋体" w:hAnsi="宋体"/>
                <w:color w:val="000000"/>
              </w:rPr>
            </w:pPr>
            <w:r>
              <w:rPr>
                <w:rFonts w:ascii="宋体" w:hAnsi="宋体"/>
                <w:color w:val="000000"/>
              </w:rPr>
            </w:r>
            <w:r/>
          </w:p>
        </w:tc>
        <w:tc>
          <w:tcPr>
            <w:tcW w:w="2135"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t xml:space="preserve">被整改签收人</w:t>
            </w:r>
            <w:r/>
          </w:p>
        </w:tc>
        <w:tc>
          <w:tcPr>
            <w:tcW w:w="2135" w:type="dxa"/>
            <w:vAlign w:val="center"/>
            <w:textDirection w:val="lrTb"/>
            <w:noWrap w:val="false"/>
          </w:tcPr>
          <w:p>
            <w:pPr>
              <w:pStyle w:val="875"/>
              <w:spacing w:line="440" w:lineRule="exact"/>
              <w:rPr>
                <w:rFonts w:ascii="宋体" w:hAnsi="宋体"/>
                <w:color w:val="000000"/>
              </w:rPr>
            </w:pPr>
            <w:r>
              <w:rPr>
                <w:rFonts w:ascii="宋体" w:hAnsi="宋体"/>
                <w:color w:val="000000"/>
              </w:rPr>
            </w:r>
            <w:r/>
          </w:p>
        </w:tc>
      </w:tr>
      <w:tr>
        <w:trPr>
          <w:trHeight w:val="1326"/>
        </w:trPr>
        <w:tc>
          <w:tcPr>
            <w:tcW w:w="1526"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t xml:space="preserve">整改内容</w:t>
            </w:r>
            <w:r/>
          </w:p>
        </w:tc>
        <w:tc>
          <w:tcPr>
            <w:gridSpan w:val="3"/>
            <w:tcW w:w="7012" w:type="dxa"/>
            <w:vAlign w:val="center"/>
            <w:textDirection w:val="lrTb"/>
            <w:noWrap w:val="false"/>
          </w:tcPr>
          <w:p>
            <w:pPr>
              <w:pStyle w:val="875"/>
              <w:spacing w:line="440" w:lineRule="exact"/>
              <w:rPr>
                <w:rFonts w:ascii="宋体" w:hAnsi="宋体"/>
                <w:color w:val="000000"/>
              </w:rPr>
            </w:pPr>
            <w:r>
              <w:rPr>
                <w:rFonts w:ascii="宋体" w:hAnsi="宋体"/>
                <w:color w:val="000000"/>
              </w:rPr>
            </w:r>
            <w:r/>
          </w:p>
        </w:tc>
      </w:tr>
      <w:tr>
        <w:trPr>
          <w:trHeight w:val="1163"/>
        </w:trPr>
        <w:tc>
          <w:tcPr>
            <w:gridSpan w:val="4"/>
            <w:tcW w:w="8538" w:type="dxa"/>
            <w:vAlign w:val="center"/>
            <w:textDirection w:val="lrTb"/>
            <w:noWrap w:val="false"/>
          </w:tcPr>
          <w:p>
            <w:pPr>
              <w:pStyle w:val="875"/>
              <w:spacing w:line="440" w:lineRule="exact"/>
              <w:rPr>
                <w:rFonts w:ascii="宋体" w:hAnsi="宋体"/>
                <w:color w:val="000000"/>
              </w:rPr>
            </w:pPr>
            <w:r>
              <w:rPr>
                <w:rFonts w:ascii="宋体" w:hAnsi="宋体"/>
                <w:color w:val="000000"/>
              </w:rPr>
              <w:t xml:space="preserve">整改要求：</w:t>
            </w:r>
            <w:r/>
          </w:p>
          <w:p>
            <w:pPr>
              <w:pStyle w:val="875"/>
              <w:spacing w:line="440" w:lineRule="exact"/>
              <w:rPr>
                <w:rFonts w:ascii="宋体" w:hAnsi="宋体"/>
                <w:color w:val="000000"/>
              </w:rPr>
            </w:pPr>
            <w:r>
              <w:rPr>
                <w:rFonts w:ascii="宋体" w:hAnsi="宋体"/>
                <w:color w:val="000000"/>
              </w:rPr>
            </w:r>
            <w:r/>
          </w:p>
          <w:p>
            <w:pPr>
              <w:pStyle w:val="875"/>
              <w:spacing w:line="440" w:lineRule="exact"/>
              <w:rPr>
                <w:rFonts w:ascii="宋体" w:hAnsi="宋体"/>
                <w:color w:val="000000"/>
              </w:rPr>
            </w:pPr>
            <w:r>
              <w:rPr>
                <w:rFonts w:ascii="宋体" w:hAnsi="宋体"/>
                <w:color w:val="000000"/>
              </w:rPr>
            </w:r>
            <w:r/>
          </w:p>
          <w:p>
            <w:pPr>
              <w:pStyle w:val="875"/>
              <w:spacing w:line="440" w:lineRule="exact"/>
              <w:rPr>
                <w:rFonts w:ascii="宋体" w:hAnsi="宋体"/>
                <w:color w:val="000000"/>
              </w:rPr>
            </w:pPr>
            <w:r>
              <w:rPr>
                <w:rFonts w:ascii="宋体" w:hAnsi="宋体"/>
                <w:color w:val="000000"/>
              </w:rPr>
              <w:t xml:space="preserve">部门负责人：年月日</w:t>
            </w:r>
            <w:r/>
          </w:p>
        </w:tc>
      </w:tr>
    </w:tbl>
    <w:p>
      <w:pPr>
        <w:pStyle w:val="875"/>
        <w:spacing w:line="440" w:lineRule="exact"/>
        <w:rPr>
          <w:rFonts w:ascii="宋体" w:hAnsi="宋体"/>
          <w:color w:val="000000"/>
        </w:rPr>
      </w:pPr>
      <w:r>
        <w:rPr>
          <w:rFonts w:ascii="宋体" w:hAnsi="宋体"/>
          <w:color w:val="000000"/>
        </w:rPr>
      </w:r>
      <w:r/>
    </w:p>
    <w:p>
      <w:pPr>
        <w:pStyle w:val="875"/>
        <w:spacing w:line="440" w:lineRule="exact"/>
        <w:rPr>
          <w:rFonts w:ascii="宋体" w:hAnsi="宋体"/>
          <w:color w:val="000000"/>
        </w:rPr>
      </w:pPr>
      <w:r>
        <w:rPr>
          <w:rFonts w:ascii="宋体" w:hAnsi="宋体"/>
          <w:color w:val="000000"/>
        </w:rPr>
        <w:t xml:space="preserve">--------------------------------------------------------------------</w:t>
      </w:r>
      <w:r/>
    </w:p>
    <w:p>
      <w:pPr>
        <w:pStyle w:val="875"/>
        <w:jc w:val="center"/>
        <w:spacing w:line="440" w:lineRule="exact"/>
        <w:rPr>
          <w:rFonts w:ascii="宋体" w:hAnsi="宋体"/>
          <w:color w:val="000000"/>
        </w:rPr>
      </w:pPr>
      <w:r>
        <w:rPr>
          <w:rFonts w:hint="eastAsia" w:ascii="宋体" w:hAnsi="宋体"/>
          <w:color w:val="000000"/>
        </w:rPr>
        <w:t xml:space="preserve">后勤管理处</w:t>
      </w:r>
      <w:r>
        <w:rPr>
          <w:rFonts w:ascii="宋体" w:hAnsi="宋体"/>
          <w:color w:val="000000"/>
        </w:rPr>
        <w:t xml:space="preserve">物业服务整改通知单</w:t>
      </w:r>
      <w:r>
        <w:rPr>
          <w:rFonts w:ascii="宋体" w:hAnsi="宋体"/>
          <w:b/>
          <w:color w:val="000000"/>
        </w:rPr>
        <w:t xml:space="preserve">（回执）</w:t>
      </w:r>
      <w:r>
        <w:rPr>
          <w:rFonts w:ascii="宋体" w:hAnsi="宋体"/>
          <w:color w:val="000000"/>
        </w:rPr>
        <w:t xml:space="preserve">NO.000001</w:t>
      </w:r>
      <w:r/>
    </w:p>
    <w:p>
      <w:pPr>
        <w:pStyle w:val="875"/>
        <w:spacing w:line="440" w:lineRule="exact"/>
        <w:rPr>
          <w:rFonts w:ascii="宋体" w:hAnsi="宋体"/>
          <w:color w:val="000000"/>
        </w:rPr>
      </w:pPr>
      <w:r>
        <w:rPr>
          <w:rFonts w:ascii="宋体" w:hAnsi="宋体"/>
          <w:color w:val="000000"/>
        </w:rPr>
        <w:t xml:space="preserve">被整改单位：</w:t>
      </w:r>
      <w:r/>
    </w:p>
    <w:p>
      <w:pPr>
        <w:pStyle w:val="875"/>
        <w:spacing w:line="440" w:lineRule="exact"/>
        <w:rPr>
          <w:rFonts w:ascii="宋体" w:hAnsi="宋体"/>
          <w:color w:val="000000"/>
        </w:rPr>
      </w:pPr>
      <w:r>
        <w:rPr>
          <w:rFonts w:ascii="宋体" w:hAnsi="宋体"/>
          <w:color w:val="000000"/>
        </w:rPr>
        <w:t xml:space="preserve">整改落实情况：</w:t>
      </w:r>
      <w:r/>
    </w:p>
    <w:p>
      <w:pPr>
        <w:pStyle w:val="875"/>
        <w:spacing w:line="440" w:lineRule="exact"/>
        <w:rPr>
          <w:rFonts w:ascii="宋体" w:hAnsi="宋体"/>
          <w:color w:val="000000"/>
        </w:rPr>
      </w:pPr>
      <w:r>
        <w:rPr>
          <w:rFonts w:ascii="宋体" w:hAnsi="宋体"/>
          <w:color w:val="000000"/>
        </w:rPr>
      </w:r>
      <w:r/>
    </w:p>
    <w:p>
      <w:pPr>
        <w:pStyle w:val="875"/>
        <w:jc w:val="center"/>
        <w:spacing w:line="440" w:lineRule="exact"/>
        <w:rPr>
          <w:rFonts w:ascii="宋体" w:hAnsi="宋体"/>
          <w:b/>
          <w:bCs/>
          <w:color w:val="000000"/>
        </w:rPr>
      </w:pPr>
      <w:r>
        <w:rPr>
          <w:rFonts w:ascii="宋体" w:hAnsi="宋体"/>
          <w:b/>
          <w:bCs/>
          <w:color w:val="000000"/>
        </w:rPr>
      </w:r>
      <w:r/>
    </w:p>
    <w:p>
      <w:pPr>
        <w:pStyle w:val="875"/>
        <w:jc w:val="center"/>
        <w:spacing w:line="440" w:lineRule="exact"/>
        <w:rPr>
          <w:rFonts w:ascii="宋体" w:hAnsi="宋体"/>
          <w:b/>
          <w:bCs/>
          <w:color w:val="000000"/>
        </w:rPr>
      </w:pPr>
      <w:r>
        <w:rPr>
          <w:rFonts w:ascii="宋体" w:hAnsi="宋体"/>
          <w:b/>
          <w:bCs/>
          <w:color w:val="000000"/>
        </w:rPr>
      </w:r>
      <w:r/>
    </w:p>
    <w:p>
      <w:pPr>
        <w:pStyle w:val="875"/>
        <w:jc w:val="center"/>
        <w:spacing w:line="440" w:lineRule="exact"/>
        <w:rPr>
          <w:rFonts w:ascii="宋体" w:hAnsi="宋体"/>
          <w:b/>
          <w:bCs/>
          <w:color w:val="000000"/>
        </w:rPr>
      </w:pPr>
      <w:r>
        <w:rPr>
          <w:rFonts w:hint="eastAsia" w:ascii="宋体" w:hAnsi="宋体"/>
          <w:b/>
          <w:bCs/>
          <w:color w:val="000000"/>
        </w:rPr>
        <w:t xml:space="preserve">附件四：后勤管理处</w:t>
      </w:r>
      <w:r>
        <w:rPr>
          <w:rFonts w:ascii="宋体" w:hAnsi="宋体"/>
          <w:b/>
          <w:bCs/>
          <w:color w:val="000000"/>
        </w:rPr>
        <w:t xml:space="preserve">物业服务</w:t>
      </w:r>
      <w:r>
        <w:rPr>
          <w:rFonts w:hint="eastAsia" w:ascii="宋体" w:hAnsi="宋体"/>
          <w:b/>
          <w:bCs/>
          <w:color w:val="000000"/>
        </w:rPr>
        <w:t xml:space="preserve">考核奖励申请表</w:t>
      </w:r>
      <w:r>
        <w:rPr>
          <w:rFonts w:ascii="宋体" w:hAnsi="宋体"/>
          <w:b/>
          <w:bCs/>
          <w:color w:val="000000"/>
        </w:rPr>
      </w:r>
      <w:r/>
    </w:p>
    <w:tbl>
      <w:tblPr>
        <w:tblW w:w="840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00"/>
        <w:gridCol w:w="2100"/>
        <w:gridCol w:w="2100"/>
        <w:gridCol w:w="2100"/>
      </w:tblGrid>
      <w:tr>
        <w:trPr>
          <w:trHeight w:val="675"/>
        </w:trPr>
        <w:tc>
          <w:tcPr>
            <w:tcW w:w="21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申请单位</w:t>
            </w:r>
            <w:r>
              <w:rPr>
                <w:rFonts w:ascii="宋体" w:hAnsi="宋体"/>
                <w:color w:val="000000"/>
              </w:rPr>
            </w:r>
            <w:r/>
          </w:p>
        </w:tc>
        <w:tc>
          <w:tcPr>
            <w:tcW w:w="2100"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21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申请时间</w:t>
            </w:r>
            <w:r>
              <w:rPr>
                <w:rFonts w:ascii="宋体" w:hAnsi="宋体"/>
                <w:color w:val="000000"/>
              </w:rPr>
            </w:r>
            <w:r/>
          </w:p>
        </w:tc>
        <w:tc>
          <w:tcPr>
            <w:tcW w:w="2100"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555"/>
        </w:trPr>
        <w:tc>
          <w:tcPr>
            <w:tcW w:w="21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申请理由</w:t>
            </w:r>
            <w:r>
              <w:rPr>
                <w:rFonts w:ascii="宋体" w:hAnsi="宋体"/>
                <w:color w:val="000000"/>
              </w:rPr>
            </w:r>
            <w:r/>
          </w:p>
        </w:tc>
        <w:tc>
          <w:tcPr>
            <w:gridSpan w:val="3"/>
            <w:tcW w:w="6300"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675"/>
        </w:trPr>
        <w:tc>
          <w:tcPr>
            <w:tcW w:w="21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申请人签名</w:t>
            </w:r>
            <w:r>
              <w:rPr>
                <w:rFonts w:ascii="宋体" w:hAnsi="宋体"/>
                <w:color w:val="000000"/>
              </w:rPr>
            </w:r>
            <w:r/>
          </w:p>
        </w:tc>
        <w:tc>
          <w:tcPr>
            <w:gridSpan w:val="3"/>
            <w:tcW w:w="6300"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675"/>
        </w:trPr>
        <w:tc>
          <w:tcPr>
            <w:tcW w:w="21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确认奖励分值</w:t>
            </w:r>
            <w:r>
              <w:rPr>
                <w:rFonts w:ascii="宋体" w:hAnsi="宋体"/>
                <w:color w:val="000000"/>
              </w:rPr>
            </w:r>
            <w:r/>
          </w:p>
        </w:tc>
        <w:tc>
          <w:tcPr>
            <w:gridSpan w:val="3"/>
            <w:tcW w:w="6300"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1770"/>
        </w:trPr>
        <w:tc>
          <w:tcPr>
            <w:tcW w:w="21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考核小组签名：</w:t>
            </w:r>
            <w:r>
              <w:rPr>
                <w:rFonts w:ascii="宋体" w:hAnsi="宋体"/>
                <w:color w:val="000000"/>
              </w:rPr>
            </w:r>
            <w:r/>
          </w:p>
        </w:tc>
        <w:tc>
          <w:tcPr>
            <w:gridSpan w:val="3"/>
            <w:tcW w:w="6300"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bl>
    <w:p>
      <w:pPr>
        <w:pStyle w:val="875"/>
        <w:rPr>
          <w:rFonts w:ascii="宋体" w:hAnsi="宋体"/>
          <w:color w:val="000000"/>
          <w:sz w:val="24"/>
          <w:szCs w:val="24"/>
        </w:rPr>
      </w:pPr>
      <w:r>
        <w:rPr>
          <w:rFonts w:ascii="宋体" w:hAnsi="宋体"/>
          <w:color w:val="000000"/>
          <w:sz w:val="24"/>
          <w:szCs w:val="24"/>
        </w:rPr>
      </w:r>
      <w:r/>
    </w:p>
    <w:p>
      <w:pPr>
        <w:pStyle w:val="875"/>
        <w:ind w:firstLine="480"/>
        <w:spacing w:line="560" w:lineRule="exact"/>
        <w:rPr>
          <w:rFonts w:ascii="宋体" w:hAnsi="宋体"/>
          <w:color w:val="000000"/>
          <w:sz w:val="24"/>
        </w:rPr>
      </w:pPr>
      <w:r>
        <w:rPr>
          <w:rFonts w:ascii="宋体" w:hAnsi="宋体"/>
          <w:color w:val="000000"/>
          <w:sz w:val="24"/>
        </w:rPr>
      </w:r>
      <w:r/>
    </w:p>
    <w:p>
      <w:pPr>
        <w:pStyle w:val="875"/>
        <w:ind w:firstLine="602"/>
        <w:rPr>
          <w:b/>
          <w:i/>
          <w:color w:val="000000"/>
          <w:sz w:val="30"/>
          <w:szCs w:val="32"/>
          <w:u w:val="single"/>
        </w:rPr>
      </w:pPr>
      <w:r>
        <w:rPr>
          <w:b/>
          <w:i/>
          <w:color w:val="000000"/>
          <w:sz w:val="30"/>
          <w:szCs w:val="32"/>
          <w:u w:val="single"/>
        </w:rPr>
      </w:r>
      <w:r/>
    </w:p>
    <w:p>
      <w:pPr>
        <w:pStyle w:val="875"/>
        <w:ind w:firstLine="602"/>
        <w:rPr>
          <w:b/>
          <w:i/>
          <w:color w:val="000000"/>
          <w:sz w:val="30"/>
          <w:szCs w:val="32"/>
          <w:u w:val="single"/>
        </w:rPr>
      </w:pPr>
      <w:r>
        <w:rPr>
          <w:b/>
          <w:i/>
          <w:color w:val="000000"/>
          <w:sz w:val="30"/>
          <w:szCs w:val="32"/>
          <w:u w:val="single"/>
        </w:rPr>
      </w:r>
      <w:r/>
    </w:p>
    <w:p>
      <w:pPr>
        <w:pStyle w:val="875"/>
        <w:ind w:firstLine="0"/>
        <w:rPr>
          <w:b/>
          <w:i/>
          <w:color w:val="000000"/>
          <w:sz w:val="30"/>
          <w:szCs w:val="32"/>
          <w:u w:val="single"/>
        </w:rPr>
      </w:pPr>
      <w:r>
        <w:rPr>
          <w:b/>
          <w:i/>
          <w:color w:val="000000"/>
          <w:sz w:val="30"/>
          <w:szCs w:val="32"/>
          <w:u w:val="single"/>
        </w:rPr>
      </w:r>
      <w:r/>
    </w:p>
    <w:p>
      <w:pPr>
        <w:pStyle w:val="875"/>
        <w:rPr>
          <w:rFonts w:hint="eastAsia"/>
        </w:rPr>
      </w:pPr>
      <w:r/>
      <w:bookmarkStart w:id="195" w:name="_Toc120614281"/>
      <w:r>
        <w:rPr>
          <w:rFonts w:hint="eastAsia"/>
        </w:rPr>
      </w:r>
      <w:r/>
    </w:p>
    <w:p>
      <w:pPr>
        <w:pStyle w:val="876"/>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962"/>
        <w:ind w:firstLine="439"/>
        <w:rPr>
          <w:rFonts w:cs="Arial"/>
        </w:rPr>
      </w:pPr>
      <w:r>
        <w:rPr>
          <w:rFonts w:cs="Arial"/>
        </w:rPr>
        <w:t xml:space="preserve">采用综合评分法的，评标结果按评审后得分由高到低顺序排列。得分相同的，按投标报价由低到高顺序排列。得分且投标报价相同的并列。</w:t>
      </w:r>
      <w:r/>
    </w:p>
    <w:tbl>
      <w:tblPr>
        <w:tblW w:w="0" w:type="auto"/>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1651"/>
        <w:gridCol w:w="5666"/>
      </w:tblGrid>
      <w:tr>
        <w:trPr/>
        <w:tc>
          <w:tcPr>
            <w:tcW w:w="1608" w:type="dxa"/>
            <w:vAlign w:val="center"/>
            <w:textDirection w:val="lrTb"/>
            <w:noWrap w:val="false"/>
          </w:tcPr>
          <w:p>
            <w:pPr>
              <w:pStyle w:val="875"/>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ascii="方正仿宋_GBK" w:hAnsi="方正仿宋_GBK" w:eastAsia="方正仿宋_GBK" w:cs="方正仿宋_GBK"/>
                <w:sz w:val="28"/>
                <w:szCs w:val="28"/>
              </w:rPr>
            </w:r>
            <w:r/>
          </w:p>
        </w:tc>
        <w:tc>
          <w:tcPr>
            <w:tcW w:w="1651" w:type="dxa"/>
            <w:vAlign w:val="center"/>
            <w:textDirection w:val="lrTb"/>
            <w:noWrap w:val="false"/>
          </w:tcPr>
          <w:p>
            <w:pPr>
              <w:pStyle w:val="875"/>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rPr>
                <w:rFonts w:ascii="方正仿宋_GBK" w:hAnsi="方正仿宋_GBK" w:eastAsia="方正仿宋_GBK" w:cs="方正仿宋_GBK"/>
                <w:sz w:val="28"/>
                <w:szCs w:val="28"/>
              </w:rPr>
            </w:r>
            <w:r/>
          </w:p>
        </w:tc>
        <w:tc>
          <w:tcPr>
            <w:tcW w:w="5666" w:type="dxa"/>
            <w:vAlign w:val="center"/>
            <w:textDirection w:val="lrTb"/>
            <w:noWrap w:val="false"/>
          </w:tcPr>
          <w:p>
            <w:pPr>
              <w:pStyle w:val="875"/>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rPr>
                <w:rFonts w:ascii="方正仿宋_GBK" w:hAnsi="方正仿宋_GBK" w:eastAsia="方正仿宋_GBK" w:cs="方正仿宋_GBK"/>
                <w:sz w:val="28"/>
                <w:szCs w:val="28"/>
              </w:rPr>
            </w:r>
            <w:r/>
          </w:p>
        </w:tc>
      </w:tr>
      <w:tr>
        <w:trPr/>
        <w:tc>
          <w:tcPr>
            <w:tcW w:w="1608" w:type="dxa"/>
            <w:vAlign w:val="center"/>
            <w:textDirection w:val="lrTb"/>
            <w:noWrap w:val="false"/>
          </w:tcPr>
          <w:p>
            <w:pPr>
              <w:pStyle w:val="875"/>
              <w:jc w:val="center"/>
              <w:spacing w:line="40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ascii="方正仿宋_GBK" w:hAnsi="方正仿宋_GBK" w:eastAsia="方正仿宋_GBK" w:cs="方正仿宋_GBK"/>
                <w:sz w:val="24"/>
                <w:szCs w:val="24"/>
              </w:rPr>
            </w:r>
            <w:r/>
          </w:p>
        </w:tc>
        <w:tc>
          <w:tcPr>
            <w:tcW w:w="1651" w:type="dxa"/>
            <w:vAlign w:val="center"/>
            <w:textDirection w:val="lrTb"/>
            <w:noWrap w:val="false"/>
          </w:tcPr>
          <w:p>
            <w:pPr>
              <w:pStyle w:val="875"/>
              <w:jc w:val="center"/>
              <w:spacing w:line="40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ascii="方正仿宋_GBK" w:hAnsi="方正仿宋_GBK" w:eastAsia="方正仿宋_GBK" w:cs="方正仿宋_GBK"/>
                <w:sz w:val="24"/>
                <w:szCs w:val="24"/>
              </w:rPr>
            </w:r>
            <w:r/>
          </w:p>
        </w:tc>
        <w:tc>
          <w:tcPr>
            <w:tcW w:w="5666" w:type="dxa"/>
            <w:vAlign w:val="center"/>
            <w:textDirection w:val="lrTb"/>
            <w:noWrap w:val="false"/>
          </w:tcPr>
          <w:p>
            <w:pPr>
              <w:pStyle w:val="875"/>
              <w:jc w:val="center"/>
              <w:spacing w:line="40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满足招标文件全部实质性要求，且按照评审因素的量化指标评审得分最高的投标人为中标候选人。</w:t>
            </w:r>
            <w:r>
              <w:rPr>
                <w:rFonts w:ascii="方正仿宋_GBK" w:hAnsi="方正仿宋_GBK" w:eastAsia="方正仿宋_GBK" w:cs="方正仿宋_GBK"/>
                <w:sz w:val="24"/>
                <w:szCs w:val="24"/>
              </w:rPr>
            </w:r>
            <w:r/>
          </w:p>
        </w:tc>
      </w:tr>
      <w:tr>
        <w:trPr/>
        <w:tc>
          <w:tcPr>
            <w:tcW w:w="1608" w:type="dxa"/>
            <w:vAlign w:val="center"/>
            <w:textDirection w:val="lrTb"/>
            <w:noWrap w:val="false"/>
          </w:tcPr>
          <w:p>
            <w:pPr>
              <w:pStyle w:val="875"/>
              <w:jc w:val="center"/>
              <w:spacing w:line="400" w:lineRule="exact"/>
              <w:rPr>
                <w:rFonts w:ascii="方正仿宋_GBK" w:hAnsi="方正仿宋_GBK" w:cs="方正仿宋_GBK"/>
                <w:sz w:val="24"/>
                <w:szCs w:val="24"/>
              </w:rPr>
            </w:pPr>
            <w:r>
              <w:rPr>
                <w:rFonts w:hint="eastAsia" w:ascii="方正仿宋_GBK" w:hAnsi="方正仿宋_GBK" w:cs="方正仿宋_GBK"/>
                <w:sz w:val="24"/>
                <w:szCs w:val="24"/>
              </w:rPr>
              <w:t xml:space="preserve">2</w:t>
            </w:r>
            <w:r>
              <w:rPr>
                <w:rFonts w:ascii="方正仿宋_GBK" w:hAnsi="方正仿宋_GBK" w:cs="方正仿宋_GBK"/>
                <w:sz w:val="24"/>
                <w:szCs w:val="24"/>
              </w:rPr>
            </w:r>
            <w:r/>
          </w:p>
        </w:tc>
        <w:tc>
          <w:tcPr>
            <w:tcW w:w="1651" w:type="dxa"/>
            <w:vAlign w:val="center"/>
            <w:textDirection w:val="lrTb"/>
            <w:noWrap w:val="false"/>
          </w:tcPr>
          <w:p>
            <w:pPr>
              <w:pStyle w:val="875"/>
              <w:jc w:val="center"/>
              <w:spacing w:line="400" w:lineRule="exact"/>
              <w:rPr>
                <w:rFonts w:ascii="方正仿宋_GBK" w:hAnsi="方正仿宋_GBK" w:cs="方正仿宋_GBK"/>
                <w:sz w:val="24"/>
                <w:szCs w:val="24"/>
              </w:rPr>
            </w:pPr>
            <w:r>
              <w:rPr>
                <w:rFonts w:hint="eastAsia" w:ascii="方正仿宋_GBK" w:hAnsi="方正仿宋_GBK" w:cs="方正仿宋_GBK"/>
                <w:sz w:val="24"/>
                <w:szCs w:val="24"/>
              </w:rPr>
              <w:t xml:space="preserve">1</w:t>
            </w:r>
            <w:r>
              <w:rPr>
                <w:rFonts w:ascii="方正仿宋_GBK" w:hAnsi="方正仿宋_GBK" w:cs="方正仿宋_GBK"/>
                <w:sz w:val="24"/>
                <w:szCs w:val="24"/>
              </w:rPr>
            </w:r>
            <w:r/>
          </w:p>
        </w:tc>
        <w:tc>
          <w:tcPr>
            <w:tcW w:w="5666" w:type="dxa"/>
            <w:vAlign w:val="center"/>
            <w:textDirection w:val="lrTb"/>
            <w:noWrap w:val="false"/>
          </w:tcPr>
          <w:p>
            <w:pPr>
              <w:pStyle w:val="875"/>
              <w:jc w:val="center"/>
              <w:spacing w:line="40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满足招标文件全部实质性要求，且按照评审因素的量化指标评审得分最高的投标人为中标候选人。</w:t>
            </w:r>
            <w:r>
              <w:rPr>
                <w:rFonts w:ascii="方正仿宋_GBK" w:hAnsi="方正仿宋_GBK" w:eastAsia="方正仿宋_GBK" w:cs="方正仿宋_GBK"/>
                <w:sz w:val="24"/>
                <w:szCs w:val="24"/>
              </w:rPr>
            </w:r>
            <w:r/>
          </w:p>
        </w:tc>
      </w:tr>
    </w:tbl>
    <w:p>
      <w:pPr>
        <w:pStyle w:val="962"/>
        <w:ind w:firstLine="441"/>
        <w:spacing w:line="0" w:lineRule="atLeast"/>
        <w:rPr>
          <w:rFonts w:hint="eastAsia" w:ascii="宋体" w:hAnsi="宋体"/>
          <w:b/>
        </w:rPr>
      </w:pPr>
      <w:r>
        <w:rPr>
          <w:rFonts w:hint="eastAsia" w:ascii="宋体" w:hAnsi="宋体"/>
          <w:b/>
        </w:rPr>
        <w:t xml:space="preserve">政府采购政策功能落实</w:t>
      </w:r>
      <w:r/>
    </w:p>
    <w:p>
      <w:pPr>
        <w:pStyle w:val="962"/>
        <w:spacing w:line="0" w:lineRule="atLeast"/>
        <w:rPr>
          <w:rFonts w:hint="eastAsia" w:ascii="宋体" w:hAnsi="宋体"/>
        </w:rPr>
      </w:pPr>
      <w:r>
        <w:rPr>
          <w:rFonts w:hint="eastAsia" w:ascii="宋体" w:hAnsi="宋体"/>
        </w:rPr>
        <w:t xml:space="preserve">1、小微型企业价格扣除</w:t>
      </w:r>
      <w:r/>
    </w:p>
    <w:p>
      <w:pPr>
        <w:pStyle w:val="962"/>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的扣除价格，用扣除后的价格参与评审。（2）供应商需按照采购文件的要求提供相应的《中小微企业声明函》。</w:t>
      </w:r>
      <w:r/>
    </w:p>
    <w:p>
      <w:pPr>
        <w:pStyle w:val="962"/>
        <w:spacing w:line="0" w:lineRule="atLeast"/>
        <w:rPr>
          <w:rFonts w:hint="eastAsia" w:ascii="宋体" w:hAnsi="宋体"/>
        </w:rPr>
      </w:pPr>
      <w:r>
        <w:rPr>
          <w:rFonts w:hint="eastAsia" w:ascii="宋体" w:hAnsi="宋体"/>
        </w:rPr>
        <w:t xml:space="preserve">2、残疾人福利单位价格扣除</w:t>
      </w:r>
      <w:r/>
    </w:p>
    <w:p>
      <w:pPr>
        <w:pStyle w:val="962"/>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62"/>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962"/>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962"/>
        <w:spacing w:line="0" w:lineRule="atLeast"/>
        <w:rPr>
          <w:rFonts w:hint="eastAsia" w:ascii="宋体" w:hAnsi="宋体"/>
        </w:rPr>
      </w:pPr>
      <w:r>
        <w:rPr>
          <w:rFonts w:hint="eastAsia" w:ascii="宋体" w:hAnsi="宋体"/>
        </w:rPr>
        <w:t xml:space="preserve">3、监狱和戒毒企业价格扣除</w:t>
      </w:r>
      <w:r/>
    </w:p>
    <w:p>
      <w:pPr>
        <w:pStyle w:val="962"/>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62"/>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962"/>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962"/>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962"/>
        <w:spacing w:line="400" w:lineRule="exact"/>
        <w:rPr>
          <w:rFonts w:hint="eastAsia" w:ascii="宋体" w:hAnsi="宋体"/>
        </w:rPr>
      </w:pPr>
      <w:r>
        <w:rPr>
          <w:rFonts w:hint="eastAsia" w:ascii="宋体" w:hAnsi="宋体"/>
        </w:rPr>
        <w:t xml:space="preserve">5、如果本项目同意联合体投标或同意</w:t>
      </w:r>
      <w:r>
        <w:rPr>
          <w:rFonts w:hint="eastAsia" w:ascii="宋体" w:hAnsi="宋体"/>
          <w:color w:val="000000"/>
        </w:rPr>
        <w:t xml:space="preserve">分包</w:t>
      </w:r>
      <w:r>
        <w:rPr>
          <w:rFonts w:hint="eastAsia" w:ascii="宋体" w:hAnsi="宋体"/>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p>
    <w:p>
      <w:pPr>
        <w:pStyle w:val="962"/>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p>
    <w:p>
      <w:pPr>
        <w:pStyle w:val="962"/>
        <w:spacing w:line="400" w:lineRule="exact"/>
        <w:rPr>
          <w:rFonts w:hint="eastAsia" w:ascii="宋体" w:hAnsi="宋体"/>
        </w:rPr>
      </w:pPr>
      <w:r>
        <w:rPr>
          <w:rFonts w:hint="eastAsia" w:ascii="宋体" w:hAnsi="宋体"/>
        </w:rPr>
        <w:t xml:space="preserve">7.采购本国产品的支持政策</w:t>
      </w:r>
      <w:r/>
    </w:p>
    <w:p>
      <w:pPr>
        <w:pStyle w:val="962"/>
        <w:spacing w:line="400" w:lineRule="exact"/>
        <w:rPr>
          <w:rFonts w:hint="eastAsia" w:ascii="宋体" w:hAnsi="宋体"/>
        </w:rPr>
      </w:pPr>
      <w:r>
        <w:rPr>
          <w:rFonts w:hint="eastAsia" w:ascii="宋体" w:hAnsi="宋体"/>
        </w:rPr>
        <w:t xml:space="preserve">7.1 当采购包中含有货物的，供应商为该采购包提供的符合本国产品标准的货物成本之和占该供应商提供的整个采购包成本之和的比例达到</w:t>
      </w:r>
      <w:r>
        <w:rPr>
          <w:rFonts w:hint="eastAsia" w:ascii="宋体" w:hAnsi="宋体"/>
          <w:u w:val="single"/>
        </w:rPr>
        <w:t xml:space="preserve">80%</w:t>
      </w:r>
      <w:r>
        <w:rPr>
          <w:rFonts w:hint="eastAsia" w:ascii="宋体" w:hAnsi="宋体"/>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宋体" w:hAnsi="宋体"/>
          <w:u w:val="single"/>
        </w:rPr>
        <w:t xml:space="preserve">20%</w:t>
      </w:r>
      <w:r>
        <w:rPr>
          <w:rFonts w:hint="eastAsia" w:ascii="宋体" w:hAnsi="宋体"/>
        </w:rPr>
        <w:t xml:space="preserve">的价格扣除，用扣除后的价格参与评审。供应商未填写比例数值，或比例数值不足</w:t>
      </w:r>
      <w:r>
        <w:rPr>
          <w:rFonts w:hint="eastAsia" w:ascii="宋体" w:hAnsi="宋体"/>
          <w:u w:val="single"/>
        </w:rPr>
        <w:t xml:space="preserve">80%</w:t>
      </w:r>
      <w:r>
        <w:rPr>
          <w:rFonts w:hint="eastAsia" w:ascii="宋体" w:hAnsi="宋体"/>
        </w:rPr>
        <w:t xml:space="preserve">的，将不享受本国产品价格评审优惠。</w:t>
      </w:r>
      <w:r/>
    </w:p>
    <w:p>
      <w:pPr>
        <w:pStyle w:val="962"/>
        <w:spacing w:line="400" w:lineRule="exact"/>
        <w:rPr>
          <w:rFonts w:hint="eastAsia" w:ascii="宋体" w:hAnsi="宋体"/>
        </w:rPr>
      </w:pPr>
      <w:r>
        <w:rPr>
          <w:rFonts w:hint="eastAsia" w:ascii="宋体" w:hAnsi="宋体"/>
        </w:rPr>
        <w:t xml:space="preserve">7.2 供应商需按照招标文件的要求提供《关于符合本国产品标准的声明函》（以下简称《声明函》），如不提供将不享受本国产品价格评审优惠。</w:t>
      </w:r>
      <w:r/>
    </w:p>
    <w:p>
      <w:pPr>
        <w:pStyle w:val="962"/>
        <w:spacing w:line="400" w:lineRule="exact"/>
        <w:rPr>
          <w:rFonts w:hint="eastAsia" w:ascii="宋体" w:hAnsi="宋体"/>
        </w:rPr>
      </w:pPr>
      <w:r>
        <w:rPr>
          <w:rFonts w:hint="eastAsia" w:ascii="宋体" w:hAnsi="宋体"/>
        </w:rPr>
        <w:t xml:space="preserve">7.3 供应商需在《声明函》中逐一、准确填写产品名称、厂名、生产厂址三项信息（《声明函》中标注“</w:t>
      </w:r>
      <w:r>
        <w:rPr>
          <w:rFonts w:hint="eastAsia" w:ascii="宋体" w:hAnsi="宋体"/>
          <w:u w:val="single"/>
        </w:rPr>
        <w:t xml:space="preserve">  /  </w:t>
      </w:r>
      <w:r>
        <w:rPr>
          <w:rFonts w:hint="eastAsia" w:ascii="宋体" w:hAnsi="宋体"/>
        </w:rPr>
        <w:t xml:space="preserve">”的地方无需填写），三项信息中任意一项未填写的视为该项产品不符合本国产品标准，不享受本国产品价格评审优惠。</w:t>
      </w:r>
      <w:r/>
    </w:p>
    <w:p>
      <w:pPr>
        <w:pStyle w:val="962"/>
        <w:spacing w:line="400" w:lineRule="exact"/>
        <w:rPr>
          <w:rFonts w:hint="eastAsia" w:ascii="宋体" w:hAnsi="宋体"/>
        </w:rPr>
      </w:pPr>
      <w:r>
        <w:rPr>
          <w:rFonts w:hint="eastAsia" w:ascii="宋体" w:hAnsi="宋体"/>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62"/>
        <w:spacing w:line="400" w:lineRule="exact"/>
        <w:rPr>
          <w:rFonts w:hint="eastAsia" w:ascii="宋体" w:hAnsi="宋体"/>
        </w:rPr>
      </w:pPr>
      <w:r>
        <w:rPr>
          <w:rFonts w:hint="eastAsia" w:ascii="宋体" w:hAnsi="宋体"/>
        </w:rPr>
      </w:r>
      <w:r/>
    </w:p>
    <w:p>
      <w:pPr>
        <w:pStyle w:val="962"/>
        <w:ind w:firstLine="482"/>
        <w:spacing w:line="0" w:lineRule="atLeast"/>
        <w:rPr>
          <w:rFonts w:hint="eastAsia" w:ascii="宋体" w:hAnsi="宋体"/>
          <w:b/>
          <w:bCs/>
        </w:rPr>
      </w:pPr>
      <w:r>
        <w:rPr>
          <w:rFonts w:hint="eastAsia" w:ascii="宋体" w:hAnsi="宋体"/>
          <w:b/>
          <w:highlight w:val="none"/>
        </w:rPr>
      </w:r>
      <w:r>
        <w:rPr>
          <w:rFonts w:hint="eastAsia" w:ascii="宋体" w:hAnsi="宋体"/>
          <w:b/>
          <w:highlight w:val="none"/>
        </w:rPr>
      </w:r>
      <w:r/>
    </w:p>
    <w:p>
      <w:pPr>
        <w:pStyle w:val="962"/>
        <w:ind w:firstLine="482"/>
        <w:spacing w:line="0" w:lineRule="atLeast"/>
        <w:rPr>
          <w:rFonts w:hint="eastAsia" w:ascii="宋体" w:hAnsi="宋体"/>
          <w:b/>
          <w:bCs/>
          <w:highlight w:val="none"/>
        </w:rPr>
      </w:pPr>
      <w:r>
        <w:rPr>
          <w:rFonts w:hint="eastAsia" w:ascii="宋体" w:hAnsi="宋体"/>
          <w:b/>
        </w:rPr>
        <w:t xml:space="preserve">评标方法与评标标准</w:t>
      </w:r>
      <w:r/>
    </w:p>
    <w:tbl>
      <w:tblPr>
        <w:tblW w:w="923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710"/>
        <w:gridCol w:w="1278"/>
        <w:gridCol w:w="6540"/>
      </w:tblGrid>
      <w:tr>
        <w:trPr>
          <w:trHeight w:val="143"/>
        </w:trPr>
        <w:tc>
          <w:tcPr>
            <w:tcW w:w="703" w:type="dxa"/>
            <w:vAlign w:val="center"/>
            <w:textDirection w:val="lrTb"/>
            <w:noWrap w:val="false"/>
          </w:tcPr>
          <w:p>
            <w:pPr>
              <w:pStyle w:val="875"/>
              <w:jc w:val="center"/>
              <w:spacing w:line="360" w:lineRule="auto"/>
              <w:widowControl/>
              <w:rPr>
                <w:rFonts w:ascii="宋体" w:hAnsi="宋体" w:cs="宋体"/>
                <w:b/>
                <w:color w:val="000000"/>
                <w:sz w:val="24"/>
                <w:szCs w:val="24"/>
              </w:rPr>
            </w:pPr>
            <w:r>
              <w:rPr>
                <w:rFonts w:hint="eastAsia" w:ascii="宋体" w:hAnsi="宋体" w:cs="宋体"/>
                <w:b/>
                <w:color w:val="000000"/>
                <w:sz w:val="24"/>
                <w:szCs w:val="24"/>
              </w:rPr>
              <w:t xml:space="preserve">序号</w:t>
            </w:r>
            <w:r>
              <w:rPr>
                <w:rFonts w:ascii="宋体" w:hAnsi="宋体" w:cs="宋体"/>
                <w:b/>
                <w:color w:val="000000"/>
                <w:sz w:val="24"/>
                <w:szCs w:val="24"/>
              </w:rPr>
            </w:r>
            <w:r/>
          </w:p>
        </w:tc>
        <w:tc>
          <w:tcPr>
            <w:tcW w:w="710" w:type="dxa"/>
            <w:vAlign w:val="center"/>
            <w:textDirection w:val="lrTb"/>
            <w:noWrap w:val="false"/>
          </w:tcPr>
          <w:p>
            <w:pPr>
              <w:pStyle w:val="875"/>
              <w:jc w:val="center"/>
              <w:spacing w:line="360" w:lineRule="auto"/>
              <w:widowControl/>
              <w:rPr>
                <w:rFonts w:ascii="宋体" w:hAnsi="宋体" w:cs="宋体"/>
                <w:b/>
                <w:color w:val="000000"/>
                <w:sz w:val="24"/>
                <w:szCs w:val="24"/>
              </w:rPr>
            </w:pPr>
            <w:r>
              <w:rPr>
                <w:rFonts w:hint="eastAsia" w:ascii="宋体" w:hAnsi="宋体" w:cs="宋体"/>
                <w:b/>
                <w:color w:val="000000"/>
                <w:sz w:val="24"/>
                <w:szCs w:val="24"/>
              </w:rPr>
              <w:t xml:space="preserve">分值</w:t>
            </w:r>
            <w:r>
              <w:rPr>
                <w:rFonts w:ascii="宋体" w:hAnsi="宋体" w:cs="宋体"/>
                <w:b/>
                <w:color w:val="000000"/>
                <w:sz w:val="24"/>
                <w:szCs w:val="24"/>
              </w:rPr>
            </w:r>
            <w:r/>
          </w:p>
        </w:tc>
        <w:tc>
          <w:tcPr>
            <w:tcW w:w="1278" w:type="dxa"/>
            <w:vAlign w:val="center"/>
            <w:textDirection w:val="lrTb"/>
            <w:noWrap w:val="false"/>
          </w:tcPr>
          <w:p>
            <w:pPr>
              <w:pStyle w:val="875"/>
              <w:jc w:val="center"/>
              <w:spacing w:line="360" w:lineRule="auto"/>
              <w:widowControl/>
              <w:rPr>
                <w:rFonts w:ascii="宋体" w:hAnsi="宋体" w:cs="宋体"/>
                <w:b/>
                <w:color w:val="000000"/>
                <w:sz w:val="24"/>
                <w:szCs w:val="24"/>
              </w:rPr>
            </w:pPr>
            <w:r>
              <w:rPr>
                <w:rFonts w:hint="eastAsia" w:ascii="宋体" w:hAnsi="宋体" w:cs="宋体"/>
                <w:b/>
                <w:color w:val="000000"/>
                <w:sz w:val="24"/>
                <w:szCs w:val="24"/>
              </w:rPr>
              <w:t xml:space="preserve">评标项目</w:t>
            </w:r>
            <w:r>
              <w:rPr>
                <w:rFonts w:ascii="宋体" w:hAnsi="宋体" w:cs="宋体"/>
                <w:b/>
                <w:color w:val="000000"/>
                <w:sz w:val="24"/>
                <w:szCs w:val="24"/>
              </w:rPr>
            </w:r>
            <w:r/>
          </w:p>
        </w:tc>
        <w:tc>
          <w:tcPr>
            <w:tcW w:w="6540" w:type="dxa"/>
            <w:vAlign w:val="center"/>
            <w:textDirection w:val="lrTb"/>
            <w:noWrap w:val="false"/>
          </w:tcPr>
          <w:p>
            <w:pPr>
              <w:pStyle w:val="875"/>
              <w:ind w:firstLine="355"/>
              <w:jc w:val="center"/>
              <w:spacing w:line="360" w:lineRule="auto"/>
              <w:widowControl/>
              <w:rPr>
                <w:rFonts w:ascii="宋体" w:hAnsi="宋体" w:cs="宋体"/>
                <w:b/>
                <w:color w:val="000000"/>
                <w:sz w:val="24"/>
                <w:szCs w:val="24"/>
              </w:rPr>
            </w:pPr>
            <w:r>
              <w:rPr>
                <w:rFonts w:hint="eastAsia" w:ascii="宋体" w:hAnsi="宋体" w:cs="宋体"/>
                <w:b/>
                <w:color w:val="000000"/>
                <w:sz w:val="24"/>
                <w:szCs w:val="24"/>
              </w:rPr>
              <w:t xml:space="preserve">评分标准</w:t>
            </w:r>
            <w:r>
              <w:rPr>
                <w:rFonts w:ascii="宋体" w:hAnsi="宋体" w:cs="宋体"/>
                <w:b/>
                <w:color w:val="000000"/>
                <w:sz w:val="24"/>
                <w:szCs w:val="24"/>
              </w:rPr>
            </w:r>
            <w:r/>
          </w:p>
        </w:tc>
      </w:tr>
      <w:tr>
        <w:trPr>
          <w:trHeight w:val="143"/>
        </w:trPr>
        <w:tc>
          <w:tcPr>
            <w:tcW w:w="703" w:type="dxa"/>
            <w:vAlign w:val="center"/>
            <w:textDirection w:val="lrTb"/>
            <w:noWrap w:val="false"/>
          </w:tcPr>
          <w:p>
            <w:pPr>
              <w:pStyle w:val="875"/>
              <w:ind w:firstLine="200"/>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W w:w="710" w:type="dxa"/>
            <w:vAlign w:val="center"/>
            <w:textDirection w:val="lrTb"/>
            <w:noWrap w:val="false"/>
          </w:tcPr>
          <w:p>
            <w:pPr>
              <w:pStyle w:val="875"/>
              <w:ind w:firstLine="34"/>
              <w:jc w:val="center"/>
              <w:widowControl/>
              <w:rPr>
                <w:rFonts w:ascii="宋体" w:hAnsi="宋体" w:cs="宋体"/>
                <w:color w:val="000000"/>
                <w:sz w:val="24"/>
                <w:szCs w:val="24"/>
              </w:rPr>
            </w:pPr>
            <w:r>
              <w:rPr>
                <w:rFonts w:hint="eastAsia" w:ascii="宋体" w:hAnsi="宋体" w:cs="宋体"/>
                <w:color w:val="000000"/>
                <w:sz w:val="24"/>
                <w:szCs w:val="24"/>
              </w:rPr>
              <w:t xml:space="preserve">20</w:t>
            </w:r>
            <w:r>
              <w:rPr>
                <w:rFonts w:ascii="宋体" w:hAnsi="宋体" w:cs="宋体"/>
                <w:color w:val="000000"/>
                <w:sz w:val="24"/>
                <w:szCs w:val="24"/>
              </w:rPr>
            </w:r>
            <w:r/>
          </w:p>
        </w:tc>
        <w:tc>
          <w:tcPr>
            <w:tcW w:w="1278" w:type="dxa"/>
            <w:vAlign w:val="center"/>
            <w:textDirection w:val="lrTb"/>
            <w:noWrap w:val="false"/>
          </w:tcPr>
          <w:p>
            <w:pPr>
              <w:pStyle w:val="875"/>
              <w:ind w:firstLine="34"/>
              <w:jc w:val="center"/>
              <w:rPr>
                <w:rFonts w:ascii="宋体" w:hAnsi="宋体" w:cs="宋体"/>
                <w:color w:val="000000"/>
                <w:sz w:val="24"/>
                <w:szCs w:val="24"/>
              </w:rPr>
            </w:pPr>
            <w:r>
              <w:rPr>
                <w:rFonts w:hint="eastAsia" w:ascii="宋体" w:hAnsi="宋体" w:cs="宋体"/>
                <w:color w:val="000000"/>
                <w:sz w:val="24"/>
                <w:szCs w:val="24"/>
              </w:rPr>
              <w:t xml:space="preserve">投标报价</w:t>
            </w:r>
            <w:r>
              <w:rPr>
                <w:rFonts w:ascii="宋体" w:hAnsi="宋体" w:cs="宋体"/>
                <w:color w:val="000000"/>
                <w:sz w:val="24"/>
                <w:szCs w:val="24"/>
              </w:rPr>
            </w:r>
            <w:r/>
          </w:p>
        </w:tc>
        <w:tc>
          <w:tcPr>
            <w:tcW w:w="6540" w:type="dxa"/>
            <w:vAlign w:val="center"/>
            <w:textDirection w:val="lrTb"/>
            <w:noWrap w:val="false"/>
          </w:tcPr>
          <w:p>
            <w:pPr>
              <w:pStyle w:val="875"/>
              <w:ind w:firstLine="354"/>
              <w:rPr>
                <w:rFonts w:ascii="宋体" w:hAnsi="宋体" w:cs="宋体"/>
                <w:color w:val="000000"/>
                <w:sz w:val="24"/>
                <w:szCs w:val="24"/>
              </w:rPr>
            </w:pPr>
            <w:r>
              <w:rPr>
                <w:rFonts w:hint="eastAsia" w:ascii="宋体" w:hAnsi="宋体" w:cs="宋体"/>
                <w:color w:val="000000"/>
                <w:sz w:val="24"/>
                <w:szCs w:val="24"/>
                <w:lang w:val="zh-CN"/>
              </w:rPr>
              <w:t xml:space="preserve">价格分采用</w:t>
            </w:r>
            <w:r>
              <w:rPr>
                <w:rFonts w:hint="eastAsia" w:ascii="宋体" w:hAnsi="宋体" w:cs="宋体"/>
                <w:b/>
                <w:color w:val="000000"/>
                <w:sz w:val="24"/>
                <w:szCs w:val="24"/>
                <w:lang w:val="zh-CN"/>
              </w:rPr>
              <w:t xml:space="preserve">低价优先法</w:t>
            </w:r>
            <w:r>
              <w:rPr>
                <w:rFonts w:hint="eastAsia" w:ascii="宋体" w:hAnsi="宋体" w:cs="宋体"/>
                <w:color w:val="000000"/>
                <w:sz w:val="24"/>
                <w:szCs w:val="24"/>
                <w:lang w:val="zh-CN"/>
              </w:rPr>
              <w:t xml:space="preserve">计算，满足招标文件要求且投标价格最低的投标报价为评标基准价，其价格分为满分。其他投标人的价格分统一按照下列公式计算： </w:t>
            </w:r>
            <w:r>
              <w:rPr>
                <w:rFonts w:ascii="宋体" w:hAnsi="宋体" w:cs="宋体"/>
                <w:color w:val="000000"/>
                <w:sz w:val="24"/>
                <w:szCs w:val="24"/>
              </w:rPr>
            </w:r>
            <w:r/>
          </w:p>
          <w:p>
            <w:pPr>
              <w:pStyle w:val="875"/>
              <w:ind w:firstLine="354"/>
              <w:rPr>
                <w:rFonts w:ascii="宋体" w:hAnsi="宋体" w:cs="宋体"/>
                <w:color w:val="000000"/>
                <w:sz w:val="24"/>
                <w:szCs w:val="24"/>
              </w:rPr>
            </w:pPr>
            <w:r>
              <w:rPr>
                <w:rFonts w:hint="eastAsia" w:ascii="宋体" w:hAnsi="宋体" w:cs="宋体"/>
                <w:color w:val="000000"/>
                <w:sz w:val="24"/>
                <w:szCs w:val="24"/>
                <w:lang w:val="zh-CN"/>
              </w:rPr>
              <w:t xml:space="preserve">投标报价得分=（评标基准价／投标报价）×20分（小数点后四舍五入保留两位）</w:t>
            </w:r>
            <w:r>
              <w:rPr>
                <w:rFonts w:ascii="宋体" w:hAnsi="宋体" w:cs="宋体"/>
                <w:color w:val="000000"/>
                <w:sz w:val="24"/>
                <w:szCs w:val="24"/>
              </w:rPr>
            </w:r>
            <w:r/>
          </w:p>
          <w:p>
            <w:pPr>
              <w:pStyle w:val="875"/>
              <w:ind w:firstLine="354"/>
              <w:rPr>
                <w:rFonts w:ascii="宋体" w:hAnsi="宋体" w:cs="宋体"/>
                <w:b/>
                <w:bCs/>
                <w:color w:val="000000"/>
                <w:sz w:val="24"/>
                <w:szCs w:val="24"/>
              </w:rPr>
            </w:pPr>
            <w:r>
              <w:rPr>
                <w:rFonts w:hint="eastAsia" w:ascii="宋体" w:hAnsi="宋体" w:cs="宋体"/>
                <w:b/>
                <w:bCs/>
                <w:color w:val="000000"/>
                <w:sz w:val="24"/>
                <w:szCs w:val="24"/>
                <w:lang w:val="zh-CN"/>
              </w:rPr>
              <w:t xml:space="preserve">注：此处的投标报价为一年的报价。</w:t>
            </w:r>
            <w:r>
              <w:rPr>
                <w:rFonts w:ascii="宋体" w:hAnsi="宋体" w:cs="宋体"/>
                <w:b/>
                <w:bCs/>
                <w:color w:val="000000"/>
                <w:sz w:val="24"/>
                <w:szCs w:val="24"/>
              </w:rPr>
            </w:r>
            <w:r/>
          </w:p>
        </w:tc>
      </w:tr>
      <w:tr>
        <w:trPr>
          <w:trHeight w:val="143"/>
        </w:trPr>
        <w:tc>
          <w:tcPr>
            <w:tcW w:w="703" w:type="dxa"/>
            <w:vAlign w:val="center"/>
            <w:textDirection w:val="lrTb"/>
            <w:noWrap w:val="false"/>
          </w:tcPr>
          <w:p>
            <w:pPr>
              <w:pStyle w:val="875"/>
              <w:ind w:firstLine="200"/>
              <w:widowControl/>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W w:w="710" w:type="dxa"/>
            <w:vAlign w:val="center"/>
            <w:textDirection w:val="lrTb"/>
            <w:noWrap w:val="false"/>
          </w:tcPr>
          <w:p>
            <w:pPr>
              <w:pStyle w:val="875"/>
              <w:ind w:firstLine="34"/>
              <w:jc w:val="center"/>
              <w:widowControl/>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t xml:space="preserve">5</w:t>
            </w:r>
            <w:r/>
          </w:p>
        </w:tc>
        <w:tc>
          <w:tcPr>
            <w:tcW w:w="1278" w:type="dxa"/>
            <w:vAlign w:val="center"/>
            <w:textDirection w:val="lrTb"/>
            <w:noWrap w:val="false"/>
          </w:tcPr>
          <w:p>
            <w:pPr>
              <w:pStyle w:val="875"/>
              <w:ind w:firstLine="34"/>
              <w:jc w:val="center"/>
              <w:rPr>
                <w:rFonts w:ascii="宋体" w:hAnsi="宋体" w:cs="宋体"/>
                <w:color w:val="000000"/>
                <w:sz w:val="24"/>
                <w:szCs w:val="24"/>
              </w:rPr>
            </w:pPr>
            <w:r>
              <w:rPr>
                <w:rFonts w:hint="eastAsia" w:ascii="宋体" w:hAnsi="宋体" w:cs="宋体"/>
                <w:color w:val="000000"/>
                <w:sz w:val="24"/>
                <w:szCs w:val="24"/>
              </w:rPr>
              <w:t xml:space="preserve">服务方案</w:t>
            </w:r>
            <w:r>
              <w:rPr>
                <w:rFonts w:ascii="宋体" w:hAnsi="宋体" w:cs="宋体"/>
                <w:color w:val="000000"/>
                <w:sz w:val="24"/>
                <w:szCs w:val="24"/>
              </w:rPr>
            </w:r>
            <w:r/>
          </w:p>
        </w:tc>
        <w:tc>
          <w:tcPr>
            <w:tcW w:w="6540" w:type="dxa"/>
            <w:vAlign w:val="center"/>
            <w:textDirection w:val="lrTb"/>
            <w:noWrap w:val="false"/>
          </w:tcPr>
          <w:p>
            <w:pPr>
              <w:pStyle w:val="875"/>
              <w:ind w:firstLine="482"/>
              <w:rPr>
                <w:rFonts w:ascii="宋体" w:hAnsi="宋体" w:cs="宋体"/>
                <w:b/>
                <w:color w:val="000000"/>
                <w:sz w:val="24"/>
                <w:szCs w:val="24"/>
              </w:rPr>
            </w:pPr>
            <w:r>
              <w:rPr>
                <w:rFonts w:ascii="宋体" w:hAnsi="宋体" w:cs="宋体"/>
                <w:b/>
                <w:color w:val="000000"/>
                <w:sz w:val="24"/>
                <w:szCs w:val="24"/>
                <w:lang w:val="zh-CN"/>
              </w:rPr>
              <w:t xml:space="preserve">2.1整体设想及重难点分析（5</w:t>
            </w:r>
            <w:r>
              <w:rPr>
                <w:rFonts w:hint="eastAsia" w:ascii="宋体" w:hAnsi="宋体" w:cs="宋体"/>
                <w:b/>
                <w:color w:val="000000"/>
                <w:sz w:val="24"/>
                <w:szCs w:val="24"/>
                <w:lang w:val="zh-CN"/>
              </w:rPr>
              <w:t xml:space="preserve">分）</w:t>
            </w:r>
            <w:r>
              <w:rPr>
                <w:rFonts w:ascii="宋体" w:hAnsi="宋体" w:cs="宋体"/>
                <w:b/>
                <w:color w:val="000000"/>
                <w:sz w:val="24"/>
                <w:szCs w:val="24"/>
              </w:rPr>
            </w:r>
            <w:r/>
          </w:p>
          <w:p>
            <w:pPr>
              <w:pStyle w:val="875"/>
              <w:ind w:firstLine="480"/>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1）投标文件未符合“</w:t>
            </w:r>
            <w:r>
              <w:rPr>
                <w:rFonts w:hint="eastAsia" w:ascii="宋体" w:hAnsi="宋体" w:cs="宋体"/>
                <w:color w:val="000000"/>
                <w:sz w:val="24"/>
                <w:szCs w:val="24"/>
                <w:lang w:val="zh-CN"/>
              </w:rPr>
              <w:t xml:space="preserve">整体设想和策划方案”中全部条款要求的，视为不符合招标文件，本项得</w:t>
            </w:r>
            <w:r>
              <w:rPr>
                <w:rFonts w:ascii="宋体" w:hAnsi="宋体" w:cs="宋体"/>
                <w:color w:val="000000"/>
                <w:sz w:val="24"/>
                <w:szCs w:val="24"/>
                <w:lang w:val="zh-CN"/>
              </w:rPr>
              <w:t xml:space="preserve">0分。</w:t>
            </w:r>
            <w:r/>
          </w:p>
          <w:p>
            <w:pPr>
              <w:pStyle w:val="875"/>
              <w:ind w:firstLine="482"/>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2）投标文件符合“</w:t>
            </w:r>
            <w:r>
              <w:rPr>
                <w:rFonts w:hint="eastAsia" w:ascii="宋体" w:hAnsi="宋体" w:cs="宋体"/>
                <w:color w:val="000000"/>
                <w:sz w:val="24"/>
                <w:szCs w:val="24"/>
                <w:lang w:val="zh-CN"/>
              </w:rPr>
              <w:t xml:space="preserve">整体设想和策划方案”中全部条款要求的，视为符合招标文件，本项得</w:t>
            </w:r>
            <w:r>
              <w:rPr>
                <w:rFonts w:ascii="宋体" w:hAnsi="宋体" w:cs="宋体"/>
                <w:color w:val="000000"/>
                <w:sz w:val="24"/>
                <w:szCs w:val="24"/>
                <w:lang w:val="zh-CN"/>
              </w:rPr>
              <w:t xml:space="preserve">3</w:t>
            </w:r>
            <w:r>
              <w:rPr>
                <w:rFonts w:hint="eastAsia" w:ascii="宋体" w:hAnsi="宋体" w:cs="宋体"/>
                <w:color w:val="000000"/>
                <w:sz w:val="24"/>
                <w:szCs w:val="24"/>
                <w:lang w:val="zh-CN"/>
              </w:rPr>
              <w:t xml:space="preserve">分。</w:t>
            </w:r>
            <w:r>
              <w:rPr>
                <w:rFonts w:ascii="宋体" w:hAnsi="宋体" w:cs="宋体"/>
                <w:color w:val="000000"/>
                <w:sz w:val="24"/>
                <w:szCs w:val="24"/>
                <w:lang w:val="zh-CN"/>
              </w:rPr>
            </w:r>
            <w:r/>
          </w:p>
          <w:p>
            <w:pPr>
              <w:pStyle w:val="875"/>
              <w:ind w:firstLine="482"/>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3）</w:t>
            </w:r>
            <w:r>
              <w:rPr>
                <w:rFonts w:hint="eastAsia" w:ascii="宋体" w:hAnsi="宋体" w:cs="宋体"/>
                <w:color w:val="000000"/>
                <w:sz w:val="24"/>
                <w:szCs w:val="24"/>
                <w:lang w:val="zh-CN"/>
              </w:rPr>
              <w:t xml:space="preserve">经评委认定，投标文件对“整体设想和策划方案”中“管理标准”、“质量管理”、“重点难点”三项要求的响应内容全部优于招标文件要求的（投标文件对“整体设想和策划方案”中除“管理标准”、“质量管理”、“重点难点”外其他要求响应内容符合招标文件要求），本项得</w:t>
            </w:r>
            <w:r>
              <w:rPr>
                <w:rFonts w:ascii="宋体" w:hAnsi="宋体" w:cs="宋体"/>
                <w:color w:val="000000"/>
                <w:sz w:val="24"/>
                <w:szCs w:val="24"/>
                <w:lang w:val="zh-CN"/>
              </w:rPr>
              <w:t xml:space="preserve">5分。</w:t>
            </w:r>
            <w:r/>
          </w:p>
          <w:p>
            <w:pPr>
              <w:pStyle w:val="875"/>
              <w:ind w:firstLine="482"/>
              <w:rPr>
                <w:rFonts w:ascii="宋体" w:hAnsi="宋体" w:cs="宋体"/>
                <w:b/>
                <w:color w:val="000000"/>
                <w:sz w:val="24"/>
                <w:szCs w:val="24"/>
              </w:rPr>
            </w:pPr>
            <w:r>
              <w:rPr>
                <w:rFonts w:ascii="宋体" w:hAnsi="宋体" w:cs="宋体"/>
                <w:b/>
                <w:color w:val="000000"/>
                <w:sz w:val="24"/>
                <w:szCs w:val="24"/>
                <w:lang w:val="zh-CN"/>
              </w:rPr>
              <w:t xml:space="preserve">2.2安保服务方案（3分）</w:t>
            </w:r>
            <w:r>
              <w:rPr>
                <w:rFonts w:ascii="宋体" w:hAnsi="宋体" w:cs="宋体"/>
                <w:b/>
                <w:color w:val="000000"/>
                <w:sz w:val="24"/>
                <w:szCs w:val="24"/>
              </w:rPr>
            </w:r>
            <w:r/>
          </w:p>
          <w:p>
            <w:pPr>
              <w:pStyle w:val="875"/>
              <w:ind w:firstLine="480"/>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1）投标文件未符合“安保服务方案”中全部条款要求的，视为不符合招标文件，本项得0分。</w:t>
            </w:r>
            <w:r/>
          </w:p>
          <w:p>
            <w:pPr>
              <w:pStyle w:val="875"/>
              <w:ind w:firstLine="482"/>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2）投标文件符合“安保服务方案”中全部条款要求的，视为符合招标文件，本项得1.5</w:t>
            </w:r>
            <w:r>
              <w:rPr>
                <w:rFonts w:hint="eastAsia" w:ascii="宋体" w:hAnsi="宋体" w:cs="宋体"/>
                <w:color w:val="000000"/>
                <w:sz w:val="24"/>
                <w:szCs w:val="24"/>
                <w:lang w:val="zh-CN"/>
              </w:rPr>
              <w:t xml:space="preserve">分。</w:t>
            </w:r>
            <w:r>
              <w:rPr>
                <w:rFonts w:ascii="宋体" w:hAnsi="宋体" w:cs="宋体"/>
                <w:color w:val="000000"/>
                <w:sz w:val="24"/>
                <w:szCs w:val="24"/>
                <w:lang w:val="zh-CN"/>
              </w:rPr>
            </w:r>
            <w:r/>
          </w:p>
          <w:p>
            <w:pPr>
              <w:pStyle w:val="875"/>
              <w:ind w:firstLine="482"/>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3）</w:t>
            </w:r>
            <w:r>
              <w:rPr>
                <w:rFonts w:hint="eastAsia" w:ascii="宋体" w:hAnsi="宋体" w:cs="宋体"/>
                <w:color w:val="000000"/>
                <w:sz w:val="24"/>
                <w:szCs w:val="24"/>
                <w:lang w:val="zh-CN"/>
              </w:rPr>
              <w:t xml:space="preserve">经评委认定，投标文件对“安保服务方案”中</w:t>
            </w:r>
            <w:bookmarkStart w:id="196" w:name="OLE_LINK166"/>
            <w:r/>
            <w:bookmarkStart w:id="197" w:name="OLE_LINK165"/>
            <w:r>
              <w:rPr>
                <w:rFonts w:hint="eastAsia" w:ascii="宋体" w:hAnsi="宋体" w:cs="宋体"/>
                <w:color w:val="000000"/>
                <w:sz w:val="24"/>
                <w:szCs w:val="24"/>
                <w:lang w:val="zh-CN"/>
              </w:rPr>
              <w:t xml:space="preserve">“人员管理”、“消控室管理”、“值班巡查”</w:t>
            </w:r>
            <w:bookmarkEnd w:id="196"/>
            <w:r/>
            <w:bookmarkEnd w:id="197"/>
            <w:r>
              <w:rPr>
                <w:rFonts w:hint="eastAsia" w:ascii="宋体" w:hAnsi="宋体" w:cs="宋体"/>
                <w:color w:val="000000"/>
                <w:sz w:val="24"/>
                <w:szCs w:val="24"/>
                <w:lang w:val="zh-CN"/>
              </w:rPr>
              <w:t xml:space="preserve">三项要求的响应内容全部优于招标文件要求的（投标文件对“安保服务方案”中除“人员管理”、“消控室管理”、“值班巡查”外其他要求响应内容符合招标文件要求），本项得</w:t>
            </w:r>
            <w:r>
              <w:rPr>
                <w:rFonts w:ascii="宋体" w:hAnsi="宋体" w:cs="宋体"/>
                <w:color w:val="000000"/>
                <w:sz w:val="24"/>
                <w:szCs w:val="24"/>
                <w:lang w:val="zh-CN"/>
              </w:rPr>
              <w:t xml:space="preserve">3分。</w:t>
            </w:r>
            <w:r/>
          </w:p>
          <w:p>
            <w:pPr>
              <w:pStyle w:val="875"/>
              <w:ind w:firstLine="482"/>
              <w:rPr>
                <w:rFonts w:ascii="宋体" w:hAnsi="宋体" w:cs="宋体"/>
                <w:b/>
                <w:color w:val="000000"/>
                <w:sz w:val="24"/>
                <w:szCs w:val="24"/>
              </w:rPr>
            </w:pPr>
            <w:r>
              <w:rPr>
                <w:rFonts w:ascii="宋体" w:hAnsi="宋体" w:cs="宋体"/>
                <w:b/>
                <w:color w:val="000000"/>
                <w:sz w:val="24"/>
                <w:szCs w:val="24"/>
                <w:lang w:val="zh-CN"/>
              </w:rPr>
              <w:t xml:space="preserve">2.3楼宇管理方案（3分）</w:t>
            </w:r>
            <w:r>
              <w:rPr>
                <w:rFonts w:ascii="宋体" w:hAnsi="宋体" w:cs="宋体"/>
                <w:b/>
                <w:color w:val="000000"/>
                <w:sz w:val="24"/>
                <w:szCs w:val="24"/>
              </w:rPr>
            </w:r>
            <w:r/>
          </w:p>
          <w:p>
            <w:pPr>
              <w:pStyle w:val="875"/>
              <w:ind w:firstLine="480"/>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1）投标文件未符合“楼宇管理方案”中全部条款要求的，视为不符合招标文件，本项得0分。</w:t>
            </w:r>
            <w:r/>
          </w:p>
          <w:p>
            <w:pPr>
              <w:pStyle w:val="875"/>
              <w:ind w:firstLine="482"/>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2）投标文件符合“楼宇管理方案”中全部条款要求的，视为符合招标文件，本项得1.5</w:t>
            </w:r>
            <w:r>
              <w:rPr>
                <w:rFonts w:hint="eastAsia" w:ascii="宋体" w:hAnsi="宋体" w:cs="宋体"/>
                <w:color w:val="000000"/>
                <w:sz w:val="24"/>
                <w:szCs w:val="24"/>
                <w:lang w:val="zh-CN"/>
              </w:rPr>
              <w:t xml:space="preserve">分。</w:t>
            </w:r>
            <w:r>
              <w:rPr>
                <w:rFonts w:ascii="宋体" w:hAnsi="宋体" w:cs="宋体"/>
                <w:color w:val="000000"/>
                <w:sz w:val="24"/>
                <w:szCs w:val="24"/>
                <w:lang w:val="zh-CN"/>
              </w:rPr>
            </w:r>
            <w:r/>
          </w:p>
          <w:p>
            <w:pPr>
              <w:pStyle w:val="875"/>
              <w:ind w:firstLine="482"/>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3）经评委认定，投标文件对“楼宇管理方案”</w:t>
            </w:r>
            <w:r>
              <w:rPr>
                <w:rFonts w:hint="eastAsia" w:ascii="宋体" w:hAnsi="宋体" w:cs="宋体"/>
                <w:color w:val="000000"/>
                <w:sz w:val="24"/>
                <w:szCs w:val="24"/>
                <w:lang w:val="zh-CN"/>
              </w:rPr>
              <w:t xml:space="preserve"> 中“安全管理”、“设备维护”、“值班巡查”三项要求的响应内容全部优于招标文件要求的（投标文件对“</w:t>
            </w:r>
            <w:r>
              <w:rPr>
                <w:rFonts w:ascii="宋体" w:hAnsi="宋体" w:cs="宋体"/>
                <w:color w:val="000000"/>
                <w:sz w:val="24"/>
                <w:szCs w:val="24"/>
                <w:lang w:val="zh-CN"/>
              </w:rPr>
              <w:t xml:space="preserve">楼宇管理方案</w:t>
            </w:r>
            <w:r>
              <w:rPr>
                <w:rFonts w:hint="eastAsia" w:ascii="宋体" w:hAnsi="宋体" w:cs="宋体"/>
                <w:color w:val="000000"/>
                <w:sz w:val="24"/>
                <w:szCs w:val="24"/>
                <w:lang w:val="zh-CN"/>
              </w:rPr>
              <w:t xml:space="preserve">”中除“安全管理”、“设备维护”、“值班巡查”外其他要求响应内容符合招标文件要求）</w:t>
            </w:r>
            <w:r>
              <w:rPr>
                <w:rFonts w:ascii="宋体" w:hAnsi="宋体" w:cs="宋体"/>
                <w:color w:val="000000"/>
                <w:sz w:val="24"/>
                <w:szCs w:val="24"/>
                <w:lang w:val="zh-CN"/>
              </w:rPr>
              <w:t xml:space="preserve">，本项得3</w:t>
            </w:r>
            <w:r>
              <w:rPr>
                <w:rFonts w:hint="eastAsia" w:ascii="宋体" w:hAnsi="宋体" w:cs="宋体"/>
                <w:color w:val="000000"/>
                <w:sz w:val="24"/>
                <w:szCs w:val="24"/>
                <w:lang w:val="zh-CN"/>
              </w:rPr>
              <w:t xml:space="preserve">分。</w:t>
            </w:r>
            <w:r>
              <w:rPr>
                <w:rFonts w:ascii="宋体" w:hAnsi="宋体" w:cs="宋体"/>
                <w:color w:val="000000"/>
                <w:sz w:val="24"/>
                <w:szCs w:val="24"/>
                <w:lang w:val="zh-CN"/>
              </w:rPr>
            </w:r>
            <w:r/>
          </w:p>
          <w:p>
            <w:pPr>
              <w:pStyle w:val="875"/>
              <w:ind w:firstLine="482"/>
              <w:rPr>
                <w:rFonts w:ascii="宋体" w:hAnsi="宋体" w:cs="宋体"/>
                <w:b/>
                <w:color w:val="000000"/>
                <w:sz w:val="24"/>
                <w:szCs w:val="24"/>
                <w:lang w:val="zh-CN"/>
              </w:rPr>
            </w:pPr>
            <w:r>
              <w:rPr>
                <w:rFonts w:ascii="宋体" w:hAnsi="宋体" w:cs="宋体"/>
                <w:b/>
                <w:color w:val="000000"/>
                <w:sz w:val="24"/>
                <w:szCs w:val="24"/>
                <w:lang w:val="zh-CN"/>
              </w:rPr>
              <w:t xml:space="preserve">2.4宿舍管理方案（3分）</w:t>
            </w:r>
            <w:r/>
          </w:p>
          <w:p>
            <w:pPr>
              <w:pStyle w:val="875"/>
              <w:ind w:firstLine="480"/>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1）投标文件未符合“宿舍管理方案”中全部条款要求的，视为不符合招标文件，本项得0分。</w:t>
            </w:r>
            <w:r/>
          </w:p>
          <w:p>
            <w:pPr>
              <w:pStyle w:val="875"/>
              <w:ind w:firstLine="482"/>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2）投标文件符合“宿舍管理方案”中全部条款要求的，视为符合招标文件，本项得1.5</w:t>
            </w:r>
            <w:r>
              <w:rPr>
                <w:rFonts w:hint="eastAsia" w:ascii="宋体" w:hAnsi="宋体" w:cs="宋体"/>
                <w:color w:val="000000"/>
                <w:sz w:val="24"/>
                <w:szCs w:val="24"/>
                <w:lang w:val="zh-CN"/>
              </w:rPr>
              <w:t xml:space="preserve">分。</w:t>
            </w:r>
            <w:r>
              <w:rPr>
                <w:rFonts w:ascii="宋体" w:hAnsi="宋体" w:cs="宋体"/>
                <w:color w:val="000000"/>
                <w:sz w:val="24"/>
                <w:szCs w:val="24"/>
                <w:lang w:val="zh-CN"/>
              </w:rPr>
            </w:r>
            <w:r/>
          </w:p>
          <w:p>
            <w:pPr>
              <w:pStyle w:val="875"/>
              <w:ind w:firstLine="480"/>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3）经评委认定，投标文件对“宿舍管理方案”中</w:t>
            </w:r>
            <w:r>
              <w:rPr>
                <w:rFonts w:hint="eastAsia" w:ascii="宋体" w:hAnsi="宋体" w:cs="宋体"/>
                <w:color w:val="000000"/>
                <w:sz w:val="24"/>
                <w:szCs w:val="24"/>
                <w:lang w:val="zh-CN"/>
              </w:rPr>
              <w:t xml:space="preserve">“日常巡查”、“台账管理”、“新生宿舍保洁”三项要求的响应内容全部优于招标文件要求的（投标文件对“</w:t>
            </w:r>
            <w:r>
              <w:rPr>
                <w:rFonts w:ascii="宋体" w:hAnsi="宋体" w:cs="宋体"/>
                <w:color w:val="000000"/>
                <w:sz w:val="24"/>
                <w:szCs w:val="24"/>
                <w:lang w:val="zh-CN"/>
              </w:rPr>
              <w:t xml:space="preserve">宿舍管理方案</w:t>
            </w:r>
            <w:r>
              <w:rPr>
                <w:rFonts w:hint="eastAsia" w:ascii="宋体" w:hAnsi="宋体" w:cs="宋体"/>
                <w:color w:val="000000"/>
                <w:sz w:val="24"/>
                <w:szCs w:val="24"/>
                <w:lang w:val="zh-CN"/>
              </w:rPr>
              <w:t xml:space="preserve">”中除“日常巡查”、“台账管理”、“新生宿舍保洁”外其他要求响应内容符合招标文件要求）</w:t>
            </w:r>
            <w:r>
              <w:rPr>
                <w:rFonts w:ascii="宋体" w:hAnsi="宋体" w:cs="宋体"/>
                <w:color w:val="000000"/>
                <w:sz w:val="24"/>
                <w:szCs w:val="24"/>
                <w:lang w:val="zh-CN"/>
              </w:rPr>
              <w:t xml:space="preserve">，本项得3</w:t>
            </w:r>
            <w:r>
              <w:rPr>
                <w:rFonts w:hint="eastAsia" w:ascii="宋体" w:hAnsi="宋体" w:cs="宋体"/>
                <w:color w:val="000000"/>
                <w:sz w:val="24"/>
                <w:szCs w:val="24"/>
                <w:lang w:val="zh-CN"/>
              </w:rPr>
              <w:t xml:space="preserve">分。</w:t>
            </w:r>
            <w:r>
              <w:rPr>
                <w:rFonts w:ascii="宋体" w:hAnsi="宋体" w:cs="宋体"/>
                <w:color w:val="000000"/>
                <w:sz w:val="24"/>
                <w:szCs w:val="24"/>
                <w:lang w:val="zh-CN"/>
              </w:rPr>
            </w:r>
            <w:r/>
          </w:p>
          <w:p>
            <w:pPr>
              <w:pStyle w:val="875"/>
              <w:ind w:firstLine="480"/>
              <w:rPr>
                <w:rFonts w:ascii="宋体" w:hAnsi="宋体" w:cs="宋体"/>
                <w:b/>
                <w:color w:val="000000"/>
                <w:sz w:val="24"/>
                <w:szCs w:val="24"/>
              </w:rPr>
            </w:pPr>
            <w:r>
              <w:rPr>
                <w:rFonts w:ascii="宋体" w:hAnsi="宋体" w:cs="宋体"/>
                <w:b/>
                <w:color w:val="000000"/>
                <w:sz w:val="24"/>
                <w:szCs w:val="24"/>
                <w:lang w:val="zh-CN"/>
              </w:rPr>
              <w:t xml:space="preserve">2.5维修服务方案（3</w:t>
            </w:r>
            <w:r>
              <w:rPr>
                <w:rFonts w:hint="eastAsia" w:ascii="宋体" w:hAnsi="宋体" w:cs="宋体"/>
                <w:b/>
                <w:color w:val="000000"/>
                <w:sz w:val="24"/>
                <w:szCs w:val="24"/>
                <w:lang w:val="zh-CN"/>
              </w:rPr>
              <w:t xml:space="preserve">分）</w:t>
            </w:r>
            <w:r>
              <w:rPr>
                <w:rFonts w:ascii="宋体" w:hAnsi="宋体" w:cs="宋体"/>
                <w:b/>
                <w:color w:val="000000"/>
                <w:sz w:val="24"/>
                <w:szCs w:val="24"/>
              </w:rPr>
            </w:r>
            <w:r/>
          </w:p>
          <w:p>
            <w:pPr>
              <w:pStyle w:val="875"/>
              <w:ind w:firstLine="480"/>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1）投标文件未符合“维修服务方案”中全部条款要求的，视为不符合招标文件，本项得0分。</w:t>
            </w:r>
            <w:r/>
          </w:p>
          <w:p>
            <w:pPr>
              <w:pStyle w:val="875"/>
              <w:ind w:firstLine="482"/>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2）投标文件符合“维修服务方案”中全部条款要求的，视为符合招标文件，本项得1.5</w:t>
            </w:r>
            <w:r>
              <w:rPr>
                <w:rFonts w:hint="eastAsia" w:ascii="宋体" w:hAnsi="宋体" w:cs="宋体"/>
                <w:color w:val="000000"/>
                <w:sz w:val="24"/>
                <w:szCs w:val="24"/>
                <w:lang w:val="zh-CN"/>
              </w:rPr>
              <w:t xml:space="preserve">分。</w:t>
            </w:r>
            <w:r>
              <w:rPr>
                <w:rFonts w:ascii="宋体" w:hAnsi="宋体" w:cs="宋体"/>
                <w:color w:val="000000"/>
                <w:sz w:val="24"/>
                <w:szCs w:val="24"/>
                <w:lang w:val="zh-CN"/>
              </w:rPr>
            </w:r>
            <w:r/>
          </w:p>
          <w:p>
            <w:pPr>
              <w:pStyle w:val="875"/>
              <w:ind w:firstLine="482"/>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3）</w:t>
            </w:r>
            <w:r>
              <w:rPr>
                <w:rFonts w:hint="eastAsia" w:ascii="宋体" w:hAnsi="宋体" w:cs="宋体"/>
                <w:color w:val="000000"/>
                <w:sz w:val="24"/>
                <w:szCs w:val="24"/>
                <w:lang w:val="zh-CN"/>
              </w:rPr>
              <w:t xml:space="preserve">经评委认定，投标文件对“维护维修方案”中</w:t>
            </w:r>
            <w:bookmarkStart w:id="198" w:name="OLE_LINK118"/>
            <w:r/>
            <w:bookmarkStart w:id="199" w:name="OLE_LINK119"/>
            <w:r>
              <w:rPr>
                <w:rFonts w:hint="eastAsia" w:ascii="宋体" w:hAnsi="宋体" w:cs="宋体"/>
                <w:color w:val="000000"/>
                <w:sz w:val="24"/>
                <w:szCs w:val="24"/>
                <w:lang w:val="zh-CN"/>
              </w:rPr>
              <w:t xml:space="preserve">“相关制度”、“处置及时”、“服务保障”</w:t>
            </w:r>
            <w:bookmarkEnd w:id="198"/>
            <w:r/>
            <w:bookmarkEnd w:id="199"/>
            <w:r>
              <w:rPr>
                <w:rFonts w:hint="eastAsia" w:ascii="宋体" w:hAnsi="宋体" w:cs="宋体"/>
                <w:color w:val="000000"/>
                <w:sz w:val="24"/>
                <w:szCs w:val="24"/>
                <w:lang w:val="zh-CN"/>
              </w:rPr>
              <w:t xml:space="preserve">三项要求的响应内容全部优于招标文件要求的（投标文件对“维护维修方案”中除“相关制度”、“处置及时”、“服务保障”外其他要求响应内容符合招标文件要求），本项得</w:t>
            </w:r>
            <w:r>
              <w:rPr>
                <w:rFonts w:ascii="宋体" w:hAnsi="宋体" w:cs="宋体"/>
                <w:color w:val="000000"/>
                <w:sz w:val="24"/>
                <w:szCs w:val="24"/>
                <w:lang w:val="zh-CN"/>
              </w:rPr>
              <w:t xml:space="preserve">3分。</w:t>
            </w:r>
            <w:r/>
          </w:p>
          <w:p>
            <w:pPr>
              <w:pStyle w:val="875"/>
              <w:ind w:firstLine="482"/>
              <w:rPr>
                <w:rFonts w:ascii="宋体" w:hAnsi="宋体" w:cs="宋体"/>
                <w:b/>
                <w:color w:val="000000"/>
                <w:sz w:val="24"/>
                <w:szCs w:val="24"/>
              </w:rPr>
            </w:pPr>
            <w:r/>
            <w:bookmarkStart w:id="200" w:name="_GoBack"/>
            <w:r>
              <w:rPr>
                <w:rFonts w:ascii="宋体" w:hAnsi="宋体" w:cs="宋体"/>
                <w:b/>
                <w:color w:val="000000"/>
                <w:sz w:val="24"/>
                <w:szCs w:val="24"/>
                <w:lang w:val="zh-CN"/>
              </w:rPr>
              <w:t xml:space="preserve">2.6环境保洁服务方案（3</w:t>
            </w:r>
            <w:r>
              <w:rPr>
                <w:rFonts w:hint="eastAsia" w:ascii="宋体" w:hAnsi="宋体" w:cs="宋体"/>
                <w:b/>
                <w:color w:val="000000"/>
                <w:sz w:val="24"/>
                <w:szCs w:val="24"/>
                <w:lang w:val="zh-CN"/>
              </w:rPr>
              <w:t xml:space="preserve">分）</w:t>
            </w:r>
            <w:r>
              <w:rPr>
                <w:rFonts w:ascii="宋体" w:hAnsi="宋体" w:cs="宋体"/>
                <w:b/>
                <w:color w:val="000000"/>
                <w:sz w:val="24"/>
                <w:szCs w:val="24"/>
              </w:rPr>
            </w:r>
            <w:r/>
          </w:p>
          <w:p>
            <w:pPr>
              <w:pStyle w:val="875"/>
              <w:ind w:firstLine="480"/>
              <w:rPr>
                <w:rFonts w:ascii="宋体" w:hAnsi="宋体" w:cs="宋体"/>
                <w:color w:val="000000"/>
                <w:sz w:val="24"/>
                <w:szCs w:val="24"/>
                <w:lang w:val="zh-CN"/>
              </w:rPr>
            </w:pPr>
            <w:r/>
            <w:bookmarkEnd w:id="200"/>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1）投标文件未符合“环境保洁服务方案”中全部条款要求的，视为不符合招标文件，本项得0分。</w:t>
            </w:r>
            <w:r/>
          </w:p>
          <w:p>
            <w:pPr>
              <w:pStyle w:val="875"/>
              <w:ind w:firstLine="480"/>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2）投标文件符合“环境保洁服务方案”中全部条款要求的，视为符合招标文件，本项得1.5</w:t>
            </w:r>
            <w:r>
              <w:rPr>
                <w:rFonts w:hint="eastAsia" w:ascii="宋体" w:hAnsi="宋体" w:cs="宋体"/>
                <w:color w:val="000000"/>
                <w:sz w:val="24"/>
                <w:szCs w:val="24"/>
                <w:lang w:val="zh-CN"/>
              </w:rPr>
              <w:t xml:space="preserve">分。</w:t>
            </w:r>
            <w:r>
              <w:rPr>
                <w:rFonts w:ascii="宋体" w:hAnsi="宋体" w:cs="宋体"/>
                <w:color w:val="000000"/>
                <w:sz w:val="24"/>
                <w:szCs w:val="24"/>
                <w:lang w:val="zh-CN"/>
              </w:rPr>
            </w:r>
            <w:r/>
          </w:p>
          <w:p>
            <w:pPr>
              <w:pStyle w:val="875"/>
              <w:ind w:firstLine="480"/>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3）</w:t>
            </w:r>
            <w:r>
              <w:rPr>
                <w:rFonts w:hint="eastAsia" w:ascii="宋体" w:hAnsi="宋体" w:cs="宋体"/>
                <w:color w:val="000000"/>
                <w:sz w:val="24"/>
                <w:szCs w:val="24"/>
                <w:lang w:val="zh-CN"/>
              </w:rPr>
              <w:t xml:space="preserve">经评委认定，投标文件对“</w:t>
            </w:r>
            <w:r>
              <w:rPr>
                <w:rFonts w:ascii="宋体" w:hAnsi="宋体" w:cs="宋体"/>
                <w:color w:val="000000"/>
                <w:sz w:val="24"/>
                <w:szCs w:val="24"/>
                <w:lang w:val="zh-CN"/>
              </w:rPr>
              <w:t xml:space="preserve">环境保洁服务方案</w:t>
            </w:r>
            <w:r>
              <w:rPr>
                <w:rFonts w:hint="eastAsia" w:ascii="宋体" w:hAnsi="宋体" w:cs="宋体"/>
                <w:color w:val="000000"/>
                <w:sz w:val="24"/>
                <w:szCs w:val="24"/>
                <w:lang w:val="zh-CN"/>
              </w:rPr>
              <w:t xml:space="preserve">”中</w:t>
            </w:r>
            <w:bookmarkStart w:id="201" w:name="OLE_LINK120"/>
            <w:r/>
            <w:bookmarkStart w:id="202" w:name="OLE_LINK164"/>
            <w:r>
              <w:rPr>
                <w:rFonts w:hint="eastAsia" w:ascii="宋体" w:hAnsi="宋体" w:cs="宋体"/>
                <w:color w:val="000000"/>
                <w:sz w:val="24"/>
                <w:szCs w:val="24"/>
                <w:lang w:val="zh-CN"/>
              </w:rPr>
              <w:t xml:space="preserve">“楼与周边保洁”、“维护检查”、“垃圾清理”</w:t>
            </w:r>
            <w:bookmarkEnd w:id="201"/>
            <w:r/>
            <w:bookmarkEnd w:id="202"/>
            <w:r>
              <w:rPr>
                <w:rFonts w:hint="eastAsia" w:ascii="宋体" w:hAnsi="宋体" w:cs="宋体"/>
                <w:color w:val="000000"/>
                <w:sz w:val="24"/>
                <w:szCs w:val="24"/>
                <w:lang w:val="zh-CN"/>
              </w:rPr>
              <w:t xml:space="preserve">三项要求的响应内容全部优于招标文件要求的（投标文件对“</w:t>
            </w:r>
            <w:r>
              <w:rPr>
                <w:rFonts w:ascii="宋体" w:hAnsi="宋体" w:cs="宋体"/>
                <w:color w:val="000000"/>
                <w:sz w:val="24"/>
                <w:szCs w:val="24"/>
                <w:lang w:val="zh-CN"/>
              </w:rPr>
              <w:t xml:space="preserve">环境保洁服务方案</w:t>
            </w:r>
            <w:r>
              <w:rPr>
                <w:rFonts w:hint="eastAsia" w:ascii="宋体" w:hAnsi="宋体" w:cs="宋体"/>
                <w:color w:val="000000"/>
                <w:sz w:val="24"/>
                <w:szCs w:val="24"/>
                <w:lang w:val="zh-CN"/>
              </w:rPr>
              <w:t xml:space="preserve">”中除“楼与周边保洁”、“维护检查”、“垃圾清理”外其他要求响应内容符合招标文件要求），本项得</w:t>
            </w:r>
            <w:r>
              <w:rPr>
                <w:rFonts w:ascii="宋体" w:hAnsi="宋体" w:cs="宋体"/>
                <w:color w:val="000000"/>
                <w:sz w:val="24"/>
                <w:szCs w:val="24"/>
                <w:lang w:val="zh-CN"/>
              </w:rPr>
              <w:t xml:space="preserve">3分。</w:t>
            </w:r>
            <w:r/>
          </w:p>
          <w:p>
            <w:pPr>
              <w:pStyle w:val="875"/>
              <w:ind w:firstLine="480"/>
              <w:rPr>
                <w:rFonts w:ascii="宋体" w:hAnsi="宋体" w:cs="宋体"/>
                <w:b/>
                <w:color w:val="000000"/>
                <w:sz w:val="24"/>
                <w:szCs w:val="24"/>
              </w:rPr>
            </w:pPr>
            <w:r>
              <w:rPr>
                <w:rFonts w:ascii="宋体" w:hAnsi="宋体" w:cs="宋体"/>
                <w:b/>
                <w:color w:val="000000"/>
                <w:sz w:val="24"/>
                <w:szCs w:val="24"/>
                <w:lang w:val="zh-CN"/>
              </w:rPr>
              <w:t xml:space="preserve">2.7重要活动保障及应急事件处置方案（3</w:t>
            </w:r>
            <w:r>
              <w:rPr>
                <w:rFonts w:hint="eastAsia" w:ascii="宋体" w:hAnsi="宋体" w:cs="宋体"/>
                <w:b/>
                <w:color w:val="000000"/>
                <w:sz w:val="24"/>
                <w:szCs w:val="24"/>
                <w:lang w:val="zh-CN"/>
              </w:rPr>
              <w:t xml:space="preserve">分）</w:t>
            </w:r>
            <w:r>
              <w:rPr>
                <w:rFonts w:ascii="宋体" w:hAnsi="宋体" w:cs="宋体"/>
                <w:b/>
                <w:color w:val="000000"/>
                <w:sz w:val="24"/>
                <w:szCs w:val="24"/>
              </w:rPr>
            </w:r>
            <w:r/>
          </w:p>
          <w:p>
            <w:pPr>
              <w:pStyle w:val="875"/>
              <w:ind w:firstLine="480"/>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1）投标文件未符合“</w:t>
            </w:r>
            <w:r>
              <w:rPr>
                <w:rFonts w:hint="eastAsia" w:ascii="宋体" w:hAnsi="宋体" w:cs="宋体"/>
                <w:color w:val="000000"/>
                <w:sz w:val="24"/>
                <w:szCs w:val="24"/>
                <w:lang w:val="zh-CN"/>
              </w:rPr>
              <w:t xml:space="preserve">重要活动保障及应急事件处置方案”中全部条款要求的，视为不符合招标文件，本项得</w:t>
            </w:r>
            <w:r>
              <w:rPr>
                <w:rFonts w:ascii="宋体" w:hAnsi="宋体" w:cs="宋体"/>
                <w:color w:val="000000"/>
                <w:sz w:val="24"/>
                <w:szCs w:val="24"/>
                <w:lang w:val="zh-CN"/>
              </w:rPr>
              <w:t xml:space="preserve">0分。</w:t>
            </w:r>
            <w:r/>
          </w:p>
          <w:p>
            <w:pPr>
              <w:pStyle w:val="875"/>
              <w:ind w:firstLine="482"/>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2）投标文件符合“</w:t>
            </w:r>
            <w:r>
              <w:rPr>
                <w:rFonts w:hint="eastAsia" w:ascii="宋体" w:hAnsi="宋体" w:cs="宋体"/>
                <w:color w:val="000000"/>
                <w:sz w:val="24"/>
                <w:szCs w:val="24"/>
                <w:lang w:val="zh-CN"/>
              </w:rPr>
              <w:t xml:space="preserve">重要活动保障及应急事件处置方案”中全部条款要求的，视为符合招标文件，本项得</w:t>
            </w:r>
            <w:r>
              <w:rPr>
                <w:rFonts w:ascii="宋体" w:hAnsi="宋体" w:cs="宋体"/>
                <w:color w:val="000000"/>
                <w:sz w:val="24"/>
                <w:szCs w:val="24"/>
                <w:lang w:val="zh-CN"/>
              </w:rPr>
              <w:t xml:space="preserve">1.5</w:t>
            </w:r>
            <w:r>
              <w:rPr>
                <w:rFonts w:hint="eastAsia" w:ascii="宋体" w:hAnsi="宋体" w:cs="宋体"/>
                <w:color w:val="000000"/>
                <w:sz w:val="24"/>
                <w:szCs w:val="24"/>
                <w:lang w:val="zh-CN"/>
              </w:rPr>
              <w:t xml:space="preserve">分。</w:t>
            </w:r>
            <w:r>
              <w:rPr>
                <w:rFonts w:ascii="宋体" w:hAnsi="宋体" w:cs="宋体"/>
                <w:color w:val="000000"/>
                <w:sz w:val="24"/>
                <w:szCs w:val="24"/>
                <w:lang w:val="zh-CN"/>
              </w:rPr>
            </w:r>
            <w:r/>
          </w:p>
          <w:p>
            <w:pPr>
              <w:pStyle w:val="875"/>
              <w:ind w:firstLine="482"/>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3）</w:t>
            </w:r>
            <w:r>
              <w:rPr>
                <w:rFonts w:hint="eastAsia" w:ascii="宋体" w:hAnsi="宋体" w:cs="宋体"/>
                <w:color w:val="000000"/>
                <w:sz w:val="24"/>
                <w:szCs w:val="24"/>
                <w:lang w:val="zh-CN"/>
              </w:rPr>
              <w:t xml:space="preserve">经评委认定，投标文件对“</w:t>
            </w:r>
            <w:r>
              <w:rPr>
                <w:rFonts w:ascii="宋体" w:hAnsi="宋体" w:cs="宋体"/>
                <w:color w:val="000000"/>
                <w:sz w:val="24"/>
                <w:szCs w:val="24"/>
                <w:lang w:val="zh-CN"/>
              </w:rPr>
              <w:t xml:space="preserve">重要活动保障及应急事件处置方案</w:t>
            </w:r>
            <w:r>
              <w:rPr>
                <w:rFonts w:hint="eastAsia" w:ascii="宋体" w:hAnsi="宋体" w:cs="宋体"/>
                <w:color w:val="000000"/>
                <w:sz w:val="24"/>
                <w:szCs w:val="24"/>
                <w:lang w:val="zh-CN"/>
              </w:rPr>
              <w:t xml:space="preserve">”中</w:t>
            </w:r>
            <w:bookmarkStart w:id="203" w:name="OLE_LINK194"/>
            <w:r/>
            <w:bookmarkStart w:id="204" w:name="OLE_LINK195"/>
            <w:r>
              <w:rPr>
                <w:rFonts w:hint="eastAsia" w:ascii="宋体" w:hAnsi="宋体" w:cs="宋体"/>
                <w:color w:val="000000"/>
                <w:sz w:val="24"/>
                <w:szCs w:val="24"/>
                <w:lang w:val="zh-CN"/>
              </w:rPr>
              <w:t xml:space="preserve">“大型活动”、“及时处置”、“相关预案”</w:t>
            </w:r>
            <w:bookmarkEnd w:id="203"/>
            <w:r/>
            <w:bookmarkEnd w:id="204"/>
            <w:r>
              <w:rPr>
                <w:rFonts w:hint="eastAsia" w:ascii="宋体" w:hAnsi="宋体" w:cs="宋体"/>
                <w:color w:val="000000"/>
                <w:sz w:val="24"/>
                <w:szCs w:val="24"/>
                <w:lang w:val="zh-CN"/>
              </w:rPr>
              <w:t xml:space="preserve">三项要求的响应内容全部优于招标文件要求的（投标文件对“</w:t>
            </w:r>
            <w:r>
              <w:rPr>
                <w:rFonts w:ascii="宋体" w:hAnsi="宋体" w:cs="宋体"/>
                <w:color w:val="000000"/>
                <w:sz w:val="24"/>
                <w:szCs w:val="24"/>
                <w:lang w:val="zh-CN"/>
              </w:rPr>
              <w:t xml:space="preserve">重要活动保障及应急事件处置方案</w:t>
            </w:r>
            <w:r>
              <w:rPr>
                <w:rFonts w:hint="eastAsia" w:ascii="宋体" w:hAnsi="宋体" w:cs="宋体"/>
                <w:color w:val="000000"/>
                <w:sz w:val="24"/>
                <w:szCs w:val="24"/>
                <w:lang w:val="zh-CN"/>
              </w:rPr>
              <w:t xml:space="preserve">”中除“大型活动”、“及时处置”、“相关预案”外其他要求响应内容符合招标文件要求），本项得</w:t>
            </w:r>
            <w:r>
              <w:rPr>
                <w:rFonts w:ascii="宋体" w:hAnsi="宋体" w:cs="宋体"/>
                <w:color w:val="000000"/>
                <w:sz w:val="24"/>
                <w:szCs w:val="24"/>
                <w:lang w:val="zh-CN"/>
              </w:rPr>
              <w:t xml:space="preserve">3分。</w:t>
            </w:r>
            <w:r/>
          </w:p>
          <w:p>
            <w:pPr>
              <w:pStyle w:val="875"/>
              <w:ind w:firstLine="482"/>
              <w:rPr>
                <w:rFonts w:ascii="宋体" w:hAnsi="宋体" w:cs="宋体"/>
                <w:b/>
                <w:color w:val="000000"/>
                <w:sz w:val="24"/>
                <w:szCs w:val="24"/>
              </w:rPr>
            </w:pPr>
            <w:r>
              <w:rPr>
                <w:rFonts w:ascii="宋体" w:hAnsi="宋体" w:cs="宋体"/>
                <w:b/>
                <w:color w:val="000000"/>
                <w:sz w:val="24"/>
                <w:szCs w:val="24"/>
                <w:lang w:val="zh-CN"/>
              </w:rPr>
              <w:t xml:space="preserve">2.8物业服务开始及合同到期时的交接方案（2分）</w:t>
            </w:r>
            <w:r>
              <w:rPr>
                <w:rFonts w:ascii="宋体" w:hAnsi="宋体" w:cs="宋体"/>
                <w:b/>
                <w:color w:val="000000"/>
                <w:sz w:val="24"/>
                <w:szCs w:val="24"/>
              </w:rPr>
            </w:r>
            <w:r/>
          </w:p>
          <w:p>
            <w:pPr>
              <w:pStyle w:val="875"/>
              <w:ind w:firstLine="480"/>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1）投标文件未符合“物业服务开始及合同到期时的交接方案”中全部条款要求的，视为不符合招标文件，本项得0分。</w:t>
            </w:r>
            <w:r/>
          </w:p>
          <w:p>
            <w:pPr>
              <w:pStyle w:val="875"/>
              <w:ind w:firstLine="480"/>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2）投标文件符合“物业服务开始及合同到期时的交接方案”中全部条款要求的，视为符合招标文件，本项得1</w:t>
            </w:r>
            <w:r>
              <w:rPr>
                <w:rFonts w:hint="eastAsia" w:ascii="宋体" w:hAnsi="宋体" w:cs="宋体"/>
                <w:color w:val="000000"/>
                <w:sz w:val="24"/>
                <w:szCs w:val="24"/>
                <w:lang w:val="zh-CN"/>
              </w:rPr>
              <w:t xml:space="preserve">分。</w:t>
            </w:r>
            <w:r>
              <w:rPr>
                <w:rFonts w:ascii="宋体" w:hAnsi="宋体" w:cs="宋体"/>
                <w:color w:val="000000"/>
                <w:sz w:val="24"/>
                <w:szCs w:val="24"/>
                <w:lang w:val="zh-CN"/>
              </w:rPr>
            </w:r>
            <w:r/>
          </w:p>
          <w:p>
            <w:pPr>
              <w:pStyle w:val="875"/>
              <w:ind w:firstLine="480"/>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3）</w:t>
            </w:r>
            <w:r>
              <w:rPr>
                <w:rFonts w:hint="eastAsia" w:ascii="宋体" w:hAnsi="宋体" w:cs="宋体"/>
                <w:color w:val="000000"/>
                <w:sz w:val="24"/>
                <w:szCs w:val="24"/>
                <w:lang w:val="zh-CN"/>
              </w:rPr>
              <w:t xml:space="preserve">经评委认定，投标文件对“</w:t>
            </w:r>
            <w:r>
              <w:rPr>
                <w:rFonts w:ascii="宋体" w:hAnsi="宋体" w:cs="宋体"/>
                <w:color w:val="000000"/>
                <w:sz w:val="24"/>
                <w:szCs w:val="24"/>
                <w:lang w:val="zh-CN"/>
              </w:rPr>
              <w:t xml:space="preserve">物业服务开始及合同到期时的交接方案</w:t>
            </w:r>
            <w:r>
              <w:rPr>
                <w:rFonts w:hint="eastAsia" w:ascii="宋体" w:hAnsi="宋体" w:cs="宋体"/>
                <w:color w:val="000000"/>
                <w:sz w:val="24"/>
                <w:szCs w:val="24"/>
                <w:lang w:val="zh-CN"/>
              </w:rPr>
              <w:t xml:space="preserve">”中</w:t>
            </w:r>
            <w:bookmarkStart w:id="205" w:name="OLE_LINK171"/>
            <w:r/>
            <w:bookmarkStart w:id="206" w:name="OLE_LINK170"/>
            <w:r>
              <w:rPr>
                <w:rFonts w:hint="eastAsia" w:ascii="宋体" w:hAnsi="宋体" w:cs="宋体"/>
                <w:color w:val="000000"/>
                <w:sz w:val="24"/>
                <w:szCs w:val="24"/>
                <w:lang w:val="zh-CN"/>
              </w:rPr>
              <w:t xml:space="preserve">“前期接管组织管理”、“合同到期交接”、“过渡时期组织管理”</w:t>
            </w:r>
            <w:bookmarkEnd w:id="205"/>
            <w:r/>
            <w:bookmarkEnd w:id="206"/>
            <w:r>
              <w:rPr>
                <w:rFonts w:hint="eastAsia" w:ascii="宋体" w:hAnsi="宋体" w:cs="宋体"/>
                <w:color w:val="000000"/>
                <w:sz w:val="24"/>
                <w:szCs w:val="24"/>
                <w:lang w:val="zh-CN"/>
              </w:rPr>
              <w:t xml:space="preserve">三项要求的响应内容全部优于招标文件要求的（投标文件对“</w:t>
            </w:r>
            <w:r>
              <w:rPr>
                <w:rFonts w:ascii="宋体" w:hAnsi="宋体" w:cs="宋体"/>
                <w:color w:val="000000"/>
                <w:sz w:val="24"/>
                <w:szCs w:val="24"/>
                <w:lang w:val="zh-CN"/>
              </w:rPr>
              <w:t xml:space="preserve">物业服务开始及合同到期时的交接方案</w:t>
            </w:r>
            <w:r>
              <w:rPr>
                <w:rFonts w:hint="eastAsia" w:ascii="宋体" w:hAnsi="宋体" w:cs="宋体"/>
                <w:color w:val="000000"/>
                <w:sz w:val="24"/>
                <w:szCs w:val="24"/>
                <w:lang w:val="zh-CN"/>
              </w:rPr>
              <w:t xml:space="preserve">”中除“前期接管组织管理”、“合同到期交接”、“过渡时期组织管理”外其他要求响应内容符合招标文件要求），本项得</w:t>
            </w:r>
            <w:r>
              <w:rPr>
                <w:rFonts w:ascii="宋体" w:hAnsi="宋体" w:cs="宋体"/>
                <w:color w:val="000000"/>
                <w:sz w:val="24"/>
                <w:szCs w:val="24"/>
                <w:lang w:val="zh-CN"/>
              </w:rPr>
              <w:t xml:space="preserve">2分。</w:t>
            </w:r>
            <w:r/>
          </w:p>
          <w:p>
            <w:pPr>
              <w:pStyle w:val="875"/>
              <w:ind w:firstLine="480"/>
              <w:rPr>
                <w:rFonts w:ascii="宋体" w:hAnsi="宋体" w:cs="宋体"/>
                <w:b/>
                <w:color w:val="000000"/>
                <w:sz w:val="24"/>
                <w:szCs w:val="24"/>
              </w:rPr>
            </w:pPr>
            <w:r>
              <w:rPr>
                <w:rFonts w:ascii="宋体" w:hAnsi="宋体" w:cs="宋体"/>
                <w:b/>
                <w:color w:val="000000"/>
                <w:sz w:val="24"/>
                <w:szCs w:val="24"/>
                <w:lang w:val="zh-CN"/>
              </w:rPr>
              <w:t xml:space="preserve">2.9绿化养护方案（2分）</w:t>
            </w:r>
            <w:r>
              <w:rPr>
                <w:rFonts w:ascii="宋体" w:hAnsi="宋体" w:cs="宋体"/>
                <w:b/>
                <w:color w:val="000000"/>
                <w:sz w:val="24"/>
                <w:szCs w:val="24"/>
              </w:rPr>
            </w:r>
            <w:r/>
          </w:p>
          <w:p>
            <w:pPr>
              <w:pStyle w:val="875"/>
              <w:ind w:firstLine="480"/>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1）投标文件未符合“绿化养护方案”中全部条款要求的，视为不符合招标文件，本项得0分。</w:t>
            </w:r>
            <w:r/>
          </w:p>
          <w:p>
            <w:pPr>
              <w:pStyle w:val="875"/>
              <w:ind w:firstLine="482"/>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2）投标文件符合“绿化养护方案”中全部条款要求的，视为符合招标文件，本项得1</w:t>
            </w:r>
            <w:r>
              <w:rPr>
                <w:rFonts w:hint="eastAsia" w:ascii="宋体" w:hAnsi="宋体" w:cs="宋体"/>
                <w:color w:val="000000"/>
                <w:sz w:val="24"/>
                <w:szCs w:val="24"/>
                <w:lang w:val="zh-CN"/>
              </w:rPr>
              <w:t xml:space="preserve">分。</w:t>
            </w:r>
            <w:r>
              <w:rPr>
                <w:rFonts w:ascii="宋体" w:hAnsi="宋体" w:cs="宋体"/>
                <w:color w:val="000000"/>
                <w:sz w:val="24"/>
                <w:szCs w:val="24"/>
                <w:lang w:val="zh-CN"/>
              </w:rPr>
            </w:r>
            <w:r/>
          </w:p>
          <w:p>
            <w:pPr>
              <w:pStyle w:val="875"/>
              <w:ind w:firstLine="482"/>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3）经评委认定，投标文件对“绿化养护方案”中</w:t>
            </w:r>
            <w:r>
              <w:rPr>
                <w:rFonts w:hint="eastAsia" w:ascii="宋体" w:hAnsi="宋体" w:cs="宋体"/>
                <w:color w:val="000000"/>
                <w:sz w:val="24"/>
                <w:szCs w:val="24"/>
                <w:lang w:val="zh-CN"/>
              </w:rPr>
              <w:t xml:space="preserve">“绿化管养”、“绿化带清洁”、“管养效果”三项要求的响应内容全部优于招标文件要求的（投标文件对“绿化管养”、“绿化带清洁”、“管养效果”外其他要求响应内容符合招标文件要求）</w:t>
            </w:r>
            <w:r>
              <w:rPr>
                <w:rFonts w:ascii="宋体" w:hAnsi="宋体" w:cs="宋体"/>
                <w:color w:val="000000"/>
                <w:sz w:val="24"/>
                <w:szCs w:val="24"/>
                <w:lang w:val="zh-CN"/>
              </w:rPr>
              <w:t xml:space="preserve">，本项得2分。</w:t>
            </w:r>
            <w:r/>
          </w:p>
          <w:p>
            <w:pPr>
              <w:pStyle w:val="875"/>
              <w:ind w:firstLine="482"/>
              <w:rPr>
                <w:rFonts w:ascii="宋体" w:hAnsi="宋体" w:cs="宋体"/>
                <w:b/>
                <w:color w:val="000000"/>
                <w:sz w:val="24"/>
                <w:szCs w:val="24"/>
              </w:rPr>
            </w:pPr>
            <w:r>
              <w:rPr>
                <w:rFonts w:ascii="宋体" w:hAnsi="宋体" w:cs="宋体"/>
                <w:b/>
                <w:color w:val="000000"/>
                <w:sz w:val="24"/>
                <w:szCs w:val="24"/>
                <w:lang w:val="zh-CN"/>
              </w:rPr>
              <w:t xml:space="preserve">2.10创新服务方案（2分）</w:t>
            </w:r>
            <w:r>
              <w:rPr>
                <w:rFonts w:ascii="宋体" w:hAnsi="宋体" w:cs="宋体"/>
                <w:b/>
                <w:color w:val="000000"/>
                <w:sz w:val="24"/>
                <w:szCs w:val="24"/>
              </w:rPr>
            </w:r>
            <w:r/>
          </w:p>
          <w:p>
            <w:pPr>
              <w:pStyle w:val="875"/>
              <w:ind w:firstLine="480"/>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1）投标文件未符合“创新服务方案”中全部条款要求的，视为不符合招标文件，本项得0分。</w:t>
            </w:r>
            <w:r/>
          </w:p>
          <w:p>
            <w:pPr>
              <w:pStyle w:val="875"/>
              <w:ind w:firstLine="482"/>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2）投标文件符合“创新服务方案”中全部条款要求的，视为符合招标文件，本项得1</w:t>
            </w:r>
            <w:r>
              <w:rPr>
                <w:rFonts w:hint="eastAsia" w:ascii="宋体" w:hAnsi="宋体" w:cs="宋体"/>
                <w:color w:val="000000"/>
                <w:sz w:val="24"/>
                <w:szCs w:val="24"/>
                <w:lang w:val="zh-CN"/>
              </w:rPr>
              <w:t xml:space="preserve">分。</w:t>
            </w:r>
            <w:r>
              <w:rPr>
                <w:rFonts w:ascii="宋体" w:hAnsi="宋体" w:cs="宋体"/>
                <w:color w:val="000000"/>
                <w:sz w:val="24"/>
                <w:szCs w:val="24"/>
                <w:lang w:val="zh-CN"/>
              </w:rPr>
            </w:r>
            <w:r/>
          </w:p>
          <w:p>
            <w:pPr>
              <w:pStyle w:val="875"/>
              <w:ind w:firstLine="482"/>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3）经评委认定，投标文件对“创新服务方案”中</w:t>
            </w:r>
            <w:r>
              <w:rPr>
                <w:rFonts w:hint="eastAsia" w:ascii="宋体" w:hAnsi="宋体" w:cs="宋体"/>
                <w:color w:val="000000"/>
                <w:sz w:val="24"/>
                <w:szCs w:val="24"/>
                <w:lang w:val="zh-CN"/>
              </w:rPr>
              <w:t xml:space="preserve">“人性化服务”、“创新机制”、“长效管理”三项要求的响应内容全部优于招标文件要求的（投标文件对“交接过渡方案”中除“人性化服务”、“创新机制”、“长效管理”外其他要求响应内容符合招标文件要求）</w:t>
            </w:r>
            <w:r>
              <w:rPr>
                <w:rFonts w:ascii="宋体" w:hAnsi="宋体" w:cs="宋体"/>
                <w:color w:val="000000"/>
                <w:sz w:val="24"/>
                <w:szCs w:val="24"/>
                <w:lang w:val="zh-CN"/>
              </w:rPr>
              <w:t xml:space="preserve">，本项得2分。</w:t>
            </w:r>
            <w:r/>
          </w:p>
          <w:p>
            <w:pPr>
              <w:pStyle w:val="875"/>
              <w:ind w:firstLine="482"/>
              <w:rPr>
                <w:rFonts w:ascii="宋体" w:hAnsi="宋体" w:cs="宋体"/>
                <w:b/>
                <w:color w:val="000000"/>
                <w:sz w:val="24"/>
                <w:szCs w:val="24"/>
              </w:rPr>
            </w:pPr>
            <w:r>
              <w:rPr>
                <w:rFonts w:ascii="宋体" w:hAnsi="宋体" w:cs="宋体"/>
                <w:b/>
                <w:color w:val="000000"/>
                <w:sz w:val="24"/>
                <w:szCs w:val="24"/>
                <w:lang w:val="zh-CN"/>
              </w:rPr>
              <w:t xml:space="preserve">2.11节能管理方案（2分）</w:t>
            </w:r>
            <w:r>
              <w:rPr>
                <w:rFonts w:ascii="宋体" w:hAnsi="宋体" w:cs="宋体"/>
                <w:b/>
                <w:color w:val="000000"/>
                <w:sz w:val="24"/>
                <w:szCs w:val="24"/>
              </w:rPr>
            </w:r>
            <w:r/>
          </w:p>
          <w:p>
            <w:pPr>
              <w:pStyle w:val="875"/>
              <w:ind w:firstLine="480"/>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1）投标文件未符合“</w:t>
            </w:r>
            <w:r>
              <w:rPr>
                <w:rFonts w:hint="eastAsia" w:ascii="宋体" w:hAnsi="宋体" w:cs="宋体"/>
                <w:color w:val="000000"/>
                <w:sz w:val="24"/>
                <w:szCs w:val="24"/>
                <w:lang w:val="zh-CN"/>
              </w:rPr>
              <w:t xml:space="preserve">节能管理方案”中全部条款要求的，视为不符合招标文件，本项得</w:t>
            </w:r>
            <w:r>
              <w:rPr>
                <w:rFonts w:ascii="宋体" w:hAnsi="宋体" w:cs="宋体"/>
                <w:color w:val="000000"/>
                <w:sz w:val="24"/>
                <w:szCs w:val="24"/>
                <w:lang w:val="zh-CN"/>
              </w:rPr>
              <w:t xml:space="preserve">0分。</w:t>
            </w:r>
            <w:r/>
          </w:p>
          <w:p>
            <w:pPr>
              <w:pStyle w:val="875"/>
              <w:ind w:firstLine="482"/>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2）投标文件符合“</w:t>
            </w:r>
            <w:r>
              <w:rPr>
                <w:rFonts w:hint="eastAsia" w:ascii="宋体" w:hAnsi="宋体" w:cs="宋体"/>
                <w:color w:val="000000"/>
                <w:sz w:val="24"/>
                <w:szCs w:val="24"/>
                <w:lang w:val="zh-CN"/>
              </w:rPr>
              <w:t xml:space="preserve">节能管理方案”中全部条款要求的，视为符合招标文件，本项得</w:t>
            </w:r>
            <w:r>
              <w:rPr>
                <w:rFonts w:ascii="宋体" w:hAnsi="宋体" w:cs="宋体"/>
                <w:color w:val="000000"/>
                <w:sz w:val="24"/>
                <w:szCs w:val="24"/>
                <w:lang w:val="zh-CN"/>
              </w:rPr>
              <w:t xml:space="preserve">1</w:t>
            </w:r>
            <w:r>
              <w:rPr>
                <w:rFonts w:hint="eastAsia" w:ascii="宋体" w:hAnsi="宋体" w:cs="宋体"/>
                <w:color w:val="000000"/>
                <w:sz w:val="24"/>
                <w:szCs w:val="24"/>
                <w:lang w:val="zh-CN"/>
              </w:rPr>
              <w:t xml:space="preserve">分。</w:t>
            </w:r>
            <w:r>
              <w:rPr>
                <w:rFonts w:ascii="宋体" w:hAnsi="宋体" w:cs="宋体"/>
                <w:color w:val="000000"/>
                <w:sz w:val="24"/>
                <w:szCs w:val="24"/>
                <w:lang w:val="zh-CN"/>
              </w:rPr>
            </w:r>
            <w:r/>
          </w:p>
          <w:p>
            <w:pPr>
              <w:pStyle w:val="875"/>
              <w:ind w:firstLine="482"/>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3）</w:t>
            </w:r>
            <w:r>
              <w:rPr>
                <w:rFonts w:hint="eastAsia" w:ascii="宋体" w:hAnsi="宋体" w:cs="宋体"/>
                <w:color w:val="000000"/>
                <w:sz w:val="24"/>
                <w:szCs w:val="24"/>
                <w:lang w:val="zh-CN"/>
              </w:rPr>
              <w:t xml:space="preserve">经评委认定，投标文件对“节能管理方案”中</w:t>
            </w:r>
            <w:bookmarkStart w:id="207" w:name="OLE_LINK188"/>
            <w:r/>
            <w:bookmarkStart w:id="208" w:name="OLE_LINK187"/>
            <w:r>
              <w:rPr>
                <w:rFonts w:hint="eastAsia" w:ascii="宋体" w:hAnsi="宋体" w:cs="宋体"/>
                <w:color w:val="000000"/>
                <w:sz w:val="24"/>
                <w:szCs w:val="24"/>
                <w:lang w:val="zh-CN"/>
              </w:rPr>
              <w:t xml:space="preserve">“水电气能耗管控”、“节能巡查计划”、“配合甲方管理”</w:t>
            </w:r>
            <w:bookmarkEnd w:id="207"/>
            <w:r/>
            <w:bookmarkEnd w:id="208"/>
            <w:r>
              <w:rPr>
                <w:rFonts w:hint="eastAsia" w:ascii="宋体" w:hAnsi="宋体" w:cs="宋体"/>
                <w:color w:val="000000"/>
                <w:sz w:val="24"/>
                <w:szCs w:val="24"/>
                <w:lang w:val="zh-CN"/>
              </w:rPr>
              <w:t xml:space="preserve">三项要求的响应内容全部优于招标文件要求的（投标文件对“节能管理方案”中除“水电气能耗管控”、“节能巡查计划”、“配合甲方管理”外其他要求响应内容符合招标文件要求），本项得</w:t>
            </w:r>
            <w:r>
              <w:rPr>
                <w:rFonts w:ascii="宋体" w:hAnsi="宋体" w:cs="宋体"/>
                <w:color w:val="000000"/>
                <w:sz w:val="24"/>
                <w:szCs w:val="24"/>
                <w:lang w:val="zh-CN"/>
              </w:rPr>
              <w:t xml:space="preserve">2分。</w:t>
            </w:r>
            <w:r/>
          </w:p>
          <w:p>
            <w:pPr>
              <w:pStyle w:val="875"/>
              <w:ind w:firstLine="482"/>
              <w:rPr>
                <w:rFonts w:ascii="宋体" w:hAnsi="宋体" w:cs="宋体"/>
                <w:b/>
                <w:color w:val="000000"/>
                <w:sz w:val="24"/>
                <w:szCs w:val="24"/>
              </w:rPr>
            </w:pPr>
            <w:r>
              <w:rPr>
                <w:rFonts w:ascii="宋体" w:hAnsi="宋体" w:cs="宋体"/>
                <w:b/>
                <w:color w:val="000000"/>
                <w:sz w:val="24"/>
                <w:szCs w:val="24"/>
                <w:lang w:val="zh-CN"/>
              </w:rPr>
              <w:t xml:space="preserve">2.12会议服务方案（2分）</w:t>
            </w:r>
            <w:r>
              <w:rPr>
                <w:rFonts w:ascii="宋体" w:hAnsi="宋体" w:cs="宋体"/>
                <w:b/>
                <w:color w:val="000000"/>
                <w:sz w:val="24"/>
                <w:szCs w:val="24"/>
              </w:rPr>
            </w:r>
            <w:r/>
          </w:p>
          <w:p>
            <w:pPr>
              <w:pStyle w:val="875"/>
              <w:ind w:firstLine="480"/>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1）投标文件未符合“会议服务方案”中全部条款要求的，视为不符合招标文件，本项得0分。</w:t>
            </w:r>
            <w:r/>
          </w:p>
          <w:p>
            <w:pPr>
              <w:pStyle w:val="875"/>
              <w:ind w:firstLine="482"/>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2）投标文件符合“会议服务方案”中全部条款要求的，视为符合招标文件，本项得1</w:t>
            </w:r>
            <w:r>
              <w:rPr>
                <w:rFonts w:hint="eastAsia" w:ascii="宋体" w:hAnsi="宋体" w:cs="宋体"/>
                <w:color w:val="000000"/>
                <w:sz w:val="24"/>
                <w:szCs w:val="24"/>
                <w:lang w:val="zh-CN"/>
              </w:rPr>
              <w:t xml:space="preserve">分。</w:t>
            </w:r>
            <w:r>
              <w:rPr>
                <w:rFonts w:ascii="宋体" w:hAnsi="宋体" w:cs="宋体"/>
                <w:color w:val="000000"/>
                <w:sz w:val="24"/>
                <w:szCs w:val="24"/>
                <w:lang w:val="zh-CN"/>
              </w:rPr>
            </w:r>
            <w:r/>
          </w:p>
          <w:p>
            <w:pPr>
              <w:pStyle w:val="875"/>
              <w:ind w:firstLine="482"/>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3）</w:t>
            </w:r>
            <w:r>
              <w:rPr>
                <w:rFonts w:hint="eastAsia" w:ascii="宋体" w:hAnsi="宋体" w:cs="宋体"/>
                <w:color w:val="000000"/>
                <w:sz w:val="24"/>
                <w:szCs w:val="24"/>
                <w:lang w:val="zh-CN"/>
              </w:rPr>
              <w:t xml:space="preserve">经评委认定，投标文件对“会议服务方案”中</w:t>
            </w:r>
            <w:bookmarkStart w:id="209" w:name="OLE_LINK183"/>
            <w:r/>
            <w:bookmarkStart w:id="210" w:name="OLE_LINK182"/>
            <w:r>
              <w:rPr>
                <w:rFonts w:hint="eastAsia" w:ascii="宋体" w:hAnsi="宋体" w:cs="宋体"/>
                <w:color w:val="000000"/>
                <w:sz w:val="24"/>
                <w:szCs w:val="24"/>
                <w:lang w:val="zh-CN"/>
              </w:rPr>
              <w:t xml:space="preserve">“流程管理”、“设备管理”、“会前中后服务”</w:t>
            </w:r>
            <w:bookmarkEnd w:id="209"/>
            <w:r/>
            <w:bookmarkEnd w:id="210"/>
            <w:r>
              <w:rPr>
                <w:rFonts w:hint="eastAsia" w:ascii="宋体" w:hAnsi="宋体" w:cs="宋体"/>
                <w:color w:val="000000"/>
                <w:sz w:val="24"/>
                <w:szCs w:val="24"/>
                <w:lang w:val="zh-CN"/>
              </w:rPr>
              <w:t xml:space="preserve">三项要求的响应内容全部优于招标文件要求的（投标文件对“会议服务方案”中除“流程管理”、“设备管理”、“会前中后服务”外其他要求响应内容符合招标文件要求），本项得</w:t>
            </w:r>
            <w:r>
              <w:rPr>
                <w:rFonts w:ascii="宋体" w:hAnsi="宋体" w:cs="宋体"/>
                <w:color w:val="000000"/>
                <w:sz w:val="24"/>
                <w:szCs w:val="24"/>
                <w:lang w:val="zh-CN"/>
              </w:rPr>
              <w:t xml:space="preserve">2分。</w:t>
            </w:r>
            <w:r/>
          </w:p>
          <w:p>
            <w:pPr>
              <w:pStyle w:val="875"/>
              <w:ind w:firstLine="480"/>
              <w:rPr>
                <w:rFonts w:ascii="宋体" w:hAnsi="宋体" w:cs="宋体"/>
                <w:b/>
                <w:color w:val="000000"/>
                <w:sz w:val="24"/>
                <w:szCs w:val="24"/>
              </w:rPr>
            </w:pPr>
            <w:r>
              <w:rPr>
                <w:rFonts w:ascii="宋体" w:hAnsi="宋体" w:cs="宋体"/>
                <w:b/>
                <w:color w:val="000000"/>
                <w:sz w:val="24"/>
                <w:szCs w:val="24"/>
                <w:lang w:val="zh-CN"/>
              </w:rPr>
              <w:t xml:space="preserve">2.13人员配备与培训管理方案（2</w:t>
            </w:r>
            <w:r>
              <w:rPr>
                <w:rFonts w:hint="eastAsia" w:ascii="宋体" w:hAnsi="宋体" w:cs="宋体"/>
                <w:b/>
                <w:color w:val="000000"/>
                <w:sz w:val="24"/>
                <w:szCs w:val="24"/>
                <w:lang w:val="zh-CN"/>
              </w:rPr>
              <w:t xml:space="preserve">分）</w:t>
            </w:r>
            <w:r>
              <w:rPr>
                <w:rFonts w:ascii="宋体" w:hAnsi="宋体" w:cs="宋体"/>
                <w:b/>
                <w:color w:val="000000"/>
                <w:sz w:val="24"/>
                <w:szCs w:val="24"/>
              </w:rPr>
            </w:r>
            <w:r/>
          </w:p>
          <w:p>
            <w:pPr>
              <w:pStyle w:val="875"/>
              <w:ind w:firstLine="480"/>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1）投标文件未符合“人员配备与培训管理方案”中全部条款要求的，视为不符合招标文件，本项得0分。</w:t>
            </w:r>
            <w:r/>
          </w:p>
          <w:p>
            <w:pPr>
              <w:pStyle w:val="875"/>
              <w:ind w:firstLine="482"/>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2）投标文件符合“人员配备与培训管理方案”中全部条款要求的，视为符合招标文件，本项得1</w:t>
            </w:r>
            <w:r>
              <w:rPr>
                <w:rFonts w:hint="eastAsia" w:ascii="宋体" w:hAnsi="宋体" w:cs="宋体"/>
                <w:color w:val="000000"/>
                <w:sz w:val="24"/>
                <w:szCs w:val="24"/>
                <w:lang w:val="zh-CN"/>
              </w:rPr>
              <w:t xml:space="preserve">分。</w:t>
            </w:r>
            <w:r>
              <w:rPr>
                <w:rFonts w:ascii="宋体" w:hAnsi="宋体" w:cs="宋体"/>
                <w:color w:val="000000"/>
                <w:sz w:val="24"/>
                <w:szCs w:val="24"/>
                <w:lang w:val="zh-CN"/>
              </w:rPr>
            </w:r>
            <w:r/>
          </w:p>
          <w:p>
            <w:pPr>
              <w:pStyle w:val="875"/>
              <w:ind w:firstLine="480"/>
              <w:rPr>
                <w:rFonts w:ascii="宋体" w:hAnsi="宋体" w:cs="宋体"/>
                <w:color w:val="000000"/>
                <w:sz w:val="24"/>
                <w:szCs w:val="24"/>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3）</w:t>
            </w:r>
            <w:r>
              <w:rPr>
                <w:rFonts w:hint="eastAsia" w:ascii="宋体" w:hAnsi="宋体" w:cs="宋体"/>
                <w:color w:val="000000"/>
                <w:sz w:val="24"/>
                <w:szCs w:val="24"/>
                <w:lang w:val="zh-CN"/>
              </w:rPr>
              <w:t xml:space="preserve">经评委认定，投标文件对“</w:t>
            </w:r>
            <w:r>
              <w:rPr>
                <w:rFonts w:ascii="宋体" w:hAnsi="宋体" w:cs="宋体"/>
                <w:color w:val="000000"/>
                <w:sz w:val="24"/>
                <w:szCs w:val="24"/>
                <w:lang w:val="zh-CN"/>
              </w:rPr>
              <w:t xml:space="preserve">人员配备与培训管理方案</w:t>
            </w:r>
            <w:r>
              <w:rPr>
                <w:rFonts w:hint="eastAsia" w:ascii="宋体" w:hAnsi="宋体" w:cs="宋体"/>
                <w:color w:val="000000"/>
                <w:sz w:val="24"/>
                <w:szCs w:val="24"/>
                <w:lang w:val="zh-CN"/>
              </w:rPr>
              <w:t xml:space="preserve">”中</w:t>
            </w:r>
            <w:bookmarkStart w:id="211" w:name="OLE_LINK115"/>
            <w:r/>
            <w:bookmarkStart w:id="212" w:name="OLE_LINK111"/>
            <w:r>
              <w:rPr>
                <w:rFonts w:hint="eastAsia" w:ascii="宋体" w:hAnsi="宋体" w:cs="宋体"/>
                <w:color w:val="000000"/>
                <w:sz w:val="24"/>
                <w:szCs w:val="24"/>
                <w:lang w:val="zh-CN"/>
              </w:rPr>
              <w:t xml:space="preserve">“岗位配置”、“规章制度”、“培训管理”</w:t>
            </w:r>
            <w:bookmarkEnd w:id="211"/>
            <w:r/>
            <w:bookmarkEnd w:id="212"/>
            <w:r>
              <w:rPr>
                <w:rFonts w:hint="eastAsia" w:ascii="宋体" w:hAnsi="宋体" w:cs="宋体"/>
                <w:color w:val="000000"/>
                <w:sz w:val="24"/>
                <w:szCs w:val="24"/>
                <w:lang w:val="zh-CN"/>
              </w:rPr>
              <w:t xml:space="preserve">三项要求的响应内容全部优于招标文件要求的（投标文件对“</w:t>
            </w:r>
            <w:r>
              <w:rPr>
                <w:rFonts w:ascii="宋体" w:hAnsi="宋体" w:cs="宋体"/>
                <w:color w:val="000000"/>
                <w:sz w:val="24"/>
                <w:szCs w:val="24"/>
                <w:lang w:val="zh-CN"/>
              </w:rPr>
              <w:t xml:space="preserve">人员配备与培训管理方案</w:t>
            </w:r>
            <w:r>
              <w:rPr>
                <w:rFonts w:hint="eastAsia" w:ascii="宋体" w:hAnsi="宋体" w:cs="宋体"/>
                <w:color w:val="000000"/>
                <w:sz w:val="24"/>
                <w:szCs w:val="24"/>
                <w:lang w:val="zh-CN"/>
              </w:rPr>
              <w:t xml:space="preserve">”中除“岗位配置”、“规章制度”、“培训管理”外其他要求响应内容符合招标文件要求），本项得</w:t>
            </w:r>
            <w:r>
              <w:rPr>
                <w:rFonts w:ascii="宋体" w:hAnsi="宋体" w:cs="宋体"/>
                <w:color w:val="000000"/>
                <w:sz w:val="24"/>
                <w:szCs w:val="24"/>
                <w:lang w:val="zh-CN"/>
              </w:rPr>
              <w:t xml:space="preserve">2分。</w:t>
            </w:r>
            <w:r>
              <w:rPr>
                <w:rFonts w:ascii="宋体" w:hAnsi="宋体" w:cs="宋体"/>
                <w:color w:val="000000"/>
                <w:sz w:val="24"/>
                <w:szCs w:val="24"/>
              </w:rPr>
            </w:r>
            <w:r/>
          </w:p>
        </w:tc>
      </w:tr>
      <w:tr>
        <w:trPr>
          <w:trHeight w:val="345"/>
        </w:trPr>
        <w:tc>
          <w:tcPr>
            <w:tcW w:w="703" w:type="dxa"/>
            <w:vAlign w:val="center"/>
            <w:textDirection w:val="lrTb"/>
            <w:noWrap w:val="false"/>
          </w:tcPr>
          <w:p>
            <w:pPr>
              <w:pStyle w:val="875"/>
              <w:ind w:firstLine="200"/>
              <w:widowControl/>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W w:w="710" w:type="dxa"/>
            <w:vAlign w:val="center"/>
            <w:textDirection w:val="lrTb"/>
            <w:noWrap w:val="false"/>
          </w:tcPr>
          <w:p>
            <w:pPr>
              <w:pStyle w:val="875"/>
              <w:ind w:firstLine="34"/>
              <w:jc w:val="center"/>
              <w:widowControl/>
              <w:rPr>
                <w:rFonts w:ascii="宋体" w:hAnsi="宋体" w:cs="宋体"/>
                <w:color w:val="000000"/>
                <w:sz w:val="24"/>
                <w:szCs w:val="24"/>
              </w:rPr>
            </w:pPr>
            <w:r>
              <w:rPr>
                <w:rFonts w:hint="eastAsia" w:ascii="宋体" w:hAnsi="宋体" w:cs="宋体"/>
                <w:color w:val="000000"/>
                <w:sz w:val="24"/>
                <w:szCs w:val="24"/>
              </w:rPr>
              <w:t xml:space="preserve">23</w:t>
            </w:r>
            <w:r>
              <w:rPr>
                <w:rFonts w:ascii="宋体" w:hAnsi="宋体" w:cs="宋体"/>
                <w:color w:val="000000"/>
                <w:sz w:val="24"/>
                <w:szCs w:val="24"/>
              </w:rPr>
            </w:r>
            <w:r/>
          </w:p>
        </w:tc>
        <w:tc>
          <w:tcPr>
            <w:tcW w:w="1278" w:type="dxa"/>
            <w:vAlign w:val="center"/>
            <w:textDirection w:val="lrTb"/>
            <w:noWrap w:val="false"/>
          </w:tcPr>
          <w:p>
            <w:pPr>
              <w:pStyle w:val="875"/>
              <w:ind w:firstLine="34"/>
              <w:jc w:val="center"/>
              <w:widowControl/>
              <w:rPr>
                <w:rFonts w:ascii="宋体" w:hAnsi="宋体" w:cs="宋体"/>
                <w:color w:val="000000"/>
                <w:sz w:val="24"/>
                <w:szCs w:val="24"/>
              </w:rPr>
            </w:pPr>
            <w:r>
              <w:rPr>
                <w:rFonts w:hint="eastAsia" w:ascii="宋体" w:hAnsi="宋体" w:cs="宋体"/>
                <w:color w:val="000000"/>
                <w:sz w:val="24"/>
                <w:szCs w:val="24"/>
              </w:rPr>
              <w:t xml:space="preserve">人员配置</w:t>
            </w:r>
            <w:r>
              <w:rPr>
                <w:rFonts w:ascii="宋体" w:hAnsi="宋体" w:cs="宋体"/>
                <w:color w:val="000000"/>
                <w:sz w:val="24"/>
                <w:szCs w:val="24"/>
              </w:rPr>
            </w:r>
            <w:r/>
          </w:p>
        </w:tc>
        <w:tc>
          <w:tcPr>
            <w:tcW w:w="6540" w:type="dxa"/>
            <w:vAlign w:val="center"/>
            <w:textDirection w:val="lrTb"/>
            <w:noWrap w:val="false"/>
          </w:tcPr>
          <w:p>
            <w:pPr>
              <w:pStyle w:val="875"/>
              <w:ind w:firstLine="480"/>
              <w:rPr>
                <w:rFonts w:ascii="宋体" w:hAnsi="宋体" w:cs="宋体"/>
                <w:b/>
                <w:color w:val="000000"/>
                <w:sz w:val="24"/>
                <w:szCs w:val="24"/>
              </w:rPr>
            </w:pPr>
            <w:r>
              <w:rPr>
                <w:rFonts w:hint="eastAsia" w:ascii="宋体" w:hAnsi="宋体" w:cs="宋体"/>
                <w:b/>
                <w:color w:val="000000"/>
                <w:sz w:val="24"/>
                <w:szCs w:val="24"/>
                <w:lang w:val="zh-CN"/>
              </w:rPr>
              <w:t xml:space="preserve">3.1项目经理（8分）</w:t>
            </w:r>
            <w:r>
              <w:rPr>
                <w:rFonts w:ascii="宋体" w:hAnsi="宋体" w:cs="宋体"/>
                <w:b/>
                <w:color w:val="000000"/>
                <w:sz w:val="24"/>
                <w:szCs w:val="24"/>
              </w:rPr>
            </w:r>
            <w:r/>
          </w:p>
          <w:p>
            <w:pPr>
              <w:pStyle w:val="875"/>
              <w:ind w:firstLine="480"/>
              <w:rPr>
                <w:rFonts w:ascii="宋体" w:hAnsi="宋体" w:cs="宋体"/>
                <w:color w:val="000000"/>
                <w:sz w:val="24"/>
                <w:szCs w:val="24"/>
                <w:lang w:val="zh-CN"/>
              </w:rPr>
            </w:pPr>
            <w:r>
              <w:rPr>
                <w:rFonts w:hint="eastAsia" w:ascii="宋体" w:hAnsi="宋体" w:cs="宋体"/>
                <w:color w:val="000000"/>
                <w:sz w:val="24"/>
                <w:szCs w:val="24"/>
                <w:lang w:val="zh-CN"/>
              </w:rPr>
              <w:t xml:space="preserve">投标人拟派驻本项目的项目经理具有本科及以上学历、持有物业管理师资格证书、持有消防设施操作员证书或建（构）筑物消防员证书、具有</w:t>
            </w:r>
            <w:r>
              <w:rPr>
                <w:rFonts w:ascii="宋体" w:hAnsi="宋体" w:cs="宋体"/>
                <w:color w:val="000000"/>
                <w:sz w:val="24"/>
                <w:szCs w:val="24"/>
                <w:lang w:val="zh-CN"/>
              </w:rPr>
              <w:t xml:space="preserve">5</w:t>
            </w:r>
            <w:r>
              <w:rPr>
                <w:rFonts w:hint="eastAsia" w:ascii="宋体" w:hAnsi="宋体" w:cs="宋体"/>
                <w:color w:val="000000"/>
                <w:sz w:val="24"/>
                <w:szCs w:val="24"/>
                <w:lang w:val="zh-CN"/>
              </w:rPr>
              <w:t xml:space="preserve">年及以上类似项目负责人工作经验，每满足一项得2分，本项最高8分。</w:t>
            </w:r>
            <w:r>
              <w:rPr>
                <w:rFonts w:ascii="宋体" w:hAnsi="宋体" w:cs="宋体"/>
                <w:color w:val="000000"/>
                <w:sz w:val="24"/>
                <w:szCs w:val="24"/>
                <w:lang w:val="zh-CN"/>
              </w:rPr>
            </w:r>
            <w:r/>
          </w:p>
          <w:p>
            <w:pPr>
              <w:pStyle w:val="875"/>
              <w:ind w:firstLine="480"/>
              <w:rPr>
                <w:rFonts w:ascii="宋体" w:hAnsi="宋体" w:cs="宋体"/>
                <w:color w:val="000000"/>
                <w:sz w:val="24"/>
                <w:szCs w:val="24"/>
              </w:rPr>
            </w:pPr>
            <w:r>
              <w:rPr>
                <w:rFonts w:hint="eastAsia" w:ascii="宋体" w:hAnsi="宋体" w:cs="宋体"/>
                <w:color w:val="000000"/>
                <w:sz w:val="24"/>
                <w:szCs w:val="24"/>
                <w:lang w:val="zh-CN"/>
              </w:rPr>
              <w:t xml:space="preserve">（需提供项目经理学历证书、物业管理相关证书、业主方开具的项目经理工作证明材料、本单位为该人员缴纳的近半年内</w:t>
            </w:r>
            <w:r>
              <w:rPr>
                <w:rFonts w:hint="eastAsia" w:ascii="宋体" w:hAnsi="宋体" w:cs="宋体"/>
                <w:color w:val="000000"/>
                <w:sz w:val="24"/>
                <w:szCs w:val="24"/>
                <w:lang w:val="zh-CN"/>
              </w:rPr>
              <w:t xml:space="preserve">（2</w:t>
            </w:r>
            <w:r>
              <w:rPr>
                <w:rFonts w:ascii="宋体" w:hAnsi="宋体" w:cs="宋体"/>
                <w:color w:val="000000"/>
                <w:sz w:val="24"/>
                <w:szCs w:val="24"/>
                <w:lang w:val="zh-CN"/>
              </w:rPr>
              <w:t xml:space="preserve">026</w:t>
            </w:r>
            <w:r>
              <w:rPr>
                <w:rFonts w:hint="eastAsia" w:ascii="宋体" w:hAnsi="宋体" w:cs="宋体"/>
                <w:color w:val="000000"/>
                <w:sz w:val="24"/>
                <w:szCs w:val="24"/>
                <w:lang w:val="zh-CN"/>
              </w:rPr>
              <w:t xml:space="preserve">年1月-</w:t>
            </w:r>
            <w:r>
              <w:rPr>
                <w:rFonts w:ascii="宋体" w:hAnsi="宋体" w:cs="宋体"/>
                <w:color w:val="000000"/>
                <w:sz w:val="24"/>
                <w:szCs w:val="24"/>
                <w:lang w:val="zh-CN"/>
              </w:rPr>
              <w:t xml:space="preserve">6</w:t>
            </w:r>
            <w:r>
              <w:rPr>
                <w:rFonts w:hint="eastAsia" w:ascii="宋体" w:hAnsi="宋体" w:cs="宋体"/>
                <w:color w:val="000000"/>
                <w:sz w:val="24"/>
                <w:szCs w:val="24"/>
                <w:lang w:val="zh-CN"/>
              </w:rPr>
              <w:t xml:space="preserve">月）</w:t>
            </w:r>
            <w:r>
              <w:rPr>
                <w:rFonts w:hint="eastAsia" w:ascii="宋体" w:hAnsi="宋体" w:cs="宋体"/>
                <w:color w:val="000000"/>
                <w:sz w:val="24"/>
                <w:szCs w:val="24"/>
                <w:lang w:val="zh-CN"/>
              </w:rPr>
              <w:t xml:space="preserve">任意1个月的社保证明材料复印件并加盖公章）</w:t>
            </w:r>
            <w:r>
              <w:rPr>
                <w:rFonts w:ascii="宋体" w:hAnsi="宋体" w:cs="宋体"/>
                <w:color w:val="000000"/>
                <w:sz w:val="24"/>
                <w:szCs w:val="24"/>
              </w:rPr>
            </w:r>
            <w:r/>
          </w:p>
          <w:p>
            <w:pPr>
              <w:pStyle w:val="875"/>
              <w:ind w:firstLine="480"/>
              <w:rPr>
                <w:rFonts w:ascii="宋体" w:hAnsi="宋体" w:cs="宋体"/>
                <w:b/>
                <w:color w:val="000000"/>
                <w:sz w:val="24"/>
                <w:szCs w:val="24"/>
              </w:rPr>
            </w:pPr>
            <w:r>
              <w:rPr>
                <w:rFonts w:hint="eastAsia" w:ascii="宋体" w:hAnsi="宋体" w:cs="宋体"/>
                <w:b/>
                <w:color w:val="000000"/>
                <w:sz w:val="24"/>
                <w:szCs w:val="24"/>
                <w:lang w:val="zh-CN"/>
              </w:rPr>
              <w:t xml:space="preserve">3.2工程维修负责人（3分）</w:t>
            </w:r>
            <w:r>
              <w:rPr>
                <w:rFonts w:ascii="宋体" w:hAnsi="宋体" w:cs="宋体"/>
                <w:b/>
                <w:color w:val="000000"/>
                <w:sz w:val="24"/>
                <w:szCs w:val="24"/>
              </w:rPr>
            </w:r>
            <w:r/>
          </w:p>
          <w:p>
            <w:pPr>
              <w:pStyle w:val="875"/>
              <w:ind w:firstLine="354"/>
              <w:rPr>
                <w:rFonts w:ascii="宋体" w:hAnsi="宋体" w:cs="宋体"/>
                <w:color w:val="000000"/>
                <w:sz w:val="24"/>
                <w:szCs w:val="24"/>
                <w:lang w:val="zh-CN"/>
              </w:rPr>
            </w:pPr>
            <w:r>
              <w:rPr>
                <w:rFonts w:hint="eastAsia" w:ascii="宋体" w:hAnsi="宋体" w:cs="宋体"/>
                <w:color w:val="000000"/>
                <w:sz w:val="24"/>
                <w:szCs w:val="24"/>
                <w:lang w:val="zh-CN"/>
              </w:rPr>
              <w:t xml:space="preserve">投标人拟派驻本项目的维修工中含一名工程维修负责人，具有：①大专及以上学历，得1分；②</w:t>
            </w:r>
            <w:r>
              <w:rPr>
                <w:rFonts w:hint="eastAsia" w:ascii="宋体" w:hAnsi="宋体" w:cs="宋体"/>
                <w:color w:val="000000"/>
                <w:sz w:val="24"/>
                <w:szCs w:val="24"/>
                <w:lang w:val="zh-CN"/>
              </w:rPr>
              <w:t xml:space="preserve">低</w:t>
            </w:r>
            <w:r>
              <w:rPr>
                <w:rFonts w:hint="eastAsia" w:ascii="宋体" w:hAnsi="宋体" w:cs="宋体"/>
                <w:color w:val="000000"/>
                <w:sz w:val="24"/>
                <w:szCs w:val="24"/>
                <w:lang w:val="zh-CN"/>
              </w:rPr>
              <w:t xml:space="preserve">压电工作业证，得2分；本项最高3分。</w:t>
            </w:r>
            <w:r>
              <w:rPr>
                <w:rFonts w:ascii="宋体" w:hAnsi="宋体" w:cs="宋体"/>
                <w:color w:val="000000"/>
                <w:sz w:val="24"/>
                <w:szCs w:val="24"/>
                <w:lang w:val="zh-CN"/>
              </w:rPr>
            </w:r>
            <w:r/>
          </w:p>
          <w:p>
            <w:pPr>
              <w:pStyle w:val="875"/>
              <w:ind w:firstLine="354"/>
              <w:rPr>
                <w:rFonts w:ascii="宋体" w:hAnsi="宋体" w:cs="宋体"/>
                <w:color w:val="000000"/>
                <w:sz w:val="24"/>
                <w:szCs w:val="24"/>
              </w:rPr>
            </w:pPr>
            <w:r>
              <w:rPr>
                <w:rFonts w:hint="eastAsia" w:ascii="宋体" w:hAnsi="宋体" w:cs="宋体"/>
                <w:color w:val="000000"/>
                <w:sz w:val="24"/>
                <w:szCs w:val="24"/>
                <w:lang w:val="zh-CN"/>
              </w:rPr>
              <w:t xml:space="preserve">（需提供人员身份证、毕业证书、资格证书等证书复印件和本单位为该人员缴纳的近半年内</w:t>
            </w:r>
            <w:r>
              <w:rPr>
                <w:rFonts w:hint="eastAsia" w:ascii="宋体" w:hAnsi="宋体" w:cs="宋体"/>
                <w:color w:val="000000"/>
                <w:sz w:val="24"/>
                <w:szCs w:val="24"/>
                <w:lang w:val="zh-CN"/>
              </w:rPr>
              <w:t xml:space="preserve">（2</w:t>
            </w:r>
            <w:r>
              <w:rPr>
                <w:rFonts w:ascii="宋体" w:hAnsi="宋体" w:cs="宋体"/>
                <w:color w:val="000000"/>
                <w:sz w:val="24"/>
                <w:szCs w:val="24"/>
                <w:lang w:val="zh-CN"/>
              </w:rPr>
              <w:t xml:space="preserve">026</w:t>
            </w:r>
            <w:r>
              <w:rPr>
                <w:rFonts w:hint="eastAsia" w:ascii="宋体" w:hAnsi="宋体" w:cs="宋体"/>
                <w:color w:val="000000"/>
                <w:sz w:val="24"/>
                <w:szCs w:val="24"/>
                <w:lang w:val="zh-CN"/>
              </w:rPr>
              <w:t xml:space="preserve">年1月-</w:t>
            </w:r>
            <w:r>
              <w:rPr>
                <w:rFonts w:ascii="宋体" w:hAnsi="宋体" w:cs="宋体"/>
                <w:color w:val="000000"/>
                <w:sz w:val="24"/>
                <w:szCs w:val="24"/>
                <w:lang w:val="zh-CN"/>
              </w:rPr>
              <w:t xml:space="preserve">6</w:t>
            </w:r>
            <w:r>
              <w:rPr>
                <w:rFonts w:hint="eastAsia" w:ascii="宋体" w:hAnsi="宋体" w:cs="宋体"/>
                <w:color w:val="000000"/>
                <w:sz w:val="24"/>
                <w:szCs w:val="24"/>
                <w:lang w:val="zh-CN"/>
              </w:rPr>
              <w:t xml:space="preserve">月）</w:t>
            </w:r>
            <w:r>
              <w:rPr>
                <w:rFonts w:hint="eastAsia" w:ascii="宋体" w:hAnsi="宋体" w:cs="宋体"/>
                <w:color w:val="000000"/>
                <w:sz w:val="24"/>
                <w:szCs w:val="24"/>
                <w:lang w:val="zh-CN"/>
              </w:rPr>
              <w:t xml:space="preserve">任意1个月的社保证明材料复印件，加盖公章，未按要求提供不得分）</w:t>
            </w:r>
            <w:r>
              <w:rPr>
                <w:rFonts w:ascii="宋体" w:hAnsi="宋体" w:cs="宋体"/>
                <w:color w:val="000000"/>
                <w:sz w:val="24"/>
                <w:szCs w:val="24"/>
              </w:rPr>
            </w:r>
            <w:r/>
          </w:p>
          <w:p>
            <w:pPr>
              <w:pStyle w:val="875"/>
              <w:ind w:firstLine="480"/>
              <w:rPr>
                <w:rFonts w:ascii="宋体" w:hAnsi="宋体" w:cs="宋体"/>
                <w:b/>
                <w:color w:val="000000"/>
                <w:sz w:val="24"/>
                <w:szCs w:val="24"/>
              </w:rPr>
            </w:pPr>
            <w:r>
              <w:rPr>
                <w:rFonts w:hint="eastAsia" w:ascii="宋体" w:hAnsi="宋体" w:cs="宋体"/>
                <w:b/>
                <w:color w:val="000000"/>
                <w:sz w:val="24"/>
                <w:szCs w:val="24"/>
                <w:lang w:val="zh-CN"/>
              </w:rPr>
              <w:t xml:space="preserve">3.3安保负责人（3分）</w:t>
            </w:r>
            <w:r>
              <w:rPr>
                <w:rFonts w:ascii="宋体" w:hAnsi="宋体" w:cs="宋体"/>
                <w:b/>
                <w:color w:val="000000"/>
                <w:sz w:val="24"/>
                <w:szCs w:val="24"/>
              </w:rPr>
            </w:r>
            <w:r/>
          </w:p>
          <w:p>
            <w:pPr>
              <w:pStyle w:val="875"/>
              <w:ind w:firstLine="354"/>
              <w:rPr>
                <w:rFonts w:ascii="宋体" w:hAnsi="宋体" w:cs="宋体"/>
                <w:color w:val="000000"/>
                <w:sz w:val="24"/>
                <w:szCs w:val="24"/>
              </w:rPr>
            </w:pPr>
            <w:r>
              <w:rPr>
                <w:rFonts w:hint="eastAsia" w:ascii="宋体" w:hAnsi="宋体" w:cs="宋体"/>
                <w:color w:val="000000"/>
                <w:sz w:val="24"/>
                <w:szCs w:val="24"/>
                <w:lang w:val="zh-CN"/>
              </w:rPr>
              <w:t xml:space="preserve">①大专及以上学历；②持有政府部门颁发的保安员证书；③</w:t>
            </w:r>
            <w:bookmarkStart w:id="213" w:name="OLE_LINK3"/>
            <w:r>
              <w:rPr>
                <w:rFonts w:hint="eastAsia" w:ascii="宋体" w:hAnsi="宋体" w:cs="宋体"/>
                <w:color w:val="000000"/>
                <w:sz w:val="24"/>
                <w:szCs w:val="24"/>
                <w:lang w:val="zh-CN"/>
              </w:rPr>
              <w:t xml:space="preserve">持有消防设施操作员证书或建（构）筑物消防员证书</w:t>
            </w:r>
            <w:bookmarkEnd w:id="213"/>
            <w:r>
              <w:rPr>
                <w:rFonts w:hint="eastAsia" w:ascii="宋体" w:hAnsi="宋体" w:cs="宋体"/>
                <w:color w:val="000000"/>
                <w:sz w:val="24"/>
                <w:szCs w:val="24"/>
                <w:lang w:val="zh-CN"/>
              </w:rPr>
              <w:t xml:space="preserve">。以上每满足1项得1分，本项最高3分。</w:t>
            </w:r>
            <w:r>
              <w:rPr>
                <w:rFonts w:ascii="宋体" w:hAnsi="宋体" w:cs="宋体"/>
                <w:color w:val="000000"/>
                <w:sz w:val="24"/>
                <w:szCs w:val="24"/>
              </w:rPr>
            </w:r>
            <w:r/>
          </w:p>
          <w:p>
            <w:pPr>
              <w:pStyle w:val="875"/>
              <w:ind w:firstLine="354"/>
              <w:rPr>
                <w:rFonts w:ascii="宋体" w:hAnsi="宋体" w:cs="宋体"/>
                <w:color w:val="000000"/>
                <w:sz w:val="24"/>
                <w:szCs w:val="24"/>
              </w:rPr>
            </w:pPr>
            <w:r>
              <w:rPr>
                <w:rFonts w:hint="eastAsia" w:ascii="宋体" w:hAnsi="宋体" w:cs="宋体"/>
                <w:color w:val="000000"/>
                <w:sz w:val="24"/>
                <w:szCs w:val="24"/>
                <w:lang w:val="zh-CN"/>
              </w:rPr>
              <w:t xml:space="preserve">（需提供人员身份证、毕业证书、</w:t>
            </w:r>
            <w:r>
              <w:rPr>
                <w:rFonts w:hint="eastAsia" w:ascii="宋体" w:hAnsi="宋体" w:cs="宋体"/>
                <w:color w:val="000000"/>
                <w:sz w:val="24"/>
                <w:szCs w:val="24"/>
                <w:lang w:val="zh-CN"/>
              </w:rPr>
              <w:t xml:space="preserve">技能</w:t>
            </w:r>
            <w:r>
              <w:rPr>
                <w:rFonts w:hint="eastAsia" w:ascii="宋体" w:hAnsi="宋体" w:cs="宋体"/>
                <w:color w:val="000000"/>
                <w:sz w:val="24"/>
                <w:szCs w:val="24"/>
                <w:lang w:val="zh-CN"/>
              </w:rPr>
              <w:t xml:space="preserve">证书、资格证书等证书复印件和本单位为该人员缴纳的近半年内</w:t>
            </w:r>
            <w:r>
              <w:rPr>
                <w:rFonts w:hint="eastAsia" w:ascii="宋体" w:hAnsi="宋体" w:cs="宋体"/>
                <w:color w:val="000000"/>
                <w:sz w:val="24"/>
                <w:szCs w:val="24"/>
                <w:lang w:val="zh-CN"/>
              </w:rPr>
              <w:t xml:space="preserve">（2</w:t>
            </w:r>
            <w:r>
              <w:rPr>
                <w:rFonts w:ascii="宋体" w:hAnsi="宋体" w:cs="宋体"/>
                <w:color w:val="000000"/>
                <w:sz w:val="24"/>
                <w:szCs w:val="24"/>
                <w:lang w:val="zh-CN"/>
              </w:rPr>
              <w:t xml:space="preserve">026</w:t>
            </w:r>
            <w:r>
              <w:rPr>
                <w:rFonts w:hint="eastAsia" w:ascii="宋体" w:hAnsi="宋体" w:cs="宋体"/>
                <w:color w:val="000000"/>
                <w:sz w:val="24"/>
                <w:szCs w:val="24"/>
                <w:lang w:val="zh-CN"/>
              </w:rPr>
              <w:t xml:space="preserve">年1月-</w:t>
            </w:r>
            <w:r>
              <w:rPr>
                <w:rFonts w:ascii="宋体" w:hAnsi="宋体" w:cs="宋体"/>
                <w:color w:val="000000"/>
                <w:sz w:val="24"/>
                <w:szCs w:val="24"/>
                <w:lang w:val="zh-CN"/>
              </w:rPr>
              <w:t xml:space="preserve">6</w:t>
            </w:r>
            <w:r>
              <w:rPr>
                <w:rFonts w:hint="eastAsia" w:ascii="宋体" w:hAnsi="宋体" w:cs="宋体"/>
                <w:color w:val="000000"/>
                <w:sz w:val="24"/>
                <w:szCs w:val="24"/>
                <w:lang w:val="zh-CN"/>
              </w:rPr>
              <w:t xml:space="preserve">月）</w:t>
            </w:r>
            <w:r>
              <w:rPr>
                <w:rFonts w:hint="eastAsia" w:ascii="宋体" w:hAnsi="宋体" w:cs="宋体"/>
                <w:color w:val="000000"/>
                <w:sz w:val="24"/>
                <w:szCs w:val="24"/>
                <w:lang w:val="zh-CN"/>
              </w:rPr>
              <w:t xml:space="preserve">任意1个月的社保证明材料复印件，加盖公章，未按要求提供不得分）</w:t>
            </w:r>
            <w:r>
              <w:rPr>
                <w:rFonts w:ascii="宋体" w:hAnsi="宋体" w:cs="宋体"/>
                <w:color w:val="000000"/>
                <w:sz w:val="24"/>
                <w:szCs w:val="24"/>
              </w:rPr>
            </w:r>
            <w:r/>
          </w:p>
          <w:p>
            <w:pPr>
              <w:pStyle w:val="875"/>
              <w:ind w:firstLine="480"/>
              <w:rPr>
                <w:rFonts w:ascii="宋体" w:hAnsi="宋体" w:cs="宋体"/>
                <w:b/>
                <w:color w:val="000000"/>
                <w:sz w:val="24"/>
                <w:szCs w:val="24"/>
              </w:rPr>
            </w:pPr>
            <w:r>
              <w:rPr>
                <w:rFonts w:hint="eastAsia" w:ascii="宋体" w:hAnsi="宋体" w:cs="宋体"/>
                <w:b/>
                <w:color w:val="000000"/>
                <w:sz w:val="24"/>
                <w:szCs w:val="24"/>
                <w:lang w:val="zh-CN"/>
              </w:rPr>
              <w:t xml:space="preserve">3.4保洁负责人（3分）</w:t>
            </w:r>
            <w:r>
              <w:rPr>
                <w:rFonts w:ascii="宋体" w:hAnsi="宋体" w:cs="宋体"/>
                <w:b/>
                <w:color w:val="000000"/>
                <w:sz w:val="24"/>
                <w:szCs w:val="24"/>
              </w:rPr>
            </w:r>
            <w:r/>
          </w:p>
          <w:p>
            <w:pPr>
              <w:pStyle w:val="875"/>
              <w:ind w:firstLine="354"/>
              <w:rPr>
                <w:rFonts w:ascii="宋体" w:hAnsi="宋体" w:cs="宋体"/>
                <w:color w:val="000000"/>
                <w:sz w:val="24"/>
                <w:szCs w:val="24"/>
              </w:rPr>
            </w:pPr>
            <w:r>
              <w:rPr>
                <w:rFonts w:hint="eastAsia" w:ascii="宋体" w:hAnsi="宋体" w:cs="宋体"/>
                <w:color w:val="000000"/>
                <w:sz w:val="24"/>
                <w:szCs w:val="24"/>
                <w:lang w:val="zh-CN"/>
              </w:rPr>
              <w:t xml:space="preserve">①大专及以上学历；②持有中级及以上</w:t>
            </w:r>
            <w:r>
              <w:rPr>
                <w:rFonts w:hint="eastAsia" w:ascii="宋体" w:hAnsi="宋体" w:cs="宋体"/>
                <w:color w:val="000000"/>
                <w:sz w:val="24"/>
                <w:szCs w:val="24"/>
                <w:lang w:val="zh-CN"/>
              </w:rPr>
              <w:t xml:space="preserve">技能</w:t>
            </w:r>
            <w:r>
              <w:rPr>
                <w:rFonts w:hint="eastAsia" w:ascii="宋体" w:hAnsi="宋体" w:cs="宋体"/>
                <w:color w:val="000000"/>
                <w:sz w:val="24"/>
                <w:szCs w:val="24"/>
                <w:lang w:val="zh-CN"/>
              </w:rPr>
              <w:t xml:space="preserve">证书；③具有3年及以上相关工作经验；以上每满足1项得1分，本项最高3分。</w:t>
            </w:r>
            <w:r>
              <w:rPr>
                <w:rFonts w:ascii="宋体" w:hAnsi="宋体" w:cs="宋体"/>
                <w:color w:val="000000"/>
                <w:sz w:val="24"/>
                <w:szCs w:val="24"/>
              </w:rPr>
            </w:r>
            <w:r/>
          </w:p>
          <w:p>
            <w:pPr>
              <w:pStyle w:val="875"/>
              <w:ind w:firstLine="354"/>
              <w:rPr>
                <w:rFonts w:ascii="宋体" w:hAnsi="宋体" w:cs="宋体"/>
                <w:color w:val="000000"/>
                <w:sz w:val="24"/>
                <w:szCs w:val="24"/>
              </w:rPr>
            </w:pPr>
            <w:r>
              <w:rPr>
                <w:rFonts w:hint="eastAsia" w:ascii="宋体" w:hAnsi="宋体" w:cs="宋体"/>
                <w:color w:val="000000"/>
                <w:sz w:val="24"/>
                <w:szCs w:val="24"/>
                <w:lang w:val="zh-CN"/>
              </w:rPr>
              <w:t xml:space="preserve">（需提供人员身份证、毕业证书、</w:t>
            </w:r>
            <w:r>
              <w:rPr>
                <w:rFonts w:hint="eastAsia" w:ascii="宋体" w:hAnsi="宋体" w:cs="宋体"/>
                <w:color w:val="000000"/>
                <w:sz w:val="24"/>
                <w:szCs w:val="24"/>
                <w:lang w:val="zh-CN"/>
              </w:rPr>
              <w:t xml:space="preserve">技能</w:t>
            </w:r>
            <w:r>
              <w:rPr>
                <w:rFonts w:hint="eastAsia" w:ascii="宋体" w:hAnsi="宋体" w:cs="宋体"/>
                <w:color w:val="000000"/>
                <w:sz w:val="24"/>
                <w:szCs w:val="24"/>
                <w:lang w:val="zh-CN"/>
              </w:rPr>
              <w:t xml:space="preserve">证书复印件；业主单位的工作经验证明材料和本单位为该人员缴纳的近半年内</w:t>
            </w:r>
            <w:r>
              <w:rPr>
                <w:rFonts w:hint="eastAsia" w:ascii="宋体" w:hAnsi="宋体" w:cs="宋体"/>
                <w:color w:val="000000"/>
                <w:sz w:val="24"/>
                <w:szCs w:val="24"/>
                <w:lang w:val="zh-CN"/>
              </w:rPr>
              <w:t xml:space="preserve">（2</w:t>
            </w:r>
            <w:r>
              <w:rPr>
                <w:rFonts w:ascii="宋体" w:hAnsi="宋体" w:cs="宋体"/>
                <w:color w:val="000000"/>
                <w:sz w:val="24"/>
                <w:szCs w:val="24"/>
                <w:lang w:val="zh-CN"/>
              </w:rPr>
              <w:t xml:space="preserve">026</w:t>
            </w:r>
            <w:r>
              <w:rPr>
                <w:rFonts w:hint="eastAsia" w:ascii="宋体" w:hAnsi="宋体" w:cs="宋体"/>
                <w:color w:val="000000"/>
                <w:sz w:val="24"/>
                <w:szCs w:val="24"/>
                <w:lang w:val="zh-CN"/>
              </w:rPr>
              <w:t xml:space="preserve">年1月-</w:t>
            </w:r>
            <w:r>
              <w:rPr>
                <w:rFonts w:ascii="宋体" w:hAnsi="宋体" w:cs="宋体"/>
                <w:color w:val="000000"/>
                <w:sz w:val="24"/>
                <w:szCs w:val="24"/>
                <w:lang w:val="zh-CN"/>
              </w:rPr>
              <w:t xml:space="preserve">6</w:t>
            </w:r>
            <w:r>
              <w:rPr>
                <w:rFonts w:hint="eastAsia" w:ascii="宋体" w:hAnsi="宋体" w:cs="宋体"/>
                <w:color w:val="000000"/>
                <w:sz w:val="24"/>
                <w:szCs w:val="24"/>
                <w:lang w:val="zh-CN"/>
              </w:rPr>
              <w:t xml:space="preserve">月）</w:t>
            </w:r>
            <w:r>
              <w:rPr>
                <w:rFonts w:hint="eastAsia" w:ascii="宋体" w:hAnsi="宋体" w:cs="宋体"/>
                <w:color w:val="000000"/>
                <w:sz w:val="24"/>
                <w:szCs w:val="24"/>
                <w:lang w:val="zh-CN"/>
              </w:rPr>
              <w:t xml:space="preserve">任意1个月的社保证明材料复印件，加盖公章，未按要求提供不得分）</w:t>
            </w:r>
            <w:r>
              <w:rPr>
                <w:rFonts w:ascii="宋体" w:hAnsi="宋体" w:cs="宋体"/>
                <w:color w:val="000000"/>
                <w:sz w:val="24"/>
                <w:szCs w:val="24"/>
              </w:rPr>
            </w:r>
            <w:r/>
          </w:p>
          <w:p>
            <w:pPr>
              <w:pStyle w:val="875"/>
              <w:ind w:firstLine="480"/>
              <w:rPr>
                <w:rFonts w:ascii="宋体" w:hAnsi="宋体" w:cs="宋体"/>
                <w:b/>
                <w:color w:val="000000"/>
                <w:sz w:val="24"/>
                <w:szCs w:val="24"/>
              </w:rPr>
            </w:pPr>
            <w:r>
              <w:rPr>
                <w:rFonts w:hint="eastAsia" w:ascii="宋体" w:hAnsi="宋体" w:cs="宋体"/>
                <w:b/>
                <w:color w:val="000000"/>
                <w:sz w:val="24"/>
                <w:szCs w:val="24"/>
                <w:lang w:val="zh-CN"/>
              </w:rPr>
              <w:t xml:space="preserve">3.5绿化负责人（3分）</w:t>
            </w:r>
            <w:r>
              <w:rPr>
                <w:rFonts w:ascii="宋体" w:hAnsi="宋体" w:cs="宋体"/>
                <w:b/>
                <w:color w:val="000000"/>
                <w:sz w:val="24"/>
                <w:szCs w:val="24"/>
              </w:rPr>
            </w:r>
            <w:r/>
          </w:p>
          <w:p>
            <w:pPr>
              <w:pStyle w:val="875"/>
              <w:ind w:firstLine="354"/>
              <w:rPr>
                <w:rFonts w:ascii="宋体" w:hAnsi="宋体" w:cs="宋体"/>
                <w:color w:val="000000"/>
                <w:sz w:val="24"/>
                <w:szCs w:val="24"/>
              </w:rPr>
            </w:pPr>
            <w:r>
              <w:rPr>
                <w:rFonts w:hint="eastAsia" w:ascii="宋体" w:hAnsi="宋体" w:cs="宋体"/>
                <w:color w:val="000000"/>
                <w:sz w:val="24"/>
                <w:szCs w:val="24"/>
                <w:lang w:val="zh-CN"/>
              </w:rPr>
              <w:t xml:space="preserve">①大专及以上学历；②持有中级及以上</w:t>
            </w:r>
            <w:r>
              <w:rPr>
                <w:rFonts w:hint="eastAsia" w:ascii="宋体" w:hAnsi="宋体" w:cs="宋体"/>
                <w:color w:val="000000"/>
                <w:sz w:val="24"/>
                <w:szCs w:val="24"/>
                <w:lang w:val="zh-CN"/>
              </w:rPr>
              <w:t xml:space="preserve">技能</w:t>
            </w:r>
            <w:r>
              <w:rPr>
                <w:rFonts w:hint="eastAsia" w:ascii="宋体" w:hAnsi="宋体" w:cs="宋体"/>
                <w:color w:val="000000"/>
                <w:sz w:val="24"/>
                <w:szCs w:val="24"/>
                <w:lang w:val="zh-CN"/>
              </w:rPr>
              <w:t xml:space="preserve">证书；③具有3年及以上相关工作经验；以上每满足1项得1分，本项最高3分。</w:t>
            </w:r>
            <w:r>
              <w:rPr>
                <w:rFonts w:ascii="宋体" w:hAnsi="宋体" w:cs="宋体"/>
                <w:color w:val="000000"/>
                <w:sz w:val="24"/>
                <w:szCs w:val="24"/>
              </w:rPr>
            </w:r>
            <w:r/>
          </w:p>
          <w:p>
            <w:pPr>
              <w:pStyle w:val="875"/>
              <w:ind w:firstLine="354"/>
              <w:rPr>
                <w:rFonts w:ascii="宋体" w:hAnsi="宋体" w:cs="宋体"/>
                <w:color w:val="000000"/>
                <w:sz w:val="24"/>
                <w:szCs w:val="24"/>
              </w:rPr>
            </w:pPr>
            <w:r>
              <w:rPr>
                <w:rFonts w:hint="eastAsia" w:ascii="宋体" w:hAnsi="宋体" w:cs="宋体"/>
                <w:color w:val="000000"/>
                <w:sz w:val="24"/>
                <w:szCs w:val="24"/>
                <w:lang w:val="zh-CN"/>
              </w:rPr>
              <w:t xml:space="preserve">（需提供人员身份证、毕业证书、</w:t>
            </w:r>
            <w:r>
              <w:rPr>
                <w:rFonts w:hint="eastAsia" w:ascii="宋体" w:hAnsi="宋体" w:cs="宋体"/>
                <w:color w:val="000000"/>
                <w:sz w:val="24"/>
                <w:szCs w:val="24"/>
                <w:lang w:val="zh-CN"/>
              </w:rPr>
              <w:t xml:space="preserve">技能</w:t>
            </w:r>
            <w:r>
              <w:rPr>
                <w:rFonts w:hint="eastAsia" w:ascii="宋体" w:hAnsi="宋体" w:cs="宋体"/>
                <w:color w:val="000000"/>
                <w:sz w:val="24"/>
                <w:szCs w:val="24"/>
                <w:lang w:val="zh-CN"/>
              </w:rPr>
              <w:t xml:space="preserve">证书复印件；业主单位的工作经验证明材料和本单位为该人员缴纳的近半年内</w:t>
            </w:r>
            <w:r>
              <w:rPr>
                <w:rFonts w:hint="eastAsia" w:ascii="宋体" w:hAnsi="宋体" w:cs="宋体"/>
                <w:color w:val="000000"/>
                <w:sz w:val="24"/>
                <w:szCs w:val="24"/>
                <w:lang w:val="zh-CN"/>
              </w:rPr>
              <w:t xml:space="preserve">（2</w:t>
            </w:r>
            <w:r>
              <w:rPr>
                <w:rFonts w:ascii="宋体" w:hAnsi="宋体" w:cs="宋体"/>
                <w:color w:val="000000"/>
                <w:sz w:val="24"/>
                <w:szCs w:val="24"/>
                <w:lang w:val="zh-CN"/>
              </w:rPr>
              <w:t xml:space="preserve">026</w:t>
            </w:r>
            <w:r>
              <w:rPr>
                <w:rFonts w:hint="eastAsia" w:ascii="宋体" w:hAnsi="宋体" w:cs="宋体"/>
                <w:color w:val="000000"/>
                <w:sz w:val="24"/>
                <w:szCs w:val="24"/>
                <w:lang w:val="zh-CN"/>
              </w:rPr>
              <w:t xml:space="preserve">年1月-</w:t>
            </w:r>
            <w:r>
              <w:rPr>
                <w:rFonts w:ascii="宋体" w:hAnsi="宋体" w:cs="宋体"/>
                <w:color w:val="000000"/>
                <w:sz w:val="24"/>
                <w:szCs w:val="24"/>
                <w:lang w:val="zh-CN"/>
              </w:rPr>
              <w:t xml:space="preserve">6</w:t>
            </w:r>
            <w:r>
              <w:rPr>
                <w:rFonts w:hint="eastAsia" w:ascii="宋体" w:hAnsi="宋体" w:cs="宋体"/>
                <w:color w:val="000000"/>
                <w:sz w:val="24"/>
                <w:szCs w:val="24"/>
                <w:lang w:val="zh-CN"/>
              </w:rPr>
              <w:t xml:space="preserve">月）</w:t>
            </w:r>
            <w:r>
              <w:rPr>
                <w:rFonts w:hint="eastAsia" w:ascii="宋体" w:hAnsi="宋体" w:cs="宋体"/>
                <w:color w:val="000000"/>
                <w:sz w:val="24"/>
                <w:szCs w:val="24"/>
                <w:lang w:val="zh-CN"/>
              </w:rPr>
              <w:t xml:space="preserve">任意1个月的社保证明材料复印件，加盖公章，未按要求提供不得分）</w:t>
            </w:r>
            <w:r>
              <w:rPr>
                <w:rFonts w:ascii="宋体" w:hAnsi="宋体" w:cs="宋体"/>
                <w:color w:val="000000"/>
                <w:sz w:val="24"/>
                <w:szCs w:val="24"/>
              </w:rPr>
            </w:r>
            <w:r/>
          </w:p>
          <w:p>
            <w:pPr>
              <w:pStyle w:val="875"/>
              <w:ind w:firstLine="480"/>
              <w:rPr>
                <w:rFonts w:ascii="宋体" w:hAnsi="宋体" w:cs="宋体"/>
                <w:b/>
                <w:color w:val="000000"/>
                <w:sz w:val="24"/>
                <w:szCs w:val="24"/>
              </w:rPr>
            </w:pPr>
            <w:r>
              <w:rPr>
                <w:rFonts w:hint="eastAsia" w:ascii="宋体" w:hAnsi="宋体" w:cs="宋体"/>
                <w:b/>
                <w:color w:val="000000"/>
                <w:sz w:val="24"/>
                <w:szCs w:val="24"/>
                <w:lang w:val="zh-CN"/>
              </w:rPr>
              <w:t xml:space="preserve">3.6维修工（</w:t>
            </w:r>
            <w:r>
              <w:rPr>
                <w:rFonts w:ascii="宋体" w:hAnsi="宋体" w:cs="宋体"/>
                <w:b/>
                <w:color w:val="000000"/>
                <w:sz w:val="24"/>
                <w:szCs w:val="24"/>
                <w:lang w:val="zh-CN"/>
              </w:rPr>
              <w:t xml:space="preserve">3</w:t>
            </w:r>
            <w:r>
              <w:rPr>
                <w:rFonts w:hint="eastAsia" w:ascii="宋体" w:hAnsi="宋体" w:cs="宋体"/>
                <w:b/>
                <w:color w:val="000000"/>
                <w:sz w:val="24"/>
                <w:szCs w:val="24"/>
                <w:lang w:val="zh-CN"/>
              </w:rPr>
              <w:t xml:space="preserve">分）</w:t>
            </w:r>
            <w:r>
              <w:rPr>
                <w:rFonts w:ascii="宋体" w:hAnsi="宋体" w:cs="宋体"/>
                <w:b/>
                <w:color w:val="000000"/>
                <w:sz w:val="24"/>
                <w:szCs w:val="24"/>
              </w:rPr>
            </w:r>
            <w:r/>
          </w:p>
          <w:p>
            <w:pPr>
              <w:pStyle w:val="875"/>
              <w:ind w:firstLine="480"/>
              <w:rPr>
                <w:rFonts w:ascii="宋体" w:hAnsi="宋体" w:cs="宋体"/>
                <w:color w:val="000000"/>
                <w:sz w:val="24"/>
                <w:szCs w:val="24"/>
              </w:rPr>
            </w:pPr>
            <w:r>
              <w:rPr>
                <w:rFonts w:hint="eastAsia" w:ascii="宋体" w:hAnsi="宋体" w:cs="宋体"/>
                <w:color w:val="000000"/>
                <w:sz w:val="24"/>
                <w:szCs w:val="24"/>
                <w:lang w:val="zh-CN"/>
              </w:rPr>
              <w:t xml:space="preserve">投标人拟派驻本项目的维修工（不含工程维修负责人）持有政府部门颁发的高压电工作业证</w:t>
            </w:r>
            <w:r>
              <w:rPr>
                <w:rFonts w:hint="eastAsia" w:ascii="宋体" w:hAnsi="宋体" w:cs="宋体"/>
                <w:color w:val="000000"/>
                <w:sz w:val="24"/>
                <w:szCs w:val="24"/>
                <w:lang w:val="zh-CN"/>
              </w:rPr>
              <w:t xml:space="preserve">，得2分</w:t>
            </w:r>
            <w:r>
              <w:rPr>
                <w:rFonts w:hint="eastAsia" w:ascii="宋体" w:hAnsi="宋体" w:cs="宋体"/>
                <w:color w:val="000000"/>
                <w:sz w:val="24"/>
                <w:szCs w:val="24"/>
                <w:lang w:val="zh-CN"/>
              </w:rPr>
              <w:t xml:space="preserve">；</w:t>
            </w:r>
            <w:r>
              <w:rPr>
                <w:rFonts w:hint="eastAsia" w:ascii="宋体" w:hAnsi="宋体" w:cs="宋体"/>
                <w:color w:val="000000"/>
                <w:sz w:val="24"/>
                <w:szCs w:val="24"/>
                <w:lang w:val="zh-CN"/>
              </w:rPr>
              <w:t xml:space="preserve">持有政府部门颁发的</w:t>
            </w:r>
            <w:r>
              <w:rPr>
                <w:rFonts w:hint="eastAsia" w:ascii="宋体" w:hAnsi="宋体" w:cs="宋体"/>
                <w:color w:val="000000"/>
                <w:sz w:val="24"/>
                <w:szCs w:val="24"/>
                <w:lang w:val="zh-CN"/>
              </w:rPr>
              <w:t xml:space="preserve">特种作业操作证（低压电工作业）或特种设备作业人员证（电梯）</w:t>
            </w:r>
            <w:r>
              <w:rPr>
                <w:rFonts w:hint="eastAsia" w:ascii="宋体" w:hAnsi="宋体" w:cs="宋体"/>
                <w:color w:val="000000"/>
                <w:sz w:val="24"/>
                <w:szCs w:val="24"/>
                <w:lang w:val="zh-CN"/>
              </w:rPr>
              <w:t xml:space="preserve">，得1分。</w:t>
            </w:r>
            <w:r>
              <w:rPr>
                <w:rFonts w:ascii="宋体" w:hAnsi="宋体" w:cs="宋体"/>
                <w:color w:val="000000"/>
                <w:sz w:val="24"/>
                <w:szCs w:val="24"/>
                <w:lang w:val="zh-CN"/>
              </w:rPr>
              <w:t xml:space="preserve">同一人多个证</w:t>
            </w:r>
            <w:r>
              <w:rPr>
                <w:rFonts w:hint="eastAsia" w:ascii="宋体" w:hAnsi="宋体" w:cs="宋体"/>
                <w:color w:val="000000"/>
                <w:sz w:val="24"/>
                <w:szCs w:val="24"/>
                <w:lang w:val="zh-CN"/>
              </w:rPr>
              <w:t xml:space="preserve">书的不重复</w:t>
            </w:r>
            <w:r>
              <w:rPr>
                <w:rFonts w:ascii="宋体" w:hAnsi="宋体" w:cs="宋体"/>
                <w:color w:val="000000"/>
                <w:sz w:val="24"/>
                <w:szCs w:val="24"/>
                <w:lang w:val="zh-CN"/>
              </w:rPr>
              <w:t xml:space="preserve">计分，</w:t>
            </w:r>
            <w:r>
              <w:rPr>
                <w:rFonts w:hint="eastAsia" w:ascii="宋体" w:hAnsi="宋体" w:cs="宋体"/>
                <w:color w:val="000000"/>
                <w:sz w:val="24"/>
                <w:szCs w:val="24"/>
                <w:lang w:val="zh-CN"/>
              </w:rPr>
              <w:t xml:space="preserve">本项最高</w:t>
            </w:r>
            <w:r>
              <w:rPr>
                <w:rFonts w:ascii="宋体" w:hAnsi="宋体" w:cs="宋体"/>
                <w:color w:val="000000"/>
                <w:sz w:val="24"/>
                <w:szCs w:val="24"/>
                <w:lang w:val="zh-CN"/>
              </w:rPr>
              <w:t xml:space="preserve">3</w:t>
            </w:r>
            <w:r>
              <w:rPr>
                <w:rFonts w:hint="eastAsia" w:ascii="宋体" w:hAnsi="宋体" w:cs="宋体"/>
                <w:color w:val="000000"/>
                <w:sz w:val="24"/>
                <w:szCs w:val="24"/>
                <w:lang w:val="zh-CN"/>
              </w:rPr>
              <w:t xml:space="preserve">分。</w:t>
            </w:r>
            <w:r>
              <w:rPr>
                <w:rFonts w:ascii="宋体" w:hAnsi="宋体" w:cs="宋体"/>
                <w:color w:val="000000"/>
                <w:sz w:val="24"/>
                <w:szCs w:val="24"/>
              </w:rPr>
            </w:r>
            <w:r/>
          </w:p>
          <w:p>
            <w:pPr>
              <w:pStyle w:val="875"/>
              <w:ind w:firstLine="480"/>
              <w:rPr>
                <w:rFonts w:ascii="宋体" w:hAnsi="宋体" w:cs="宋体"/>
                <w:color w:val="000000"/>
                <w:sz w:val="24"/>
                <w:szCs w:val="24"/>
              </w:rPr>
            </w:pPr>
            <w:r>
              <w:rPr>
                <w:rFonts w:hint="eastAsia" w:ascii="宋体" w:hAnsi="宋体" w:cs="宋体"/>
                <w:color w:val="000000"/>
                <w:sz w:val="24"/>
                <w:szCs w:val="24"/>
                <w:lang w:val="zh-CN"/>
              </w:rPr>
              <w:t xml:space="preserve">（需提供人员身份证、</w:t>
            </w:r>
            <w:r>
              <w:rPr>
                <w:rFonts w:hint="eastAsia" w:ascii="宋体" w:hAnsi="宋体" w:cs="宋体"/>
                <w:color w:val="000000"/>
                <w:sz w:val="24"/>
                <w:szCs w:val="24"/>
                <w:lang w:val="zh-CN"/>
              </w:rPr>
              <w:t xml:space="preserve">技能</w:t>
            </w:r>
            <w:r>
              <w:rPr>
                <w:rFonts w:hint="eastAsia" w:ascii="宋体" w:hAnsi="宋体" w:cs="宋体"/>
                <w:color w:val="000000"/>
                <w:sz w:val="24"/>
                <w:szCs w:val="24"/>
                <w:lang w:val="zh-CN"/>
              </w:rPr>
              <w:t xml:space="preserve">证书、资格证书等证书复印件和本单位为该人员缴纳的近半年内</w:t>
            </w:r>
            <w:r>
              <w:rPr>
                <w:rFonts w:hint="eastAsia" w:ascii="宋体" w:hAnsi="宋体" w:cs="宋体"/>
                <w:color w:val="000000"/>
                <w:sz w:val="24"/>
                <w:szCs w:val="24"/>
                <w:lang w:val="zh-CN"/>
              </w:rPr>
              <w:t xml:space="preserve">（2</w:t>
            </w:r>
            <w:r>
              <w:rPr>
                <w:rFonts w:ascii="宋体" w:hAnsi="宋体" w:cs="宋体"/>
                <w:color w:val="000000"/>
                <w:sz w:val="24"/>
                <w:szCs w:val="24"/>
                <w:lang w:val="zh-CN"/>
              </w:rPr>
              <w:t xml:space="preserve">026</w:t>
            </w:r>
            <w:r>
              <w:rPr>
                <w:rFonts w:hint="eastAsia" w:ascii="宋体" w:hAnsi="宋体" w:cs="宋体"/>
                <w:color w:val="000000"/>
                <w:sz w:val="24"/>
                <w:szCs w:val="24"/>
                <w:lang w:val="zh-CN"/>
              </w:rPr>
              <w:t xml:space="preserve">年1月-</w:t>
            </w:r>
            <w:r>
              <w:rPr>
                <w:rFonts w:ascii="宋体" w:hAnsi="宋体" w:cs="宋体"/>
                <w:color w:val="000000"/>
                <w:sz w:val="24"/>
                <w:szCs w:val="24"/>
                <w:lang w:val="zh-CN"/>
              </w:rPr>
              <w:t xml:space="preserve">6</w:t>
            </w:r>
            <w:r>
              <w:rPr>
                <w:rFonts w:hint="eastAsia" w:ascii="宋体" w:hAnsi="宋体" w:cs="宋体"/>
                <w:color w:val="000000"/>
                <w:sz w:val="24"/>
                <w:szCs w:val="24"/>
                <w:lang w:val="zh-CN"/>
              </w:rPr>
              <w:t xml:space="preserve">月）</w:t>
            </w:r>
            <w:r>
              <w:rPr>
                <w:rFonts w:hint="eastAsia" w:ascii="宋体" w:hAnsi="宋体" w:cs="宋体"/>
                <w:color w:val="000000"/>
                <w:sz w:val="24"/>
                <w:szCs w:val="24"/>
                <w:lang w:val="zh-CN"/>
              </w:rPr>
              <w:t xml:space="preserve">任意1个月的社保证明材料复印件，加盖公章，未按要求提供不得分）</w:t>
            </w:r>
            <w:r>
              <w:rPr>
                <w:rFonts w:ascii="宋体" w:hAnsi="宋体" w:cs="宋体"/>
                <w:color w:val="000000"/>
                <w:sz w:val="24"/>
                <w:szCs w:val="24"/>
              </w:rPr>
            </w:r>
            <w:r/>
          </w:p>
        </w:tc>
      </w:tr>
      <w:tr>
        <w:trPr>
          <w:trHeight w:val="416"/>
        </w:trPr>
        <w:tc>
          <w:tcPr>
            <w:tcW w:w="703" w:type="dxa"/>
            <w:vAlign w:val="center"/>
            <w:textDirection w:val="lrTb"/>
            <w:noWrap w:val="false"/>
          </w:tcPr>
          <w:p>
            <w:pPr>
              <w:pStyle w:val="875"/>
              <w:ind w:firstLine="200"/>
              <w:widowControl/>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W w:w="710" w:type="dxa"/>
            <w:vAlign w:val="center"/>
            <w:textDirection w:val="lrTb"/>
            <w:noWrap w:val="false"/>
          </w:tcPr>
          <w:p>
            <w:pPr>
              <w:pStyle w:val="875"/>
              <w:ind w:firstLine="34"/>
              <w:jc w:val="center"/>
              <w:widowControl/>
              <w:rPr>
                <w:rFonts w:ascii="宋体" w:hAnsi="宋体" w:cs="宋体"/>
                <w:color w:val="000000"/>
                <w:sz w:val="24"/>
                <w:szCs w:val="24"/>
              </w:rPr>
            </w:pPr>
            <w:r>
              <w:rPr>
                <w:rFonts w:ascii="宋体" w:hAnsi="宋体" w:cs="宋体"/>
                <w:color w:val="000000"/>
                <w:sz w:val="24"/>
                <w:szCs w:val="24"/>
              </w:rPr>
              <w:t xml:space="preserve">7</w:t>
            </w:r>
            <w:r/>
          </w:p>
        </w:tc>
        <w:tc>
          <w:tcPr>
            <w:tcW w:w="1278" w:type="dxa"/>
            <w:vAlign w:val="center"/>
            <w:textDirection w:val="lrTb"/>
            <w:noWrap w:val="false"/>
          </w:tcPr>
          <w:p>
            <w:pPr>
              <w:pStyle w:val="875"/>
              <w:ind w:firstLine="34"/>
              <w:jc w:val="center"/>
              <w:rPr>
                <w:rFonts w:ascii="宋体" w:hAnsi="宋体" w:cs="宋体"/>
                <w:color w:val="000000"/>
                <w:sz w:val="24"/>
                <w:szCs w:val="24"/>
              </w:rPr>
            </w:pPr>
            <w:r>
              <w:rPr>
                <w:rFonts w:hint="eastAsia" w:ascii="宋体" w:hAnsi="宋体" w:cs="宋体"/>
                <w:color w:val="000000"/>
                <w:sz w:val="24"/>
                <w:szCs w:val="24"/>
              </w:rPr>
              <w:t xml:space="preserve">服务投入承诺</w:t>
            </w:r>
            <w:r>
              <w:rPr>
                <w:rFonts w:ascii="宋体" w:hAnsi="宋体" w:cs="宋体"/>
                <w:color w:val="000000"/>
                <w:sz w:val="24"/>
                <w:szCs w:val="24"/>
              </w:rPr>
            </w:r>
            <w:r/>
          </w:p>
        </w:tc>
        <w:tc>
          <w:tcPr>
            <w:tcW w:w="6540" w:type="dxa"/>
            <w:vAlign w:val="center"/>
            <w:textDirection w:val="lrTb"/>
            <w:noWrap w:val="false"/>
          </w:tcPr>
          <w:p>
            <w:pPr>
              <w:pStyle w:val="875"/>
              <w:ind w:firstLine="354"/>
              <w:rPr>
                <w:rFonts w:ascii="宋体" w:hAnsi="宋体" w:cs="宋体"/>
                <w:b/>
                <w:color w:val="000000"/>
                <w:sz w:val="24"/>
                <w:szCs w:val="24"/>
              </w:rPr>
            </w:pPr>
            <w:r>
              <w:rPr>
                <w:rFonts w:hint="eastAsia" w:ascii="宋体" w:hAnsi="宋体" w:cs="宋体"/>
                <w:b/>
                <w:color w:val="000000"/>
                <w:sz w:val="24"/>
                <w:szCs w:val="24"/>
                <w:lang w:val="zh-CN"/>
              </w:rPr>
              <w:t xml:space="preserve">4.1信息化应用（</w:t>
            </w:r>
            <w:r>
              <w:rPr>
                <w:rFonts w:ascii="宋体" w:hAnsi="宋体" w:cs="宋体"/>
                <w:b/>
                <w:color w:val="000000"/>
                <w:sz w:val="24"/>
                <w:szCs w:val="24"/>
                <w:lang w:val="zh-CN"/>
              </w:rPr>
              <w:t xml:space="preserve">3</w:t>
            </w:r>
            <w:r>
              <w:rPr>
                <w:rFonts w:hint="eastAsia" w:ascii="宋体" w:hAnsi="宋体" w:cs="宋体"/>
                <w:b/>
                <w:color w:val="000000"/>
                <w:sz w:val="24"/>
                <w:szCs w:val="24"/>
                <w:lang w:val="zh-CN"/>
              </w:rPr>
              <w:t xml:space="preserve">分）</w:t>
            </w:r>
            <w:r>
              <w:rPr>
                <w:rFonts w:ascii="宋体" w:hAnsi="宋体" w:cs="宋体"/>
                <w:b/>
                <w:color w:val="000000"/>
                <w:sz w:val="24"/>
                <w:szCs w:val="24"/>
              </w:rPr>
            </w:r>
            <w:r/>
          </w:p>
          <w:p>
            <w:pPr>
              <w:pStyle w:val="875"/>
              <w:ind w:firstLine="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投标人针对本项目拟免费投入使用的物业信息化管理应用软件具有物业综合服务管理系统</w:t>
            </w:r>
            <w:r>
              <w:rPr>
                <w:rFonts w:hint="eastAsia" w:ascii="宋体" w:hAnsi="宋体" w:cs="宋体"/>
                <w:color w:val="000000"/>
                <w:sz w:val="24"/>
              </w:rPr>
              <w:t xml:space="preserve">、公寓管理系统</w:t>
            </w:r>
            <w:r>
              <w:rPr>
                <w:rFonts w:ascii="宋体" w:hAnsi="宋体" w:cs="宋体"/>
                <w:color w:val="000000"/>
                <w:sz w:val="24"/>
              </w:rPr>
              <w:t xml:space="preserve">、设备管理系统、风险管理或应急事件管理系统、品质管理系统、卫生防疫系统或保洁管理系统、空间管理系统，每提供一项得0.5分，本项最高3分。</w:t>
            </w:r>
            <w:r>
              <w:rPr>
                <w:rFonts w:hint="eastAsia" w:ascii="宋体" w:hAnsi="宋体" w:cs="宋体"/>
                <w:color w:val="000000"/>
                <w:sz w:val="24"/>
                <w:szCs w:val="24"/>
                <w:lang w:val="zh-CN"/>
              </w:rPr>
              <w:t xml:space="preserve">（投标人拟投入的信息化管理系统可实现与校方平台对接并保证数据安全，加盖已投入使用单位管理部门公章的业主方证明；需提供体现服务项目的软件功能截图且每项得分需提供以下材料之一：①该系统自主研发的，需提供著作权人含投标人的软件著作权证书；②该系统非自主研发的，需提供系统第三方授权使用证明，即提供第三方软件著作权证书、授权协议及付款发票。如投标文件中提供的著作权名称表述与招标文件描述的关键字样不一致，而该投标文件中能证明供应商拥有的著作权具有相同或相似功能和效果，且评审委员会认可的，视同符合要求）</w:t>
            </w:r>
            <w:r/>
          </w:p>
          <w:p>
            <w:pPr>
              <w:pStyle w:val="875"/>
              <w:ind w:firstLine="354"/>
              <w:rPr>
                <w:rFonts w:ascii="宋体" w:hAnsi="宋体" w:cs="宋体"/>
                <w:b/>
                <w:color w:val="000000"/>
                <w:sz w:val="24"/>
                <w:szCs w:val="24"/>
              </w:rPr>
            </w:pPr>
            <w:r>
              <w:rPr>
                <w:rFonts w:hint="eastAsia" w:ascii="宋体" w:hAnsi="宋体" w:cs="宋体"/>
                <w:b/>
                <w:color w:val="000000"/>
                <w:sz w:val="24"/>
                <w:szCs w:val="24"/>
                <w:lang w:val="zh-CN"/>
              </w:rPr>
              <w:t xml:space="preserve">4.2设备装备（</w:t>
            </w:r>
            <w:r>
              <w:rPr>
                <w:rFonts w:ascii="宋体" w:hAnsi="宋体" w:cs="宋体"/>
                <w:b/>
                <w:color w:val="000000"/>
                <w:sz w:val="24"/>
                <w:szCs w:val="24"/>
                <w:lang w:val="zh-CN"/>
              </w:rPr>
              <w:t xml:space="preserve">4</w:t>
            </w:r>
            <w:r>
              <w:rPr>
                <w:rFonts w:hint="eastAsia" w:ascii="宋体" w:hAnsi="宋体" w:cs="宋体"/>
                <w:b/>
                <w:color w:val="000000"/>
                <w:sz w:val="24"/>
                <w:szCs w:val="24"/>
                <w:lang w:val="zh-CN"/>
              </w:rPr>
              <w:t xml:space="preserve">分）</w:t>
            </w:r>
            <w:r>
              <w:rPr>
                <w:rFonts w:ascii="宋体" w:hAnsi="宋体" w:cs="宋体"/>
                <w:b/>
                <w:color w:val="000000"/>
                <w:sz w:val="24"/>
                <w:szCs w:val="24"/>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（1）投标文件未符合“设备装备方案”中全部条款要求的，视为不符合招标文件，本项得0分。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（2）投标文件符合“设备装备方案”中全部条款要求的，视为符合招标文件，本项得2分。</w:t>
            </w:r>
            <w:r/>
          </w:p>
          <w:p>
            <w:pPr>
              <w:pStyle w:val="875"/>
              <w:ind w:firstLine="0"/>
              <w:rPr>
                <w:rFonts w:ascii="宋体" w:hAnsi="宋体" w:cs="宋体"/>
                <w:color w:val="000000"/>
                <w:sz w:val="24"/>
                <w:szCs w:val="24"/>
              </w:rPr>
            </w:pPr>
            <w:r>
              <w:rPr>
                <w:rFonts w:ascii="SimSun" w:hAnsi="SimSun" w:eastAsia="SimSun" w:cs="SimSun"/>
                <w:color w:val="000000"/>
                <w:sz w:val="24"/>
              </w:rPr>
              <w:t xml:space="preserve">  （3）经评委认定，投标文件对“设备装备方案”中“提升劳动效率”、“工作效果拟投入使用的设备和机械情况”两项要求的响应内容全部优于招标文件要求的（投标文件对“人员配备与培训管理方案”中除“提升劳动效率”、“工作效果拟投入使用的设备和机械情况”外其他要求响应内容符合招标文件要求），本项得4分。</w:t>
            </w:r>
            <w:r>
              <w:rPr>
                <w:rFonts w:hint="eastAsia" w:ascii="宋体" w:hAnsi="宋体" w:cs="宋体"/>
                <w:color w:val="000000"/>
                <w:sz w:val="24"/>
                <w:szCs w:val="24"/>
                <w:lang w:val="zh-CN"/>
              </w:rPr>
            </w:r>
            <w:r/>
          </w:p>
        </w:tc>
      </w:tr>
      <w:tr>
        <w:trPr>
          <w:trHeight w:val="410"/>
        </w:trPr>
        <w:tc>
          <w:tcPr>
            <w:tcW w:w="703" w:type="dxa"/>
            <w:vAlign w:val="center"/>
            <w:textDirection w:val="lrTb"/>
            <w:noWrap w:val="false"/>
          </w:tcPr>
          <w:p>
            <w:pPr>
              <w:pStyle w:val="875"/>
              <w:ind w:firstLine="200"/>
              <w:widowControl/>
              <w:rPr>
                <w:rFonts w:ascii="宋体" w:hAnsi="宋体" w:cs="宋体"/>
                <w:color w:val="000000"/>
                <w:sz w:val="24"/>
                <w:szCs w:val="24"/>
              </w:rPr>
            </w:pPr>
            <w:r>
              <w:rPr>
                <w:rFonts w:ascii="宋体" w:hAnsi="宋体" w:cs="宋体"/>
                <w:color w:val="000000"/>
                <w:sz w:val="24"/>
                <w:szCs w:val="24"/>
              </w:rPr>
              <w:t xml:space="preserve">5</w:t>
            </w:r>
            <w:r/>
          </w:p>
        </w:tc>
        <w:tc>
          <w:tcPr>
            <w:tcW w:w="710" w:type="dxa"/>
            <w:vAlign w:val="center"/>
            <w:textDirection w:val="lrTb"/>
            <w:noWrap w:val="false"/>
          </w:tcPr>
          <w:p>
            <w:pPr>
              <w:pStyle w:val="875"/>
              <w:ind w:firstLine="34"/>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5</w:t>
            </w:r>
            <w:r/>
          </w:p>
        </w:tc>
        <w:tc>
          <w:tcPr>
            <w:tcW w:w="1278" w:type="dxa"/>
            <w:vAlign w:val="center"/>
            <w:textDirection w:val="lrTb"/>
            <w:noWrap w:val="false"/>
          </w:tcPr>
          <w:p>
            <w:pPr>
              <w:pStyle w:val="875"/>
              <w:ind w:firstLine="34"/>
              <w:rPr>
                <w:rFonts w:ascii="宋体" w:hAnsi="宋体" w:cs="宋体"/>
                <w:color w:val="000000"/>
                <w:sz w:val="24"/>
                <w:szCs w:val="24"/>
              </w:rPr>
            </w:pPr>
            <w:r>
              <w:rPr>
                <w:rFonts w:hint="eastAsia" w:ascii="宋体" w:hAnsi="宋体" w:cs="宋体"/>
                <w:color w:val="000000"/>
                <w:sz w:val="24"/>
                <w:szCs w:val="24"/>
              </w:rPr>
              <w:t xml:space="preserve">履约能力</w:t>
            </w:r>
            <w:r>
              <w:rPr>
                <w:rFonts w:ascii="宋体" w:hAnsi="宋体" w:cs="宋体"/>
                <w:color w:val="000000"/>
                <w:sz w:val="24"/>
                <w:szCs w:val="24"/>
              </w:rPr>
            </w:r>
            <w:r/>
          </w:p>
        </w:tc>
        <w:tc>
          <w:tcPr>
            <w:tcW w:w="6540" w:type="dxa"/>
            <w:vAlign w:val="center"/>
            <w:textDirection w:val="lrTb"/>
            <w:noWrap w:val="false"/>
          </w:tcPr>
          <w:p>
            <w:pPr>
              <w:pStyle w:val="875"/>
              <w:ind w:firstLine="354"/>
              <w:rPr>
                <w:rFonts w:ascii="宋体" w:hAnsi="宋体" w:cs="宋体"/>
                <w:b/>
                <w:color w:val="000000"/>
                <w:sz w:val="24"/>
                <w:szCs w:val="24"/>
              </w:rPr>
            </w:pPr>
            <w:r>
              <w:rPr>
                <w:rFonts w:hint="eastAsia" w:ascii="宋体" w:hAnsi="宋体" w:cs="宋体"/>
                <w:b/>
                <w:color w:val="000000"/>
                <w:sz w:val="24"/>
                <w:szCs w:val="24"/>
                <w:lang w:val="zh-CN"/>
              </w:rPr>
              <w:t xml:space="preserve">3.1企业业绩（10分）</w:t>
            </w:r>
            <w:r>
              <w:rPr>
                <w:rFonts w:ascii="宋体" w:hAnsi="宋体" w:cs="宋体"/>
                <w:b/>
                <w:color w:val="000000"/>
                <w:sz w:val="24"/>
                <w:szCs w:val="24"/>
              </w:rPr>
            </w:r>
            <w:r/>
          </w:p>
          <w:p>
            <w:pPr>
              <w:pStyle w:val="875"/>
              <w:ind w:firstLine="354"/>
              <w:rPr>
                <w:rFonts w:ascii="宋体" w:hAnsi="宋体" w:cs="宋体"/>
                <w:color w:val="000000"/>
                <w:sz w:val="24"/>
                <w:szCs w:val="24"/>
              </w:rPr>
            </w:pPr>
            <w:r>
              <w:rPr>
                <w:rFonts w:hint="eastAsia" w:ascii="宋体" w:hAnsi="宋体" w:cs="宋体"/>
                <w:color w:val="000000"/>
                <w:sz w:val="24"/>
                <w:szCs w:val="24"/>
                <w:lang w:val="zh-CN"/>
              </w:rPr>
              <w:t xml:space="preserve">投标人2021年1月1日以来（以合同签订时间为准）承担过或目前正在服务管理的类似</w:t>
            </w:r>
            <w:r>
              <w:rPr>
                <w:rFonts w:hint="eastAsia" w:ascii="宋体" w:hAnsi="宋体" w:cs="宋体"/>
                <w:color w:val="000000"/>
                <w:sz w:val="24"/>
                <w:szCs w:val="24"/>
                <w:lang w:val="zh-CN"/>
              </w:rPr>
              <w:t xml:space="preserve">非住宅</w:t>
            </w:r>
            <w:r>
              <w:rPr>
                <w:rFonts w:hint="eastAsia" w:ascii="宋体" w:hAnsi="宋体" w:cs="宋体"/>
                <w:color w:val="000000"/>
                <w:sz w:val="24"/>
                <w:szCs w:val="24"/>
                <w:lang w:val="zh-CN"/>
              </w:rPr>
              <w:t xml:space="preserve">服务内容项目（合同内容中包含</w:t>
            </w:r>
            <w:r>
              <w:rPr>
                <w:rFonts w:hint="eastAsia" w:ascii="宋体" w:hAnsi="宋体" w:cs="宋体"/>
                <w:color w:val="000000"/>
                <w:sz w:val="24"/>
                <w:szCs w:val="24"/>
                <w:lang w:val="zh-CN"/>
              </w:rPr>
              <w:fldChar w:fldCharType="begin"/>
            </w:r>
            <w:r>
              <w:rPr>
                <w:rFonts w:hint="eastAsia" w:ascii="宋体" w:hAnsi="宋体" w:cs="宋体"/>
                <w:color w:val="000000"/>
                <w:sz w:val="24"/>
                <w:szCs w:val="24"/>
                <w:lang w:val="zh-CN"/>
              </w:rPr>
              <w:instrText xml:space="preserve"> = 1 \* GB3 </w:instrText>
            </w:r>
            <w:r>
              <w:rPr>
                <w:rFonts w:hint="eastAsia" w:ascii="宋体" w:hAnsi="宋体" w:cs="宋体"/>
                <w:color w:val="000000"/>
                <w:sz w:val="24"/>
                <w:szCs w:val="24"/>
                <w:lang w:val="zh-CN"/>
              </w:rPr>
              <w:fldChar w:fldCharType="separate"/>
            </w:r>
            <w:r>
              <w:rPr>
                <w:rFonts w:hint="eastAsia" w:ascii="宋体" w:hAnsi="宋体" w:cs="宋体"/>
                <w:color w:val="000000"/>
                <w:sz w:val="24"/>
                <w:szCs w:val="24"/>
                <w:lang w:val="zh-CN"/>
              </w:rPr>
              <w:t xml:space="preserve">①</w:t>
            </w:r>
            <w:r>
              <w:rPr>
                <w:rFonts w:hint="eastAsia" w:ascii="宋体" w:hAnsi="宋体" w:cs="宋体"/>
                <w:color w:val="000000"/>
                <w:sz w:val="24"/>
                <w:szCs w:val="24"/>
                <w:lang w:val="zh-CN"/>
              </w:rPr>
              <w:fldChar w:fldCharType="end"/>
            </w:r>
            <w:r>
              <w:rPr>
                <w:rFonts w:hint="eastAsia" w:ascii="宋体" w:hAnsi="宋体" w:cs="宋体"/>
                <w:color w:val="000000"/>
                <w:sz w:val="24"/>
                <w:szCs w:val="24"/>
                <w:lang w:val="zh-CN"/>
              </w:rPr>
              <w:t xml:space="preserve">宿舍管理；</w:t>
            </w:r>
            <w:r>
              <w:rPr>
                <w:rFonts w:hint="eastAsia" w:ascii="宋体" w:hAnsi="宋体" w:cs="宋体"/>
                <w:color w:val="000000"/>
                <w:sz w:val="24"/>
                <w:szCs w:val="24"/>
                <w:lang w:val="zh-CN"/>
              </w:rPr>
              <w:fldChar w:fldCharType="begin"/>
            </w:r>
            <w:r>
              <w:rPr>
                <w:rFonts w:hint="eastAsia" w:ascii="宋体" w:hAnsi="宋体" w:cs="宋体"/>
                <w:color w:val="000000"/>
                <w:sz w:val="24"/>
                <w:szCs w:val="24"/>
                <w:lang w:val="zh-CN"/>
              </w:rPr>
              <w:instrText xml:space="preserve"> = 2 \* GB3 </w:instrText>
            </w:r>
            <w:r>
              <w:rPr>
                <w:rFonts w:hint="eastAsia" w:ascii="宋体" w:hAnsi="宋体" w:cs="宋体"/>
                <w:color w:val="000000"/>
                <w:sz w:val="24"/>
                <w:szCs w:val="24"/>
                <w:lang w:val="zh-CN"/>
              </w:rPr>
              <w:fldChar w:fldCharType="separate"/>
            </w:r>
            <w:r>
              <w:rPr>
                <w:rFonts w:hint="eastAsia" w:ascii="宋体" w:hAnsi="宋体" w:cs="宋体"/>
                <w:color w:val="000000"/>
                <w:sz w:val="24"/>
                <w:szCs w:val="24"/>
                <w:lang w:val="zh-CN"/>
              </w:rPr>
              <w:t xml:space="preserve">②</w:t>
            </w:r>
            <w:r>
              <w:rPr>
                <w:rFonts w:hint="eastAsia" w:ascii="宋体" w:hAnsi="宋体" w:cs="宋体"/>
                <w:color w:val="000000"/>
                <w:sz w:val="24"/>
                <w:szCs w:val="24"/>
                <w:lang w:val="zh-CN"/>
              </w:rPr>
              <w:fldChar w:fldCharType="end"/>
            </w:r>
            <w:r>
              <w:rPr>
                <w:rFonts w:hint="eastAsia" w:ascii="宋体" w:hAnsi="宋体" w:cs="宋体"/>
                <w:color w:val="000000"/>
                <w:sz w:val="24"/>
                <w:szCs w:val="24"/>
                <w:lang w:val="zh-CN"/>
              </w:rPr>
              <w:t xml:space="preserve">卫生保洁；</w:t>
            </w:r>
            <w:r>
              <w:rPr>
                <w:rFonts w:hint="eastAsia" w:ascii="宋体" w:hAnsi="宋体" w:cs="宋体"/>
                <w:color w:val="000000"/>
                <w:sz w:val="24"/>
                <w:szCs w:val="24"/>
                <w:lang w:val="zh-CN"/>
              </w:rPr>
              <w:fldChar w:fldCharType="begin"/>
            </w:r>
            <w:r>
              <w:rPr>
                <w:rFonts w:hint="eastAsia" w:ascii="宋体" w:hAnsi="宋体" w:cs="宋体"/>
                <w:color w:val="000000"/>
                <w:sz w:val="24"/>
                <w:szCs w:val="24"/>
                <w:lang w:val="zh-CN"/>
              </w:rPr>
              <w:instrText xml:space="preserve"> = 3 \* GB3 </w:instrText>
            </w:r>
            <w:r>
              <w:rPr>
                <w:rFonts w:hint="eastAsia" w:ascii="宋体" w:hAnsi="宋体" w:cs="宋体"/>
                <w:color w:val="000000"/>
                <w:sz w:val="24"/>
                <w:szCs w:val="24"/>
                <w:lang w:val="zh-CN"/>
              </w:rPr>
              <w:fldChar w:fldCharType="separate"/>
            </w:r>
            <w:r>
              <w:rPr>
                <w:rFonts w:hint="eastAsia" w:ascii="宋体" w:hAnsi="宋体" w:cs="宋体"/>
                <w:color w:val="000000"/>
                <w:sz w:val="24"/>
                <w:szCs w:val="24"/>
                <w:lang w:val="zh-CN"/>
              </w:rPr>
              <w:t xml:space="preserve">③</w:t>
            </w:r>
            <w:r>
              <w:rPr>
                <w:rFonts w:hint="eastAsia" w:ascii="宋体" w:hAnsi="宋体" w:cs="宋体"/>
                <w:color w:val="000000"/>
                <w:sz w:val="24"/>
                <w:szCs w:val="24"/>
                <w:lang w:val="zh-CN"/>
              </w:rPr>
              <w:fldChar w:fldCharType="end"/>
            </w:r>
            <w:r>
              <w:rPr>
                <w:rFonts w:hint="eastAsia" w:ascii="宋体" w:hAnsi="宋体" w:cs="宋体"/>
                <w:color w:val="000000"/>
                <w:sz w:val="24"/>
                <w:szCs w:val="24"/>
                <w:lang w:val="zh-CN"/>
              </w:rPr>
              <w:t xml:space="preserve">安保服务；</w:t>
            </w:r>
            <w:r>
              <w:rPr>
                <w:rFonts w:hint="eastAsia" w:ascii="宋体" w:hAnsi="宋体" w:cs="宋体"/>
                <w:color w:val="000000"/>
                <w:sz w:val="24"/>
                <w:szCs w:val="24"/>
                <w:lang w:val="zh-CN"/>
              </w:rPr>
              <w:fldChar w:fldCharType="begin"/>
            </w:r>
            <w:r>
              <w:rPr>
                <w:rFonts w:hint="eastAsia" w:ascii="宋体" w:hAnsi="宋体" w:cs="宋体"/>
                <w:color w:val="000000"/>
                <w:sz w:val="24"/>
                <w:szCs w:val="24"/>
                <w:lang w:val="zh-CN"/>
              </w:rPr>
              <w:instrText xml:space="preserve"> = 4 \* GB3 </w:instrText>
            </w:r>
            <w:r>
              <w:rPr>
                <w:rFonts w:hint="eastAsia" w:ascii="宋体" w:hAnsi="宋体" w:cs="宋体"/>
                <w:color w:val="000000"/>
                <w:sz w:val="24"/>
                <w:szCs w:val="24"/>
                <w:lang w:val="zh-CN"/>
              </w:rPr>
              <w:fldChar w:fldCharType="separate"/>
            </w:r>
            <w:r>
              <w:rPr>
                <w:rFonts w:hint="eastAsia" w:ascii="宋体" w:hAnsi="宋体" w:cs="宋体"/>
                <w:color w:val="000000"/>
                <w:sz w:val="24"/>
                <w:szCs w:val="24"/>
                <w:lang w:val="zh-CN"/>
              </w:rPr>
              <w:t xml:space="preserve">④</w:t>
            </w:r>
            <w:r>
              <w:rPr>
                <w:rFonts w:hint="eastAsia" w:ascii="宋体" w:hAnsi="宋体" w:cs="宋体"/>
                <w:color w:val="000000"/>
                <w:sz w:val="24"/>
                <w:szCs w:val="24"/>
                <w:lang w:val="zh-CN"/>
              </w:rPr>
              <w:fldChar w:fldCharType="end"/>
            </w:r>
            <w:r>
              <w:rPr>
                <w:rFonts w:hint="eastAsia" w:ascii="宋体" w:hAnsi="宋体" w:cs="宋体"/>
                <w:color w:val="000000"/>
                <w:sz w:val="24"/>
                <w:szCs w:val="24"/>
                <w:lang w:val="zh-CN"/>
              </w:rPr>
              <w:t xml:space="preserve">工程维修；</w:t>
            </w:r>
            <w:r>
              <w:rPr>
                <w:rFonts w:hint="eastAsia" w:ascii="宋体" w:hAnsi="宋体" w:cs="宋体"/>
                <w:color w:val="000000"/>
                <w:sz w:val="24"/>
                <w:szCs w:val="24"/>
                <w:lang w:val="zh-CN"/>
              </w:rPr>
              <w:fldChar w:fldCharType="begin"/>
            </w:r>
            <w:r>
              <w:rPr>
                <w:rFonts w:hint="eastAsia" w:ascii="宋体" w:hAnsi="宋体" w:cs="宋体"/>
                <w:color w:val="000000"/>
                <w:sz w:val="24"/>
                <w:szCs w:val="24"/>
                <w:lang w:val="zh-CN"/>
              </w:rPr>
              <w:instrText xml:space="preserve"> = 5 \* GB3 </w:instrText>
            </w:r>
            <w:r>
              <w:rPr>
                <w:rFonts w:hint="eastAsia" w:ascii="宋体" w:hAnsi="宋体" w:cs="宋体"/>
                <w:color w:val="000000"/>
                <w:sz w:val="24"/>
                <w:szCs w:val="24"/>
                <w:lang w:val="zh-CN"/>
              </w:rPr>
              <w:fldChar w:fldCharType="separate"/>
            </w:r>
            <w:r>
              <w:rPr>
                <w:rFonts w:hint="eastAsia" w:ascii="宋体" w:hAnsi="宋体" w:cs="宋体"/>
                <w:color w:val="000000"/>
                <w:sz w:val="24"/>
                <w:szCs w:val="24"/>
                <w:lang w:val="zh-CN"/>
              </w:rPr>
              <w:t xml:space="preserve">⑤</w:t>
            </w:r>
            <w:r>
              <w:rPr>
                <w:rFonts w:hint="eastAsia" w:ascii="宋体" w:hAnsi="宋体" w:cs="宋体"/>
                <w:color w:val="000000"/>
                <w:sz w:val="24"/>
                <w:szCs w:val="24"/>
                <w:lang w:val="zh-CN"/>
              </w:rPr>
              <w:fldChar w:fldCharType="end"/>
            </w:r>
            <w:r>
              <w:rPr>
                <w:rFonts w:hint="eastAsia" w:ascii="宋体" w:hAnsi="宋体" w:cs="宋体"/>
                <w:color w:val="000000"/>
                <w:sz w:val="24"/>
                <w:szCs w:val="24"/>
                <w:lang w:val="zh-CN"/>
              </w:rPr>
              <w:t xml:space="preserve">会议会务；</w:t>
            </w:r>
            <w:r>
              <w:rPr>
                <w:rFonts w:hint="eastAsia" w:ascii="宋体" w:hAnsi="宋体" w:cs="宋体"/>
                <w:color w:val="000000"/>
                <w:sz w:val="24"/>
                <w:szCs w:val="24"/>
                <w:lang w:val="zh-CN"/>
              </w:rPr>
              <w:fldChar w:fldCharType="begin"/>
            </w:r>
            <w:r>
              <w:rPr>
                <w:rFonts w:hint="eastAsia" w:ascii="宋体" w:hAnsi="宋体" w:cs="宋体"/>
                <w:color w:val="000000"/>
                <w:sz w:val="24"/>
                <w:szCs w:val="24"/>
                <w:lang w:val="zh-CN"/>
              </w:rPr>
              <w:instrText xml:space="preserve"> = 6 \* GB3 </w:instrText>
            </w:r>
            <w:r>
              <w:rPr>
                <w:rFonts w:hint="eastAsia" w:ascii="宋体" w:hAnsi="宋体" w:cs="宋体"/>
                <w:color w:val="000000"/>
                <w:sz w:val="24"/>
                <w:szCs w:val="24"/>
                <w:lang w:val="zh-CN"/>
              </w:rPr>
              <w:fldChar w:fldCharType="separate"/>
            </w:r>
            <w:r>
              <w:rPr>
                <w:rFonts w:hint="eastAsia" w:ascii="宋体" w:hAnsi="宋体" w:cs="宋体"/>
                <w:color w:val="000000"/>
                <w:sz w:val="24"/>
                <w:szCs w:val="24"/>
                <w:lang w:val="zh-CN"/>
              </w:rPr>
              <w:t xml:space="preserve">⑥</w:t>
            </w:r>
            <w:r>
              <w:rPr>
                <w:rFonts w:hint="eastAsia" w:ascii="宋体" w:hAnsi="宋体" w:cs="宋体"/>
                <w:color w:val="000000"/>
                <w:sz w:val="24"/>
                <w:szCs w:val="24"/>
                <w:lang w:val="zh-CN"/>
              </w:rPr>
              <w:fldChar w:fldCharType="end"/>
            </w:r>
            <w:r>
              <w:rPr>
                <w:rFonts w:hint="eastAsia" w:ascii="宋体" w:hAnsi="宋体" w:cs="宋体"/>
                <w:color w:val="000000"/>
                <w:sz w:val="24"/>
                <w:szCs w:val="24"/>
                <w:lang w:val="zh-CN"/>
              </w:rPr>
              <w:t xml:space="preserve">绿化养护；六项中至少三项，表述不同，服务内容相同视为认同）的案例，每提供一个业绩得2分，本项最高得10分。（同一合作单位业绩不重复计分；提供合同复印件，至少包含合同首页、体现服务内容页、服务起始时间页、甲乙方签章页、合同签订日期页，并加盖公章、对应合同期内任意一笔的物业费发票；合同期限至少一年；未按要求提供或者提供不齐全不得分）</w:t>
            </w:r>
            <w:r>
              <w:rPr>
                <w:rFonts w:ascii="宋体" w:hAnsi="宋体" w:cs="宋体"/>
                <w:color w:val="000000"/>
                <w:sz w:val="24"/>
                <w:szCs w:val="24"/>
              </w:rPr>
            </w:r>
            <w:r/>
          </w:p>
          <w:p>
            <w:pPr>
              <w:pStyle w:val="875"/>
              <w:ind w:firstLine="354"/>
              <w:rPr>
                <w:rFonts w:ascii="宋体" w:hAnsi="宋体" w:cs="宋体"/>
                <w:b/>
                <w:color w:val="000000"/>
                <w:sz w:val="24"/>
                <w:szCs w:val="24"/>
              </w:rPr>
            </w:pPr>
            <w:r>
              <w:rPr>
                <w:rFonts w:hint="eastAsia" w:ascii="宋体" w:hAnsi="宋体" w:cs="宋体"/>
                <w:b/>
                <w:color w:val="000000"/>
                <w:sz w:val="24"/>
                <w:szCs w:val="24"/>
                <w:lang w:val="zh-CN"/>
              </w:rPr>
              <w:t xml:space="preserve">3.2资信评价（3分）</w:t>
            </w:r>
            <w:r>
              <w:rPr>
                <w:rFonts w:ascii="宋体" w:hAnsi="宋体" w:cs="宋体"/>
                <w:b/>
                <w:color w:val="000000"/>
                <w:sz w:val="24"/>
                <w:szCs w:val="24"/>
              </w:rPr>
            </w:r>
            <w:r/>
          </w:p>
          <w:p>
            <w:pPr>
              <w:pStyle w:val="875"/>
              <w:ind w:firstLine="354"/>
              <w:rPr>
                <w:rFonts w:ascii="宋体" w:hAnsi="宋体" w:cs="宋体"/>
                <w:color w:val="000000"/>
                <w:sz w:val="24"/>
                <w:szCs w:val="24"/>
                <w:lang w:val="zh-CN"/>
              </w:rPr>
            </w:pPr>
            <w:r>
              <w:rPr>
                <w:rFonts w:hint="eastAsia" w:ascii="宋体" w:hAnsi="宋体" w:cs="宋体"/>
                <w:color w:val="000000"/>
                <w:sz w:val="24"/>
                <w:szCs w:val="24"/>
                <w:lang w:val="zh-CN"/>
              </w:rPr>
              <w:t xml:space="preserve">投标人通过质量管理体系认证、环境管理体系认证、职业健康安全管理体系认证，每提供一项得1分，满分3分，本项最高得3分。（提供有效期内证书复印件或全国认证认可信息公共服务平台的截图，加盖公章，未按要求提供不得分）</w:t>
            </w:r>
            <w:r>
              <w:rPr>
                <w:rFonts w:ascii="宋体" w:hAnsi="宋体" w:cs="宋体"/>
                <w:color w:val="000000"/>
                <w:sz w:val="24"/>
                <w:szCs w:val="24"/>
                <w:lang w:val="zh-CN"/>
              </w:rPr>
            </w:r>
            <w:r/>
          </w:p>
          <w:p>
            <w:pPr>
              <w:pStyle w:val="875"/>
              <w:ind w:firstLine="354"/>
              <w:rPr>
                <w:rFonts w:ascii="宋体" w:hAnsi="宋体" w:cs="宋体"/>
                <w:b/>
                <w:color w:val="000000"/>
                <w:sz w:val="24"/>
                <w:szCs w:val="24"/>
                <w:lang w:val="zh-CN"/>
              </w:rPr>
            </w:pPr>
            <w:r>
              <w:rPr>
                <w:rFonts w:hint="eastAsia" w:ascii="宋体" w:hAnsi="宋体" w:cs="宋体"/>
                <w:b/>
                <w:color w:val="000000"/>
                <w:sz w:val="24"/>
                <w:szCs w:val="24"/>
                <w:lang w:val="zh-CN"/>
              </w:rPr>
              <w:t xml:space="preserve">3.3服务评价（2分）</w:t>
            </w:r>
            <w:r>
              <w:rPr>
                <w:rFonts w:ascii="宋体" w:hAnsi="宋体" w:cs="宋体"/>
                <w:b/>
                <w:color w:val="000000"/>
                <w:sz w:val="24"/>
                <w:szCs w:val="24"/>
                <w:lang w:val="zh-CN"/>
              </w:rPr>
            </w:r>
            <w:r/>
          </w:p>
          <w:p>
            <w:pPr>
              <w:pStyle w:val="875"/>
              <w:ind w:firstLine="354"/>
              <w:rPr>
                <w:rFonts w:ascii="宋体" w:hAnsi="宋体" w:cs="宋体"/>
                <w:color w:val="000000"/>
                <w:sz w:val="24"/>
                <w:szCs w:val="24"/>
              </w:rPr>
            </w:pPr>
            <w:r>
              <w:rPr>
                <w:rFonts w:hint="eastAsia" w:ascii="宋体" w:hAnsi="宋体" w:cs="宋体"/>
                <w:color w:val="000000"/>
                <w:sz w:val="24"/>
                <w:szCs w:val="24"/>
                <w:lang w:val="zh-CN"/>
              </w:rPr>
              <w:t xml:space="preserve">供应商提供自</w:t>
            </w:r>
            <w:r>
              <w:rPr>
                <w:rFonts w:ascii="宋体" w:hAnsi="宋体" w:cs="宋体"/>
                <w:color w:val="000000"/>
                <w:sz w:val="24"/>
                <w:szCs w:val="24"/>
                <w:lang w:val="zh-CN"/>
              </w:rPr>
              <w:t xml:space="preserve">2021</w:t>
            </w:r>
            <w:r>
              <w:rPr>
                <w:rFonts w:hint="eastAsia" w:ascii="宋体" w:hAnsi="宋体" w:cs="宋体"/>
                <w:color w:val="000000"/>
                <w:sz w:val="24"/>
                <w:szCs w:val="24"/>
                <w:lang w:val="zh-CN"/>
              </w:rPr>
              <w:t xml:space="preserve">年1月1日以来（以合同签订时间为准）管理的不同单位的类似物业项目案例并获得服务方考核评价为优秀或满意的。每提供1项得0.5分，满分2分。（提供业主或业主单位管理部门盖章的评价为优秀或满意的证明材料，同一服务单位只算一份，不重复得分）。</w:t>
            </w:r>
            <w:r>
              <w:rPr>
                <w:rFonts w:ascii="宋体" w:hAnsi="宋体" w:cs="宋体"/>
                <w:color w:val="000000"/>
                <w:sz w:val="24"/>
                <w:szCs w:val="24"/>
              </w:rPr>
            </w:r>
            <w:r/>
          </w:p>
        </w:tc>
      </w:tr>
    </w:tbl>
    <w:p>
      <w:pPr>
        <w:pStyle w:val="876"/>
        <w:rPr>
          <w:rFonts w:hint="eastAsia" w:ascii="黑体" w:eastAsia="黑体"/>
          <w:bCs/>
          <w:sz w:val="44"/>
          <w:lang w:val="en-US" w:eastAsia="zh-CN"/>
        </w:rPr>
      </w:pPr>
      <w:r>
        <w:rPr>
          <w:rFonts w:hint="eastAsia" w:ascii="黑体" w:eastAsia="黑体"/>
          <w:bCs/>
          <w:sz w:val="44"/>
          <w:lang w:val="en-US" w:eastAsia="zh-CN"/>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pPr>
      <w:r/>
      <w:r/>
    </w:p>
    <w:p>
      <w:pPr>
        <w:pStyle w:val="876"/>
        <w:rPr>
          <w:rFonts w:ascii="黑体" w:eastAsia="黑体"/>
          <w:bCs/>
          <w:sz w:val="44"/>
        </w:rPr>
      </w:pPr>
      <w:r>
        <w:rPr>
          <w:rFonts w:ascii="黑体" w:eastAsia="黑体"/>
          <w:bCs/>
          <w:sz w:val="44"/>
        </w:rPr>
      </w:r>
      <w:r/>
    </w:p>
    <w:p>
      <w:pPr>
        <w:pStyle w:val="876"/>
        <w:rPr>
          <w:rFonts w:hint="eastAsia" w:ascii="黑体" w:eastAsia="黑体"/>
          <w:bCs/>
          <w:sz w:val="44"/>
        </w:rPr>
      </w:pPr>
      <w:r>
        <w:rPr>
          <w:rFonts w:hint="eastAsia" w:ascii="黑体" w:eastAsia="黑体"/>
          <w:bCs/>
          <w:sz w:val="44"/>
        </w:rPr>
        <w:t xml:space="preserve">第六章  投标</w:t>
      </w:r>
      <w:bookmarkEnd w:id="190"/>
      <w:r/>
      <w:bookmarkEnd w:id="191"/>
      <w:r/>
      <w:bookmarkEnd w:id="195"/>
      <w:r>
        <w:rPr>
          <w:rFonts w:hint="eastAsia" w:ascii="黑体" w:eastAsia="黑体"/>
          <w:bCs/>
          <w:sz w:val="44"/>
        </w:rPr>
        <w:t xml:space="preserve">文件格式 </w:t>
      </w:r>
      <w:r/>
    </w:p>
    <w:p>
      <w:pPr>
        <w:pStyle w:val="875"/>
        <w:jc w:val="center"/>
        <w:rPr>
          <w:rFonts w:hint="eastAsia" w:ascii="宋体" w:hAnsi="宋体"/>
          <w:b/>
          <w:sz w:val="72"/>
        </w:rPr>
      </w:pPr>
      <w:r/>
      <w:bookmarkStart w:id="214" w:name="_Hlt26955039"/>
      <w:r/>
      <w:bookmarkEnd w:id="214"/>
      <w:r/>
      <w:bookmarkStart w:id="215" w:name="_Hlt26671244"/>
      <w:r/>
      <w:bookmarkEnd w:id="215"/>
      <w:r/>
      <w:bookmarkStart w:id="216" w:name="_Toc49090576"/>
      <w:r/>
      <w:bookmarkStart w:id="217" w:name="_Toc120614282"/>
      <w:r/>
      <w:bookmarkStart w:id="218" w:name="_Toc26554094"/>
      <w:r>
        <w:rPr>
          <w:rFonts w:hint="eastAsia" w:ascii="宋体" w:hAnsi="宋体"/>
          <w:b/>
          <w:sz w:val="72"/>
        </w:rPr>
      </w:r>
      <w:r/>
    </w:p>
    <w:p>
      <w:pPr>
        <w:pStyle w:val="875"/>
        <w:jc w:val="center"/>
        <w:rPr>
          <w:rFonts w:hint="eastAsia" w:ascii="宋体" w:hAnsi="宋体"/>
          <w:b/>
          <w:sz w:val="72"/>
        </w:rPr>
      </w:pPr>
      <w:r>
        <w:rPr>
          <w:rFonts w:hint="eastAsia" w:ascii="宋体" w:hAnsi="宋体"/>
          <w:b/>
          <w:sz w:val="72"/>
        </w:rPr>
        <w:t xml:space="preserve">投  标  文  件</w:t>
      </w:r>
      <w:r/>
    </w:p>
    <w:p>
      <w:pPr>
        <w:pStyle w:val="875"/>
        <w:jc w:val="center"/>
        <w:rPr>
          <w:rFonts w:hint="eastAsia" w:ascii="宋体" w:hAnsi="宋体"/>
          <w:b/>
          <w:sz w:val="72"/>
        </w:rPr>
      </w:pPr>
      <w:r>
        <w:rPr>
          <w:rFonts w:hint="eastAsia" w:ascii="宋体" w:hAnsi="宋体"/>
          <w:b/>
          <w:sz w:val="72"/>
        </w:rPr>
      </w:r>
      <w:r/>
    </w:p>
    <w:p>
      <w:pPr>
        <w:pStyle w:val="875"/>
        <w:jc w:val="center"/>
        <w:rPr>
          <w:rFonts w:hint="eastAsia" w:ascii="宋体" w:hAnsi="宋体"/>
          <w:b/>
          <w:sz w:val="72"/>
        </w:rPr>
      </w:pPr>
      <w:r>
        <w:rPr>
          <w:rFonts w:hint="eastAsia" w:ascii="宋体" w:hAnsi="宋体"/>
          <w:b/>
          <w:sz w:val="72"/>
        </w:rPr>
      </w:r>
      <w:r/>
    </w:p>
    <w:p>
      <w:pPr>
        <w:pStyle w:val="875"/>
        <w:jc w:val="center"/>
        <w:rPr>
          <w:rFonts w:hint="eastAsia" w:ascii="宋体" w:hAnsi="宋体"/>
          <w:b/>
          <w:sz w:val="36"/>
        </w:rPr>
      </w:pPr>
      <w:r>
        <w:rPr>
          <w:rFonts w:hint="eastAsia" w:ascii="宋体" w:hAnsi="宋体"/>
          <w:b/>
          <w:sz w:val="36"/>
        </w:rPr>
      </w:r>
      <w:r/>
    </w:p>
    <w:p>
      <w:pPr>
        <w:pStyle w:val="875"/>
        <w:jc w:val="center"/>
        <w:rPr>
          <w:rFonts w:hint="eastAsia" w:ascii="宋体" w:hAnsi="宋体"/>
          <w:b/>
          <w:sz w:val="36"/>
        </w:rPr>
      </w:pPr>
      <w:r>
        <w:rPr>
          <w:rFonts w:hint="eastAsia" w:ascii="宋体" w:hAnsi="宋体"/>
          <w:b/>
          <w:sz w:val="36"/>
        </w:rPr>
      </w:r>
      <w:r/>
    </w:p>
    <w:p>
      <w:pPr>
        <w:pStyle w:val="875"/>
        <w:jc w:val="center"/>
        <w:rPr>
          <w:rFonts w:hint="eastAsia" w:ascii="宋体" w:hAnsi="宋体"/>
          <w:b/>
          <w:sz w:val="36"/>
        </w:rPr>
      </w:pPr>
      <w:r>
        <w:rPr>
          <w:rFonts w:hint="eastAsia" w:ascii="宋体" w:hAnsi="宋体"/>
          <w:b/>
          <w:sz w:val="36"/>
        </w:rPr>
      </w:r>
      <w:r/>
    </w:p>
    <w:p>
      <w:pPr>
        <w:pStyle w:val="875"/>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75"/>
        <w:ind w:firstLine="1084"/>
        <w:rPr>
          <w:rFonts w:hint="eastAsia" w:ascii="宋体" w:hAnsi="宋体"/>
          <w:b/>
          <w:sz w:val="36"/>
          <w:u w:val="single"/>
        </w:rPr>
      </w:pPr>
      <w:r>
        <w:rPr>
          <w:rFonts w:hint="eastAsia" w:ascii="宋体" w:hAnsi="宋体"/>
          <w:b/>
          <w:sz w:val="36"/>
        </w:rPr>
        <w:t xml:space="preserve">采 购 编 号：</w:t>
      </w:r>
      <w:r>
        <w:rPr>
          <w:rFonts w:hint="eastAsia" w:ascii="宋体" w:hAnsi="宋体"/>
          <w:b/>
          <w:sz w:val="36"/>
          <w:u w:val="single"/>
        </w:rPr>
        <w:t xml:space="preserve">               </w:t>
      </w:r>
      <w:r/>
    </w:p>
    <w:p>
      <w:pPr>
        <w:pStyle w:val="875"/>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875"/>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875"/>
        <w:jc w:val="center"/>
        <w:spacing w:line="440" w:lineRule="exact"/>
        <w:rPr>
          <w:rFonts w:hint="eastAsia" w:ascii="宋体" w:hAnsi="宋体"/>
          <w:b/>
          <w:bCs/>
          <w:sz w:val="32"/>
          <w:szCs w:val="32"/>
        </w:rPr>
      </w:pPr>
      <w:r>
        <w:rPr>
          <w:rFonts w:hint="eastAsia" w:ascii="宋体" w:hAnsi="宋体"/>
          <w:b/>
          <w:bCs/>
          <w:sz w:val="32"/>
          <w:szCs w:val="32"/>
        </w:rPr>
      </w:r>
      <w:r/>
    </w:p>
    <w:p>
      <w:pPr>
        <w:pStyle w:val="875"/>
        <w:spacing w:line="440" w:lineRule="exact"/>
        <w:rPr>
          <w:rFonts w:hint="eastAsia" w:ascii="宋体" w:hAnsi="宋体"/>
        </w:rPr>
      </w:pPr>
      <w:r>
        <w:rPr>
          <w:rFonts w:hint="eastAsia" w:ascii="宋体" w:hAnsi="宋体"/>
        </w:rPr>
      </w:r>
      <w:r/>
    </w:p>
    <w:p>
      <w:pPr>
        <w:pStyle w:val="875"/>
        <w:spacing w:line="440" w:lineRule="exact"/>
        <w:rPr>
          <w:rFonts w:hint="eastAsia" w:ascii="宋体" w:hAnsi="宋体"/>
        </w:rPr>
      </w:pPr>
      <w:r>
        <w:rPr>
          <w:rFonts w:hint="eastAsia" w:ascii="宋体" w:hAnsi="宋体"/>
        </w:rPr>
      </w:r>
      <w:r/>
    </w:p>
    <w:p>
      <w:pPr>
        <w:pStyle w:val="875"/>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rPr>
          <w:rFonts w:hint="eastAsia" w:ascii="宋体" w:hAnsi="宋体"/>
        </w:rPr>
      </w:r>
      <w:r/>
    </w:p>
    <w:p>
      <w:pPr>
        <w:spacing w:line="440" w:lineRule="exact"/>
        <w:rPr>
          <w:rFonts w:hint="eastAsia" w:ascii="宋体" w:hAnsi="宋体"/>
        </w:rPr>
      </w:pPr>
      <w:r>
        <w:rPr>
          <w:rFonts w:hint="eastAsia" w:ascii="宋体" w:hAnsi="宋体"/>
        </w:rPr>
      </w:r>
      <w:r>
        <w:rPr>
          <w:rFonts w:hint="eastAsia" w:ascii="宋体" w:hAnsi="宋体"/>
        </w:rPr>
      </w:r>
      <w:r/>
    </w:p>
    <w:p>
      <w:pPr>
        <w:spacing w:line="440" w:lineRule="exact"/>
        <w:rPr>
          <w:rFonts w:hint="eastAsia" w:ascii="宋体" w:hAnsi="宋体"/>
        </w:rPr>
      </w:pPr>
      <w:r>
        <w:rPr>
          <w:rFonts w:hint="eastAsia" w:ascii="宋体" w:hAnsi="宋体"/>
        </w:rPr>
      </w:r>
      <w:r>
        <w:rPr>
          <w:rFonts w:hint="eastAsia" w:ascii="宋体" w:hAnsi="宋体"/>
        </w:rPr>
      </w:r>
      <w:r/>
    </w:p>
    <w:p>
      <w:pPr>
        <w:spacing w:line="440" w:lineRule="exact"/>
        <w:rPr>
          <w:rFonts w:hint="eastAsia" w:ascii="宋体" w:hAnsi="宋体"/>
        </w:rPr>
      </w:pPr>
      <w:r>
        <w:rPr>
          <w:rFonts w:hint="eastAsia" w:ascii="宋体" w:hAnsi="宋体"/>
        </w:rPr>
      </w:r>
      <w:r>
        <w:rPr>
          <w:rFonts w:hint="eastAsia" w:ascii="宋体" w:hAnsi="宋体"/>
        </w:rPr>
      </w:r>
      <w:r/>
    </w:p>
    <w:p>
      <w:pPr>
        <w:spacing w:line="440" w:lineRule="exact"/>
        <w:rPr>
          <w:rFonts w:hint="eastAsia" w:ascii="宋体" w:hAnsi="宋体"/>
        </w:rPr>
      </w:pPr>
      <w:r>
        <w:rPr>
          <w:rFonts w:hint="eastAsia" w:ascii="宋体" w:hAnsi="宋体"/>
        </w:rPr>
      </w:r>
      <w:r>
        <w:rPr>
          <w:rFonts w:hint="eastAsia" w:ascii="宋体" w:hAnsi="宋体"/>
        </w:rPr>
      </w:r>
      <w:r/>
    </w:p>
    <w:p>
      <w:pPr>
        <w:spacing w:line="440" w:lineRule="exact"/>
        <w:rPr>
          <w:rFonts w:hint="eastAsia" w:ascii="宋体" w:hAnsi="宋体"/>
        </w:rPr>
      </w:pPr>
      <w:r>
        <w:rPr>
          <w:rFonts w:hint="eastAsia" w:ascii="宋体" w:hAnsi="宋体"/>
        </w:rPr>
      </w:r>
      <w:r>
        <w:rPr>
          <w:rFonts w:hint="eastAsia" w:ascii="宋体" w:hAnsi="宋体"/>
        </w:rPr>
      </w:r>
      <w:r/>
    </w:p>
    <w:p>
      <w:pPr>
        <w:pStyle w:val="875"/>
        <w:spacing w:line="440" w:lineRule="exact"/>
        <w:rPr>
          <w:rFonts w:hint="eastAsia" w:ascii="宋体" w:hAnsi="宋体"/>
        </w:rPr>
      </w:pPr>
      <w:r>
        <w:rPr>
          <w:rFonts w:hint="eastAsia" w:ascii="宋体" w:hAnsi="宋体"/>
        </w:rPr>
      </w:r>
      <w:r/>
    </w:p>
    <w:p>
      <w:pPr>
        <w:pStyle w:val="875"/>
        <w:spacing w:line="440" w:lineRule="exact"/>
        <w:rPr>
          <w:rFonts w:ascii="宋体" w:hAnsi="宋体"/>
        </w:rPr>
      </w:pPr>
      <w:r>
        <w:rPr>
          <w:rFonts w:ascii="宋体" w:hAnsi="宋体"/>
        </w:rPr>
      </w:r>
      <w:r/>
    </w:p>
    <w:p>
      <w:pPr>
        <w:pStyle w:val="875"/>
        <w:ind w:firstLine="964"/>
        <w:rPr>
          <w:rFonts w:ascii="宋体" w:hAnsi="宋体"/>
          <w:b/>
          <w:bCs/>
          <w:sz w:val="32"/>
          <w:szCs w:val="32"/>
        </w:rPr>
      </w:pPr>
      <w:r>
        <w:rPr>
          <w:rFonts w:ascii="宋体" w:hAnsi="宋体"/>
          <w:b/>
          <w:bCs/>
          <w:sz w:val="32"/>
          <w:szCs w:val="32"/>
        </w:rPr>
      </w:r>
      <w:r/>
    </w:p>
    <w:p>
      <w:pPr>
        <w:pStyle w:val="875"/>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875"/>
        <w:ind w:left="480"/>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p>
      <w:pPr>
        <w:pStyle w:val="875"/>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pStyle w:val="875"/>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rPr>
          <w:rFonts w:ascii="宋体" w:hAnsi="宋体"/>
          <w:sz w:val="24"/>
        </w:rPr>
      </w:r>
      <w:r/>
    </w:p>
    <w:p>
      <w:pPr>
        <w:pStyle w:val="875"/>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rPr>
          <w:rFonts w:ascii="宋体" w:hAnsi="宋体"/>
          <w:sz w:val="24"/>
        </w:rPr>
      </w:r>
      <w:r/>
    </w:p>
    <w:p>
      <w:pPr>
        <w:pStyle w:val="875"/>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rPr>
          <w:rFonts w:ascii="宋体" w:hAnsi="宋体"/>
          <w:sz w:val="24"/>
        </w:rPr>
      </w:r>
      <w:r/>
    </w:p>
    <w:p>
      <w:pPr>
        <w:pStyle w:val="875"/>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rPr>
          <w:rFonts w:hint="eastAsia" w:ascii="宋体" w:hAnsi="宋体"/>
          <w:b/>
          <w:sz w:val="24"/>
        </w:rPr>
      </w:r>
      <w:r/>
    </w:p>
    <w:p>
      <w:pPr>
        <w:pStyle w:val="875"/>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pStyle w:val="875"/>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p>
    <w:p>
      <w:pPr>
        <w:pStyle w:val="875"/>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rPr>
          <w:rFonts w:ascii="宋体" w:hAnsi="宋体"/>
          <w:sz w:val="24"/>
        </w:rPr>
      </w:r>
      <w:r/>
    </w:p>
    <w:p>
      <w:pPr>
        <w:pStyle w:val="875"/>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p>
    <w:p>
      <w:pPr>
        <w:pStyle w:val="875"/>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rPr>
          <w:rFonts w:ascii="宋体" w:hAnsi="宋体"/>
          <w:sz w:val="24"/>
        </w:rPr>
      </w:r>
      <w:r/>
    </w:p>
    <w:p>
      <w:pPr>
        <w:pStyle w:val="875"/>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rPr>
          <w:rFonts w:ascii="宋体" w:hAnsi="宋体"/>
          <w:sz w:val="24"/>
        </w:rPr>
      </w:r>
      <w:r/>
    </w:p>
    <w:p>
      <w:pPr>
        <w:pStyle w:val="875"/>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pStyle w:val="875"/>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sz w:val="24"/>
        </w:rPr>
      </w:r>
      <w:r/>
    </w:p>
    <w:p>
      <w:pPr>
        <w:pStyle w:val="875"/>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pStyle w:val="875"/>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pStyle w:val="875"/>
        <w:ind w:left="480"/>
        <w:spacing w:line="40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rPr>
          <w:rFonts w:ascii="宋体" w:hAnsi="宋体"/>
          <w:sz w:val="24"/>
          <w:szCs w:val="24"/>
        </w:rPr>
      </w:r>
      <w:r/>
    </w:p>
    <w:p>
      <w:pPr>
        <w:pStyle w:val="875"/>
        <w:spacing w:line="400" w:lineRule="exact"/>
        <w:rPr>
          <w:rFonts w:ascii="宋体" w:hAnsi="宋体"/>
          <w:sz w:val="24"/>
          <w:szCs w:val="24"/>
        </w:rPr>
      </w:pPr>
      <w:r>
        <w:rPr>
          <w:rFonts w:hint="eastAsia" w:ascii="宋体" w:hAnsi="宋体"/>
          <w:sz w:val="24"/>
          <w:szCs w:val="24"/>
        </w:rPr>
        <w:t xml:space="preserve">供相关材料，否则作无效投标处理；6、10、11、12条如招标文件要求必须提供相关材料而未提供的，作无效投标处理。</w:t>
      </w:r>
      <w:r>
        <w:rPr>
          <w:rFonts w:ascii="宋体" w:hAnsi="宋体"/>
          <w:sz w:val="24"/>
          <w:szCs w:val="24"/>
        </w:rPr>
      </w:r>
      <w:r/>
    </w:p>
    <w:p>
      <w:pPr>
        <w:pStyle w:val="875"/>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hint="eastAsia" w:ascii="宋体" w:hAnsi="宋体"/>
          <w:b/>
          <w:sz w:val="24"/>
        </w:rPr>
      </w:r>
      <w:r/>
    </w:p>
    <w:p>
      <w:pPr>
        <w:pStyle w:val="875"/>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附件12</w:t>
      </w:r>
      <w:r>
        <w:rPr>
          <w:rFonts w:hint="eastAsia" w:ascii="宋体" w:hAnsi="宋体"/>
          <w:sz w:val="24"/>
        </w:rPr>
        <w:t xml:space="preserve">）</w:t>
      </w:r>
      <w:r/>
    </w:p>
    <w:p>
      <w:pPr>
        <w:pStyle w:val="875"/>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p>
    <w:p>
      <w:pPr>
        <w:pStyle w:val="875"/>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pStyle w:val="875"/>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pStyle w:val="875"/>
        <w:ind w:firstLine="480"/>
        <w:spacing w:line="400" w:lineRule="exact"/>
        <w:rPr>
          <w:rFonts w:hint="eastAsia" w:ascii="宋体" w:hAnsi="宋体"/>
          <w:sz w:val="24"/>
        </w:rPr>
      </w:pPr>
      <w:r>
        <w:rPr>
          <w:rFonts w:hint="eastAsia" w:ascii="宋体" w:hAnsi="宋体"/>
          <w:sz w:val="24"/>
        </w:rPr>
        <w:t xml:space="preserve">3.关于符合本国产品标准的声明函（格式见附件13）</w:t>
      </w:r>
      <w:r/>
    </w:p>
    <w:p>
      <w:pPr>
        <w:pStyle w:val="875"/>
        <w:rPr>
          <w:rFonts w:ascii="宋体" w:hAnsi="宋体"/>
          <w:b/>
          <w:color w:val="ff0000"/>
          <w:sz w:val="24"/>
          <w:szCs w:val="24"/>
        </w:rPr>
      </w:pPr>
      <w:r>
        <w:rPr>
          <w:rFonts w:ascii="宋体" w:hAnsi="宋体"/>
          <w:b/>
          <w:color w:val="ff0000"/>
          <w:sz w:val="24"/>
          <w:szCs w:val="24"/>
        </w:rPr>
      </w:r>
      <w:r/>
    </w:p>
    <w:p>
      <w:pPr>
        <w:pStyle w:val="875"/>
        <w:rPr>
          <w:rFonts w:hint="eastAsia" w:eastAsia="仿宋_GB2312"/>
          <w:sz w:val="24"/>
          <w:szCs w:val="20"/>
        </w:rPr>
      </w:pPr>
      <w:r>
        <w:rPr>
          <w:rFonts w:hint="eastAsia" w:ascii="宋体" w:hAnsi="宋体"/>
          <w:b/>
          <w:sz w:val="24"/>
          <w:szCs w:val="24"/>
        </w:rPr>
        <w:t xml:space="preserve">附件1 开标一览表</w:t>
      </w:r>
      <w:r>
        <w:rPr>
          <w:rFonts w:hint="eastAsia" w:eastAsia="仿宋_GB2312"/>
          <w:sz w:val="24"/>
          <w:szCs w:val="20"/>
        </w:rPr>
      </w:r>
      <w:r/>
    </w:p>
    <w:p>
      <w:pPr>
        <w:pStyle w:val="875"/>
        <w:ind w:firstLine="482"/>
        <w:spacing w:line="0" w:lineRule="atLeast"/>
        <w:rPr>
          <w:rFonts w:hint="eastAsia" w:ascii="宋体" w:hAnsi="宋体"/>
          <w:color w:val="000000"/>
          <w:sz w:val="24"/>
          <w:szCs w:val="24"/>
        </w:rPr>
      </w:pPr>
      <w:r>
        <w:rPr>
          <w:rFonts w:hint="eastAsia" w:ascii="宋体" w:hAnsi="宋体"/>
          <w:color w:val="000000"/>
          <w:sz w:val="24"/>
          <w:szCs w:val="24"/>
        </w:rPr>
        <w:t xml:space="preserve">投标人全称（加盖CA电子签章）：</w:t>
      </w:r>
      <w:r/>
    </w:p>
    <w:p>
      <w:pPr>
        <w:pStyle w:val="875"/>
        <w:ind w:firstLine="482"/>
        <w:spacing w:line="0" w:lineRule="atLeast"/>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875"/>
        <w:ind w:firstLine="482"/>
        <w:spacing w:line="0" w:lineRule="atLeast"/>
        <w:rPr>
          <w:rFonts w:ascii="宋体" w:hAnsi="宋体"/>
          <w:color w:val="000000"/>
          <w:sz w:val="24"/>
          <w:szCs w:val="24"/>
        </w:rPr>
      </w:pPr>
      <w:r>
        <w:rPr>
          <w:rFonts w:hint="eastAsia" w:ascii="宋体" w:hAnsi="宋体"/>
          <w:color w:val="000000"/>
          <w:sz w:val="24"/>
          <w:szCs w:val="24"/>
        </w:rPr>
        <w:t xml:space="preserve">采购编号：                                   </w:t>
      </w:r>
      <w:r>
        <w:rPr>
          <w:rFonts w:ascii="宋体" w:hAnsi="宋体"/>
          <w:color w:val="000000"/>
          <w:sz w:val="24"/>
          <w:szCs w:val="24"/>
        </w:rPr>
      </w:r>
      <w:r/>
    </w:p>
    <w:p>
      <w:pPr>
        <w:pStyle w:val="875"/>
        <w:ind w:firstLine="482"/>
        <w:spacing w:line="0" w:lineRule="atLeast"/>
        <w:rPr>
          <w:rFonts w:ascii="宋体" w:hAnsi="宋体"/>
          <w:color w:val="000000"/>
          <w:sz w:val="24"/>
          <w:szCs w:val="24"/>
        </w:rPr>
      </w:pPr>
      <w:r>
        <w:rPr>
          <w:rFonts w:hint="eastAsia" w:ascii="宋体" w:hAnsi="宋体"/>
          <w:color w:val="000000"/>
          <w:sz w:val="24"/>
          <w:szCs w:val="24"/>
        </w:rPr>
        <w:t xml:space="preserve">采购包号：</w:t>
      </w:r>
      <w:r>
        <w:rPr>
          <w:rFonts w:ascii="宋体" w:hAnsi="宋体"/>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75"/>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rPr>
                <w:rFonts w:hint="eastAsia" w:ascii="宋体" w:hAnsi="宋体"/>
                <w:color w:val="000000"/>
                <w:sz w:val="24"/>
                <w:szCs w:val="24"/>
              </w:rPr>
              <w:t xml:space="preserve">：         </w:t>
            </w:r>
            <w:r>
              <w:rPr>
                <w:rFonts w:hint="eastAsia" w:ascii="宋体" w:hAnsi="宋体"/>
                <w:b/>
                <w:bCs/>
                <w:color w:val="000000"/>
                <w:sz w:val="24"/>
                <w:szCs w:val="24"/>
              </w:rPr>
              <w:t xml:space="preserve">(一年)</w:t>
            </w:r>
            <w:r>
              <w:rPr>
                <w:rFonts w:hint="eastAsia" w:ascii="宋体" w:hAnsi="宋体"/>
                <w:color w:val="000000"/>
                <w:sz w:val="24"/>
                <w:szCs w:val="24"/>
              </w:rPr>
            </w:r>
            <w:r/>
          </w:p>
        </w:tc>
      </w:tr>
      <w:tr>
        <w:trPr>
          <w:cantSplit/>
          <w:trHeight w:val="612"/>
        </w:trPr>
        <w:tc>
          <w:tcPr>
            <w:tcW w:w="8206" w:type="dxa"/>
            <w:vAlign w:val="center"/>
            <w:textDirection w:val="lrTb"/>
            <w:noWrap w:val="false"/>
          </w:tcPr>
          <w:p>
            <w:pPr>
              <w:pStyle w:val="962"/>
              <w:ind w:firstLine="0"/>
              <w:spacing w:before="0" w:after="0" w:line="500" w:lineRule="exact"/>
              <w:rPr>
                <w:rFonts w:hint="eastAsia" w:ascii="宋体" w:hAnsi="宋体"/>
                <w:color w:val="000000"/>
                <w:szCs w:val="21"/>
              </w:rPr>
            </w:pPr>
            <w:r>
              <w:rPr>
                <w:rFonts w:hint="eastAsia" w:ascii="宋体" w:hAnsi="宋体" w:cs="宋体"/>
                <w:color w:val="000000"/>
              </w:rPr>
              <w:t xml:space="preserve">小写：                             （人民币：元）</w:t>
            </w:r>
            <w:r>
              <w:rPr>
                <w:rFonts w:hint="eastAsia" w:ascii="宋体" w:hAnsi="宋体"/>
                <w:color w:val="000000"/>
                <w:szCs w:val="21"/>
              </w:rPr>
            </w:r>
            <w:r/>
          </w:p>
        </w:tc>
      </w:tr>
    </w:tbl>
    <w:p>
      <w:pPr>
        <w:pStyle w:val="875"/>
        <w:ind w:firstLine="480"/>
        <w:rPr>
          <w:rFonts w:ascii="宋体" w:hAnsi="宋体"/>
          <w:b/>
          <w:bCs/>
          <w:color w:val="000000"/>
          <w:sz w:val="24"/>
          <w:szCs w:val="24"/>
        </w:rPr>
      </w:pPr>
      <w:r>
        <w:rPr>
          <w:rFonts w:hint="eastAsia" w:ascii="宋体" w:hAnsi="宋体"/>
          <w:b/>
          <w:bCs/>
          <w:color w:val="000000"/>
          <w:sz w:val="24"/>
          <w:szCs w:val="24"/>
        </w:rPr>
        <w:t xml:space="preserve">备注：供应商按照一年预算金额报价。</w:t>
      </w:r>
      <w:r>
        <w:rPr>
          <w:rFonts w:ascii="宋体" w:hAnsi="宋体"/>
          <w:b/>
          <w:bCs/>
          <w:color w:val="000000"/>
          <w:sz w:val="24"/>
          <w:szCs w:val="24"/>
        </w:rPr>
      </w:r>
      <w:r/>
    </w:p>
    <w:p>
      <w:pPr>
        <w:pStyle w:val="875"/>
        <w:jc w:val="center"/>
        <w:rPr>
          <w:rFonts w:ascii="宋体" w:hAnsi="宋体"/>
          <w:b/>
          <w:color w:val="000000"/>
          <w:sz w:val="24"/>
          <w:szCs w:val="24"/>
        </w:rPr>
      </w:pPr>
      <w:r>
        <w:rPr>
          <w:rFonts w:ascii="宋体" w:hAnsi="宋体"/>
          <w:b/>
          <w:color w:val="000000"/>
          <w:sz w:val="24"/>
          <w:szCs w:val="24"/>
        </w:rPr>
      </w:r>
      <w:r/>
    </w:p>
    <w:p>
      <w:pPr>
        <w:pStyle w:val="875"/>
        <w:jc w:val="center"/>
        <w:spacing w:line="560" w:lineRule="exact"/>
        <w:rPr>
          <w:rFonts w:hint="eastAsia" w:ascii="方正黑体_GBK" w:hAnsi="方正黑体_GBK" w:eastAsia="方正黑体_GBK" w:cs="方正黑体_GBK"/>
          <w:bCs/>
          <w:color w:val="000000"/>
          <w:sz w:val="32"/>
          <w:szCs w:val="32"/>
        </w:rPr>
      </w:pPr>
      <w:r>
        <w:rPr>
          <w:rFonts w:hint="eastAsia" w:ascii="方正黑体_GBK" w:hAnsi="方正黑体_GBK" w:eastAsia="方正黑体_GBK" w:cs="方正黑体_GBK"/>
          <w:bCs/>
          <w:color w:val="000000"/>
          <w:sz w:val="32"/>
          <w:szCs w:val="32"/>
        </w:rPr>
        <w:t xml:space="preserve">附件2 投标分项报价表（采购包号：</w:t>
      </w:r>
      <w:r>
        <w:rPr>
          <w:rFonts w:hint="eastAsia" w:eastAsia="方正仿宋_GBK"/>
          <w:color w:val="000000"/>
          <w:sz w:val="32"/>
          <w:szCs w:val="32"/>
        </w:rPr>
        <w:t xml:space="preserve">XX</w:t>
      </w:r>
      <w:r>
        <w:rPr>
          <w:rFonts w:hint="eastAsia" w:ascii="方正黑体_GBK" w:hAnsi="方正黑体_GBK" w:eastAsia="方正黑体_GBK" w:cs="方正黑体_GBK"/>
          <w:bCs/>
          <w:color w:val="000000"/>
          <w:sz w:val="32"/>
          <w:szCs w:val="32"/>
        </w:rPr>
        <w:t xml:space="preserve">）</w:t>
      </w:r>
      <w:r/>
    </w:p>
    <w:tbl>
      <w:tblPr>
        <w:tblW w:w="9861" w:type="dxa"/>
        <w:tblInd w:w="-5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序号</w:t>
            </w:r>
            <w:r/>
          </w:p>
        </w:tc>
        <w:tc>
          <w:tcPr>
            <w:tcW w:w="1106"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1</w:t>
            </w:r>
            <w:r/>
          </w:p>
        </w:tc>
        <w:tc>
          <w:tcPr>
            <w:tcW w:w="1064"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2</w:t>
            </w:r>
            <w:r/>
          </w:p>
        </w:tc>
        <w:tc>
          <w:tcPr>
            <w:tcW w:w="1060"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3</w:t>
            </w:r>
            <w:r/>
          </w:p>
        </w:tc>
        <w:tc>
          <w:tcPr>
            <w:tcW w:w="980"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4</w:t>
            </w:r>
            <w:r/>
          </w:p>
        </w:tc>
        <w:tc>
          <w:tcPr>
            <w:tcW w:w="1040"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5</w:t>
            </w:r>
            <w:r/>
          </w:p>
        </w:tc>
        <w:tc>
          <w:tcPr>
            <w:tcW w:w="1250"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6</w:t>
            </w:r>
            <w:r/>
          </w:p>
        </w:tc>
        <w:tc>
          <w:tcPr>
            <w:tcW w:w="860"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7</w:t>
            </w:r>
            <w:r/>
          </w:p>
        </w:tc>
        <w:tc>
          <w:tcPr>
            <w:tcW w:w="920"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8</w:t>
            </w:r>
            <w:r/>
          </w:p>
        </w:tc>
        <w:tc>
          <w:tcPr>
            <w:tcW w:w="861"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9</w:t>
            </w:r>
            <w:r/>
          </w:p>
        </w:tc>
      </w:tr>
      <w:tr>
        <w:trPr>
          <w:cantSplit/>
          <w:trHeight w:val="294"/>
        </w:trPr>
        <w:tc>
          <w:tcPr>
            <w:tcW w:w="720"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1</w:t>
            </w:r>
            <w:r/>
          </w:p>
        </w:tc>
        <w:tc>
          <w:tcPr>
            <w:tcW w:w="1106" w:type="dxa"/>
            <w:vAlign w:val="center"/>
            <w:textDirection w:val="lrTb"/>
            <w:noWrap w:val="false"/>
          </w:tcPr>
          <w:p>
            <w:pPr>
              <w:pStyle w:val="875"/>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分项服务名称/货物名称</w:t>
            </w:r>
            <w:r/>
          </w:p>
        </w:tc>
        <w:tc>
          <w:tcPr>
            <w:tcW w:w="1064"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品牌</w:t>
            </w:r>
            <w:r/>
          </w:p>
        </w:tc>
        <w:tc>
          <w:tcPr>
            <w:tcW w:w="1060"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规格</w:t>
            </w:r>
            <w:r/>
          </w:p>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型号</w:t>
            </w:r>
            <w:r/>
          </w:p>
        </w:tc>
        <w:tc>
          <w:tcPr>
            <w:tcW w:w="980"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制造商名称</w:t>
            </w:r>
            <w:r/>
          </w:p>
        </w:tc>
        <w:tc>
          <w:tcPr>
            <w:tcW w:w="1040"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产地</w:t>
            </w:r>
            <w:r/>
          </w:p>
        </w:tc>
        <w:tc>
          <w:tcPr>
            <w:tcW w:w="1250"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交付期/服务期</w:t>
            </w:r>
            <w:r/>
          </w:p>
        </w:tc>
        <w:tc>
          <w:tcPr>
            <w:tcW w:w="860"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数量</w:t>
            </w:r>
            <w:r/>
          </w:p>
        </w:tc>
        <w:tc>
          <w:tcPr>
            <w:tcW w:w="920"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分项</w:t>
            </w:r>
            <w:r/>
          </w:p>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单价</w:t>
            </w:r>
            <w:r/>
          </w:p>
        </w:tc>
        <w:tc>
          <w:tcPr>
            <w:tcW w:w="861"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分项</w:t>
            </w:r>
            <w:r/>
          </w:p>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总价</w:t>
            </w:r>
            <w:r/>
          </w:p>
        </w:tc>
      </w:tr>
      <w:tr>
        <w:trPr>
          <w:cantSplit/>
          <w:trHeight w:val="696"/>
        </w:trPr>
        <w:tc>
          <w:tcPr>
            <w:tcW w:w="720"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2</w:t>
            </w:r>
            <w:r/>
          </w:p>
        </w:tc>
        <w:tc>
          <w:tcPr>
            <w:tcW w:w="1106"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1064"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1060"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980"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1040" w:type="dxa"/>
            <w:vAlign w:val="top"/>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1250"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u w:val="single"/>
              </w:rPr>
            </w:pPr>
            <w:r>
              <w:rPr>
                <w:rFonts w:hint="eastAsia" w:ascii="方正魏碑_GBK" w:hAnsi="方正魏碑_GBK" w:eastAsia="方正魏碑_GBK" w:cs="方正魏碑_GBK"/>
                <w:color w:val="000000"/>
              </w:rPr>
              <w:t xml:space="preserve">合同签订后</w:t>
            </w:r>
            <w:r>
              <w:rPr>
                <w:rFonts w:hint="eastAsia" w:ascii="方正魏碑_GBK" w:hAnsi="方正魏碑_GBK" w:eastAsia="方正魏碑_GBK" w:cs="方正魏碑_GBK"/>
                <w:color w:val="000000"/>
                <w:u w:val="single"/>
              </w:rPr>
              <w:t xml:space="preserve">  </w:t>
            </w:r>
            <w:r>
              <w:rPr>
                <w:rFonts w:hint="eastAsia" w:ascii="方正魏碑_GBK" w:hAnsi="方正魏碑_GBK" w:eastAsia="方正魏碑_GBK" w:cs="方正魏碑_GBK"/>
                <w:color w:val="000000"/>
              </w:rPr>
              <w:t xml:space="preserve">日</w:t>
            </w:r>
            <w:r>
              <w:rPr>
                <w:rFonts w:hint="eastAsia" w:ascii="方正魏碑_GBK" w:hAnsi="方正魏碑_GBK" w:eastAsia="方正魏碑_GBK" w:cs="方正魏碑_GBK"/>
                <w:color w:val="000000"/>
                <w:u w:val="single"/>
              </w:rPr>
            </w:r>
            <w:r/>
          </w:p>
        </w:tc>
        <w:tc>
          <w:tcPr>
            <w:tcW w:w="860"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920"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861"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r>
      <w:tr>
        <w:trPr>
          <w:cantSplit/>
          <w:trHeight w:val="724"/>
        </w:trPr>
        <w:tc>
          <w:tcPr>
            <w:tcW w:w="720"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3</w:t>
            </w:r>
            <w:r/>
          </w:p>
        </w:tc>
        <w:tc>
          <w:tcPr>
            <w:tcW w:w="1106"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1064"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1060"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980"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1040" w:type="dxa"/>
            <w:vAlign w:val="top"/>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1250"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860"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920"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861"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r>
      <w:tr>
        <w:trPr>
          <w:cantSplit/>
          <w:trHeight w:val="640"/>
        </w:trPr>
        <w:tc>
          <w:tcPr>
            <w:tcW w:w="720"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4</w:t>
            </w:r>
            <w:r/>
          </w:p>
        </w:tc>
        <w:tc>
          <w:tcPr>
            <w:tcW w:w="1106"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1064"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1060"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980"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1040" w:type="dxa"/>
            <w:vAlign w:val="top"/>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1250"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860"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920"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861"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r>
      <w:tr>
        <w:trPr>
          <w:cantSplit/>
          <w:trHeight w:val="580"/>
        </w:trPr>
        <w:tc>
          <w:tcPr>
            <w:tcW w:w="720"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w:t>
            </w:r>
            <w:r/>
          </w:p>
        </w:tc>
        <w:tc>
          <w:tcPr>
            <w:tcW w:w="1106"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w:t>
            </w:r>
            <w:r/>
          </w:p>
        </w:tc>
        <w:tc>
          <w:tcPr>
            <w:tcW w:w="1064"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1060"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980"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1040" w:type="dxa"/>
            <w:vAlign w:val="top"/>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1250"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860"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920"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861"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r>
      <w:tr>
        <w:trPr>
          <w:cantSplit/>
          <w:trHeight w:val="434"/>
        </w:trPr>
        <w:tc>
          <w:tcPr>
            <w:gridSpan w:val="10"/>
            <w:tcW w:w="9861" w:type="dxa"/>
            <w:vAlign w:val="top"/>
            <w:textDirection w:val="lrTb"/>
            <w:noWrap w:val="false"/>
          </w:tcPr>
          <w:p>
            <w:pPr>
              <w:pStyle w:val="875"/>
              <w:spacing w:line="0" w:lineRule="atLeast"/>
              <w:rPr>
                <w:rFonts w:hint="eastAsia" w:ascii="方正魏碑_GBK" w:hAnsi="方正魏碑_GBK" w:eastAsia="方正魏碑_GBK" w:cs="方正魏碑_GBK"/>
                <w:color w:val="000000"/>
                <w:u w:val="single"/>
              </w:rPr>
            </w:pPr>
            <w:r>
              <w:rPr>
                <w:rFonts w:hint="eastAsia" w:ascii="方正魏碑_GBK" w:hAnsi="方正魏碑_GBK" w:eastAsia="方正魏碑_GBK" w:cs="方正魏碑_GBK"/>
                <w:color w:val="000000"/>
              </w:rPr>
              <w:t xml:space="preserve">投标总报价（人民币：元）</w:t>
            </w:r>
            <w:r>
              <w:rPr>
                <w:rFonts w:hint="eastAsia" w:ascii="方正魏碑_GBK" w:hAnsi="方正魏碑_GBK" w:eastAsia="方正魏碑_GBK" w:cs="方正魏碑_GBK"/>
                <w:color w:val="000000"/>
                <w:u w:val="single"/>
              </w:rPr>
              <w:t xml:space="preserve">                             </w:t>
            </w:r>
            <w:r/>
          </w:p>
        </w:tc>
      </w:tr>
      <w:tr>
        <w:trPr>
          <w:cantSplit/>
          <w:trHeight w:val="757"/>
        </w:trPr>
        <w:tc>
          <w:tcPr>
            <w:gridSpan w:val="10"/>
            <w:tcW w:w="9861" w:type="dxa"/>
            <w:vAlign w:val="top"/>
            <w:textDirection w:val="lrTb"/>
            <w:noWrap w:val="false"/>
          </w:tcPr>
          <w:p>
            <w:pPr>
              <w:pStyle w:val="938"/>
              <w:spacing w:before="0" w:beforeAutospacing="0" w:after="0" w:afterAutospacing="0" w:line="0" w:lineRule="atLeast"/>
              <w:rPr>
                <w:rFonts w:hint="eastAsia" w:ascii="方正魏碑_GBK" w:hAnsi="方正魏碑_GBK" w:eastAsia="方正魏碑_GBK" w:cs="方正魏碑_GBK"/>
                <w:color w:val="000000"/>
                <w:sz w:val="21"/>
                <w:szCs w:val="21"/>
              </w:rPr>
            </w:pPr>
            <w:r>
              <w:rPr>
                <w:rFonts w:hint="eastAsia" w:ascii="方正魏碑_GBK" w:hAnsi="方正魏碑_GBK" w:eastAsia="方正魏碑_GBK" w:cs="方正魏碑_GBK"/>
                <w:color w:val="000000"/>
                <w:sz w:val="21"/>
                <w:szCs w:val="21"/>
              </w:rPr>
              <w:t xml:space="preserve">本采购包中提供的符合本国产品标准的货物成本之和占该采购包全部成本之和的比例为</w:t>
            </w:r>
            <w:r>
              <w:rPr>
                <w:rFonts w:hint="eastAsia" w:ascii="Times New Roman" w:hAnsi="Times New Roman" w:eastAsia="方正仿宋_GBK" w:cs="Times New Roman"/>
                <w:color w:val="000000"/>
                <w:sz w:val="21"/>
                <w:szCs w:val="21"/>
                <w:u w:val="single"/>
              </w:rPr>
              <w:t xml:space="preserve">XX</w:t>
            </w:r>
            <w:r>
              <w:rPr>
                <w:rFonts w:hint="eastAsia" w:ascii="方正魏碑_GBK" w:hAnsi="方正魏碑_GBK" w:eastAsia="方正魏碑_GBK" w:cs="方正魏碑_GBK"/>
                <w:color w:val="000000"/>
                <w:sz w:val="21"/>
                <w:szCs w:val="21"/>
              </w:rPr>
              <w:t xml:space="preserve">%。</w:t>
            </w:r>
            <w:r/>
          </w:p>
        </w:tc>
      </w:tr>
    </w:tbl>
    <w:p>
      <w:pPr>
        <w:pStyle w:val="875"/>
        <w:ind w:firstLine="482"/>
        <w:spacing w:line="560" w:lineRule="exact"/>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rPr>
        <w:t xml:space="preserve">备注：</w:t>
      </w:r>
      <w:r/>
    </w:p>
    <w:p>
      <w:pPr>
        <w:pStyle w:val="875"/>
        <w:ind w:firstLine="482"/>
        <w:spacing w:line="560" w:lineRule="exact"/>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pStyle w:val="875"/>
        <w:ind w:firstLine="482"/>
        <w:spacing w:line="560" w:lineRule="exact"/>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rPr>
        <w:t xml:space="preserve">2.“投标分项报价表”中“投标总报价”数额应当与“开标一览表”中“投标总报价”数额一致。</w:t>
      </w:r>
      <w:r/>
    </w:p>
    <w:p>
      <w:pPr>
        <w:pStyle w:val="875"/>
        <w:ind w:firstLine="482"/>
        <w:spacing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3.分项服务不需填写品牌、规格型号、制造商、产地。</w:t>
      </w:r>
      <w:r/>
    </w:p>
    <w:p>
      <w:pPr>
        <w:pStyle w:val="875"/>
        <w:ind w:firstLine="482"/>
        <w:spacing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4.本采购包中含有货物时，供应商未填写本采购包中提供的符合本国产品标准的货物成本之和占该采购包全部成本之和比例数值的，或比例数值低于80%的，将不享受本国产品价格评审优惠。</w:t>
      </w:r>
      <w:r/>
    </w:p>
    <w:p>
      <w:pPr>
        <w:pStyle w:val="875"/>
        <w:spacing w:line="0" w:lineRule="atLeast"/>
        <w:rPr>
          <w:rFonts w:ascii="宋体" w:hAnsi="宋体"/>
          <w:sz w:val="24"/>
          <w:szCs w:val="24"/>
        </w:rPr>
      </w:pPr>
      <w:r>
        <w:rPr>
          <w:rFonts w:ascii="宋体" w:hAnsi="宋体"/>
          <w:sz w:val="24"/>
          <w:szCs w:val="24"/>
        </w:rPr>
      </w:r>
      <w:r/>
    </w:p>
    <w:p>
      <w:pPr>
        <w:pStyle w:val="875"/>
        <w:spacing w:line="0" w:lineRule="atLeast"/>
        <w:rPr>
          <w:rFonts w:ascii="宋体" w:hAnsi="宋体"/>
          <w:sz w:val="24"/>
          <w:szCs w:val="24"/>
        </w:rPr>
      </w:pPr>
      <w:r>
        <w:rPr>
          <w:rFonts w:ascii="宋体" w:hAnsi="宋体"/>
          <w:sz w:val="24"/>
          <w:szCs w:val="24"/>
        </w:rPr>
      </w:r>
      <w:r/>
    </w:p>
    <w:p>
      <w:pPr>
        <w:pStyle w:val="875"/>
        <w:jc w:val="center"/>
        <w:spacing w:line="0" w:lineRule="atLeast"/>
        <w:rPr>
          <w:rFonts w:hint="eastAsia" w:ascii="宋体" w:hAnsi="宋体" w:cs="宋体"/>
          <w:b/>
          <w:sz w:val="24"/>
          <w:szCs w:val="24"/>
        </w:rPr>
      </w:pPr>
      <w:r>
        <w:rPr>
          <w:rFonts w:hint="eastAsia" w:ascii="宋体" w:hAnsi="宋体" w:cs="宋体"/>
          <w:b/>
          <w:sz w:val="24"/>
          <w:szCs w:val="24"/>
        </w:rPr>
        <w:t xml:space="preserve">人员工资、社会保险和公积金三项费用报价表（采购包号：**）</w:t>
      </w:r>
      <w:r/>
    </w:p>
    <w:tbl>
      <w:tblPr>
        <w:tblW w:w="4889" w:type="pct"/>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5"/>
        <w:gridCol w:w="1520"/>
        <w:gridCol w:w="723"/>
        <w:gridCol w:w="965"/>
        <w:gridCol w:w="1122"/>
        <w:gridCol w:w="1135"/>
        <w:gridCol w:w="2885"/>
      </w:tblGrid>
      <w:tr>
        <w:trPr>
          <w:cantSplit/>
          <w:trHeight w:val="369"/>
        </w:trPr>
        <w:tc>
          <w:tcPr>
            <w:tcW w:w="615" w:type="dxa"/>
            <w:vAlign w:val="center"/>
            <w:textDirection w:val="lrTb"/>
            <w:noWrap w:val="false"/>
          </w:tcPr>
          <w:p>
            <w:pPr>
              <w:pStyle w:val="87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序号</w:t>
            </w:r>
            <w:r/>
          </w:p>
        </w:tc>
        <w:tc>
          <w:tcPr>
            <w:tcW w:w="1520" w:type="dxa"/>
            <w:vAlign w:val="center"/>
            <w:textDirection w:val="lrTb"/>
            <w:noWrap w:val="false"/>
          </w:tcPr>
          <w:p>
            <w:pPr>
              <w:pStyle w:val="87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分项名称</w:t>
            </w:r>
            <w:r/>
          </w:p>
        </w:tc>
        <w:tc>
          <w:tcPr>
            <w:tcW w:w="723" w:type="dxa"/>
            <w:vAlign w:val="center"/>
            <w:textDirection w:val="lrTb"/>
            <w:noWrap w:val="false"/>
          </w:tcPr>
          <w:p>
            <w:pPr>
              <w:pStyle w:val="87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数量</w:t>
            </w:r>
            <w:r/>
          </w:p>
        </w:tc>
        <w:tc>
          <w:tcPr>
            <w:tcW w:w="965" w:type="dxa"/>
            <w:vAlign w:val="center"/>
            <w:textDirection w:val="lrTb"/>
            <w:noWrap w:val="false"/>
          </w:tcPr>
          <w:p>
            <w:pPr>
              <w:pStyle w:val="87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p>
          <w:p>
            <w:pPr>
              <w:pStyle w:val="87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单价</w:t>
            </w:r>
            <w:r/>
          </w:p>
        </w:tc>
        <w:tc>
          <w:tcPr>
            <w:tcW w:w="1122" w:type="dxa"/>
            <w:vAlign w:val="center"/>
            <w:textDirection w:val="lrTb"/>
            <w:noWrap w:val="false"/>
          </w:tcPr>
          <w:p>
            <w:pPr>
              <w:pStyle w:val="87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期 限</w:t>
            </w:r>
            <w:r/>
          </w:p>
        </w:tc>
        <w:tc>
          <w:tcPr>
            <w:tcW w:w="1135" w:type="dxa"/>
            <w:vAlign w:val="center"/>
            <w:textDirection w:val="lrTb"/>
            <w:noWrap w:val="false"/>
          </w:tcPr>
          <w:p>
            <w:pPr>
              <w:pStyle w:val="87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p>
          <w:p>
            <w:pPr>
              <w:pStyle w:val="87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总价1</w:t>
            </w:r>
            <w:r/>
          </w:p>
        </w:tc>
        <w:tc>
          <w:tcPr>
            <w:tcW w:w="2885" w:type="dxa"/>
            <w:vAlign w:val="center"/>
            <w:vMerge w:val="restart"/>
            <w:textDirection w:val="lrTb"/>
            <w:noWrap w:val="false"/>
          </w:tcPr>
          <w:p>
            <w:pPr>
              <w:pStyle w:val="87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要求说明</w:t>
            </w:r>
            <w:r/>
          </w:p>
        </w:tc>
      </w:tr>
      <w:tr>
        <w:trPr>
          <w:cantSplit/>
          <w:trHeight w:val="369"/>
        </w:trPr>
        <w:tc>
          <w:tcPr>
            <w:tcW w:w="615" w:type="dxa"/>
            <w:vAlign w:val="center"/>
            <w:textDirection w:val="lrTb"/>
            <w:noWrap w:val="false"/>
          </w:tcPr>
          <w:p>
            <w:pPr>
              <w:pStyle w:val="87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1</w:t>
            </w:r>
            <w:r/>
          </w:p>
        </w:tc>
        <w:tc>
          <w:tcPr>
            <w:tcW w:w="1520" w:type="dxa"/>
            <w:vAlign w:val="center"/>
            <w:textDirection w:val="lrTb"/>
            <w:noWrap w:val="false"/>
          </w:tcPr>
          <w:p>
            <w:pPr>
              <w:pStyle w:val="87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人员工资</w:t>
            </w:r>
            <w:r/>
          </w:p>
        </w:tc>
        <w:tc>
          <w:tcPr>
            <w:tcW w:w="723" w:type="dxa"/>
            <w:vAlign w:val="center"/>
            <w:textDirection w:val="lrTb"/>
            <w:noWrap w:val="false"/>
          </w:tcPr>
          <w:p>
            <w:pPr>
              <w:pStyle w:val="87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人数</w:t>
            </w:r>
            <w:r/>
          </w:p>
        </w:tc>
        <w:tc>
          <w:tcPr>
            <w:tcW w:w="965" w:type="dxa"/>
            <w:vAlign w:val="center"/>
            <w:textDirection w:val="lrTb"/>
            <w:noWrap w:val="false"/>
          </w:tcPr>
          <w:p>
            <w:pPr>
              <w:pStyle w:val="87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元/月·人</w:t>
            </w:r>
            <w:r/>
          </w:p>
        </w:tc>
        <w:tc>
          <w:tcPr>
            <w:tcW w:w="1122" w:type="dxa"/>
            <w:vAlign w:val="center"/>
            <w:textDirection w:val="lrTb"/>
            <w:noWrap w:val="false"/>
          </w:tcPr>
          <w:p>
            <w:pPr>
              <w:pStyle w:val="87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月</w:t>
            </w:r>
            <w:r/>
          </w:p>
        </w:tc>
        <w:tc>
          <w:tcPr>
            <w:tcW w:w="1135" w:type="dxa"/>
            <w:vAlign w:val="center"/>
            <w:textDirection w:val="lrTb"/>
            <w:noWrap w:val="false"/>
          </w:tcPr>
          <w:p>
            <w:pPr>
              <w:pStyle w:val="87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w:t>
            </w:r>
            <w:r/>
          </w:p>
        </w:tc>
        <w:tc>
          <w:tcPr>
            <w:tcW w:w="2885" w:type="dxa"/>
            <w:vAlign w:val="center"/>
            <w:vMerge w:val="continue"/>
            <w:textDirection w:val="lrTb"/>
            <w:noWrap w:val="false"/>
          </w:tcPr>
          <w:p>
            <w:pPr>
              <w:pStyle w:val="875"/>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369"/>
        </w:trPr>
        <w:tc>
          <w:tcPr>
            <w:tcW w:w="615" w:type="dxa"/>
            <w:vAlign w:val="center"/>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t xml:space="preserve">1.1</w:t>
            </w:r>
            <w:r/>
          </w:p>
        </w:tc>
        <w:tc>
          <w:tcPr>
            <w:tcW w:w="1520" w:type="dxa"/>
            <w:vAlign w:val="center"/>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岗位1（如：保洁员1）</w:t>
            </w:r>
            <w:r/>
          </w:p>
        </w:tc>
        <w:tc>
          <w:tcPr>
            <w:tcW w:w="723" w:type="dxa"/>
            <w:vAlign w:val="center"/>
            <w:textDirection w:val="lrTb"/>
            <w:noWrap w:val="false"/>
          </w:tcPr>
          <w:p>
            <w:pPr>
              <w:pStyle w:val="875"/>
              <w:jc w:val="center"/>
              <w:spacing w:line="0" w:lineRule="atLeast"/>
              <w:rPr>
                <w:rFonts w:hint="eastAsia" w:ascii="宋体" w:hAnsi="宋体" w:cs="宋体"/>
                <w:bCs/>
                <w:sz w:val="24"/>
                <w:szCs w:val="24"/>
              </w:rPr>
            </w:pPr>
            <w:r>
              <w:rPr>
                <w:rFonts w:hint="eastAsia" w:ascii="宋体" w:hAnsi="宋体" w:cs="宋体"/>
                <w:bCs/>
                <w:sz w:val="24"/>
                <w:szCs w:val="24"/>
              </w:rPr>
            </w:r>
            <w:r/>
          </w:p>
        </w:tc>
        <w:tc>
          <w:tcPr>
            <w:tcW w:w="965" w:type="dxa"/>
            <w:vAlign w:val="center"/>
            <w:textDirection w:val="lrTb"/>
            <w:noWrap w:val="false"/>
          </w:tcPr>
          <w:p>
            <w:pPr>
              <w:pStyle w:val="875"/>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122" w:type="dxa"/>
            <w:vAlign w:val="top"/>
            <w:textDirection w:val="lrTb"/>
            <w:noWrap w:val="false"/>
          </w:tcPr>
          <w:p>
            <w:pPr>
              <w:pStyle w:val="875"/>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135" w:type="dxa"/>
            <w:vAlign w:val="center"/>
            <w:textDirection w:val="lrTb"/>
            <w:noWrap w:val="false"/>
          </w:tcPr>
          <w:p>
            <w:pPr>
              <w:pStyle w:val="875"/>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2885" w:type="dxa"/>
            <w:vAlign w:val="center"/>
            <w:textDirection w:val="lrTb"/>
            <w:noWrap w:val="false"/>
          </w:tcPr>
          <w:p>
            <w:pPr>
              <w:pStyle w:val="875"/>
              <w:jc w:val="left"/>
              <w:spacing w:line="0" w:lineRule="atLeast"/>
              <w:rPr>
                <w:rFonts w:hint="eastAsia" w:ascii="宋体" w:hAnsi="宋体" w:cs="宋体"/>
                <w:sz w:val="24"/>
                <w:szCs w:val="24"/>
              </w:rPr>
            </w:pPr>
            <w:r>
              <w:rPr>
                <w:rFonts w:hint="eastAsia" w:ascii="宋体" w:hAnsi="宋体" w:cs="宋体"/>
                <w:sz w:val="24"/>
                <w:szCs w:val="24"/>
              </w:rPr>
            </w:r>
            <w:r/>
          </w:p>
        </w:tc>
      </w:tr>
      <w:tr>
        <w:trPr>
          <w:trHeight w:val="369"/>
        </w:trPr>
        <w:tc>
          <w:tcPr>
            <w:tcW w:w="615" w:type="dxa"/>
            <w:vAlign w:val="center"/>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t xml:space="preserve">1.2</w:t>
            </w:r>
            <w:r/>
          </w:p>
        </w:tc>
        <w:tc>
          <w:tcPr>
            <w:tcW w:w="1520" w:type="dxa"/>
            <w:vAlign w:val="center"/>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岗位2（如：保洁员2）</w:t>
            </w:r>
            <w:r/>
          </w:p>
        </w:tc>
        <w:tc>
          <w:tcPr>
            <w:tcW w:w="723" w:type="dxa"/>
            <w:vAlign w:val="center"/>
            <w:textDirection w:val="lrTb"/>
            <w:noWrap w:val="false"/>
          </w:tcPr>
          <w:p>
            <w:pPr>
              <w:pStyle w:val="875"/>
              <w:jc w:val="center"/>
              <w:spacing w:line="0" w:lineRule="atLeast"/>
              <w:rPr>
                <w:rFonts w:hint="eastAsia" w:ascii="宋体" w:hAnsi="宋体" w:cs="宋体"/>
                <w:bCs/>
                <w:sz w:val="24"/>
                <w:szCs w:val="24"/>
              </w:rPr>
            </w:pPr>
            <w:r>
              <w:rPr>
                <w:rFonts w:hint="eastAsia" w:ascii="宋体" w:hAnsi="宋体" w:cs="宋体"/>
                <w:bCs/>
                <w:sz w:val="24"/>
                <w:szCs w:val="24"/>
              </w:rPr>
            </w:r>
            <w:r/>
          </w:p>
        </w:tc>
        <w:tc>
          <w:tcPr>
            <w:tcW w:w="965" w:type="dxa"/>
            <w:vAlign w:val="center"/>
            <w:textDirection w:val="lrTb"/>
            <w:noWrap w:val="false"/>
          </w:tcPr>
          <w:p>
            <w:pPr>
              <w:pStyle w:val="875"/>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122" w:type="dxa"/>
            <w:vAlign w:val="top"/>
            <w:textDirection w:val="lrTb"/>
            <w:noWrap w:val="false"/>
          </w:tcPr>
          <w:p>
            <w:pPr>
              <w:pStyle w:val="875"/>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135" w:type="dxa"/>
            <w:vAlign w:val="center"/>
            <w:textDirection w:val="lrTb"/>
            <w:noWrap w:val="false"/>
          </w:tcPr>
          <w:p>
            <w:pPr>
              <w:pStyle w:val="875"/>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2885" w:type="dxa"/>
            <w:vAlign w:val="center"/>
            <w:textDirection w:val="lrTb"/>
            <w:noWrap w:val="false"/>
          </w:tcPr>
          <w:p>
            <w:pPr>
              <w:pStyle w:val="875"/>
              <w:jc w:val="left"/>
              <w:spacing w:line="0" w:lineRule="atLeast"/>
              <w:rPr>
                <w:rFonts w:hint="eastAsia" w:ascii="宋体" w:hAnsi="宋体" w:cs="宋体"/>
                <w:sz w:val="24"/>
                <w:szCs w:val="24"/>
              </w:rPr>
            </w:pPr>
            <w:r>
              <w:rPr>
                <w:rFonts w:hint="eastAsia" w:ascii="宋体" w:hAnsi="宋体" w:cs="宋体"/>
                <w:sz w:val="24"/>
                <w:szCs w:val="24"/>
              </w:rPr>
            </w:r>
            <w:r/>
          </w:p>
        </w:tc>
      </w:tr>
      <w:tr>
        <w:trPr>
          <w:trHeight w:val="369"/>
        </w:trPr>
        <w:tc>
          <w:tcPr>
            <w:tcW w:w="615" w:type="dxa"/>
            <w:vAlign w:val="center"/>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t xml:space="preserve">1.3</w:t>
            </w:r>
            <w:r/>
          </w:p>
        </w:tc>
        <w:tc>
          <w:tcPr>
            <w:tcW w:w="1520" w:type="dxa"/>
            <w:vAlign w:val="center"/>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t xml:space="preserve">……</w:t>
            </w:r>
            <w:r/>
          </w:p>
        </w:tc>
        <w:tc>
          <w:tcPr>
            <w:tcW w:w="723" w:type="dxa"/>
            <w:vAlign w:val="center"/>
            <w:textDirection w:val="lrTb"/>
            <w:noWrap w:val="false"/>
          </w:tcPr>
          <w:p>
            <w:pPr>
              <w:pStyle w:val="875"/>
              <w:jc w:val="center"/>
              <w:spacing w:line="0" w:lineRule="atLeast"/>
              <w:rPr>
                <w:rFonts w:hint="eastAsia" w:ascii="宋体" w:hAnsi="宋体" w:cs="宋体"/>
                <w:bCs/>
                <w:sz w:val="24"/>
                <w:szCs w:val="24"/>
              </w:rPr>
            </w:pPr>
            <w:r>
              <w:rPr>
                <w:rFonts w:hint="eastAsia" w:ascii="宋体" w:hAnsi="宋体" w:cs="宋体"/>
                <w:bCs/>
                <w:sz w:val="24"/>
                <w:szCs w:val="24"/>
              </w:rPr>
            </w:r>
            <w:r/>
          </w:p>
        </w:tc>
        <w:tc>
          <w:tcPr>
            <w:tcW w:w="965" w:type="dxa"/>
            <w:vAlign w:val="center"/>
            <w:textDirection w:val="lrTb"/>
            <w:noWrap w:val="false"/>
          </w:tcPr>
          <w:p>
            <w:pPr>
              <w:pStyle w:val="875"/>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122" w:type="dxa"/>
            <w:vAlign w:val="top"/>
            <w:textDirection w:val="lrTb"/>
            <w:noWrap w:val="false"/>
          </w:tcPr>
          <w:p>
            <w:pPr>
              <w:pStyle w:val="875"/>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135" w:type="dxa"/>
            <w:vAlign w:val="center"/>
            <w:textDirection w:val="lrTb"/>
            <w:noWrap w:val="false"/>
          </w:tcPr>
          <w:p>
            <w:pPr>
              <w:pStyle w:val="875"/>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2885" w:type="dxa"/>
            <w:vAlign w:val="center"/>
            <w:textDirection w:val="lrTb"/>
            <w:noWrap w:val="false"/>
          </w:tcPr>
          <w:p>
            <w:pPr>
              <w:pStyle w:val="875"/>
              <w:jc w:val="left"/>
              <w:spacing w:line="0" w:lineRule="atLeast"/>
              <w:rPr>
                <w:rFonts w:hint="eastAsia" w:ascii="宋体" w:hAnsi="宋体" w:cs="宋体"/>
                <w:sz w:val="24"/>
                <w:szCs w:val="24"/>
              </w:rPr>
            </w:pPr>
            <w:r>
              <w:rPr>
                <w:rFonts w:hint="eastAsia" w:ascii="宋体" w:hAnsi="宋体" w:cs="宋体"/>
                <w:sz w:val="24"/>
                <w:szCs w:val="24"/>
              </w:rPr>
            </w:r>
            <w:r/>
          </w:p>
        </w:tc>
      </w:tr>
      <w:tr>
        <w:trPr>
          <w:trHeight w:val="369"/>
        </w:trPr>
        <w:tc>
          <w:tcPr>
            <w:gridSpan w:val="7"/>
            <w:tcW w:w="8965" w:type="dxa"/>
            <w:vAlign w:val="center"/>
            <w:textDirection w:val="lrTb"/>
            <w:noWrap w:val="false"/>
          </w:tcPr>
          <w:p>
            <w:pPr>
              <w:pStyle w:val="875"/>
              <w:jc w:val="left"/>
              <w:spacing w:line="0" w:lineRule="atLeast"/>
              <w:rPr>
                <w:rFonts w:hint="eastAsia" w:ascii="宋体" w:hAnsi="宋体" w:cs="宋体"/>
                <w:b/>
                <w:sz w:val="24"/>
                <w:szCs w:val="24"/>
              </w:rPr>
            </w:pPr>
            <w:r>
              <w:rPr>
                <w:rFonts w:hint="eastAsia" w:ascii="宋体" w:hAnsi="宋体" w:cs="宋体"/>
                <w:b/>
                <w:sz w:val="24"/>
                <w:szCs w:val="24"/>
              </w:rPr>
              <w:t xml:space="preserve">分项总价1 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p>
        </w:tc>
      </w:tr>
      <w:tr>
        <w:trPr>
          <w:cantSplit/>
          <w:trHeight w:val="369"/>
        </w:trPr>
        <w:tc>
          <w:tcPr>
            <w:tcW w:w="615" w:type="dxa"/>
            <w:vAlign w:val="center"/>
            <w:textDirection w:val="lrTb"/>
            <w:noWrap w:val="false"/>
          </w:tcPr>
          <w:p>
            <w:pPr>
              <w:pStyle w:val="87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序号</w:t>
            </w:r>
            <w:r/>
          </w:p>
        </w:tc>
        <w:tc>
          <w:tcPr>
            <w:tcW w:w="1520" w:type="dxa"/>
            <w:vAlign w:val="center"/>
            <w:textDirection w:val="lrTb"/>
            <w:noWrap w:val="false"/>
          </w:tcPr>
          <w:p>
            <w:pPr>
              <w:pStyle w:val="87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分项名称</w:t>
            </w:r>
            <w:r/>
          </w:p>
        </w:tc>
        <w:tc>
          <w:tcPr>
            <w:tcW w:w="723" w:type="dxa"/>
            <w:vAlign w:val="center"/>
            <w:textDirection w:val="lrTb"/>
            <w:noWrap w:val="false"/>
          </w:tcPr>
          <w:p>
            <w:pPr>
              <w:pStyle w:val="87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数量</w:t>
            </w:r>
            <w:r/>
          </w:p>
        </w:tc>
        <w:tc>
          <w:tcPr>
            <w:tcW w:w="965" w:type="dxa"/>
            <w:vAlign w:val="center"/>
            <w:textDirection w:val="lrTb"/>
            <w:noWrap w:val="false"/>
          </w:tcPr>
          <w:p>
            <w:pPr>
              <w:pStyle w:val="87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p>
          <w:p>
            <w:pPr>
              <w:pStyle w:val="87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单价</w:t>
            </w:r>
            <w:r/>
          </w:p>
        </w:tc>
        <w:tc>
          <w:tcPr>
            <w:tcW w:w="1122" w:type="dxa"/>
            <w:vAlign w:val="center"/>
            <w:textDirection w:val="lrTb"/>
            <w:noWrap w:val="false"/>
          </w:tcPr>
          <w:p>
            <w:pPr>
              <w:pStyle w:val="87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 期 限</w:t>
            </w:r>
            <w:r/>
          </w:p>
        </w:tc>
        <w:tc>
          <w:tcPr>
            <w:tcW w:w="1135" w:type="dxa"/>
            <w:vAlign w:val="center"/>
            <w:textDirection w:val="lrTb"/>
            <w:noWrap w:val="false"/>
          </w:tcPr>
          <w:p>
            <w:pPr>
              <w:pStyle w:val="87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p>
          <w:p>
            <w:pPr>
              <w:pStyle w:val="87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总价2</w:t>
            </w:r>
            <w:r/>
          </w:p>
        </w:tc>
        <w:tc>
          <w:tcPr>
            <w:tcW w:w="2885" w:type="dxa"/>
            <w:vAlign w:val="center"/>
            <w:vMerge w:val="restart"/>
            <w:textDirection w:val="lrTb"/>
            <w:noWrap w:val="false"/>
          </w:tcPr>
          <w:p>
            <w:pPr>
              <w:pStyle w:val="87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要求说明</w:t>
            </w:r>
            <w:r/>
          </w:p>
        </w:tc>
      </w:tr>
      <w:tr>
        <w:trPr>
          <w:cantSplit/>
          <w:trHeight w:val="628"/>
        </w:trPr>
        <w:tc>
          <w:tcPr>
            <w:tcW w:w="615" w:type="dxa"/>
            <w:vAlign w:val="center"/>
            <w:textDirection w:val="lrTb"/>
            <w:noWrap w:val="false"/>
          </w:tcPr>
          <w:p>
            <w:pPr>
              <w:pStyle w:val="87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2</w:t>
            </w:r>
            <w:r/>
          </w:p>
        </w:tc>
        <w:tc>
          <w:tcPr>
            <w:tcW w:w="1520" w:type="dxa"/>
            <w:vAlign w:val="center"/>
            <w:textDirection w:val="lrTb"/>
            <w:noWrap w:val="false"/>
          </w:tcPr>
          <w:p>
            <w:pPr>
              <w:pStyle w:val="87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社会保险</w:t>
            </w:r>
            <w:r/>
          </w:p>
          <w:p>
            <w:pPr>
              <w:pStyle w:val="87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费用</w:t>
            </w:r>
            <w:r/>
          </w:p>
        </w:tc>
        <w:tc>
          <w:tcPr>
            <w:tcW w:w="723" w:type="dxa"/>
            <w:vAlign w:val="center"/>
            <w:textDirection w:val="lrTb"/>
            <w:noWrap w:val="false"/>
          </w:tcPr>
          <w:p>
            <w:pPr>
              <w:pStyle w:val="875"/>
              <w:jc w:val="center"/>
              <w:spacing w:line="0" w:lineRule="atLeast"/>
              <w:rPr>
                <w:rFonts w:hint="eastAsia" w:ascii="宋体" w:hAnsi="宋体" w:cs="宋体"/>
                <w:b/>
                <w:bCs/>
                <w:sz w:val="24"/>
                <w:szCs w:val="24"/>
              </w:rPr>
            </w:pPr>
            <w:r>
              <w:rPr>
                <w:rFonts w:hint="eastAsia" w:ascii="宋体" w:hAnsi="宋体" w:cs="宋体"/>
                <w:b/>
                <w:bCs/>
                <w:sz w:val="24"/>
                <w:szCs w:val="24"/>
              </w:rPr>
              <w:t xml:space="preserve">人数</w:t>
            </w:r>
            <w:r/>
          </w:p>
        </w:tc>
        <w:tc>
          <w:tcPr>
            <w:tcW w:w="965" w:type="dxa"/>
            <w:vAlign w:val="center"/>
            <w:textDirection w:val="lrTb"/>
            <w:noWrap w:val="false"/>
          </w:tcPr>
          <w:p>
            <w:pPr>
              <w:pStyle w:val="875"/>
              <w:jc w:val="center"/>
              <w:spacing w:line="0" w:lineRule="atLeast"/>
              <w:rPr>
                <w:rFonts w:hint="eastAsia" w:ascii="宋体" w:hAnsi="宋体" w:cs="宋体"/>
                <w:b/>
                <w:bCs/>
                <w:sz w:val="24"/>
                <w:szCs w:val="24"/>
              </w:rPr>
            </w:pPr>
            <w:r>
              <w:rPr>
                <w:rFonts w:hint="eastAsia" w:ascii="宋体" w:hAnsi="宋体" w:cs="宋体"/>
                <w:b/>
                <w:bCs/>
                <w:sz w:val="24"/>
                <w:szCs w:val="24"/>
              </w:rPr>
              <w:t xml:space="preserve">元/月·人</w:t>
            </w:r>
            <w:r/>
          </w:p>
        </w:tc>
        <w:tc>
          <w:tcPr>
            <w:tcW w:w="1122" w:type="dxa"/>
            <w:vAlign w:val="center"/>
            <w:textDirection w:val="lrTb"/>
            <w:noWrap w:val="false"/>
          </w:tcPr>
          <w:p>
            <w:pPr>
              <w:pStyle w:val="87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月</w:t>
            </w:r>
            <w:r/>
          </w:p>
        </w:tc>
        <w:tc>
          <w:tcPr>
            <w:tcW w:w="1135" w:type="dxa"/>
            <w:vAlign w:val="center"/>
            <w:textDirection w:val="lrTb"/>
            <w:noWrap w:val="false"/>
          </w:tcPr>
          <w:p>
            <w:pPr>
              <w:pStyle w:val="87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w:t>
            </w:r>
            <w:r/>
          </w:p>
        </w:tc>
        <w:tc>
          <w:tcPr>
            <w:tcW w:w="2885" w:type="dxa"/>
            <w:vAlign w:val="center"/>
            <w:vMerge w:val="continue"/>
            <w:textDirection w:val="lrTb"/>
            <w:noWrap w:val="false"/>
          </w:tcPr>
          <w:p>
            <w:pPr>
              <w:pStyle w:val="875"/>
              <w:jc w:val="left"/>
              <w:spacing w:line="0" w:lineRule="atLeast"/>
              <w:rPr>
                <w:rFonts w:hint="eastAsia" w:ascii="宋体" w:hAnsi="宋体" w:cs="宋体"/>
                <w:i/>
                <w:sz w:val="24"/>
                <w:szCs w:val="24"/>
                <w:u w:val="single"/>
              </w:rPr>
            </w:pPr>
            <w:r>
              <w:rPr>
                <w:rFonts w:hint="eastAsia" w:ascii="宋体" w:hAnsi="宋体" w:cs="宋体"/>
                <w:i/>
                <w:sz w:val="24"/>
                <w:szCs w:val="24"/>
                <w:u w:val="single"/>
              </w:rPr>
            </w:r>
            <w:r/>
          </w:p>
        </w:tc>
      </w:tr>
      <w:tr>
        <w:trPr>
          <w:cantSplit/>
          <w:trHeight w:val="563"/>
        </w:trPr>
        <w:tc>
          <w:tcPr>
            <w:tcW w:w="615" w:type="dxa"/>
            <w:vAlign w:val="center"/>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t xml:space="preserve">2.1</w:t>
            </w:r>
            <w:r/>
          </w:p>
        </w:tc>
        <w:tc>
          <w:tcPr>
            <w:tcW w:w="1520" w:type="dxa"/>
            <w:vAlign w:val="center"/>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岗位1（如：保洁员1）</w:t>
            </w:r>
            <w:r/>
          </w:p>
        </w:tc>
        <w:tc>
          <w:tcPr>
            <w:tcW w:w="723" w:type="dxa"/>
            <w:vAlign w:val="center"/>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center"/>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vMerge w:val="restart"/>
            <w:textDirection w:val="lrTb"/>
            <w:noWrap w:val="false"/>
          </w:tcPr>
          <w:p>
            <w:pPr>
              <w:pStyle w:val="875"/>
              <w:jc w:val="center"/>
              <w:spacing w:line="0" w:lineRule="atLeast"/>
              <w:widowControl/>
              <w:rPr>
                <w:rFonts w:hint="eastAsia" w:ascii="宋体" w:hAnsi="宋体" w:cs="宋体"/>
              </w:rPr>
            </w:pPr>
            <w:r>
              <w:rPr>
                <w:rFonts w:hint="eastAsia" w:ascii="宋体" w:hAnsi="宋体" w:cs="宋体"/>
              </w:rPr>
              <w:t xml:space="preserve">该人员正常缴纳社会保险/</w:t>
            </w:r>
            <w:r/>
          </w:p>
          <w:p>
            <w:pPr>
              <w:pStyle w:val="875"/>
              <w:jc w:val="left"/>
              <w:spacing w:line="0" w:lineRule="atLeast"/>
              <w:rPr>
                <w:rFonts w:hint="eastAsia" w:ascii="宋体" w:hAnsi="宋体" w:cs="宋体"/>
              </w:rPr>
            </w:pPr>
            <w:r>
              <w:rPr>
                <w:rFonts w:hint="eastAsia" w:ascii="宋体" w:hAnsi="宋体" w:cs="宋体"/>
                <w:iCs/>
              </w:rPr>
              <w:t xml:space="preserve">如该人员依法享受社会保险费用缴纳减免政策，请在此框内进行说明</w:t>
            </w:r>
            <w:r>
              <w:rPr>
                <w:rFonts w:hint="eastAsia" w:ascii="宋体" w:hAnsi="宋体" w:cs="宋体"/>
              </w:rPr>
            </w:r>
            <w:r/>
          </w:p>
        </w:tc>
      </w:tr>
      <w:tr>
        <w:trPr>
          <w:cantSplit/>
          <w:trHeight w:val="261"/>
        </w:trPr>
        <w:tc>
          <w:tcPr>
            <w:tcW w:w="615" w:type="dxa"/>
            <w:vAlign w:val="center"/>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t xml:space="preserve">2.2</w:t>
            </w:r>
            <w:r/>
          </w:p>
        </w:tc>
        <w:tc>
          <w:tcPr>
            <w:tcW w:w="1520" w:type="dxa"/>
            <w:vAlign w:val="center"/>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岗位2（如：保洁员2）</w:t>
            </w:r>
            <w:r/>
          </w:p>
        </w:tc>
        <w:tc>
          <w:tcPr>
            <w:tcW w:w="723" w:type="dxa"/>
            <w:vAlign w:val="center"/>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center"/>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vMerge w:val="continue"/>
            <w:textDirection w:val="lrTb"/>
            <w:noWrap w:val="false"/>
          </w:tcPr>
          <w:p>
            <w:pPr>
              <w:pStyle w:val="875"/>
              <w:jc w:val="left"/>
              <w:spacing w:line="0" w:lineRule="atLeast"/>
              <w:widowControl/>
              <w:rPr>
                <w:rFonts w:hint="eastAsia" w:ascii="宋体" w:hAnsi="宋体" w:cs="宋体"/>
                <w:i/>
                <w:sz w:val="24"/>
                <w:szCs w:val="24"/>
                <w:u w:val="single"/>
              </w:rPr>
            </w:pPr>
            <w:r>
              <w:rPr>
                <w:rFonts w:hint="eastAsia" w:ascii="宋体" w:hAnsi="宋体" w:cs="宋体"/>
                <w:i/>
                <w:sz w:val="24"/>
                <w:szCs w:val="24"/>
                <w:u w:val="single"/>
              </w:rPr>
            </w:r>
            <w:r/>
          </w:p>
        </w:tc>
      </w:tr>
      <w:tr>
        <w:trPr>
          <w:trHeight w:val="261"/>
        </w:trPr>
        <w:tc>
          <w:tcPr>
            <w:tcW w:w="615" w:type="dxa"/>
            <w:vAlign w:val="center"/>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520" w:type="dxa"/>
            <w:vAlign w:val="center"/>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t xml:space="preserve">……</w:t>
            </w:r>
            <w:r/>
          </w:p>
        </w:tc>
        <w:tc>
          <w:tcPr>
            <w:tcW w:w="723" w:type="dxa"/>
            <w:vAlign w:val="center"/>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center"/>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textDirection w:val="lrTb"/>
            <w:noWrap w:val="false"/>
          </w:tcPr>
          <w:p>
            <w:pPr>
              <w:pStyle w:val="875"/>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261"/>
        </w:trPr>
        <w:tc>
          <w:tcPr>
            <w:gridSpan w:val="7"/>
            <w:tcW w:w="8965" w:type="dxa"/>
            <w:vAlign w:val="center"/>
            <w:textDirection w:val="lrTb"/>
            <w:noWrap w:val="false"/>
          </w:tcPr>
          <w:p>
            <w:pPr>
              <w:pStyle w:val="875"/>
              <w:jc w:val="left"/>
              <w:spacing w:line="0" w:lineRule="atLeast"/>
              <w:rPr>
                <w:rFonts w:hint="eastAsia" w:ascii="宋体" w:hAnsi="宋体" w:cs="宋体"/>
                <w:b/>
                <w:sz w:val="24"/>
                <w:szCs w:val="24"/>
              </w:rPr>
            </w:pPr>
            <w:r>
              <w:rPr>
                <w:rFonts w:hint="eastAsia" w:ascii="宋体" w:hAnsi="宋体" w:cs="宋体"/>
                <w:b/>
                <w:sz w:val="24"/>
                <w:szCs w:val="24"/>
              </w:rPr>
              <w:t xml:space="preserve">分项总价2 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p>
        </w:tc>
      </w:tr>
      <w:tr>
        <w:trPr>
          <w:cantSplit/>
          <w:trHeight w:val="261"/>
        </w:trPr>
        <w:tc>
          <w:tcPr>
            <w:tcW w:w="615" w:type="dxa"/>
            <w:vAlign w:val="center"/>
            <w:textDirection w:val="lrTb"/>
            <w:noWrap w:val="false"/>
          </w:tcPr>
          <w:p>
            <w:pPr>
              <w:pStyle w:val="87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序号</w:t>
            </w:r>
            <w:r/>
          </w:p>
        </w:tc>
        <w:tc>
          <w:tcPr>
            <w:tcW w:w="1520" w:type="dxa"/>
            <w:vAlign w:val="center"/>
            <w:textDirection w:val="lrTb"/>
            <w:noWrap w:val="false"/>
          </w:tcPr>
          <w:p>
            <w:pPr>
              <w:pStyle w:val="87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分项名称</w:t>
            </w:r>
            <w:r/>
          </w:p>
        </w:tc>
        <w:tc>
          <w:tcPr>
            <w:tcW w:w="723" w:type="dxa"/>
            <w:vAlign w:val="center"/>
            <w:textDirection w:val="lrTb"/>
            <w:noWrap w:val="false"/>
          </w:tcPr>
          <w:p>
            <w:pPr>
              <w:pStyle w:val="87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数量</w:t>
            </w:r>
            <w:r/>
          </w:p>
        </w:tc>
        <w:tc>
          <w:tcPr>
            <w:tcW w:w="965" w:type="dxa"/>
            <w:vAlign w:val="center"/>
            <w:textDirection w:val="lrTb"/>
            <w:noWrap w:val="false"/>
          </w:tcPr>
          <w:p>
            <w:pPr>
              <w:pStyle w:val="87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p>
          <w:p>
            <w:pPr>
              <w:pStyle w:val="87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单价</w:t>
            </w:r>
            <w:r/>
          </w:p>
        </w:tc>
        <w:tc>
          <w:tcPr>
            <w:tcW w:w="1122" w:type="dxa"/>
            <w:vAlign w:val="center"/>
            <w:textDirection w:val="lrTb"/>
            <w:noWrap w:val="false"/>
          </w:tcPr>
          <w:p>
            <w:pPr>
              <w:pStyle w:val="87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期 限</w:t>
            </w:r>
            <w:r/>
          </w:p>
        </w:tc>
        <w:tc>
          <w:tcPr>
            <w:tcW w:w="1135" w:type="dxa"/>
            <w:vAlign w:val="center"/>
            <w:textDirection w:val="lrTb"/>
            <w:noWrap w:val="false"/>
          </w:tcPr>
          <w:p>
            <w:pPr>
              <w:pStyle w:val="87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p>
          <w:p>
            <w:pPr>
              <w:pStyle w:val="87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总价3</w:t>
            </w:r>
            <w:r/>
          </w:p>
        </w:tc>
        <w:tc>
          <w:tcPr>
            <w:tcW w:w="2885" w:type="dxa"/>
            <w:vAlign w:val="center"/>
            <w:vMerge w:val="restart"/>
            <w:textDirection w:val="lrTb"/>
            <w:noWrap w:val="false"/>
          </w:tcPr>
          <w:p>
            <w:pPr>
              <w:pStyle w:val="87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要求说明</w:t>
            </w:r>
            <w:r/>
          </w:p>
        </w:tc>
      </w:tr>
      <w:tr>
        <w:trPr>
          <w:cantSplit/>
          <w:trHeight w:val="261"/>
        </w:trPr>
        <w:tc>
          <w:tcPr>
            <w:tcW w:w="615" w:type="dxa"/>
            <w:vAlign w:val="center"/>
            <w:textDirection w:val="lrTb"/>
            <w:noWrap w:val="false"/>
          </w:tcPr>
          <w:p>
            <w:pPr>
              <w:pStyle w:val="875"/>
              <w:jc w:val="center"/>
              <w:spacing w:line="0" w:lineRule="atLeast"/>
              <w:widowControl/>
              <w:rPr>
                <w:rFonts w:hint="eastAsia" w:ascii="宋体" w:hAnsi="宋体" w:cs="宋体"/>
                <w:b/>
                <w:sz w:val="24"/>
                <w:szCs w:val="24"/>
              </w:rPr>
            </w:pPr>
            <w:r>
              <w:rPr>
                <w:rFonts w:hint="eastAsia" w:ascii="宋体" w:hAnsi="宋体" w:cs="宋体"/>
                <w:b/>
                <w:sz w:val="24"/>
                <w:szCs w:val="24"/>
              </w:rPr>
              <w:t xml:space="preserve">3</w:t>
            </w:r>
            <w:r/>
          </w:p>
        </w:tc>
        <w:tc>
          <w:tcPr>
            <w:tcW w:w="1520" w:type="dxa"/>
            <w:vAlign w:val="center"/>
            <w:textDirection w:val="lrTb"/>
            <w:noWrap w:val="false"/>
          </w:tcPr>
          <w:p>
            <w:pPr>
              <w:pStyle w:val="875"/>
              <w:jc w:val="center"/>
              <w:spacing w:line="0" w:lineRule="atLeast"/>
              <w:widowControl/>
              <w:rPr>
                <w:rFonts w:hint="eastAsia" w:ascii="宋体" w:hAnsi="宋体" w:cs="宋体"/>
                <w:b/>
                <w:sz w:val="24"/>
                <w:szCs w:val="24"/>
              </w:rPr>
            </w:pPr>
            <w:r>
              <w:rPr>
                <w:rFonts w:hint="eastAsia" w:ascii="宋体" w:hAnsi="宋体" w:cs="宋体"/>
                <w:b/>
                <w:sz w:val="24"/>
                <w:szCs w:val="24"/>
              </w:rPr>
              <w:t xml:space="preserve">住房公积金</w:t>
            </w:r>
            <w:r/>
          </w:p>
        </w:tc>
        <w:tc>
          <w:tcPr>
            <w:tcW w:w="723" w:type="dxa"/>
            <w:vAlign w:val="center"/>
            <w:textDirection w:val="lrTb"/>
            <w:noWrap w:val="false"/>
          </w:tcPr>
          <w:p>
            <w:pPr>
              <w:pStyle w:val="875"/>
              <w:jc w:val="center"/>
              <w:spacing w:line="0" w:lineRule="atLeast"/>
              <w:rPr>
                <w:rFonts w:hint="eastAsia" w:ascii="宋体" w:hAnsi="宋体" w:cs="宋体"/>
                <w:b/>
                <w:bCs/>
                <w:sz w:val="24"/>
                <w:szCs w:val="24"/>
              </w:rPr>
            </w:pPr>
            <w:r>
              <w:rPr>
                <w:rFonts w:hint="eastAsia" w:ascii="宋体" w:hAnsi="宋体" w:cs="宋体"/>
                <w:b/>
                <w:bCs/>
                <w:sz w:val="24"/>
                <w:szCs w:val="24"/>
              </w:rPr>
              <w:t xml:space="preserve">人数</w:t>
            </w:r>
            <w:r/>
          </w:p>
        </w:tc>
        <w:tc>
          <w:tcPr>
            <w:tcW w:w="965" w:type="dxa"/>
            <w:vAlign w:val="center"/>
            <w:textDirection w:val="lrTb"/>
            <w:noWrap w:val="false"/>
          </w:tcPr>
          <w:p>
            <w:pPr>
              <w:pStyle w:val="875"/>
              <w:jc w:val="center"/>
              <w:spacing w:line="0" w:lineRule="atLeast"/>
              <w:rPr>
                <w:rFonts w:hint="eastAsia" w:ascii="宋体" w:hAnsi="宋体" w:cs="宋体"/>
                <w:b/>
                <w:bCs/>
                <w:sz w:val="24"/>
                <w:szCs w:val="24"/>
              </w:rPr>
            </w:pPr>
            <w:r>
              <w:rPr>
                <w:rFonts w:hint="eastAsia" w:ascii="宋体" w:hAnsi="宋体" w:cs="宋体"/>
                <w:b/>
                <w:bCs/>
                <w:sz w:val="24"/>
                <w:szCs w:val="24"/>
              </w:rPr>
              <w:t xml:space="preserve">元/月·人</w:t>
            </w:r>
            <w:r/>
          </w:p>
        </w:tc>
        <w:tc>
          <w:tcPr>
            <w:tcW w:w="1122" w:type="dxa"/>
            <w:vAlign w:val="center"/>
            <w:textDirection w:val="lrTb"/>
            <w:noWrap w:val="false"/>
          </w:tcPr>
          <w:p>
            <w:pPr>
              <w:pStyle w:val="87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月</w:t>
            </w:r>
            <w:r/>
          </w:p>
        </w:tc>
        <w:tc>
          <w:tcPr>
            <w:tcW w:w="1135" w:type="dxa"/>
            <w:vAlign w:val="center"/>
            <w:textDirection w:val="lrTb"/>
            <w:noWrap w:val="false"/>
          </w:tcPr>
          <w:p>
            <w:pPr>
              <w:pStyle w:val="87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w:t>
            </w:r>
            <w:r/>
          </w:p>
        </w:tc>
        <w:tc>
          <w:tcPr>
            <w:tcW w:w="2885" w:type="dxa"/>
            <w:vAlign w:val="center"/>
            <w:vMerge w:val="continue"/>
            <w:textDirection w:val="lrTb"/>
            <w:noWrap w:val="false"/>
          </w:tcPr>
          <w:p>
            <w:pPr>
              <w:pStyle w:val="875"/>
              <w:jc w:val="left"/>
              <w:spacing w:line="0" w:lineRule="atLeast"/>
              <w:widowControl/>
              <w:rPr>
                <w:rFonts w:hint="eastAsia" w:ascii="宋体" w:hAnsi="宋体" w:cs="宋体"/>
                <w:i/>
                <w:sz w:val="24"/>
                <w:szCs w:val="24"/>
                <w:u w:val="single"/>
              </w:rPr>
            </w:pPr>
            <w:r>
              <w:rPr>
                <w:rFonts w:hint="eastAsia" w:ascii="宋体" w:hAnsi="宋体" w:cs="宋体"/>
                <w:i/>
                <w:sz w:val="24"/>
                <w:szCs w:val="24"/>
                <w:u w:val="single"/>
              </w:rPr>
            </w:r>
            <w:r/>
          </w:p>
        </w:tc>
      </w:tr>
      <w:tr>
        <w:trPr>
          <w:cantSplit/>
          <w:trHeight w:val="369"/>
        </w:trPr>
        <w:tc>
          <w:tcPr>
            <w:tcW w:w="615" w:type="dxa"/>
            <w:vAlign w:val="center"/>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t xml:space="preserve">3.1</w:t>
            </w:r>
            <w:r/>
          </w:p>
        </w:tc>
        <w:tc>
          <w:tcPr>
            <w:tcW w:w="1520" w:type="dxa"/>
            <w:vAlign w:val="center"/>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岗位1（如：保洁员1）</w:t>
            </w:r>
            <w:r/>
          </w:p>
        </w:tc>
        <w:tc>
          <w:tcPr>
            <w:tcW w:w="723" w:type="dxa"/>
            <w:vAlign w:val="center"/>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top"/>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vMerge w:val="restart"/>
            <w:textDirection w:val="lrTb"/>
            <w:noWrap w:val="false"/>
          </w:tcPr>
          <w:p>
            <w:pPr>
              <w:pStyle w:val="875"/>
              <w:jc w:val="center"/>
              <w:spacing w:line="0" w:lineRule="atLeast"/>
              <w:widowControl/>
              <w:rPr>
                <w:rFonts w:hint="eastAsia" w:ascii="宋体" w:hAnsi="宋体" w:cs="宋体"/>
                <w:i/>
                <w:u w:val="single"/>
              </w:rPr>
            </w:pPr>
            <w:r>
              <w:rPr>
                <w:rFonts w:hint="eastAsia" w:ascii="宋体" w:hAnsi="宋体" w:cs="宋体"/>
              </w:rPr>
              <w:t xml:space="preserve">该人员正常缴存住房公积金/</w:t>
            </w:r>
            <w:r>
              <w:rPr>
                <w:rFonts w:hint="eastAsia" w:ascii="宋体" w:hAnsi="宋体" w:cs="宋体"/>
                <w:i/>
                <w:u w:val="single"/>
              </w:rPr>
            </w:r>
            <w:r/>
          </w:p>
          <w:p>
            <w:pPr>
              <w:pStyle w:val="875"/>
              <w:jc w:val="left"/>
              <w:spacing w:line="0" w:lineRule="atLeast"/>
              <w:rPr>
                <w:rFonts w:hint="eastAsia" w:ascii="宋体" w:hAnsi="宋体" w:cs="宋体"/>
                <w:i/>
                <w:u w:val="single"/>
              </w:rPr>
            </w:pPr>
            <w:r>
              <w:rPr>
                <w:rFonts w:hint="eastAsia" w:ascii="宋体" w:hAnsi="宋体" w:cs="宋体"/>
                <w:iCs/>
              </w:rPr>
              <w:t xml:space="preserve">如该人员依法享受住房公积金缴存减免政策，请在此框内进行说明</w:t>
            </w:r>
            <w:r>
              <w:rPr>
                <w:rFonts w:hint="eastAsia" w:ascii="宋体" w:hAnsi="宋体" w:cs="宋体"/>
                <w:i/>
                <w:u w:val="single"/>
              </w:rPr>
            </w:r>
            <w:r/>
          </w:p>
        </w:tc>
      </w:tr>
      <w:tr>
        <w:trPr>
          <w:cantSplit/>
          <w:trHeight w:val="369"/>
        </w:trPr>
        <w:tc>
          <w:tcPr>
            <w:tcW w:w="615" w:type="dxa"/>
            <w:vAlign w:val="center"/>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t xml:space="preserve">3.2</w:t>
            </w:r>
            <w:r/>
          </w:p>
        </w:tc>
        <w:tc>
          <w:tcPr>
            <w:tcW w:w="1520" w:type="dxa"/>
            <w:vAlign w:val="center"/>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岗位2（如：保洁员2）</w:t>
            </w:r>
            <w:r/>
          </w:p>
        </w:tc>
        <w:tc>
          <w:tcPr>
            <w:tcW w:w="723" w:type="dxa"/>
            <w:vAlign w:val="center"/>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top"/>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vMerge w:val="continue"/>
            <w:textDirection w:val="lrTb"/>
            <w:noWrap w:val="false"/>
          </w:tcPr>
          <w:p>
            <w:pPr>
              <w:pStyle w:val="875"/>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369"/>
        </w:trPr>
        <w:tc>
          <w:tcPr>
            <w:tcW w:w="615" w:type="dxa"/>
            <w:vAlign w:val="center"/>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520" w:type="dxa"/>
            <w:vAlign w:val="center"/>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t xml:space="preserve">……</w:t>
            </w:r>
            <w:r/>
          </w:p>
        </w:tc>
        <w:tc>
          <w:tcPr>
            <w:tcW w:w="723" w:type="dxa"/>
            <w:vAlign w:val="center"/>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top"/>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textDirection w:val="lrTb"/>
            <w:noWrap w:val="false"/>
          </w:tcPr>
          <w:p>
            <w:pPr>
              <w:pStyle w:val="875"/>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369"/>
        </w:trPr>
        <w:tc>
          <w:tcPr>
            <w:gridSpan w:val="7"/>
            <w:tcW w:w="8965" w:type="dxa"/>
            <w:vAlign w:val="center"/>
            <w:textDirection w:val="lrTb"/>
            <w:noWrap w:val="false"/>
          </w:tcPr>
          <w:p>
            <w:pPr>
              <w:pStyle w:val="875"/>
              <w:jc w:val="left"/>
              <w:spacing w:line="0" w:lineRule="atLeast"/>
              <w:widowControl/>
              <w:rPr>
                <w:rFonts w:hint="eastAsia" w:ascii="宋体" w:hAnsi="宋体" w:cs="宋体"/>
                <w:sz w:val="24"/>
                <w:szCs w:val="24"/>
              </w:rPr>
            </w:pPr>
            <w:r>
              <w:rPr>
                <w:rFonts w:hint="eastAsia" w:ascii="宋体" w:hAnsi="宋体" w:cs="宋体"/>
                <w:b/>
                <w:sz w:val="24"/>
                <w:szCs w:val="24"/>
              </w:rPr>
              <w:t xml:space="preserve">分项总价3 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rPr>
                <w:rFonts w:hint="eastAsia" w:ascii="宋体" w:hAnsi="宋体" w:cs="宋体"/>
                <w:sz w:val="24"/>
                <w:szCs w:val="24"/>
              </w:rPr>
            </w:r>
            <w:r/>
          </w:p>
        </w:tc>
      </w:tr>
    </w:tbl>
    <w:p>
      <w:pPr>
        <w:pStyle w:val="875"/>
        <w:spacing w:line="0" w:lineRule="atLeast"/>
        <w:rPr>
          <w:rFonts w:hint="eastAsia" w:ascii="宋体" w:hAnsi="宋体" w:cs="宋体"/>
          <w:sz w:val="24"/>
          <w:szCs w:val="24"/>
        </w:rPr>
      </w:pPr>
      <w:r>
        <w:rPr>
          <w:rFonts w:hint="eastAsia" w:ascii="宋体" w:hAnsi="宋体" w:cs="宋体"/>
          <w:sz w:val="24"/>
          <w:szCs w:val="24"/>
        </w:rPr>
        <w:t xml:space="preserve">备注：</w:t>
      </w:r>
      <w:r/>
    </w:p>
    <w:p>
      <w:pPr>
        <w:pStyle w:val="875"/>
        <w:spacing w:line="0" w:lineRule="atLeast"/>
        <w:rPr>
          <w:rFonts w:hint="eastAsia" w:ascii="宋体" w:hAnsi="宋体" w:cs="宋体"/>
          <w:iCs/>
          <w:sz w:val="24"/>
          <w:szCs w:val="24"/>
        </w:rPr>
      </w:pPr>
      <w:r>
        <w:rPr>
          <w:rFonts w:hint="eastAsia" w:ascii="宋体" w:hAnsi="宋体" w:cs="宋体"/>
          <w:iCs/>
          <w:sz w:val="24"/>
          <w:szCs w:val="24"/>
        </w:rPr>
        <w:t xml:space="preserve">1.本表仅适用物业管理服务品目政府采购项目，供应商需在投标（响应）文件中填报此表。</w:t>
      </w:r>
      <w:r/>
    </w:p>
    <w:p>
      <w:pPr>
        <w:pStyle w:val="875"/>
        <w:spacing w:line="0" w:lineRule="atLeast"/>
        <w:rPr>
          <w:rFonts w:hint="eastAsia" w:ascii="宋体" w:hAnsi="宋体" w:cs="宋体"/>
          <w:i/>
          <w:sz w:val="24"/>
          <w:szCs w:val="24"/>
          <w:u w:val="single"/>
        </w:rPr>
      </w:pPr>
      <w:r>
        <w:rPr>
          <w:rFonts w:hint="eastAsia" w:ascii="宋体" w:hAnsi="宋体" w:cs="宋体"/>
          <w:i/>
          <w:sz w:val="24"/>
          <w:szCs w:val="24"/>
          <w:u w:val="single"/>
        </w:rPr>
        <w:t xml:space="preserve">2.供应商在投标（响应）文件中响应的拟投入本项目的服务人员不得是全日制在校学生。</w:t>
      </w:r>
      <w:r/>
    </w:p>
    <w:p>
      <w:pPr>
        <w:pStyle w:val="875"/>
        <w:spacing w:line="400" w:lineRule="exact"/>
        <w:rPr>
          <w:rFonts w:hint="eastAsia" w:ascii="方正魏碑_GBK" w:hAnsi="方正魏碑_GBK" w:eastAsia="方正魏碑_GBK" w:cs="方正魏碑_GBK"/>
          <w:b/>
          <w:bCs/>
          <w:color w:val="ff0000"/>
          <w:sz w:val="28"/>
          <w:szCs w:val="28"/>
        </w:rPr>
      </w:pPr>
      <w:r>
        <w:rPr>
          <w:rFonts w:hint="eastAsia" w:ascii="方正魏碑_GBK" w:hAnsi="方正魏碑_GBK" w:eastAsia="方正魏碑_GBK" w:cs="方正魏碑_GBK"/>
          <w:b/>
          <w:bCs/>
          <w:color w:val="ff0000"/>
          <w:sz w:val="28"/>
          <w:szCs w:val="28"/>
        </w:rPr>
      </w:r>
      <w:r/>
    </w:p>
    <w:p>
      <w:pPr>
        <w:pStyle w:val="875"/>
      </w:pPr>
      <w:r/>
      <w:r/>
    </w:p>
    <w:p>
      <w:pPr>
        <w:pStyle w:val="875"/>
        <w:spacing w:line="0" w:lineRule="atLeast"/>
        <w:rPr>
          <w:rFonts w:hint="eastAsia" w:ascii="宋体" w:hAnsi="宋体"/>
          <w:sz w:val="24"/>
          <w:szCs w:val="24"/>
        </w:rPr>
      </w:pPr>
      <w:r>
        <w:rPr>
          <w:rFonts w:hint="eastAsia" w:ascii="宋体" w:hAnsi="宋体"/>
          <w:sz w:val="24"/>
          <w:szCs w:val="24"/>
        </w:rPr>
      </w:r>
      <w:r/>
    </w:p>
    <w:p>
      <w:pPr>
        <w:pStyle w:val="875"/>
        <w:ind w:firstLine="480"/>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875"/>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75"/>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r>
            <w:r/>
          </w:p>
        </w:tc>
      </w:tr>
    </w:tbl>
    <w:p>
      <w:pPr>
        <w:pStyle w:val="875"/>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75"/>
        <w:spacing w:line="400" w:lineRule="exact"/>
        <w:rPr>
          <w:rFonts w:ascii="宋体" w:hAnsi="宋体"/>
          <w:sz w:val="24"/>
          <w:szCs w:val="24"/>
        </w:rPr>
      </w:pPr>
      <w:r>
        <w:rPr>
          <w:rFonts w:ascii="宋体" w:hAnsi="宋体"/>
          <w:sz w:val="24"/>
          <w:szCs w:val="24"/>
        </w:rPr>
      </w:r>
      <w:r/>
    </w:p>
    <w:p>
      <w:pPr>
        <w:pStyle w:val="875"/>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75"/>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75"/>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875"/>
        <w:spacing w:line="400" w:lineRule="exact"/>
        <w:rPr>
          <w:rFonts w:hint="eastAsia" w:ascii="宋体" w:hAnsi="宋体"/>
          <w:sz w:val="24"/>
          <w:szCs w:val="24"/>
        </w:rPr>
      </w:pPr>
      <w:r>
        <w:rPr>
          <w:rFonts w:hint="eastAsia" w:ascii="宋体" w:hAnsi="宋体"/>
          <w:sz w:val="24"/>
          <w:szCs w:val="24"/>
        </w:rPr>
      </w:r>
      <w:r/>
    </w:p>
    <w:p>
      <w:pPr>
        <w:pStyle w:val="875"/>
        <w:spacing w:line="400" w:lineRule="exact"/>
        <w:rPr>
          <w:rFonts w:hint="eastAsia" w:ascii="宋体" w:hAnsi="宋体"/>
          <w:sz w:val="24"/>
          <w:szCs w:val="24"/>
        </w:rPr>
      </w:pPr>
      <w:r>
        <w:rPr>
          <w:rFonts w:hint="eastAsia" w:ascii="宋体" w:hAnsi="宋体"/>
          <w:sz w:val="24"/>
          <w:szCs w:val="24"/>
        </w:rPr>
      </w:r>
      <w:r/>
    </w:p>
    <w:p>
      <w:pPr>
        <w:pStyle w:val="875"/>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t xml:space="preserve">商务要求 </w:t>
            </w:r>
            <w:r/>
          </w:p>
        </w:tc>
        <w:tc>
          <w:tcPr>
            <w:tcW w:w="3191" w:type="dxa"/>
            <w:vAlign w:val="center"/>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75"/>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r>
            <w:r/>
          </w:p>
        </w:tc>
      </w:tr>
    </w:tbl>
    <w:p>
      <w:pPr>
        <w:pStyle w:val="875"/>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75"/>
        <w:spacing w:line="400" w:lineRule="exact"/>
        <w:rPr>
          <w:rFonts w:ascii="宋体" w:hAnsi="宋体"/>
          <w:sz w:val="24"/>
          <w:szCs w:val="24"/>
        </w:rPr>
      </w:pPr>
      <w:r>
        <w:rPr>
          <w:rFonts w:ascii="宋体" w:hAnsi="宋体"/>
          <w:sz w:val="24"/>
          <w:szCs w:val="24"/>
        </w:rPr>
      </w:r>
      <w:r/>
    </w:p>
    <w:p>
      <w:pPr>
        <w:pStyle w:val="875"/>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75"/>
        <w:spacing w:line="400" w:lineRule="exact"/>
        <w:rPr>
          <w:rFonts w:hint="eastAsia" w:ascii="宋体" w:hAnsi="宋体" w:cs="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）逐条做出明确响应。</w:t>
      </w:r>
      <w:r/>
    </w:p>
    <w:p>
      <w:pPr>
        <w:pStyle w:val="875"/>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875"/>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p>
    <w:p>
      <w:pPr>
        <w:pStyle w:val="875"/>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pStyle w:val="875"/>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pStyle w:val="875"/>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pStyle w:val="875"/>
        <w:spacing w:line="460" w:lineRule="exact"/>
        <w:rPr>
          <w:rFonts w:hint="eastAsia" w:ascii="宋体" w:hAnsi="宋体"/>
          <w:bCs/>
          <w:color w:val="000000"/>
          <w:sz w:val="24"/>
        </w:rPr>
      </w:pPr>
      <w:r>
        <w:rPr>
          <w:rFonts w:hint="eastAsia" w:ascii="宋体" w:hAnsi="宋体"/>
          <w:bCs/>
          <w:color w:val="000000"/>
          <w:sz w:val="24"/>
        </w:rPr>
        <w:t xml:space="preserve">                                     </w:t>
      </w:r>
      <w:r/>
    </w:p>
    <w:p>
      <w:pPr>
        <w:pStyle w:val="875"/>
        <w:ind w:left="480"/>
        <w:rPr>
          <w:rFonts w:ascii="宋体" w:hAnsi="宋体"/>
          <w:b/>
          <w:color w:val="000000"/>
          <w:sz w:val="24"/>
        </w:rPr>
      </w:pPr>
      <w:r>
        <w:rPr>
          <w:rFonts w:ascii="宋体" w:hAnsi="宋体"/>
          <w:b/>
          <w:color w:val="000000"/>
          <w:sz w:val="24"/>
        </w:rPr>
      </w:r>
      <w:r/>
    </w:p>
    <w:p>
      <w:pPr>
        <w:pStyle w:val="875"/>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p>
    <w:p>
      <w:pPr>
        <w:pStyle w:val="875"/>
        <w:jc w:val="center"/>
        <w:spacing w:line="460" w:lineRule="exact"/>
        <w:rPr>
          <w:rFonts w:ascii="宋体" w:hAnsi="宋体"/>
          <w:b/>
          <w:bCs/>
          <w:color w:val="000000"/>
          <w:sz w:val="24"/>
        </w:rPr>
      </w:pPr>
      <w:r>
        <w:rPr>
          <w:rFonts w:ascii="宋体" w:hAnsi="宋体"/>
          <w:b/>
          <w:bCs/>
          <w:color w:val="000000"/>
          <w:sz w:val="24"/>
        </w:rPr>
      </w:r>
      <w:r/>
    </w:p>
    <w:p>
      <w:pPr>
        <w:pStyle w:val="875"/>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color w:val="000000"/>
          <w:sz w:val="24"/>
        </w:rPr>
      </w:r>
      <w:r/>
    </w:p>
    <w:p>
      <w:pPr>
        <w:pStyle w:val="875"/>
        <w:ind w:firstLine="480"/>
        <w:spacing w:line="460" w:lineRule="exact"/>
        <w:rPr>
          <w:rFonts w:ascii="宋体" w:hAnsi="宋体"/>
          <w:b/>
          <w:color w:val="000000"/>
          <w:sz w:val="24"/>
        </w:rPr>
      </w:pPr>
      <w:r>
        <w:rPr>
          <w:rFonts w:ascii="宋体" w:hAnsi="宋体"/>
          <w:b/>
          <w:color w:val="000000"/>
          <w:sz w:val="24"/>
        </w:rPr>
      </w:r>
      <w:r/>
    </w:p>
    <w:p>
      <w:pPr>
        <w:pStyle w:val="875"/>
        <w:ind w:firstLine="480"/>
        <w:spacing w:line="460" w:lineRule="exact"/>
        <w:rPr>
          <w:rFonts w:hint="eastAsia" w:ascii="宋体" w:hAnsi="宋体"/>
          <w:b/>
          <w:color w:val="000000"/>
          <w:sz w:val="24"/>
        </w:rPr>
      </w:pPr>
      <w:r>
        <w:rPr>
          <w:rFonts w:hint="eastAsia" w:ascii="宋体" w:hAnsi="宋体"/>
          <w:b/>
          <w:color w:val="000000"/>
          <w:sz w:val="24"/>
        </w:rPr>
      </w:r>
      <w:r/>
    </w:p>
    <w:p>
      <w:pPr>
        <w:pStyle w:val="875"/>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rPr>
          <w:rFonts w:hint="eastAsia" w:ascii="宋体" w:hAnsi="宋体"/>
          <w:bCs/>
          <w:color w:val="000000"/>
          <w:sz w:val="24"/>
        </w:rPr>
      </w:r>
      <w:r/>
    </w:p>
    <w:p>
      <w:pPr>
        <w:pStyle w:val="875"/>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本授权书声明：____________（投标人名称）授权________________（被授权人的姓名）为我方就采购编号为JSZC-320000-SCZX-G20**-****，</w:t>
      </w:r>
      <w:r>
        <w:rPr>
          <w:rFonts w:hint="eastAsia"/>
          <w:color w:val="000000"/>
          <w:sz w:val="24"/>
          <w:szCs w:val="24"/>
          <w:u w:val="single"/>
        </w:rPr>
        <w:t xml:space="preserve">      </w:t>
      </w:r>
      <w:r>
        <w:rPr>
          <w:rFonts w:hint="eastAsia"/>
          <w:color w:val="000000"/>
          <w:sz w:val="24"/>
          <w:szCs w:val="24"/>
        </w:rPr>
        <w:t xml:space="preserve">项目（项目名称）采购活动的合法代理人，以本单位名义全权处理一切与该项目采购有关的事务。</w:t>
      </w:r>
      <w:r/>
    </w:p>
    <w:p>
      <w:pPr>
        <w:pStyle w:val="875"/>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p>
    <w:p>
      <w:pPr>
        <w:pStyle w:val="875"/>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pStyle w:val="875"/>
        <w:spacing w:line="400" w:lineRule="exact"/>
        <w:tabs>
          <w:tab w:val="left" w:pos="360" w:leader="none"/>
        </w:tabs>
        <w:rPr>
          <w:rFonts w:hint="eastAsia"/>
          <w:sz w:val="24"/>
          <w:szCs w:val="24"/>
          <w:u w:val="single"/>
        </w:rPr>
      </w:pPr>
      <w:r>
        <w:rPr>
          <w:rFonts w:hint="eastAsia"/>
          <w:color w:val="000000"/>
          <w:sz w:val="24"/>
          <w:szCs w:val="24"/>
        </w:rPr>
        <w:t xml:space="preserve">     </w:t>
      </w:r>
      <w:r>
        <w:rPr>
          <w:rFonts w:hint="eastAsia"/>
          <w:sz w:val="24"/>
          <w:szCs w:val="24"/>
        </w:rPr>
        <w:t xml:space="preserve">     被授权人联系电话：（手机）</w:t>
      </w:r>
      <w:r>
        <w:rPr>
          <w:rFonts w:hint="eastAsia"/>
          <w:sz w:val="24"/>
          <w:szCs w:val="24"/>
          <w:u w:val="single"/>
        </w:rPr>
        <w:t xml:space="preserve">                          </w:t>
      </w:r>
      <w:r/>
    </w:p>
    <w:p>
      <w:pPr>
        <w:pStyle w:val="875"/>
        <w:ind w:firstLine="1200"/>
        <w:spacing w:line="400" w:lineRule="exac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p>
    <w:p>
      <w:pPr>
        <w:pStyle w:val="875"/>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75"/>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875"/>
        <w:ind w:firstLine="480"/>
        <w:spacing w:line="400" w:lineRule="exact"/>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pStyle w:val="875"/>
        <w:ind w:firstLine="360"/>
        <w:spacing w:line="400" w:lineRule="exact"/>
        <w:rPr>
          <w:rFonts w:ascii="楷体" w:hAnsi="楷体" w:eastAsia="楷体"/>
          <w:color w:val="000000"/>
          <w:sz w:val="24"/>
          <w:szCs w:val="24"/>
        </w:rPr>
      </w:pPr>
      <w:r>
        <w:rPr>
          <w:rFonts w:ascii="楷体" w:hAnsi="楷体" w:eastAsia="楷体"/>
          <w:color w:val="000000"/>
          <w:sz w:val="24"/>
          <w:szCs w:val="24"/>
        </w:rPr>
      </w:r>
      <w:r/>
    </w:p>
    <w:p>
      <w:pPr>
        <w:pStyle w:val="875"/>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rPr>
          <w:rFonts w:ascii="黑体" w:hAnsi="黑体" w:eastAsia="黑体"/>
          <w:b/>
          <w:i/>
          <w:color w:val="000000"/>
          <w:sz w:val="32"/>
          <w:szCs w:val="32"/>
          <w:u w:val="single"/>
        </w:rPr>
      </w:r>
      <w:r/>
    </w:p>
    <w:p>
      <w:pPr>
        <w:pStyle w:val="875"/>
        <w:jc w:val="left"/>
        <w:spacing w:line="420" w:lineRule="exact"/>
        <w:rPr>
          <w:rFonts w:ascii="宋体" w:hAnsi="宋体"/>
          <w:color w:val="000000"/>
          <w:sz w:val="24"/>
        </w:rPr>
      </w:pPr>
      <w:r>
        <w:rPr>
          <w:rFonts w:hint="eastAsia" w:ascii="宋体" w:hAnsi="宋体"/>
          <w:color w:val="000000"/>
          <w:sz w:val="24"/>
        </w:rPr>
        <w:t xml:space="preserve">致：江苏省政府采购中心</w:t>
      </w:r>
      <w:r>
        <w:rPr>
          <w:rFonts w:ascii="宋体" w:hAnsi="宋体"/>
          <w:color w:val="000000"/>
          <w:sz w:val="24"/>
        </w:rPr>
      </w:r>
      <w:r/>
    </w:p>
    <w:p>
      <w:pPr>
        <w:pStyle w:val="962"/>
        <w:spacing w:before="0" w:after="0" w:line="420" w:lineRule="exact"/>
        <w:rPr>
          <w:rFonts w:hint="eastAsia" w:ascii="宋体" w:hAnsi="宋体"/>
          <w:szCs w:val="21"/>
        </w:rPr>
      </w:pPr>
      <w:r>
        <w:rPr>
          <w:rFonts w:hint="eastAsia" w:ascii="宋体" w:hAnsi="宋体"/>
          <w:color w:val="000000"/>
          <w:szCs w:val="21"/>
        </w:rPr>
        <w:t xml:space="preserve">根据贵方</w:t>
      </w:r>
      <w:r>
        <w:rPr>
          <w:rFonts w:hint="eastAsia" w:ascii="宋体" w:hAnsi="宋体"/>
        </w:rPr>
        <w:t xml:space="preserve">采购编号为</w:t>
      </w:r>
      <w:r>
        <w:rPr>
          <w:rFonts w:hint="eastAsia" w:ascii="Times New Roman" w:hAnsi="Times New Roman"/>
          <w:color w:val="000000"/>
        </w:rPr>
        <w:t xml:space="preserve">JSZC-320000-SCZX-G20**-****</w:t>
      </w:r>
      <w:r>
        <w:rPr>
          <w:rFonts w:hint="eastAsia" w:ascii="宋体" w:hAnsi="宋体"/>
        </w:rPr>
        <w:t xml:space="preserve">，</w:t>
      </w:r>
      <w:r>
        <w:rPr>
          <w:rFonts w:hint="eastAsia" w:ascii="宋体" w:hAnsi="宋体"/>
          <w:u w:val="single"/>
        </w:rPr>
        <w:t xml:space="preserve">      </w:t>
      </w:r>
      <w:r>
        <w:rPr>
          <w:rFonts w:hint="eastAsia" w:ascii="宋体" w:hAnsi="宋体"/>
        </w:rPr>
        <w:t xml:space="preserve">项目（项目名称）的</w:t>
      </w:r>
      <w:r>
        <w:rPr>
          <w:rFonts w:hint="eastAsia" w:ascii="宋体" w:hAnsi="宋体"/>
          <w:color w:val="000000"/>
          <w:szCs w:val="21"/>
        </w:rPr>
        <w:t xml:space="preserve">招标文件</w:t>
      </w:r>
      <w:r>
        <w:rPr>
          <w:rFonts w:hint="eastAsia" w:ascii="宋体" w:hAnsi="宋体"/>
          <w:szCs w:val="21"/>
        </w:rPr>
        <w:t xml:space="preserve">，正式授权下述签字人______(姓名)代表我方______________（投标人的名称），全权处理本次项目投标的有关事宜。</w:t>
      </w:r>
      <w:r/>
    </w:p>
    <w:p>
      <w:pPr>
        <w:pStyle w:val="962"/>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962"/>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62"/>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62"/>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p>
    <w:p>
      <w:pPr>
        <w:pStyle w:val="962"/>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62"/>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62"/>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62"/>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62"/>
        <w:ind w:left="420"/>
        <w:spacing w:before="0" w:after="0" w:line="420" w:lineRule="exact"/>
        <w:rPr>
          <w:rFonts w:hint="eastAsia" w:ascii="宋体" w:hAnsi="宋体"/>
          <w:szCs w:val="21"/>
        </w:rPr>
      </w:pPr>
      <w:r>
        <w:rPr>
          <w:rFonts w:hint="eastAsia" w:ascii="宋体" w:hAnsi="宋体"/>
          <w:szCs w:val="21"/>
        </w:rPr>
        <w:t xml:space="preserve">地          址：</w:t>
      </w:r>
      <w:r/>
    </w:p>
    <w:p>
      <w:pPr>
        <w:pStyle w:val="962"/>
        <w:ind w:left="420"/>
        <w:spacing w:before="0" w:after="0" w:line="420" w:lineRule="exact"/>
        <w:rPr>
          <w:rFonts w:hint="eastAsia" w:ascii="宋体" w:hAnsi="宋体"/>
          <w:szCs w:val="21"/>
        </w:rPr>
      </w:pPr>
      <w:r>
        <w:rPr>
          <w:rFonts w:hint="eastAsia" w:ascii="宋体" w:hAnsi="宋体"/>
          <w:szCs w:val="21"/>
        </w:rPr>
        <w:t xml:space="preserve">邮          编：</w:t>
      </w:r>
      <w:r/>
    </w:p>
    <w:p>
      <w:pPr>
        <w:pStyle w:val="962"/>
        <w:ind w:left="420"/>
        <w:spacing w:before="0" w:after="0" w:line="420" w:lineRule="exact"/>
        <w:rPr>
          <w:rFonts w:hint="eastAsia" w:ascii="宋体" w:hAnsi="宋体"/>
          <w:szCs w:val="21"/>
        </w:rPr>
      </w:pPr>
      <w:r>
        <w:rPr>
          <w:rFonts w:hint="eastAsia" w:ascii="宋体" w:hAnsi="宋体"/>
          <w:szCs w:val="21"/>
        </w:rPr>
        <w:t xml:space="preserve">电          话：</w:t>
      </w:r>
      <w:r/>
    </w:p>
    <w:p>
      <w:pPr>
        <w:pStyle w:val="962"/>
        <w:ind w:left="420"/>
        <w:spacing w:before="0" w:after="0" w:line="420" w:lineRule="exact"/>
        <w:rPr>
          <w:rFonts w:hint="eastAsia" w:ascii="宋体" w:hAnsi="宋体"/>
          <w:szCs w:val="21"/>
        </w:rPr>
      </w:pPr>
      <w:r>
        <w:rPr>
          <w:rFonts w:hint="eastAsia" w:ascii="宋体" w:hAnsi="宋体"/>
          <w:szCs w:val="21"/>
        </w:rPr>
        <w:t xml:space="preserve">传          真：</w:t>
      </w:r>
      <w:r/>
    </w:p>
    <w:p>
      <w:pPr>
        <w:pStyle w:val="962"/>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62"/>
        <w:ind w:left="420"/>
        <w:spacing w:before="0" w:after="0" w:line="420" w:lineRule="exact"/>
        <w:rPr>
          <w:rFonts w:hint="eastAsia" w:ascii="宋体" w:hAnsi="宋体"/>
          <w:szCs w:val="21"/>
        </w:rPr>
      </w:pPr>
      <w:r>
        <w:rPr>
          <w:rFonts w:hint="eastAsia" w:ascii="宋体" w:hAnsi="宋体"/>
          <w:szCs w:val="21"/>
        </w:rPr>
        <w:t xml:space="preserve">账          号： </w:t>
      </w:r>
      <w:r/>
    </w:p>
    <w:p>
      <w:pPr>
        <w:pStyle w:val="875"/>
        <w:jc w:val="right"/>
        <w:spacing w:line="420" w:lineRule="exact"/>
        <w:rPr>
          <w:rFonts w:hint="eastAsia" w:ascii="方正魏碑_GBK" w:hAnsi="方正魏碑_GBK" w:eastAsia="方正魏碑_GBK" w:cs="方正魏碑_GBK"/>
          <w:color w:val="ff0000"/>
          <w:sz w:val="32"/>
          <w:szCs w:val="32"/>
        </w:rPr>
      </w:pPr>
      <w:r>
        <w:rPr>
          <w:rFonts w:hint="eastAsia" w:ascii="方正魏碑_GBK" w:hAnsi="方正魏碑_GBK" w:eastAsia="方正魏碑_GBK" w:cs="方正魏碑_GBK"/>
          <w:color w:val="ff0000"/>
          <w:sz w:val="32"/>
          <w:szCs w:val="32"/>
        </w:rPr>
      </w:r>
      <w:r/>
    </w:p>
    <w:p>
      <w:pPr>
        <w:pStyle w:val="962"/>
        <w:ind w:left="420" w:firstLine="643"/>
        <w:jc w:val="right"/>
        <w:spacing w:before="0" w:after="0" w:line="420" w:lineRule="exact"/>
        <w:rPr>
          <w:rFonts w:hint="eastAsia" w:ascii="宋体" w:hAnsi="宋体"/>
          <w:b/>
          <w:sz w:val="32"/>
          <w:szCs w:val="32"/>
        </w:rPr>
      </w:pPr>
      <w:r>
        <w:rPr>
          <w:rFonts w:hint="eastAsia" w:ascii="宋体" w:hAnsi="宋体"/>
          <w:b/>
          <w:sz w:val="32"/>
          <w:szCs w:val="32"/>
        </w:rPr>
        <w:t xml:space="preserve">供应商全称（加盖CA电子公章）：</w:t>
      </w:r>
      <w:r/>
    </w:p>
    <w:p>
      <w:pPr>
        <w:pStyle w:val="962"/>
        <w:ind w:left="420" w:firstLine="0"/>
        <w:jc w:val="right"/>
        <w:spacing w:before="0" w:after="0" w:line="420" w:lineRule="exact"/>
        <w:rPr>
          <w:rFonts w:hint="eastAsia" w:ascii="宋体" w:hAnsi="宋体"/>
          <w:szCs w:val="21"/>
        </w:rPr>
      </w:pPr>
      <w:r>
        <w:rPr>
          <w:rFonts w:hint="eastAsia" w:ascii="宋体" w:hAnsi="宋体"/>
          <w:szCs w:val="21"/>
        </w:rPr>
        <w:t xml:space="preserve">日           期：___年____月____日</w:t>
      </w:r>
      <w:r/>
    </w:p>
    <w:p>
      <w:pPr>
        <w:pStyle w:val="875"/>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875"/>
        <w:ind w:firstLine="480"/>
        <w:spacing w:line="440" w:lineRule="exact"/>
        <w:rPr>
          <w:rFonts w:ascii="宋体" w:hAnsi="宋体"/>
          <w:sz w:val="24"/>
        </w:rPr>
      </w:pPr>
      <w:r>
        <w:rPr>
          <w:rFonts w:ascii="宋体" w:hAnsi="宋体"/>
          <w:sz w:val="24"/>
        </w:rPr>
      </w:r>
      <w:r/>
    </w:p>
    <w:p>
      <w:pPr>
        <w:pStyle w:val="875"/>
        <w:ind w:firstLine="480"/>
        <w:spacing w:line="440" w:lineRule="exact"/>
        <w:rPr>
          <w:rFonts w:ascii="宋体" w:hAnsi="宋体"/>
          <w:sz w:val="24"/>
        </w:rPr>
      </w:pPr>
      <w:r>
        <w:rPr>
          <w:rFonts w:ascii="宋体" w:hAnsi="宋体"/>
          <w:sz w:val="24"/>
        </w:rPr>
      </w:r>
      <w:r/>
    </w:p>
    <w:p>
      <w:pPr>
        <w:pStyle w:val="875"/>
        <w:ind w:firstLine="480"/>
        <w:spacing w:line="440" w:lineRule="exact"/>
        <w:rPr>
          <w:rFonts w:ascii="宋体" w:hAnsi="宋体"/>
          <w:sz w:val="24"/>
        </w:rPr>
      </w:pPr>
      <w:r>
        <w:rPr>
          <w:rFonts w:ascii="宋体" w:hAnsi="宋体"/>
          <w:sz w:val="24"/>
        </w:rPr>
      </w:r>
      <w:r/>
    </w:p>
    <w:p>
      <w:pPr>
        <w:pStyle w:val="875"/>
        <w:ind w:firstLine="480"/>
        <w:spacing w:line="440" w:lineRule="exact"/>
        <w:rPr>
          <w:rFonts w:ascii="宋体" w:hAnsi="宋体"/>
          <w:sz w:val="24"/>
        </w:rPr>
      </w:pPr>
      <w:r>
        <w:rPr>
          <w:rFonts w:ascii="宋体" w:hAnsi="宋体"/>
          <w:sz w:val="24"/>
        </w:rPr>
      </w:r>
      <w:r/>
    </w:p>
    <w:p>
      <w:pPr>
        <w:pStyle w:val="875"/>
        <w:ind w:firstLine="480"/>
        <w:spacing w:line="440" w:lineRule="exact"/>
        <w:rPr>
          <w:rFonts w:ascii="宋体" w:hAnsi="宋体"/>
          <w:sz w:val="24"/>
        </w:rPr>
      </w:pPr>
      <w:r>
        <w:rPr>
          <w:rFonts w:ascii="宋体" w:hAnsi="宋体"/>
          <w:sz w:val="24"/>
        </w:rPr>
      </w:r>
      <w:r/>
    </w:p>
    <w:p>
      <w:pPr>
        <w:pStyle w:val="875"/>
        <w:spacing w:line="460" w:lineRule="exact"/>
        <w:rPr>
          <w:rFonts w:hint="eastAsia" w:ascii="黑体" w:hAnsi="黑体" w:eastAsia="黑体"/>
          <w:b/>
          <w:sz w:val="32"/>
          <w:szCs w:val="32"/>
        </w:rPr>
      </w:pPr>
      <w:r/>
      <w:bookmarkEnd w:id="216"/>
      <w:r/>
      <w:bookmarkEnd w:id="217"/>
      <w:r/>
      <w:bookmarkEnd w:id="218"/>
      <w:r/>
      <w:bookmarkStart w:id="219" w:name="_Toc120614284"/>
      <w:r>
        <w:rPr>
          <w:rFonts w:hint="eastAsia" w:ascii="黑体" w:hAnsi="黑体" w:eastAsia="黑体"/>
          <w:b/>
          <w:sz w:val="32"/>
          <w:szCs w:val="32"/>
        </w:rPr>
      </w:r>
      <w:r/>
    </w:p>
    <w:p>
      <w:pPr>
        <w:pStyle w:val="875"/>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p>
    <w:p>
      <w:pPr>
        <w:pStyle w:val="875"/>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项目（项目名称）（采购包号：**）的采购活动，服务全部由符合政策的中小微企业承接。相关企业（含联合体中的中小微企业、签订采购包意向协议的中小微企业）的具体情况如下：</w:t>
      </w:r>
      <w:r/>
    </w:p>
    <w:p>
      <w:pPr>
        <w:pStyle w:val="875"/>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75"/>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75"/>
        <w:ind w:firstLine="360"/>
        <w:spacing w:line="400" w:lineRule="exact"/>
        <w:rPr>
          <w:rFonts w:hint="eastAsia" w:ascii="宋体" w:hAnsi="宋体"/>
          <w:sz w:val="24"/>
          <w:szCs w:val="24"/>
        </w:rPr>
      </w:pPr>
      <w:r>
        <w:rPr>
          <w:rFonts w:hint="eastAsia" w:ascii="宋体" w:hAnsi="宋体"/>
          <w:sz w:val="24"/>
          <w:szCs w:val="24"/>
        </w:rPr>
        <w:t xml:space="preserve">……</w:t>
      </w:r>
      <w:r/>
    </w:p>
    <w:p>
      <w:pPr>
        <w:pStyle w:val="875"/>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875"/>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875"/>
        <w:ind w:right="720"/>
        <w:spacing w:line="400" w:lineRule="exact"/>
        <w:rPr>
          <w:rFonts w:hint="eastAsia" w:ascii="宋体" w:hAnsi="宋体"/>
          <w:sz w:val="24"/>
          <w:szCs w:val="24"/>
        </w:rPr>
      </w:pPr>
      <w:r>
        <w:rPr>
          <w:rFonts w:hint="eastAsia" w:ascii="宋体" w:hAnsi="宋体"/>
          <w:sz w:val="24"/>
          <w:szCs w:val="24"/>
        </w:rPr>
      </w:r>
      <w:r/>
    </w:p>
    <w:p>
      <w:pPr>
        <w:pStyle w:val="875"/>
        <w:ind w:right="180" w:firstLine="360"/>
        <w:jc w:val="center"/>
        <w:spacing w:line="400" w:lineRule="exact"/>
        <w:rPr>
          <w:rFonts w:hint="eastAsia" w:ascii="宋体" w:hAnsi="宋体"/>
          <w:sz w:val="24"/>
          <w:szCs w:val="24"/>
        </w:rPr>
      </w:pPr>
      <w:r>
        <w:rPr>
          <w:rFonts w:hint="eastAsia" w:ascii="宋体" w:hAnsi="宋体"/>
          <w:sz w:val="24"/>
          <w:szCs w:val="24"/>
        </w:rPr>
        <w:t xml:space="preserve">                                   企业名称（加盖CA电子公章）：</w:t>
      </w:r>
      <w:r/>
    </w:p>
    <w:p>
      <w:pPr>
        <w:pStyle w:val="875"/>
        <w:ind w:right="180" w:firstLine="360"/>
        <w:jc w:val="center"/>
        <w:spacing w:line="400" w:lineRule="exact"/>
        <w:rPr>
          <w:rFonts w:hint="eastAsia" w:ascii="宋体" w:hAnsi="宋体"/>
          <w:sz w:val="24"/>
          <w:szCs w:val="24"/>
        </w:rPr>
      </w:pPr>
      <w:r>
        <w:rPr>
          <w:rFonts w:hint="eastAsia" w:ascii="宋体" w:hAnsi="宋体" w:cs="宋体"/>
          <w:sz w:val="24"/>
          <w:szCs w:val="24"/>
          <w:shd w:val="clear" w:color="auto" w:fill="ffffff"/>
        </w:rPr>
        <w:t xml:space="preserve">                               日期：___年____月____日 </w:t>
      </w:r>
      <w:r>
        <w:rPr>
          <w:rFonts w:hint="eastAsia" w:ascii="宋体" w:hAnsi="宋体"/>
          <w:sz w:val="24"/>
          <w:szCs w:val="24"/>
        </w:rPr>
      </w:r>
      <w:r/>
    </w:p>
    <w:p>
      <w:pPr>
        <w:pStyle w:val="875"/>
        <w:ind w:firstLine="480"/>
        <w:spacing w:line="400" w:lineRule="exact"/>
        <w:rPr>
          <w:rFonts w:hint="eastAsia" w:ascii="宋体" w:hAnsi="宋体"/>
          <w:sz w:val="24"/>
          <w:szCs w:val="24"/>
        </w:rPr>
      </w:pPr>
      <w:r>
        <w:rPr>
          <w:rFonts w:hint="eastAsia" w:ascii="宋体" w:hAnsi="宋体"/>
          <w:sz w:val="24"/>
          <w:szCs w:val="24"/>
        </w:rPr>
      </w:r>
      <w:r/>
    </w:p>
    <w:p>
      <w:pPr>
        <w:pStyle w:val="875"/>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75"/>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pStyle w:val="875"/>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875"/>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rPr>
          <w:rFonts w:ascii="宋体" w:hAnsi="宋体"/>
          <w:sz w:val="24"/>
          <w:szCs w:val="24"/>
        </w:rPr>
      </w:r>
      <w:r/>
    </w:p>
    <w:p>
      <w:pPr>
        <w:pStyle w:val="875"/>
        <w:spacing w:line="400" w:lineRule="exact"/>
        <w:rPr>
          <w:rFonts w:hint="eastAsia" w:ascii="宋体" w:hAnsi="宋体"/>
          <w:color w:val="ff0000"/>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rPr>
          <w:rFonts w:hint="eastAsia" w:ascii="宋体" w:hAnsi="宋体"/>
          <w:color w:val="ff0000"/>
          <w:sz w:val="24"/>
          <w:szCs w:val="24"/>
        </w:rPr>
      </w:r>
      <w:r/>
    </w:p>
    <w:p>
      <w:pPr>
        <w:pStyle w:val="875"/>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采购活动由本单位提供服务。</w:t>
      </w:r>
      <w:r/>
    </w:p>
    <w:p>
      <w:pPr>
        <w:pStyle w:val="875"/>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875"/>
        <w:ind w:firstLine="480"/>
        <w:spacing w:line="0" w:lineRule="atLeast"/>
        <w:rPr>
          <w:rFonts w:hint="eastAsia" w:ascii="宋体" w:hAnsi="宋体"/>
          <w:sz w:val="24"/>
        </w:rPr>
      </w:pPr>
      <w:r>
        <w:rPr>
          <w:rFonts w:hint="eastAsia" w:ascii="宋体" w:hAnsi="宋体"/>
          <w:sz w:val="24"/>
        </w:rPr>
      </w:r>
      <w:r/>
    </w:p>
    <w:p>
      <w:pPr>
        <w:pStyle w:val="875"/>
        <w:ind w:firstLine="480"/>
        <w:spacing w:line="0" w:lineRule="atLeast"/>
        <w:rPr>
          <w:rFonts w:ascii="宋体" w:hAnsi="宋体"/>
          <w:sz w:val="24"/>
        </w:rPr>
      </w:pPr>
      <w:r>
        <w:rPr>
          <w:rFonts w:hint="eastAsia" w:ascii="宋体" w:hAnsi="宋体"/>
          <w:sz w:val="24"/>
        </w:rPr>
        <w:t xml:space="preserve">备注：</w:t>
      </w:r>
      <w:r>
        <w:rPr>
          <w:rFonts w:ascii="宋体" w:hAnsi="宋体"/>
          <w:sz w:val="24"/>
        </w:rPr>
      </w:r>
      <w:r/>
    </w:p>
    <w:p>
      <w:pPr>
        <w:pStyle w:val="875"/>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rPr>
          <w:rFonts w:ascii="宋体" w:hAnsi="宋体"/>
          <w:sz w:val="24"/>
        </w:rPr>
      </w:r>
      <w:r/>
    </w:p>
    <w:p>
      <w:pPr>
        <w:pStyle w:val="875"/>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rPr>
          <w:rFonts w:ascii="宋体" w:hAnsi="宋体"/>
          <w:sz w:val="24"/>
        </w:rPr>
      </w:r>
      <w:r/>
    </w:p>
    <w:p>
      <w:pPr>
        <w:pStyle w:val="875"/>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rPr>
          <w:rFonts w:ascii="宋体" w:hAnsi="宋体"/>
          <w:sz w:val="24"/>
        </w:rPr>
      </w:r>
      <w:r/>
    </w:p>
    <w:p>
      <w:pPr>
        <w:pStyle w:val="875"/>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75"/>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875"/>
        <w:ind w:right="1559" w:firstLine="480"/>
        <w:jc w:val="center"/>
        <w:spacing w:line="0" w:lineRule="atLeast"/>
        <w:tabs>
          <w:tab w:val="left" w:pos="4860" w:leader="none"/>
        </w:tabs>
        <w:rPr>
          <w:rFonts w:ascii="宋体" w:hAnsi="宋体"/>
          <w:sz w:val="24"/>
        </w:rPr>
      </w:pP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ascii="宋体" w:hAnsi="宋体"/>
          <w:sz w:val="24"/>
        </w:rPr>
      </w:r>
      <w:r/>
    </w:p>
    <w:p>
      <w:pPr>
        <w:pStyle w:val="87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5"/>
        <w:spacing w:line="560" w:lineRule="exact"/>
        <w:rPr>
          <w:rFonts w:hint="eastAsia" w:ascii="黑体" w:hAnsi="黑体" w:eastAsia="黑体"/>
          <w:b/>
          <w:sz w:val="32"/>
          <w:szCs w:val="32"/>
        </w:rPr>
      </w:pPr>
      <w:r>
        <w:rPr>
          <w:rFonts w:hint="eastAsia" w:ascii="黑体" w:hAnsi="黑体" w:eastAsia="黑体"/>
          <w:b/>
          <w:sz w:val="32"/>
          <w:szCs w:val="32"/>
        </w:rPr>
      </w:r>
      <w:r/>
    </w:p>
    <w:p>
      <w:pPr>
        <w:pStyle w:val="875"/>
        <w:jc w:val="center"/>
        <w:spacing w:line="560" w:lineRule="exac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1</w:t>
      </w:r>
      <w:r>
        <w:rPr>
          <w:rFonts w:hint="eastAsia" w:ascii="宋体" w:hAnsi="宋体"/>
          <w:b/>
          <w:sz w:val="24"/>
          <w:szCs w:val="24"/>
        </w:rPr>
        <w:t xml:space="preserve"> 联合体协议（参考格式）（采购包号：**）</w:t>
      </w:r>
      <w:r>
        <w:rPr>
          <w:rFonts w:ascii="宋体" w:hAnsi="宋体"/>
          <w:b/>
          <w:sz w:val="24"/>
          <w:szCs w:val="24"/>
        </w:rPr>
      </w:r>
      <w:r/>
    </w:p>
    <w:p>
      <w:pPr>
        <w:pStyle w:val="875"/>
        <w:spacing w:line="0" w:lineRule="atLeas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75"/>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875"/>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875"/>
        <w:ind w:firstLine="645"/>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pStyle w:val="875"/>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875"/>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875"/>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ascii="宋体" w:hAnsi="宋体"/>
          <w:sz w:val="24"/>
        </w:rPr>
      </w:r>
      <w:r/>
    </w:p>
    <w:p>
      <w:pPr>
        <w:pStyle w:val="875"/>
        <w:ind w:firstLine="645"/>
        <w:spacing w:line="0" w:lineRule="atLeast"/>
        <w:rPr>
          <w:rFonts w:hint="eastAsia" w:ascii="宋体" w:hAnsi="宋体"/>
          <w:sz w:val="24"/>
        </w:rPr>
      </w:pPr>
      <w:r>
        <w:rPr>
          <w:rFonts w:hint="eastAsia" w:ascii="宋体" w:hAnsi="宋体"/>
          <w:sz w:val="24"/>
        </w:rPr>
      </w:r>
      <w:r/>
    </w:p>
    <w:p>
      <w:pPr>
        <w:pStyle w:val="875"/>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875"/>
        <w:ind w:firstLine="645"/>
        <w:spacing w:line="560" w:lineRule="exact"/>
        <w:rPr>
          <w:rFonts w:hint="eastAsia" w:ascii="宋体" w:hAnsi="宋体"/>
          <w:sz w:val="24"/>
        </w:rPr>
      </w:pPr>
      <w:r>
        <w:rPr>
          <w:rFonts w:hint="eastAsia" w:ascii="宋体" w:hAnsi="宋体"/>
          <w:sz w:val="24"/>
        </w:rPr>
      </w:r>
      <w:r/>
    </w:p>
    <w:p>
      <w:pPr>
        <w:pStyle w:val="875"/>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pStyle w:val="875"/>
              <w:jc w:val="center"/>
              <w:spacing w:line="400" w:lineRule="exact"/>
              <w:rPr>
                <w:rFonts w:hint="eastAsia" w:ascii="宋体" w:hAnsi="宋体"/>
                <w:sz w:val="24"/>
                <w:szCs w:val="24"/>
              </w:rPr>
            </w:pP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hint="eastAsia" w:ascii="宋体" w:hAnsi="宋体"/>
                <w:sz w:val="24"/>
                <w:szCs w:val="24"/>
              </w:rPr>
            </w:r>
            <w:r/>
          </w:p>
        </w:tc>
        <w:tc>
          <w:tcPr>
            <w:tcW w:w="3317" w:type="dxa"/>
            <w:vAlign w:val="center"/>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875"/>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r>
            <w:r/>
          </w:p>
        </w:tc>
      </w:tr>
    </w:tbl>
    <w:p>
      <w:pPr>
        <w:pStyle w:val="875"/>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pStyle w:val="875"/>
        <w:spacing w:line="400" w:lineRule="exact"/>
        <w:rPr>
          <w:rFonts w:ascii="宋体" w:hAnsi="宋体"/>
          <w:sz w:val="24"/>
          <w:szCs w:val="24"/>
        </w:rPr>
      </w:pPr>
      <w:r>
        <w:rPr>
          <w:rFonts w:ascii="宋体" w:hAnsi="宋体"/>
          <w:sz w:val="24"/>
          <w:szCs w:val="24"/>
        </w:rPr>
      </w:r>
      <w:r/>
    </w:p>
    <w:p>
      <w:pPr>
        <w:pStyle w:val="875"/>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75"/>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rPr>
          <w:rFonts w:ascii="宋体" w:hAnsi="宋体"/>
          <w:sz w:val="24"/>
          <w:szCs w:val="24"/>
        </w:rPr>
      </w:r>
      <w:r/>
    </w:p>
    <w:p>
      <w:pPr>
        <w:pStyle w:val="875"/>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875"/>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pStyle w:val="875"/>
        <w:spacing w:line="400" w:lineRule="exact"/>
        <w:rPr>
          <w:rFonts w:hint="eastAsia" w:ascii="宋体" w:hAnsi="宋体"/>
          <w:color w:val="ff0000"/>
          <w:sz w:val="24"/>
          <w:szCs w:val="24"/>
        </w:rPr>
      </w:pPr>
      <w:r>
        <w:rPr>
          <w:rFonts w:hint="eastAsia" w:ascii="宋体" w:hAnsi="宋体"/>
          <w:color w:val="ff0000"/>
          <w:sz w:val="24"/>
          <w:szCs w:val="24"/>
        </w:rPr>
      </w:r>
      <w:r/>
    </w:p>
    <w:p>
      <w:pPr>
        <w:pStyle w:val="875"/>
        <w:spacing w:line="460" w:lineRule="exact"/>
        <w:rPr>
          <w:rFonts w:hint="eastAsia" w:ascii="宋体" w:hAnsi="宋体"/>
          <w:bCs/>
          <w:sz w:val="24"/>
        </w:rPr>
      </w:pPr>
      <w:r>
        <w:rPr>
          <w:rFonts w:hint="eastAsia" w:ascii="宋体" w:hAnsi="宋体"/>
          <w:bCs/>
          <w:sz w:val="24"/>
        </w:rPr>
      </w:r>
      <w:r/>
    </w:p>
    <w:p>
      <w:pPr>
        <w:pStyle w:val="875"/>
        <w:rPr>
          <w:rFonts w:hint="eastAsia"/>
        </w:rPr>
      </w:pPr>
      <w:r>
        <w:rPr>
          <w:rFonts w:hint="eastAsia"/>
        </w:rPr>
      </w:r>
      <w:r/>
    </w:p>
    <w:p>
      <w:pPr>
        <w:pStyle w:val="875"/>
        <w:jc w:val="center"/>
        <w:rPr>
          <w:rFonts w:hint="eastAsia" w:ascii="宋体" w:hAnsi="宋体"/>
          <w:b/>
          <w:sz w:val="24"/>
          <w:szCs w:val="24"/>
        </w:rPr>
      </w:pPr>
      <w:r>
        <w:rPr>
          <w:rFonts w:hint="eastAsia" w:ascii="宋体" w:hAnsi="宋体"/>
          <w:b/>
          <w:sz w:val="24"/>
          <w:szCs w:val="24"/>
        </w:rPr>
        <w:t xml:space="preserve">附件13  关于符合本国产品标准的声明函（采购包号：XX）</w:t>
      </w:r>
      <w:r/>
    </w:p>
    <w:p>
      <w:pPr>
        <w:pStyle w:val="938"/>
        <w:ind w:firstLine="480"/>
        <w:spacing w:before="0" w:beforeAutospacing="0" w:after="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38"/>
        <w:ind w:firstLine="480"/>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1.</w:t>
      </w:r>
      <w:r>
        <w:rPr>
          <w:rStyle w:val="988"/>
          <w:rFonts w:hint="eastAsia" w:ascii="方正魏碑_GBK" w:hAnsi="方正魏碑_GBK" w:eastAsia="方正魏碑_GBK" w:cs="方正魏碑_GBK"/>
          <w:color w:val="000000"/>
          <w:shd w:val="clear" w:color="auto" w:fill="ffffff"/>
        </w:rPr>
        <w:t xml:space="preserve">（产品名称1）</w:t>
      </w:r>
      <w:r>
        <w:rPr>
          <w:rStyle w:val="988"/>
          <w:rFonts w:hint="eastAsia" w:ascii="方正魏碑_GBK" w:hAnsi="方正魏碑_GBK" w:eastAsia="方正魏碑_GBK" w:cs="方正魏碑_GBK"/>
          <w:color w:val="000000"/>
          <w:shd w:val="clear" w:color="auto" w:fill="ffffff"/>
          <w:vertAlign w:val="superscript"/>
        </w:rPr>
        <w:t xml:space="preserve">1</w:t>
      </w:r>
      <w:r>
        <w:rPr>
          <w:rFonts w:hint="eastAsia" w:ascii="方正魏碑_GBK" w:hAnsi="方正魏碑_GBK" w:eastAsia="方正魏碑_GBK" w:cs="方正魏碑_GBK"/>
          <w:color w:val="000000"/>
          <w:shd w:val="clear" w:color="auto" w:fill="ffffff"/>
        </w:rPr>
        <w:t xml:space="preserve">，生产厂为</w:t>
      </w:r>
      <w:r>
        <w:rPr>
          <w:rStyle w:val="988"/>
          <w:rFonts w:hint="eastAsia" w:ascii="方正魏碑_GBK" w:hAnsi="方正魏碑_GBK" w:eastAsia="方正魏碑_GBK" w:cs="方正魏碑_GBK"/>
          <w:color w:val="000000"/>
          <w:shd w:val="clear" w:color="auto" w:fill="ffffff"/>
        </w:rPr>
        <w:t xml:space="preserve">（厂名）</w:t>
      </w:r>
      <w:r>
        <w:rPr>
          <w:rStyle w:val="988"/>
          <w:rFonts w:hint="eastAsia" w:ascii="方正魏碑_GBK" w:hAnsi="方正魏碑_GBK" w:eastAsia="方正魏碑_GBK" w:cs="方正魏碑_GBK"/>
          <w:color w:val="000000"/>
          <w:shd w:val="clear" w:color="auto" w:fill="ffffff"/>
          <w:vertAlign w:val="superscript"/>
        </w:rPr>
        <w:t xml:space="preserve">2</w:t>
      </w:r>
      <w:r>
        <w:rPr>
          <w:rFonts w:hint="eastAsia" w:ascii="方正魏碑_GBK" w:hAnsi="方正魏碑_GBK" w:eastAsia="方正魏碑_GBK" w:cs="方正魏碑_GBK"/>
          <w:color w:val="000000"/>
          <w:shd w:val="clear" w:color="auto" w:fill="ffffff"/>
        </w:rPr>
        <w:t xml:space="preserve">，厂址为</w:t>
      </w:r>
      <w:r>
        <w:rPr>
          <w:rStyle w:val="988"/>
          <w:rFonts w:hint="eastAsia" w:ascii="方正魏碑_GBK" w:hAnsi="方正魏碑_GBK" w:eastAsia="方正魏碑_GBK" w:cs="方正魏碑_GBK"/>
          <w:color w:val="000000"/>
          <w:shd w:val="clear" w:color="auto" w:fill="ffffff"/>
        </w:rPr>
        <w:t xml:space="preserve">（生产厂址）</w:t>
      </w: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u w:val="single"/>
          <w:shd w:val="clear" w:color="auto" w:fill="ffffff"/>
        </w:rPr>
        <w:t xml:space="preserve"> </w:t>
      </w:r>
      <w:r>
        <w:rPr>
          <w:rStyle w:val="988"/>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的中国境内生产的组件成本占比≥</w:t>
      </w:r>
      <w:r>
        <w:rPr>
          <w:rFonts w:hint="eastAsia" w:ascii="方正魏碑_GBK" w:hAnsi="方正魏碑_GBK" w:eastAsia="方正魏碑_GBK" w:cs="方正魏碑_GBK"/>
          <w:color w:val="000000"/>
          <w:u w:val="single"/>
          <w:shd w:val="clear" w:color="auto" w:fill="ffffff"/>
        </w:rPr>
        <w:t xml:space="preserve">  </w:t>
      </w:r>
      <w:r>
        <w:rPr>
          <w:rStyle w:val="988"/>
          <w:rFonts w:hint="eastAsia" w:ascii="方正魏碑_GBK" w:hAnsi="方正魏碑_GBK" w:eastAsia="方正魏碑_GBK" w:cs="方正魏碑_GBK"/>
          <w:color w:val="000000"/>
          <w:shd w:val="clear" w:color="auto" w:fill="ffffff"/>
        </w:rPr>
        <w:t xml:space="preserve">/  </w:t>
      </w:r>
      <w:r>
        <w:rPr>
          <w:rStyle w:val="988"/>
          <w:rFonts w:hint="eastAsia" w:ascii="方正魏碑_GBK" w:hAnsi="方正魏碑_GBK" w:eastAsia="方正魏碑_GBK" w:cs="方正魏碑_GBK"/>
          <w:color w:val="000000"/>
          <w:shd w:val="clear" w:color="auto" w:fill="ffffff"/>
          <w:vertAlign w:val="superscript"/>
        </w:rPr>
        <w:t xml:space="preserve">3</w:t>
      </w: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u w:val="single"/>
          <w:shd w:val="clear" w:color="auto" w:fill="ffffff"/>
        </w:rPr>
        <w:t xml:space="preserve">  </w:t>
      </w:r>
      <w:r>
        <w:rPr>
          <w:rStyle w:val="988"/>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的</w:t>
      </w:r>
      <w:r>
        <w:rPr>
          <w:rFonts w:hint="eastAsia" w:ascii="方正魏碑_GBK" w:hAnsi="方正魏碑_GBK" w:eastAsia="方正魏碑_GBK" w:cs="方正魏碑_GBK"/>
          <w:color w:val="000000"/>
          <w:u w:val="single"/>
          <w:shd w:val="clear" w:color="auto" w:fill="ffffff"/>
        </w:rPr>
        <w:t xml:space="preserve">  </w:t>
      </w:r>
      <w:r>
        <w:rPr>
          <w:rStyle w:val="988"/>
          <w:rFonts w:hint="eastAsia" w:ascii="方正魏碑_GBK" w:hAnsi="方正魏碑_GBK" w:eastAsia="方正魏碑_GBK" w:cs="方正魏碑_GBK"/>
          <w:color w:val="000000"/>
          <w:shd w:val="clear" w:color="auto" w:fill="ffffff"/>
        </w:rPr>
        <w:t xml:space="preserve">/  </w:t>
      </w:r>
      <w:r>
        <w:rPr>
          <w:rStyle w:val="988"/>
          <w:rFonts w:hint="eastAsia" w:ascii="方正魏碑_GBK" w:hAnsi="方正魏碑_GBK" w:eastAsia="方正魏碑_GBK" w:cs="方正魏碑_GBK"/>
          <w:color w:val="000000"/>
          <w:shd w:val="clear" w:color="auto" w:fill="ffffff"/>
          <w:vertAlign w:val="superscript"/>
        </w:rPr>
        <w:t xml:space="preserve">4</w:t>
      </w:r>
      <w:r>
        <w:rPr>
          <w:rFonts w:hint="eastAsia" w:ascii="方正魏碑_GBK" w:hAnsi="方正魏碑_GBK" w:eastAsia="方正魏碑_GBK" w:cs="方正魏碑_GBK"/>
          <w:color w:val="000000"/>
          <w:shd w:val="clear" w:color="auto" w:fill="ffffff"/>
        </w:rPr>
        <w:t xml:space="preserve">在中国境内生产。</w:t>
      </w:r>
      <w:r>
        <w:rPr>
          <w:rFonts w:hint="eastAsia" w:ascii="方正魏碑_GBK" w:hAnsi="方正魏碑_GBK" w:eastAsia="方正魏碑_GBK" w:cs="方正魏碑_GBK"/>
          <w:color w:val="000000"/>
          <w:u w:val="single"/>
          <w:shd w:val="clear" w:color="auto" w:fill="ffffff"/>
        </w:rPr>
        <w:t xml:space="preserve">  </w:t>
      </w:r>
      <w:r>
        <w:rPr>
          <w:rStyle w:val="988"/>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的</w:t>
      </w:r>
      <w:r>
        <w:rPr>
          <w:rFonts w:hint="eastAsia" w:ascii="方正魏碑_GBK" w:hAnsi="方正魏碑_GBK" w:eastAsia="方正魏碑_GBK" w:cs="方正魏碑_GBK"/>
          <w:color w:val="000000"/>
          <w:u w:val="single"/>
          <w:shd w:val="clear" w:color="auto" w:fill="ffffff"/>
        </w:rPr>
        <w:t xml:space="preserve">  </w:t>
      </w:r>
      <w:r>
        <w:rPr>
          <w:rStyle w:val="988"/>
          <w:rFonts w:hint="eastAsia" w:ascii="方正魏碑_GBK" w:hAnsi="方正魏碑_GBK" w:eastAsia="方正魏碑_GBK" w:cs="方正魏碑_GBK"/>
          <w:color w:val="000000"/>
          <w:shd w:val="clear" w:color="auto" w:fill="ffffff"/>
        </w:rPr>
        <w:t xml:space="preserve">/  </w:t>
      </w:r>
      <w:r>
        <w:rPr>
          <w:rStyle w:val="988"/>
          <w:rFonts w:hint="eastAsia" w:ascii="方正魏碑_GBK" w:hAnsi="方正魏碑_GBK" w:eastAsia="方正魏碑_GBK" w:cs="方正魏碑_GBK"/>
          <w:color w:val="000000"/>
          <w:shd w:val="clear" w:color="auto" w:fill="ffffff"/>
          <w:vertAlign w:val="superscript"/>
        </w:rPr>
        <w:t xml:space="preserve">5</w:t>
      </w:r>
      <w:r>
        <w:rPr>
          <w:rFonts w:hint="eastAsia" w:ascii="方正魏碑_GBK" w:hAnsi="方正魏碑_GBK" w:eastAsia="方正魏碑_GBK" w:cs="方正魏碑_GBK"/>
          <w:color w:val="000000"/>
          <w:shd w:val="clear" w:color="auto" w:fill="ffffff"/>
        </w:rPr>
        <w:t xml:space="preserve">在中国境内完成。</w:t>
      </w:r>
      <w:r>
        <w:rPr>
          <w:rFonts w:hint="eastAsia" w:ascii="方正魏碑_GBK" w:hAnsi="方正魏碑_GBK" w:eastAsia="方正魏碑_GBK" w:cs="方正魏碑_GBK"/>
          <w:color w:val="000000"/>
        </w:rPr>
      </w:r>
      <w:r/>
    </w:p>
    <w:p>
      <w:pPr>
        <w:pStyle w:val="938"/>
        <w:ind w:firstLine="480"/>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2.</w:t>
      </w:r>
      <w:r>
        <w:rPr>
          <w:rStyle w:val="988"/>
          <w:rFonts w:hint="eastAsia" w:ascii="方正魏碑_GBK" w:hAnsi="方正魏碑_GBK" w:eastAsia="方正魏碑_GBK" w:cs="方正魏碑_GBK"/>
          <w:color w:val="000000"/>
          <w:shd w:val="clear" w:color="auto" w:fill="ffffff"/>
        </w:rPr>
        <w:t xml:space="preserve">（产品名称2）</w:t>
      </w:r>
      <w:r>
        <w:rPr>
          <w:rFonts w:hint="eastAsia" w:ascii="方正魏碑_GBK" w:hAnsi="方正魏碑_GBK" w:eastAsia="方正魏碑_GBK" w:cs="方正魏碑_GBK"/>
          <w:color w:val="000000"/>
          <w:shd w:val="clear" w:color="auto" w:fill="ffffff"/>
        </w:rPr>
        <w:t xml:space="preserve">，生产厂为</w:t>
      </w:r>
      <w:r>
        <w:rPr>
          <w:rStyle w:val="988"/>
          <w:rFonts w:hint="eastAsia" w:ascii="方正魏碑_GBK" w:hAnsi="方正魏碑_GBK" w:eastAsia="方正魏碑_GBK" w:cs="方正魏碑_GBK"/>
          <w:color w:val="000000"/>
          <w:shd w:val="clear" w:color="auto" w:fill="ffffff"/>
        </w:rPr>
        <w:t xml:space="preserve">（厂名）</w:t>
      </w:r>
      <w:r>
        <w:rPr>
          <w:rFonts w:hint="eastAsia" w:ascii="方正魏碑_GBK" w:hAnsi="方正魏碑_GBK" w:eastAsia="方正魏碑_GBK" w:cs="方正魏碑_GBK"/>
          <w:color w:val="000000"/>
          <w:shd w:val="clear" w:color="auto" w:fill="ffffff"/>
        </w:rPr>
        <w:t xml:space="preserve">，厂址为</w:t>
      </w:r>
      <w:r>
        <w:rPr>
          <w:rStyle w:val="988"/>
          <w:rFonts w:hint="eastAsia" w:ascii="方正魏碑_GBK" w:hAnsi="方正魏碑_GBK" w:eastAsia="方正魏碑_GBK" w:cs="方正魏碑_GBK"/>
          <w:color w:val="000000"/>
          <w:shd w:val="clear" w:color="auto" w:fill="ffffff"/>
        </w:rPr>
        <w:t xml:space="preserve">（生产厂址）</w:t>
      </w: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u w:val="single"/>
          <w:shd w:val="clear" w:color="auto" w:fill="ffffff"/>
        </w:rPr>
        <w:t xml:space="preserve"> </w:t>
      </w:r>
      <w:r>
        <w:rPr>
          <w:rStyle w:val="988"/>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的中国境内生产的组件成本占比≥</w:t>
      </w:r>
      <w:r>
        <w:rPr>
          <w:rFonts w:hint="eastAsia" w:ascii="方正魏碑_GBK" w:hAnsi="方正魏碑_GBK" w:eastAsia="方正魏碑_GBK" w:cs="方正魏碑_GBK"/>
          <w:color w:val="000000"/>
          <w:u w:val="single"/>
          <w:shd w:val="clear" w:color="auto" w:fill="ffffff"/>
        </w:rPr>
        <w:t xml:space="preserve">  </w:t>
      </w:r>
      <w:r>
        <w:rPr>
          <w:rStyle w:val="988"/>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u w:val="single"/>
          <w:shd w:val="clear" w:color="auto" w:fill="ffffff"/>
        </w:rPr>
        <w:t xml:space="preserve">  </w:t>
      </w:r>
      <w:r>
        <w:rPr>
          <w:rStyle w:val="988"/>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的</w:t>
      </w:r>
      <w:r>
        <w:rPr>
          <w:rFonts w:hint="eastAsia" w:ascii="方正魏碑_GBK" w:hAnsi="方正魏碑_GBK" w:eastAsia="方正魏碑_GBK" w:cs="方正魏碑_GBK"/>
          <w:color w:val="000000"/>
          <w:u w:val="single"/>
          <w:shd w:val="clear" w:color="auto" w:fill="ffffff"/>
        </w:rPr>
        <w:t xml:space="preserve">  </w:t>
      </w:r>
      <w:r>
        <w:rPr>
          <w:rStyle w:val="988"/>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在中国境内生产。</w:t>
      </w:r>
      <w:r>
        <w:rPr>
          <w:rFonts w:hint="eastAsia" w:ascii="方正魏碑_GBK" w:hAnsi="方正魏碑_GBK" w:eastAsia="方正魏碑_GBK" w:cs="方正魏碑_GBK"/>
          <w:color w:val="000000"/>
          <w:u w:val="single"/>
          <w:shd w:val="clear" w:color="auto" w:fill="ffffff"/>
        </w:rPr>
        <w:t xml:space="preserve">  </w:t>
      </w:r>
      <w:r>
        <w:rPr>
          <w:rStyle w:val="988"/>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的</w:t>
      </w:r>
      <w:r>
        <w:rPr>
          <w:rFonts w:hint="eastAsia" w:ascii="方正魏碑_GBK" w:hAnsi="方正魏碑_GBK" w:eastAsia="方正魏碑_GBK" w:cs="方正魏碑_GBK"/>
          <w:color w:val="000000"/>
          <w:u w:val="single"/>
          <w:shd w:val="clear" w:color="auto" w:fill="ffffff"/>
        </w:rPr>
        <w:t xml:space="preserve">  </w:t>
      </w:r>
      <w:r>
        <w:rPr>
          <w:rStyle w:val="988"/>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在中国境内完成。</w:t>
      </w:r>
      <w:r>
        <w:rPr>
          <w:rFonts w:hint="eastAsia" w:ascii="方正魏碑_GBK" w:hAnsi="方正魏碑_GBK" w:eastAsia="方正魏碑_GBK" w:cs="方正魏碑_GBK"/>
          <w:color w:val="000000"/>
        </w:rPr>
      </w:r>
      <w:r/>
    </w:p>
    <w:p>
      <w:pPr>
        <w:pStyle w:val="938"/>
        <w:ind w:firstLine="480"/>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rPr>
      </w:r>
      <w:r/>
    </w:p>
    <w:p>
      <w:pPr>
        <w:pStyle w:val="938"/>
        <w:ind w:firstLine="480"/>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rPr>
      </w:r>
      <w:r/>
    </w:p>
    <w:p>
      <w:pPr>
        <w:pStyle w:val="938"/>
        <w:ind w:firstLine="480"/>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p>
      <w:pPr>
        <w:pStyle w:val="938"/>
        <w:ind w:firstLine="480"/>
        <w:jc w:val="right"/>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    公司（单位）名称（加盖CA电子公章）：　        </w:t>
      </w:r>
      <w:r>
        <w:rPr>
          <w:rFonts w:hint="eastAsia" w:ascii="方正魏碑_GBK" w:hAnsi="方正魏碑_GBK" w:eastAsia="方正魏碑_GBK" w:cs="方正魏碑_GBK"/>
          <w:color w:val="000000"/>
        </w:rPr>
      </w:r>
      <w:r/>
    </w:p>
    <w:p>
      <w:pPr>
        <w:pStyle w:val="938"/>
        <w:ind w:firstLine="480"/>
        <w:jc w:val="center"/>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          日期：</w:t>
      </w:r>
      <w:r>
        <w:rPr>
          <w:rFonts w:hint="eastAsia" w:ascii="方正魏碑_GBK" w:hAnsi="方正魏碑_GBK" w:eastAsia="方正魏碑_GBK" w:cs="方正魏碑_GBK"/>
          <w:color w:val="000000"/>
        </w:rPr>
        <w:t xml:space="preserve">___年____月____日</w:t>
      </w:r>
      <w:r>
        <w:rPr>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rPr>
      </w:r>
      <w:r/>
    </w:p>
    <w:p>
      <w:pPr>
        <w:pStyle w:val="938"/>
        <w:ind w:firstLine="480"/>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__________________</w:t>
      </w:r>
      <w:r>
        <w:rPr>
          <w:rFonts w:hint="eastAsia" w:ascii="方正魏碑_GBK" w:hAnsi="方正魏碑_GBK" w:eastAsia="方正魏碑_GBK" w:cs="方正魏碑_GBK"/>
          <w:color w:val="000000"/>
        </w:rPr>
      </w:r>
      <w:r/>
    </w:p>
    <w:p>
      <w:pPr>
        <w:pStyle w:val="938"/>
        <w:ind w:firstLine="480"/>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1.产品如有型号，请在“产品名称”栏一并填写。</w:t>
      </w:r>
      <w:r>
        <w:rPr>
          <w:rFonts w:hint="eastAsia" w:ascii="方正魏碑_GBK" w:hAnsi="方正魏碑_GBK" w:eastAsia="方正魏碑_GBK" w:cs="方正魏碑_GBK"/>
          <w:color w:val="000000"/>
        </w:rPr>
      </w:r>
      <w:r/>
    </w:p>
    <w:p>
      <w:pPr>
        <w:pStyle w:val="938"/>
        <w:ind w:firstLine="480"/>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rPr>
      </w:r>
      <w:r/>
    </w:p>
    <w:p>
      <w:pPr>
        <w:pStyle w:val="938"/>
        <w:ind w:firstLine="480"/>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rPr>
      </w:r>
      <w:r/>
    </w:p>
    <w:p>
      <w:pPr>
        <w:pStyle w:val="938"/>
        <w:ind w:firstLine="480"/>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rPr>
      </w:r>
      <w:r/>
    </w:p>
    <w:p>
      <w:pPr>
        <w:pStyle w:val="938"/>
        <w:ind w:firstLine="480"/>
        <w:spacing w:before="30" w:beforeAutospacing="0" w:after="30" w:afterAutospacing="0" w:line="560" w:lineRule="exact"/>
        <w:rPr>
          <w:rFonts w:hint="eastAsia" w:ascii="方正魏碑_GBK" w:hAnsi="方正魏碑_GBK" w:eastAsia="方正魏碑_GBK" w:cs="方正魏碑_GBK"/>
          <w:color w:val="000000"/>
          <w:shd w:val="clear" w:color="auto" w:fill="ffffff"/>
        </w:rPr>
      </w:pPr>
      <w:r>
        <w:rPr>
          <w:rFonts w:hint="eastAsia" w:ascii="方正魏碑_GBK" w:hAnsi="方正魏碑_GBK" w:eastAsia="方正魏碑_GBK" w:cs="方正魏碑_GBK"/>
          <w:color w:val="000000"/>
          <w:shd w:val="clear" w:color="auto" w:fill="ffffff"/>
        </w:rPr>
        <w:t xml:space="preserve">5.该产品的关键工序要求实施前，“关键工序”栏可不填，下同。</w:t>
      </w:r>
      <w:r/>
    </w:p>
    <w:p>
      <w:pPr>
        <w:pStyle w:val="938"/>
        <w:ind w:firstLine="480"/>
        <w:spacing w:before="30" w:beforeAutospacing="0" w:after="30" w:afterAutospacing="0" w:line="560" w:lineRule="exact"/>
        <w:rPr>
          <w:rFonts w:hint="eastAsia" w:ascii="方正魏碑_GBK" w:hAnsi="方正魏碑_GBK" w:eastAsia="方正魏碑_GBK" w:cs="方正魏碑_GBK"/>
          <w:color w:val="000000"/>
          <w:shd w:val="clear" w:color="auto" w:fill="ffffff"/>
        </w:rPr>
      </w:pPr>
      <w:r>
        <w:rPr>
          <w:rFonts w:hint="eastAsia" w:ascii="方正魏碑_GBK" w:hAnsi="方正魏碑_GBK" w:eastAsia="方正魏碑_GBK" w:cs="方正魏碑_GBK"/>
          <w:color w:val="000000"/>
          <w:shd w:val="clear" w:color="auto" w:fill="ffffff"/>
        </w:rPr>
        <w:t xml:space="preserve">6.《声明函》中标注“</w:t>
      </w:r>
      <w:r>
        <w:rPr>
          <w:rFonts w:hint="eastAsia" w:ascii="方正魏碑_GBK" w:hAnsi="方正魏碑_GBK" w:eastAsia="方正魏碑_GBK" w:cs="方正魏碑_GBK"/>
          <w:color w:val="000000"/>
          <w:u w:val="single"/>
          <w:shd w:val="clear" w:color="auto" w:fill="ffffff"/>
        </w:rPr>
        <w:t xml:space="preserve">  </w:t>
      </w:r>
      <w:r>
        <w:rPr>
          <w:rStyle w:val="988"/>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”的地方无需填写。</w:t>
      </w:r>
      <w:r/>
    </w:p>
    <w:p>
      <w:pPr>
        <w:pStyle w:val="875"/>
        <w:spacing w:line="460" w:lineRule="exact"/>
        <w:rPr>
          <w:rFonts w:hint="eastAsia" w:ascii="方正魏碑_GBK" w:hAnsi="方正魏碑_GBK" w:eastAsia="方正魏碑_GBK" w:cs="方正魏碑_GBK"/>
          <w:bCs/>
          <w:color w:val="ff0000"/>
          <w:sz w:val="28"/>
          <w:szCs w:val="28"/>
        </w:rPr>
      </w:pPr>
      <w:r>
        <w:rPr>
          <w:rFonts w:hint="eastAsia" w:ascii="方正魏碑_GBK" w:hAnsi="方正魏碑_GBK" w:eastAsia="方正魏碑_GBK" w:cs="方正魏碑_GBK"/>
          <w:bCs/>
          <w:color w:val="ff0000"/>
          <w:sz w:val="28"/>
          <w:szCs w:val="28"/>
        </w:rPr>
      </w:r>
      <w:r/>
    </w:p>
    <w:p>
      <w:pPr>
        <w:pStyle w:val="875"/>
        <w:rPr>
          <w:rFonts w:hint="eastAsia" w:ascii="宋体" w:hAnsi="宋体" w:cs="仿宋"/>
          <w:b/>
          <w:bCs/>
          <w:sz w:val="32"/>
          <w:szCs w:val="32"/>
        </w:rPr>
      </w:pPr>
      <w:r/>
      <w:bookmarkEnd w:id="188"/>
      <w:r/>
      <w:bookmarkEnd w:id="189"/>
      <w:r/>
      <w:bookmarkEnd w:id="219"/>
      <w:r>
        <w:rPr>
          <w:rFonts w:hint="eastAsia" w:ascii="宋体" w:hAnsi="宋体" w:cs="仿宋"/>
          <w:b/>
          <w:bCs/>
          <w:sz w:val="32"/>
          <w:szCs w:val="32"/>
        </w:rPr>
      </w:r>
      <w:r/>
    </w:p>
    <w:p>
      <w:pPr>
        <w:pStyle w:val="875"/>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875"/>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75"/>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5"/>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75"/>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5"/>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5"/>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75"/>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75"/>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75"/>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75"/>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75"/>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75"/>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75"/>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75"/>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75"/>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75"/>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75"/>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75"/>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75"/>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75"/>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875"/>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75"/>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75"/>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魏碑_GBK">
    <w:panose1 w:val="020B0503020202020204"/>
  </w:font>
  <w:font w:name="SimSun">
    <w:panose1 w:val="0201060003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rPr>
        <w:rStyle w:val="948"/>
        <w:rFonts w:ascii="宋体" w:hAnsi="宋体"/>
      </w:rPr>
      <w:framePr w:wrap="around" w:vAnchor="text" w:hAnchor="margin" w:xAlign="center" w:y="1"/>
    </w:pPr>
    <w:r>
      <w:rPr>
        <w:rFonts w:ascii="宋体" w:hAnsi="宋体"/>
      </w:rPr>
      <w:fldChar w:fldCharType="begin"/>
    </w:r>
    <w:r>
      <w:rPr>
        <w:rStyle w:val="948"/>
        <w:rFonts w:ascii="宋体" w:hAnsi="宋体"/>
      </w:rPr>
      <w:instrText xml:space="preserve">PAGE  </w:instrText>
    </w:r>
    <w:r>
      <w:rPr>
        <w:rFonts w:ascii="宋体" w:hAnsi="宋体"/>
      </w:rPr>
      <w:fldChar w:fldCharType="separate"/>
    </w:r>
    <w:r>
      <w:rPr>
        <w:rStyle w:val="948"/>
        <w:rFonts w:ascii="宋体" w:hAnsi="宋体"/>
      </w:rPr>
      <w:t xml:space="preserve">63</w:t>
    </w:r>
    <w:r>
      <w:rPr>
        <w:rFonts w:ascii="宋体" w:hAnsi="宋体"/>
      </w:rPr>
      <w:fldChar w:fldCharType="end"/>
    </w:r>
    <w:r>
      <w:rPr>
        <w:rStyle w:val="948"/>
        <w:rFonts w:ascii="宋体" w:hAnsi="宋体"/>
      </w:rPr>
    </w:r>
    <w:r/>
  </w:p>
  <w:p>
    <w:pPr>
      <w:pStyle w:val="923"/>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rPr>
        <w:rStyle w:val="948"/>
      </w:rPr>
      <w:framePr w:wrap="around" w:vAnchor="text" w:hAnchor="margin" w:xAlign="center" w:y="1"/>
    </w:pPr>
    <w:r>
      <w:fldChar w:fldCharType="begin"/>
    </w:r>
    <w:r>
      <w:rPr>
        <w:rStyle w:val="948"/>
      </w:rPr>
      <w:instrText xml:space="preserve">PAGE  </w:instrText>
    </w:r>
    <w:r>
      <w:fldChar w:fldCharType="separate"/>
    </w:r>
    <w:r>
      <w:rPr>
        <w:rStyle w:val="948"/>
      </w:rPr>
      <w:t xml:space="preserve">1</w:t>
    </w:r>
    <w:r>
      <w:fldChar w:fldCharType="end"/>
    </w:r>
    <w:r>
      <w:rPr>
        <w:rStyle w:val="948"/>
      </w:rPr>
    </w:r>
    <w:r/>
  </w:p>
  <w:p>
    <w:pPr>
      <w:pStyle w:val="92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center"/>
    </w:pPr>
    <w:r>
      <w:fldChar w:fldCharType="begin"/>
    </w:r>
    <w:r>
      <w:instrText xml:space="preserve">PAGE   \* MERGEFORMAT</w:instrText>
    </w:r>
    <w:r>
      <w:fldChar w:fldCharType="separate"/>
    </w:r>
    <w:r>
      <w:rPr>
        <w:lang w:val="zh-CN"/>
      </w:rPr>
      <w:t xml:space="preserve">1</w:t>
    </w:r>
    <w:r>
      <w:fldChar w:fldCharType="end"/>
    </w:r>
    <w:r/>
  </w:p>
  <w:p>
    <w:pPr>
      <w:pStyle w:val="92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54"/>
      <w:isLgl w:val="false"/>
      <w:suff w:val="tab"/>
      <w:lvlText w:val="附录%1."/>
      <w:lvlJc w:val="left"/>
      <w:pPr>
        <w:pStyle w:val="87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71"/>
      <w:isLgl w:val="false"/>
      <w:suff w:val="tab"/>
      <w:lvlText w:val="%1."/>
      <w:lvlJc w:val="left"/>
      <w:pPr>
        <w:pStyle w:val="875"/>
        <w:ind w:left="709" w:hanging="709"/>
        <w:tabs>
          <w:tab w:val="num" w:pos="709" w:leader="none"/>
        </w:tabs>
      </w:pPr>
      <w:rPr>
        <w:rFonts w:hint="eastAsia"/>
      </w:rPr>
    </w:lvl>
    <w:lvl w:ilvl="1">
      <w:start w:val="1"/>
      <w:numFmt w:val="decimal"/>
      <w:isLgl w:val="false"/>
      <w:suff w:val="tab"/>
      <w:lvlText w:val="%1.%2"/>
      <w:lvlJc w:val="left"/>
      <w:pPr>
        <w:pStyle w:val="875"/>
        <w:ind w:left="709" w:hanging="709"/>
        <w:tabs>
          <w:tab w:val="num" w:pos="709" w:leader="none"/>
        </w:tabs>
      </w:pPr>
      <w:rPr>
        <w:rFonts w:hint="eastAsia"/>
      </w:rPr>
    </w:lvl>
    <w:lvl w:ilvl="2">
      <w:start w:val="1"/>
      <w:numFmt w:val="decimal"/>
      <w:isLgl w:val="false"/>
      <w:suff w:val="tab"/>
      <w:lvlText w:val="%1.%2.%3."/>
      <w:lvlJc w:val="left"/>
      <w:pPr>
        <w:pStyle w:val="875"/>
        <w:ind w:left="425" w:hanging="425"/>
        <w:tabs>
          <w:tab w:val="num" w:pos="425" w:leader="none"/>
        </w:tabs>
      </w:pPr>
      <w:rPr>
        <w:rFonts w:hint="eastAsia"/>
      </w:rPr>
    </w:lvl>
    <w:lvl w:ilvl="3">
      <w:start w:val="1"/>
      <w:numFmt w:val="decimal"/>
      <w:isLgl w:val="false"/>
      <w:suff w:val="tab"/>
      <w:lvlText w:val="%1.%2.%3.%4."/>
      <w:lvlJc w:val="left"/>
      <w:pPr>
        <w:pStyle w:val="875"/>
        <w:ind w:left="851" w:hanging="851"/>
        <w:tabs>
          <w:tab w:val="num" w:pos="851" w:leader="none"/>
        </w:tabs>
      </w:pPr>
      <w:rPr>
        <w:rFonts w:hint="eastAsia"/>
      </w:rPr>
    </w:lvl>
    <w:lvl w:ilvl="4">
      <w:start w:val="1"/>
      <w:numFmt w:val="decimal"/>
      <w:isLgl w:val="false"/>
      <w:suff w:val="tab"/>
      <w:lvlText w:val="%1.%2.%3.%4.%5."/>
      <w:lvlJc w:val="left"/>
      <w:pPr>
        <w:pStyle w:val="875"/>
        <w:ind w:left="992" w:hanging="992"/>
        <w:tabs>
          <w:tab w:val="num" w:pos="992" w:leader="none"/>
        </w:tabs>
      </w:pPr>
      <w:rPr>
        <w:rFonts w:hint="eastAsia"/>
      </w:rPr>
    </w:lvl>
    <w:lvl w:ilvl="5">
      <w:start w:val="1"/>
      <w:numFmt w:val="decimal"/>
      <w:isLgl w:val="false"/>
      <w:suff w:val="tab"/>
      <w:lvlText w:val="%1.%2.%3.%4.%5.%6."/>
      <w:lvlJc w:val="left"/>
      <w:pPr>
        <w:pStyle w:val="875"/>
        <w:ind w:left="1134" w:hanging="1134"/>
        <w:tabs>
          <w:tab w:val="num" w:pos="1134" w:leader="none"/>
        </w:tabs>
      </w:pPr>
      <w:rPr>
        <w:rFonts w:hint="eastAsia"/>
      </w:rPr>
    </w:lvl>
    <w:lvl w:ilvl="6">
      <w:start w:val="1"/>
      <w:numFmt w:val="decimal"/>
      <w:isLgl w:val="false"/>
      <w:suff w:val="tab"/>
      <w:lvlText w:val="%1.%2.%3.%4.%5.%6.%7."/>
      <w:lvlJc w:val="left"/>
      <w:pPr>
        <w:pStyle w:val="875"/>
        <w:ind w:left="1276" w:hanging="1276"/>
        <w:tabs>
          <w:tab w:val="num" w:pos="1276" w:leader="none"/>
        </w:tabs>
      </w:pPr>
      <w:rPr>
        <w:rFonts w:hint="eastAsia"/>
      </w:rPr>
    </w:lvl>
    <w:lvl w:ilvl="7">
      <w:start w:val="1"/>
      <w:numFmt w:val="decimal"/>
      <w:isLgl w:val="false"/>
      <w:suff w:val="tab"/>
      <w:lvlText w:val="%1.%2.%3.%4.%5.%6.%7.%8."/>
      <w:lvlJc w:val="left"/>
      <w:pPr>
        <w:pStyle w:val="875"/>
        <w:ind w:left="1418" w:hanging="1418"/>
        <w:tabs>
          <w:tab w:val="num" w:pos="1418" w:leader="none"/>
        </w:tabs>
      </w:pPr>
      <w:rPr>
        <w:rFonts w:hint="eastAsia"/>
      </w:rPr>
    </w:lvl>
    <w:lvl w:ilvl="8">
      <w:start w:val="1"/>
      <w:numFmt w:val="decimal"/>
      <w:isLgl w:val="false"/>
      <w:suff w:val="tab"/>
      <w:lvlText w:val="%1.%2.%3.%4.%5.%6.%7.%8.%9."/>
      <w:lvlJc w:val="left"/>
      <w:pPr>
        <w:pStyle w:val="875"/>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875"/>
        <w:ind w:left="0" w:firstLine="0"/>
      </w:pPr>
      <w:rPr>
        <w:rFonts w:hint="eastAsia"/>
      </w:rPr>
    </w:lvl>
    <w:lvl w:ilvl="1">
      <w:start w:val="1"/>
      <w:numFmt w:val="decimal"/>
      <w:isLgl w:val="false"/>
      <w:suff w:val="nothing"/>
      <w:lvlText w:val="%2、"/>
      <w:lvlJc w:val="left"/>
      <w:pPr>
        <w:pStyle w:val="875"/>
        <w:ind w:left="0" w:firstLine="0"/>
      </w:pPr>
      <w:rPr>
        <w:rFonts w:hint="eastAsia"/>
      </w:rPr>
    </w:lvl>
    <w:lvl w:ilvl="2">
      <w:start w:val="1"/>
      <w:numFmt w:val="decimal"/>
      <w:isLgl w:val="false"/>
      <w:suff w:val="nothing"/>
      <w:lvlText w:val="%2.%3 "/>
      <w:lvlJc w:val="left"/>
      <w:pPr>
        <w:pStyle w:val="875"/>
        <w:ind w:left="0" w:firstLine="0"/>
      </w:pPr>
      <w:rPr>
        <w:rFonts w:hint="eastAsia"/>
      </w:rPr>
    </w:lvl>
    <w:lvl w:ilvl="3">
      <w:start w:val="1"/>
      <w:numFmt w:val="decimal"/>
      <w:isLgl w:val="false"/>
      <w:suff w:val="nothing"/>
      <w:lvlText w:val="%2.%3.%4 "/>
      <w:lvlJc w:val="left"/>
      <w:pPr>
        <w:pStyle w:val="875"/>
        <w:ind w:left="0" w:firstLine="0"/>
      </w:pPr>
      <w:rPr>
        <w:rFonts w:hint="eastAsia"/>
      </w:rPr>
    </w:lvl>
    <w:lvl w:ilvl="4">
      <w:start w:val="1"/>
      <w:numFmt w:val="decimal"/>
      <w:isLgl w:val="false"/>
      <w:suff w:val="nothing"/>
      <w:lvlText w:val="%2.%3.%4.%5 "/>
      <w:lvlJc w:val="left"/>
      <w:pPr>
        <w:pStyle w:val="875"/>
        <w:ind w:left="0" w:firstLine="0"/>
      </w:pPr>
      <w:rPr>
        <w:rFonts w:hint="eastAsia"/>
      </w:rPr>
    </w:lvl>
    <w:lvl w:ilvl="5">
      <w:start w:val="1"/>
      <w:numFmt w:val="decimal"/>
      <w:pStyle w:val="881"/>
      <w:isLgl w:val="false"/>
      <w:suff w:val="nothing"/>
      <w:lvlText w:val=""/>
      <w:lvlJc w:val="left"/>
      <w:pPr>
        <w:pStyle w:val="875"/>
        <w:ind w:left="0" w:firstLine="0"/>
      </w:pPr>
      <w:rPr>
        <w:rFonts w:hint="eastAsia"/>
      </w:rPr>
    </w:lvl>
    <w:lvl w:ilvl="6">
      <w:start w:val="1"/>
      <w:numFmt w:val="decimal"/>
      <w:pStyle w:val="882"/>
      <w:isLgl w:val="false"/>
      <w:suff w:val="nothing"/>
      <w:lvlText w:val=""/>
      <w:lvlJc w:val="left"/>
      <w:pPr>
        <w:pStyle w:val="875"/>
        <w:ind w:left="0" w:firstLine="0"/>
      </w:pPr>
      <w:rPr>
        <w:rFonts w:hint="eastAsia"/>
      </w:rPr>
    </w:lvl>
    <w:lvl w:ilvl="7">
      <w:start w:val="1"/>
      <w:numFmt w:val="decimal"/>
      <w:pStyle w:val="883"/>
      <w:isLgl w:val="false"/>
      <w:suff w:val="nothing"/>
      <w:lvlText w:val=""/>
      <w:lvlJc w:val="left"/>
      <w:pPr>
        <w:pStyle w:val="875"/>
        <w:ind w:left="0" w:firstLine="0"/>
      </w:pPr>
      <w:rPr>
        <w:rFonts w:hint="eastAsia"/>
      </w:rPr>
    </w:lvl>
    <w:lvl w:ilvl="8">
      <w:start w:val="1"/>
      <w:numFmt w:val="decimal"/>
      <w:pStyle w:val="884"/>
      <w:isLgl w:val="false"/>
      <w:suff w:val="nothing"/>
      <w:lvlText w:val=""/>
      <w:lvlJc w:val="left"/>
      <w:pPr>
        <w:pStyle w:val="875"/>
        <w:ind w:left="0" w:firstLine="0"/>
      </w:pPr>
      <w:rPr>
        <w:rFonts w:hint="eastAsia"/>
      </w:rPr>
    </w:lvl>
  </w:abstractNum>
  <w:abstractNum w:abstractNumId="3">
    <w:multiLevelType w:val="hybridMultilevel"/>
    <w:lvl w:ilvl="0">
      <w:start w:val="1"/>
      <w:numFmt w:val="japaneseCounting"/>
      <w:isLgl w:val="false"/>
      <w:suff w:val="tab"/>
      <w:lvlText w:val="第%1章"/>
      <w:lvlJc w:val="left"/>
      <w:pPr>
        <w:pStyle w:val="875"/>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name w:val="Heading 1"/>
    <w:basedOn w:val="875"/>
    <w:next w:val="875"/>
    <w:link w:val="999"/>
    <w:uiPriority w:val="9"/>
    <w:qFormat/>
    <w:pPr>
      <w:keepLines/>
      <w:keepNext/>
      <w:spacing w:before="480" w:after="200"/>
      <w:outlineLvl w:val="0"/>
    </w:pPr>
    <w:rPr>
      <w:rFonts w:ascii="Arial" w:hAnsi="Arial" w:eastAsia="Arial" w:cs="Arial"/>
      <w:sz w:val="40"/>
      <w:szCs w:val="40"/>
    </w:rPr>
  </w:style>
  <w:style w:type="paragraph" w:styleId="710">
    <w:name w:val="Heading 2"/>
    <w:basedOn w:val="875"/>
    <w:next w:val="875"/>
    <w:link w:val="1001"/>
    <w:uiPriority w:val="9"/>
    <w:unhideWhenUsed/>
    <w:qFormat/>
    <w:pPr>
      <w:keepLines/>
      <w:keepNext/>
      <w:spacing w:before="360" w:after="200"/>
      <w:outlineLvl w:val="1"/>
    </w:pPr>
    <w:rPr>
      <w:rFonts w:ascii="Arial" w:hAnsi="Arial" w:eastAsia="Arial" w:cs="Arial"/>
      <w:sz w:val="34"/>
    </w:rPr>
  </w:style>
  <w:style w:type="paragraph" w:styleId="711">
    <w:name w:val="Heading 3"/>
    <w:basedOn w:val="875"/>
    <w:next w:val="875"/>
    <w:link w:val="1003"/>
    <w:uiPriority w:val="9"/>
    <w:unhideWhenUsed/>
    <w:qFormat/>
    <w:pPr>
      <w:keepLines/>
      <w:keepNext/>
      <w:spacing w:before="320" w:after="200"/>
      <w:outlineLvl w:val="2"/>
    </w:pPr>
    <w:rPr>
      <w:rFonts w:ascii="Arial" w:hAnsi="Arial" w:eastAsia="Arial" w:cs="Arial"/>
      <w:sz w:val="30"/>
      <w:szCs w:val="30"/>
    </w:rPr>
  </w:style>
  <w:style w:type="paragraph" w:styleId="712">
    <w:name w:val="Heading 4"/>
    <w:basedOn w:val="875"/>
    <w:next w:val="875"/>
    <w:link w:val="1005"/>
    <w:uiPriority w:val="9"/>
    <w:unhideWhenUsed/>
    <w:qFormat/>
    <w:pPr>
      <w:keepLines/>
      <w:keepNext/>
      <w:spacing w:before="320" w:after="200"/>
      <w:outlineLvl w:val="3"/>
    </w:pPr>
    <w:rPr>
      <w:rFonts w:ascii="Arial" w:hAnsi="Arial" w:eastAsia="Arial" w:cs="Arial"/>
      <w:b/>
      <w:bCs/>
      <w:sz w:val="26"/>
      <w:szCs w:val="26"/>
    </w:rPr>
  </w:style>
  <w:style w:type="paragraph" w:styleId="713">
    <w:name w:val="Heading 5"/>
    <w:basedOn w:val="875"/>
    <w:next w:val="875"/>
    <w:link w:val="1007"/>
    <w:uiPriority w:val="9"/>
    <w:unhideWhenUsed/>
    <w:qFormat/>
    <w:pPr>
      <w:keepLines/>
      <w:keepNext/>
      <w:spacing w:before="320" w:after="200"/>
      <w:outlineLvl w:val="4"/>
    </w:pPr>
    <w:rPr>
      <w:rFonts w:ascii="Arial" w:hAnsi="Arial" w:eastAsia="Arial" w:cs="Arial"/>
      <w:b/>
      <w:bCs/>
      <w:sz w:val="24"/>
      <w:szCs w:val="24"/>
    </w:rPr>
  </w:style>
  <w:style w:type="paragraph" w:styleId="714">
    <w:name w:val="Heading 6"/>
    <w:basedOn w:val="875"/>
    <w:next w:val="875"/>
    <w:link w:val="1009"/>
    <w:uiPriority w:val="9"/>
    <w:unhideWhenUsed/>
    <w:qFormat/>
    <w:pPr>
      <w:keepLines/>
      <w:keepNext/>
      <w:spacing w:before="320" w:after="200"/>
      <w:outlineLvl w:val="5"/>
    </w:pPr>
    <w:rPr>
      <w:rFonts w:ascii="Arial" w:hAnsi="Arial" w:eastAsia="Arial" w:cs="Arial"/>
      <w:b/>
      <w:bCs/>
      <w:sz w:val="22"/>
      <w:szCs w:val="22"/>
    </w:rPr>
  </w:style>
  <w:style w:type="paragraph" w:styleId="715">
    <w:name w:val="Heading 7"/>
    <w:basedOn w:val="875"/>
    <w:next w:val="875"/>
    <w:link w:val="1011"/>
    <w:uiPriority w:val="9"/>
    <w:unhideWhenUsed/>
    <w:qFormat/>
    <w:pPr>
      <w:keepLines/>
      <w:keepNext/>
      <w:spacing w:before="320" w:after="200"/>
      <w:outlineLvl w:val="6"/>
    </w:pPr>
    <w:rPr>
      <w:rFonts w:ascii="Arial" w:hAnsi="Arial" w:eastAsia="Arial" w:cs="Arial"/>
      <w:b/>
      <w:bCs/>
      <w:i/>
      <w:iCs/>
      <w:sz w:val="22"/>
      <w:szCs w:val="22"/>
    </w:rPr>
  </w:style>
  <w:style w:type="paragraph" w:styleId="716">
    <w:name w:val="Heading 8"/>
    <w:basedOn w:val="875"/>
    <w:next w:val="875"/>
    <w:link w:val="1013"/>
    <w:uiPriority w:val="9"/>
    <w:unhideWhenUsed/>
    <w:qFormat/>
    <w:pPr>
      <w:keepLines/>
      <w:keepNext/>
      <w:spacing w:before="320" w:after="200"/>
      <w:outlineLvl w:val="7"/>
    </w:pPr>
    <w:rPr>
      <w:rFonts w:ascii="Arial" w:hAnsi="Arial" w:eastAsia="Arial" w:cs="Arial"/>
      <w:i/>
      <w:iCs/>
      <w:sz w:val="22"/>
      <w:szCs w:val="22"/>
    </w:rPr>
  </w:style>
  <w:style w:type="paragraph" w:styleId="717">
    <w:name w:val="Heading 9"/>
    <w:basedOn w:val="875"/>
    <w:next w:val="875"/>
    <w:link w:val="1015"/>
    <w:uiPriority w:val="9"/>
    <w:unhideWhenUsed/>
    <w:qFormat/>
    <w:pPr>
      <w:keepLines/>
      <w:keepNext/>
      <w:spacing w:before="320" w:after="200"/>
      <w:outlineLvl w:val="8"/>
    </w:pPr>
    <w:rPr>
      <w:rFonts w:ascii="Arial" w:hAnsi="Arial" w:eastAsia="Arial" w:cs="Arial"/>
      <w:i/>
      <w:iCs/>
      <w:sz w:val="21"/>
      <w:szCs w:val="21"/>
    </w:rPr>
  </w:style>
  <w:style w:type="paragraph" w:styleId="718">
    <w:name w:val="List Paragraph"/>
    <w:basedOn w:val="875"/>
    <w:uiPriority w:val="34"/>
    <w:qFormat/>
    <w:pPr>
      <w:contextualSpacing/>
      <w:ind w:left="720"/>
    </w:pPr>
  </w:style>
  <w:style w:type="paragraph" w:styleId="719">
    <w:name w:val="No Spacing"/>
    <w:uiPriority w:val="1"/>
    <w:qFormat/>
    <w:pPr>
      <w:spacing w:before="0" w:after="0" w:line="240" w:lineRule="auto"/>
    </w:pPr>
  </w:style>
  <w:style w:type="paragraph" w:styleId="720">
    <w:name w:val="Title"/>
    <w:basedOn w:val="875"/>
    <w:next w:val="875"/>
    <w:link w:val="721"/>
    <w:uiPriority w:val="10"/>
    <w:qFormat/>
    <w:pPr>
      <w:contextualSpacing/>
      <w:spacing w:before="300" w:after="200"/>
    </w:pPr>
    <w:rPr>
      <w:sz w:val="48"/>
      <w:szCs w:val="48"/>
    </w:rPr>
  </w:style>
  <w:style w:type="character" w:styleId="721">
    <w:name w:val="Title Char"/>
    <w:link w:val="720"/>
    <w:uiPriority w:val="10"/>
    <w:rPr>
      <w:sz w:val="48"/>
      <w:szCs w:val="48"/>
    </w:rPr>
  </w:style>
  <w:style w:type="paragraph" w:styleId="722">
    <w:name w:val="Subtitle"/>
    <w:basedOn w:val="875"/>
    <w:next w:val="875"/>
    <w:link w:val="723"/>
    <w:uiPriority w:val="11"/>
    <w:qFormat/>
    <w:pPr>
      <w:spacing w:before="200" w:after="200"/>
    </w:pPr>
    <w:rPr>
      <w:sz w:val="24"/>
      <w:szCs w:val="24"/>
    </w:rPr>
  </w:style>
  <w:style w:type="character" w:styleId="723">
    <w:name w:val="Subtitle Char"/>
    <w:link w:val="722"/>
    <w:uiPriority w:val="11"/>
    <w:rPr>
      <w:sz w:val="24"/>
      <w:szCs w:val="24"/>
    </w:rPr>
  </w:style>
  <w:style w:type="paragraph" w:styleId="724">
    <w:name w:val="Quote"/>
    <w:basedOn w:val="875"/>
    <w:next w:val="875"/>
    <w:link w:val="725"/>
    <w:uiPriority w:val="29"/>
    <w:qFormat/>
    <w:pPr>
      <w:ind w:left="720" w:right="720"/>
    </w:pPr>
    <w:rPr>
      <w:i/>
    </w:rPr>
  </w:style>
  <w:style w:type="character" w:styleId="725">
    <w:name w:val="Quote Char"/>
    <w:link w:val="724"/>
    <w:uiPriority w:val="29"/>
    <w:rPr>
      <w:i/>
    </w:rPr>
  </w:style>
  <w:style w:type="paragraph" w:styleId="726">
    <w:name w:val="Intense Quote"/>
    <w:basedOn w:val="875"/>
    <w:next w:val="875"/>
    <w:link w:val="7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7">
    <w:name w:val="Intense Quote Char"/>
    <w:link w:val="726"/>
    <w:uiPriority w:val="30"/>
    <w:rPr>
      <w:i/>
    </w:rPr>
  </w:style>
  <w:style w:type="paragraph" w:styleId="728">
    <w:name w:val="Header"/>
    <w:basedOn w:val="875"/>
    <w:link w:val="1021"/>
    <w:uiPriority w:val="99"/>
    <w:unhideWhenUsed/>
    <w:pPr>
      <w:spacing w:after="0" w:line="240" w:lineRule="auto"/>
      <w:tabs>
        <w:tab w:val="center" w:pos="7143" w:leader="none"/>
        <w:tab w:val="right" w:pos="14287" w:leader="none"/>
      </w:tabs>
    </w:pPr>
  </w:style>
  <w:style w:type="paragraph" w:styleId="729">
    <w:name w:val="Footer"/>
    <w:basedOn w:val="875"/>
    <w:link w:val="1023"/>
    <w:uiPriority w:val="99"/>
    <w:unhideWhenUsed/>
    <w:pPr>
      <w:spacing w:after="0" w:line="240" w:lineRule="auto"/>
      <w:tabs>
        <w:tab w:val="center" w:pos="7143" w:leader="none"/>
        <w:tab w:val="right" w:pos="14287" w:leader="none"/>
      </w:tabs>
    </w:pPr>
  </w:style>
  <w:style w:type="paragraph" w:styleId="730">
    <w:name w:val="Caption"/>
    <w:basedOn w:val="875"/>
    <w:next w:val="875"/>
    <w:uiPriority w:val="35"/>
    <w:semiHidden/>
    <w:unhideWhenUsed/>
    <w:qFormat/>
    <w:pPr>
      <w:spacing w:line="276" w:lineRule="auto"/>
    </w:pPr>
    <w:rPr>
      <w:b/>
      <w:bCs/>
      <w:color w:val="4f81bd" w:themeColor="accent1"/>
      <w:sz w:val="18"/>
      <w:szCs w:val="18"/>
    </w:rPr>
  </w:style>
  <w:style w:type="table" w:styleId="73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7">
    <w:name w:val="Hyperlink"/>
    <w:uiPriority w:val="99"/>
    <w:unhideWhenUsed/>
    <w:rPr>
      <w:color w:val="0000ff" w:themeColor="hyperlink"/>
      <w:u w:val="single"/>
    </w:rPr>
  </w:style>
  <w:style w:type="paragraph" w:styleId="858">
    <w:name w:val="footnote text"/>
    <w:basedOn w:val="875"/>
    <w:link w:val="859"/>
    <w:uiPriority w:val="99"/>
    <w:semiHidden/>
    <w:unhideWhenUsed/>
    <w:pPr>
      <w:spacing w:after="40" w:line="240" w:lineRule="auto"/>
    </w:pPr>
    <w:rPr>
      <w:sz w:val="18"/>
    </w:rPr>
  </w:style>
  <w:style w:type="character" w:styleId="859">
    <w:name w:val="Footnote Text Char"/>
    <w:link w:val="858"/>
    <w:uiPriority w:val="99"/>
    <w:rPr>
      <w:sz w:val="18"/>
    </w:rPr>
  </w:style>
  <w:style w:type="character" w:styleId="860">
    <w:name w:val="footnote reference"/>
    <w:uiPriority w:val="99"/>
    <w:unhideWhenUsed/>
    <w:rPr>
      <w:vertAlign w:val="superscript"/>
    </w:rPr>
  </w:style>
  <w:style w:type="paragraph" w:styleId="861">
    <w:name w:val="endnote text"/>
    <w:basedOn w:val="875"/>
    <w:link w:val="862"/>
    <w:uiPriority w:val="99"/>
    <w:semiHidden/>
    <w:unhideWhenUsed/>
    <w:pPr>
      <w:spacing w:after="0" w:line="240" w:lineRule="auto"/>
    </w:pPr>
    <w:rPr>
      <w:sz w:val="20"/>
    </w:rPr>
  </w:style>
  <w:style w:type="character" w:styleId="862">
    <w:name w:val="Endnote Text Char"/>
    <w:link w:val="861"/>
    <w:uiPriority w:val="99"/>
    <w:rPr>
      <w:sz w:val="20"/>
    </w:rPr>
  </w:style>
  <w:style w:type="character" w:styleId="863">
    <w:name w:val="endnote reference"/>
    <w:uiPriority w:val="99"/>
    <w:semiHidden/>
    <w:unhideWhenUsed/>
    <w:rPr>
      <w:vertAlign w:val="superscript"/>
    </w:rPr>
  </w:style>
  <w:style w:type="paragraph" w:styleId="864">
    <w:name w:val="toc 1"/>
    <w:basedOn w:val="875"/>
    <w:next w:val="875"/>
    <w:uiPriority w:val="39"/>
    <w:unhideWhenUsed/>
    <w:pPr>
      <w:ind w:left="0" w:right="0" w:firstLine="0"/>
      <w:spacing w:after="57"/>
    </w:pPr>
  </w:style>
  <w:style w:type="paragraph" w:styleId="865">
    <w:name w:val="toc 2"/>
    <w:basedOn w:val="875"/>
    <w:next w:val="875"/>
    <w:uiPriority w:val="39"/>
    <w:unhideWhenUsed/>
    <w:pPr>
      <w:ind w:left="283" w:right="0" w:firstLine="0"/>
      <w:spacing w:after="57"/>
    </w:pPr>
  </w:style>
  <w:style w:type="paragraph" w:styleId="866">
    <w:name w:val="toc 3"/>
    <w:basedOn w:val="875"/>
    <w:next w:val="875"/>
    <w:uiPriority w:val="39"/>
    <w:unhideWhenUsed/>
    <w:pPr>
      <w:ind w:left="567" w:right="0" w:firstLine="0"/>
      <w:spacing w:after="57"/>
    </w:pPr>
  </w:style>
  <w:style w:type="paragraph" w:styleId="867">
    <w:name w:val="toc 4"/>
    <w:basedOn w:val="875"/>
    <w:next w:val="875"/>
    <w:uiPriority w:val="39"/>
    <w:unhideWhenUsed/>
    <w:pPr>
      <w:ind w:left="850" w:right="0" w:firstLine="0"/>
      <w:spacing w:after="57"/>
    </w:pPr>
  </w:style>
  <w:style w:type="paragraph" w:styleId="868">
    <w:name w:val="toc 5"/>
    <w:basedOn w:val="875"/>
    <w:next w:val="875"/>
    <w:uiPriority w:val="39"/>
    <w:unhideWhenUsed/>
    <w:pPr>
      <w:ind w:left="1134" w:right="0" w:firstLine="0"/>
      <w:spacing w:after="57"/>
    </w:pPr>
  </w:style>
  <w:style w:type="paragraph" w:styleId="869">
    <w:name w:val="toc 6"/>
    <w:basedOn w:val="875"/>
    <w:next w:val="875"/>
    <w:uiPriority w:val="39"/>
    <w:unhideWhenUsed/>
    <w:pPr>
      <w:ind w:left="1417" w:right="0" w:firstLine="0"/>
      <w:spacing w:after="57"/>
    </w:pPr>
  </w:style>
  <w:style w:type="paragraph" w:styleId="870">
    <w:name w:val="toc 7"/>
    <w:basedOn w:val="875"/>
    <w:next w:val="875"/>
    <w:uiPriority w:val="39"/>
    <w:unhideWhenUsed/>
    <w:pPr>
      <w:ind w:left="1701" w:right="0" w:firstLine="0"/>
      <w:spacing w:after="57"/>
    </w:pPr>
  </w:style>
  <w:style w:type="paragraph" w:styleId="871">
    <w:name w:val="toc 8"/>
    <w:basedOn w:val="875"/>
    <w:next w:val="875"/>
    <w:uiPriority w:val="39"/>
    <w:unhideWhenUsed/>
    <w:pPr>
      <w:ind w:left="1984" w:right="0" w:firstLine="0"/>
      <w:spacing w:after="57"/>
    </w:pPr>
  </w:style>
  <w:style w:type="paragraph" w:styleId="872">
    <w:name w:val="toc 9"/>
    <w:basedOn w:val="875"/>
    <w:next w:val="875"/>
    <w:uiPriority w:val="39"/>
    <w:unhideWhenUsed/>
    <w:pPr>
      <w:ind w:left="2268" w:right="0" w:firstLine="0"/>
      <w:spacing w:after="57"/>
    </w:pPr>
  </w:style>
  <w:style w:type="paragraph" w:styleId="873">
    <w:name w:val="TOC Heading"/>
    <w:uiPriority w:val="39"/>
    <w:unhideWhenUsed/>
  </w:style>
  <w:style w:type="paragraph" w:styleId="874">
    <w:name w:val="table of figures"/>
    <w:basedOn w:val="875"/>
    <w:next w:val="875"/>
    <w:uiPriority w:val="99"/>
    <w:unhideWhenUsed/>
    <w:pPr>
      <w:spacing w:after="0" w:afterAutospacing="0"/>
    </w:pPr>
  </w:style>
  <w:style w:type="paragraph" w:styleId="875" w:default="1">
    <w:name w:val="Normal"/>
    <w:next w:val="875"/>
    <w:link w:val="875"/>
    <w:qFormat/>
    <w:pPr>
      <w:jc w:val="both"/>
      <w:widowControl w:val="off"/>
    </w:pPr>
    <w:rPr>
      <w:rFonts w:ascii="Times New Roman" w:hAnsi="Times New Roman"/>
      <w:sz w:val="21"/>
      <w:szCs w:val="21"/>
      <w:lang w:val="en-US" w:eastAsia="zh-CN" w:bidi="ar-SA"/>
    </w:rPr>
  </w:style>
  <w:style w:type="paragraph" w:styleId="876">
    <w:name w:val="标题 1"/>
    <w:basedOn w:val="875"/>
    <w:next w:val="875"/>
    <w:link w:val="888"/>
    <w:qFormat/>
    <w:pPr>
      <w:jc w:val="center"/>
      <w:keepNext/>
      <w:outlineLvl w:val="0"/>
    </w:pPr>
    <w:rPr>
      <w:rFonts w:ascii="楷体_GB2312" w:eastAsia="楷体_GB2312"/>
      <w:sz w:val="28"/>
      <w:szCs w:val="28"/>
      <w:lang w:val="en-US" w:eastAsia="en-US"/>
    </w:rPr>
  </w:style>
  <w:style w:type="paragraph" w:styleId="877">
    <w:name w:val="标题 2"/>
    <w:basedOn w:val="875"/>
    <w:next w:val="889"/>
    <w:link w:val="891"/>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878">
    <w:name w:val="标题 3"/>
    <w:basedOn w:val="875"/>
    <w:next w:val="889"/>
    <w:link w:val="892"/>
    <w:qFormat/>
    <w:pPr>
      <w:keepLines/>
      <w:keepNext/>
      <w:spacing w:before="260" w:after="260" w:line="416" w:lineRule="auto"/>
      <w:outlineLvl w:val="2"/>
    </w:pPr>
    <w:rPr>
      <w:b/>
      <w:bCs/>
      <w:sz w:val="32"/>
      <w:szCs w:val="32"/>
      <w:lang w:val="en-US" w:eastAsia="en-US"/>
    </w:rPr>
  </w:style>
  <w:style w:type="paragraph" w:styleId="879">
    <w:name w:val="标题 4"/>
    <w:basedOn w:val="875"/>
    <w:next w:val="889"/>
    <w:link w:val="893"/>
    <w:qFormat/>
    <w:pPr>
      <w:keepLines/>
      <w:keepNext/>
      <w:spacing w:before="280" w:after="290" w:line="376" w:lineRule="auto"/>
      <w:outlineLvl w:val="3"/>
    </w:pPr>
    <w:rPr>
      <w:rFonts w:ascii="Arial" w:hAnsi="Arial" w:eastAsia="黑体"/>
      <w:b/>
      <w:bCs/>
      <w:sz w:val="28"/>
      <w:szCs w:val="28"/>
      <w:lang w:val="en-US" w:eastAsia="en-US"/>
    </w:rPr>
  </w:style>
  <w:style w:type="paragraph" w:styleId="880">
    <w:name w:val="标题 5"/>
    <w:basedOn w:val="875"/>
    <w:next w:val="889"/>
    <w:link w:val="894"/>
    <w:qFormat/>
    <w:pPr>
      <w:keepNext/>
      <w:outlineLvl w:val="4"/>
    </w:pPr>
    <w:rPr>
      <w:rFonts w:ascii="宋体"/>
      <w:color w:val="000000"/>
      <w:sz w:val="28"/>
      <w:szCs w:val="28"/>
      <w:lang w:val="en-US" w:eastAsia="en-US"/>
    </w:rPr>
  </w:style>
  <w:style w:type="paragraph" w:styleId="881">
    <w:name w:val="标题 6"/>
    <w:basedOn w:val="875"/>
    <w:next w:val="875"/>
    <w:link w:val="895"/>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882">
    <w:name w:val="标题 7"/>
    <w:basedOn w:val="875"/>
    <w:next w:val="875"/>
    <w:link w:val="896"/>
    <w:qFormat/>
    <w:pPr>
      <w:numPr>
        <w:ilvl w:val="6"/>
        <w:numId w:val="1"/>
      </w:numPr>
      <w:keepLines/>
      <w:keepNext/>
      <w:spacing w:before="240" w:after="64" w:line="320" w:lineRule="auto"/>
      <w:outlineLvl w:val="6"/>
    </w:pPr>
    <w:rPr>
      <w:b/>
      <w:bCs/>
      <w:sz w:val="24"/>
      <w:szCs w:val="24"/>
      <w:lang w:val="en-US" w:eastAsia="en-US"/>
    </w:rPr>
  </w:style>
  <w:style w:type="paragraph" w:styleId="883">
    <w:name w:val="标题 8"/>
    <w:basedOn w:val="875"/>
    <w:next w:val="875"/>
    <w:link w:val="897"/>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884">
    <w:name w:val="标题 9"/>
    <w:basedOn w:val="875"/>
    <w:next w:val="875"/>
    <w:link w:val="898"/>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885">
    <w:name w:val="默认段落字体"/>
    <w:next w:val="885"/>
    <w:link w:val="875"/>
    <w:uiPriority w:val="1"/>
    <w:unhideWhenUsed/>
  </w:style>
  <w:style w:type="table" w:styleId="886">
    <w:name w:val="普通表格"/>
    <w:next w:val="886"/>
    <w:link w:val="875"/>
    <w:uiPriority w:val="99"/>
    <w:unhideWhenUsed/>
    <w:tblPr/>
  </w:style>
  <w:style w:type="numbering" w:styleId="887">
    <w:name w:val="无列表"/>
    <w:next w:val="887"/>
    <w:link w:val="875"/>
    <w:uiPriority w:val="99"/>
    <w:semiHidden/>
    <w:unhideWhenUsed/>
  </w:style>
  <w:style w:type="character" w:styleId="888">
    <w:name w:val="标题 1 Char"/>
    <w:next w:val="888"/>
    <w:link w:val="876"/>
    <w:rPr>
      <w:rFonts w:ascii="楷体_GB2312" w:hAnsi="Times New Roman" w:eastAsia="楷体_GB2312" w:cs="Times New Roman"/>
      <w:sz w:val="28"/>
      <w:szCs w:val="28"/>
    </w:rPr>
  </w:style>
  <w:style w:type="paragraph" w:styleId="889">
    <w:name w:val="正文缩进"/>
    <w:basedOn w:val="875"/>
    <w:next w:val="889"/>
    <w:link w:val="890"/>
    <w:qFormat/>
    <w:pPr>
      <w:ind w:firstLine="420"/>
    </w:pPr>
    <w:rPr>
      <w:sz w:val="20"/>
      <w:lang w:val="en-US" w:eastAsia="en-US"/>
    </w:rPr>
  </w:style>
  <w:style w:type="character" w:styleId="890">
    <w:name w:val="正文缩进 Char"/>
    <w:next w:val="890"/>
    <w:link w:val="889"/>
    <w:rPr>
      <w:rFonts w:ascii="Times New Roman" w:hAnsi="Times New Roman" w:eastAsia="宋体" w:cs="Times New Roman"/>
      <w:szCs w:val="21"/>
    </w:rPr>
  </w:style>
  <w:style w:type="character" w:styleId="891">
    <w:name w:val="标题 2 Char"/>
    <w:next w:val="891"/>
    <w:link w:val="877"/>
    <w:rPr>
      <w:rFonts w:ascii="Arial" w:hAnsi="Arial" w:eastAsia="幼圆" w:cs="Arial"/>
      <w:b/>
      <w:bCs/>
      <w:sz w:val="44"/>
      <w:szCs w:val="44"/>
    </w:rPr>
  </w:style>
  <w:style w:type="character" w:styleId="892">
    <w:name w:val="标题 3 Char"/>
    <w:next w:val="892"/>
    <w:link w:val="878"/>
    <w:rPr>
      <w:rFonts w:ascii="Times New Roman" w:hAnsi="Times New Roman" w:eastAsia="宋体" w:cs="Times New Roman"/>
      <w:b/>
      <w:bCs/>
      <w:sz w:val="32"/>
      <w:szCs w:val="32"/>
    </w:rPr>
  </w:style>
  <w:style w:type="character" w:styleId="893">
    <w:name w:val="标题 4 Char"/>
    <w:next w:val="893"/>
    <w:link w:val="879"/>
    <w:rPr>
      <w:rFonts w:ascii="Arial" w:hAnsi="Arial" w:eastAsia="黑体" w:cs="Arial"/>
      <w:b/>
      <w:bCs/>
      <w:sz w:val="28"/>
      <w:szCs w:val="28"/>
    </w:rPr>
  </w:style>
  <w:style w:type="character" w:styleId="894">
    <w:name w:val="标题 5 Char"/>
    <w:next w:val="894"/>
    <w:link w:val="880"/>
    <w:rPr>
      <w:rFonts w:ascii="宋体" w:hAnsi="Times New Roman" w:eastAsia="宋体" w:cs="Times New Roman"/>
      <w:color w:val="000000"/>
      <w:sz w:val="28"/>
      <w:szCs w:val="28"/>
    </w:rPr>
  </w:style>
  <w:style w:type="character" w:styleId="895">
    <w:name w:val="标题 6 Char"/>
    <w:next w:val="895"/>
    <w:link w:val="881"/>
    <w:rPr>
      <w:rFonts w:ascii="Arial" w:hAnsi="Arial" w:eastAsia="黑体" w:cs="Times New Roman"/>
      <w:b/>
      <w:bCs/>
      <w:sz w:val="24"/>
      <w:szCs w:val="24"/>
    </w:rPr>
  </w:style>
  <w:style w:type="character" w:styleId="896">
    <w:name w:val="标题 7 Char"/>
    <w:next w:val="896"/>
    <w:link w:val="882"/>
    <w:rPr>
      <w:rFonts w:ascii="Times New Roman" w:hAnsi="Times New Roman" w:eastAsia="宋体" w:cs="Times New Roman"/>
      <w:b/>
      <w:bCs/>
      <w:sz w:val="24"/>
      <w:szCs w:val="24"/>
    </w:rPr>
  </w:style>
  <w:style w:type="character" w:styleId="897">
    <w:name w:val="标题 8 Char"/>
    <w:next w:val="897"/>
    <w:link w:val="883"/>
    <w:rPr>
      <w:rFonts w:ascii="Arial" w:hAnsi="Arial" w:eastAsia="黑体" w:cs="Times New Roman"/>
      <w:sz w:val="24"/>
      <w:szCs w:val="24"/>
    </w:rPr>
  </w:style>
  <w:style w:type="character" w:styleId="898">
    <w:name w:val="标题 9 Char"/>
    <w:next w:val="898"/>
    <w:link w:val="884"/>
    <w:rPr>
      <w:rFonts w:ascii="Arial" w:hAnsi="Arial" w:eastAsia="黑体" w:cs="Times New Roman"/>
      <w:szCs w:val="21"/>
    </w:rPr>
  </w:style>
  <w:style w:type="paragraph" w:styleId="899">
    <w:name w:val="列表 3"/>
    <w:basedOn w:val="875"/>
    <w:next w:val="899"/>
    <w:link w:val="875"/>
    <w:qFormat/>
    <w:pPr>
      <w:ind w:left="100" w:hanging="200"/>
    </w:pPr>
  </w:style>
  <w:style w:type="paragraph" w:styleId="900">
    <w:name w:val="目录 7"/>
    <w:basedOn w:val="875"/>
    <w:next w:val="875"/>
    <w:link w:val="875"/>
    <w:semiHidden/>
    <w:qFormat/>
    <w:pPr>
      <w:ind w:left="1260"/>
      <w:jc w:val="left"/>
    </w:pPr>
  </w:style>
  <w:style w:type="paragraph" w:styleId="901">
    <w:name w:val="文档结构图"/>
    <w:basedOn w:val="875"/>
    <w:next w:val="901"/>
    <w:link w:val="902"/>
    <w:semiHidden/>
    <w:qFormat/>
    <w:pPr>
      <w:shd w:val="clear" w:color="auto" w:fill="000080"/>
    </w:pPr>
    <w:rPr>
      <w:sz w:val="20"/>
      <w:lang w:val="en-US" w:eastAsia="en-US"/>
    </w:rPr>
  </w:style>
  <w:style w:type="character" w:styleId="902">
    <w:name w:val="文档结构图 Char"/>
    <w:next w:val="902"/>
    <w:link w:val="901"/>
    <w:semiHidden/>
    <w:rPr>
      <w:rFonts w:ascii="Times New Roman" w:hAnsi="Times New Roman" w:eastAsia="宋体" w:cs="Times New Roman"/>
      <w:szCs w:val="21"/>
      <w:shd w:val="clear" w:color="auto" w:fill="000080"/>
    </w:rPr>
  </w:style>
  <w:style w:type="paragraph" w:styleId="903">
    <w:name w:val="批注文字"/>
    <w:basedOn w:val="875"/>
    <w:next w:val="903"/>
    <w:link w:val="904"/>
    <w:semiHidden/>
    <w:qFormat/>
    <w:pPr>
      <w:jc w:val="left"/>
    </w:pPr>
    <w:rPr>
      <w:sz w:val="20"/>
      <w:lang w:val="en-US" w:eastAsia="en-US"/>
    </w:rPr>
  </w:style>
  <w:style w:type="character" w:styleId="904">
    <w:name w:val="批注文字 Char"/>
    <w:next w:val="904"/>
    <w:link w:val="903"/>
    <w:semiHidden/>
    <w:rPr>
      <w:rFonts w:ascii="Times New Roman" w:hAnsi="Times New Roman" w:eastAsia="宋体" w:cs="Times New Roman"/>
      <w:szCs w:val="21"/>
    </w:rPr>
  </w:style>
  <w:style w:type="paragraph" w:styleId="905">
    <w:name w:val="正文文本 3"/>
    <w:basedOn w:val="875"/>
    <w:next w:val="905"/>
    <w:link w:val="906"/>
    <w:qFormat/>
    <w:rPr>
      <w:rFonts w:ascii="仿宋_GB2312" w:hAnsi="Arial" w:eastAsia="仿宋_GB2312"/>
      <w:sz w:val="32"/>
      <w:szCs w:val="32"/>
      <w:lang w:val="en-US" w:eastAsia="en-US"/>
    </w:rPr>
  </w:style>
  <w:style w:type="character" w:styleId="906">
    <w:name w:val="正文文本 3 Char"/>
    <w:next w:val="906"/>
    <w:link w:val="905"/>
    <w:rPr>
      <w:rFonts w:ascii="仿宋_GB2312" w:hAnsi="Arial" w:eastAsia="仿宋_GB2312" w:cs="Times New Roman"/>
      <w:sz w:val="32"/>
      <w:szCs w:val="32"/>
    </w:rPr>
  </w:style>
  <w:style w:type="paragraph" w:styleId="907">
    <w:name w:val="正文文本"/>
    <w:basedOn w:val="875"/>
    <w:next w:val="907"/>
    <w:link w:val="908"/>
    <w:qFormat/>
    <w:rPr>
      <w:rFonts w:ascii="楷体_GB2312" w:hAnsi="Arial" w:eastAsia="楷体_GB2312"/>
      <w:sz w:val="28"/>
      <w:szCs w:val="28"/>
      <w:lang w:val="en-US" w:eastAsia="en-US"/>
    </w:rPr>
  </w:style>
  <w:style w:type="character" w:styleId="908">
    <w:name w:val="正文文本 Char"/>
    <w:next w:val="908"/>
    <w:link w:val="907"/>
    <w:rPr>
      <w:rFonts w:ascii="楷体_GB2312" w:hAnsi="Arial" w:eastAsia="楷体_GB2312" w:cs="Times New Roman"/>
      <w:sz w:val="28"/>
      <w:szCs w:val="28"/>
    </w:rPr>
  </w:style>
  <w:style w:type="paragraph" w:styleId="909">
    <w:name w:val="正文文本缩进"/>
    <w:basedOn w:val="875"/>
    <w:next w:val="909"/>
    <w:link w:val="910"/>
    <w:qFormat/>
    <w:pPr>
      <w:ind w:firstLine="645"/>
    </w:pPr>
    <w:rPr>
      <w:rFonts w:ascii="楷体_GB2312" w:eastAsia="楷体_GB2312"/>
      <w:sz w:val="32"/>
      <w:szCs w:val="32"/>
      <w:lang w:val="en-US" w:eastAsia="en-US"/>
    </w:rPr>
  </w:style>
  <w:style w:type="character" w:styleId="910">
    <w:name w:val="正文文本缩进 Char"/>
    <w:next w:val="910"/>
    <w:link w:val="909"/>
    <w:rPr>
      <w:rFonts w:ascii="楷体_GB2312" w:hAnsi="Times New Roman" w:eastAsia="楷体_GB2312" w:cs="Times New Roman"/>
      <w:sz w:val="32"/>
      <w:szCs w:val="32"/>
    </w:rPr>
  </w:style>
  <w:style w:type="paragraph" w:styleId="911">
    <w:name w:val="列表 2"/>
    <w:basedOn w:val="875"/>
    <w:next w:val="911"/>
    <w:link w:val="875"/>
    <w:qFormat/>
    <w:pPr>
      <w:ind w:left="100" w:hanging="200"/>
    </w:pPr>
  </w:style>
  <w:style w:type="paragraph" w:styleId="912">
    <w:name w:val="目录 5"/>
    <w:basedOn w:val="875"/>
    <w:next w:val="875"/>
    <w:link w:val="875"/>
    <w:semiHidden/>
    <w:qFormat/>
    <w:pPr>
      <w:ind w:left="840"/>
      <w:jc w:val="left"/>
    </w:pPr>
  </w:style>
  <w:style w:type="paragraph" w:styleId="913">
    <w:name w:val="目录 3"/>
    <w:basedOn w:val="875"/>
    <w:next w:val="875"/>
    <w:link w:val="875"/>
    <w:semiHidden/>
    <w:qFormat/>
    <w:pPr>
      <w:ind w:left="420"/>
      <w:jc w:val="left"/>
    </w:pPr>
    <w:rPr>
      <w:i/>
      <w:iCs/>
      <w:szCs w:val="24"/>
    </w:rPr>
  </w:style>
  <w:style w:type="paragraph" w:styleId="914">
    <w:name w:val="纯文本"/>
    <w:basedOn w:val="875"/>
    <w:next w:val="914"/>
    <w:link w:val="915"/>
    <w:qFormat/>
    <w:rPr>
      <w:rFonts w:ascii="宋体" w:hAnsi="Courier New"/>
      <w:sz w:val="20"/>
      <w:lang w:val="en-US" w:eastAsia="en-US"/>
    </w:rPr>
  </w:style>
  <w:style w:type="character" w:styleId="915">
    <w:name w:val="纯文本 Char"/>
    <w:next w:val="915"/>
    <w:link w:val="914"/>
    <w:rPr>
      <w:rFonts w:ascii="宋体" w:hAnsi="Courier New" w:eastAsia="宋体" w:cs="Courier New"/>
      <w:szCs w:val="21"/>
    </w:rPr>
  </w:style>
  <w:style w:type="paragraph" w:styleId="916">
    <w:name w:val="目录 8"/>
    <w:basedOn w:val="875"/>
    <w:next w:val="875"/>
    <w:link w:val="875"/>
    <w:semiHidden/>
    <w:qFormat/>
    <w:pPr>
      <w:ind w:left="1470"/>
      <w:jc w:val="left"/>
    </w:pPr>
  </w:style>
  <w:style w:type="paragraph" w:styleId="917">
    <w:name w:val="日期"/>
    <w:basedOn w:val="875"/>
    <w:next w:val="875"/>
    <w:link w:val="918"/>
    <w:qFormat/>
    <w:rPr>
      <w:sz w:val="24"/>
      <w:szCs w:val="24"/>
      <w:lang w:val="en-US" w:eastAsia="en-US"/>
    </w:rPr>
  </w:style>
  <w:style w:type="character" w:styleId="918">
    <w:name w:val="日期 Char"/>
    <w:next w:val="918"/>
    <w:link w:val="917"/>
    <w:rPr>
      <w:rFonts w:ascii="Times New Roman" w:hAnsi="Times New Roman" w:eastAsia="宋体" w:cs="Times New Roman"/>
      <w:sz w:val="24"/>
      <w:szCs w:val="24"/>
    </w:rPr>
  </w:style>
  <w:style w:type="paragraph" w:styleId="919">
    <w:name w:val="正文文本缩进 2"/>
    <w:basedOn w:val="875"/>
    <w:next w:val="919"/>
    <w:link w:val="920"/>
    <w:qFormat/>
    <w:pPr>
      <w:ind w:left="630" w:firstLine="645"/>
    </w:pPr>
    <w:rPr>
      <w:rFonts w:ascii="Arial" w:hAnsi="Arial" w:eastAsia="仿宋_GB2312"/>
      <w:sz w:val="32"/>
      <w:szCs w:val="32"/>
      <w:lang w:val="en-US" w:eastAsia="en-US"/>
    </w:rPr>
  </w:style>
  <w:style w:type="character" w:styleId="920">
    <w:name w:val="正文文本缩进 2 Char"/>
    <w:next w:val="920"/>
    <w:link w:val="919"/>
    <w:rPr>
      <w:rFonts w:ascii="Arial" w:hAnsi="Arial" w:eastAsia="仿宋_GB2312" w:cs="Arial"/>
      <w:sz w:val="32"/>
      <w:szCs w:val="32"/>
    </w:rPr>
  </w:style>
  <w:style w:type="paragraph" w:styleId="921">
    <w:name w:val="批注框文本"/>
    <w:basedOn w:val="875"/>
    <w:next w:val="921"/>
    <w:link w:val="922"/>
    <w:semiHidden/>
    <w:qFormat/>
    <w:rPr>
      <w:sz w:val="18"/>
      <w:szCs w:val="18"/>
      <w:lang w:val="en-US" w:eastAsia="en-US"/>
    </w:rPr>
  </w:style>
  <w:style w:type="character" w:styleId="922">
    <w:name w:val="批注框文本 Char"/>
    <w:next w:val="922"/>
    <w:link w:val="921"/>
    <w:semiHidden/>
    <w:rPr>
      <w:rFonts w:ascii="Times New Roman" w:hAnsi="Times New Roman" w:eastAsia="宋体" w:cs="Times New Roman"/>
      <w:sz w:val="18"/>
      <w:szCs w:val="18"/>
    </w:rPr>
  </w:style>
  <w:style w:type="paragraph" w:styleId="923">
    <w:name w:val="页脚"/>
    <w:basedOn w:val="875"/>
    <w:next w:val="923"/>
    <w:link w:val="924"/>
    <w:qFormat/>
    <w:pPr>
      <w:jc w:val="left"/>
      <w:tabs>
        <w:tab w:val="center" w:pos="4153" w:leader="none"/>
        <w:tab w:val="right" w:pos="8306" w:leader="none"/>
      </w:tabs>
    </w:pPr>
    <w:rPr>
      <w:sz w:val="18"/>
      <w:szCs w:val="18"/>
      <w:lang w:val="en-US" w:eastAsia="en-US"/>
    </w:rPr>
  </w:style>
  <w:style w:type="character" w:styleId="924">
    <w:name w:val="页脚 Char"/>
    <w:next w:val="924"/>
    <w:link w:val="923"/>
    <w:rPr>
      <w:rFonts w:ascii="Times New Roman" w:hAnsi="Times New Roman" w:eastAsia="宋体" w:cs="Times New Roman"/>
      <w:sz w:val="18"/>
      <w:szCs w:val="18"/>
    </w:rPr>
  </w:style>
  <w:style w:type="paragraph" w:styleId="925">
    <w:name w:val="页眉"/>
    <w:basedOn w:val="875"/>
    <w:next w:val="925"/>
    <w:link w:val="926"/>
    <w:qFormat/>
    <w:pPr>
      <w:jc w:val="center"/>
      <w:tabs>
        <w:tab w:val="center" w:pos="4153" w:leader="none"/>
        <w:tab w:val="right" w:pos="8306" w:leader="none"/>
      </w:tabs>
      <w:pBdr>
        <w:bottom w:val="single" w:color="000000" w:sz="6" w:space="1"/>
      </w:pBdr>
    </w:pPr>
    <w:rPr>
      <w:sz w:val="18"/>
      <w:szCs w:val="18"/>
      <w:lang w:val="en-US" w:eastAsia="en-US"/>
    </w:rPr>
  </w:style>
  <w:style w:type="character" w:styleId="926">
    <w:name w:val="页眉 Char"/>
    <w:next w:val="926"/>
    <w:link w:val="925"/>
    <w:rPr>
      <w:rFonts w:ascii="Times New Roman" w:hAnsi="Times New Roman" w:eastAsia="宋体" w:cs="Times New Roman"/>
      <w:sz w:val="18"/>
      <w:szCs w:val="18"/>
    </w:rPr>
  </w:style>
  <w:style w:type="paragraph" w:styleId="927">
    <w:name w:val="目录 1"/>
    <w:basedOn w:val="875"/>
    <w:next w:val="875"/>
    <w:link w:val="875"/>
    <w:semiHidden/>
    <w:qFormat/>
    <w:pPr>
      <w:jc w:val="left"/>
      <w:spacing w:before="120" w:after="120" w:line="400" w:lineRule="exact"/>
      <w:tabs>
        <w:tab w:val="right" w:pos="8720" w:leader="dot"/>
      </w:tabs>
    </w:pPr>
    <w:rPr>
      <w:rFonts w:ascii="宋体" w:hAnsi="宋体"/>
      <w:caps/>
      <w:sz w:val="24"/>
      <w:szCs w:val="24"/>
    </w:rPr>
  </w:style>
  <w:style w:type="paragraph" w:styleId="928">
    <w:name w:val="目录 4"/>
    <w:basedOn w:val="875"/>
    <w:next w:val="875"/>
    <w:link w:val="875"/>
    <w:semiHidden/>
    <w:qFormat/>
    <w:pPr>
      <w:ind w:left="630"/>
      <w:jc w:val="left"/>
    </w:pPr>
  </w:style>
  <w:style w:type="paragraph" w:styleId="929">
    <w:name w:val="列表"/>
    <w:basedOn w:val="875"/>
    <w:next w:val="929"/>
    <w:link w:val="875"/>
    <w:qFormat/>
    <w:pPr>
      <w:ind w:left="200" w:hanging="200"/>
    </w:pPr>
  </w:style>
  <w:style w:type="paragraph" w:styleId="930">
    <w:name w:val="目录 6"/>
    <w:basedOn w:val="875"/>
    <w:next w:val="875"/>
    <w:link w:val="875"/>
    <w:semiHidden/>
    <w:qFormat/>
    <w:pPr>
      <w:ind w:left="1050"/>
      <w:jc w:val="left"/>
    </w:pPr>
  </w:style>
  <w:style w:type="paragraph" w:styleId="931">
    <w:name w:val="正文文本缩进 3"/>
    <w:basedOn w:val="875"/>
    <w:next w:val="931"/>
    <w:link w:val="932"/>
    <w:qFormat/>
    <w:pPr>
      <w:ind w:left="645" w:firstLine="645"/>
    </w:pPr>
    <w:rPr>
      <w:rFonts w:ascii="Arial" w:hAnsi="Arial" w:eastAsia="仿宋_GB2312"/>
      <w:color w:val="ffff00"/>
      <w:sz w:val="32"/>
      <w:szCs w:val="32"/>
      <w:lang w:val="en-US" w:eastAsia="en-US"/>
    </w:rPr>
  </w:style>
  <w:style w:type="character" w:styleId="932">
    <w:name w:val="正文文本缩进 3 Char"/>
    <w:next w:val="932"/>
    <w:link w:val="931"/>
    <w:rPr>
      <w:rFonts w:ascii="Arial" w:hAnsi="Arial" w:eastAsia="仿宋_GB2312" w:cs="Arial"/>
      <w:color w:val="ffff00"/>
      <w:sz w:val="32"/>
      <w:szCs w:val="32"/>
    </w:rPr>
  </w:style>
  <w:style w:type="paragraph" w:styleId="933">
    <w:name w:val="图表目录"/>
    <w:basedOn w:val="875"/>
    <w:next w:val="875"/>
    <w:link w:val="875"/>
    <w:semiHidden/>
    <w:qFormat/>
    <w:pPr>
      <w:ind w:left="840" w:hanging="420"/>
    </w:pPr>
  </w:style>
  <w:style w:type="paragraph" w:styleId="934">
    <w:name w:val="目录 2"/>
    <w:basedOn w:val="875"/>
    <w:next w:val="875"/>
    <w:link w:val="875"/>
    <w:semiHidden/>
    <w:qFormat/>
    <w:pPr>
      <w:ind w:left="210"/>
      <w:jc w:val="left"/>
    </w:pPr>
    <w:rPr>
      <w:smallCaps/>
      <w:szCs w:val="24"/>
    </w:rPr>
  </w:style>
  <w:style w:type="paragraph" w:styleId="935">
    <w:name w:val="目录 9"/>
    <w:basedOn w:val="875"/>
    <w:next w:val="875"/>
    <w:link w:val="875"/>
    <w:semiHidden/>
    <w:qFormat/>
    <w:pPr>
      <w:ind w:left="1680"/>
      <w:jc w:val="left"/>
    </w:pPr>
  </w:style>
  <w:style w:type="paragraph" w:styleId="936">
    <w:name w:val="正文文本 2"/>
    <w:basedOn w:val="875"/>
    <w:next w:val="936"/>
    <w:link w:val="937"/>
    <w:qFormat/>
    <w:pPr>
      <w:jc w:val="center"/>
      <w:widowControl/>
    </w:pPr>
    <w:rPr>
      <w:rFonts w:ascii="楷体_GB2312" w:eastAsia="楷体_GB2312"/>
      <w:sz w:val="28"/>
      <w:szCs w:val="28"/>
      <w:lang w:val="en-US" w:eastAsia="en-US"/>
    </w:rPr>
  </w:style>
  <w:style w:type="character" w:styleId="937">
    <w:name w:val="正文文本 2 Char"/>
    <w:next w:val="937"/>
    <w:link w:val="936"/>
    <w:rPr>
      <w:rFonts w:ascii="楷体_GB2312" w:hAnsi="Times New Roman" w:eastAsia="楷体_GB2312" w:cs="Times New Roman"/>
      <w:sz w:val="28"/>
      <w:szCs w:val="28"/>
    </w:rPr>
  </w:style>
  <w:style w:type="paragraph" w:styleId="938">
    <w:name w:val="普通(网站)"/>
    <w:basedOn w:val="875"/>
    <w:next w:val="938"/>
    <w:link w:val="875"/>
    <w:uiPriority w:val="99"/>
    <w:qFormat/>
    <w:pPr>
      <w:jc w:val="left"/>
      <w:spacing w:before="100" w:beforeAutospacing="1" w:after="100" w:afterAutospacing="1"/>
      <w:widowControl/>
    </w:pPr>
    <w:rPr>
      <w:rFonts w:ascii="宋体" w:hAnsi="宋体" w:cs="宋体"/>
      <w:sz w:val="24"/>
      <w:szCs w:val="24"/>
    </w:rPr>
  </w:style>
  <w:style w:type="paragraph" w:styleId="939">
    <w:name w:val="索引 1"/>
    <w:basedOn w:val="875"/>
    <w:next w:val="875"/>
    <w:link w:val="875"/>
    <w:semiHidden/>
    <w:qFormat/>
    <w:pPr>
      <w:spacing w:line="240" w:lineRule="atLeast"/>
    </w:pPr>
    <w:rPr>
      <w:b/>
      <w:bCs/>
    </w:rPr>
  </w:style>
  <w:style w:type="paragraph" w:styleId="940">
    <w:name w:val="批注主题"/>
    <w:basedOn w:val="903"/>
    <w:next w:val="903"/>
    <w:link w:val="941"/>
    <w:semiHidden/>
    <w:qFormat/>
    <w:rPr>
      <w:b/>
      <w:bCs/>
    </w:rPr>
  </w:style>
  <w:style w:type="character" w:styleId="941">
    <w:name w:val="批注主题 Char"/>
    <w:next w:val="941"/>
    <w:link w:val="940"/>
    <w:semiHidden/>
    <w:rPr>
      <w:rFonts w:ascii="Times New Roman" w:hAnsi="Times New Roman" w:eastAsia="宋体" w:cs="Times New Roman"/>
      <w:b/>
      <w:bCs/>
      <w:szCs w:val="21"/>
    </w:rPr>
  </w:style>
  <w:style w:type="paragraph" w:styleId="942">
    <w:name w:val="正文首行缩进"/>
    <w:basedOn w:val="875"/>
    <w:next w:val="942"/>
    <w:link w:val="943"/>
    <w:pPr>
      <w:ind w:firstLine="200"/>
      <w:spacing w:line="360" w:lineRule="auto"/>
    </w:pPr>
    <w:rPr>
      <w:rFonts w:ascii="仿宋_GB2312" w:eastAsia="仿宋_GB2312"/>
      <w:sz w:val="30"/>
      <w:szCs w:val="30"/>
      <w:lang w:val="en-US" w:eastAsia="en-US"/>
    </w:rPr>
  </w:style>
  <w:style w:type="character" w:styleId="943">
    <w:name w:val="正文首行缩进 Char"/>
    <w:next w:val="943"/>
    <w:link w:val="942"/>
    <w:rPr>
      <w:rFonts w:ascii="仿宋_GB2312" w:hAnsi="Times New Roman" w:eastAsia="仿宋_GB2312" w:cs="Times New Roman"/>
      <w:sz w:val="30"/>
      <w:szCs w:val="30"/>
    </w:rPr>
  </w:style>
  <w:style w:type="paragraph" w:styleId="944">
    <w:name w:val="正文首行缩进 2"/>
    <w:basedOn w:val="909"/>
    <w:next w:val="944"/>
    <w:link w:val="945"/>
    <w:qFormat/>
    <w:pPr>
      <w:ind w:firstLine="420"/>
      <w:spacing w:line="360" w:lineRule="auto"/>
    </w:pPr>
    <w:rPr>
      <w:rFonts w:ascii="宋体" w:hAnsi="宋体" w:eastAsia="宋体"/>
      <w:szCs w:val="20"/>
    </w:rPr>
  </w:style>
  <w:style w:type="character" w:styleId="945">
    <w:name w:val="正文首行缩进 2 Char"/>
    <w:next w:val="945"/>
    <w:link w:val="944"/>
    <w:rPr>
      <w:rFonts w:ascii="宋体" w:hAnsi="宋体" w:eastAsia="宋体" w:cs="Times New Roman"/>
      <w:sz w:val="32"/>
      <w:szCs w:val="20"/>
    </w:rPr>
  </w:style>
  <w:style w:type="table" w:styleId="946">
    <w:name w:val="网格型"/>
    <w:basedOn w:val="886"/>
    <w:next w:val="946"/>
    <w:link w:val="875"/>
    <w:qFormat/>
    <w:pPr>
      <w:jc w:val="both"/>
      <w:widowControl w:val="off"/>
    </w:pPr>
    <w:rPr>
      <w:rFonts w:ascii="Times New Roman" w:hAnsi="Times New Roman" w:eastAsia="宋体" w:cs="Times New Roman"/>
      <w:sz w:val="20"/>
      <w:szCs w:val="20"/>
    </w:rPr>
    <w:tblPr/>
  </w:style>
  <w:style w:type="character" w:styleId="947">
    <w:name w:val="要点"/>
    <w:next w:val="947"/>
    <w:link w:val="875"/>
    <w:qFormat/>
    <w:rPr>
      <w:b/>
      <w:bCs/>
    </w:rPr>
  </w:style>
  <w:style w:type="character" w:styleId="948">
    <w:name w:val="页码"/>
    <w:next w:val="948"/>
    <w:link w:val="875"/>
    <w:qFormat/>
  </w:style>
  <w:style w:type="character" w:styleId="949">
    <w:name w:val="已访问的超链接"/>
    <w:next w:val="949"/>
    <w:link w:val="875"/>
    <w:qFormat/>
    <w:rPr>
      <w:color w:val="800080"/>
      <w:u w:val="single"/>
    </w:rPr>
  </w:style>
  <w:style w:type="character" w:styleId="950">
    <w:name w:val="超链接"/>
    <w:next w:val="950"/>
    <w:link w:val="875"/>
    <w:qFormat/>
    <w:rPr>
      <w:color w:val="0000ff"/>
      <w:u w:val="single"/>
    </w:rPr>
  </w:style>
  <w:style w:type="character" w:styleId="951">
    <w:name w:val="批注引用"/>
    <w:next w:val="951"/>
    <w:link w:val="875"/>
    <w:semiHidden/>
    <w:qFormat/>
    <w:rPr>
      <w:sz w:val="21"/>
      <w:szCs w:val="21"/>
    </w:rPr>
  </w:style>
  <w:style w:type="character" w:styleId="952">
    <w:name w:val="font5 Char"/>
    <w:next w:val="952"/>
    <w:link w:val="875"/>
    <w:rPr>
      <w:rFonts w:ascii="宋体" w:hAnsi="宋体" w:eastAsia="宋体"/>
      <w:sz w:val="28"/>
      <w:szCs w:val="28"/>
      <w:lang w:val="en-US" w:eastAsia="zh-CN" w:bidi="ar-SA"/>
    </w:rPr>
  </w:style>
  <w:style w:type="character" w:styleId="953">
    <w:name w:val="二级目录 Char"/>
    <w:next w:val="953"/>
    <w:link w:val="954"/>
    <w:rPr>
      <w:b/>
      <w:sz w:val="30"/>
      <w:szCs w:val="28"/>
      <w:lang w:val="en-US" w:eastAsia="zh-CN" w:bidi="ar-SA"/>
    </w:rPr>
  </w:style>
  <w:style w:type="paragraph" w:styleId="954">
    <w:name w:val="二级目录"/>
    <w:next w:val="875"/>
    <w:link w:val="953"/>
    <w:pPr>
      <w:numPr>
        <w:ilvl w:val="0"/>
        <w:numId w:val="2"/>
      </w:numPr>
      <w:tabs>
        <w:tab w:val="left" w:pos="907" w:leader="none"/>
        <w:tab w:val="left" w:pos="1145" w:leader="none"/>
      </w:tabs>
      <w:outlineLvl w:val="1"/>
    </w:pPr>
    <w:rPr>
      <w:b/>
      <w:sz w:val="30"/>
      <w:szCs w:val="28"/>
      <w:lang w:val="en-US" w:eastAsia="zh-CN" w:bidi="ar-SA"/>
    </w:rPr>
  </w:style>
  <w:style w:type="character" w:styleId="955">
    <w:name w:val="列出段落 Char,Bullet List Char,numbered Char,FooterText Char,List Paragraph1 Char,Paragraphe de liste1 Char"/>
    <w:next w:val="955"/>
    <w:link w:val="956"/>
    <w:rPr>
      <w:rFonts w:ascii="Calibri" w:hAnsi="Calibri"/>
      <w:sz w:val="24"/>
      <w:szCs w:val="24"/>
      <w:lang w:eastAsia="en-US" w:bidi="en-US"/>
    </w:rPr>
  </w:style>
  <w:style w:type="paragraph" w:styleId="956">
    <w:name w:val="列出段落1"/>
    <w:basedOn w:val="875"/>
    <w:next w:val="956"/>
    <w:link w:val="955"/>
    <w:qFormat/>
    <w:pPr>
      <w:contextualSpacing/>
      <w:ind w:left="720"/>
      <w:jc w:val="left"/>
      <w:widowControl/>
    </w:pPr>
    <w:rPr>
      <w:rFonts w:ascii="Calibri" w:hAnsi="Calibri"/>
      <w:sz w:val="24"/>
      <w:szCs w:val="24"/>
      <w:lang w:val="en-US" w:eastAsia="en-US" w:bidi="en-US"/>
    </w:rPr>
  </w:style>
  <w:style w:type="paragraph" w:styleId="957">
    <w:name w:val="Body Text(ch)"/>
    <w:basedOn w:val="875"/>
    <w:next w:val="907"/>
    <w:link w:val="875"/>
    <w:pPr>
      <w:spacing w:after="120"/>
    </w:pPr>
    <w:rPr>
      <w:rFonts w:ascii="宋体" w:hAnsi="Arial"/>
      <w:bCs/>
      <w:iCs/>
      <w:szCs w:val="24"/>
    </w:rPr>
  </w:style>
  <w:style w:type="paragraph" w:styleId="958">
    <w:name w:val="xl27"/>
    <w:basedOn w:val="875"/>
    <w:next w:val="958"/>
    <w:link w:val="87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9">
    <w:name w:val="xl26"/>
    <w:basedOn w:val="875"/>
    <w:next w:val="959"/>
    <w:link w:val="87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0">
    <w:name w:val="Char"/>
    <w:basedOn w:val="875"/>
    <w:next w:val="960"/>
    <w:link w:val="875"/>
    <w:pPr>
      <w:ind w:firstLine="200"/>
      <w:tabs>
        <w:tab w:val="left" w:pos="360" w:leader="none"/>
      </w:tabs>
    </w:pPr>
    <w:rPr>
      <w:sz w:val="28"/>
      <w:szCs w:val="30"/>
    </w:rPr>
  </w:style>
  <w:style w:type="paragraph" w:styleId="961">
    <w:name w:val=" Char"/>
    <w:basedOn w:val="901"/>
    <w:next w:val="961"/>
    <w:link w:val="875"/>
    <w:rPr>
      <w:rFonts w:ascii="Tahoma" w:hAnsi="Tahoma"/>
      <w:sz w:val="24"/>
      <w:szCs w:val="24"/>
    </w:rPr>
  </w:style>
  <w:style w:type="paragraph" w:styleId="962">
    <w:name w:val="普通正文"/>
    <w:basedOn w:val="875"/>
    <w:next w:val="962"/>
    <w:link w:val="875"/>
    <w:qFormat/>
    <w:pPr>
      <w:ind w:firstLine="480"/>
      <w:jc w:val="left"/>
      <w:spacing w:before="120" w:after="120" w:line="360" w:lineRule="auto"/>
    </w:pPr>
    <w:rPr>
      <w:rFonts w:ascii="Arial" w:hAnsi="Arial"/>
      <w:sz w:val="24"/>
      <w:szCs w:val="24"/>
    </w:rPr>
  </w:style>
  <w:style w:type="paragraph" w:styleId="963">
    <w:name w:val="table_lines"/>
    <w:basedOn w:val="875"/>
    <w:next w:val="963"/>
    <w:link w:val="875"/>
    <w:pPr>
      <w:jc w:val="left"/>
      <w:widowControl/>
    </w:pPr>
    <w:rPr>
      <w:sz w:val="20"/>
      <w:szCs w:val="20"/>
      <w:lang w:val="de-DE" w:eastAsia="de-DE"/>
    </w:rPr>
  </w:style>
  <w:style w:type="paragraph" w:styleId="964">
    <w:name w:val="附录1"/>
    <w:next w:val="964"/>
    <w:link w:val="87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5">
    <w:name w:val="font7"/>
    <w:basedOn w:val="875"/>
    <w:next w:val="965"/>
    <w:link w:val="875"/>
    <w:pPr>
      <w:jc w:val="left"/>
      <w:spacing w:before="100" w:beforeAutospacing="1" w:after="100" w:afterAutospacing="1"/>
      <w:widowControl/>
    </w:pPr>
    <w:rPr>
      <w:rFonts w:hint="eastAsia" w:ascii="宋体" w:hAnsi="宋体"/>
      <w:sz w:val="18"/>
      <w:szCs w:val="18"/>
    </w:rPr>
  </w:style>
  <w:style w:type="paragraph" w:styleId="966">
    <w:name w:val=" Char Char Char Char"/>
    <w:basedOn w:val="901"/>
    <w:next w:val="966"/>
    <w:link w:val="875"/>
    <w:pPr>
      <w:spacing w:line="360" w:lineRule="auto"/>
    </w:pPr>
    <w:rPr>
      <w:rFonts w:ascii="Tahoma" w:hAnsi="Tahoma"/>
      <w:sz w:val="24"/>
      <w:szCs w:val="24"/>
    </w:rPr>
  </w:style>
  <w:style w:type="paragraph" w:styleId="967">
    <w:name w:val="列出段落"/>
    <w:basedOn w:val="875"/>
    <w:next w:val="967"/>
    <w:link w:val="875"/>
    <w:qFormat/>
    <w:pPr>
      <w:contextualSpacing/>
      <w:ind w:left="720"/>
      <w:jc w:val="left"/>
      <w:widowControl/>
    </w:pPr>
    <w:rPr>
      <w:rFonts w:ascii="Calibri" w:hAnsi="Calibri"/>
      <w:sz w:val="24"/>
      <w:szCs w:val="24"/>
      <w:lang w:eastAsia="en-US" w:bidi="en-US"/>
    </w:rPr>
  </w:style>
  <w:style w:type="paragraph" w:styleId="968">
    <w:name w:val="4"/>
    <w:basedOn w:val="875"/>
    <w:next w:val="931"/>
    <w:link w:val="875"/>
    <w:pPr>
      <w:ind w:firstLine="420"/>
      <w:spacing w:line="360" w:lineRule="auto"/>
    </w:pPr>
    <w:rPr>
      <w:color w:val="ff0000"/>
      <w:sz w:val="24"/>
      <w:szCs w:val="24"/>
    </w:rPr>
  </w:style>
  <w:style w:type="paragraph" w:styleId="969">
    <w:name w:val="普通 (Web)"/>
    <w:basedOn w:val="875"/>
    <w:next w:val="969"/>
    <w:link w:val="875"/>
    <w:pPr>
      <w:jc w:val="left"/>
      <w:spacing w:before="100" w:beforeAutospacing="1" w:after="100" w:afterAutospacing="1"/>
      <w:widowControl/>
    </w:pPr>
    <w:rPr>
      <w:rFonts w:ascii="宋体" w:hAnsi="宋体"/>
      <w:sz w:val="24"/>
      <w:szCs w:val="24"/>
    </w:rPr>
  </w:style>
  <w:style w:type="paragraph" w:styleId="970">
    <w:name w:val=" Char Char Char Char Char Char Char Char Char Char"/>
    <w:basedOn w:val="875"/>
    <w:next w:val="970"/>
    <w:link w:val="875"/>
    <w:pPr>
      <w:spacing w:line="360" w:lineRule="auto"/>
    </w:pPr>
    <w:rPr>
      <w:sz w:val="24"/>
      <w:szCs w:val="20"/>
    </w:rPr>
  </w:style>
  <w:style w:type="paragraph" w:styleId="971">
    <w:name w:val="样式1"/>
    <w:basedOn w:val="875"/>
    <w:next w:val="971"/>
    <w:link w:val="875"/>
    <w:pPr>
      <w:numPr>
        <w:ilvl w:val="0"/>
        <w:numId w:val="3"/>
      </w:numPr>
      <w:tabs>
        <w:tab w:val="left" w:pos="709" w:leader="none"/>
      </w:tabs>
    </w:pPr>
    <w:rPr>
      <w:rFonts w:ascii="宋体" w:hAnsi="宋体"/>
    </w:rPr>
  </w:style>
  <w:style w:type="paragraph" w:styleId="972">
    <w:name w:val="font6"/>
    <w:basedOn w:val="875"/>
    <w:next w:val="972"/>
    <w:link w:val="875"/>
    <w:pPr>
      <w:jc w:val="left"/>
      <w:spacing w:before="100" w:beforeAutospacing="1" w:after="100" w:afterAutospacing="1"/>
      <w:widowControl/>
    </w:pPr>
    <w:rPr>
      <w:rFonts w:hint="eastAsia" w:ascii="宋体" w:hAnsi="宋体"/>
      <w:sz w:val="28"/>
      <w:szCs w:val="28"/>
      <w:u w:val="single"/>
    </w:rPr>
  </w:style>
  <w:style w:type="paragraph" w:styleId="973">
    <w:name w:val="xl25"/>
    <w:basedOn w:val="875"/>
    <w:next w:val="973"/>
    <w:link w:val="875"/>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4">
    <w:name w:val="图标"/>
    <w:basedOn w:val="875"/>
    <w:next w:val="875"/>
    <w:link w:val="875"/>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5">
    <w:name w:val="标题3"/>
    <w:basedOn w:val="875"/>
    <w:next w:val="875"/>
    <w:link w:val="875"/>
    <w:qFormat/>
    <w:pPr>
      <w:ind w:firstLine="624"/>
      <w:spacing w:line="590" w:lineRule="atLeast"/>
    </w:pPr>
    <w:rPr>
      <w:rFonts w:ascii="方正黑体_GBK" w:eastAsia="方正黑体_GBK"/>
      <w:sz w:val="32"/>
      <w:szCs w:val="32"/>
    </w:rPr>
  </w:style>
  <w:style w:type="paragraph" w:styleId="976">
    <w:name w:val="xl24"/>
    <w:basedOn w:val="875"/>
    <w:next w:val="976"/>
    <w:link w:val="87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7">
    <w:name w:val="xl29"/>
    <w:basedOn w:val="875"/>
    <w:next w:val="977"/>
    <w:link w:val="875"/>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8">
    <w:name w:val="Char Char Char Char Char Char Char Char"/>
    <w:basedOn w:val="875"/>
    <w:next w:val="978"/>
    <w:link w:val="875"/>
    <w:qFormat/>
    <w:pPr>
      <w:jc w:val="left"/>
      <w:spacing w:after="160" w:line="240" w:lineRule="exact"/>
      <w:widowControl/>
    </w:pPr>
    <w:rPr>
      <w:rFonts w:ascii="Verdana" w:hAnsi="Verdana"/>
      <w:sz w:val="20"/>
      <w:szCs w:val="20"/>
      <w:lang w:eastAsia="en-US"/>
    </w:rPr>
  </w:style>
  <w:style w:type="paragraph" w:styleId="979">
    <w:name w:val="xl28"/>
    <w:basedOn w:val="875"/>
    <w:next w:val="979"/>
    <w:link w:val="875"/>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0">
    <w:name w:val=" Char Char Char Char Char Char Char Char"/>
    <w:basedOn w:val="875"/>
    <w:next w:val="980"/>
    <w:link w:val="875"/>
    <w:pPr>
      <w:jc w:val="left"/>
      <w:spacing w:after="160" w:line="240" w:lineRule="exact"/>
      <w:widowControl/>
    </w:pPr>
    <w:rPr>
      <w:rFonts w:ascii="Verdana" w:hAnsi="Verdana"/>
      <w:sz w:val="20"/>
      <w:szCs w:val="20"/>
      <w:lang w:eastAsia="en-US"/>
    </w:rPr>
  </w:style>
  <w:style w:type="paragraph" w:styleId="981">
    <w:name w:val="xl30"/>
    <w:basedOn w:val="875"/>
    <w:next w:val="981"/>
    <w:link w:val="875"/>
    <w:qFormat/>
    <w:pPr>
      <w:jc w:val="center"/>
      <w:spacing w:before="100" w:beforeAutospacing="1" w:after="100" w:afterAutospacing="1"/>
      <w:widowControl/>
    </w:pPr>
    <w:rPr>
      <w:rFonts w:ascii="宋体" w:hAnsi="宋体"/>
      <w:b/>
      <w:bCs/>
      <w:sz w:val="36"/>
      <w:szCs w:val="36"/>
    </w:rPr>
  </w:style>
  <w:style w:type="paragraph" w:styleId="982">
    <w:name w:val="Char Char Char Char"/>
    <w:basedOn w:val="901"/>
    <w:next w:val="982"/>
    <w:link w:val="875"/>
    <w:pPr>
      <w:spacing w:line="360" w:lineRule="auto"/>
    </w:pPr>
    <w:rPr>
      <w:rFonts w:ascii="Tahoma" w:hAnsi="Tahoma"/>
      <w:sz w:val="24"/>
      <w:szCs w:val="24"/>
    </w:rPr>
  </w:style>
  <w:style w:type="paragraph" w:styleId="983">
    <w:name w:val="table_1stline"/>
    <w:basedOn w:val="875"/>
    <w:next w:val="983"/>
    <w:link w:val="875"/>
    <w:qFormat/>
    <w:pPr>
      <w:jc w:val="left"/>
      <w:spacing w:before="120"/>
      <w:widowControl/>
    </w:pPr>
    <w:rPr>
      <w:bCs/>
      <w:sz w:val="20"/>
      <w:szCs w:val="20"/>
      <w:lang w:val="de-DE" w:eastAsia="de-DE"/>
    </w:rPr>
  </w:style>
  <w:style w:type="paragraph" w:styleId="984">
    <w:name w:val="font5"/>
    <w:basedOn w:val="875"/>
    <w:next w:val="984"/>
    <w:link w:val="875"/>
    <w:qFormat/>
    <w:pPr>
      <w:jc w:val="left"/>
      <w:spacing w:before="100" w:beforeAutospacing="1" w:after="100" w:afterAutospacing="1"/>
      <w:widowControl/>
    </w:pPr>
    <w:rPr>
      <w:rFonts w:hint="eastAsia" w:ascii="宋体" w:hAnsi="宋体"/>
      <w:sz w:val="28"/>
      <w:szCs w:val="28"/>
    </w:rPr>
  </w:style>
  <w:style w:type="paragraph" w:styleId="985">
    <w:name w:val="标题1"/>
    <w:basedOn w:val="875"/>
    <w:next w:val="875"/>
    <w:link w:val="875"/>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86">
    <w:name w:val="修订"/>
    <w:next w:val="986"/>
    <w:link w:val="875"/>
    <w:uiPriority w:val="99"/>
    <w:semiHidden/>
    <w:rPr>
      <w:rFonts w:ascii="Times New Roman" w:hAnsi="Times New Roman"/>
      <w:sz w:val="21"/>
      <w:szCs w:val="21"/>
      <w:lang w:val="en-US" w:eastAsia="zh-CN" w:bidi="ar-SA"/>
    </w:rPr>
  </w:style>
  <w:style w:type="paragraph" w:styleId="987">
    <w:name w:val="无间隔"/>
    <w:next w:val="987"/>
    <w:link w:val="875"/>
    <w:uiPriority w:val="99"/>
    <w:qFormat/>
    <w:pPr>
      <w:jc w:val="both"/>
      <w:widowControl w:val="off"/>
    </w:pPr>
    <w:rPr>
      <w:rFonts w:ascii="Times New Roman" w:hAnsi="Times New Roman"/>
      <w:sz w:val="21"/>
      <w:szCs w:val="21"/>
      <w:lang w:val="en-US" w:eastAsia="zh-CN" w:bidi="ar-SA"/>
    </w:rPr>
  </w:style>
  <w:style w:type="character" w:styleId="988">
    <w:name w:val="强调"/>
    <w:next w:val="988"/>
    <w:link w:val="875"/>
    <w:qFormat/>
    <w:rPr>
      <w:i/>
    </w:rPr>
  </w:style>
  <w:style w:type="character" w:styleId="989">
    <w:name w:val="尾注文本 Char"/>
    <w:basedOn w:val="885"/>
    <w:next w:val="989"/>
    <w:link w:val="990"/>
    <w:uiPriority w:val="99"/>
    <w:semiHidden/>
  </w:style>
  <w:style w:type="paragraph" w:styleId="990">
    <w:name w:val="尾注文本"/>
    <w:basedOn w:val="875"/>
    <w:next w:val="990"/>
    <w:link w:val="989"/>
    <w:uiPriority w:val="99"/>
    <w:semiHidden/>
    <w:unhideWhenUsed/>
    <w:qFormat/>
    <w:rPr>
      <w:rFonts w:ascii="Calibri" w:hAnsi="Calibri"/>
      <w:sz w:val="20"/>
      <w:szCs w:val="20"/>
    </w:rPr>
  </w:style>
  <w:style w:type="paragraph" w:styleId="991">
    <w:name w:val="副标题"/>
    <w:basedOn w:val="875"/>
    <w:next w:val="875"/>
    <w:link w:val="992"/>
    <w:uiPriority w:val="11"/>
    <w:qFormat/>
    <w:pPr>
      <w:spacing w:before="200" w:after="200"/>
    </w:pPr>
    <w:rPr>
      <w:rFonts w:ascii="Calibri" w:hAnsi="Calibri"/>
      <w:sz w:val="24"/>
      <w:szCs w:val="24"/>
      <w:lang w:val="en-US" w:eastAsia="en-US"/>
    </w:rPr>
  </w:style>
  <w:style w:type="character" w:styleId="992">
    <w:name w:val="副标题 Char"/>
    <w:next w:val="992"/>
    <w:link w:val="991"/>
    <w:uiPriority w:val="11"/>
    <w:qFormat/>
    <w:rPr>
      <w:sz w:val="24"/>
      <w:szCs w:val="24"/>
    </w:rPr>
  </w:style>
  <w:style w:type="character" w:styleId="993">
    <w:name w:val="脚注文本 Char"/>
    <w:next w:val="993"/>
    <w:link w:val="994"/>
    <w:uiPriority w:val="99"/>
    <w:semiHidden/>
    <w:rPr>
      <w:sz w:val="18"/>
    </w:rPr>
  </w:style>
  <w:style w:type="paragraph" w:styleId="994">
    <w:name w:val="脚注文本"/>
    <w:basedOn w:val="875"/>
    <w:next w:val="994"/>
    <w:link w:val="993"/>
    <w:uiPriority w:val="99"/>
    <w:semiHidden/>
    <w:unhideWhenUsed/>
    <w:qFormat/>
    <w:pPr>
      <w:spacing w:after="40"/>
    </w:pPr>
    <w:rPr>
      <w:rFonts w:ascii="Calibri" w:hAnsi="Calibri"/>
      <w:sz w:val="18"/>
      <w:szCs w:val="20"/>
      <w:lang w:val="en-US" w:eastAsia="en-US"/>
    </w:rPr>
  </w:style>
  <w:style w:type="paragraph" w:styleId="995">
    <w:name w:val="标题"/>
    <w:basedOn w:val="875"/>
    <w:next w:val="875"/>
    <w:link w:val="996"/>
    <w:uiPriority w:val="10"/>
    <w:qFormat/>
    <w:pPr>
      <w:contextualSpacing/>
      <w:spacing w:before="300" w:after="200"/>
    </w:pPr>
    <w:rPr>
      <w:rFonts w:ascii="Calibri" w:hAnsi="Calibri"/>
      <w:sz w:val="48"/>
      <w:szCs w:val="48"/>
      <w:lang w:val="en-US" w:eastAsia="en-US"/>
    </w:rPr>
  </w:style>
  <w:style w:type="character" w:styleId="996">
    <w:name w:val="标题 Char"/>
    <w:next w:val="996"/>
    <w:link w:val="995"/>
    <w:uiPriority w:val="10"/>
    <w:qFormat/>
    <w:rPr>
      <w:sz w:val="48"/>
      <w:szCs w:val="48"/>
    </w:rPr>
  </w:style>
  <w:style w:type="character" w:styleId="997">
    <w:name w:val="脚注引用"/>
    <w:next w:val="997"/>
    <w:link w:val="875"/>
    <w:uiPriority w:val="99"/>
    <w:unhideWhenUsed/>
    <w:qFormat/>
    <w:rPr>
      <w:vertAlign w:val="superscript"/>
    </w:rPr>
  </w:style>
  <w:style w:type="paragraph" w:styleId="998">
    <w:name w:val="标题 11"/>
    <w:basedOn w:val="875"/>
    <w:next w:val="875"/>
    <w:link w:val="999"/>
    <w:uiPriority w:val="9"/>
    <w:qFormat/>
    <w:pPr>
      <w:keepLines/>
      <w:keepNext/>
      <w:spacing w:before="480" w:after="200"/>
      <w:outlineLvl w:val="0"/>
    </w:pPr>
    <w:rPr>
      <w:rFonts w:ascii="Arial" w:hAnsi="Arial" w:eastAsia="Arial"/>
      <w:sz w:val="40"/>
      <w:szCs w:val="40"/>
      <w:lang w:val="en-US" w:eastAsia="en-US"/>
    </w:rPr>
  </w:style>
  <w:style w:type="character" w:styleId="999">
    <w:name w:val="Heading 1 Char"/>
    <w:next w:val="999"/>
    <w:link w:val="998"/>
    <w:uiPriority w:val="9"/>
    <w:qFormat/>
    <w:rPr>
      <w:rFonts w:ascii="Arial" w:hAnsi="Arial" w:eastAsia="Arial"/>
      <w:sz w:val="40"/>
      <w:szCs w:val="40"/>
    </w:rPr>
  </w:style>
  <w:style w:type="paragraph" w:styleId="1000">
    <w:name w:val="标题 21"/>
    <w:basedOn w:val="875"/>
    <w:next w:val="875"/>
    <w:link w:val="1001"/>
    <w:uiPriority w:val="9"/>
    <w:unhideWhenUsed/>
    <w:qFormat/>
    <w:pPr>
      <w:keepLines/>
      <w:keepNext/>
      <w:spacing w:before="360" w:after="200"/>
      <w:outlineLvl w:val="1"/>
    </w:pPr>
    <w:rPr>
      <w:rFonts w:ascii="Arial" w:hAnsi="Arial" w:eastAsia="Arial"/>
      <w:sz w:val="34"/>
      <w:szCs w:val="20"/>
      <w:lang w:val="en-US" w:eastAsia="en-US"/>
    </w:rPr>
  </w:style>
  <w:style w:type="character" w:styleId="1001">
    <w:name w:val="Heading 2 Char"/>
    <w:next w:val="1001"/>
    <w:link w:val="1000"/>
    <w:uiPriority w:val="9"/>
    <w:qFormat/>
    <w:rPr>
      <w:rFonts w:ascii="Arial" w:hAnsi="Arial" w:eastAsia="Arial"/>
      <w:sz w:val="34"/>
    </w:rPr>
  </w:style>
  <w:style w:type="paragraph" w:styleId="1002">
    <w:name w:val="标题 31"/>
    <w:basedOn w:val="875"/>
    <w:next w:val="875"/>
    <w:link w:val="1003"/>
    <w:uiPriority w:val="9"/>
    <w:unhideWhenUsed/>
    <w:qFormat/>
    <w:pPr>
      <w:keepLines/>
      <w:keepNext/>
      <w:spacing w:before="320" w:after="200"/>
      <w:outlineLvl w:val="2"/>
    </w:pPr>
    <w:rPr>
      <w:rFonts w:ascii="Arial" w:hAnsi="Arial" w:eastAsia="Arial"/>
      <w:sz w:val="30"/>
      <w:szCs w:val="30"/>
      <w:lang w:val="en-US" w:eastAsia="en-US"/>
    </w:rPr>
  </w:style>
  <w:style w:type="character" w:styleId="1003">
    <w:name w:val="Heading 3 Char"/>
    <w:next w:val="1003"/>
    <w:link w:val="1002"/>
    <w:uiPriority w:val="9"/>
    <w:qFormat/>
    <w:rPr>
      <w:rFonts w:ascii="Arial" w:hAnsi="Arial" w:eastAsia="Arial"/>
      <w:sz w:val="30"/>
      <w:szCs w:val="30"/>
    </w:rPr>
  </w:style>
  <w:style w:type="paragraph" w:styleId="1004">
    <w:name w:val="标题 41"/>
    <w:basedOn w:val="875"/>
    <w:next w:val="875"/>
    <w:link w:val="1005"/>
    <w:uiPriority w:val="9"/>
    <w:unhideWhenUsed/>
    <w:qFormat/>
    <w:pPr>
      <w:keepLines/>
      <w:keepNext/>
      <w:spacing w:before="320" w:after="200"/>
      <w:outlineLvl w:val="3"/>
    </w:pPr>
    <w:rPr>
      <w:rFonts w:ascii="Arial" w:hAnsi="Arial" w:eastAsia="Arial"/>
      <w:b/>
      <w:bCs/>
      <w:sz w:val="26"/>
      <w:szCs w:val="26"/>
      <w:lang w:val="en-US" w:eastAsia="en-US"/>
    </w:rPr>
  </w:style>
  <w:style w:type="character" w:styleId="1005">
    <w:name w:val="Heading 4 Char"/>
    <w:next w:val="1005"/>
    <w:link w:val="1004"/>
    <w:uiPriority w:val="9"/>
    <w:qFormat/>
    <w:rPr>
      <w:rFonts w:ascii="Arial" w:hAnsi="Arial" w:eastAsia="Arial"/>
      <w:b/>
      <w:bCs/>
      <w:sz w:val="26"/>
      <w:szCs w:val="26"/>
    </w:rPr>
  </w:style>
  <w:style w:type="paragraph" w:styleId="1006">
    <w:name w:val="标题 51"/>
    <w:basedOn w:val="875"/>
    <w:next w:val="875"/>
    <w:link w:val="1007"/>
    <w:uiPriority w:val="9"/>
    <w:unhideWhenUsed/>
    <w:qFormat/>
    <w:pPr>
      <w:keepLines/>
      <w:keepNext/>
      <w:spacing w:before="320" w:after="200"/>
      <w:outlineLvl w:val="4"/>
    </w:pPr>
    <w:rPr>
      <w:rFonts w:ascii="Arial" w:hAnsi="Arial" w:eastAsia="Arial"/>
      <w:b/>
      <w:bCs/>
      <w:sz w:val="24"/>
      <w:szCs w:val="24"/>
      <w:lang w:val="en-US" w:eastAsia="en-US"/>
    </w:rPr>
  </w:style>
  <w:style w:type="character" w:styleId="1007">
    <w:name w:val="Heading 5 Char"/>
    <w:next w:val="1007"/>
    <w:link w:val="1006"/>
    <w:uiPriority w:val="9"/>
    <w:qFormat/>
    <w:rPr>
      <w:rFonts w:ascii="Arial" w:hAnsi="Arial" w:eastAsia="Arial"/>
      <w:b/>
      <w:bCs/>
      <w:sz w:val="24"/>
      <w:szCs w:val="24"/>
    </w:rPr>
  </w:style>
  <w:style w:type="paragraph" w:styleId="1008">
    <w:name w:val="标题 61"/>
    <w:basedOn w:val="875"/>
    <w:next w:val="875"/>
    <w:link w:val="1009"/>
    <w:uiPriority w:val="9"/>
    <w:unhideWhenUsed/>
    <w:qFormat/>
    <w:pPr>
      <w:keepLines/>
      <w:keepNext/>
      <w:spacing w:before="320" w:after="200"/>
      <w:outlineLvl w:val="5"/>
    </w:pPr>
    <w:rPr>
      <w:rFonts w:ascii="Arial" w:hAnsi="Arial" w:eastAsia="Arial"/>
      <w:b/>
      <w:bCs/>
      <w:sz w:val="22"/>
      <w:szCs w:val="22"/>
      <w:lang w:val="en-US" w:eastAsia="en-US"/>
    </w:rPr>
  </w:style>
  <w:style w:type="character" w:styleId="1009">
    <w:name w:val="Heading 6 Char"/>
    <w:next w:val="1009"/>
    <w:link w:val="1008"/>
    <w:uiPriority w:val="9"/>
    <w:qFormat/>
    <w:rPr>
      <w:rFonts w:ascii="Arial" w:hAnsi="Arial" w:eastAsia="Arial"/>
      <w:b/>
      <w:bCs/>
      <w:sz w:val="22"/>
      <w:szCs w:val="22"/>
    </w:rPr>
  </w:style>
  <w:style w:type="paragraph" w:styleId="1010">
    <w:name w:val="标题 71"/>
    <w:basedOn w:val="875"/>
    <w:next w:val="875"/>
    <w:link w:val="1011"/>
    <w:uiPriority w:val="9"/>
    <w:unhideWhenUsed/>
    <w:qFormat/>
    <w:pPr>
      <w:keepLines/>
      <w:keepNext/>
      <w:spacing w:before="320" w:after="200"/>
      <w:outlineLvl w:val="6"/>
    </w:pPr>
    <w:rPr>
      <w:rFonts w:ascii="Arial" w:hAnsi="Arial" w:eastAsia="Arial"/>
      <w:b/>
      <w:bCs/>
      <w:i/>
      <w:iCs/>
      <w:sz w:val="22"/>
      <w:szCs w:val="22"/>
      <w:lang w:val="en-US" w:eastAsia="en-US"/>
    </w:rPr>
  </w:style>
  <w:style w:type="character" w:styleId="1011">
    <w:name w:val="Heading 7 Char"/>
    <w:next w:val="1011"/>
    <w:link w:val="1010"/>
    <w:uiPriority w:val="9"/>
    <w:qFormat/>
    <w:rPr>
      <w:rFonts w:ascii="Arial" w:hAnsi="Arial" w:eastAsia="Arial"/>
      <w:b/>
      <w:bCs/>
      <w:i/>
      <w:iCs/>
      <w:sz w:val="22"/>
      <w:szCs w:val="22"/>
    </w:rPr>
  </w:style>
  <w:style w:type="paragraph" w:styleId="1012">
    <w:name w:val="标题 81"/>
    <w:basedOn w:val="875"/>
    <w:next w:val="875"/>
    <w:link w:val="1013"/>
    <w:uiPriority w:val="9"/>
    <w:unhideWhenUsed/>
    <w:qFormat/>
    <w:pPr>
      <w:keepLines/>
      <w:keepNext/>
      <w:spacing w:before="320" w:after="200"/>
      <w:outlineLvl w:val="7"/>
    </w:pPr>
    <w:rPr>
      <w:rFonts w:ascii="Arial" w:hAnsi="Arial" w:eastAsia="Arial"/>
      <w:i/>
      <w:iCs/>
      <w:sz w:val="22"/>
      <w:szCs w:val="22"/>
      <w:lang w:val="en-US" w:eastAsia="en-US"/>
    </w:rPr>
  </w:style>
  <w:style w:type="character" w:styleId="1013">
    <w:name w:val="Heading 8 Char"/>
    <w:next w:val="1013"/>
    <w:link w:val="1012"/>
    <w:uiPriority w:val="9"/>
    <w:qFormat/>
    <w:rPr>
      <w:rFonts w:ascii="Arial" w:hAnsi="Arial" w:eastAsia="Arial"/>
      <w:i/>
      <w:iCs/>
      <w:sz w:val="22"/>
      <w:szCs w:val="22"/>
    </w:rPr>
  </w:style>
  <w:style w:type="paragraph" w:styleId="1014">
    <w:name w:val="标题 91"/>
    <w:basedOn w:val="875"/>
    <w:next w:val="875"/>
    <w:link w:val="1015"/>
    <w:uiPriority w:val="9"/>
    <w:unhideWhenUsed/>
    <w:qFormat/>
    <w:pPr>
      <w:keepLines/>
      <w:keepNext/>
      <w:spacing w:before="320" w:after="200"/>
      <w:outlineLvl w:val="8"/>
    </w:pPr>
    <w:rPr>
      <w:rFonts w:ascii="Arial" w:hAnsi="Arial" w:eastAsia="Arial"/>
      <w:i/>
      <w:iCs/>
      <w:lang w:val="en-US" w:eastAsia="en-US"/>
    </w:rPr>
  </w:style>
  <w:style w:type="character" w:styleId="1015">
    <w:name w:val="Heading 9 Char"/>
    <w:next w:val="1015"/>
    <w:link w:val="1014"/>
    <w:uiPriority w:val="9"/>
    <w:qFormat/>
    <w:rPr>
      <w:rFonts w:ascii="Arial" w:hAnsi="Arial" w:eastAsia="Arial"/>
      <w:i/>
      <w:iCs/>
      <w:sz w:val="21"/>
      <w:szCs w:val="21"/>
    </w:rPr>
  </w:style>
  <w:style w:type="paragraph" w:styleId="1016">
    <w:name w:val="引用"/>
    <w:basedOn w:val="875"/>
    <w:next w:val="875"/>
    <w:link w:val="1017"/>
    <w:uiPriority w:val="29"/>
    <w:qFormat/>
    <w:pPr>
      <w:ind w:left="720" w:right="720"/>
    </w:pPr>
    <w:rPr>
      <w:rFonts w:ascii="Calibri" w:hAnsi="Calibri"/>
      <w:i/>
      <w:sz w:val="20"/>
      <w:szCs w:val="20"/>
      <w:lang w:val="en-US" w:eastAsia="en-US"/>
    </w:rPr>
  </w:style>
  <w:style w:type="character" w:styleId="1017">
    <w:name w:val="引用 Char"/>
    <w:next w:val="1017"/>
    <w:link w:val="1016"/>
    <w:uiPriority w:val="29"/>
    <w:qFormat/>
    <w:rPr>
      <w:i/>
    </w:rPr>
  </w:style>
  <w:style w:type="paragraph" w:styleId="1018">
    <w:name w:val="明显引用"/>
    <w:basedOn w:val="875"/>
    <w:next w:val="875"/>
    <w:link w:val="10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Calibri" w:hAnsi="Calibri"/>
      <w:i/>
      <w:sz w:val="20"/>
      <w:szCs w:val="20"/>
      <w:lang w:val="en-US" w:eastAsia="en-US"/>
    </w:rPr>
  </w:style>
  <w:style w:type="character" w:styleId="1019">
    <w:name w:val="明显引用 Char"/>
    <w:next w:val="1019"/>
    <w:link w:val="1018"/>
    <w:uiPriority w:val="30"/>
    <w:qFormat/>
    <w:rPr>
      <w:i/>
      <w:shd w:val="clear" w:color="auto" w:fill="f2f2f2"/>
    </w:rPr>
  </w:style>
  <w:style w:type="paragraph" w:styleId="1020">
    <w:name w:val="页眉1"/>
    <w:basedOn w:val="875"/>
    <w:next w:val="1020"/>
    <w:link w:val="1021"/>
    <w:uiPriority w:val="99"/>
    <w:unhideWhenUsed/>
    <w:pPr>
      <w:tabs>
        <w:tab w:val="center" w:pos="7143" w:leader="none"/>
        <w:tab w:val="right" w:pos="14287" w:leader="none"/>
      </w:tabs>
    </w:pPr>
    <w:rPr>
      <w:lang w:val="en-US" w:eastAsia="en-US"/>
    </w:rPr>
  </w:style>
  <w:style w:type="character" w:styleId="1021">
    <w:name w:val="Header Char"/>
    <w:next w:val="1021"/>
    <w:link w:val="1020"/>
    <w:uiPriority w:val="99"/>
    <w:qFormat/>
    <w:rPr>
      <w:rFonts w:ascii="Times New Roman" w:hAnsi="Times New Roman"/>
      <w:sz w:val="21"/>
      <w:szCs w:val="21"/>
    </w:rPr>
  </w:style>
  <w:style w:type="paragraph" w:styleId="1022">
    <w:name w:val="页脚1"/>
    <w:basedOn w:val="875"/>
    <w:next w:val="1022"/>
    <w:link w:val="1023"/>
    <w:uiPriority w:val="99"/>
    <w:unhideWhenUsed/>
    <w:qFormat/>
    <w:pPr>
      <w:tabs>
        <w:tab w:val="center" w:pos="7143" w:leader="none"/>
        <w:tab w:val="right" w:pos="14287" w:leader="none"/>
      </w:tabs>
    </w:pPr>
    <w:rPr>
      <w:lang w:val="en-US" w:eastAsia="en-US"/>
    </w:rPr>
  </w:style>
  <w:style w:type="character" w:styleId="1023">
    <w:name w:val="Caption Char"/>
    <w:next w:val="1023"/>
    <w:link w:val="1022"/>
    <w:uiPriority w:val="99"/>
    <w:qFormat/>
    <w:rPr>
      <w:rFonts w:ascii="Times New Roman" w:hAnsi="Times New Roman"/>
      <w:sz w:val="21"/>
      <w:szCs w:val="21"/>
    </w:rPr>
  </w:style>
  <w:style w:type="character" w:styleId="1024">
    <w:name w:val="Footer Char"/>
    <w:next w:val="1024"/>
    <w:link w:val="875"/>
    <w:uiPriority w:val="99"/>
    <w:qFormat/>
  </w:style>
  <w:style w:type="paragraph" w:styleId="1025">
    <w:name w:val="TOC 标题1"/>
    <w:next w:val="1025"/>
    <w:link w:val="875"/>
    <w:uiPriority w:val="39"/>
    <w:unhideWhenUsed/>
    <w:rPr>
      <w:lang w:val="en-US" w:eastAsia="zh-CN" w:bidi="ar-SA"/>
    </w:rPr>
  </w:style>
  <w:style w:type="paragraph" w:styleId="1026">
    <w:name w:val="Char1"/>
    <w:basedOn w:val="901"/>
    <w:next w:val="1026"/>
    <w:link w:val="875"/>
    <w:rPr>
      <w:rFonts w:ascii="Tahoma" w:hAnsi="Tahoma"/>
      <w:sz w:val="24"/>
      <w:szCs w:val="24"/>
      <w:lang w:val="en-US" w:eastAsia="zh-CN"/>
    </w:rPr>
  </w:style>
  <w:style w:type="paragraph" w:styleId="1027">
    <w:name w:val="Char Char Char Char Char Char Char Char Char Char"/>
    <w:basedOn w:val="875"/>
    <w:next w:val="1027"/>
    <w:link w:val="875"/>
    <w:pPr>
      <w:spacing w:line="360" w:lineRule="auto"/>
    </w:pPr>
    <w:rPr>
      <w:sz w:val="24"/>
      <w:szCs w:val="20"/>
    </w:rPr>
  </w:style>
  <w:style w:type="paragraph" w:styleId="1028">
    <w:name w:val="Char Char Char Char Char Char Char Char1"/>
    <w:basedOn w:val="875"/>
    <w:next w:val="1028"/>
    <w:link w:val="875"/>
    <w:qFormat/>
    <w:pPr>
      <w:jc w:val="left"/>
      <w:spacing w:after="160" w:line="240" w:lineRule="exact"/>
      <w:widowControl/>
    </w:pPr>
    <w:rPr>
      <w:rFonts w:ascii="Verdana" w:hAnsi="Verdana"/>
      <w:sz w:val="20"/>
      <w:szCs w:val="20"/>
      <w:lang w:eastAsia="en-US"/>
    </w:rPr>
  </w:style>
  <w:style w:type="paragraph" w:styleId="1029">
    <w:name w:val="Char Char Char Char1"/>
    <w:basedOn w:val="901"/>
    <w:next w:val="1029"/>
    <w:link w:val="875"/>
    <w:qFormat/>
    <w:pPr>
      <w:spacing w:line="360" w:lineRule="auto"/>
    </w:pPr>
    <w:rPr>
      <w:rFonts w:ascii="Tahoma" w:hAnsi="Tahoma"/>
      <w:sz w:val="24"/>
      <w:szCs w:val="24"/>
      <w:lang w:val="en-US" w:eastAsia="zh-CN"/>
    </w:rPr>
  </w:style>
  <w:style w:type="paragraph" w:styleId="1030">
    <w:name w:val="B正文"/>
    <w:basedOn w:val="875"/>
    <w:next w:val="1030"/>
    <w:link w:val="875"/>
    <w:qFormat/>
    <w:pPr>
      <w:ind w:firstLine="560"/>
      <w:spacing w:line="500" w:lineRule="exact"/>
    </w:pPr>
    <w:rPr>
      <w:rFonts w:ascii="Calibri" w:hAnsi="Calibri"/>
      <w:sz w:val="28"/>
      <w:szCs w:val="24"/>
      <w:lang w:eastAsia="en-US"/>
    </w:rPr>
  </w:style>
  <w:style w:type="paragraph" w:styleId="1031">
    <w:name w:val="普通(网站)1"/>
    <w:basedOn w:val="875"/>
    <w:next w:val="1031"/>
    <w:link w:val="875"/>
    <w:uiPriority w:val="99"/>
    <w:unhideWhenUsed/>
    <w:qFormat/>
    <w:pPr>
      <w:jc w:val="left"/>
      <w:spacing w:before="100" w:beforeAutospacing="1" w:after="100" w:afterAutospacing="1"/>
      <w:widowControl/>
    </w:pPr>
    <w:rPr>
      <w:rFonts w:hint="eastAsia" w:ascii="宋体" w:hAnsi="宋体" w:cs="宋体"/>
      <w:sz w:val="24"/>
      <w:szCs w:val="24"/>
    </w:rPr>
  </w:style>
  <w:style w:type="character" w:styleId="1032">
    <w:name w:val="text-orange-6"/>
    <w:basedOn w:val="885"/>
    <w:next w:val="1032"/>
    <w:link w:val="875"/>
  </w:style>
  <w:style w:type="character" w:styleId="1033" w:default="1">
    <w:name w:val="Default Paragraph Font"/>
    <w:uiPriority w:val="1"/>
    <w:semiHidden/>
    <w:unhideWhenUsed/>
  </w:style>
  <w:style w:type="numbering" w:styleId="1034" w:default="1">
    <w:name w:val="No List"/>
    <w:uiPriority w:val="99"/>
    <w:semiHidden/>
    <w:unhideWhenUsed/>
  </w:style>
  <w:style w:type="table" w:styleId="10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张倩</cp:lastModifiedBy>
  <cp:revision>6</cp:revision>
  <dcterms:modified xsi:type="dcterms:W3CDTF">2026-07-27T07:38:36Z</dcterms:modified>
</cp:coreProperties>
</file>