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918E5">
      <w:pPr>
        <w:pStyle w:val="8"/>
        <w:widowControl/>
        <w:spacing w:beforeAutospacing="0" w:afterAutospacing="0"/>
        <w:jc w:val="center"/>
        <w:rPr>
          <w:rFonts w:eastAsia="黑体"/>
          <w:b/>
          <w:kern w:val="2"/>
          <w:sz w:val="30"/>
          <w:szCs w:val="30"/>
        </w:rPr>
      </w:pPr>
      <w:r>
        <w:rPr>
          <w:rFonts w:hint="eastAsia" w:eastAsia="黑体"/>
          <w:b/>
          <w:kern w:val="2"/>
          <w:sz w:val="30"/>
          <w:szCs w:val="30"/>
        </w:rPr>
        <w:t>2026年山水城公共绿地与游园日常养护</w:t>
      </w:r>
    </w:p>
    <w:p w14:paraId="0892161B">
      <w:pPr>
        <w:pStyle w:val="8"/>
        <w:widowControl/>
        <w:spacing w:beforeAutospacing="0" w:afterAutospacing="0"/>
        <w:jc w:val="center"/>
        <w:rPr>
          <w:rFonts w:eastAsia="黑体"/>
          <w:b/>
          <w:kern w:val="2"/>
          <w:sz w:val="30"/>
          <w:szCs w:val="30"/>
        </w:rPr>
      </w:pPr>
      <w:r>
        <w:rPr>
          <w:rFonts w:hint="eastAsia" w:eastAsia="黑体"/>
          <w:b/>
          <w:sz w:val="30"/>
          <w:szCs w:val="30"/>
        </w:rPr>
        <w:t>清单编制说明</w:t>
      </w:r>
    </w:p>
    <w:p w14:paraId="1C6B3C8B">
      <w:pPr>
        <w:ind w:left="-420" w:leftChars="-200"/>
        <w:jc w:val="center"/>
        <w:rPr>
          <w:rFonts w:eastAsia="黑体"/>
          <w:b/>
          <w:sz w:val="30"/>
          <w:szCs w:val="30"/>
        </w:rPr>
      </w:pPr>
    </w:p>
    <w:p w14:paraId="589BB823">
      <w:pPr>
        <w:spacing w:line="360" w:lineRule="auto"/>
        <w:rPr>
          <w:rFonts w:ascii="宋体" w:hAnsi="宋体" w:cs="宋体"/>
          <w:b/>
          <w:sz w:val="24"/>
          <w:szCs w:val="24"/>
        </w:rPr>
      </w:pPr>
      <w:r>
        <w:rPr>
          <w:rFonts w:hint="eastAsia" w:ascii="宋体" w:hAnsi="宋体" w:cs="宋体"/>
          <w:b/>
          <w:sz w:val="24"/>
          <w:szCs w:val="24"/>
        </w:rPr>
        <w:t>一、总说明</w:t>
      </w:r>
    </w:p>
    <w:p w14:paraId="29352166">
      <w:pPr>
        <w:pStyle w:val="8"/>
        <w:widowControl/>
        <w:spacing w:beforeAutospacing="0" w:afterAutospacing="0" w:line="360" w:lineRule="auto"/>
        <w:ind w:firstLine="480" w:firstLineChars="200"/>
        <w:rPr>
          <w:rFonts w:ascii="宋体" w:hAnsi="宋体" w:cs="宋体"/>
          <w:color w:val="000000"/>
          <w:kern w:val="2"/>
          <w:szCs w:val="24"/>
          <w:lang w:bidi="ar"/>
        </w:rPr>
      </w:pPr>
      <w:r>
        <w:rPr>
          <w:rFonts w:hint="eastAsia" w:ascii="宋体" w:hAnsi="宋体" w:cs="宋体"/>
          <w:kern w:val="2"/>
          <w:szCs w:val="24"/>
          <w:lang w:bidi="ar"/>
        </w:rPr>
        <w:t>1、</w:t>
      </w:r>
      <w:r>
        <w:rPr>
          <w:rFonts w:hint="eastAsia" w:ascii="宋体" w:hAnsi="宋体" w:cs="宋体"/>
          <w:kern w:val="2"/>
          <w:szCs w:val="24"/>
          <w:lang w:val="en-US" w:eastAsia="zh-CN" w:bidi="ar"/>
        </w:rPr>
        <w:t>项目</w:t>
      </w:r>
      <w:r>
        <w:rPr>
          <w:rFonts w:hint="eastAsia" w:ascii="宋体" w:hAnsi="宋体" w:cs="宋体"/>
          <w:kern w:val="2"/>
          <w:szCs w:val="24"/>
          <w:lang w:bidi="ar"/>
        </w:rPr>
        <w:t>概况：</w:t>
      </w:r>
      <w:bookmarkStart w:id="0" w:name="OLE_LINK3"/>
      <w:r>
        <w:rPr>
          <w:rFonts w:hint="eastAsia" w:ascii="宋体" w:hAnsi="宋体" w:cs="宋体"/>
          <w:kern w:val="2"/>
          <w:szCs w:val="24"/>
          <w:lang w:bidi="ar"/>
        </w:rPr>
        <w:t>2026年山水城公共绿地与游园日常养护（以下简称“</w:t>
      </w:r>
      <w:r>
        <w:rPr>
          <w:rFonts w:hint="eastAsia" w:ascii="宋体" w:hAnsi="宋体" w:cs="宋体"/>
          <w:kern w:val="2"/>
          <w:szCs w:val="24"/>
          <w:lang w:eastAsia="zh-CN" w:bidi="ar"/>
        </w:rPr>
        <w:t>本项目</w:t>
      </w:r>
      <w:r>
        <w:rPr>
          <w:rFonts w:hint="eastAsia" w:ascii="宋体" w:hAnsi="宋体" w:cs="宋体"/>
          <w:kern w:val="2"/>
          <w:szCs w:val="24"/>
          <w:lang w:bidi="ar"/>
        </w:rPr>
        <w:t>”），项目位于</w:t>
      </w:r>
      <w:bookmarkEnd w:id="0"/>
      <w:r>
        <w:rPr>
          <w:rFonts w:hint="eastAsia" w:ascii="宋体" w:hAnsi="宋体" w:cs="宋体"/>
          <w:kern w:val="2"/>
          <w:szCs w:val="24"/>
          <w:lang w:bidi="ar"/>
        </w:rPr>
        <w:t>无锡市滨湖区山水</w:t>
      </w:r>
      <w:bookmarkStart w:id="1" w:name="_GoBack"/>
      <w:bookmarkEnd w:id="1"/>
      <w:r>
        <w:rPr>
          <w:rFonts w:hint="eastAsia" w:ascii="宋体" w:hAnsi="宋体" w:cs="宋体"/>
          <w:kern w:val="2"/>
          <w:szCs w:val="24"/>
          <w:lang w:bidi="ar"/>
        </w:rPr>
        <w:t>城内</w:t>
      </w:r>
      <w:r>
        <w:rPr>
          <w:rFonts w:hint="eastAsia" w:ascii="宋体" w:hAnsi="宋体" w:cs="宋体"/>
          <w:color w:val="000000"/>
          <w:kern w:val="2"/>
          <w:szCs w:val="24"/>
          <w:lang w:bidi="ar"/>
        </w:rPr>
        <w:t>。</w:t>
      </w:r>
    </w:p>
    <w:p w14:paraId="6692537C">
      <w:pPr>
        <w:pStyle w:val="8"/>
        <w:widowControl/>
        <w:spacing w:beforeAutospacing="0" w:afterAutospacing="0" w:line="360" w:lineRule="auto"/>
        <w:ind w:firstLine="480" w:firstLineChars="200"/>
        <w:rPr>
          <w:rFonts w:ascii="宋体" w:hAnsi="宋体" w:cs="宋体"/>
          <w:color w:val="000000"/>
          <w:kern w:val="2"/>
          <w:szCs w:val="24"/>
          <w:lang w:bidi="ar"/>
        </w:rPr>
      </w:pPr>
      <w:r>
        <w:rPr>
          <w:rFonts w:hint="eastAsia" w:ascii="宋体" w:hAnsi="宋体" w:cs="宋体"/>
          <w:szCs w:val="24"/>
        </w:rPr>
        <w:t>2、</w:t>
      </w:r>
      <w:r>
        <w:rPr>
          <w:rFonts w:hint="eastAsia" w:ascii="宋体" w:hAnsi="宋体" w:cs="宋体"/>
          <w:szCs w:val="24"/>
          <w:lang w:eastAsia="zh-CN"/>
        </w:rPr>
        <w:t>本项目</w:t>
      </w:r>
      <w:r>
        <w:rPr>
          <w:rFonts w:hint="eastAsia" w:ascii="宋体" w:hAnsi="宋体" w:cs="宋体"/>
          <w:szCs w:val="24"/>
        </w:rPr>
        <w:t>招标范围：工程量清单范围内的：军嶂一支路小游园、军嶂新村A区南侧小游园、羊北游园、张庄巷河游园、缘溪道与具区路交叉口小游园、敬泰路（塘绛路—安南路）小游园、横山一支路游园、山门口游园、葛埭融创游园、南湖中路北侧游园、敬泰路（消防队）小游园、五湖大道（上元楼）小游园、南苑党建公园游园、雪浪公园游园、尧歌里花海游园、仙河苑周边游园、金桥学校南侧小游园、九个节点游园、金湾饭店东侧游园的绿化养护和园路园建养护</w:t>
      </w:r>
      <w:r>
        <w:rPr>
          <w:rFonts w:hint="eastAsia" w:ascii="宋体" w:hAnsi="宋体" w:cs="宋体"/>
          <w:color w:val="000000"/>
          <w:szCs w:val="24"/>
        </w:rPr>
        <w:t>。</w:t>
      </w:r>
    </w:p>
    <w:p w14:paraId="4892BFD5">
      <w:pPr>
        <w:spacing w:line="360" w:lineRule="auto"/>
        <w:ind w:firstLine="480" w:firstLineChars="200"/>
        <w:jc w:val="left"/>
        <w:rPr>
          <w:rFonts w:ascii="宋体" w:hAnsi="宋体" w:cs="宋体"/>
          <w:sz w:val="24"/>
          <w:szCs w:val="24"/>
        </w:rPr>
      </w:pPr>
      <w:r>
        <w:rPr>
          <w:rFonts w:hint="eastAsia" w:ascii="宋体" w:hAnsi="宋体" w:cs="宋体"/>
          <w:sz w:val="24"/>
          <w:szCs w:val="24"/>
        </w:rPr>
        <w:t>3、</w:t>
      </w:r>
      <w:r>
        <w:rPr>
          <w:rFonts w:hint="eastAsia" w:ascii="宋体" w:hAnsi="宋体" w:cs="宋体"/>
          <w:sz w:val="24"/>
          <w:szCs w:val="24"/>
          <w:lang w:eastAsia="zh-CN"/>
        </w:rPr>
        <w:t>本项目</w:t>
      </w:r>
      <w:r>
        <w:rPr>
          <w:rFonts w:hint="eastAsia" w:ascii="宋体" w:hAnsi="宋体" w:cs="宋体"/>
          <w:sz w:val="24"/>
          <w:szCs w:val="24"/>
        </w:rPr>
        <w:t>量清单编制依据：</w:t>
      </w:r>
      <w:r>
        <w:rPr>
          <w:rFonts w:hint="eastAsia" w:ascii="宋体" w:hAnsi="宋体" w:cs="宋体"/>
          <w:sz w:val="24"/>
          <w:szCs w:val="24"/>
          <w:lang w:bidi="ar"/>
        </w:rPr>
        <w:t>《建设工程工程量清单计价规范》(GB50500-2013)、苏建价【2014】448号文、2014版《江苏省建设工程费用定额》和《江苏省住房城乡建设厅关于建筑业实施营改增后江苏省建设工程计价依据调整的通知》（苏建价[2016]154号）、《省住房城乡建设厅关于建筑业增值税计价政策调整的通知》（苏建函价〔2018〕298号）、《省住房城乡建设厅关于调整建设工程计价增值税税率的通知》（苏建函价〔2019〕178号）、《关于明确建设工程环境保护税计价问题的通知》（锡建建市〔2019〕8号）及</w:t>
      </w:r>
      <w:r>
        <w:rPr>
          <w:rFonts w:hint="eastAsia" w:ascii="宋体" w:hAnsi="宋体" w:cs="宋体"/>
          <w:sz w:val="24"/>
          <w:szCs w:val="24"/>
          <w:lang w:eastAsia="zh-CN" w:bidi="ar"/>
        </w:rPr>
        <w:t>本项目</w:t>
      </w:r>
      <w:r>
        <w:rPr>
          <w:rFonts w:hint="eastAsia" w:ascii="宋体" w:hAnsi="宋体" w:cs="宋体"/>
          <w:sz w:val="24"/>
          <w:szCs w:val="24"/>
          <w:lang w:bidi="ar"/>
        </w:rPr>
        <w:t>招标文件。</w:t>
      </w:r>
    </w:p>
    <w:p w14:paraId="087E9B83">
      <w:pPr>
        <w:pStyle w:val="14"/>
        <w:spacing w:line="360" w:lineRule="auto"/>
        <w:ind w:firstLine="480"/>
        <w:rPr>
          <w:rFonts w:ascii="宋体" w:hAnsi="宋体" w:cs="宋体"/>
          <w:sz w:val="24"/>
          <w:szCs w:val="24"/>
          <w:lang w:bidi="ar"/>
        </w:rPr>
      </w:pPr>
      <w:r>
        <w:rPr>
          <w:rFonts w:hint="eastAsia" w:ascii="宋体" w:hAnsi="宋体" w:cs="宋体"/>
          <w:sz w:val="24"/>
          <w:szCs w:val="24"/>
          <w:lang w:bidi="ar"/>
        </w:rPr>
        <w:t>4、工程量清单投标报价相关说明：</w:t>
      </w:r>
      <w:r>
        <w:rPr>
          <w:rFonts w:hint="eastAsia" w:ascii="宋体" w:hAnsi="宋体" w:cs="宋体"/>
          <w:sz w:val="24"/>
          <w:szCs w:val="24"/>
          <w:lang w:eastAsia="zh-CN" w:bidi="ar"/>
        </w:rPr>
        <w:t>本项目</w:t>
      </w:r>
      <w:r>
        <w:rPr>
          <w:rFonts w:hint="eastAsia" w:ascii="宋体" w:hAnsi="宋体" w:cs="宋体"/>
          <w:sz w:val="24"/>
          <w:szCs w:val="24"/>
          <w:lang w:bidi="ar"/>
        </w:rPr>
        <w:t>相应工程量计算规范“工作内容”中列举了分项工程计量范围内完成本分项工程应有工作内容，凡说明了的工作内容均应包括在报价范围中，清单项目特征描述中没有体现完全的，施工中又必须发生的工作内容所需费用也应包括在投标报价的综合单价内。</w:t>
      </w:r>
    </w:p>
    <w:p w14:paraId="3F5941D8">
      <w:pPr>
        <w:spacing w:line="360" w:lineRule="auto"/>
        <w:ind w:firstLine="470" w:firstLineChars="196"/>
        <w:rPr>
          <w:rFonts w:ascii="宋体" w:hAnsi="宋体" w:cs="宋体"/>
          <w:sz w:val="24"/>
          <w:szCs w:val="24"/>
        </w:rPr>
      </w:pPr>
      <w:r>
        <w:rPr>
          <w:rFonts w:hint="eastAsia" w:ascii="宋体" w:hAnsi="宋体" w:cs="宋体"/>
          <w:sz w:val="24"/>
          <w:szCs w:val="24"/>
          <w:lang w:bidi="ar"/>
        </w:rPr>
        <w:t>5、</w:t>
      </w:r>
      <w:r>
        <w:rPr>
          <w:rFonts w:hint="eastAsia" w:ascii="宋体" w:hAnsi="宋体" w:cs="宋体"/>
          <w:sz w:val="24"/>
          <w:szCs w:val="24"/>
          <w:lang w:eastAsia="zh-CN" w:bidi="ar"/>
        </w:rPr>
        <w:t>本项目</w:t>
      </w:r>
      <w:r>
        <w:rPr>
          <w:rFonts w:hint="eastAsia" w:ascii="宋体" w:hAnsi="宋体" w:cs="宋体"/>
          <w:sz w:val="24"/>
          <w:szCs w:val="24"/>
          <w:lang w:bidi="ar"/>
        </w:rPr>
        <w:t>质量、材料、施工等的特殊要求：详见招标文件。</w:t>
      </w:r>
    </w:p>
    <w:p w14:paraId="7F608575">
      <w:pPr>
        <w:spacing w:line="360" w:lineRule="auto"/>
        <w:ind w:firstLine="470" w:firstLineChars="196"/>
        <w:rPr>
          <w:rFonts w:ascii="宋体" w:hAnsi="宋体" w:cs="宋体"/>
          <w:sz w:val="24"/>
          <w:szCs w:val="24"/>
        </w:rPr>
      </w:pPr>
      <w:r>
        <w:rPr>
          <w:rFonts w:hint="eastAsia" w:ascii="宋体" w:hAnsi="宋体" w:cs="宋体"/>
          <w:sz w:val="24"/>
          <w:szCs w:val="24"/>
          <w:lang w:bidi="ar"/>
        </w:rPr>
        <w:t>6、招标人自行采购材料的名称、规格型号：无。</w:t>
      </w:r>
    </w:p>
    <w:p w14:paraId="0116787F">
      <w:pPr>
        <w:spacing w:line="360" w:lineRule="auto"/>
        <w:ind w:firstLine="470" w:firstLineChars="196"/>
        <w:rPr>
          <w:rFonts w:ascii="宋体" w:hAnsi="宋体" w:cs="宋体"/>
          <w:sz w:val="24"/>
          <w:szCs w:val="24"/>
        </w:rPr>
      </w:pPr>
      <w:r>
        <w:rPr>
          <w:rFonts w:hint="eastAsia" w:ascii="宋体" w:hAnsi="宋体" w:cs="宋体"/>
          <w:sz w:val="24"/>
          <w:szCs w:val="24"/>
          <w:lang w:bidi="ar"/>
        </w:rPr>
        <w:t>7、招标人另行发包的专业工程：无。</w:t>
      </w:r>
    </w:p>
    <w:p w14:paraId="2FC4C992">
      <w:pPr>
        <w:spacing w:line="360" w:lineRule="auto"/>
        <w:ind w:firstLine="480" w:firstLineChars="200"/>
        <w:jc w:val="left"/>
        <w:rPr>
          <w:rFonts w:ascii="宋体" w:hAnsi="宋体" w:cs="宋体"/>
          <w:sz w:val="24"/>
          <w:szCs w:val="24"/>
        </w:rPr>
      </w:pPr>
      <w:r>
        <w:rPr>
          <w:rFonts w:hint="eastAsia" w:ascii="宋体" w:hAnsi="宋体" w:cs="宋体"/>
          <w:sz w:val="24"/>
          <w:szCs w:val="24"/>
          <w:lang w:bidi="ar"/>
        </w:rPr>
        <w:t>8、暂列金额：按</w:t>
      </w:r>
      <w:r>
        <w:rPr>
          <w:rFonts w:hint="eastAsia" w:ascii="宋体" w:hAnsi="宋体" w:cs="宋体"/>
          <w:sz w:val="24"/>
          <w:szCs w:val="24"/>
          <w:u w:val="single"/>
          <w:lang w:bidi="ar"/>
        </w:rPr>
        <w:t xml:space="preserve"> </w:t>
      </w:r>
      <w:r>
        <w:rPr>
          <w:rFonts w:ascii="宋体" w:hAnsi="宋体" w:cs="宋体"/>
          <w:sz w:val="24"/>
          <w:szCs w:val="24"/>
          <w:u w:val="single"/>
          <w:lang w:bidi="ar"/>
        </w:rPr>
        <w:t>0</w:t>
      </w:r>
      <w:r>
        <w:rPr>
          <w:rFonts w:hint="eastAsia" w:ascii="宋体" w:hAnsi="宋体" w:cs="宋体"/>
          <w:sz w:val="24"/>
          <w:szCs w:val="24"/>
          <w:u w:val="single"/>
          <w:lang w:bidi="ar"/>
        </w:rPr>
        <w:t xml:space="preserve">  </w:t>
      </w:r>
      <w:r>
        <w:rPr>
          <w:rFonts w:hint="eastAsia" w:ascii="宋体" w:hAnsi="宋体" w:cs="宋体"/>
          <w:sz w:val="24"/>
          <w:szCs w:val="24"/>
          <w:lang w:bidi="ar"/>
        </w:rPr>
        <w:t>万元</w:t>
      </w:r>
    </w:p>
    <w:p w14:paraId="446C4DFE">
      <w:pPr>
        <w:spacing w:line="360" w:lineRule="auto"/>
        <w:ind w:firstLine="470" w:firstLineChars="196"/>
        <w:rPr>
          <w:rFonts w:ascii="宋体" w:hAnsi="宋体" w:cs="宋体"/>
          <w:sz w:val="24"/>
          <w:szCs w:val="24"/>
        </w:rPr>
      </w:pPr>
      <w:r>
        <w:rPr>
          <w:rFonts w:hint="eastAsia" w:ascii="宋体" w:hAnsi="宋体" w:cs="宋体"/>
          <w:sz w:val="24"/>
          <w:szCs w:val="24"/>
          <w:lang w:bidi="ar"/>
        </w:rPr>
        <w:t>9、专业工程暂估价：</w:t>
      </w:r>
      <w:r>
        <w:rPr>
          <w:rFonts w:hint="eastAsia" w:ascii="宋体" w:hAnsi="宋体" w:cs="宋体"/>
          <w:sz w:val="24"/>
          <w:szCs w:val="24"/>
          <w:u w:val="single"/>
          <w:lang w:bidi="ar"/>
        </w:rPr>
        <w:t xml:space="preserve">  </w:t>
      </w:r>
      <w:r>
        <w:rPr>
          <w:rFonts w:ascii="宋体" w:hAnsi="宋体" w:cs="宋体"/>
          <w:sz w:val="24"/>
          <w:szCs w:val="24"/>
          <w:u w:val="single"/>
          <w:lang w:bidi="ar"/>
        </w:rPr>
        <w:t>0</w:t>
      </w:r>
      <w:r>
        <w:rPr>
          <w:rFonts w:hint="eastAsia" w:ascii="宋体" w:hAnsi="宋体" w:cs="宋体"/>
          <w:sz w:val="24"/>
          <w:szCs w:val="24"/>
          <w:u w:val="single"/>
          <w:lang w:bidi="ar"/>
        </w:rPr>
        <w:t xml:space="preserve">  </w:t>
      </w:r>
      <w:r>
        <w:rPr>
          <w:rFonts w:hint="eastAsia" w:ascii="宋体" w:hAnsi="宋体" w:cs="宋体"/>
          <w:sz w:val="24"/>
          <w:szCs w:val="24"/>
          <w:lang w:bidi="ar"/>
        </w:rPr>
        <w:t>万元（不含税费及相关规费）。</w:t>
      </w:r>
    </w:p>
    <w:p w14:paraId="75646052">
      <w:pPr>
        <w:spacing w:line="360" w:lineRule="auto"/>
        <w:ind w:firstLine="470" w:firstLineChars="196"/>
        <w:rPr>
          <w:rFonts w:ascii="宋体" w:hAnsi="宋体" w:cs="宋体"/>
          <w:sz w:val="24"/>
          <w:szCs w:val="24"/>
          <w:lang w:bidi="ar"/>
        </w:rPr>
      </w:pPr>
      <w:r>
        <w:rPr>
          <w:rFonts w:hint="eastAsia" w:ascii="宋体" w:hAnsi="宋体" w:cs="宋体"/>
          <w:sz w:val="24"/>
          <w:szCs w:val="24"/>
          <w:lang w:bidi="ar"/>
        </w:rPr>
        <w:t>10、材料暂估价：无。</w:t>
      </w:r>
    </w:p>
    <w:p w14:paraId="37F52E8F">
      <w:pPr>
        <w:spacing w:line="360" w:lineRule="auto"/>
        <w:ind w:firstLine="470" w:firstLineChars="196"/>
        <w:rPr>
          <w:rFonts w:ascii="宋体" w:hAnsi="宋体" w:cs="宋体"/>
          <w:sz w:val="24"/>
          <w:szCs w:val="24"/>
          <w:lang w:bidi="ar"/>
        </w:rPr>
      </w:pPr>
      <w:r>
        <w:rPr>
          <w:rFonts w:hint="eastAsia" w:ascii="宋体" w:hAnsi="宋体" w:cs="宋体"/>
          <w:sz w:val="24"/>
          <w:szCs w:val="24"/>
          <w:lang w:bidi="ar"/>
        </w:rPr>
        <w:t>11、</w:t>
      </w:r>
      <w:r>
        <w:rPr>
          <w:rFonts w:hint="eastAsia" w:ascii="宋体" w:hAnsi="宋体" w:cs="宋体"/>
          <w:sz w:val="24"/>
          <w:szCs w:val="24"/>
          <w:lang w:eastAsia="zh-CN" w:bidi="ar"/>
        </w:rPr>
        <w:t>本项目</w:t>
      </w:r>
      <w:r>
        <w:rPr>
          <w:rFonts w:hint="eastAsia" w:ascii="宋体" w:hAnsi="宋体" w:cs="宋体"/>
          <w:sz w:val="24"/>
          <w:szCs w:val="24"/>
          <w:lang w:bidi="ar"/>
        </w:rPr>
        <w:t>不可竞争费设置如下（单位：%）</w:t>
      </w:r>
    </w:p>
    <w:p w14:paraId="14A2327E">
      <w:pPr>
        <w:spacing w:line="360" w:lineRule="auto"/>
        <w:rPr>
          <w:rFonts w:hint="eastAsia" w:ascii="宋体" w:hAnsi="宋体" w:cs="宋体"/>
          <w:sz w:val="24"/>
          <w:szCs w:val="24"/>
          <w:lang w:bidi="ar"/>
        </w:rPr>
      </w:pPr>
      <w:r>
        <w:rPr>
          <w:rFonts w:hint="eastAsia" w:ascii="宋体" w:hAnsi="宋体" w:cs="宋体"/>
          <w:sz w:val="24"/>
          <w:szCs w:val="24"/>
          <w:lang w:bidi="ar"/>
        </w:rPr>
        <w:t>具体以工程量清单为准。</w:t>
      </w:r>
    </w:p>
    <w:p w14:paraId="4C7467BA">
      <w:pPr>
        <w:spacing w:line="360" w:lineRule="auto"/>
        <w:ind w:firstLine="480" w:firstLineChars="200"/>
        <w:rPr>
          <w:rFonts w:ascii="宋体" w:hAnsi="宋体" w:cs="宋体"/>
          <w:sz w:val="24"/>
          <w:szCs w:val="24"/>
          <w:lang w:bidi="ar"/>
        </w:rPr>
      </w:pPr>
      <w:r>
        <w:rPr>
          <w:rFonts w:hint="eastAsia" w:ascii="宋体" w:hAnsi="宋体" w:cs="宋体"/>
          <w:sz w:val="24"/>
          <w:szCs w:val="24"/>
          <w:lang w:val="en-US" w:eastAsia="zh-CN" w:bidi="ar"/>
        </w:rPr>
        <w:t>12、</w:t>
      </w:r>
      <w:r>
        <w:rPr>
          <w:rFonts w:hint="eastAsia" w:cs="宋体"/>
          <w:sz w:val="24"/>
          <w:szCs w:val="24"/>
        </w:rPr>
        <w:t>本项目养护期为17个月，养护标准二级。</w:t>
      </w:r>
    </w:p>
    <w:p w14:paraId="46067B90">
      <w:pPr>
        <w:spacing w:line="360" w:lineRule="auto"/>
        <w:ind w:firstLine="480" w:firstLineChars="200"/>
        <w:rPr>
          <w:rFonts w:ascii="宋体" w:hAnsi="宋体" w:cs="宋体"/>
          <w:sz w:val="24"/>
          <w:szCs w:val="24"/>
          <w:lang w:bidi="ar"/>
        </w:rPr>
      </w:pPr>
      <w:r>
        <w:rPr>
          <w:rFonts w:ascii="宋体" w:hAnsi="宋体" w:cs="宋体"/>
          <w:sz w:val="24"/>
          <w:szCs w:val="24"/>
          <w:lang w:bidi="ar"/>
        </w:rPr>
        <w:t>1</w:t>
      </w:r>
      <w:r>
        <w:rPr>
          <w:rFonts w:hint="eastAsia" w:ascii="宋体" w:hAnsi="宋体" w:cs="宋体"/>
          <w:sz w:val="24"/>
          <w:szCs w:val="24"/>
          <w:lang w:val="en-US" w:eastAsia="zh-CN" w:bidi="ar"/>
        </w:rPr>
        <w:t>3</w:t>
      </w:r>
      <w:r>
        <w:rPr>
          <w:rFonts w:hint="eastAsia" w:ascii="宋体" w:hAnsi="宋体" w:cs="宋体"/>
          <w:sz w:val="24"/>
          <w:szCs w:val="24"/>
          <w:lang w:bidi="ar"/>
        </w:rPr>
        <w:t>、</w:t>
      </w:r>
      <w:r>
        <w:rPr>
          <w:rFonts w:hint="eastAsia" w:ascii="宋体" w:hAnsi="宋体" w:cs="宋体"/>
          <w:sz w:val="24"/>
          <w:szCs w:val="24"/>
          <w:lang w:eastAsia="zh-CN" w:bidi="ar"/>
        </w:rPr>
        <w:t>本项目</w:t>
      </w:r>
      <w:r>
        <w:rPr>
          <w:rFonts w:hint="eastAsia" w:ascii="宋体" w:hAnsi="宋体" w:cs="宋体"/>
          <w:sz w:val="24"/>
          <w:szCs w:val="24"/>
          <w:lang w:bidi="ar"/>
        </w:rPr>
        <w:t>税率为6%</w:t>
      </w:r>
    </w:p>
    <w:p w14:paraId="3172E09D">
      <w:pPr>
        <w:spacing w:line="360" w:lineRule="auto"/>
        <w:rPr>
          <w:rFonts w:ascii="宋体" w:hAnsi="宋体" w:cs="宋体"/>
          <w:sz w:val="24"/>
          <w:szCs w:val="24"/>
          <w:lang w:bidi="ar"/>
        </w:rPr>
      </w:pPr>
    </w:p>
    <w:p w14:paraId="54FE9D78">
      <w:pPr>
        <w:spacing w:line="360" w:lineRule="auto"/>
        <w:rPr>
          <w:rFonts w:ascii="宋体" w:hAnsi="宋体" w:cs="宋体"/>
          <w:sz w:val="24"/>
          <w:szCs w:val="24"/>
          <w:lang w:bidi="ar"/>
        </w:rPr>
      </w:pPr>
      <w:r>
        <w:rPr>
          <w:rFonts w:hint="eastAsia" w:ascii="宋体" w:hAnsi="宋体" w:cs="宋体"/>
          <w:sz w:val="24"/>
          <w:szCs w:val="24"/>
          <w:lang w:bidi="ar"/>
        </w:rPr>
        <w:t>二 、其他须说明的问题</w:t>
      </w:r>
    </w:p>
    <w:p w14:paraId="4FBD9B5F">
      <w:pPr>
        <w:pStyle w:val="14"/>
        <w:numPr>
          <w:ilvl w:val="0"/>
          <w:numId w:val="1"/>
        </w:numPr>
        <w:spacing w:line="360" w:lineRule="auto"/>
        <w:ind w:firstLineChars="0"/>
        <w:jc w:val="left"/>
        <w:rPr>
          <w:rFonts w:ascii="宋体" w:hAnsi="宋体" w:cs="宋体"/>
          <w:sz w:val="24"/>
          <w:szCs w:val="24"/>
          <w:lang w:bidi="ar"/>
        </w:rPr>
      </w:pPr>
      <w:r>
        <w:rPr>
          <w:rFonts w:hint="eastAsia" w:ascii="宋体" w:hAnsi="宋体" w:cs="宋体"/>
          <w:sz w:val="24"/>
          <w:szCs w:val="24"/>
          <w:lang w:eastAsia="zh-CN" w:bidi="ar"/>
        </w:rPr>
        <w:t>本</w:t>
      </w:r>
      <w:r>
        <w:rPr>
          <w:rFonts w:hint="eastAsia" w:ascii="宋体" w:hAnsi="宋体" w:cs="宋体"/>
          <w:sz w:val="24"/>
          <w:szCs w:val="24"/>
          <w:lang w:val="en-US" w:eastAsia="zh-CN" w:bidi="ar"/>
        </w:rPr>
        <w:t>工程</w:t>
      </w:r>
      <w:r>
        <w:rPr>
          <w:rFonts w:hint="eastAsia" w:ascii="宋体" w:hAnsi="宋体" w:cs="宋体"/>
          <w:sz w:val="24"/>
          <w:szCs w:val="24"/>
          <w:lang w:bidi="ar"/>
        </w:rPr>
        <w:t>量清单所列的工程量根据结合目前常规室外工程做法及使用材料，编制本</w:t>
      </w:r>
      <w:r>
        <w:rPr>
          <w:rFonts w:hint="eastAsia" w:ascii="宋体" w:hAnsi="宋体" w:cs="宋体"/>
          <w:sz w:val="24"/>
          <w:szCs w:val="24"/>
          <w:lang w:val="en-US" w:eastAsia="zh-CN" w:bidi="ar"/>
        </w:rPr>
        <w:t>工程</w:t>
      </w:r>
      <w:r>
        <w:rPr>
          <w:rFonts w:hint="eastAsia" w:ascii="宋体" w:hAnsi="宋体" w:cs="宋体"/>
          <w:sz w:val="24"/>
          <w:szCs w:val="24"/>
          <w:lang w:bidi="ar"/>
        </w:rPr>
        <w:t>室外工程清单及控制价）。</w:t>
      </w:r>
    </w:p>
    <w:p w14:paraId="7454CE9F">
      <w:pPr>
        <w:pStyle w:val="14"/>
        <w:numPr>
          <w:ilvl w:val="0"/>
          <w:numId w:val="1"/>
        </w:numPr>
        <w:spacing w:line="360" w:lineRule="auto"/>
        <w:ind w:firstLineChars="0"/>
        <w:jc w:val="left"/>
        <w:rPr>
          <w:rFonts w:ascii="宋体" w:hAnsi="宋体" w:cs="宋体"/>
          <w:sz w:val="24"/>
          <w:szCs w:val="24"/>
          <w:lang w:bidi="ar"/>
        </w:rPr>
      </w:pPr>
      <w:r>
        <w:rPr>
          <w:rFonts w:hint="eastAsia" w:ascii="宋体" w:hAnsi="宋体" w:cs="宋体"/>
          <w:sz w:val="24"/>
          <w:szCs w:val="24"/>
          <w:lang w:eastAsia="zh-CN" w:bidi="ar"/>
        </w:rPr>
        <w:t>本</w:t>
      </w:r>
      <w:r>
        <w:rPr>
          <w:rFonts w:hint="eastAsia" w:ascii="宋体" w:hAnsi="宋体" w:cs="宋体"/>
          <w:sz w:val="24"/>
          <w:szCs w:val="24"/>
          <w:lang w:val="en-US" w:eastAsia="zh-CN" w:bidi="ar"/>
        </w:rPr>
        <w:t>工程</w:t>
      </w:r>
      <w:r>
        <w:rPr>
          <w:rFonts w:hint="eastAsia" w:ascii="宋体" w:hAnsi="宋体" w:cs="宋体"/>
          <w:sz w:val="24"/>
          <w:szCs w:val="24"/>
          <w:lang w:bidi="ar"/>
        </w:rPr>
        <w:t>量清单凡未能注明做法或项目特征无法描述详细的清单项目按现行施工及验收规范、施工图纸及常规施工工艺施工并由投标单位自主报价。</w:t>
      </w:r>
      <w:r>
        <w:rPr>
          <w:rFonts w:hint="eastAsia" w:ascii="宋体" w:hAnsi="宋体" w:cs="宋体"/>
          <w:sz w:val="24"/>
          <w:szCs w:val="24"/>
          <w:lang w:eastAsia="zh-CN" w:bidi="ar"/>
        </w:rPr>
        <w:t>本</w:t>
      </w:r>
      <w:r>
        <w:rPr>
          <w:rFonts w:hint="eastAsia" w:ascii="宋体" w:hAnsi="宋体" w:cs="宋体"/>
          <w:sz w:val="24"/>
          <w:szCs w:val="24"/>
          <w:lang w:val="en-US" w:eastAsia="zh-CN" w:bidi="ar"/>
        </w:rPr>
        <w:t>工程</w:t>
      </w:r>
      <w:r>
        <w:rPr>
          <w:rFonts w:hint="eastAsia" w:ascii="宋体" w:hAnsi="宋体" w:cs="宋体"/>
          <w:sz w:val="24"/>
          <w:szCs w:val="24"/>
          <w:lang w:bidi="ar"/>
        </w:rPr>
        <w:t>量清单应与投标须知、合同条件、合同协议条款、工程范围一起使用。</w:t>
      </w:r>
    </w:p>
    <w:p w14:paraId="043DEE72">
      <w:pPr>
        <w:pStyle w:val="14"/>
        <w:numPr>
          <w:ilvl w:val="0"/>
          <w:numId w:val="1"/>
        </w:numPr>
        <w:spacing w:line="360" w:lineRule="auto"/>
        <w:ind w:firstLineChars="0"/>
        <w:jc w:val="left"/>
        <w:rPr>
          <w:rFonts w:ascii="宋体" w:hAnsi="宋体" w:cs="宋体"/>
          <w:sz w:val="24"/>
          <w:szCs w:val="24"/>
          <w:lang w:bidi="ar"/>
        </w:rPr>
      </w:pPr>
      <w:r>
        <w:rPr>
          <w:rFonts w:hint="eastAsia" w:ascii="宋体" w:hAnsi="宋体" w:cs="宋体"/>
          <w:sz w:val="24"/>
          <w:szCs w:val="24"/>
          <w:lang w:eastAsia="zh-CN" w:bidi="ar"/>
        </w:rPr>
        <w:t>本</w:t>
      </w:r>
      <w:r>
        <w:rPr>
          <w:rFonts w:hint="eastAsia" w:ascii="宋体" w:hAnsi="宋体" w:cs="宋体"/>
          <w:sz w:val="24"/>
          <w:szCs w:val="24"/>
          <w:lang w:val="en-US" w:eastAsia="zh-CN" w:bidi="ar"/>
        </w:rPr>
        <w:t>工程</w:t>
      </w:r>
      <w:r>
        <w:rPr>
          <w:rFonts w:hint="eastAsia" w:ascii="宋体" w:hAnsi="宋体" w:cs="宋体"/>
          <w:sz w:val="24"/>
          <w:szCs w:val="24"/>
          <w:lang w:bidi="ar"/>
        </w:rPr>
        <w:t>竣工结算时的工程量计算应严格按照《建设工程工程量清单计价规范》(GB50500-2013)、《市政工程工程量计算规范》（GB5085</w:t>
      </w:r>
      <w:r>
        <w:rPr>
          <w:rFonts w:ascii="宋体" w:hAnsi="宋体" w:cs="宋体"/>
          <w:sz w:val="24"/>
          <w:szCs w:val="24"/>
          <w:lang w:bidi="ar"/>
        </w:rPr>
        <w:t>7</w:t>
      </w:r>
      <w:r>
        <w:rPr>
          <w:rFonts w:hint="eastAsia" w:ascii="宋体" w:hAnsi="宋体" w:cs="宋体"/>
          <w:sz w:val="24"/>
          <w:szCs w:val="24"/>
          <w:lang w:bidi="ar"/>
        </w:rPr>
        <w:t>-2013）及苏建价【2014】448号文的工程量计算规则执行（项目特征有明确描述的除外）。</w:t>
      </w:r>
    </w:p>
    <w:p w14:paraId="7F3A808D">
      <w:pPr>
        <w:pStyle w:val="14"/>
        <w:numPr>
          <w:ilvl w:val="0"/>
          <w:numId w:val="1"/>
        </w:numPr>
        <w:spacing w:line="360" w:lineRule="auto"/>
        <w:ind w:firstLineChars="0"/>
        <w:jc w:val="left"/>
        <w:rPr>
          <w:rFonts w:ascii="宋体" w:hAnsi="宋体" w:cs="宋体"/>
          <w:sz w:val="24"/>
          <w:szCs w:val="24"/>
          <w:lang w:bidi="ar"/>
        </w:rPr>
      </w:pPr>
      <w:r>
        <w:rPr>
          <w:rFonts w:hint="eastAsia" w:ascii="宋体" w:hAnsi="宋体" w:cs="宋体"/>
          <w:sz w:val="24"/>
          <w:szCs w:val="24"/>
          <w:lang w:bidi="ar"/>
        </w:rPr>
        <w:t>招标人设暂列金额及专业工程暂估价、甲供材料价的，投标人投标报价时必须按招标人提供的暂列金额及专业工程暂估价、发包人提供材料和设备一览表中的单价报价，竣工结算时按有关规定结算。暂估价的专业工程达到依法必须招标的标准时，须通过招标确定承包人。</w:t>
      </w:r>
    </w:p>
    <w:p w14:paraId="710A74F5">
      <w:pPr>
        <w:pStyle w:val="14"/>
        <w:numPr>
          <w:ilvl w:val="0"/>
          <w:numId w:val="1"/>
        </w:numPr>
        <w:spacing w:line="360" w:lineRule="auto"/>
        <w:ind w:firstLineChars="0"/>
        <w:jc w:val="left"/>
        <w:rPr>
          <w:rFonts w:ascii="宋体" w:hAnsi="宋体" w:cs="宋体"/>
          <w:sz w:val="24"/>
          <w:szCs w:val="24"/>
          <w:lang w:bidi="ar"/>
        </w:rPr>
      </w:pPr>
      <w:r>
        <w:rPr>
          <w:rFonts w:hint="eastAsia" w:ascii="宋体" w:hAnsi="宋体" w:cs="宋体"/>
          <w:sz w:val="24"/>
          <w:szCs w:val="24"/>
          <w:lang w:bidi="ar"/>
        </w:rPr>
        <w:t>水电费投标人自行承担。</w:t>
      </w:r>
    </w:p>
    <w:p w14:paraId="07DB2639">
      <w:pPr>
        <w:pStyle w:val="14"/>
        <w:numPr>
          <w:ilvl w:val="0"/>
          <w:numId w:val="1"/>
        </w:numPr>
        <w:spacing w:line="360" w:lineRule="auto"/>
        <w:ind w:firstLineChars="0"/>
        <w:jc w:val="left"/>
        <w:rPr>
          <w:rFonts w:ascii="宋体" w:hAnsi="宋体" w:cs="宋体"/>
          <w:sz w:val="24"/>
          <w:szCs w:val="24"/>
          <w:lang w:bidi="ar"/>
        </w:rPr>
      </w:pPr>
      <w:r>
        <w:rPr>
          <w:rFonts w:hint="eastAsia" w:ascii="宋体" w:hAnsi="宋体" w:cs="宋体"/>
          <w:sz w:val="24"/>
          <w:szCs w:val="24"/>
          <w:lang w:bidi="ar"/>
        </w:rPr>
        <w:t>对招标人所列的措施项目，投标人可根据工程实际与施工组织设计进行增补，但不应更改招标人已列措施项目。结算时，除工程变更引起施工方案改变外，中标人不得以招标工程措施项目清单缺项为由要求新增措施项目（具体按锡建价[2014]5号文规定执行）。</w:t>
      </w:r>
    </w:p>
    <w:p w14:paraId="7BF5E0CE">
      <w:pPr>
        <w:numPr>
          <w:ilvl w:val="0"/>
          <w:numId w:val="1"/>
        </w:numPr>
        <w:spacing w:line="360" w:lineRule="auto"/>
        <w:rPr>
          <w:rFonts w:ascii="宋体" w:hAnsi="宋体" w:cs="宋体"/>
          <w:sz w:val="24"/>
          <w:szCs w:val="24"/>
          <w:lang w:bidi="ar"/>
        </w:rPr>
      </w:pPr>
      <w:r>
        <w:rPr>
          <w:rFonts w:hint="eastAsia" w:ascii="宋体" w:hAnsi="宋体" w:cs="宋体"/>
          <w:sz w:val="24"/>
          <w:szCs w:val="24"/>
          <w:lang w:bidi="ar"/>
        </w:rPr>
        <w:t>投标人在编制报价文件时发现本清单说明部分内容若与招标文件有矛盾时，投标人应提供书面答疑，要求书面澄清，若答疑阶段已过时发现，则以招标文件为准。清单项目特征只对工程项目的主要内容和工序做简要描述，不能详尽招标施工图中的每项说明与内容，如投标人未提供书面答疑，视为完成招标施工图中所有工作所需的费用均已包含在投标报价中。</w:t>
      </w:r>
    </w:p>
    <w:p w14:paraId="1E15B89D">
      <w:pPr>
        <w:numPr>
          <w:ilvl w:val="0"/>
          <w:numId w:val="1"/>
        </w:numPr>
        <w:spacing w:line="360" w:lineRule="auto"/>
        <w:rPr>
          <w:rFonts w:ascii="宋体" w:hAnsi="宋体" w:cs="宋体"/>
          <w:sz w:val="24"/>
          <w:szCs w:val="24"/>
          <w:lang w:bidi="ar"/>
        </w:rPr>
      </w:pPr>
      <w:r>
        <w:rPr>
          <w:rFonts w:hint="eastAsia" w:ascii="宋体" w:hAnsi="宋体" w:cs="宋体"/>
          <w:sz w:val="24"/>
          <w:szCs w:val="24"/>
          <w:lang w:bidi="ar"/>
        </w:rPr>
        <w:t>施工临时用电、用水由中标人自行解决，发生的申请和使用费用全部纳入投标报价，如有需要，发包人可协助中标人办理相关申请手续。投标人还应当考虑施工过程因涉及的陆上、水上与交通、路政、航道、海事、水利等部门的申请事项所发生的押金或保证金等临时性费用。</w:t>
      </w:r>
    </w:p>
    <w:p w14:paraId="4DDAD093">
      <w:pPr>
        <w:numPr>
          <w:ilvl w:val="0"/>
          <w:numId w:val="1"/>
        </w:numPr>
        <w:spacing w:line="360" w:lineRule="auto"/>
        <w:rPr>
          <w:rFonts w:ascii="宋体" w:hAnsi="宋体" w:cs="宋体"/>
          <w:sz w:val="24"/>
          <w:szCs w:val="24"/>
        </w:rPr>
      </w:pPr>
      <w:r>
        <w:rPr>
          <w:rFonts w:hint="eastAsia" w:ascii="宋体" w:hAnsi="宋体" w:cs="宋体"/>
          <w:sz w:val="24"/>
          <w:szCs w:val="24"/>
          <w:lang w:bidi="ar"/>
        </w:rPr>
        <w:t>投标人应充分预计与工程所在地公安部门办理工地治安、管理手续所支付相应费用。费用包含工程自实施起直至工程竣工验收通过、移交手续完备过程，用于全面负责照管、维护</w:t>
      </w:r>
      <w:r>
        <w:rPr>
          <w:rFonts w:hint="eastAsia" w:ascii="宋体" w:hAnsi="宋体" w:cs="宋体"/>
          <w:sz w:val="24"/>
          <w:szCs w:val="24"/>
          <w:lang w:eastAsia="zh-CN" w:bidi="ar"/>
        </w:rPr>
        <w:t>本</w:t>
      </w:r>
      <w:r>
        <w:rPr>
          <w:rFonts w:hint="eastAsia" w:ascii="宋体" w:hAnsi="宋体" w:cs="宋体"/>
          <w:sz w:val="24"/>
          <w:szCs w:val="24"/>
          <w:lang w:val="en-US" w:eastAsia="zh-CN" w:bidi="ar"/>
        </w:rPr>
        <w:t>工程</w:t>
      </w:r>
      <w:r>
        <w:rPr>
          <w:rFonts w:hint="eastAsia" w:ascii="宋体" w:hAnsi="宋体" w:cs="宋体"/>
          <w:sz w:val="24"/>
          <w:szCs w:val="24"/>
          <w:lang w:bidi="ar"/>
        </w:rPr>
        <w:t>和用于</w:t>
      </w:r>
      <w:r>
        <w:rPr>
          <w:rFonts w:hint="eastAsia" w:ascii="宋体" w:hAnsi="宋体" w:cs="宋体"/>
          <w:sz w:val="24"/>
          <w:szCs w:val="24"/>
          <w:lang w:eastAsia="zh-CN" w:bidi="ar"/>
        </w:rPr>
        <w:t>本项目</w:t>
      </w:r>
      <w:r>
        <w:rPr>
          <w:rFonts w:hint="eastAsia" w:ascii="宋体" w:hAnsi="宋体" w:cs="宋体"/>
          <w:sz w:val="24"/>
          <w:szCs w:val="24"/>
          <w:lang w:bidi="ar"/>
        </w:rPr>
        <w:t>的材料、设备以及工地范围内既有市政设施而可能发生的损失；为进一步落实工地的安全文明措施，避免遭受意外毁损或者盗窃，造成不必要的人身伤害及财产损失。</w:t>
      </w:r>
    </w:p>
    <w:p w14:paraId="19E870C4">
      <w:pPr>
        <w:numPr>
          <w:ilvl w:val="0"/>
          <w:numId w:val="1"/>
        </w:numPr>
        <w:spacing w:line="360" w:lineRule="auto"/>
        <w:rPr>
          <w:rFonts w:ascii="宋体" w:hAnsi="宋体" w:cs="宋体"/>
          <w:sz w:val="24"/>
          <w:szCs w:val="24"/>
        </w:rPr>
      </w:pPr>
      <w:r>
        <w:rPr>
          <w:rFonts w:hint="eastAsia" w:ascii="宋体" w:hAnsi="宋体" w:cs="宋体"/>
          <w:sz w:val="24"/>
          <w:szCs w:val="24"/>
          <w:lang w:bidi="ar"/>
        </w:rPr>
        <w:t>投标人应当考虑因工程进场后对</w:t>
      </w:r>
      <w:r>
        <w:rPr>
          <w:rFonts w:hint="eastAsia" w:ascii="宋体" w:hAnsi="宋体" w:cs="宋体"/>
          <w:sz w:val="24"/>
          <w:szCs w:val="24"/>
          <w:lang w:eastAsia="zh-CN" w:bidi="ar"/>
        </w:rPr>
        <w:t>本</w:t>
      </w:r>
      <w:r>
        <w:rPr>
          <w:rFonts w:hint="eastAsia" w:ascii="宋体" w:hAnsi="宋体" w:cs="宋体"/>
          <w:sz w:val="24"/>
          <w:szCs w:val="24"/>
          <w:lang w:val="en-US" w:eastAsia="zh-CN" w:bidi="ar"/>
        </w:rPr>
        <w:t>工程</w:t>
      </w:r>
      <w:r>
        <w:rPr>
          <w:rFonts w:hint="eastAsia" w:ascii="宋体" w:hAnsi="宋体" w:cs="宋体"/>
          <w:sz w:val="24"/>
          <w:szCs w:val="24"/>
          <w:lang w:bidi="ar"/>
        </w:rPr>
        <w:t>原地面地形的复测确认后，现场又产生由他人倾倒的建筑、生活垃圾等渣土清运的风险，投标人有责任和义务保管好工地现场，如产生此类情况，费用由投标人承担。</w:t>
      </w:r>
    </w:p>
    <w:p w14:paraId="3991F82C">
      <w:pPr>
        <w:numPr>
          <w:ilvl w:val="0"/>
          <w:numId w:val="1"/>
        </w:numPr>
        <w:spacing w:line="360" w:lineRule="auto"/>
        <w:rPr>
          <w:rFonts w:ascii="宋体" w:hAnsi="宋体" w:cs="宋体"/>
          <w:sz w:val="24"/>
          <w:szCs w:val="24"/>
        </w:rPr>
      </w:pPr>
      <w:r>
        <w:rPr>
          <w:rFonts w:hint="eastAsia" w:ascii="宋体" w:hAnsi="宋体" w:cs="宋体"/>
          <w:sz w:val="24"/>
          <w:szCs w:val="24"/>
          <w:lang w:bidi="ar"/>
        </w:rPr>
        <w:t>工程施工时应符合对环境的要求。充分考虑建筑垃圾的弃运等处理。报价时自行在投标价中考虑弃运过程中相关部门的管理规范要求而发生的环境保护费用、堆放场地的场地费（消纳费）、建筑垃圾以及掩埋等处置费用。对于施工过程中出现的工程渣土、建筑、装修垃圾等，投标人应优先考虑采用湿化装卸，使用符合密闭条件的工具，按照核定载重量，在指定的时间、线路行驶，由此增加的费用，投标人应考虑在报价中。</w:t>
      </w:r>
    </w:p>
    <w:p w14:paraId="65727647">
      <w:pPr>
        <w:widowControl/>
        <w:textAlignment w:val="center"/>
        <w:rPr>
          <w:rFonts w:ascii="宋体" w:hAnsi="宋体" w:cs="宋体"/>
          <w:kern w:val="0"/>
          <w:szCs w:val="21"/>
          <w:lang w:bidi="ar"/>
        </w:rPr>
      </w:pPr>
    </w:p>
    <w:sectPr>
      <w:footerReference r:id="rId3" w:type="default"/>
      <w:pgSz w:w="11906" w:h="16838"/>
      <w:pgMar w:top="1440" w:right="1800" w:bottom="1440" w:left="1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BDBA1">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A55CE4A">
                          <w:pPr>
                            <w:pStyle w:val="6"/>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Na8P8XFAQAAkAMAAA4AAAAAAAAAAQAgAAAAHgEAAGRycy9lMm9Eb2MueG1s&#10;UEsFBgAAAAAGAAYAWQEAAFUFAAAAAA==&#10;">
              <v:fill on="f" focussize="0,0"/>
              <v:stroke on="f"/>
              <v:imagedata o:title=""/>
              <o:lock v:ext="edit" aspectratio="f"/>
              <v:textbox inset="0mm,0mm,0mm,0mm" style="mso-fit-shape-to-text:t;">
                <w:txbxContent>
                  <w:p w14:paraId="3A55CE4A">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A1F781"/>
    <w:multiLevelType w:val="singleLevel"/>
    <w:tmpl w:val="D2A1F781"/>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3MjAzOGI1ZWM1NjI3YTE0MjIzZDIwNTMwM2NhZjEifQ=="/>
    <w:docVar w:name="KSO_WPS_MARK_KEY" w:val="37cfc37a-ff3a-48d6-95aa-673b208a37fb"/>
  </w:docVars>
  <w:rsids>
    <w:rsidRoot w:val="00D92AE4"/>
    <w:rsid w:val="0000231F"/>
    <w:rsid w:val="00003822"/>
    <w:rsid w:val="00006D7A"/>
    <w:rsid w:val="00022A4A"/>
    <w:rsid w:val="00023675"/>
    <w:rsid w:val="00033CB4"/>
    <w:rsid w:val="00084F9D"/>
    <w:rsid w:val="000B2261"/>
    <w:rsid w:val="000C3A62"/>
    <w:rsid w:val="000C4B8A"/>
    <w:rsid w:val="00100AB1"/>
    <w:rsid w:val="00131C73"/>
    <w:rsid w:val="0015272B"/>
    <w:rsid w:val="00184082"/>
    <w:rsid w:val="001971A0"/>
    <w:rsid w:val="00197C7F"/>
    <w:rsid w:val="00197F03"/>
    <w:rsid w:val="001A2A8E"/>
    <w:rsid w:val="001B20ED"/>
    <w:rsid w:val="00212DDB"/>
    <w:rsid w:val="002300EF"/>
    <w:rsid w:val="002356F7"/>
    <w:rsid w:val="00236B9F"/>
    <w:rsid w:val="00242657"/>
    <w:rsid w:val="0025331B"/>
    <w:rsid w:val="002607F6"/>
    <w:rsid w:val="00292660"/>
    <w:rsid w:val="002949E4"/>
    <w:rsid w:val="002A2F21"/>
    <w:rsid w:val="002B43B3"/>
    <w:rsid w:val="002C3E85"/>
    <w:rsid w:val="002D5CBF"/>
    <w:rsid w:val="002F4FB4"/>
    <w:rsid w:val="00302EB3"/>
    <w:rsid w:val="00303E39"/>
    <w:rsid w:val="0033631B"/>
    <w:rsid w:val="003434FB"/>
    <w:rsid w:val="00346046"/>
    <w:rsid w:val="00376491"/>
    <w:rsid w:val="00382A0A"/>
    <w:rsid w:val="003C2BD6"/>
    <w:rsid w:val="003E2C01"/>
    <w:rsid w:val="00410D50"/>
    <w:rsid w:val="004349CC"/>
    <w:rsid w:val="00435858"/>
    <w:rsid w:val="00442FEA"/>
    <w:rsid w:val="004529AE"/>
    <w:rsid w:val="00453C57"/>
    <w:rsid w:val="00461463"/>
    <w:rsid w:val="00467000"/>
    <w:rsid w:val="0047002B"/>
    <w:rsid w:val="00493C71"/>
    <w:rsid w:val="004B40DB"/>
    <w:rsid w:val="004B4C34"/>
    <w:rsid w:val="004D030F"/>
    <w:rsid w:val="004D20D6"/>
    <w:rsid w:val="004F150A"/>
    <w:rsid w:val="004F171C"/>
    <w:rsid w:val="00524B17"/>
    <w:rsid w:val="0055779C"/>
    <w:rsid w:val="00557EF7"/>
    <w:rsid w:val="00596312"/>
    <w:rsid w:val="005963F5"/>
    <w:rsid w:val="00597AED"/>
    <w:rsid w:val="005B2253"/>
    <w:rsid w:val="005B4EA0"/>
    <w:rsid w:val="005C3CB3"/>
    <w:rsid w:val="00613FB3"/>
    <w:rsid w:val="00631F66"/>
    <w:rsid w:val="006708DD"/>
    <w:rsid w:val="00672225"/>
    <w:rsid w:val="00675927"/>
    <w:rsid w:val="00677281"/>
    <w:rsid w:val="00681816"/>
    <w:rsid w:val="00683A12"/>
    <w:rsid w:val="006A0865"/>
    <w:rsid w:val="006A17F8"/>
    <w:rsid w:val="00705CFC"/>
    <w:rsid w:val="007077BD"/>
    <w:rsid w:val="007147ED"/>
    <w:rsid w:val="00723669"/>
    <w:rsid w:val="00750184"/>
    <w:rsid w:val="00772612"/>
    <w:rsid w:val="007A7020"/>
    <w:rsid w:val="007C17CE"/>
    <w:rsid w:val="007D27D0"/>
    <w:rsid w:val="007D7C72"/>
    <w:rsid w:val="007E0533"/>
    <w:rsid w:val="007E4877"/>
    <w:rsid w:val="007F325E"/>
    <w:rsid w:val="007F55A0"/>
    <w:rsid w:val="008101B2"/>
    <w:rsid w:val="00836A45"/>
    <w:rsid w:val="00846E98"/>
    <w:rsid w:val="008477EB"/>
    <w:rsid w:val="00865768"/>
    <w:rsid w:val="00887FFB"/>
    <w:rsid w:val="0089189C"/>
    <w:rsid w:val="00892FCE"/>
    <w:rsid w:val="00893E75"/>
    <w:rsid w:val="008A25ED"/>
    <w:rsid w:val="008B0674"/>
    <w:rsid w:val="008B40DD"/>
    <w:rsid w:val="008B525B"/>
    <w:rsid w:val="008E4381"/>
    <w:rsid w:val="00926896"/>
    <w:rsid w:val="009377D2"/>
    <w:rsid w:val="009426AC"/>
    <w:rsid w:val="00972617"/>
    <w:rsid w:val="00972A83"/>
    <w:rsid w:val="009812DF"/>
    <w:rsid w:val="009A1D3A"/>
    <w:rsid w:val="009B124C"/>
    <w:rsid w:val="009D31EE"/>
    <w:rsid w:val="009E261E"/>
    <w:rsid w:val="009F28E4"/>
    <w:rsid w:val="00A34BD8"/>
    <w:rsid w:val="00A3799C"/>
    <w:rsid w:val="00A54D37"/>
    <w:rsid w:val="00A97634"/>
    <w:rsid w:val="00AA19E2"/>
    <w:rsid w:val="00AC048E"/>
    <w:rsid w:val="00AF19A8"/>
    <w:rsid w:val="00B02CEB"/>
    <w:rsid w:val="00B4076D"/>
    <w:rsid w:val="00B71EB8"/>
    <w:rsid w:val="00BA23D3"/>
    <w:rsid w:val="00BC6906"/>
    <w:rsid w:val="00BF0F4A"/>
    <w:rsid w:val="00BF360C"/>
    <w:rsid w:val="00BF699E"/>
    <w:rsid w:val="00C265FD"/>
    <w:rsid w:val="00C32FC5"/>
    <w:rsid w:val="00C672BC"/>
    <w:rsid w:val="00C720E0"/>
    <w:rsid w:val="00C806C8"/>
    <w:rsid w:val="00C86403"/>
    <w:rsid w:val="00C95EAE"/>
    <w:rsid w:val="00CA54A6"/>
    <w:rsid w:val="00CC466E"/>
    <w:rsid w:val="00CD0D17"/>
    <w:rsid w:val="00CE6594"/>
    <w:rsid w:val="00CF52D2"/>
    <w:rsid w:val="00D102F0"/>
    <w:rsid w:val="00D22B97"/>
    <w:rsid w:val="00D271B7"/>
    <w:rsid w:val="00D35911"/>
    <w:rsid w:val="00D576E6"/>
    <w:rsid w:val="00D87F58"/>
    <w:rsid w:val="00D92AE4"/>
    <w:rsid w:val="00DA02B8"/>
    <w:rsid w:val="00DD70EE"/>
    <w:rsid w:val="00DE29DD"/>
    <w:rsid w:val="00DE34E2"/>
    <w:rsid w:val="00DE5E6B"/>
    <w:rsid w:val="00DF34B9"/>
    <w:rsid w:val="00E17417"/>
    <w:rsid w:val="00E52AE9"/>
    <w:rsid w:val="00E5438B"/>
    <w:rsid w:val="00E641E0"/>
    <w:rsid w:val="00E700B4"/>
    <w:rsid w:val="00EA1262"/>
    <w:rsid w:val="00EB08D0"/>
    <w:rsid w:val="00EC09B1"/>
    <w:rsid w:val="00EE3770"/>
    <w:rsid w:val="00EE56F5"/>
    <w:rsid w:val="00F235E9"/>
    <w:rsid w:val="00F522FA"/>
    <w:rsid w:val="00F56DF8"/>
    <w:rsid w:val="00F679DA"/>
    <w:rsid w:val="00F77587"/>
    <w:rsid w:val="00F84826"/>
    <w:rsid w:val="00FF14BA"/>
    <w:rsid w:val="00FF712C"/>
    <w:rsid w:val="01811301"/>
    <w:rsid w:val="02CA0D6B"/>
    <w:rsid w:val="064E6EF2"/>
    <w:rsid w:val="069A4253"/>
    <w:rsid w:val="070D55B4"/>
    <w:rsid w:val="07231626"/>
    <w:rsid w:val="074710C6"/>
    <w:rsid w:val="077E4A2E"/>
    <w:rsid w:val="081D26D0"/>
    <w:rsid w:val="09AA75C7"/>
    <w:rsid w:val="0A9D380F"/>
    <w:rsid w:val="0A9D4C7A"/>
    <w:rsid w:val="0AD35BED"/>
    <w:rsid w:val="0B554C79"/>
    <w:rsid w:val="0BF6197E"/>
    <w:rsid w:val="0C627D66"/>
    <w:rsid w:val="0D32282E"/>
    <w:rsid w:val="0D6E7F65"/>
    <w:rsid w:val="0DB257F2"/>
    <w:rsid w:val="0F334EAC"/>
    <w:rsid w:val="0FD234FD"/>
    <w:rsid w:val="108931B0"/>
    <w:rsid w:val="10D61086"/>
    <w:rsid w:val="10F73187"/>
    <w:rsid w:val="110D2D8A"/>
    <w:rsid w:val="1132488E"/>
    <w:rsid w:val="11956182"/>
    <w:rsid w:val="14207121"/>
    <w:rsid w:val="14405B5A"/>
    <w:rsid w:val="164860B3"/>
    <w:rsid w:val="17002CB7"/>
    <w:rsid w:val="178B7799"/>
    <w:rsid w:val="17B77E7F"/>
    <w:rsid w:val="185078BC"/>
    <w:rsid w:val="189506DF"/>
    <w:rsid w:val="18CA2448"/>
    <w:rsid w:val="194A0B84"/>
    <w:rsid w:val="194C457B"/>
    <w:rsid w:val="1A573B81"/>
    <w:rsid w:val="1D3552E9"/>
    <w:rsid w:val="1D471C59"/>
    <w:rsid w:val="1DF9691B"/>
    <w:rsid w:val="1EBF5079"/>
    <w:rsid w:val="1F606BA4"/>
    <w:rsid w:val="20605D1D"/>
    <w:rsid w:val="20632591"/>
    <w:rsid w:val="21C135CB"/>
    <w:rsid w:val="220D74DE"/>
    <w:rsid w:val="22A72AAE"/>
    <w:rsid w:val="23922D20"/>
    <w:rsid w:val="23A01B1A"/>
    <w:rsid w:val="23A77B70"/>
    <w:rsid w:val="255C0431"/>
    <w:rsid w:val="25DC7BF4"/>
    <w:rsid w:val="265B48A0"/>
    <w:rsid w:val="26D967B6"/>
    <w:rsid w:val="27244838"/>
    <w:rsid w:val="293B0648"/>
    <w:rsid w:val="293B671E"/>
    <w:rsid w:val="2A2D4E97"/>
    <w:rsid w:val="2A3C2AF9"/>
    <w:rsid w:val="2A6E2139"/>
    <w:rsid w:val="2A862CF9"/>
    <w:rsid w:val="2A97058D"/>
    <w:rsid w:val="2ACD2201"/>
    <w:rsid w:val="2AEC63CC"/>
    <w:rsid w:val="2B5028CB"/>
    <w:rsid w:val="2B6F368F"/>
    <w:rsid w:val="2C0319B7"/>
    <w:rsid w:val="2CA2451A"/>
    <w:rsid w:val="2F530505"/>
    <w:rsid w:val="2F5406AF"/>
    <w:rsid w:val="301D4B35"/>
    <w:rsid w:val="303F26C9"/>
    <w:rsid w:val="30C672C7"/>
    <w:rsid w:val="31062030"/>
    <w:rsid w:val="31452A60"/>
    <w:rsid w:val="32D129D3"/>
    <w:rsid w:val="33894A35"/>
    <w:rsid w:val="35822A7B"/>
    <w:rsid w:val="36A757F3"/>
    <w:rsid w:val="38871C41"/>
    <w:rsid w:val="388D1652"/>
    <w:rsid w:val="39AD0A57"/>
    <w:rsid w:val="39C308BF"/>
    <w:rsid w:val="3A3E0D7A"/>
    <w:rsid w:val="3A720481"/>
    <w:rsid w:val="3B4F783F"/>
    <w:rsid w:val="3B8F2A86"/>
    <w:rsid w:val="3D4C4A69"/>
    <w:rsid w:val="3E126451"/>
    <w:rsid w:val="3E9726C4"/>
    <w:rsid w:val="3EAA65EA"/>
    <w:rsid w:val="3ED07BF6"/>
    <w:rsid w:val="3FCF35E7"/>
    <w:rsid w:val="40271734"/>
    <w:rsid w:val="40F933D2"/>
    <w:rsid w:val="410E037F"/>
    <w:rsid w:val="41444E8A"/>
    <w:rsid w:val="41BF28F0"/>
    <w:rsid w:val="41DF3DC3"/>
    <w:rsid w:val="42C27C12"/>
    <w:rsid w:val="42DF2AA3"/>
    <w:rsid w:val="43324B23"/>
    <w:rsid w:val="43D3217A"/>
    <w:rsid w:val="4443708E"/>
    <w:rsid w:val="464253F9"/>
    <w:rsid w:val="46664C52"/>
    <w:rsid w:val="47CB514E"/>
    <w:rsid w:val="489314FB"/>
    <w:rsid w:val="4A263BCF"/>
    <w:rsid w:val="4A9B3F80"/>
    <w:rsid w:val="4AED145A"/>
    <w:rsid w:val="4B157B0F"/>
    <w:rsid w:val="4B2C6018"/>
    <w:rsid w:val="4BBC5105"/>
    <w:rsid w:val="4C2D0462"/>
    <w:rsid w:val="4D0134D4"/>
    <w:rsid w:val="4DD35A52"/>
    <w:rsid w:val="4E144635"/>
    <w:rsid w:val="4E226AF4"/>
    <w:rsid w:val="4F9D7EAE"/>
    <w:rsid w:val="4FD57E06"/>
    <w:rsid w:val="509A7CD1"/>
    <w:rsid w:val="510B6D88"/>
    <w:rsid w:val="516533EA"/>
    <w:rsid w:val="51892C7D"/>
    <w:rsid w:val="52DA0928"/>
    <w:rsid w:val="542152D4"/>
    <w:rsid w:val="57200B68"/>
    <w:rsid w:val="58970AF8"/>
    <w:rsid w:val="5A710570"/>
    <w:rsid w:val="5AF277E3"/>
    <w:rsid w:val="5CEF14B2"/>
    <w:rsid w:val="5D51016C"/>
    <w:rsid w:val="5E35165F"/>
    <w:rsid w:val="5EF86CF4"/>
    <w:rsid w:val="5F801962"/>
    <w:rsid w:val="5F8609B3"/>
    <w:rsid w:val="5FCF3D4A"/>
    <w:rsid w:val="608571B0"/>
    <w:rsid w:val="61A51FDD"/>
    <w:rsid w:val="621B6D59"/>
    <w:rsid w:val="625C2EFB"/>
    <w:rsid w:val="63D26EFA"/>
    <w:rsid w:val="6433253E"/>
    <w:rsid w:val="644D0BCD"/>
    <w:rsid w:val="650B1B62"/>
    <w:rsid w:val="668A4F27"/>
    <w:rsid w:val="66D00DD4"/>
    <w:rsid w:val="66E142AB"/>
    <w:rsid w:val="679B0C85"/>
    <w:rsid w:val="67A53D21"/>
    <w:rsid w:val="68035927"/>
    <w:rsid w:val="683F2318"/>
    <w:rsid w:val="68E73C1C"/>
    <w:rsid w:val="6AF50AEB"/>
    <w:rsid w:val="6BB820FB"/>
    <w:rsid w:val="71B31BA8"/>
    <w:rsid w:val="720D231D"/>
    <w:rsid w:val="725F6037"/>
    <w:rsid w:val="726B66A6"/>
    <w:rsid w:val="73AA7F37"/>
    <w:rsid w:val="746E36DA"/>
    <w:rsid w:val="74955EF0"/>
    <w:rsid w:val="777E65CA"/>
    <w:rsid w:val="78BE46B2"/>
    <w:rsid w:val="792601B5"/>
    <w:rsid w:val="7931736E"/>
    <w:rsid w:val="7AEA4CFB"/>
    <w:rsid w:val="7B222ECB"/>
    <w:rsid w:val="7B7C17E8"/>
    <w:rsid w:val="7DEE6983"/>
    <w:rsid w:val="7E481F1F"/>
    <w:rsid w:val="7E6E76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6"/>
    <w:qFormat/>
    <w:uiPriority w:val="9"/>
    <w:pPr>
      <w:keepNext/>
      <w:keepLines/>
      <w:spacing w:before="340" w:after="330" w:line="576" w:lineRule="auto"/>
      <w:outlineLvl w:val="0"/>
    </w:pPr>
    <w:rPr>
      <w:b/>
      <w:kern w:val="44"/>
      <w:sz w:val="44"/>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23"/>
    <w:semiHidden/>
    <w:unhideWhenUsed/>
    <w:qFormat/>
    <w:uiPriority w:val="99"/>
    <w:pPr>
      <w:shd w:val="clear" w:color="auto" w:fill="000080"/>
    </w:pPr>
  </w:style>
  <w:style w:type="paragraph" w:styleId="4">
    <w:name w:val="Date"/>
    <w:basedOn w:val="1"/>
    <w:next w:val="1"/>
    <w:link w:val="15"/>
    <w:semiHidden/>
    <w:unhideWhenUsed/>
    <w:qFormat/>
    <w:uiPriority w:val="99"/>
    <w:pPr>
      <w:ind w:left="100" w:leftChars="2500"/>
    </w:pPr>
  </w:style>
  <w:style w:type="paragraph" w:styleId="5">
    <w:name w:val="Balloon Text"/>
    <w:basedOn w:val="1"/>
    <w:link w:val="18"/>
    <w:semiHidden/>
    <w:unhideWhenUsed/>
    <w:qFormat/>
    <w:uiPriority w:val="99"/>
    <w:rPr>
      <w:sz w:val="18"/>
      <w:szCs w:val="18"/>
    </w:rPr>
  </w:style>
  <w:style w:type="paragraph" w:styleId="6">
    <w:name w:val="footer"/>
    <w:basedOn w:val="1"/>
    <w:link w:val="24"/>
    <w:unhideWhenUsed/>
    <w:qFormat/>
    <w:uiPriority w:val="99"/>
    <w:pPr>
      <w:tabs>
        <w:tab w:val="center" w:pos="4153"/>
        <w:tab w:val="right" w:pos="8306"/>
      </w:tabs>
      <w:snapToGrid w:val="0"/>
      <w:jc w:val="left"/>
    </w:pPr>
    <w:rPr>
      <w:sz w:val="18"/>
      <w:szCs w:val="18"/>
    </w:rPr>
  </w:style>
  <w:style w:type="paragraph" w:styleId="7">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spacing w:beforeAutospacing="1" w:afterAutospacing="1"/>
      <w:jc w:val="left"/>
    </w:pPr>
    <w:rPr>
      <w:kern w:val="0"/>
      <w:sz w:val="24"/>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字符"/>
    <w:basedOn w:val="11"/>
    <w:semiHidden/>
    <w:qFormat/>
    <w:uiPriority w:val="99"/>
    <w:rPr>
      <w:rFonts w:ascii="Times New Roman" w:hAnsi="Times New Roman" w:eastAsia="宋体" w:cs="Times New Roman"/>
      <w:sz w:val="18"/>
      <w:szCs w:val="18"/>
    </w:rPr>
  </w:style>
  <w:style w:type="character" w:customStyle="1" w:styleId="13">
    <w:name w:val="页脚 字符"/>
    <w:basedOn w:val="11"/>
    <w:semiHidden/>
    <w:qFormat/>
    <w:uiPriority w:val="99"/>
    <w:rPr>
      <w:rFonts w:ascii="Times New Roman" w:hAnsi="Times New Roman" w:eastAsia="宋体" w:cs="Times New Roman"/>
      <w:sz w:val="18"/>
      <w:szCs w:val="18"/>
    </w:rPr>
  </w:style>
  <w:style w:type="paragraph" w:styleId="14">
    <w:name w:val="List Paragraph"/>
    <w:basedOn w:val="1"/>
    <w:qFormat/>
    <w:uiPriority w:val="34"/>
    <w:pPr>
      <w:ind w:firstLine="420" w:firstLineChars="200"/>
    </w:pPr>
  </w:style>
  <w:style w:type="character" w:customStyle="1" w:styleId="15">
    <w:name w:val="日期 字符"/>
    <w:basedOn w:val="11"/>
    <w:link w:val="4"/>
    <w:semiHidden/>
    <w:qFormat/>
    <w:uiPriority w:val="99"/>
    <w:rPr>
      <w:rFonts w:ascii="Times New Roman" w:hAnsi="Times New Roman" w:eastAsia="宋体" w:cs="Times New Roman"/>
      <w:szCs w:val="20"/>
    </w:rPr>
  </w:style>
  <w:style w:type="paragraph" w:styleId="16">
    <w:name w:val="No Spacing"/>
    <w:link w:val="17"/>
    <w:qFormat/>
    <w:uiPriority w:val="1"/>
    <w:rPr>
      <w:rFonts w:asciiTheme="minorHAnsi" w:hAnsiTheme="minorHAnsi" w:eastAsiaTheme="minorEastAsia" w:cstheme="minorBidi"/>
      <w:sz w:val="22"/>
      <w:szCs w:val="22"/>
      <w:lang w:val="en-US" w:eastAsia="zh-CN" w:bidi="ar-SA"/>
    </w:rPr>
  </w:style>
  <w:style w:type="character" w:customStyle="1" w:styleId="17">
    <w:name w:val="无间隔 字符"/>
    <w:basedOn w:val="11"/>
    <w:link w:val="16"/>
    <w:qFormat/>
    <w:uiPriority w:val="1"/>
    <w:rPr>
      <w:kern w:val="0"/>
      <w:sz w:val="22"/>
    </w:rPr>
  </w:style>
  <w:style w:type="character" w:customStyle="1" w:styleId="18">
    <w:name w:val="批注框文本 字符"/>
    <w:basedOn w:val="11"/>
    <w:link w:val="5"/>
    <w:semiHidden/>
    <w:qFormat/>
    <w:uiPriority w:val="99"/>
    <w:rPr>
      <w:rFonts w:ascii="Times New Roman" w:hAnsi="Times New Roman" w:eastAsia="宋体" w:cs="Times New Roman"/>
      <w:sz w:val="18"/>
      <w:szCs w:val="18"/>
    </w:rPr>
  </w:style>
  <w:style w:type="character" w:customStyle="1" w:styleId="19">
    <w:name w:val="font31"/>
    <w:basedOn w:val="11"/>
    <w:qFormat/>
    <w:uiPriority w:val="0"/>
    <w:rPr>
      <w:rFonts w:hint="eastAsia" w:ascii="黑体" w:hAnsi="宋体" w:eastAsia="黑体" w:cs="黑体"/>
      <w:color w:val="000000"/>
      <w:sz w:val="20"/>
      <w:szCs w:val="20"/>
      <w:u w:val="none"/>
    </w:rPr>
  </w:style>
  <w:style w:type="character" w:customStyle="1" w:styleId="20">
    <w:name w:val="font61"/>
    <w:basedOn w:val="11"/>
    <w:qFormat/>
    <w:uiPriority w:val="0"/>
    <w:rPr>
      <w:rFonts w:ascii="Arial" w:hAnsi="Arial" w:cs="Arial"/>
      <w:color w:val="000000"/>
      <w:sz w:val="20"/>
      <w:szCs w:val="20"/>
      <w:u w:val="none"/>
    </w:rPr>
  </w:style>
  <w:style w:type="character" w:customStyle="1" w:styleId="21">
    <w:name w:val="font01"/>
    <w:basedOn w:val="11"/>
    <w:qFormat/>
    <w:uiPriority w:val="0"/>
    <w:rPr>
      <w:rFonts w:hint="eastAsia" w:ascii="宋体" w:hAnsi="宋体" w:eastAsia="宋体" w:cs="宋体"/>
      <w:color w:val="000000"/>
      <w:sz w:val="20"/>
      <w:szCs w:val="20"/>
      <w:u w:val="none"/>
    </w:rPr>
  </w:style>
  <w:style w:type="character" w:customStyle="1" w:styleId="22">
    <w:name w:val="font81"/>
    <w:basedOn w:val="11"/>
    <w:qFormat/>
    <w:uiPriority w:val="0"/>
    <w:rPr>
      <w:rFonts w:hint="eastAsia" w:ascii="黑体" w:hAnsi="宋体" w:eastAsia="黑体" w:cs="黑体"/>
      <w:color w:val="000000"/>
      <w:sz w:val="20"/>
      <w:szCs w:val="20"/>
      <w:u w:val="none"/>
    </w:rPr>
  </w:style>
  <w:style w:type="character" w:customStyle="1" w:styleId="23">
    <w:name w:val="文档结构图 字符"/>
    <w:basedOn w:val="11"/>
    <w:link w:val="3"/>
    <w:qFormat/>
    <w:uiPriority w:val="0"/>
    <w:rPr>
      <w:rFonts w:hint="eastAsia" w:ascii="宋体" w:hAnsi="宋体" w:eastAsia="宋体" w:cs="宋体"/>
      <w:kern w:val="2"/>
      <w:sz w:val="18"/>
      <w:szCs w:val="18"/>
    </w:rPr>
  </w:style>
  <w:style w:type="character" w:customStyle="1" w:styleId="24">
    <w:name w:val="页脚 字符1"/>
    <w:basedOn w:val="11"/>
    <w:link w:val="6"/>
    <w:qFormat/>
    <w:uiPriority w:val="0"/>
  </w:style>
  <w:style w:type="character" w:customStyle="1" w:styleId="25">
    <w:name w:val="样式1 Char"/>
    <w:basedOn w:val="11"/>
    <w:qFormat/>
    <w:uiPriority w:val="0"/>
    <w:rPr>
      <w:b/>
    </w:rPr>
  </w:style>
  <w:style w:type="character" w:customStyle="1" w:styleId="26">
    <w:name w:val="标题 1 字符"/>
    <w:basedOn w:val="11"/>
    <w:link w:val="2"/>
    <w:qFormat/>
    <w:uiPriority w:val="0"/>
    <w:rPr>
      <w:b/>
    </w:rPr>
  </w:style>
  <w:style w:type="character" w:customStyle="1" w:styleId="27">
    <w:name w:val="页眉 字符1"/>
    <w:basedOn w:val="11"/>
    <w:link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936593-925B-410B-A1E7-5CDEDEFC0ECF}">
  <ds:schemaRefs/>
</ds:datastoreItem>
</file>

<file path=docProps/app.xml><?xml version="1.0" encoding="utf-8"?>
<Properties xmlns="http://schemas.openxmlformats.org/officeDocument/2006/extended-properties" xmlns:vt="http://schemas.openxmlformats.org/officeDocument/2006/docPropsVTypes">
  <Template>Normal</Template>
  <Pages>3</Pages>
  <Words>2028</Words>
  <Characters>2115</Characters>
  <Lines>15</Lines>
  <Paragraphs>4</Paragraphs>
  <TotalTime>4</TotalTime>
  <ScaleCrop>false</ScaleCrop>
  <LinksUpToDate>false</LinksUpToDate>
  <CharactersWithSpaces>2127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2017-11-09T04:16:00Z</dcterms:created>
  <dc:creator>lenovo</dc:creator>
  <cp:lastModifiedBy>泰泰</cp:lastModifiedBy>
  <cp:lastPrinted>2023-04-18T00:58:00Z</cp:lastPrinted>
  <dcterms:modified xsi:type="dcterms:W3CDTF">2026-07-21T01:28:55Z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88809D111DB24DEB87BABB06D2C91DBF_13</vt:lpwstr>
  </property>
  <property fmtid="{D5CDD505-2E9C-101B-9397-08002B2CF9AE}" pid="4" name="KSOTemplateDocerSaveRecord">
    <vt:lpwstr>eyJoZGlkIjoiYWI5M2Q3YmEyNmM3OWQxZTU1ZTM0YjNhOTIxYWM3NGYiLCJ1c2VySWQiOiI3MDY5NzUzNzUifQ==</vt:lpwstr>
  </property>
</Properties>
</file>