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6348"/>
      <w:r/>
      <w:bookmarkStart w:id="5" w:name="_Toc517793378"/>
      <w:r/>
      <w:bookmarkStart w:id="6" w:name="_Toc471818670"/>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37"/>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938"/>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938"/>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项目名称：常州市金坛区人力资源和培训中心大楼物业服务项目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outlineLvl w:val="9"/>
      </w:pPr>
      <w:r>
        <w:rPr>
          <w:rFonts w:hint="eastAsia" w:ascii="宋体" w:hAnsi="宋体" w:eastAsia="宋体" w:cs="宋体"/>
          <w:color w:val="333333"/>
          <w:spacing w:val="8"/>
          <w:sz w:val="28"/>
          <w:szCs w:val="28"/>
        </w:rPr>
        <w:t xml:space="preserve">项目编号：</w:t>
      </w:r>
      <w:r>
        <w:rPr>
          <w:rFonts w:hint="eastAsia"/>
          <w:lang w:val="en-US" w:eastAsia="zh-CN"/>
        </w:rPr>
        <w:t xml:space="preserve">JSZC-320413-JZCG-G2026-0023</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人：常州市金坛区人民政府办公室</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937"/>
        <w:ind w:firstLine="4216"/>
        <w:jc w:val="both"/>
        <w:rPr>
          <w:rFonts w:hint="eastAsia" w:ascii="黑体" w:hAnsi="黑体" w:eastAsia="黑体" w:cs="黑体"/>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984"/>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984"/>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98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98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98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98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98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98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98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548"/>
      <w:r/>
      <w:bookmarkStart w:id="9" w:name="_Toc16555"/>
      <w:r/>
      <w:bookmarkStart w:id="10" w:name="_Toc5725"/>
      <w:r/>
      <w:bookmarkStart w:id="11" w:name="_Toc20084"/>
      <w:r/>
      <w:bookmarkStart w:id="12" w:name="_Toc16103"/>
      <w:r/>
      <w:bookmarkStart w:id="13" w:name="_Toc3337"/>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38"/>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939"/>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w:t>
      </w:r>
      <w:r>
        <w:rPr>
          <w:rFonts w:hint="eastAsia" w:ascii="宋体" w:hAnsi="宋体" w:cs="宋体"/>
          <w:b/>
          <w:bCs/>
          <w:color w:val="1d41d5"/>
          <w:spacing w:val="8"/>
          <w:sz w:val="28"/>
          <w:szCs w:val="28"/>
          <w:u w:val="single"/>
          <w:lang w:val="en-US" w:eastAsia="zh-CN"/>
        </w:rPr>
        <w:t xml:space="preserve">3</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常州市金坛区人力资源和培训中心大楼物业服务项目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555万元</w:t>
      </w:r>
      <w:r>
        <w:rPr>
          <w:rFonts w:hint="eastAsia" w:ascii="宋体" w:hAnsi="宋体" w:cs="宋体"/>
          <w:b/>
          <w:bCs/>
          <w:color w:val="1d41d5"/>
          <w:spacing w:val="8"/>
          <w:sz w:val="28"/>
          <w:szCs w:val="28"/>
          <w:u w:val="single"/>
          <w:lang w:val="en-US" w:eastAsia="zh-CN"/>
        </w:rPr>
        <w:t xml:space="preserve">/3年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170</w:t>
      </w:r>
      <w:r>
        <w:rPr>
          <w:rFonts w:hint="eastAsia" w:ascii="宋体" w:hAnsi="宋体" w:eastAsia="宋体" w:cs="宋体"/>
          <w:b/>
          <w:bCs/>
          <w:color w:val="1d41d5"/>
          <w:spacing w:val="8"/>
          <w:sz w:val="28"/>
          <w:szCs w:val="28"/>
          <w:u w:val="single"/>
          <w:lang w:val="zh-TW" w:eastAsia="zh-CN"/>
        </w:rPr>
        <w:t xml:space="preserve">万元</w:t>
      </w:r>
      <w:r>
        <w:rPr>
          <w:rFonts w:hint="eastAsia" w:ascii="宋体" w:hAnsi="宋体" w:eastAsia="宋体" w:cs="宋体"/>
          <w:b/>
          <w:bCs/>
          <w:color w:val="1d41d5"/>
          <w:spacing w:val="8"/>
          <w:sz w:val="28"/>
          <w:szCs w:val="28"/>
          <w:u w:val="single"/>
          <w:lang w:val="en-US" w:eastAsia="zh-CN"/>
        </w:rPr>
        <w:t xml:space="preserve">/年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4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915"/>
        <w:gridCol w:w="1065"/>
        <w:gridCol w:w="2762"/>
        <w:gridCol w:w="815"/>
      </w:tblGrid>
      <w:tr>
        <w:trPr>
          <w:trHeight w:val="454"/>
        </w:trPr>
        <w:tc>
          <w:tcPr>
            <w:tcW w:w="3983"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1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106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276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9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宋体" w:hAnsi="宋体" w:eastAsia="宋体" w:cs="宋体"/>
                <w:color w:val="333333"/>
                <w:spacing w:val="8"/>
                <w:sz w:val="28"/>
                <w:szCs w:val="28"/>
                <w:u w:val="none"/>
                <w:lang w:val="en-US" w:eastAsia="zh-CN"/>
              </w:rPr>
              <w:t xml:space="preserve">常州市金坛区人力资源和培训中心大楼物业服务项目</w:t>
            </w:r>
            <w:r/>
          </w:p>
        </w:tc>
        <w:tc>
          <w:tcPr>
            <w:tcW w:w="91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10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2762"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服务采购三年，采取1年+1年+1年的模式，其中前一个月为试用期，试用期满经考核合格后，合同方为有效；每年考核合格后续签下年合同，考核不合格，采购人有权终止合同。</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939"/>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ascii="Wingdings" w:hAnsi="Wingdings" w:eastAsia="Wingdings" w:cs="Wingdings"/>
          <w:b/>
          <w:bCs/>
          <w:color w:val="1d41d5"/>
          <w:spacing w:val="8"/>
          <w:szCs w:val="28"/>
          <w:u w:val="single"/>
        </w:rPr>
        <w:t xml:space="preserve"></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rPr>
          <w:rFonts w:hint="eastAsia" w:ascii="宋体" w:hAnsi="宋体" w:cs="宋体"/>
          <w:color w:val="333333"/>
          <w:spacing w:val="8"/>
          <w:szCs w:val="28"/>
        </w:rPr>
        <w:t xml:space="preserve">；</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939"/>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939"/>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35393625"/>
      <w:r/>
      <w:bookmarkStart w:id="18" w:name="_Toc28359007"/>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28</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39"/>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39"/>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39"/>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592"/>
        <w:spacing w:line="312"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zh-TW"/>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常州市金坛区人民政府办公室</w:t>
      </w:r>
      <w:r>
        <w:rPr>
          <w:rFonts w:hint="eastAsia" w:ascii="宋体" w:hAnsi="宋体" w:eastAsia="宋体" w:cs="宋体"/>
          <w:color w:val="333333"/>
          <w:spacing w:val="8"/>
          <w:sz w:val="28"/>
          <w:szCs w:val="28"/>
        </w:rPr>
        <w:t xml:space="preserve">                 </w:t>
      </w:r>
      <w:r/>
    </w:p>
    <w:p>
      <w:pPr>
        <w:ind w:firstLine="592"/>
        <w:spacing w:line="312"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zh-TW"/>
        </w:rPr>
        <w:t xml:space="preserve">联系人：</w:t>
      </w:r>
      <w:r>
        <w:rPr>
          <w:rFonts w:hint="eastAsia" w:ascii="宋体" w:hAnsi="宋体" w:eastAsia="宋体" w:cs="宋体"/>
          <w:b w:val="0"/>
          <w:bCs w:val="0"/>
          <w:color w:val="1d41d5"/>
          <w:spacing w:val="8"/>
          <w:sz w:val="28"/>
          <w:szCs w:val="28"/>
          <w:u w:val="single"/>
          <w:lang w:val="en-US" w:eastAsia="zh-CN"/>
        </w:rPr>
        <w:t xml:space="preserve">钱先生</w:t>
      </w:r>
      <w:r>
        <w:rPr>
          <w:rFonts w:hint="eastAsia" w:ascii="宋体" w:hAnsi="宋体" w:eastAsia="宋体" w:cs="宋体"/>
          <w:color w:val="333333"/>
          <w:spacing w:val="8"/>
          <w:sz w:val="28"/>
          <w:szCs w:val="28"/>
        </w:rPr>
        <w:t xml:space="preserve">           </w:t>
      </w:r>
      <w:r/>
    </w:p>
    <w:p>
      <w:pPr>
        <w:ind w:firstLine="592"/>
        <w:spacing w:line="312" w:lineRule="auto"/>
        <w:shd w:val="clear" w:color="auto" w:fill="ffffff"/>
        <w:widowControl/>
        <w:rPr>
          <w:rFonts w:hint="eastAsia" w:ascii="宋体" w:hAnsi="宋体" w:eastAsia="宋体" w:cs="宋体"/>
          <w:color w:val="333333"/>
          <w:spacing w:val="8"/>
          <w:sz w:val="28"/>
          <w:szCs w:val="28"/>
          <w:lang w:val="zh-TW"/>
        </w:rPr>
      </w:pPr>
      <w:r>
        <w:rPr>
          <w:rFonts w:hint="eastAsia" w:ascii="宋体" w:hAnsi="宋体" w:eastAsia="宋体" w:cs="宋体"/>
          <w:color w:val="333333"/>
          <w:spacing w:val="8"/>
          <w:sz w:val="28"/>
          <w:szCs w:val="28"/>
          <w:lang w:val="zh-TW"/>
        </w:rPr>
        <w:t xml:space="preserve">联系电话：</w:t>
      </w:r>
      <w:r>
        <w:rPr>
          <w:rFonts w:hint="eastAsia" w:ascii="宋体" w:hAnsi="宋体" w:eastAsia="宋体" w:cs="宋体"/>
          <w:b w:val="0"/>
          <w:bCs w:val="0"/>
          <w:color w:val="1d41d5"/>
          <w:spacing w:val="8"/>
          <w:sz w:val="28"/>
          <w:szCs w:val="28"/>
          <w:u w:val="single"/>
          <w:lang w:val="zh-TW" w:eastAsia="zh-CN"/>
        </w:rPr>
        <w:t xml:space="preserve">0519-82365110</w:t>
      </w:r>
      <w:r>
        <w:rPr>
          <w:rFonts w:hint="eastAsia" w:ascii="宋体" w:hAnsi="宋体" w:eastAsia="宋体" w:cs="宋体"/>
          <w:color w:val="333333"/>
          <w:spacing w:val="8"/>
          <w:sz w:val="2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color w:val="333333"/>
          <w:spacing w:val="8"/>
          <w:sz w:val="28"/>
          <w:szCs w:val="28"/>
          <w:lang w:val="zh-TW"/>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w:t>
      </w:r>
      <w:r>
        <w:rPr>
          <w:rFonts w:hint="eastAsia" w:ascii="宋体" w:hAnsi="宋体" w:eastAsia="宋体" w:cs="宋体"/>
          <w:b w:val="0"/>
          <w:bCs w:val="0"/>
          <w:color w:val="1d41d5"/>
          <w:spacing w:val="8"/>
          <w:sz w:val="28"/>
          <w:szCs w:val="28"/>
          <w:u w:val="single"/>
          <w:lang w:val="en-US" w:eastAsia="zh-CN"/>
        </w:rPr>
        <w:t xml:space="preserve">清风路1</w:t>
      </w:r>
      <w:r>
        <w:rPr>
          <w:rFonts w:hint="eastAsia" w:ascii="宋体" w:hAnsi="宋体" w:eastAsia="宋体" w:cs="宋体"/>
          <w:b w:val="0"/>
          <w:bCs w:val="0"/>
          <w:color w:val="1d41d5"/>
          <w:spacing w:val="8"/>
          <w:sz w:val="28"/>
          <w:szCs w:val="28"/>
          <w:u w:val="single"/>
          <w:lang w:val="zh-TW" w:eastAsia="zh-CN"/>
        </w:rPr>
        <w:t xml:space="preserve">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964"/>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964"/>
          <w:rFonts w:hint="eastAsia" w:ascii="宋体" w:hAnsi="宋体" w:eastAsia="宋体" w:cs="宋体"/>
          <w:sz w:val="28"/>
          <w:szCs w:val="28"/>
        </w:rPr>
      </w:pPr>
      <w:r/>
      <w:bookmarkStart w:id="21" w:name="_Toc16227"/>
      <w:r/>
      <w:bookmarkStart w:id="22" w:name="_Toc29535"/>
      <w:r/>
      <w:bookmarkStart w:id="23" w:name="_Toc11125"/>
      <w:r/>
      <w:bookmarkStart w:id="24" w:name="_Toc2993"/>
      <w:r/>
      <w:bookmarkStart w:id="25" w:name="_Toc7653"/>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pStyle w:val="938"/>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4"/>
          <w:rFonts w:hint="eastAsia" w:ascii="宋体" w:hAnsi="宋体" w:eastAsia="宋体" w:cs="宋体"/>
          <w:sz w:val="28"/>
          <w:szCs w:val="28"/>
        </w:rPr>
      </w:pPr>
      <w:r>
        <w:rPr>
          <w:rStyle w:val="964"/>
          <w:rFonts w:hint="eastAsia" w:ascii="宋体" w:hAnsi="宋体" w:eastAsia="宋体" w:cs="宋体"/>
          <w:sz w:val="28"/>
          <w:szCs w:val="28"/>
        </w:rPr>
      </w:r>
      <w:r>
        <w:rPr>
          <w:rStyle w:val="964"/>
          <w:rFonts w:hint="eastAsia" w:ascii="宋体" w:hAnsi="宋体" w:eastAsia="宋体" w:cs="宋体"/>
          <w:sz w:val="28"/>
          <w:szCs w:val="28"/>
        </w:rPr>
      </w:r>
    </w:p>
    <w:p>
      <w:pPr>
        <w:ind w:firstLine="3092"/>
        <w:jc w:val="left"/>
        <w:tabs>
          <w:tab w:val="left" w:pos="7924" w:leader="none"/>
        </w:tabs>
        <w:rPr>
          <w:rStyle w:val="964"/>
          <w:rFonts w:hint="eastAsia" w:ascii="宋体" w:hAnsi="宋体" w:eastAsia="宋体" w:cs="宋体"/>
          <w:sz w:val="28"/>
          <w:szCs w:val="28"/>
        </w:rPr>
      </w:pPr>
      <w:r>
        <w:rPr>
          <w:rFonts w:hint="eastAsia" w:ascii="宋体" w:hAnsi="宋体" w:eastAsia="宋体" w:cs="宋体"/>
          <w:sz w:val="28"/>
          <w:szCs w:val="28"/>
        </w:rPr>
      </w:r>
      <w:r/>
    </w:p>
    <w:p>
      <w:pPr>
        <w:pStyle w:val="939"/>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bookmarkEnd w:id="1"/>
      <w:r/>
    </w:p>
    <w:tbl>
      <w:tblPr>
        <w:tblStyle w:val="94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val="0"/>
                <w:bCs w:val="0"/>
                <w:color w:val="1d41d5"/>
                <w:spacing w:val="8"/>
                <w:sz w:val="28"/>
                <w:szCs w:val="28"/>
                <w:u w:val="single"/>
                <w:lang w:val="en-US" w:eastAsia="zh-CN"/>
              </w:rPr>
              <w:t xml:space="preserve">常州市金坛区人民政府办公室</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170</w:t>
            </w:r>
            <w:r>
              <w:rPr>
                <w:rFonts w:hint="eastAsia" w:ascii="宋体" w:hAnsi="宋体" w:eastAsia="宋体" w:cs="宋体"/>
                <w:color w:val="333333"/>
                <w:spacing w:val="8"/>
                <w:sz w:val="28"/>
                <w:szCs w:val="28"/>
                <w:lang w:val="zh-TW" w:eastAsia="zh-CN"/>
              </w:rPr>
              <w:t xml:space="preserve">万元</w:t>
            </w:r>
            <w:r>
              <w:rPr>
                <w:rFonts w:hint="eastAsia" w:ascii="宋体" w:hAnsi="宋体" w:cs="宋体"/>
                <w:color w:val="333333"/>
                <w:spacing w:val="8"/>
                <w:sz w:val="28"/>
                <w:szCs w:val="28"/>
                <w:lang w:val="en-US" w:eastAsia="zh-CN"/>
              </w:rPr>
              <w:t xml:space="preserve">/年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物业管理</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956"/>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56"/>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56"/>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56"/>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990"/>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99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39"/>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39"/>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39"/>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39"/>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39"/>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39"/>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965"/>
          <w:rFonts w:hint="eastAsia"/>
          <w:lang w:val="en-US" w:eastAsia="zh-CN"/>
        </w:rPr>
      </w:pPr>
      <w:r>
        <w:rPr>
          <w:rStyle w:val="965"/>
          <w:rFonts w:hint="eastAsia"/>
          <w:lang w:val="en-US" w:eastAsia="zh-CN"/>
        </w:rPr>
        <w:br w:type="page" w:clear="all"/>
      </w:r>
      <w:r/>
    </w:p>
    <w:p>
      <w:pPr>
        <w:ind w:left="0" w:firstLine="3935"/>
        <w:jc w:val="both"/>
        <w:keepLines w:val="0"/>
        <w:keepNext w:val="0"/>
        <w:pageBreakBefore w:val="0"/>
        <w:spacing w:line="360" w:lineRule="auto"/>
        <w:widowControl w:val="off"/>
        <w:rPr>
          <w:rStyle w:val="965"/>
          <w:rFonts w:hint="eastAsia"/>
          <w:lang w:val="en-US" w:eastAsia="zh-CN"/>
        </w:rPr>
        <w:outlineLvl w:val="9"/>
      </w:pPr>
      <w:r>
        <w:rPr>
          <w:rStyle w:val="965"/>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38"/>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39"/>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39"/>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4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6649"/>
      <w:r/>
      <w:bookmarkStart w:id="27" w:name="_Toc18937"/>
      <w:r/>
      <w:bookmarkStart w:id="28" w:name="_Toc15648"/>
      <w:r/>
      <w:bookmarkStart w:id="29" w:name="_Toc7340"/>
      <w:r/>
      <w:bookmarkStart w:id="30" w:name="_Toc192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38"/>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39"/>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39"/>
        <w:spacing w:line="240" w:lineRule="auto"/>
        <w:rPr>
          <w:rFonts w:hint="eastAsia"/>
          <w:lang w:val="en-US" w:eastAsia="zh-CN"/>
        </w:rPr>
      </w:pPr>
      <w:r>
        <w:rPr>
          <w:rFonts w:hint="eastAsia"/>
          <w:lang w:val="en-US" w:eastAsia="zh-CN"/>
        </w:rPr>
        <w:t xml:space="preserve">第二节  符合性审查要求</w:t>
      </w:r>
      <w:r/>
    </w:p>
    <w:tbl>
      <w:tblPr>
        <w:tblStyle w:val="942"/>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939"/>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56"/>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6"/>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939"/>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939"/>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942"/>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6"/>
        <w:gridCol w:w="1472"/>
        <w:gridCol w:w="4623"/>
        <w:gridCol w:w="821"/>
        <w:gridCol w:w="632"/>
        <w:gridCol w:w="756"/>
        <w:gridCol w:w="754"/>
      </w:tblGrid>
      <w:tr>
        <w:trPr>
          <w:trHeight w:val="420"/>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3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371"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w:t>
            </w:r>
            <w:r/>
          </w:p>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投标报价得分＝（评标基准价/投标报价）×分值。</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755" w:type="pct"/>
            <w:vAlign w:val="center"/>
            <w:textDirection w:val="lrTb"/>
            <w:noWrap w:val="false"/>
          </w:tcPr>
          <w:p>
            <w:pPr>
              <w:ind w:left="0" w:right="0" w:firstLine="0"/>
              <w:jc w:val="left"/>
              <w:keepLines w:val="0"/>
              <w:keepNext w:val="0"/>
              <w:spacing w:before="0" w:beforeAutospacing="0" w:after="0" w:afterAutospacing="0"/>
              <w:rPr>
                <w:rFonts w:hint="eastAsia" w:ascii="宋体" w:hAnsi="宋体" w:eastAsia="宋体" w:cs="宋体"/>
                <w:b/>
                <w:bCs w:val="0"/>
                <w:color w:val="ff0000"/>
                <w:sz w:val="28"/>
                <w:szCs w:val="28"/>
                <w:highlight w:val="yellow"/>
                <w:lang w:val="en-US" w:eastAsia="zh-CN"/>
              </w:rPr>
              <w:suppressLineNumbers w:val="0"/>
            </w:pPr>
            <w:r>
              <w:rPr>
                <w:rFonts w:hint="eastAsia" w:ascii="宋体" w:hAnsi="宋体" w:eastAsia="宋体" w:cs="宋体"/>
                <w:b/>
                <w:bCs w:val="0"/>
                <w:color w:val="ff0000"/>
                <w:sz w:val="28"/>
                <w:szCs w:val="28"/>
                <w:highlight w:val="yellow"/>
                <w:lang w:val="en-US" w:eastAsia="zh-CN"/>
              </w:rPr>
              <w:t xml:space="preserve">技术部分</w:t>
            </w:r>
            <w:r/>
          </w:p>
          <w:p>
            <w:pPr>
              <w:ind w:left="0" w:right="0" w:firstLine="0"/>
              <w:jc w:val="left"/>
              <w:keepLines w:val="0"/>
              <w:keepNext w:val="0"/>
              <w:spacing w:before="0" w:beforeAutospacing="0" w:after="0" w:afterAutospacing="0"/>
              <w:rPr>
                <w:rFonts w:hint="eastAsia" w:ascii="宋体" w:hAnsi="宋体" w:eastAsia="宋体" w:cs="宋体"/>
                <w:b/>
                <w:bCs w:val="0"/>
                <w:color w:val="ff0000"/>
                <w:sz w:val="28"/>
                <w:szCs w:val="28"/>
                <w:highlight w:val="yellow"/>
                <w:lang w:val="en-US" w:eastAsia="zh-CN"/>
              </w:rPr>
              <w:suppressLineNumbers w:val="0"/>
            </w:pPr>
            <w:r>
              <w:rPr>
                <w:rFonts w:hint="eastAsia" w:ascii="宋体" w:hAnsi="宋体" w:eastAsia="宋体" w:cs="宋体"/>
                <w:b/>
                <w:bCs w:val="0"/>
                <w:color w:val="ff0000"/>
                <w:sz w:val="28"/>
                <w:szCs w:val="28"/>
                <w:highlight w:val="yellow"/>
                <w:lang w:val="en-US" w:eastAsia="zh-CN"/>
              </w:rPr>
              <w:t xml:space="preserve">（主观分）</w:t>
            </w:r>
            <w:r/>
          </w:p>
        </w:tc>
        <w:tc>
          <w:tcPr>
            <w:tcMar>
              <w:left w:w="108" w:type="dxa"/>
              <w:top w:w="0" w:type="dxa"/>
              <w:right w:w="108" w:type="dxa"/>
              <w:bottom w:w="0" w:type="dxa"/>
            </w:tcMar>
            <w:tcW w:w="2371" w:type="pct"/>
            <w:vAlign w:val="center"/>
            <w:textDirection w:val="lrTb"/>
            <w:noWrap w:val="false"/>
          </w:tcPr>
          <w:p>
            <w:pPr>
              <w:ind w:left="0" w:right="0" w:firstLine="0"/>
              <w:jc w:val="left"/>
              <w:keepLines w:val="0"/>
              <w:keepNext w:val="0"/>
              <w:spacing w:before="0" w:beforeAutospacing="0" w:after="0" w:afterAutospacing="0"/>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40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bidi="ar-SA"/>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2</w:t>
            </w:r>
            <w:r>
              <w:rPr>
                <w:rFonts w:hint="eastAsia" w:ascii="宋体" w:hAnsi="宋体" w:eastAsia="宋体" w:cs="宋体"/>
                <w:b/>
                <w:bCs w:val="0"/>
                <w:sz w:val="28"/>
                <w:szCs w:val="28"/>
                <w:lang w:val="en-US" w:eastAsia="zh-CN"/>
              </w:rPr>
              <w:t xml:space="preserve">.</w:t>
            </w:r>
            <w:r>
              <w:rPr>
                <w:rFonts w:hint="eastAsia" w:ascii="宋体" w:hAnsi="宋体" w:eastAsia="宋体" w:cs="宋体"/>
                <w:b/>
                <w:bCs w:val="0"/>
                <w:sz w:val="28"/>
                <w:szCs w:val="28"/>
              </w:rPr>
              <w:t xml:space="preserve">1</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总体方案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1.针对本项目管理要求、管理规范的整体思路；</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2.整体运作管理规划；</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bCs/>
                <w:color w:val="000000"/>
                <w:sz w:val="28"/>
                <w:szCs w:val="28"/>
              </w:rPr>
              <w:t xml:space="preserve">项目管理的重点和难点</w:t>
            </w:r>
            <w:r>
              <w:rPr>
                <w:rFonts w:hint="eastAsia" w:ascii="宋体" w:hAnsi="宋体" w:eastAsia="宋体" w:cs="宋体"/>
                <w:bCs/>
                <w:color w:val="000000"/>
                <w:sz w:val="28"/>
                <w:szCs w:val="28"/>
                <w:lang w:eastAsia="zh-CN"/>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val="0"/>
                <w:sz w:val="28"/>
                <w:szCs w:val="28"/>
                <w:highlight w:val="none"/>
                <w:lang w:val="en-US" w:eastAsia="zh-CN" w:bidi="ar-SA"/>
              </w:rPr>
              <w:outlineLvl w:val="9"/>
              <w:suppressLineNumbers w:val="0"/>
            </w:pPr>
            <w:r>
              <w:rPr>
                <w:rFonts w:hint="eastAsia" w:ascii="宋体" w:hAnsi="宋体" w:eastAsia="宋体" w:cs="宋体"/>
                <w:b w:val="0"/>
                <w:bCs w:val="0"/>
                <w:sz w:val="28"/>
                <w:szCs w:val="28"/>
                <w:highlight w:val="none"/>
                <w:lang w:val="en-US" w:eastAsia="zh-CN" w:bidi="ar-SA"/>
              </w:rPr>
              <w:t xml:space="preserve">4.</w:t>
            </w:r>
            <w:r>
              <w:rPr>
                <w:rFonts w:hint="eastAsia" w:ascii="宋体" w:hAnsi="宋体" w:eastAsia="宋体" w:cs="宋体"/>
                <w:bCs/>
                <w:color w:val="000000"/>
                <w:sz w:val="28"/>
                <w:szCs w:val="28"/>
              </w:rPr>
              <w:t xml:space="preserve">项目管理目标</w:t>
            </w:r>
            <w:r>
              <w:rPr>
                <w:rFonts w:hint="eastAsia" w:ascii="宋体" w:hAnsi="宋体" w:eastAsia="宋体" w:cs="宋体"/>
                <w:bCs/>
                <w:color w:val="000000"/>
                <w:sz w:val="28"/>
                <w:szCs w:val="28"/>
                <w:lang w:eastAsia="zh-CN"/>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4</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0%;满足任意上述</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2.2</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环境（保洁）服务方案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1.环境保洁服务的工作标准；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2.环境保洁服务的日常管理方案；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3.环境保洁服务的重点、难点应对方案；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4.垃圾清运处理方案。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4</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0%;满足任意上述</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2.3</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秩序</w:t>
            </w:r>
            <w:r>
              <w:rPr>
                <w:rFonts w:hint="eastAsia" w:ascii="宋体" w:hAnsi="宋体" w:eastAsia="宋体" w:cs="宋体"/>
                <w:b/>
                <w:bCs w:val="0"/>
                <w:sz w:val="28"/>
                <w:szCs w:val="28"/>
              </w:rPr>
              <w:t xml:space="preserve">服务方案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zh-CN" w:eastAsia="zh-CN" w:bidi="ar-SA"/>
              </w:rPr>
              <w:t xml:space="preserve">项目</w:t>
            </w:r>
            <w:r>
              <w:rPr>
                <w:rFonts w:hint="eastAsia" w:ascii="宋体" w:hAnsi="宋体" w:eastAsia="宋体" w:cs="宋体"/>
                <w:b w:val="0"/>
                <w:bCs/>
                <w:sz w:val="28"/>
                <w:szCs w:val="28"/>
                <w:lang w:val="en-US" w:eastAsia="zh-CN"/>
              </w:rPr>
              <w:t xml:space="preserve">秩序</w:t>
            </w:r>
            <w:r>
              <w:rPr>
                <w:rFonts w:hint="eastAsia" w:ascii="宋体" w:hAnsi="宋体" w:eastAsia="宋体" w:cs="宋体"/>
                <w:b w:val="0"/>
                <w:bCs w:val="0"/>
                <w:sz w:val="28"/>
                <w:szCs w:val="28"/>
                <w:highlight w:val="none"/>
                <w:lang w:val="zh-CN" w:eastAsia="zh-CN" w:bidi="ar-SA"/>
              </w:rPr>
              <w:t xml:space="preserve">维护方案；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2.重大节假日秩序</w:t>
            </w:r>
            <w:r>
              <w:rPr>
                <w:rFonts w:hint="eastAsia" w:ascii="宋体" w:hAnsi="宋体" w:eastAsia="宋体" w:cs="宋体"/>
                <w:b w:val="0"/>
                <w:bCs w:val="0"/>
                <w:sz w:val="28"/>
                <w:szCs w:val="28"/>
                <w:highlight w:val="none"/>
                <w:lang w:val="zh-CN" w:eastAsia="zh-CN" w:bidi="ar-SA"/>
              </w:rPr>
              <w:t xml:space="preserve">管理方案；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3.日常</w:t>
            </w:r>
            <w:r>
              <w:rPr>
                <w:rFonts w:hint="eastAsia" w:ascii="宋体" w:hAnsi="宋体" w:eastAsia="宋体" w:cs="宋体"/>
                <w:b w:val="0"/>
                <w:bCs w:val="0"/>
                <w:sz w:val="28"/>
                <w:szCs w:val="28"/>
                <w:highlight w:val="none"/>
                <w:lang w:val="zh-CN" w:eastAsia="zh-CN" w:bidi="ar-SA"/>
              </w:rPr>
              <w:t xml:space="preserve">消防</w:t>
            </w:r>
            <w:r>
              <w:rPr>
                <w:rFonts w:hint="eastAsia" w:ascii="宋体" w:hAnsi="宋体" w:eastAsia="宋体" w:cs="宋体"/>
                <w:b w:val="0"/>
                <w:bCs w:val="0"/>
                <w:sz w:val="28"/>
                <w:szCs w:val="28"/>
                <w:highlight w:val="none"/>
                <w:lang w:val="en-US" w:eastAsia="zh-CN" w:bidi="ar-SA"/>
              </w:rPr>
              <w:t xml:space="preserve">秩序</w:t>
            </w:r>
            <w:r>
              <w:rPr>
                <w:rFonts w:hint="eastAsia" w:ascii="宋体" w:hAnsi="宋体" w:eastAsia="宋体" w:cs="宋体"/>
                <w:b w:val="0"/>
                <w:bCs w:val="0"/>
                <w:sz w:val="28"/>
                <w:szCs w:val="28"/>
                <w:highlight w:val="none"/>
                <w:lang w:val="zh-CN" w:eastAsia="zh-CN" w:bidi="ar-SA"/>
              </w:rPr>
              <w:t xml:space="preserve">管理方案；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zh-CN" w:eastAsia="zh-CN" w:bidi="ar-SA"/>
              </w:rPr>
              <w:t xml:space="preserve">投入的设备耗材配置；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4</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0%;满足任意上述</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2.4</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设施设备运行维护方案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outlineLvl w:val="9"/>
              <w:suppressLineNumbers w:val="0"/>
            </w:pP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.设施设备维护的日常管理方案；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outlineLvl w:val="9"/>
              <w:suppressLineNumbers w:val="0"/>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.设施设备维护服务的工作标准；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outlineLvl w:val="9"/>
              <w:suppressLineNumbers w:val="0"/>
            </w:pPr>
            <w:r>
              <w:rPr>
                <w:rFonts w:hint="eastAsia" w:ascii="宋体" w:hAnsi="宋体" w:eastAsia="宋体" w:cs="宋体"/>
                <w:sz w:val="28"/>
                <w:szCs w:val="28"/>
                <w:highlight w:val="none"/>
                <w:lang w:val="zh-CN" w:eastAsia="zh-CN" w:bidi="ar-SA"/>
              </w:rPr>
              <w:t xml:space="preserve">3.设施设备维护服务的重点、难点应对方案；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%;满足任意上述</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2.5</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人员培训方案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1.培训组织架构；</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2.人员培训保障及实施措施方案</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3.岗位专项技能培训方案</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4.质量控制措施方案</w:t>
            </w:r>
            <w:r>
              <w:rPr>
                <w:rFonts w:hint="eastAsia" w:ascii="宋体" w:hAnsi="宋体" w:eastAsia="宋体" w:cs="宋体"/>
                <w:sz w:val="28"/>
                <w:szCs w:val="28"/>
                <w:lang w:eastAsia="zh-CN"/>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4</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0%;满足任意上述</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2.6</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各项管理规章制度</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zh-CN" w:eastAsia="zh-CN" w:bidi="ar-SA"/>
              </w:rPr>
              <w:t xml:space="preserve">制定相应的规章制度；</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zh-CN" w:eastAsia="zh-CN" w:bidi="ar-SA"/>
              </w:rPr>
              <w:t xml:space="preserve">物业档案管理制度；</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zh-CN" w:eastAsia="zh-CN" w:bidi="ar-SA"/>
              </w:rPr>
              <w:t xml:space="preserve">各项服务内容的制度</w:t>
            </w:r>
            <w:r>
              <w:rPr>
                <w:rFonts w:hint="eastAsia" w:ascii="宋体" w:hAnsi="宋体" w:eastAsia="宋体" w:cs="宋体"/>
                <w:b w:val="0"/>
                <w:bCs w:val="0"/>
                <w:sz w:val="28"/>
                <w:szCs w:val="28"/>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%;满足任意上述</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2.7</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突发事件应急处理预案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1.火灾紧急处理预案；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2.突发性自然灾害应急预案；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highlight w:val="none"/>
                <w:lang w:val="en-US" w:eastAsia="zh-CN" w:bidi="ar-SA"/>
              </w:rPr>
              <w:t xml:space="preserve">3.社会安全、公共卫生应</w:t>
            </w:r>
            <w:r>
              <w:rPr>
                <w:rFonts w:hint="eastAsia" w:ascii="宋体" w:hAnsi="宋体" w:eastAsia="宋体" w:cs="宋体"/>
                <w:b w:val="0"/>
                <w:bCs w:val="0"/>
                <w:sz w:val="28"/>
                <w:szCs w:val="28"/>
                <w:lang w:val="en-US" w:eastAsia="zh-CN"/>
              </w:rPr>
              <w:t xml:space="preserve">急预案。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%;满足任意上述</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2.8</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资料管理方案</w:t>
            </w:r>
            <w:r/>
          </w:p>
        </w:tc>
        <w:tc>
          <w:tcPr>
            <w:tcMar>
              <w:left w:w="108" w:type="dxa"/>
              <w:top w:w="0" w:type="dxa"/>
              <w:right w:w="108" w:type="dxa"/>
              <w:bottom w:w="0" w:type="dxa"/>
            </w:tcMar>
            <w:tcW w:w="2371"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bidi="ar-SA"/>
              </w:rPr>
              <w:t xml:space="preserve">响应</w:t>
            </w:r>
            <w:r>
              <w:rPr>
                <w:rFonts w:hint="eastAsia" w:ascii="宋体" w:hAnsi="宋体" w:eastAsia="宋体" w:cs="宋体"/>
                <w:sz w:val="28"/>
                <w:szCs w:val="28"/>
                <w:highlight w:val="none"/>
                <w:lang w:val="zh-CN" w:eastAsia="zh-CN" w:bidi="ar-SA"/>
              </w:rPr>
              <w:t xml:space="preserve">人针对本项目</w:t>
            </w:r>
            <w:r>
              <w:rPr>
                <w:rFonts w:hint="eastAsia" w:ascii="宋体" w:hAnsi="宋体" w:eastAsia="宋体" w:cs="宋体"/>
                <w:sz w:val="28"/>
                <w:szCs w:val="28"/>
                <w:highlight w:val="none"/>
                <w:lang w:val="en-US" w:eastAsia="zh-CN" w:bidi="ar-SA"/>
              </w:rPr>
              <w:t xml:space="preserve">提供的</w:t>
            </w:r>
            <w:r>
              <w:rPr>
                <w:rFonts w:hint="eastAsia" w:ascii="宋体" w:hAnsi="宋体" w:eastAsia="宋体" w:cs="宋体"/>
                <w:b w:val="0"/>
                <w:bCs/>
                <w:sz w:val="28"/>
                <w:szCs w:val="28"/>
              </w:rPr>
              <w:t xml:space="preserve">总体方案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1.资料管理总体方案；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2.资料管理标准化及流程；</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3.资料保管保障举措。</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1.考察以上内容，满足上述</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项内容的得</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%;满足上述任意</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%;满足任意上述</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项的得</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60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3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3</w:t>
            </w:r>
            <w:r>
              <w:rPr>
                <w:rFonts w:hint="eastAsia" w:ascii="宋体" w:hAnsi="宋体" w:eastAsia="宋体" w:cs="宋体"/>
                <w:b/>
                <w:bCs w:val="0"/>
                <w:sz w:val="28"/>
                <w:szCs w:val="28"/>
                <w:lang w:val="en-US" w:eastAsia="zh-CN"/>
              </w:rPr>
              <w:t xml:space="preserve">.</w:t>
            </w:r>
            <w:r>
              <w:rPr>
                <w:rFonts w:hint="eastAsia" w:ascii="宋体" w:hAnsi="宋体" w:eastAsia="宋体" w:cs="宋体"/>
                <w:b/>
                <w:bCs w:val="0"/>
                <w:sz w:val="28"/>
                <w:szCs w:val="28"/>
              </w:rPr>
              <w:t xml:space="preserve">1</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类似项目业绩</w:t>
            </w:r>
            <w:r/>
          </w:p>
        </w:tc>
        <w:tc>
          <w:tcPr>
            <w:tcMar>
              <w:left w:w="108" w:type="dxa"/>
              <w:top w:w="0" w:type="dxa"/>
              <w:right w:w="108" w:type="dxa"/>
              <w:bottom w:w="0" w:type="dxa"/>
            </w:tcMar>
            <w:tcW w:w="2371"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color w:val="000000"/>
                <w:sz w:val="28"/>
                <w:szCs w:val="28"/>
              </w:rPr>
              <w:t xml:space="preserve">投标人近三年（投标截止时间往前推）以来签订的</w:t>
            </w:r>
            <w:r>
              <w:rPr>
                <w:rFonts w:hint="eastAsia" w:ascii="宋体" w:hAnsi="宋体" w:eastAsia="宋体" w:cs="宋体"/>
                <w:sz w:val="28"/>
                <w:szCs w:val="28"/>
                <w:highlight w:val="none"/>
                <w:lang w:val="en-US" w:eastAsia="zh-CN" w:bidi="ar-SA"/>
              </w:rPr>
              <w:t xml:space="preserve">非住宅类</w:t>
            </w:r>
            <w:r>
              <w:rPr>
                <w:rFonts w:hint="eastAsia" w:ascii="宋体" w:hAnsi="宋体" w:eastAsia="宋体" w:cs="宋体"/>
                <w:color w:val="000000"/>
                <w:sz w:val="28"/>
                <w:szCs w:val="28"/>
                <w:lang w:val="en-US" w:eastAsia="zh-CN"/>
              </w:rPr>
              <w:t xml:space="preserve">的</w:t>
            </w:r>
            <w:r>
              <w:rPr>
                <w:rFonts w:hint="eastAsia" w:ascii="宋体" w:hAnsi="宋体" w:eastAsia="宋体" w:cs="宋体"/>
                <w:color w:val="000000"/>
                <w:sz w:val="28"/>
                <w:szCs w:val="28"/>
              </w:rPr>
              <w:t xml:space="preserve">物业服务</w:t>
            </w:r>
            <w:r>
              <w:rPr>
                <w:rFonts w:hint="eastAsia" w:ascii="宋体" w:hAnsi="宋体" w:eastAsia="宋体" w:cs="宋体"/>
                <w:color w:val="000000"/>
                <w:sz w:val="28"/>
                <w:szCs w:val="28"/>
                <w:lang w:val="en-US" w:eastAsia="zh-CN"/>
              </w:rPr>
              <w:t xml:space="preserve">业绩</w:t>
            </w:r>
            <w:r>
              <w:rPr>
                <w:rFonts w:hint="eastAsia" w:ascii="宋体" w:hAnsi="宋体" w:eastAsia="宋体" w:cs="宋体"/>
                <w:sz w:val="28"/>
                <w:szCs w:val="28"/>
                <w:highlight w:val="none"/>
                <w:lang w:val="zh-CN" w:eastAsia="zh-CN" w:bidi="ar-SA"/>
              </w:rPr>
              <w:t xml:space="preserve">，有一个得</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分，最高得</w:t>
            </w:r>
            <w:r>
              <w:rPr>
                <w:rFonts w:hint="eastAsia" w:ascii="宋体" w:hAnsi="宋体" w:eastAsia="宋体" w:cs="宋体"/>
                <w:sz w:val="28"/>
                <w:szCs w:val="28"/>
                <w:highlight w:val="none"/>
                <w:lang w:val="en-US" w:eastAsia="zh-CN" w:bidi="ar-SA"/>
              </w:rPr>
              <w:t xml:space="preserve">10</w:t>
            </w:r>
            <w:r>
              <w:rPr>
                <w:rFonts w:hint="eastAsia" w:ascii="宋体" w:hAnsi="宋体" w:eastAsia="宋体" w:cs="宋体"/>
                <w:sz w:val="28"/>
                <w:szCs w:val="28"/>
                <w:highlight w:val="none"/>
                <w:lang w:val="zh-CN" w:eastAsia="zh-CN" w:bidi="ar-SA"/>
              </w:rPr>
              <w:t xml:space="preserve">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注：1.提供合同证明材料。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10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3.2</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项目经理</w:t>
            </w:r>
            <w:r/>
          </w:p>
        </w:tc>
        <w:tc>
          <w:tcPr>
            <w:tcMar>
              <w:left w:w="108" w:type="dxa"/>
              <w:top w:w="0" w:type="dxa"/>
              <w:right w:w="108" w:type="dxa"/>
              <w:bottom w:w="0" w:type="dxa"/>
            </w:tcMar>
            <w:tcW w:w="2371" w:type="pct"/>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sz w:val="28"/>
                <w:szCs w:val="28"/>
                <w:lang w:val="en-US" w:eastAsia="zh-CN"/>
              </w:rPr>
              <w:t xml:space="preserve">投标人拟派本项目经理</w:t>
            </w:r>
            <w:r>
              <w:rPr>
                <w:rFonts w:hint="eastAsia" w:ascii="宋体" w:hAnsi="宋体" w:eastAsia="宋体" w:cs="宋体"/>
                <w:b/>
                <w:bCs/>
                <w:color w:val="000000"/>
                <w:sz w:val="28"/>
                <w:szCs w:val="28"/>
                <w:highlight w:val="none"/>
                <w:lang w:val="en-US" w:eastAsia="zh-CN" w:bidi="ar-SA"/>
              </w:rPr>
              <w:t xml:space="preserve">(</w:t>
            </w:r>
            <w:r>
              <w:rPr>
                <w:rFonts w:hint="eastAsia" w:ascii="宋体" w:hAnsi="宋体" w:cs="宋体"/>
                <w:b/>
                <w:bCs/>
                <w:color w:val="000000"/>
                <w:sz w:val="28"/>
                <w:szCs w:val="28"/>
                <w:highlight w:val="none"/>
                <w:lang w:val="en-US" w:eastAsia="zh-CN" w:bidi="ar-SA"/>
              </w:rPr>
              <w:t xml:space="preserve">限评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1.具有人社等官方部门可查询的四级/中级物业管理师证的得1分，三级/高级工及以上物业管理师证的得3分；</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2.具有政府主管部门颁发的特种设备安全管理员和作业人员证书得1分；</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3.具有政府主管部门颁发的应急救援证得1分；</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4.具有政府主管部门颁发的四级（中级）及以上消防设施操作员证或建（构）筑物消防员证书的得2分；  </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5.具有人社等官方部门可查询的保安员证</w:t>
            </w:r>
            <w:r>
              <w:rPr>
                <w:rFonts w:hint="eastAsia" w:ascii="宋体" w:hAnsi="宋体" w:eastAsia="宋体" w:cs="宋体"/>
                <w:sz w:val="28"/>
                <w:szCs w:val="28"/>
                <w:lang w:val="en-US" w:eastAsia="zh-CN"/>
              </w:rPr>
              <w:t xml:space="preserve">三级/高级及以上或保卫管理员三级/高级及以上的得1分。</w:t>
            </w:r>
            <w:r/>
          </w:p>
          <w:p>
            <w:pPr>
              <w:ind w:left="0" w:right="0" w:firstLine="0"/>
              <w:jc w:val="left"/>
              <w:keepLines w:val="0"/>
              <w:keepNext w:val="0"/>
              <w:spacing w:before="0" w:beforeAutospacing="0" w:after="0" w:afterAutospacing="0" w:line="42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本项最高得8分。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2.提供投标人为其缴纳的近半年（响应文件提交截止时间往前推）任意一个月的社保缴纳证明材料；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8</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3.3</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工程维修主管</w:t>
            </w:r>
            <w:r/>
          </w:p>
        </w:tc>
        <w:tc>
          <w:tcPr>
            <w:tcMar>
              <w:left w:w="108" w:type="dxa"/>
              <w:top w:w="0" w:type="dxa"/>
              <w:right w:w="108" w:type="dxa"/>
              <w:bottom w:w="0" w:type="dxa"/>
            </w:tcMar>
            <w:tcW w:w="2371" w:type="pct"/>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sz w:val="28"/>
                <w:szCs w:val="28"/>
                <w:lang w:val="en-US" w:eastAsia="zh-CN"/>
              </w:rPr>
              <w:t xml:space="preserve">投标人拟派本项目工程维修主管</w:t>
            </w:r>
            <w:r>
              <w:rPr>
                <w:rFonts w:hint="eastAsia" w:ascii="宋体" w:hAnsi="宋体" w:eastAsia="宋体" w:cs="宋体"/>
                <w:b/>
                <w:bCs/>
                <w:color w:val="000000"/>
                <w:sz w:val="28"/>
                <w:szCs w:val="28"/>
                <w:highlight w:val="none"/>
                <w:lang w:val="en-US" w:eastAsia="zh-CN" w:bidi="ar-SA"/>
              </w:rPr>
              <w:t xml:space="preserve">(限评1人，不得兼职）:</w:t>
            </w:r>
            <w:r/>
          </w:p>
          <w:p>
            <w:pPr>
              <w:numPr>
                <w:ilvl w:val="0"/>
                <w:numId w:val="0"/>
              </w:numPr>
              <w:ind w:left="0" w:right="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1.具有</w:t>
            </w:r>
            <w:r>
              <w:rPr>
                <w:rFonts w:hint="eastAsia" w:ascii="宋体" w:hAnsi="宋体" w:eastAsia="宋体" w:cs="宋体"/>
                <w:sz w:val="28"/>
                <w:szCs w:val="28"/>
                <w:lang w:val="en-US" w:eastAsia="zh-CN"/>
              </w:rPr>
              <w:t xml:space="preserve">政府主管部门颁发的</w:t>
            </w:r>
            <w:r>
              <w:rPr>
                <w:rFonts w:hint="eastAsia" w:ascii="宋体" w:hAnsi="宋体" w:eastAsia="宋体" w:cs="宋体"/>
                <w:sz w:val="28"/>
                <w:szCs w:val="28"/>
                <w:highlight w:val="none"/>
              </w:rPr>
              <w:t xml:space="preserve">高压电工证和低压电工证</w:t>
            </w:r>
            <w:r>
              <w:rPr>
                <w:rFonts w:hint="eastAsia" w:ascii="宋体" w:hAnsi="宋体" w:eastAsia="宋体" w:cs="宋体"/>
                <w:sz w:val="28"/>
                <w:szCs w:val="28"/>
                <w:lang w:val="en-US" w:eastAsia="zh-CN"/>
              </w:rPr>
              <w:t xml:space="preserve">的得3分；</w:t>
            </w:r>
            <w:r/>
          </w:p>
          <w:p>
            <w:pPr>
              <w:numPr>
                <w:ilvl w:val="0"/>
                <w:numId w:val="0"/>
              </w:numPr>
              <w:ind w:left="0" w:right="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sz w:val="28"/>
                <w:szCs w:val="28"/>
              </w:rPr>
              <w:t xml:space="preserve">智能楼宇管理员</w:t>
            </w:r>
            <w:r>
              <w:rPr>
                <w:rFonts w:hint="eastAsia" w:ascii="宋体" w:hAnsi="宋体" w:eastAsia="宋体" w:cs="宋体"/>
                <w:sz w:val="28"/>
                <w:szCs w:val="28"/>
                <w:lang w:val="en-US" w:eastAsia="zh-CN"/>
              </w:rPr>
              <w:t xml:space="preserve">职业技能等级证书三级及以上得3分，四级得2分，五级得1分；</w:t>
            </w:r>
            <w:r/>
          </w:p>
          <w:p>
            <w:pPr>
              <w:numPr>
                <w:ilvl w:val="0"/>
                <w:numId w:val="0"/>
              </w:numPr>
              <w:ind w:left="0" w:right="0"/>
              <w:jc w:val="left"/>
              <w:keepLines w:val="0"/>
              <w:keepNext w:val="0"/>
              <w:spacing w:before="0" w:beforeAutospacing="0" w:after="0" w:afterAutospacing="0" w:line="42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具有</w:t>
            </w:r>
            <w:r>
              <w:rPr>
                <w:rFonts w:hint="eastAsia" w:ascii="宋体" w:hAnsi="宋体" w:eastAsia="宋体" w:cs="宋体"/>
                <w:sz w:val="28"/>
                <w:szCs w:val="28"/>
                <w:lang w:val="en-US" w:eastAsia="zh-CN"/>
              </w:rPr>
              <w:t xml:space="preserve">政府主管部门颁发的</w:t>
            </w:r>
            <w:r>
              <w:rPr>
                <w:rFonts w:hint="eastAsia" w:ascii="宋体" w:hAnsi="宋体" w:eastAsia="宋体" w:cs="宋体"/>
                <w:sz w:val="28"/>
                <w:szCs w:val="28"/>
              </w:rPr>
              <w:t xml:space="preserve">特种设备安全管理</w:t>
            </w:r>
            <w:r>
              <w:rPr>
                <w:rFonts w:hint="eastAsia" w:ascii="宋体" w:hAnsi="宋体" w:eastAsia="宋体" w:cs="宋体"/>
                <w:sz w:val="28"/>
                <w:szCs w:val="28"/>
                <w:lang w:val="en-US" w:eastAsia="zh-CN"/>
              </w:rPr>
              <w:t xml:space="preserve">和作业人员证书</w:t>
            </w:r>
            <w:r>
              <w:rPr>
                <w:rFonts w:hint="eastAsia" w:ascii="宋体" w:hAnsi="宋体" w:eastAsia="宋体" w:cs="宋体"/>
                <w:sz w:val="28"/>
                <w:szCs w:val="28"/>
              </w:rPr>
              <w:t xml:space="preserve">的得1分。</w:t>
            </w:r>
            <w:r/>
          </w:p>
          <w:p>
            <w:pPr>
              <w:numPr>
                <w:ilvl w:val="0"/>
                <w:numId w:val="0"/>
              </w:numPr>
              <w:ind w:left="0" w:right="0"/>
              <w:jc w:val="left"/>
              <w:keepLines w:val="0"/>
              <w:keepNext w:val="0"/>
              <w:spacing w:before="0" w:beforeAutospacing="0" w:after="0" w:afterAutospacing="0" w:line="42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本项最高得7分。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2.提供投标人为其缴纳的近半年（响应文件提交截止时间往前推）任意一个月的社保缴纳证明材料；</w:t>
            </w:r>
            <w:r/>
          </w:p>
          <w:p>
            <w:pPr>
              <w:numPr>
                <w:ilvl w:val="0"/>
                <w:numId w:val="0"/>
              </w:numPr>
              <w:ind w:left="0" w:right="0" w:firstLine="562"/>
              <w:jc w:val="left"/>
              <w:keepLines w:val="0"/>
              <w:keepNext w:val="0"/>
              <w:spacing w:before="0" w:beforeAutospacing="0" w:after="0" w:afterAutospacing="0" w:line="420" w:lineRule="exact"/>
              <w:widowControl/>
              <w:rPr>
                <w:rFonts w:hint="eastAsia" w:ascii="宋体" w:hAnsi="宋体" w:eastAsia="宋体" w:cs="宋体"/>
                <w:sz w:val="28"/>
                <w:szCs w:val="28"/>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7</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是</w:t>
            </w:r>
            <w:r/>
          </w:p>
        </w:tc>
      </w:tr>
      <w:tr>
        <w:trPr>
          <w:trHeight w:val="482"/>
        </w:trPr>
        <w:tc>
          <w:tcPr>
            <w:tcW w:w="35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3.4</w:t>
            </w:r>
            <w:r/>
          </w:p>
        </w:tc>
        <w:tc>
          <w:tcPr>
            <w:tcMar>
              <w:left w:w="108" w:type="dxa"/>
              <w:top w:w="0" w:type="dxa"/>
              <w:right w:w="108" w:type="dxa"/>
              <w:bottom w:w="0" w:type="dxa"/>
            </w:tcMar>
            <w:tcW w:w="75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保洁主管</w:t>
            </w:r>
            <w:r/>
          </w:p>
        </w:tc>
        <w:tc>
          <w:tcPr>
            <w:tcMar>
              <w:left w:w="108" w:type="dxa"/>
              <w:top w:w="0" w:type="dxa"/>
              <w:right w:w="108" w:type="dxa"/>
              <w:bottom w:w="0" w:type="dxa"/>
            </w:tcMar>
            <w:tcW w:w="2371" w:type="pct"/>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sz w:val="28"/>
                <w:szCs w:val="28"/>
                <w:lang w:val="en-US" w:eastAsia="zh-CN"/>
              </w:rPr>
              <w:t xml:space="preserve">投标人拟派本项目保洁主管</w:t>
            </w:r>
            <w:r>
              <w:rPr>
                <w:rFonts w:hint="eastAsia" w:ascii="宋体" w:hAnsi="宋体" w:eastAsia="宋体" w:cs="宋体"/>
                <w:b/>
                <w:bCs/>
                <w:color w:val="000000"/>
                <w:sz w:val="28"/>
                <w:szCs w:val="28"/>
                <w:highlight w:val="none"/>
                <w:lang w:val="en-US" w:eastAsia="zh-CN" w:bidi="ar-SA"/>
              </w:rPr>
              <w:t xml:space="preserve">(限评1人，不得兼职）:</w:t>
            </w:r>
            <w:r/>
          </w:p>
          <w:p>
            <w:pPr>
              <w:ind w:left="0" w:right="0" w:firstLine="0"/>
              <w:jc w:val="left"/>
              <w:keepLines w:val="0"/>
              <w:keepNext w:val="0"/>
              <w:spacing w:before="0" w:beforeAutospacing="0" w:after="0" w:afterAutospacing="0" w:line="42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color w:val="auto"/>
                <w:sz w:val="28"/>
                <w:szCs w:val="28"/>
                <w:lang w:val="en-US" w:eastAsia="zh-CN"/>
              </w:rPr>
              <w:t xml:space="preserve">1.</w:t>
            </w:r>
            <w:r>
              <w:rPr>
                <w:rFonts w:hint="eastAsia" w:ascii="宋体" w:hAnsi="宋体" w:eastAsia="宋体" w:cs="宋体"/>
                <w:sz w:val="28"/>
                <w:szCs w:val="28"/>
                <w:lang w:val="en-US" w:eastAsia="zh-CN"/>
              </w:rPr>
              <w:t xml:space="preserve">具有</w:t>
            </w:r>
            <w:r>
              <w:rPr>
                <w:rFonts w:hint="eastAsia" w:ascii="宋体" w:hAnsi="宋体" w:eastAsia="宋体" w:cs="宋体"/>
                <w:sz w:val="28"/>
                <w:szCs w:val="28"/>
                <w:lang w:val="en-US" w:eastAsia="zh-CN"/>
              </w:rPr>
              <w:t xml:space="preserve">人社等官方部门可查询的五级/初级工物业管理师证的得1分，四级/中级物业管理师证的得2分，三级/高级工及以上物业管理师证的得3分；</w:t>
            </w:r>
            <w:r/>
          </w:p>
          <w:p>
            <w:pPr>
              <w:ind w:left="0" w:right="0" w:firstLine="0"/>
              <w:jc w:val="both"/>
              <w:keepLines w:val="0"/>
              <w:keepNext w:val="0"/>
              <w:pageBreakBefore w:val="0"/>
              <w:spacing w:before="0" w:beforeAutospacing="0" w:after="0" w:afterAutospacing="0" w:line="440" w:lineRule="exact"/>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sz w:val="28"/>
                <w:szCs w:val="28"/>
                <w:lang w:val="en-US" w:eastAsia="zh-CN"/>
              </w:rPr>
              <w:t xml:space="preserve">保洁员职业技能等级证书四级及以上的得2分，五级的得1分。</w:t>
            </w:r>
            <w:r>
              <w:rPr>
                <w:rFonts w:hint="eastAsia" w:ascii="宋体" w:hAnsi="宋体" w:eastAsia="宋体" w:cs="宋体"/>
                <w:sz w:val="28"/>
                <w:szCs w:val="28"/>
                <w:lang w:val="en-US" w:eastAsia="zh-CN"/>
              </w:rPr>
              <w:br/>
            </w:r>
            <w:r>
              <w:rPr>
                <w:rFonts w:hint="eastAsia" w:ascii="宋体" w:hAnsi="宋体" w:eastAsia="宋体" w:cs="宋体"/>
                <w:sz w:val="28"/>
                <w:szCs w:val="28"/>
                <w:lang w:val="en-US" w:eastAsia="zh-CN"/>
              </w:rPr>
              <w:t xml:space="preserve">本项最高得5分。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2.提供投标人为其缴纳的近半年（响应文件提交截止时间往前推）任意一个月的社保缴纳证明材料；</w:t>
            </w:r>
            <w:r/>
          </w:p>
          <w:p>
            <w:pPr>
              <w:ind w:left="0" w:right="0" w:firstLine="562"/>
              <w:jc w:val="left"/>
              <w:keepLines w:val="0"/>
              <w:keepNext w:val="0"/>
              <w:spacing w:before="0" w:beforeAutospacing="0" w:after="0" w:afterAutospacing="0" w:line="42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技术部分序号2.1总体方案：</w:t>
      </w:r>
      <w:r>
        <w:rPr>
          <w:rFonts w:hint="eastAsia" w:eastAsia="宋体" w:cs="Times New Roman"/>
        </w:rPr>
        <w:t xml:space="preserve">篇幅编制页数至少为</w:t>
      </w:r>
      <w:r>
        <w:rPr>
          <w:rFonts w:hint="eastAsia" w:cs="Times New Roman"/>
          <w:lang w:val="en-US" w:eastAsia="zh-CN"/>
        </w:rPr>
        <w:t xml:space="preserve">20</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页，若篇幅页数不足或超出，则2.1</w:t>
      </w:r>
      <w:r>
        <w:rPr>
          <w:rFonts w:hint="eastAsia" w:ascii="宋体" w:hAnsi="宋体" w:eastAsia="宋体" w:cs="宋体"/>
          <w:b w:val="0"/>
          <w:bCs/>
          <w:sz w:val="28"/>
          <w:szCs w:val="28"/>
        </w:rPr>
        <w:t xml:space="preserve">总体</w:t>
      </w:r>
      <w:r>
        <w:rPr>
          <w:rFonts w:ascii="宋体" w:hAnsi="宋体" w:eastAsia="宋体" w:cs="宋体"/>
          <w:color w:val="000000"/>
          <w:sz w:val="28"/>
          <w:szCs w:val="24"/>
          <w:highlight w:val="none"/>
          <w:lang w:val="en-US" w:eastAsia="zh-CN" w:bidi="ar-SA"/>
        </w:rPr>
        <w:t xml:space="preserve">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2环境（保洁）服务方案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20</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w:t>
      </w:r>
      <w:r>
        <w:rPr>
          <w:rFonts w:hint="eastAsia" w:eastAsia="宋体" w:cs="Times New Roman"/>
        </w:rPr>
        <w:t xml:space="preserve">2.</w:t>
      </w:r>
      <w:r>
        <w:rPr>
          <w:rFonts w:hint="eastAsia" w:eastAsia="宋体" w:cs="Times New Roman"/>
          <w:lang w:val="en-US" w:eastAsia="zh-CN"/>
        </w:rPr>
        <w:t xml:space="preserve">2环境（保洁）服务方案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3秩序服务方案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20</w:t>
      </w:r>
      <w:r>
        <w:rPr>
          <w:rFonts w:hint="eastAsia" w:eastAsia="宋体" w:cs="Times New Roman"/>
        </w:rPr>
        <w:t xml:space="preserve">页，但不得超过</w:t>
      </w:r>
      <w:r>
        <w:rPr>
          <w:rFonts w:hint="eastAsia" w:cs="Times New Roman"/>
          <w:lang w:val="en-US" w:eastAsia="zh-CN"/>
        </w:rPr>
        <w:t xml:space="preserve">8</w:t>
      </w:r>
      <w:r>
        <w:rPr>
          <w:rFonts w:hint="eastAsia" w:eastAsia="宋体" w:cs="Times New Roman"/>
        </w:rPr>
        <w:t xml:space="preserve">0页，若篇幅页数不足或超出，则</w:t>
      </w:r>
      <w:r>
        <w:rPr>
          <w:rFonts w:hint="eastAsia" w:eastAsia="宋体" w:cs="Times New Roman"/>
        </w:rPr>
        <w:t xml:space="preserve">2.</w:t>
      </w:r>
      <w:r>
        <w:rPr>
          <w:rFonts w:hint="eastAsia" w:eastAsia="宋体" w:cs="Times New Roman"/>
          <w:lang w:val="en-US" w:eastAsia="zh-CN"/>
        </w:rPr>
        <w:t xml:space="preserve">3秩序服务方案</w:t>
      </w:r>
      <w:r>
        <w:rPr>
          <w:rFonts w:hint="eastAsia" w:eastAsia="宋体" w:cs="Times New Roman"/>
        </w:rPr>
        <w:t xml:space="preserve">不</w:t>
      </w:r>
      <w:r>
        <w:rPr>
          <w:rFonts w:hint="eastAsia" w:eastAsia="宋体" w:cs="Times New Roman"/>
        </w:rPr>
        <w:t xml:space="preserve">得分。</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4设施设备运行维护方案</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篇幅编制页数至少为15页，但不得超过60页，若篇幅页数不足或超出，则</w:t>
      </w:r>
      <w:r>
        <w:rPr>
          <w:rFonts w:hint="eastAsia" w:eastAsia="宋体" w:cs="Times New Roman"/>
        </w:rPr>
        <w:t xml:space="preserve">2.</w:t>
      </w:r>
      <w:r>
        <w:rPr>
          <w:rFonts w:hint="eastAsia" w:eastAsia="宋体" w:cs="Times New Roman"/>
          <w:lang w:val="en-US" w:eastAsia="zh-CN"/>
        </w:rPr>
        <w:t xml:space="preserve">4设施设备运行维护方案</w:t>
      </w:r>
      <w:r>
        <w:rPr>
          <w:rFonts w:hint="eastAsia" w:eastAsia="宋体" w:cs="Times New Roman"/>
        </w:rPr>
        <w:t xml:space="preserve">不得分。</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5人员培训方案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20</w:t>
      </w:r>
      <w:r>
        <w:rPr>
          <w:rFonts w:hint="eastAsia" w:eastAsia="宋体" w:cs="Times New Roman"/>
        </w:rPr>
        <w:t xml:space="preserve">页，但不得超过</w:t>
      </w:r>
      <w:r>
        <w:rPr>
          <w:rFonts w:hint="eastAsia" w:cs="Times New Roman"/>
          <w:lang w:val="en-US" w:eastAsia="zh-CN"/>
        </w:rPr>
        <w:t xml:space="preserve">8</w:t>
      </w:r>
      <w:r>
        <w:rPr>
          <w:rFonts w:hint="eastAsia" w:eastAsia="宋体" w:cs="Times New Roman"/>
        </w:rPr>
        <w:t xml:space="preserve">0页，若篇幅页数不足或超出，则</w:t>
      </w:r>
      <w:r>
        <w:rPr>
          <w:rFonts w:hint="eastAsia" w:eastAsia="宋体" w:cs="Times New Roman"/>
        </w:rPr>
        <w:t xml:space="preserve">2.</w:t>
      </w:r>
      <w:r>
        <w:rPr>
          <w:rFonts w:hint="eastAsia" w:eastAsia="宋体" w:cs="Times New Roman"/>
          <w:lang w:val="en-US" w:eastAsia="zh-CN"/>
        </w:rPr>
        <w:t xml:space="preserve">5人员培训方案</w:t>
      </w:r>
      <w:r>
        <w:rPr>
          <w:rFonts w:hint="eastAsia" w:eastAsia="宋体" w:cs="Times New Roman"/>
        </w:rPr>
        <w:t xml:space="preserve">不得分。</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6各项管理规章制度</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篇幅编制页数至少为15页，但不得超过60页，若篇幅页数不足或超出，</w:t>
      </w:r>
      <w:r>
        <w:rPr>
          <w:rFonts w:hint="eastAsia" w:eastAsia="宋体" w:cs="Times New Roman"/>
        </w:rPr>
        <w:t xml:space="preserve">则2</w:t>
      </w:r>
      <w:r>
        <w:rPr>
          <w:rFonts w:hint="eastAsia" w:eastAsia="宋体" w:cs="Times New Roman"/>
        </w:rPr>
        <w:t xml:space="preserve">.</w:t>
      </w:r>
      <w:r>
        <w:rPr>
          <w:rFonts w:hint="eastAsia" w:eastAsia="宋体" w:cs="Times New Roman"/>
          <w:lang w:val="en-US" w:eastAsia="zh-CN"/>
        </w:rPr>
        <w:t xml:space="preserve">6各项管理规章制度</w:t>
      </w:r>
      <w:r>
        <w:rPr>
          <w:rFonts w:hint="eastAsia" w:eastAsia="宋体" w:cs="Times New Roman"/>
        </w:rPr>
        <w:t xml:space="preserve">不得分。</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7突发事件应急处理预案</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篇幅编制页数至少为15页，但不得超过60页，若篇幅页数不足或超出，</w:t>
      </w:r>
      <w:r>
        <w:rPr>
          <w:rFonts w:hint="eastAsia" w:eastAsia="宋体" w:cs="Times New Roman"/>
        </w:rPr>
        <w:t xml:space="preserve">则2.</w:t>
      </w:r>
      <w:r>
        <w:rPr>
          <w:rFonts w:hint="eastAsia" w:eastAsia="宋体" w:cs="Times New Roman"/>
          <w:lang w:val="en-US" w:eastAsia="zh-CN"/>
        </w:rPr>
        <w:t xml:space="preserve">7突发事件应急处理预案</w:t>
      </w:r>
      <w:r>
        <w:rPr>
          <w:rFonts w:hint="eastAsia" w:eastAsia="宋体" w:cs="Times New Roman"/>
        </w:rPr>
        <w:t xml:space="preserve">不得分。</w:t>
      </w:r>
      <w:r/>
    </w:p>
    <w:p>
      <w:pPr>
        <w:ind w:firstLine="1124"/>
        <w:pageBreakBefore w:val="0"/>
        <w:rPr>
          <w:rFonts w:hint="eastAsia" w:eastAsia="宋体" w:cs="Times New Roman"/>
        </w:rPr>
      </w:pP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8资料管理方案</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篇幅编制页数至少为15页，但不得超过60页，若篇幅页数不足或超出，</w:t>
      </w:r>
      <w:r>
        <w:rPr>
          <w:rFonts w:hint="eastAsia" w:eastAsia="宋体" w:cs="Times New Roman"/>
          <w:lang w:val="en-US" w:eastAsia="zh-CN"/>
        </w:rPr>
        <w:t xml:space="preserve">则2.8资料管理方案不</w:t>
      </w:r>
      <w:r>
        <w:rPr>
          <w:rFonts w:hint="eastAsia" w:eastAsia="宋体" w:cs="Times New Roman"/>
        </w:rPr>
        <w:t xml:space="preserve">得分。</w:t>
      </w:r>
      <w:r/>
      <w:r>
        <w:rPr>
          <w:rFonts w:hint="eastAsia" w:ascii="宋体" w:hAnsi="宋体" w:eastAsia="宋体" w:cs="宋体"/>
          <w:sz w:val="28"/>
          <w:szCs w:val="28"/>
          <w:lang w:val="en-US" w:eastAsia="zh-CN"/>
        </w:rPr>
      </w:r>
      <w:r/>
      <w:r>
        <w:rPr>
          <w:rFonts w:hint="eastAsia" w:eastAsia="宋体" w:cs="Times New Roman"/>
        </w:rPr>
      </w:r>
      <w:r>
        <w:rPr>
          <w:rFonts w:hint="eastAsia" w:ascii="仿宋_GB2312" w:hAnsi="宋体" w:eastAsia="仿宋_GB2312"/>
          <w:sz w:val="28"/>
          <w:szCs w:val="28"/>
          <w:lang w:val="en-US" w:eastAsia="zh-CN"/>
        </w:rPr>
      </w:r>
      <w:r/>
      <w:r>
        <w:rPr>
          <w:rFonts w:hint="eastAsia" w:eastAsia="宋体" w:cs="Times New Roman"/>
        </w:rPr>
      </w:r>
      <w:r>
        <w:rPr>
          <w:rFonts w:hint="eastAsia" w:ascii="仿宋_GB2312" w:hAnsi="宋体" w:eastAsia="仿宋_GB2312"/>
          <w:sz w:val="28"/>
          <w:szCs w:val="28"/>
          <w:lang w:val="en-US" w:eastAsia="zh-CN"/>
        </w:rPr>
      </w:r>
      <w:r/>
      <w:r>
        <w:rPr>
          <w:rFonts w:hint="eastAsia" w:eastAsia="宋体" w:cs="Times New Roman"/>
        </w:rP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212"/>
      <w:r/>
      <w:bookmarkStart w:id="35" w:name="_Toc6187"/>
      <w:r/>
      <w:bookmarkStart w:id="36" w:name="_Toc12777"/>
      <w:r/>
      <w:bookmarkStart w:id="37" w:name="_Toc10141"/>
      <w:r/>
      <w:bookmarkStart w:id="38"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4"/>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84"/>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38"/>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984"/>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84"/>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bookmarkEnd w:id="34"/>
      <w:bookmarkEnd w:id="35"/>
      <w:bookmarkEnd w:id="36"/>
      <w:bookmarkEnd w:id="37"/>
      <w:bookmarkEnd w:id="38"/>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939"/>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965"/>
          <w:rFonts w:hint="eastAsia" w:ascii="黑体" w:hAnsi="黑体" w:cs="黑体"/>
          <w:b/>
          <w:bCs/>
          <w:sz w:val="28"/>
          <w:szCs w:val="28"/>
          <w:lang w:val="en-US" w:eastAsia="zh-CN"/>
        </w:rPr>
        <w:t xml:space="preserve">第一节  </w:t>
      </w:r>
      <w:r>
        <w:rPr>
          <w:rStyle w:val="965"/>
          <w:rFonts w:hint="eastAsia" w:ascii="黑体" w:hAnsi="黑体" w:eastAsia="黑体" w:cs="黑体"/>
          <w:b/>
          <w:bCs/>
          <w:sz w:val="28"/>
          <w:szCs w:val="28"/>
          <w:lang w:val="en-US" w:eastAsia="zh-CN"/>
        </w:rPr>
        <w:t xml:space="preserve">项目基本信息</w:t>
      </w:r>
      <w:r/>
    </w:p>
    <w:tbl>
      <w:tblPr>
        <w:tblStyle w:val="94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37"/>
        <w:gridCol w:w="3660"/>
        <w:gridCol w:w="2016"/>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33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66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01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p>
        </w:tc>
      </w:tr>
      <w:tr>
        <w:trPr>
          <w:trHeight w:val="1272"/>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1</w:t>
            </w:r>
            <w:r/>
          </w:p>
        </w:tc>
        <w:tc>
          <w:tcPr>
            <w:tcW w:w="333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JSZC-320413-JZCG-G2026-0023</w:t>
            </w:r>
            <w:r/>
          </w:p>
        </w:tc>
        <w:tc>
          <w:tcPr>
            <w:tcW w:w="366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8"/>
                <w:szCs w:val="28"/>
              </w:rPr>
              <w:suppressLineNumbers w:val="0"/>
            </w:pPr>
            <w:r>
              <w:rPr>
                <w:rFonts w:hint="eastAsia" w:ascii="宋体" w:hAnsi="宋体" w:eastAsia="宋体" w:cs="宋体"/>
                <w:b w:val="0"/>
                <w:bCs w:val="0"/>
                <w:color w:val="auto"/>
                <w:sz w:val="28"/>
                <w:szCs w:val="28"/>
              </w:rPr>
              <w:t xml:space="preserve">常州市金坛区人力资源和培训中心大楼物业服务项目</w:t>
            </w:r>
            <w:r/>
          </w:p>
        </w:tc>
        <w:tc>
          <w:tcPr>
            <w:tcW w:w="201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color w:val="auto"/>
                <w:sz w:val="28"/>
                <w:szCs w:val="28"/>
                <w:lang w:val="en-US" w:eastAsia="zh-CN"/>
              </w:rPr>
              <w:suppressLineNumbers w:val="0"/>
            </w:pPr>
            <w:r>
              <w:rPr>
                <w:rFonts w:hint="eastAsia" w:ascii="宋体" w:hAnsi="宋体" w:cs="宋体"/>
                <w:bCs/>
                <w:color w:val="auto"/>
                <w:sz w:val="28"/>
                <w:szCs w:val="28"/>
                <w:lang w:val="en-US" w:eastAsia="zh-CN"/>
              </w:rPr>
              <w:t xml:space="preserve">170万元/年</w:t>
            </w:r>
            <w:r/>
          </w:p>
        </w:tc>
      </w:tr>
    </w:tbl>
    <w:p>
      <w:pPr>
        <w:rPr>
          <w:rFonts w:hint="eastAsia"/>
          <w:lang w:val="en-US" w:eastAsia="zh-CN"/>
        </w:rPr>
      </w:pPr>
      <w:r>
        <w:rPr>
          <w:rFonts w:hint="eastAsia"/>
          <w:lang w:val="en-US" w:eastAsia="zh-CN"/>
        </w:rPr>
      </w:r>
      <w:r/>
    </w:p>
    <w:p>
      <w:pPr>
        <w:pStyle w:val="939"/>
        <w:ind w:left="0" w:firstLine="0"/>
        <w:jc w:val="center"/>
        <w:pageBreakBefore w:val="0"/>
        <w:spacing w:before="0" w:after="0" w:line="360" w:lineRule="auto"/>
        <w:widowControl w:val="off"/>
        <w:rPr>
          <w:rFonts w:hint="eastAsia"/>
          <w:lang w:val="en-US" w:eastAsia="zh-CN"/>
        </w:rPr>
      </w:pPr>
      <w:r>
        <w:rPr>
          <w:rStyle w:val="965"/>
          <w:rFonts w:hint="eastAsia" w:ascii="黑体" w:hAnsi="黑体" w:cs="黑体"/>
          <w:b/>
          <w:bCs/>
          <w:sz w:val="28"/>
          <w:szCs w:val="28"/>
          <w:lang w:val="en-US" w:eastAsia="zh-CN"/>
        </w:rPr>
        <w:t xml:space="preserve">第二节  项目概况</w:t>
      </w:r>
      <w:r/>
    </w:p>
    <w:p>
      <w:pPr>
        <w:ind w:firstLine="0"/>
        <w:rPr>
          <w:rFonts w:hint="default"/>
          <w:lang w:val="en-US" w:eastAsia="zh-CN"/>
        </w:rPr>
      </w:pPr>
      <w:r>
        <w:rPr>
          <w:rFonts w:hint="default"/>
          <w:lang w:val="en-US" w:eastAsia="zh-CN"/>
        </w:rPr>
        <w:t xml:space="preserve">    基本概况：物业管理区域范围：常州市金坛区汇贤南路西侧，金坛大道北侧，建筑面积58600平方米；占地面积19255平方米。</w:t>
      </w:r>
      <w:r/>
    </w:p>
    <w:p>
      <w:pPr>
        <w:ind w:firstLine="0"/>
        <w:rPr>
          <w:rFonts w:hint="default" w:eastAsia="宋体" w:cs="Times New Roman"/>
          <w:lang w:val="en-US" w:eastAsia="zh-CN"/>
        </w:rPr>
      </w:pPr>
      <w:r>
        <w:rPr>
          <w:rFonts w:hint="eastAsia" w:eastAsia="宋体" w:cs="Times New Roman"/>
          <w:lang w:val="en-US" w:eastAsia="zh-CN"/>
        </w:rPr>
        <w:t xml:space="preserve">   （1）</w:t>
      </w:r>
      <w:r>
        <w:rPr>
          <w:rFonts w:hint="eastAsia" w:eastAsia="宋体" w:cs="Times New Roman"/>
          <w:highlight w:val="none"/>
          <w:lang w:val="en-US" w:eastAsia="zh-CN"/>
        </w:rPr>
        <w:t xml:space="preserve">会议室43个；</w:t>
      </w:r>
      <w:r/>
    </w:p>
    <w:p>
      <w:pPr>
        <w:ind w:firstLine="0"/>
        <w:rPr>
          <w:rFonts w:hint="default" w:eastAsia="宋体" w:cs="Times New Roman"/>
          <w:lang w:val="en-US" w:eastAsia="zh-CN"/>
        </w:rPr>
      </w:pPr>
      <w:r>
        <w:rPr>
          <w:rFonts w:hint="eastAsia" w:eastAsia="宋体" w:cs="Times New Roman"/>
          <w:lang w:val="en-US" w:eastAsia="zh-CN"/>
        </w:rPr>
        <w:t xml:space="preserve">   （2）茶水间24个；</w:t>
      </w:r>
      <w:r/>
    </w:p>
    <w:p>
      <w:pPr>
        <w:ind w:firstLine="0"/>
        <w:rPr>
          <w:rFonts w:hint="default" w:eastAsia="宋体" w:cs="Times New Roman"/>
          <w:lang w:val="en-US" w:eastAsia="zh-CN"/>
        </w:rPr>
      </w:pPr>
      <w:r>
        <w:rPr>
          <w:rFonts w:hint="eastAsia" w:eastAsia="宋体" w:cs="Times New Roman"/>
          <w:lang w:val="en-US" w:eastAsia="zh-CN"/>
        </w:rPr>
        <w:t xml:space="preserve">   （3）卫生间59个；</w:t>
      </w:r>
      <w:r/>
    </w:p>
    <w:p>
      <w:pPr>
        <w:ind w:firstLine="0"/>
        <w:rPr>
          <w:rFonts w:hint="default" w:eastAsia="宋体" w:cs="Times New Roman"/>
          <w:lang w:val="en-US" w:eastAsia="zh-CN"/>
        </w:rPr>
      </w:pPr>
      <w:r>
        <w:rPr>
          <w:rFonts w:hint="eastAsia" w:eastAsia="宋体" w:cs="Times New Roman"/>
          <w:lang w:val="en-US" w:eastAsia="zh-CN"/>
        </w:rPr>
        <w:t xml:space="preserve">   （4）地下车库1个；</w:t>
      </w:r>
      <w:r/>
    </w:p>
    <w:p>
      <w:pPr>
        <w:rPr>
          <w:rFonts w:hint="eastAsia"/>
          <w:lang w:val="en-US" w:eastAsia="zh-CN"/>
        </w:rPr>
      </w:pPr>
      <w:r/>
      <w:bookmarkStart w:id="39" w:name="_Hlk72073432"/>
      <w:r/>
      <w:r/>
    </w:p>
    <w:p>
      <w:pPr>
        <w:pStyle w:val="939"/>
        <w:ind w:left="0" w:firstLine="0"/>
        <w:jc w:val="center"/>
        <w:pageBreakBefore w:val="0"/>
        <w:spacing w:before="0" w:after="0" w:line="360" w:lineRule="auto"/>
        <w:widowControl w:val="off"/>
        <w:rPr>
          <w:rStyle w:val="965"/>
          <w:rFonts w:hint="eastAsia" w:ascii="黑体" w:hAnsi="黑体" w:cs="黑体"/>
          <w:b/>
          <w:bCs/>
          <w:sz w:val="28"/>
          <w:szCs w:val="28"/>
          <w:lang w:val="en-US" w:eastAsia="zh-CN"/>
        </w:rPr>
      </w:pPr>
      <w:r>
        <w:rPr>
          <w:rStyle w:val="965"/>
          <w:rFonts w:hint="eastAsia" w:ascii="黑体" w:hAnsi="黑体" w:cs="黑体"/>
          <w:b/>
          <w:bCs/>
          <w:sz w:val="28"/>
          <w:szCs w:val="28"/>
          <w:lang w:val="en-US" w:eastAsia="zh-CN"/>
        </w:rPr>
        <w:t xml:space="preserve">第三节  服务需求明细</w:t>
      </w:r>
      <w:bookmarkEnd w:id="39"/>
      <w:r/>
      <w:r/>
    </w:p>
    <w:tbl>
      <w:tblPr>
        <w:tblStyle w:val="94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72"/>
        <w:gridCol w:w="3900"/>
        <w:gridCol w:w="883"/>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0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7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44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09" w:type="pct"/>
            <w:vAlign w:val="center"/>
            <w:textDirection w:val="lrTb"/>
            <w:noWrap w:val="false"/>
          </w:tcPr>
          <w:p>
            <w:pPr>
              <w:ind w:left="0" w:firstLine="0"/>
              <w:jc w:val="center"/>
              <w:spacing w:line="360" w:lineRule="auto"/>
              <w:shd w:val="clear" w:color="auto" w:fill="ffffff"/>
              <w:widowControl/>
              <w:rPr>
                <w:rFonts w:hint="eastAsia" w:ascii="宋体" w:hAnsi="宋体" w:eastAsia="宋体" w:cs="宋体"/>
                <w:bCs/>
                <w:sz w:val="28"/>
                <w:szCs w:val="28"/>
                <w:lang w:eastAsia="zh-CN"/>
              </w:rPr>
              <w:outlineLvl w:val="9"/>
            </w:pPr>
            <w:r>
              <w:rPr>
                <w:rFonts w:hint="eastAsia" w:eastAsia="宋体" w:cs="Times New Roman"/>
                <w:lang w:val="en-US" w:eastAsia="zh-CN"/>
              </w:rPr>
              <w:t xml:space="preserve">JSZC-320413-JZCG-G2026-0023</w:t>
            </w:r>
            <w:bookmarkStart w:id="50" w:name="_GoBack"/>
            <w:r/>
            <w:bookmarkEnd w:id="50"/>
            <w:r/>
            <w:r/>
          </w:p>
        </w:tc>
        <w:tc>
          <w:tcPr>
            <w:tcW w:w="197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 w:val="0"/>
                <w:bCs w:val="0"/>
                <w:color w:val="auto"/>
                <w:sz w:val="28"/>
                <w:szCs w:val="28"/>
              </w:rPr>
              <w:t xml:space="preserve">常州市金坛区人力资源和培训中心大楼物业服务项目</w:t>
            </w:r>
            <w:r/>
          </w:p>
        </w:tc>
        <w:tc>
          <w:tcPr>
            <w:tcW w:w="448"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937"/>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9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jc w:val="left"/>
              <w:keepLines w:val="0"/>
              <w:keepNext w:val="0"/>
              <w:spacing w:before="0" w:beforeAutospacing="0" w:after="0" w:afterAutospacing="0" w:line="312" w:lineRule="auto"/>
              <w:widowControl/>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pStyle w:val="937"/>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w:t>
      </w:r>
      <w:r>
        <w:rPr>
          <w:rFonts w:hint="eastAsia" w:ascii="黑体" w:hAnsi="黑体" w:cs="黑体"/>
          <w:sz w:val="28"/>
          <w:szCs w:val="28"/>
          <w:lang w:val="en-US" w:eastAsia="zh-CN"/>
        </w:rPr>
        <w:t xml:space="preserve">第五节  技术要求</w:t>
      </w:r>
      <w:r/>
    </w:p>
    <w:p>
      <w:pPr>
        <w:ind w:left="0" w:firstLine="562"/>
        <w:spacing w:line="240" w:lineRule="auto"/>
        <w:rPr>
          <w:rFonts w:ascii="宋体" w:hAnsi="宋体" w:eastAsia="宋体" w:cs="宋体"/>
          <w:b/>
          <w:bCs/>
          <w:sz w:val="28"/>
          <w:szCs w:val="28"/>
        </w:rPr>
      </w:pP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人员配备及岗位职责</w:t>
      </w:r>
      <w:r/>
    </w:p>
    <w:p>
      <w:pPr>
        <w:ind w:firstLine="562"/>
        <w:jc w:val="left"/>
        <w:spacing w:before="0" w:beforeAutospacing="0" w:after="0" w:afterAutospacing="0" w:line="312" w:lineRule="auto"/>
        <w:widowControl/>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1.人数要求：表内岗位、人数与基本要求为本项目的基本配置要求。</w:t>
      </w:r>
      <w:r/>
    </w:p>
    <w:tbl>
      <w:tblPr>
        <w:tblStyle w:val="942"/>
        <w:tblW w:w="953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969"/>
        <w:gridCol w:w="916"/>
        <w:gridCol w:w="1053"/>
        <w:gridCol w:w="866"/>
        <w:gridCol w:w="5049"/>
      </w:tblGrid>
      <w:tr>
        <w:trPr>
          <w:trHeight w:val="57"/>
        </w:trPr>
        <w:tc>
          <w:tcPr>
            <w:tcW w:w="682"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工种</w:t>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职位</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总人数</w:t>
            </w:r>
            <w:r/>
          </w:p>
        </w:tc>
        <w:tc>
          <w:tcPr>
            <w:tcW w:w="504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配置说明</w:t>
            </w:r>
            <w:r/>
          </w:p>
        </w:tc>
      </w:tr>
      <w:tr>
        <w:trPr>
          <w:trHeight w:val="57"/>
        </w:trPr>
        <w:tc>
          <w:tcPr>
            <w:tcW w:w="682"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969"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项目经理</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全面负责本项目，年龄50周岁及以下；</w:t>
            </w:r>
            <w:r>
              <w:rPr>
                <w:rFonts w:hint="eastAsia" w:ascii="宋体" w:hAnsi="宋体" w:eastAsia="宋体" w:cs="宋体"/>
                <w:color w:val="000000"/>
                <w:sz w:val="21"/>
                <w:szCs w:val="21"/>
              </w:rPr>
              <w:t xml:space="preserve">具有物业管理项目经理证</w:t>
            </w:r>
            <w:r>
              <w:rPr>
                <w:rFonts w:hint="eastAsia" w:ascii="宋体" w:hAnsi="宋体" w:eastAsia="宋体" w:cs="宋体"/>
                <w:color w:val="0000ff"/>
                <w:sz w:val="21"/>
                <w:szCs w:val="21"/>
              </w:rPr>
              <w:t xml:space="preserve">。</w:t>
            </w:r>
            <w:r/>
          </w:p>
        </w:tc>
      </w:tr>
      <w:tr>
        <w:trPr>
          <w:trHeight w:val="57"/>
        </w:trPr>
        <w:tc>
          <w:tcPr>
            <w:tcW w:w="682"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969"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保洁：  </w:t>
            </w:r>
            <w:r>
              <w:rPr>
                <w:rFonts w:hint="eastAsia" w:ascii="宋体" w:hAnsi="宋体" w:eastAsia="宋体" w:cs="宋体"/>
                <w:color w:val="000000"/>
                <w:sz w:val="21"/>
                <w:szCs w:val="21"/>
              </w:rPr>
              <w:t xml:space="preserve">女性</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周岁以下，男性60周岁以下，有技术专长的，年龄限制可放宽</w:t>
            </w:r>
            <w:r>
              <w:rPr>
                <w:rFonts w:hint="eastAsia" w:ascii="宋体" w:hAnsi="宋体" w:eastAsia="宋体" w:cs="宋体"/>
                <w:color w:val="000000"/>
                <w:sz w:val="21"/>
                <w:szCs w:val="21"/>
              </w:rPr>
              <w:t xml:space="preserve">（23人）</w:t>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保洁主管</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工作内容包括不仅限于全年负责公共场地和指定场所的日常清洁保养、垃圾清运、卫生消毒(楼梯扶手、电梯、卫生间等)等工作。能制定清洁计划并组织实施。</w:t>
            </w:r>
            <w:r/>
          </w:p>
        </w:tc>
      </w:tr>
      <w:tr>
        <w:trPr>
          <w:trHeight w:val="284"/>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外围</w:t>
            </w:r>
            <w:r/>
          </w:p>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保洁</w:t>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地下停车场</w:t>
            </w:r>
            <w:r/>
          </w:p>
        </w:tc>
        <w:tc>
          <w:tcPr>
            <w:tcW w:w="866"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5049" w:type="dxa"/>
            <w:vAlign w:val="center"/>
            <w:vMerge w:val="restart"/>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室外场地保洁（包括道路清洁、地下停车场、房屋建筑物前后廊檐角落、消防栓、广场地面大理石清洗、非机动车雨蓬、垃圾清运以及附近绿化带内保洁等）。</w:t>
            </w:r>
            <w:r/>
          </w:p>
        </w:tc>
      </w:tr>
      <w:tr>
        <w:trPr>
          <w:trHeight w:val="284"/>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外围环境</w:t>
            </w:r>
            <w:r/>
          </w:p>
        </w:tc>
        <w:tc>
          <w:tcPr>
            <w:tcW w:w="86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5049" w:type="dxa"/>
            <w:vAlign w:val="center"/>
            <w:vMerge w:val="continue"/>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生活服务大楼</w:t>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包括前后大厅、玻璃门窗、公共过道、楼梯、卫生间、茶水间、地面及附属设施等。</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2层食堂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公共区域的日常清洁、卫生消毒(楼梯扶手、电梯、卫生间等)工作。</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人社</w:t>
            </w:r>
            <w:r/>
          </w:p>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大楼（辅楼）</w:t>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包括电梯轿厢擦拭、楼梯间、所有门厅、走廊、过道、卫生间、茶水间、门窗玻璃等。考虑到人流量较多，地面保洁和厕所保洁使用较频繁，因此设为2人。</w:t>
            </w:r>
            <w:r/>
          </w:p>
        </w:tc>
      </w:tr>
      <w:tr>
        <w:trPr>
          <w:trHeight w:val="56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vMerge w:val="restart"/>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公共过道、楼梯、卫生间、茶水间、墙面、地面及附属设施等保洁。周末招聘留人值班。</w:t>
            </w:r>
            <w:r/>
          </w:p>
        </w:tc>
      </w:tr>
      <w:tr>
        <w:trPr>
          <w:trHeight w:val="56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vMerge w:val="continue"/>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1969"/>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人社</w:t>
            </w:r>
            <w:r/>
          </w:p>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大楼（主楼）</w:t>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1-16层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7</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所有门厅、走廊、过道、楼梯、电梯、卫生间、会议室活动室、地面、门窗玻璃等（不包括办公楼内保洁）。</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老</w:t>
            </w:r>
            <w:r>
              <w:rPr>
                <w:rFonts w:hint="eastAsia" w:ascii="宋体" w:hAnsi="宋体" w:eastAsia="宋体" w:cs="宋体"/>
                <w:color w:val="auto"/>
                <w:sz w:val="21"/>
                <w:szCs w:val="21"/>
              </w:rPr>
              <w:t xml:space="preserve">党校</w:t>
            </w:r>
            <w:r/>
          </w:p>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大楼</w:t>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包括两个大厅、走道、玻璃门窗、电梯轿厢、楼梯间两个等。</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16"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053"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2-7层</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包括各楼层地面、过道走廊、楼梯踏步、茶水间、电梯、每层3个卫生间、楼梯不锈钢扶手、消火栓等。</w:t>
            </w:r>
            <w:r/>
          </w:p>
        </w:tc>
      </w:tr>
      <w:tr>
        <w:trPr>
          <w:trHeight w:val="57"/>
        </w:trPr>
        <w:tc>
          <w:tcPr>
            <w:tcW w:w="682" w:type="dxa"/>
            <w:vAlign w:val="center"/>
            <w:vMerge w:val="restart"/>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969" w:type="dxa"/>
            <w:vAlign w:val="center"/>
            <w:vMerge w:val="restart"/>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年龄控制在60周岁以下</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人）</w:t>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highlight w:val="yellow"/>
              </w:rPr>
              <w:suppressLineNumbers w:val="0"/>
            </w:pPr>
            <w:r>
              <w:rPr>
                <w:rFonts w:hint="eastAsia" w:ascii="宋体" w:hAnsi="宋体" w:eastAsia="宋体" w:cs="宋体"/>
                <w:color w:val="000000"/>
                <w:sz w:val="21"/>
                <w:szCs w:val="21"/>
              </w:rPr>
              <w:t xml:space="preserve">工程维修主管</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具有本科及以上学历；工作内容包括不仅限于所有工程项目的日常巡查、维修整改、人员安排；能制定相应的维修方案并组织实施。</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综合维修</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综合性工程维修人员（含水电、管道、木工、瓦工等）。</w:t>
            </w:r>
            <w:r/>
          </w:p>
        </w:tc>
      </w:tr>
      <w:tr>
        <w:trPr>
          <w:trHeight w:val="57"/>
        </w:trPr>
        <w:tc>
          <w:tcPr>
            <w:tcW w:w="682"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vMerge w:val="continue"/>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巡检（含轮值人员）</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4幢楼宇、地下室及外场公共区域设施设备的巡检（包括水龙头、水池、管道、开关、门窗、轿厢、点灯、瓷砖、室外消火栓、停车棚、楼顶通风管道及其他设施设备的运行巡检等）。</w:t>
            </w:r>
            <w:r/>
          </w:p>
        </w:tc>
      </w:tr>
      <w:tr>
        <w:trPr>
          <w:trHeight w:val="57"/>
        </w:trPr>
        <w:tc>
          <w:tcPr>
            <w:tcW w:w="682"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gridSpan w:val="2"/>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合计</w:t>
            </w:r>
            <w:r/>
          </w:p>
        </w:tc>
        <w:tc>
          <w:tcPr>
            <w:tcW w:w="866"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人</w:t>
            </w:r>
            <w:r/>
          </w:p>
        </w:tc>
        <w:tc>
          <w:tcPr>
            <w:tcW w:w="5049" w:type="dxa"/>
            <w:vAlign w:val="center"/>
            <w:textDirection w:val="lrTb"/>
            <w:noWrap w:val="false"/>
          </w:tcPr>
          <w:p>
            <w:pPr>
              <w:ind w:left="0" w:right="0" w:firstLine="0"/>
              <w:jc w:val="left"/>
              <w:keepLines w:val="0"/>
              <w:keepNext w:val="0"/>
              <w:spacing w:before="0" w:beforeAutospacing="0" w:after="0" w:afterAutospacing="0" w:line="520" w:lineRule="exact"/>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firstLine="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注：1）节假日日常加班人数至少</w:t>
      </w:r>
      <w:r>
        <w:rPr>
          <w:rFonts w:hint="eastAsia" w:ascii="宋体" w:hAnsi="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人，</w:t>
      </w:r>
      <w:r>
        <w:rPr>
          <w:rFonts w:hint="eastAsia" w:ascii="宋体" w:hAnsi="宋体" w:eastAsia="宋体" w:cs="宋体"/>
          <w:b/>
          <w:color w:val="000000"/>
          <w:sz w:val="28"/>
          <w:szCs w:val="28"/>
        </w:rPr>
        <w:t xml:space="preserve">其中须包含保洁人员，工程运维人员，投标报价时应综合考虑；</w:t>
      </w:r>
      <w:r/>
    </w:p>
    <w:p>
      <w:pPr>
        <w:ind w:firstLine="0"/>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    2）公休日日常加班人数至少</w:t>
      </w:r>
      <w:r>
        <w:rPr>
          <w:rFonts w:hint="eastAsia" w:ascii="宋体" w:hAnsi="宋体" w:cs="宋体"/>
          <w:b/>
          <w:color w:val="000000"/>
          <w:sz w:val="28"/>
          <w:szCs w:val="28"/>
          <w:lang w:val="en-US" w:eastAsia="zh-CN"/>
        </w:rPr>
        <w:t xml:space="preserve">6</w:t>
      </w:r>
      <w:r>
        <w:rPr>
          <w:rFonts w:hint="eastAsia" w:ascii="宋体" w:hAnsi="宋体" w:eastAsia="宋体" w:cs="宋体"/>
          <w:b/>
          <w:color w:val="000000"/>
          <w:sz w:val="28"/>
          <w:szCs w:val="28"/>
        </w:rPr>
        <w:t xml:space="preserve">人，其中须包含保洁人员，工程运维人员，投标报价时应综合考虑。</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（1）所有服务人员须身体健康、适合本项目工作。</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（2）有岗前培训，服务人员100%经过岗前或在岗培训合格才能独立在岗。</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（3）人员必须相对固定，未经采购人同意，不得随意更换服务人员。</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rPr>
        <w:t xml:space="preserve">根据专业服务的要求，所有人员尽职尽责，为保证服务质量和维护采购人的形象，所有服务人员均要求品行端正，政治上信得过，政治面貌清楚。必须加强对所有工作人员保密制度的学习与培训。</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rPr>
        <w:t xml:space="preserve">用工人员应为长期固定用工人员，如遇重大活动或检查时投标人需根据情况安排临时人员，投标人对此需做出无条件响应配合。</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rPr>
        <w:t xml:space="preserve">投标人必须严格执行国家、省、市关于用工工资标准等有关政策规定，并承担其雇员的劳动报酬、福利待遇、所有员工按劳动法缴纳社会保险、劳动保护、工伤抚恤、高温补贴等用人费用，承担未正确执行劳动法用工规定所产生的法律责任，维护和保障员工的合法权益。</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rPr>
        <w:t xml:space="preserve">各岗位人员工作时间、工作地点最终按采购人实际要求执行。投标人按采购人要求合理安排好加班人员，所有岗位人员的各项法定节假日、双休日等加班费用均应考虑在投标报价之内。采购人不再另行支付加班费用。</w:t>
      </w:r>
      <w:r/>
    </w:p>
    <w:p>
      <w:pPr>
        <w:ind w:firstLine="562"/>
        <w:spacing w:line="520" w:lineRule="exact"/>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二</w:t>
      </w:r>
      <w:r>
        <w:rPr>
          <w:rFonts w:hint="eastAsia" w:ascii="宋体" w:hAnsi="宋体" w:eastAsia="宋体" w:cs="宋体"/>
          <w:b/>
          <w:bCs/>
          <w:color w:val="000000"/>
          <w:sz w:val="28"/>
          <w:szCs w:val="28"/>
        </w:rPr>
        <w:t xml:space="preserve">、物业服务基本要求</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1.综合管理服务标准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（1）对项目制订各项管理</w:t>
      </w:r>
      <w:r>
        <w:rPr>
          <w:rFonts w:hint="eastAsia" w:ascii="宋体" w:hAnsi="宋体" w:eastAsia="宋体" w:cs="宋体"/>
          <w:color w:val="000000"/>
          <w:sz w:val="28"/>
          <w:szCs w:val="28"/>
        </w:rPr>
        <w:t xml:space="preserve">制度。如企业内部管理制度，日常服务的运作管理制度等。主要包括以下内容：物业管理员工行为规范，环境保洁部职责，管理人员岗位责任制，操作人员岗位责任制，管理人员岗位考核细则（百分考核），操作人员岗位考核细则（百分考核），经济考核制度，考核奖惩制度，见义勇为奖励制度，房屋使用管理制度，设备运行管理制度，设备维修制度，消防制度，环境卫生管理制度，综合服务制度，进退场交接制度，应急预案制度（包括紧急应对停电、消防与电梯故障、空调故障、大型活动、水管损坏堵塞应急预案以及其他专门的紧急预案等），对各项制度的监督落实制度。</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（2）处理日常接待咨询服务，严肃办公秩序，认真对待采购单位及服务对象的投诉，建立投诉记录。</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（3）日常物业管理运作要切合政府办公特点和活动规律，并建立适合政府办公性质的物业管理质量控制体系作为保障和保证，日后能够接受第三方质量审核和检查。</w:t>
      </w:r>
      <w:r/>
    </w:p>
    <w:p>
      <w:pPr>
        <w:ind w:firstLine="562"/>
        <w:spacing w:line="520" w:lineRule="exact"/>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、公共设施设备日常使用管理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1.各类管理服务台帐，保证运行正常；</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2.每天检查电梯、消防、供水、空调、监控等设备运行情况，发现故障及时告知采购单位；</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供水、供电设备严格按国家规范管理，符合国家标准，运行状况良好，有可行的应急方案，确保供水、供电系统的正常运行；每天对大楼供电设备、供水设施和公共照明等进行检查，发现故障及时报告采购单位；持证上岗，实行24小时值班；</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4.定期检查，确保管道上、下畅通，无滴漏现象。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5.路灯、楼道灯等处照明设备外观整洁、无脱落、无蜘蛛网、无积尘，完好率及维修更换率100%，并按规定时间定时开关；</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6.相关制度健全并在工作场所明示，工作标准及岗位责任制用确，执行良好；</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7.对设备故确及重大事件有完善的应急方案和现场处理措施、处理记录；</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8.道路通畅，路面平坦，道路、停车场平整通畅，交通标志齐全规范；</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9.各设备房及公共场所、场地，有危及人身安全隐患处有明显标志和防范措施；</w:t>
      </w:r>
      <w:r/>
    </w:p>
    <w:p>
      <w:pPr>
        <w:ind w:firstLine="562"/>
        <w:spacing w:line="520" w:lineRule="exact"/>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rPr>
        <w:t xml:space="preserve">、环境保洁服务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执行清洁制度，每天上午8：00前搞好公共场所室内外等清洁工作，清洁设施合理、完备，满足办公和人流量大等特点下的清洁要求，全天候、全方位地保持清洁。工作标准：电梯内无任何手印痕迹；室内物品摆放整齐有序无遗失；玻璃门窗透亮无浮沉；墙壁、屋顶无积尘、无蛛、无网积灰；沙发等用品清洁、无污垢；节约用水用电、室内外无长明灯、长流水；指定办公室、接待室、会议</w:t>
      </w:r>
      <w:r>
        <w:rPr>
          <w:rFonts w:hint="eastAsia" w:ascii="宋体" w:hAnsi="宋体" w:eastAsia="宋体" w:cs="宋体"/>
          <w:color w:val="000000"/>
          <w:sz w:val="28"/>
          <w:szCs w:val="28"/>
        </w:rPr>
        <w:t xml:space="preserve">室茶具经常清洗消毒、保证开水供应；室外场地、道路、绿化带内无纸屑烟蒂等杂物；便池内无杂物、无污渍、保持卫生间通风无异味；楼道内各种花木、物品摆放整齐有序无灰尘；地面无积尘、痰迹、污渍、脚印及抛弃物，确保整个院落环境优美、卫生清洁。综合服务会前提前半小时到岗，配合办会单位布置会场，会中有指定人员做好服务，保证会议临近区域安静，会后及时关闭水电等，会议结束后主动做好各项后续保洁工作，发现问题及时汇报，保证电器设备正常使用。整体管理达到三星级酒店管理要求；办公楼立面、公共楼道及物业区域内道路整洁，无堆放杂物现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2.建立消杀工作管理制度，根据实际情况定期开展消杀工作，有效控制害虫滋生：定期对各类病虫害进行预防控制，定期杀灭蚊、蝇、鼠、蚁，并做到无滋生源，适时投放消杀药物；</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3.雨水井定期清掏，并池不得有淤积、堵塞、漫溢等现象；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4.垃圾实行分类管理，日产日清，垃圾桶、箱表面无污渍；</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5.物业管理区域公共场所、公共绿地、主次干道、房层保洁（不少于以下频次）：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（1）公共绿地（1次/天)清理；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（2）露天硬化地面（2次/天）清扫，定期冲洗；</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（3）主次干道（2次/天）清扫；</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（4）室外标识、宣传栏、信报箱、雕塑小品、公共部位室内玻璃（1次/半个月）擦拭；</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（5）水池、沟、渠、沙井（1次/天)清理；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（6）楼内通道、楼梯（1次/天)拖扫；</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（7）电梯厅（白天）（1次/4小时)拖扫；</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（8）消防通道（1次/天)拖擦；</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（9）共用活动场所（1次/天）清扫；</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（10）楼道玻璃窗（1次/半月）擦拭；</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（11）石料地面（2次/天）全面拖洗 ；</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（12）地砖地面（2次/天）全面拖洗；</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（13）室内信报箱、消防栓、过道门、扶手等公共设施（1次/天）擦拭；</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（14）公共卫生间（2次/天）清洁；</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（15）电梯内（1次/天）清洁；</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（16）及时清扫积水、积雪，清洁区域无垃圾、杂物、异味并进行保洁巡查；</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（17）职工宿舍清洁（1次/周）；</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（18）沙发罩、床单、玻璃（1次/季），窗帘（1次/年）清洗；</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6.垃圾处理与收集：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（1）根据大楼实际情况合理布设垃圾桶、果壳箱；</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（2）垃圾每日收集1次，作到日产日清，严格执行分类摆放，无垃圾桶、果壳箱满溢现象；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（3）根据实际需要进行消杀，有效控制蚊、蝇等害虫滋生；</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（4）垃圾桶、果壳箱、卫生间便纸篓每日清理，更换垃圾袋，定期清洗，保持洁净。</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7.排水、排污管道畅通：</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（1）雨、污水井（1次/6个月）检查，并视情况进行及时清掏；</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8.供应商负责采购有关清洁耗材如清洗剂、消毒剂、清洁工具等，公共部位消耗品由采购人提供，做到及时检查更换。</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9. 供应商需在保障本项目日常运营的基础之上，挖掘本项目的节能降耗潜力，向采购人提出合理建议和措施，有效控制本项目的能耗成本，建设“绿色型办公大楼”。</w:t>
      </w:r>
      <w:r/>
    </w:p>
    <w:p>
      <w:pPr>
        <w:ind w:firstLine="562"/>
        <w:spacing w:line="520" w:lineRule="exact"/>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五</w:t>
      </w:r>
      <w:r>
        <w:rPr>
          <w:rFonts w:hint="eastAsia" w:ascii="宋体" w:hAnsi="宋体" w:eastAsia="宋体" w:cs="宋体"/>
          <w:b/>
          <w:bCs/>
          <w:color w:val="000000"/>
          <w:sz w:val="28"/>
          <w:szCs w:val="28"/>
        </w:rPr>
        <w:t xml:space="preserve">、资料管理：</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加强有关物业档案和资料的管理，档案和资料管理包括：业主档案、房屋维修档案、装修管理档案、设备设施档案、业主投诉和意见档案、安全管理记录档案、清洁卫生管理档案、环境绿化管理档案、人事管理及人员培训档案。物业管理企业必须运用计算机管理所有档案，要求做到保存完整、管理完善、交接手续完备、检索方便准确。</w:t>
      </w:r>
      <w:r/>
    </w:p>
    <w:p>
      <w:pPr>
        <w:ind w:firstLine="562"/>
        <w:spacing w:line="520" w:lineRule="exact"/>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六</w:t>
      </w:r>
      <w:r>
        <w:rPr>
          <w:rFonts w:hint="eastAsia" w:ascii="宋体" w:hAnsi="宋体" w:eastAsia="宋体" w:cs="宋体"/>
          <w:b/>
          <w:bCs/>
          <w:color w:val="000000"/>
          <w:sz w:val="28"/>
          <w:szCs w:val="28"/>
        </w:rPr>
        <w:t xml:space="preserve">、信息化服务</w:t>
      </w:r>
      <w:r/>
    </w:p>
    <w:p>
      <w:pPr>
        <w:ind w:firstLine="560"/>
        <w:spacing w:line="52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应在充分分析本项目设备管理、环境卫生、会议服务等需求的情况下，运用成熟的软件平台，实现全部服务内容有关流程、品质管理的信息化、智能化，采购人代表及投标人现场管理人员能够通过软件平台实时查看、监督现场有关管理、服务推进情况，分析和解决问题，从而提高现场工作效率和服务质量。</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939"/>
        <w:numPr>
          <w:ilvl w:val="0"/>
          <w:numId w:val="0"/>
        </w:numPr>
        <w:jc w:val="center"/>
        <w:pageBreakBefore w:val="0"/>
        <w:spacing w:before="0" w:after="0" w:line="360" w:lineRule="auto"/>
        <w:rPr>
          <w:rFonts w:hint="eastAsia" w:ascii="黑体" w:hAnsi="黑体" w:eastAsia="黑体" w:cs="黑体"/>
          <w:b/>
          <w:bCs/>
          <w:sz w:val="28"/>
          <w:szCs w:val="28"/>
        </w:rPr>
        <w:outlineLvl w:val="2"/>
      </w:pPr>
      <w:r>
        <w:rPr>
          <w:rFonts w:hint="eastAsia" w:ascii="宋体" w:hAnsi="宋体" w:eastAsia="宋体" w:cs="宋体"/>
          <w:b/>
          <w:bCs/>
          <w:sz w:val="28"/>
          <w:szCs w:val="28"/>
        </w:rPr>
        <w:t xml:space="preserve">★</w:t>
      </w:r>
      <w:r>
        <w:rPr>
          <w:rFonts w:hint="eastAsia" w:ascii="黑体" w:hAnsi="黑体" w:cs="黑体"/>
          <w:b/>
          <w:bCs/>
          <w:sz w:val="28"/>
          <w:szCs w:val="28"/>
          <w:lang w:val="en-US" w:eastAsia="zh-CN"/>
        </w:rPr>
        <w:t xml:space="preserve">第六节  </w:t>
      </w:r>
      <w:r>
        <w:rPr>
          <w:rFonts w:hint="eastAsia" w:ascii="黑体" w:hAnsi="黑体" w:eastAsia="黑体" w:cs="黑体"/>
          <w:b/>
          <w:bCs/>
          <w:sz w:val="28"/>
          <w:szCs w:val="28"/>
        </w:rPr>
        <w:t xml:space="preserve">商务要求</w:t>
      </w:r>
      <w:r/>
    </w:p>
    <w:p>
      <w:pPr>
        <w:numPr>
          <w:ilvl w:val="1"/>
          <w:numId w:val="2"/>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944"/>
        <w:numPr>
          <w:ilvl w:val="0"/>
          <w:numId w:val="0"/>
        </w:numPr>
        <w:ind w:firstLine="1124"/>
        <w:pageBreakBefore w:val="0"/>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服务期限：</w:t>
      </w:r>
      <w:r>
        <w:rPr>
          <w:rFonts w:hint="eastAsia" w:ascii="宋体" w:hAnsi="宋体" w:eastAsia="宋体" w:cs="宋体"/>
          <w:b w:val="0"/>
          <w:bCs/>
          <w:sz w:val="28"/>
          <w:szCs w:val="28"/>
        </w:rPr>
        <w:t xml:space="preserve">服务采购三年，采取1年+1年+1年的模式，其中前一个月为试用期，试用期满经考核合格后，合同方为有效；每年考核合格后续签下年合同，考核不合格，采购人有权终止合同</w:t>
      </w:r>
      <w:r>
        <w:rPr>
          <w:rFonts w:hint="eastAsia" w:ascii="宋体" w:hAnsi="宋体" w:cs="宋体"/>
          <w:b w:val="0"/>
          <w:bCs/>
          <w:sz w:val="28"/>
          <w:szCs w:val="28"/>
          <w:lang w:eastAsia="zh-CN"/>
        </w:rPr>
        <w:t xml:space="preserve">。</w:t>
      </w:r>
      <w:r/>
    </w:p>
    <w:p>
      <w:pPr>
        <w:pStyle w:val="944"/>
        <w:numPr>
          <w:ilvl w:val="0"/>
          <w:numId w:val="0"/>
        </w:numPr>
        <w:ind w:firstLine="1124"/>
        <w:pageBreakBefore w:val="0"/>
        <w:spacing w:line="360" w:lineRule="auto"/>
        <w:rPr>
          <w:rFonts w:hint="eastAsia" w:ascii="宋体" w:hAnsi="宋体" w:eastAsia="宋体" w:cs="宋体"/>
          <w:b w:val="0"/>
          <w:bCs w:val="0"/>
          <w:sz w:val="28"/>
          <w:szCs w:val="28"/>
          <w14:ligatures w14:val="none"/>
        </w:rPr>
      </w:pPr>
      <w:r>
        <w:rPr>
          <w:rFonts w:hint="eastAsia" w:ascii="宋体" w:hAnsi="宋体" w:eastAsia="宋体" w:cs="宋体"/>
          <w:b/>
          <w:sz w:val="28"/>
          <w:szCs w:val="28"/>
        </w:rPr>
        <w:t xml:space="preserve">服务地点</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常州市金坛区人力资源和培训中心大楼</w:t>
      </w:r>
      <w:r>
        <w:rPr>
          <w:rFonts w:hint="eastAsia" w:ascii="宋体" w:hAnsi="宋体" w:eastAsia="宋体" w:cs="宋体"/>
          <w:b w:val="0"/>
          <w:bCs w:val="0"/>
          <w:sz w:val="28"/>
          <w:szCs w:val="28"/>
        </w:rPr>
      </w:r>
    </w:p>
    <w:p>
      <w:pPr>
        <w:pStyle w:val="999"/>
        <w:numPr>
          <w:ilvl w:val="1"/>
          <w:numId w:val="2"/>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firstLine="560"/>
        <w:keepLines w:val="0"/>
        <w:keepNext w:val="0"/>
        <w:pageBreakBefore w:val="0"/>
        <w:spacing w:line="360" w:lineRule="auto"/>
        <w:widowControl w:val="off"/>
        <w:rPr>
          <w:rFonts w:hint="eastAsia" w:ascii="宋体" w:hAnsi="宋体" w:cs="宋体"/>
          <w:b w:val="0"/>
          <w:bCs/>
          <w:sz w:val="28"/>
          <w:szCs w:val="28"/>
          <w:lang w:val="en-US" w:eastAsia="zh-CN"/>
        </w:rPr>
      </w:pPr>
      <w:r>
        <w:rPr>
          <w:rFonts w:hint="eastAsia" w:ascii="宋体" w:hAnsi="宋体" w:cs="宋体"/>
          <w:b w:val="0"/>
          <w:bCs/>
          <w:sz w:val="28"/>
          <w:szCs w:val="28"/>
          <w:lang w:val="en-US" w:eastAsia="zh-CN"/>
        </w:rPr>
        <w:t xml:space="preserve">合同签订后支付合同价的10%作为预付款，甲方按季度支付服务费</w:t>
      </w:r>
      <w:r>
        <w:rPr>
          <w:rFonts w:hint="eastAsia" w:ascii="宋体" w:hAnsi="宋体" w:cs="宋体"/>
          <w:b w:val="0"/>
          <w:bCs/>
          <w:sz w:val="28"/>
          <w:szCs w:val="28"/>
          <w:u w:val="single"/>
          <w:lang w:val="en-US" w:eastAsia="zh-CN"/>
        </w:rPr>
        <w:t xml:space="preserve">         </w:t>
      </w:r>
      <w:r>
        <w:rPr>
          <w:rFonts w:hint="eastAsia" w:ascii="宋体" w:hAnsi="宋体" w:cs="宋体"/>
          <w:b w:val="0"/>
          <w:bCs/>
          <w:sz w:val="28"/>
          <w:szCs w:val="28"/>
          <w:lang w:val="en-US" w:eastAsia="zh-CN"/>
        </w:rPr>
        <w:t xml:space="preserve">（须扣10%除预付款及考核费）。</w:t>
      </w:r>
      <w:r/>
    </w:p>
    <w:p>
      <w:pPr>
        <w:pStyle w:val="957"/>
        <w:ind w:left="0" w:firstLine="560"/>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注：1）甲方于每季度末凭乙方提供的合法有效发票，支付上季度服务管理费用。</w:t>
      </w:r>
      <w:r/>
    </w:p>
    <w:p>
      <w:pPr>
        <w:pStyle w:val="957"/>
        <w:ind w:left="0" w:firstLine="1120"/>
        <w:rPr>
          <w:rFonts w:hint="eastAsia" w:ascii="宋体" w:hAnsi="宋体" w:eastAsia="宋体" w:cs="宋体"/>
          <w:b w:val="0"/>
          <w:bCs/>
          <w:color w:val="auto"/>
          <w:sz w:val="28"/>
          <w:szCs w:val="28"/>
          <w:lang w:val="en-US" w:eastAsia="zh-CN" w:bidi="ar-SA"/>
        </w:rPr>
      </w:pPr>
      <w:r>
        <w:rPr>
          <w:rFonts w:hint="eastAsia" w:ascii="宋体" w:hAnsi="宋体" w:eastAsia="宋体" w:cs="宋体"/>
          <w:b w:val="0"/>
          <w:bCs/>
          <w:sz w:val="28"/>
          <w:szCs w:val="28"/>
          <w:lang w:val="en-US" w:eastAsia="zh-CN" w:bidi="ar-SA"/>
        </w:rPr>
        <w:t xml:space="preserve">2）服务管理期间，合约期间如遇国家、省、市、区涉及职工工资福利政策、</w:t>
      </w:r>
      <w:r>
        <w:rPr>
          <w:rFonts w:hint="eastAsia" w:ascii="宋体" w:hAnsi="宋体" w:eastAsia="宋体" w:cs="宋体"/>
          <w:b w:val="0"/>
          <w:bCs/>
          <w:color w:val="auto"/>
          <w:sz w:val="28"/>
          <w:szCs w:val="28"/>
          <w:lang w:val="en-US" w:eastAsia="zh-CN" w:bidi="ar-SA"/>
        </w:rPr>
        <w:t xml:space="preserve">规定，甲方不再对合同价款作相应调整</w:t>
      </w:r>
      <w:r/>
    </w:p>
    <w:p>
      <w:pPr>
        <w:pStyle w:val="957"/>
        <w:ind w:left="0" w:firstLine="1120"/>
        <w:rPr>
          <w:rFonts w:hint="eastAsia" w:ascii="宋体" w:hAnsi="宋体" w:eastAsia="宋体" w:cs="宋体"/>
          <w:b w:val="0"/>
          <w:bCs/>
          <w:color w:val="auto"/>
          <w:sz w:val="28"/>
          <w:szCs w:val="28"/>
          <w:lang w:val="en-US" w:eastAsia="zh-CN" w:bidi="ar-SA"/>
        </w:rPr>
      </w:pPr>
      <w:r>
        <w:rPr>
          <w:rFonts w:hint="eastAsia" w:ascii="宋体" w:hAnsi="宋体" w:eastAsia="宋体" w:cs="宋体"/>
          <w:b w:val="0"/>
          <w:bCs/>
          <w:color w:val="auto"/>
          <w:sz w:val="28"/>
          <w:szCs w:val="28"/>
          <w:lang w:val="en-US" w:eastAsia="zh-CN" w:bidi="ar-SA"/>
        </w:rPr>
        <w:t xml:space="preserve">3）合同价款中含考核费5万元，结算时暂扣除计算服务费，年度考核合格后一次性结清，考核不合格考核费扣除）。</w:t>
      </w:r>
      <w:r/>
    </w:p>
    <w:p>
      <w:pPr>
        <w:ind w:left="0"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4.履约验收</w:t>
      </w:r>
      <w:r/>
    </w:p>
    <w:p>
      <w:pPr>
        <w:ind w:left="0" w:firstLine="560"/>
        <w:jc w:val="both"/>
        <w:spacing w:line="360" w:lineRule="auto"/>
        <w:widowControl w:val="off"/>
        <w:rPr>
          <w:rFonts w:hint="default" w:ascii="宋体" w:hAnsi="宋体" w:eastAsia="宋体" w:cs="宋体"/>
          <w:color w:val="c00000"/>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1.按甲方要求完成考核，</w:t>
      </w:r>
      <w:r>
        <w:rPr>
          <w:rFonts w:hint="eastAsia" w:ascii="宋体" w:hAnsi="宋体" w:eastAsia="宋体" w:cs="宋体"/>
          <w:color w:val="auto"/>
          <w:sz w:val="28"/>
          <w:szCs w:val="28"/>
          <w:highlight w:val="none"/>
          <w:lang w:eastAsia="zh-CN"/>
        </w:rPr>
        <w:t xml:space="preserve">考核标准</w:t>
      </w:r>
      <w:r>
        <w:rPr>
          <w:rFonts w:hint="eastAsia" w:ascii="宋体" w:hAnsi="宋体" w:eastAsia="宋体" w:cs="宋体"/>
          <w:color w:val="auto"/>
          <w:sz w:val="28"/>
          <w:szCs w:val="28"/>
          <w:highlight w:val="none"/>
          <w:lang w:val="en-US" w:eastAsia="zh-CN"/>
        </w:rPr>
        <w:t xml:space="preserve">和</w:t>
      </w:r>
      <w:r>
        <w:rPr>
          <w:rFonts w:hint="eastAsia" w:ascii="宋体" w:hAnsi="宋体" w:eastAsia="宋体" w:cs="宋体"/>
          <w:color w:val="auto"/>
          <w:sz w:val="28"/>
          <w:szCs w:val="28"/>
          <w:highlight w:val="none"/>
          <w:lang w:eastAsia="zh-CN"/>
        </w:rPr>
        <w:t xml:space="preserve">要求以</w:t>
      </w:r>
      <w:r>
        <w:rPr>
          <w:rFonts w:hint="eastAsia" w:ascii="宋体" w:hAnsi="宋体" w:eastAsia="宋体" w:cs="宋体"/>
          <w:color w:val="auto"/>
          <w:sz w:val="28"/>
          <w:szCs w:val="28"/>
          <w:highlight w:val="none"/>
          <w:lang w:val="en-US" w:eastAsia="zh-CN"/>
        </w:rPr>
        <w:t xml:space="preserve">采购文件考核要求及</w:t>
      </w:r>
      <w:r>
        <w:rPr>
          <w:rFonts w:hint="eastAsia" w:ascii="宋体" w:hAnsi="宋体" w:eastAsia="宋体" w:cs="宋体"/>
          <w:color w:val="auto"/>
          <w:sz w:val="28"/>
          <w:szCs w:val="28"/>
          <w:highlight w:val="none"/>
          <w:lang w:eastAsia="zh-CN"/>
        </w:rPr>
        <w:t xml:space="preserve">投标文件中提供的</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标准为依据。</w:t>
      </w:r>
      <w:r>
        <w:rPr>
          <w:rFonts w:hint="eastAsia" w:ascii="宋体" w:hAnsi="宋体" w:eastAsia="宋体" w:cs="宋体"/>
          <w:color w:val="auto"/>
          <w:sz w:val="28"/>
          <w:szCs w:val="28"/>
          <w:highlight w:val="none"/>
          <w:lang w:val="en-US" w:eastAsia="zh-CN"/>
        </w:rPr>
        <w:t xml:space="preserve">并参照</w:t>
      </w:r>
      <w:r>
        <w:rPr>
          <w:rFonts w:hint="eastAsia" w:ascii="宋体" w:hAnsi="宋体" w:eastAsia="宋体" w:cs="宋体"/>
          <w:b/>
          <w:bCs/>
          <w:color w:val="auto"/>
          <w:sz w:val="28"/>
          <w:szCs w:val="28"/>
          <w:lang w:val="en-US" w:eastAsia="zh-CN"/>
        </w:rPr>
        <w:t xml:space="preserve">《江苏省政府采购履约验收管理办法》</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Times New Roman"/>
          <w:sz w:val="28"/>
          <w:szCs w:val="28"/>
        </w:rPr>
        <w:t xml:space="preserve">物业服务质量考核评分表</w:t>
      </w:r>
      <w:r>
        <w:rPr>
          <w:rFonts w:hint="eastAsia" w:ascii="宋体" w:hAnsi="宋体" w:eastAsia="宋体" w:cs="宋体"/>
          <w:color w:val="auto"/>
          <w:sz w:val="28"/>
          <w:szCs w:val="28"/>
          <w:highlight w:val="none"/>
          <w:lang w:val="en-US" w:eastAsia="zh-CN"/>
        </w:rPr>
        <w:t xml:space="preserve">》及投标人的投标文件中的实施方案进行综合考核验收。</w:t>
      </w:r>
      <w:r/>
    </w:p>
    <w:p>
      <w:pPr>
        <w:ind w:left="0"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每季度至少组织一次对物业服务公司服务质量的考核，考核必须达到90分（含）以上，每低1分，扣除当月管理费用1000元/分，低于80分，采购人权终止物业服务企业的服务合同。 每半年至少组织一次对物业服务企业服务满意度调查表，满意度要求达到90%（含）以上，每低1个百分点，扣除物业服务企业管理费用总价的0.5%，满意度低于80%,业主有权终止物业服务企业的服务合同。</w:t>
      </w:r>
      <w:r/>
    </w:p>
    <w:p>
      <w:pPr>
        <w:ind w:left="0" w:firstLine="562"/>
        <w:keepLines w:val="0"/>
        <w:keepNext w:val="0"/>
        <w:pageBreakBefore w:val="0"/>
        <w:spacing w:line="360" w:lineRule="auto"/>
        <w:widowControl w:val="off"/>
        <w:rPr>
          <w:rFonts w:hint="default"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注：</w:t>
      </w:r>
      <w:r>
        <w:rPr>
          <w:rFonts w:hint="eastAsia" w:ascii="宋体" w:hAnsi="宋体" w:eastAsia="宋体" w:cs="Times New Roman"/>
          <w:b/>
          <w:bCs/>
          <w:color w:val="ff0000"/>
          <w:sz w:val="28"/>
          <w:szCs w:val="28"/>
          <w:lang w:val="en-US" w:eastAsia="zh-CN"/>
        </w:rPr>
        <w:t xml:space="preserve">考核办法和《</w:t>
      </w:r>
      <w:r>
        <w:rPr>
          <w:rFonts w:hint="default" w:ascii="宋体" w:hAnsi="宋体" w:eastAsia="宋体" w:cs="Times New Roman"/>
          <w:b/>
          <w:bCs/>
          <w:color w:val="ff0000"/>
          <w:sz w:val="28"/>
          <w:szCs w:val="28"/>
        </w:rPr>
        <w:t xml:space="preserve">物业服务质量考核评分表</w:t>
      </w:r>
      <w:r>
        <w:rPr>
          <w:rFonts w:hint="eastAsia" w:ascii="宋体" w:hAnsi="宋体" w:eastAsia="宋体" w:cs="Times New Roman"/>
          <w:b/>
          <w:bCs/>
          <w:color w:val="ff0000"/>
          <w:sz w:val="28"/>
          <w:szCs w:val="28"/>
          <w:lang w:val="en-US" w:eastAsia="zh-CN"/>
        </w:rPr>
        <w:t xml:space="preserve">》及《</w:t>
      </w:r>
      <w:r>
        <w:rPr>
          <w:rFonts w:hint="eastAsia" w:ascii="宋体" w:hAnsi="宋体" w:eastAsia="宋体" w:cs="Times New Roman"/>
          <w:b/>
          <w:bCs/>
          <w:color w:val="ff0000"/>
          <w:sz w:val="28"/>
          <w:szCs w:val="28"/>
        </w:rPr>
        <w:t xml:space="preserve">常州市金坛区人力资源和培训中心大楼物业服务满意度调查表</w:t>
      </w:r>
      <w:r>
        <w:rPr>
          <w:rFonts w:hint="eastAsia" w:ascii="宋体" w:hAnsi="宋体" w:eastAsia="宋体" w:cs="Times New Roman"/>
          <w:b/>
          <w:bCs/>
          <w:color w:val="ff0000"/>
          <w:sz w:val="28"/>
          <w:szCs w:val="28"/>
          <w:lang w:val="en-US" w:eastAsia="zh-CN"/>
        </w:rPr>
        <w:t xml:space="preserve">》详见合同附件。</w:t>
      </w:r>
      <w:r/>
    </w:p>
    <w:p>
      <w:pPr>
        <w:rPr>
          <w:rFonts w:hint="eastAsia"/>
          <w:lang w:val="en-US" w:eastAsia="zh-CN"/>
        </w:rPr>
      </w:pPr>
      <w:r>
        <w:rPr>
          <w:rFonts w:hint="eastAsia"/>
          <w:lang w:val="en-US" w:eastAsia="zh-CN"/>
        </w:rPr>
      </w:r>
      <w:r/>
    </w:p>
    <w:p>
      <w:pPr>
        <w:pStyle w:val="937"/>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944"/>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p>
    <w:p>
      <w:pPr>
        <w:pStyle w:val="944"/>
        <w:ind w:firstLine="448"/>
        <w:spacing w:before="60" w:after="60"/>
        <w:rPr>
          <w:rFonts w:ascii="宋体" w:hAnsi="宋体"/>
          <w:szCs w:val="21"/>
        </w:rPr>
      </w:pPr>
      <w:r>
        <w:rPr>
          <w:rFonts w:ascii="宋体" w:hAnsi="宋体"/>
          <w:szCs w:val="21"/>
        </w:rPr>
      </w:r>
      <w:r/>
    </w:p>
    <w:p>
      <w:pPr>
        <w:pStyle w:val="999"/>
        <w:rPr>
          <w:rFonts w:hint="default"/>
          <w:lang w:val="en-US" w:eastAsia="zh-CN"/>
        </w:rPr>
      </w:pPr>
      <w:r>
        <w:rPr>
          <w:rFonts w:hint="default"/>
          <w:lang w:val="en-US" w:eastAsia="zh-CN"/>
        </w:rPr>
      </w:r>
      <w:bookmarkEnd w:id="4"/>
      <w:bookmarkEnd w:id="5"/>
      <w:bookmarkEnd w:id="6"/>
      <w:r/>
    </w:p>
    <w:p>
      <w:pPr>
        <w:ind w:firstLine="1767"/>
        <w:spacing w:line="560" w:lineRule="exact"/>
        <w:rPr>
          <w:rFonts w:hint="eastAsia" w:ascii="楷体_GB2312" w:hAnsi="宋体" w:eastAsia="楷体_GB2312" w:cs="宋体"/>
          <w:b/>
          <w:bCs/>
          <w:sz w:val="44"/>
          <w:szCs w:val="44"/>
          <w:lang w:val="en-US" w:eastAsia="zh-CN" w:bidi="ar-SA"/>
        </w:rPr>
      </w:pPr>
      <w:r/>
      <w:bookmarkStart w:id="41" w:name="_Toc29077"/>
      <w:r/>
      <w:r/>
    </w:p>
    <w:p>
      <w:pPr>
        <w:pStyle w:val="957"/>
        <w:rPr>
          <w:rFonts w:hint="eastAsia"/>
          <w:lang w:val="en-US" w:eastAsia="zh-CN"/>
        </w:rPr>
      </w:pPr>
      <w:r>
        <w:rPr>
          <w:rFonts w:hint="eastAsia"/>
          <w:lang w:val="en-US" w:eastAsia="zh-CN"/>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38"/>
        <w:ind w:left="0" w:firstLine="0"/>
        <w:jc w:val="center"/>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lang w:val="en-US" w:eastAsia="zh-CN"/>
        </w:rPr>
        <w:t xml:space="preserve">                 </w:t>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p>
    <w:p>
      <w:pPr>
        <w:ind w:left="0" w:firstLine="0"/>
        <w:jc w:val="center"/>
        <w:spacing w:after="120" w:line="240" w:lineRule="auto"/>
        <w:rPr>
          <w:rFonts w:ascii="仿宋" w:hAnsi="仿宋" w:eastAsia="仿宋" w:cs="仿宋"/>
          <w:sz w:val="32"/>
          <w:szCs w:val="32"/>
        </w:rPr>
      </w:pPr>
      <w:r>
        <w:rPr>
          <w:rFonts w:hint="eastAsia" w:ascii="方正小标宋_GBK" w:hAnsi="黑体" w:eastAsia="方正小标宋_GBK" w:cs="黑体"/>
          <w:sz w:val="44"/>
          <w:szCs w:val="44"/>
        </w:rPr>
        <w:t xml:space="preserve">常州市金坛区人力资源和培训中心大楼物业服务项目合同</w:t>
      </w:r>
      <w:r/>
    </w:p>
    <w:p>
      <w:pPr>
        <w:ind w:firstLine="560"/>
        <w:spacing w:line="400" w:lineRule="exact"/>
        <w:rPr>
          <w:rFonts w:ascii="宋体" w:hAnsi="宋体" w:eastAsia="宋体" w:cs="Times New Roman"/>
          <w:sz w:val="28"/>
          <w:szCs w:val="28"/>
        </w:rPr>
      </w:pPr>
      <w:r/>
      <w:bookmarkStart w:id="42" w:name="_Hlk510962990"/>
      <w:r>
        <w:rPr>
          <w:rFonts w:hint="eastAsia" w:ascii="黑体" w:hAnsi="黑体" w:eastAsia="黑体" w:cs="黑体"/>
          <w:sz w:val="28"/>
          <w:szCs w:val="28"/>
        </w:rPr>
        <w:t xml:space="preserve">甲方：</w:t>
      </w:r>
      <w:r>
        <w:rPr>
          <w:rFonts w:hint="eastAsia" w:ascii="宋体" w:hAnsi="宋体" w:eastAsia="宋体" w:cs="Times New Roman"/>
          <w:sz w:val="28"/>
          <w:szCs w:val="28"/>
        </w:rPr>
        <w:t xml:space="preserve">常州市金坛区人民政府办公室</w:t>
      </w:r>
      <w:r/>
    </w:p>
    <w:p>
      <w:pPr>
        <w:ind w:firstLine="560"/>
        <w:spacing w:line="400" w:lineRule="exact"/>
        <w:rPr>
          <w:rFonts w:ascii="宋体" w:hAnsi="宋体" w:eastAsia="宋体" w:cs="Times New Roman"/>
          <w:sz w:val="28"/>
          <w:szCs w:val="28"/>
        </w:rPr>
      </w:pPr>
      <w:r>
        <w:rPr>
          <w:rFonts w:hint="eastAsia" w:ascii="黑体" w:hAnsi="黑体" w:eastAsia="黑体" w:cs="黑体"/>
          <w:sz w:val="28"/>
          <w:szCs w:val="28"/>
        </w:rPr>
        <w:t xml:space="preserve">乙方：</w:t>
      </w:r>
      <w:bookmarkEnd w:id="42"/>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为加强常州市金坛区人力资源和培训中心大楼物业管理，保障房屋和公用设施的正常使用，为业主创造优美、整洁、安全、方便、舒适、文明的环境，根据《中华人民共和国物权法》等国家、地方有关物业管理法律、法规和政策，在平等、自愿、协商一致的基础上，甲乙双方就物业管理订立本合同。</w:t>
      </w:r>
      <w:r/>
    </w:p>
    <w:p>
      <w:pPr>
        <w:ind w:firstLine="560"/>
        <w:spacing w:line="400" w:lineRule="exact"/>
        <w:rPr>
          <w:rFonts w:ascii="黑体" w:hAnsi="黑体" w:eastAsia="黑体" w:cs="黑体"/>
          <w:sz w:val="28"/>
          <w:szCs w:val="28"/>
        </w:rPr>
      </w:pPr>
      <w:r>
        <w:rPr>
          <w:rFonts w:ascii="Times New Roman" w:hAnsi="Times New Roman" w:eastAsia="黑体" w:cs="Times New Roman"/>
          <w:sz w:val="28"/>
          <w:szCs w:val="28"/>
        </w:rPr>
        <w:t xml:space="preserve">1</w:t>
      </w:r>
      <w:r>
        <w:rPr>
          <w:rFonts w:hint="eastAsia" w:ascii="黑体" w:hAnsi="黑体" w:eastAsia="黑体" w:cs="黑体"/>
          <w:sz w:val="32"/>
          <w:szCs w:val="32"/>
        </w:rPr>
        <w:t xml:space="preserve">.</w:t>
      </w:r>
      <w:r>
        <w:rPr>
          <w:rFonts w:hint="eastAsia" w:ascii="黑体" w:hAnsi="黑体" w:eastAsia="黑体" w:cs="黑体"/>
          <w:sz w:val="28"/>
          <w:szCs w:val="28"/>
        </w:rPr>
        <w:t xml:space="preserve">项目基本情况</w:t>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常州市金坛区位于常州市金坛区汇贤南路西侧，建筑面积约</w:t>
      </w:r>
      <w:r>
        <w:rPr>
          <w:rFonts w:ascii="Times New Roman" w:hAnsi="Times New Roman" w:eastAsia="宋体" w:cs="Times New Roman"/>
          <w:sz w:val="28"/>
          <w:szCs w:val="28"/>
        </w:rPr>
        <w:t xml:space="preserve">58600</w:t>
      </w:r>
      <w:r>
        <w:rPr>
          <w:rFonts w:hint="eastAsia" w:ascii="宋体" w:hAnsi="宋体" w:eastAsia="宋体" w:cs="Times New Roman"/>
          <w:sz w:val="28"/>
          <w:szCs w:val="28"/>
        </w:rPr>
        <w:t xml:space="preserve">平方米，占地面积约</w:t>
      </w:r>
      <w:r>
        <w:rPr>
          <w:rFonts w:ascii="Times New Roman" w:hAnsi="Times New Roman" w:eastAsia="宋体" w:cs="Times New Roman"/>
          <w:sz w:val="28"/>
          <w:szCs w:val="28"/>
        </w:rPr>
        <w:t xml:space="preserve">19255</w:t>
      </w:r>
      <w:r>
        <w:rPr>
          <w:rFonts w:hint="eastAsia" w:ascii="宋体" w:hAnsi="宋体" w:eastAsia="宋体" w:cs="Times New Roman"/>
          <w:sz w:val="28"/>
          <w:szCs w:val="28"/>
        </w:rPr>
        <w:t xml:space="preserve">平方米。</w:t>
      </w:r>
      <w:r/>
    </w:p>
    <w:p>
      <w:pPr>
        <w:ind w:firstLine="560"/>
        <w:spacing w:line="400" w:lineRule="exact"/>
        <w:rPr>
          <w:rFonts w:ascii="黑体" w:hAnsi="黑体" w:eastAsia="黑体" w:cs="黑体"/>
          <w:sz w:val="28"/>
          <w:szCs w:val="28"/>
        </w:rPr>
      </w:pPr>
      <w:r>
        <w:rPr>
          <w:rFonts w:hint="eastAsia" w:ascii="Times New Roman" w:hAnsi="Times New Roman" w:eastAsia="黑体" w:cs="Times New Roman"/>
          <w:sz w:val="28"/>
          <w:szCs w:val="28"/>
        </w:rPr>
        <w:t xml:space="preserve">2</w:t>
      </w:r>
      <w:r>
        <w:rPr>
          <w:rFonts w:hint="eastAsia" w:ascii="仿宋" w:hAnsi="仿宋" w:eastAsia="仿宋" w:cs="仿宋"/>
          <w:b/>
          <w:sz w:val="28"/>
          <w:szCs w:val="28"/>
        </w:rPr>
        <w:t xml:space="preserve">.</w:t>
      </w:r>
      <w:r>
        <w:rPr>
          <w:rFonts w:hint="eastAsia" w:ascii="黑体" w:hAnsi="黑体" w:eastAsia="黑体" w:cs="黑体"/>
          <w:sz w:val="28"/>
          <w:szCs w:val="28"/>
        </w:rPr>
        <w:t xml:space="preserve">服务管理期限</w:t>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服务采购三年，采取1年+1年+1年的模式，其中前一个月为试用期，试用期满经考核合格后，合同方为有效；每年考核合格后续签下年合同，考核不合格，采购人有权终止合同。本次合同甲乙双方约定服务时间一年，自   年 月 日至   年  月  日。</w:t>
      </w:r>
      <w:r/>
    </w:p>
    <w:p>
      <w:pPr>
        <w:ind w:firstLine="560"/>
        <w:spacing w:line="400" w:lineRule="exact"/>
        <w:rPr>
          <w:rFonts w:ascii="Times New Roman" w:hAnsi="Times New Roman" w:eastAsia="黑体" w:cs="Times New Roman"/>
          <w:sz w:val="28"/>
          <w:szCs w:val="28"/>
        </w:rPr>
      </w:pPr>
      <w:r>
        <w:rPr>
          <w:rFonts w:hint="eastAsia" w:ascii="Times New Roman" w:hAnsi="Times New Roman" w:eastAsia="黑体" w:cs="Times New Roman"/>
          <w:sz w:val="28"/>
          <w:szCs w:val="28"/>
        </w:rPr>
        <w:t xml:space="preserve">3.服务管理费用</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rPr>
        <w:t xml:space="preserve">（</w:t>
      </w:r>
      <w:r>
        <w:rPr>
          <w:rFonts w:hint="eastAsia" w:ascii="宋体" w:hAnsi="宋体" w:eastAsia="宋体" w:cs="Times New Roman"/>
          <w:sz w:val="28"/>
          <w:szCs w:val="28"/>
          <w:lang w:eastAsia="zh-TW"/>
        </w:rPr>
        <w:t xml:space="preserve">1）全年服务管理费用为人民币</w:t>
      </w:r>
      <w:r>
        <w:rPr>
          <w:rFonts w:hint="eastAsia" w:ascii="宋体" w:hAnsi="宋体" w:eastAsia="宋体" w:cs="Times New Roman"/>
          <w:sz w:val="28"/>
          <w:szCs w:val="28"/>
          <w:u w:val="single"/>
          <w:lang w:eastAsia="zh-TW"/>
        </w:rPr>
        <w:t xml:space="preserve">          </w:t>
      </w:r>
      <w:r>
        <w:rPr>
          <w:rFonts w:hint="eastAsia" w:ascii="宋体" w:hAnsi="宋体" w:eastAsia="宋体" w:cs="Times New Roman"/>
          <w:sz w:val="28"/>
          <w:szCs w:val="28"/>
          <w:lang w:eastAsia="zh-TW"/>
        </w:rPr>
        <w:t xml:space="preserve">元。</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（2）合同签订后支付合同价的10%作为预付款；</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（3）甲方按季度支付服务费</w:t>
      </w:r>
      <w:r>
        <w:rPr>
          <w:rFonts w:hint="eastAsia" w:ascii="宋体" w:hAnsi="宋体" w:eastAsia="宋体" w:cs="Times New Roman"/>
          <w:sz w:val="28"/>
          <w:szCs w:val="28"/>
          <w:u w:val="single"/>
          <w:lang w:eastAsia="zh-TW"/>
        </w:rPr>
        <w:t xml:space="preserve">         </w:t>
      </w:r>
      <w:r>
        <w:rPr>
          <w:rFonts w:hint="eastAsia" w:ascii="宋体" w:hAnsi="宋体" w:eastAsia="宋体" w:cs="Times New Roman"/>
          <w:sz w:val="28"/>
          <w:szCs w:val="28"/>
          <w:lang w:eastAsia="zh-TW"/>
        </w:rPr>
        <w:t xml:space="preserve">元；（须扣10%除预付款及考核费）。</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注：1）甲方于每季度末凭乙方提供的合法有效发票，支付上季度服务管理费用</w:t>
      </w:r>
      <w:r>
        <w:rPr>
          <w:rFonts w:hint="eastAsia" w:ascii="宋体" w:hAnsi="宋体" w:eastAsia="宋体" w:cs="Times New Roman"/>
          <w:sz w:val="28"/>
          <w:szCs w:val="28"/>
        </w:rPr>
        <w:t xml:space="preserve">；</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2）服务管理期间，合约期间如遇国家、省、市、区涉及职工工资福利政策、规定，乙方须按规定执行</w:t>
      </w:r>
      <w:r>
        <w:rPr>
          <w:rFonts w:hint="eastAsia" w:ascii="宋体" w:hAnsi="宋体" w:eastAsia="宋体" w:cs="Times New Roman"/>
          <w:sz w:val="28"/>
          <w:szCs w:val="28"/>
        </w:rPr>
        <w:t xml:space="preserve">，</w:t>
      </w:r>
      <w:r>
        <w:rPr>
          <w:rFonts w:hint="eastAsia" w:ascii="宋体" w:hAnsi="宋体" w:eastAsia="宋体" w:cs="Times New Roman"/>
          <w:sz w:val="28"/>
          <w:szCs w:val="28"/>
          <w:lang w:eastAsia="zh-TW"/>
        </w:rPr>
        <w:t xml:space="preserve">甲方不再对合同价款作相应调整</w:t>
      </w:r>
      <w:r>
        <w:rPr>
          <w:rFonts w:hint="eastAsia" w:ascii="宋体" w:hAnsi="宋体" w:eastAsia="宋体" w:cs="Times New Roman"/>
          <w:sz w:val="28"/>
          <w:szCs w:val="28"/>
        </w:rPr>
        <w:t xml:space="preserve">；</w:t>
      </w:r>
      <w:r/>
    </w:p>
    <w:p>
      <w:pPr>
        <w:ind w:firstLine="560"/>
        <w:spacing w:line="400" w:lineRule="exact"/>
        <w:rPr>
          <w:rFonts w:ascii="宋体" w:hAnsi="宋体" w:eastAsia="宋体" w:cs="Times New Roman"/>
          <w:color w:val="auto"/>
          <w:sz w:val="28"/>
          <w:szCs w:val="28"/>
          <w:lang w:eastAsia="zh-TW"/>
        </w:rPr>
      </w:pPr>
      <w:r>
        <w:rPr>
          <w:rFonts w:hint="eastAsia" w:ascii="宋体" w:hAnsi="宋体" w:eastAsia="宋体" w:cs="Times New Roman"/>
          <w:color w:val="auto"/>
          <w:sz w:val="28"/>
          <w:szCs w:val="28"/>
          <w:lang w:eastAsia="zh-TW"/>
        </w:rPr>
        <w:t xml:space="preserve">3）合同价款中含考核费5万元，结算时暂扣除计算服务费，年度考核</w:t>
      </w:r>
      <w:r>
        <w:rPr>
          <w:rFonts w:hint="eastAsia" w:ascii="宋体" w:hAnsi="宋体" w:eastAsia="宋体" w:cs="Times New Roman"/>
          <w:color w:val="auto"/>
          <w:sz w:val="28"/>
          <w:szCs w:val="28"/>
        </w:rPr>
        <w:t xml:space="preserve">90分（含）以上</w:t>
      </w:r>
      <w:r>
        <w:rPr>
          <w:rFonts w:hint="eastAsia" w:ascii="宋体" w:hAnsi="宋体" w:eastAsia="宋体" w:cs="Times New Roman"/>
          <w:color w:val="auto"/>
          <w:sz w:val="28"/>
          <w:szCs w:val="28"/>
          <w:lang w:eastAsia="zh-TW"/>
        </w:rPr>
        <w:t xml:space="preserve">合格后一次性结清，考核不合格考核费扣除）。</w:t>
      </w:r>
      <w:r/>
    </w:p>
    <w:p>
      <w:pPr>
        <w:ind w:firstLine="560"/>
        <w:spacing w:line="240" w:lineRule="auto"/>
        <w:rPr>
          <w:rFonts w:ascii="黑体" w:hAnsi="黑体" w:eastAsia="黑体" w:cs="黑体"/>
          <w:sz w:val="32"/>
          <w:szCs w:val="32"/>
        </w:rPr>
      </w:pPr>
      <w:r>
        <w:rPr>
          <w:rFonts w:hint="eastAsia" w:ascii="Times New Roman" w:hAnsi="Times New Roman" w:eastAsia="黑体" w:cs="Times New Roman"/>
          <w:sz w:val="28"/>
          <w:szCs w:val="28"/>
        </w:rPr>
        <w:t xml:space="preserve">4</w:t>
      </w:r>
      <w:r>
        <w:rPr>
          <w:rFonts w:ascii="Times New Roman" w:hAnsi="Times New Roman" w:eastAsia="黑体" w:cs="Times New Roman"/>
          <w:sz w:val="28"/>
          <w:szCs w:val="28"/>
        </w:rPr>
        <w:t xml:space="preserve">.</w:t>
      </w:r>
      <w:r>
        <w:rPr>
          <w:rFonts w:hint="eastAsia" w:ascii="Times New Roman" w:hAnsi="Times New Roman" w:eastAsia="黑体" w:cs="Times New Roman"/>
          <w:sz w:val="28"/>
          <w:szCs w:val="28"/>
        </w:rPr>
        <w:t xml:space="preserve">双方权利义务</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 </w:t>
      </w:r>
      <w:r>
        <w:rPr>
          <w:rFonts w:hint="eastAsia" w:ascii="宋体" w:hAnsi="宋体" w:eastAsia="宋体" w:cs="Times New Roman"/>
          <w:sz w:val="28"/>
          <w:szCs w:val="28"/>
          <w:lang w:eastAsia="zh-TW"/>
        </w:rPr>
        <w:t xml:space="preserve">甲方权利义务：</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4.1.1 </w:t>
      </w:r>
      <w:r>
        <w:rPr>
          <w:rFonts w:hint="eastAsia" w:ascii="宋体" w:hAnsi="宋体" w:eastAsia="宋体" w:cs="Times New Roman"/>
          <w:sz w:val="28"/>
          <w:szCs w:val="28"/>
          <w:lang w:eastAsia="zh-TW"/>
        </w:rPr>
        <w:t xml:space="preserve">代表和维护产权人及使用人的合法权益；</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4.1.2</w:t>
      </w:r>
      <w:r>
        <w:rPr>
          <w:rFonts w:hint="eastAsia" w:ascii="宋体" w:hAnsi="宋体" w:eastAsia="宋体" w:cs="Times New Roman"/>
          <w:sz w:val="28"/>
          <w:szCs w:val="28"/>
          <w:lang w:eastAsia="zh-TW"/>
        </w:rPr>
        <w:t xml:space="preserve">不得干涉乙方依法或依本合同规定内容所进行的管理活动；</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4.1.3</w:t>
      </w:r>
      <w:r>
        <w:rPr>
          <w:rFonts w:hint="eastAsia" w:ascii="宋体" w:hAnsi="宋体" w:eastAsia="宋体" w:cs="Times New Roman"/>
          <w:sz w:val="28"/>
          <w:szCs w:val="28"/>
          <w:lang w:eastAsia="zh-TW"/>
        </w:rPr>
        <w:t xml:space="preserve">负责共同处理非乙方原因而产生的各种纠纷；</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4.1.4</w:t>
      </w:r>
      <w:r>
        <w:rPr>
          <w:rFonts w:hint="eastAsia" w:ascii="宋体" w:hAnsi="宋体" w:eastAsia="宋体" w:cs="Times New Roman"/>
          <w:sz w:val="28"/>
          <w:szCs w:val="28"/>
          <w:lang w:eastAsia="zh-TW"/>
        </w:rPr>
        <w:t xml:space="preserve">甲方审定乙方撰写的物业管理服务管理制度；</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4.1.5</w:t>
      </w:r>
      <w:r>
        <w:rPr>
          <w:rFonts w:hint="eastAsia" w:ascii="宋体" w:hAnsi="宋体" w:eastAsia="宋体" w:cs="Times New Roman"/>
          <w:sz w:val="28"/>
          <w:szCs w:val="28"/>
        </w:rPr>
        <w:t xml:space="preserve"> 甲方</w:t>
      </w:r>
      <w:r>
        <w:rPr>
          <w:rFonts w:hint="eastAsia" w:ascii="宋体" w:hAnsi="宋体" w:eastAsia="宋体" w:cs="Times New Roman"/>
          <w:sz w:val="28"/>
          <w:szCs w:val="28"/>
          <w:lang w:eastAsia="zh-TW"/>
        </w:rPr>
        <w:t xml:space="preserve">监督乙方管理工作的实施及制度的执行情况；</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4.1.6</w:t>
      </w:r>
      <w:r>
        <w:rPr>
          <w:rFonts w:hint="eastAsia" w:ascii="宋体" w:hAnsi="宋体" w:eastAsia="宋体" w:cs="Times New Roman"/>
          <w:sz w:val="28"/>
          <w:szCs w:val="28"/>
          <w:lang w:eastAsia="zh-TW"/>
        </w:rPr>
        <w:t xml:space="preserve">共同审定乙方提出的物业管理服务年度计划及财务预决算；</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4.1.7</w:t>
      </w:r>
      <w:r>
        <w:rPr>
          <w:rFonts w:hint="eastAsia" w:ascii="宋体" w:hAnsi="宋体" w:eastAsia="宋体" w:cs="Times New Roman"/>
          <w:sz w:val="28"/>
          <w:szCs w:val="28"/>
          <w:lang w:eastAsia="zh-TW"/>
        </w:rPr>
        <w:t xml:space="preserve">在合同生效之日起向乙方提供</w:t>
      </w:r>
      <w:r>
        <w:rPr>
          <w:rFonts w:hint="eastAsia" w:ascii="Times New Roman" w:hAnsi="Times New Roman" w:eastAsia="宋体" w:cs="Times New Roman"/>
          <w:sz w:val="28"/>
          <w:szCs w:val="28"/>
        </w:rPr>
        <w:t xml:space="preserve">200</w:t>
      </w:r>
      <w:r>
        <w:rPr>
          <w:rFonts w:hint="eastAsia" w:ascii="宋体" w:hAnsi="宋体" w:eastAsia="宋体" w:cs="Times New Roman"/>
          <w:sz w:val="28"/>
          <w:szCs w:val="28"/>
          <w:lang w:eastAsia="zh-TW"/>
        </w:rPr>
        <w:t xml:space="preserve">平方米建筑面积管理用房（产权属甲方），由乙方无偿使用；</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4.1.8 </w:t>
      </w:r>
      <w:r>
        <w:rPr>
          <w:rFonts w:hint="eastAsia" w:ascii="宋体" w:hAnsi="宋体" w:eastAsia="宋体" w:cs="Times New Roman"/>
          <w:sz w:val="28"/>
          <w:szCs w:val="28"/>
          <w:lang w:eastAsia="zh-TW"/>
        </w:rPr>
        <w:t xml:space="preserve">提供乙方进行物业管理服务所必须的水、电供应；</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4.1.9 </w:t>
      </w:r>
      <w:r>
        <w:rPr>
          <w:rFonts w:hint="eastAsia" w:ascii="宋体" w:hAnsi="宋体" w:eastAsia="宋体" w:cs="Times New Roman"/>
          <w:sz w:val="28"/>
          <w:szCs w:val="28"/>
          <w:lang w:eastAsia="zh-TW"/>
        </w:rPr>
        <w:t xml:space="preserve">协助乙方做好物业服务管理工作；</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4.1.10</w:t>
      </w:r>
      <w:r>
        <w:rPr>
          <w:rFonts w:hint="eastAsia" w:ascii="宋体" w:hAnsi="宋体" w:eastAsia="宋体" w:cs="Times New Roman"/>
          <w:sz w:val="28"/>
          <w:szCs w:val="28"/>
          <w:lang w:eastAsia="zh-TW"/>
        </w:rPr>
        <w:t xml:space="preserve">法律、法规规定由甲方承担的其他责任。</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4.2.</w:t>
      </w:r>
      <w:r>
        <w:rPr>
          <w:rFonts w:hint="eastAsia" w:ascii="宋体" w:hAnsi="宋体" w:eastAsia="宋体" w:cs="Times New Roman"/>
          <w:sz w:val="28"/>
          <w:szCs w:val="28"/>
          <w:lang w:eastAsia="zh-TW"/>
        </w:rPr>
        <w:t xml:space="preserve">乙方权利义务：</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4.2.1</w:t>
      </w:r>
      <w:r>
        <w:rPr>
          <w:rFonts w:hint="eastAsia" w:ascii="宋体" w:hAnsi="宋体" w:eastAsia="宋体" w:cs="Times New Roman"/>
          <w:sz w:val="28"/>
          <w:szCs w:val="28"/>
          <w:lang w:eastAsia="zh-TW"/>
        </w:rPr>
        <w:t xml:space="preserve">根据有关法律、法规、本合同的规定及本物业的实际情况，制定物业服务管理制度及管理方案、年度管理计划等工作目标；</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4.2.2</w:t>
      </w:r>
      <w:r>
        <w:rPr>
          <w:rFonts w:hint="eastAsia" w:ascii="宋体" w:hAnsi="宋体" w:eastAsia="宋体" w:cs="Times New Roman"/>
          <w:sz w:val="28"/>
          <w:szCs w:val="28"/>
          <w:lang w:eastAsia="zh-TW"/>
        </w:rPr>
        <w:t xml:space="preserve">在本物业管理区域内设立专门机构负责本物业的日常物业管理工作，并委派有岗位资质的人员履行本合同；</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4.2.3</w:t>
      </w:r>
      <w:r>
        <w:rPr>
          <w:rFonts w:hint="eastAsia" w:ascii="宋体" w:hAnsi="宋体" w:eastAsia="宋体" w:cs="Times New Roman"/>
          <w:sz w:val="28"/>
          <w:szCs w:val="28"/>
          <w:lang w:eastAsia="zh-TW"/>
        </w:rPr>
        <w:t xml:space="preserve">自主开展各项物业管理活动，但不得侵害甲方、物业使用人及他人的合法权益，不得利用提供物业管理服务的便利获取不当利益；</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4.2.4</w:t>
      </w:r>
      <w:r>
        <w:rPr>
          <w:rFonts w:hint="eastAsia" w:ascii="宋体" w:hAnsi="宋体" w:eastAsia="宋体" w:cs="Times New Roman"/>
          <w:sz w:val="28"/>
          <w:szCs w:val="28"/>
          <w:lang w:eastAsia="zh-TW"/>
        </w:rPr>
        <w:t xml:space="preserve">根据有关法律、法规的规定和本合同的规定，向甲方收取物业服务费用；</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4.2.5</w:t>
      </w:r>
      <w:r>
        <w:rPr>
          <w:rFonts w:hint="eastAsia" w:ascii="宋体" w:hAnsi="宋体" w:eastAsia="宋体" w:cs="Times New Roman"/>
          <w:sz w:val="28"/>
          <w:szCs w:val="28"/>
          <w:lang w:eastAsia="zh-TW"/>
        </w:rPr>
        <w:t xml:space="preserve">建立、保存物业管理账目，及时向甲方公告本管理区域内的重大物业服务事项；</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4.2.6</w:t>
      </w:r>
      <w:r>
        <w:rPr>
          <w:rFonts w:hint="eastAsia" w:ascii="宋体" w:hAnsi="宋体" w:eastAsia="宋体" w:cs="Times New Roman"/>
          <w:sz w:val="28"/>
          <w:szCs w:val="28"/>
          <w:lang w:eastAsia="zh-TW"/>
        </w:rPr>
        <w:t xml:space="preserve">在征得甲方同意的情况下，乙方可选聘专营公司承担本物业的专项物业管理业务，但不得将本物业的整体物业管理及责任转嫁给第三方；</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4.2.7</w:t>
      </w:r>
      <w:r>
        <w:rPr>
          <w:rFonts w:hint="eastAsia" w:ascii="宋体" w:hAnsi="宋体" w:eastAsia="宋体" w:cs="Times New Roman"/>
          <w:sz w:val="28"/>
          <w:szCs w:val="28"/>
          <w:lang w:eastAsia="zh-TW"/>
        </w:rPr>
        <w:t xml:space="preserve">对本物业的公用设施不得擅自占用和改变使用功能，如需在本物业内改、扩建或完善配套项目，须与甲方协商，经甲方书面同意报有关部门方可实施；</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4.2.8按本合同规定，对甲方的违约行为进行处理；</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4.2.9合同终止时，向甲方移交全部物业管理用房、档案资料和属甲方所有的其他资产，并办理交接手续；</w:t>
      </w:r>
      <w:r/>
    </w:p>
    <w:p>
      <w:pPr>
        <w:ind w:firstLine="560"/>
        <w:spacing w:line="400" w:lineRule="exact"/>
        <w:rPr>
          <w:rFonts w:ascii="宋体" w:hAnsi="宋体" w:eastAsia="宋体" w:cs="Times New Roman"/>
          <w:sz w:val="28"/>
          <w:szCs w:val="28"/>
          <w:highlight w:val="none"/>
          <w:lang w:eastAsia="zh-TW"/>
        </w:rPr>
      </w:pPr>
      <w:r>
        <w:rPr>
          <w:rFonts w:hint="eastAsia" w:ascii="宋体" w:hAnsi="宋体" w:eastAsia="宋体" w:cs="Times New Roman"/>
          <w:sz w:val="28"/>
          <w:szCs w:val="28"/>
          <w:highlight w:val="none"/>
          <w:lang w:eastAsia="zh-TW"/>
        </w:rPr>
        <w:t xml:space="preserve">4.2.10乙方全面承包金坛区人力资源市场和培训中心大楼生活垃圾清运，垃圾桶的摆放地点由甲乙双方共同商定；甲方不定期对垃圾桶周边进行检查考核，若发现清理工作不到位，警告1次乙方应向甲方缴纳1000元/次的违约金，若没有整改的，乙方应向甲方缴纳3000元/次的违约金，如拒不整改或再次整改不到位的，甲方有权指定</w:t>
      </w:r>
      <w:r>
        <w:rPr>
          <w:rFonts w:hint="eastAsia" w:ascii="宋体" w:hAnsi="宋体" w:eastAsia="宋体" w:cs="Times New Roman"/>
          <w:sz w:val="28"/>
          <w:szCs w:val="28"/>
          <w:highlight w:val="none"/>
        </w:rPr>
        <w:t xml:space="preserve">有</w:t>
      </w:r>
      <w:r>
        <w:rPr>
          <w:rFonts w:hint="eastAsia" w:ascii="宋体" w:hAnsi="宋体" w:eastAsia="宋体" w:cs="Times New Roman"/>
          <w:sz w:val="28"/>
          <w:szCs w:val="28"/>
          <w:highlight w:val="none"/>
          <w:lang w:eastAsia="zh-TW"/>
        </w:rPr>
        <w:t xml:space="preserve">相关资质的服务单位，其费用由乙方承担。</w:t>
      </w:r>
      <w:r/>
    </w:p>
    <w:p>
      <w:pPr>
        <w:ind w:firstLine="560"/>
        <w:spacing w:line="400" w:lineRule="exact"/>
        <w:rPr>
          <w:rFonts w:ascii="宋体" w:hAnsi="宋体" w:eastAsia="宋体" w:cs="Times New Roman"/>
          <w:sz w:val="28"/>
          <w:szCs w:val="28"/>
          <w:lang w:eastAsia="zh-TW"/>
        </w:rPr>
      </w:pPr>
      <w:r>
        <w:rPr>
          <w:rFonts w:hint="eastAsia" w:ascii="宋体" w:hAnsi="宋体" w:eastAsia="宋体" w:cs="Times New Roman"/>
          <w:sz w:val="28"/>
          <w:szCs w:val="28"/>
          <w:lang w:eastAsia="zh-TW"/>
        </w:rPr>
        <w:t xml:space="preserve">4.2.11法律、法规规定由乙方承担的其他责任。</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w:t>
      </w:r>
      <w:r>
        <w:rPr>
          <w:rFonts w:hint="eastAsia" w:ascii="宋体" w:hAnsi="宋体" w:eastAsia="宋体" w:cs="Times New Roman"/>
          <w:sz w:val="28"/>
          <w:szCs w:val="28"/>
          <w:lang w:eastAsia="zh-TW"/>
        </w:rPr>
        <w:t xml:space="preserve">在管理过程中，因下列因素所致的损害，不论其为直接或间接，均构成对乙方的免责事由，乙方均不负赔偿之责：</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4.3.1</w:t>
      </w:r>
      <w:r>
        <w:rPr>
          <w:rFonts w:hint="eastAsia" w:ascii="宋体" w:hAnsi="宋体" w:eastAsia="宋体" w:cs="Times New Roman"/>
          <w:sz w:val="28"/>
          <w:szCs w:val="28"/>
          <w:lang w:eastAsia="zh-TW"/>
        </w:rPr>
        <w:t xml:space="preserve">天灾、地震等不可抗力的事由所致的损害；</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4.3.2</w:t>
      </w:r>
      <w:r>
        <w:rPr>
          <w:rFonts w:hint="eastAsia" w:ascii="宋体" w:hAnsi="宋体" w:eastAsia="宋体" w:cs="Times New Roman"/>
          <w:sz w:val="28"/>
          <w:szCs w:val="28"/>
          <w:lang w:eastAsia="zh-TW"/>
        </w:rPr>
        <w:t xml:space="preserve">暴动、持械抢劫、破坏、爆炸、火灾、刑事犯罪等违法行为等事由所致的损害，但因乙方故意或过失所致，不在此限；</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4.3.3</w:t>
      </w:r>
      <w:r>
        <w:rPr>
          <w:rFonts w:hint="eastAsia" w:ascii="宋体" w:hAnsi="宋体" w:eastAsia="宋体" w:cs="Times New Roman"/>
          <w:sz w:val="28"/>
          <w:szCs w:val="28"/>
          <w:lang w:eastAsia="zh-TW"/>
        </w:rPr>
        <w:t xml:space="preserve">因本合同标的物本身固有瑕疵所致的损害；</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4.3.4</w:t>
      </w:r>
      <w:r>
        <w:rPr>
          <w:rFonts w:hint="eastAsia" w:ascii="宋体" w:hAnsi="宋体" w:eastAsia="宋体" w:cs="Times New Roman"/>
          <w:sz w:val="28"/>
          <w:szCs w:val="28"/>
          <w:lang w:eastAsia="zh-TW"/>
        </w:rPr>
        <w:t xml:space="preserve">因甲方之故意、过失所致的损害；</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4.3.5</w:t>
      </w:r>
      <w:r>
        <w:rPr>
          <w:rFonts w:hint="eastAsia" w:ascii="宋体" w:hAnsi="宋体" w:eastAsia="宋体" w:cs="Times New Roman"/>
          <w:sz w:val="28"/>
          <w:szCs w:val="28"/>
          <w:lang w:eastAsia="zh-TW"/>
        </w:rPr>
        <w:t xml:space="preserve">因甲方或物业使用人专有部分的火灾、盗窃等所致的损害；</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4.3.6</w:t>
      </w:r>
      <w:r>
        <w:rPr>
          <w:rFonts w:hint="eastAsia" w:ascii="宋体" w:hAnsi="宋体" w:eastAsia="宋体" w:cs="Times New Roman"/>
          <w:sz w:val="28"/>
          <w:szCs w:val="28"/>
          <w:lang w:eastAsia="zh-TW"/>
        </w:rPr>
        <w:t xml:space="preserve">本合同标的物之共用部分（含共用部位、共用设备设施）自然或人为的任何损坏。但因乙方故意或重大过失所致的，不在此限；</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4.3.7</w:t>
      </w:r>
      <w:r>
        <w:rPr>
          <w:rFonts w:hint="eastAsia" w:ascii="宋体" w:hAnsi="宋体" w:eastAsia="宋体" w:cs="Times New Roman"/>
          <w:sz w:val="28"/>
          <w:szCs w:val="28"/>
          <w:lang w:eastAsia="zh-TW"/>
        </w:rPr>
        <w:t xml:space="preserve">除上述各款外，其它不可归责于乙方之事由的</w:t>
      </w:r>
      <w:r>
        <w:rPr>
          <w:rFonts w:hint="eastAsia" w:ascii="宋体" w:hAnsi="宋体" w:eastAsia="宋体" w:cs="Times New Roman"/>
          <w:sz w:val="28"/>
          <w:szCs w:val="28"/>
        </w:rPr>
        <w:t xml:space="preserve">；</w:t>
      </w:r>
      <w:r/>
    </w:p>
    <w:p>
      <w:pPr>
        <w:ind w:firstLine="560"/>
        <w:spacing w:line="400" w:lineRule="exact"/>
        <w:rPr>
          <w:rFonts w:ascii="宋体" w:hAnsi="宋体" w:eastAsia="宋体" w:cs="Times New Roman"/>
          <w:sz w:val="28"/>
          <w:szCs w:val="28"/>
          <w:lang w:eastAsia="zh-TW"/>
        </w:rPr>
      </w:pPr>
      <w:r>
        <w:rPr>
          <w:rFonts w:hint="eastAsia" w:ascii="Times New Roman" w:hAnsi="Times New Roman" w:eastAsia="宋体" w:cs="Times New Roman"/>
          <w:sz w:val="28"/>
          <w:szCs w:val="28"/>
        </w:rPr>
        <w:t xml:space="preserve">4.3.8</w:t>
      </w:r>
      <w:r>
        <w:rPr>
          <w:rFonts w:hint="eastAsia" w:ascii="宋体" w:hAnsi="宋体" w:eastAsia="宋体" w:cs="Times New Roman"/>
          <w:sz w:val="28"/>
          <w:szCs w:val="28"/>
          <w:lang w:eastAsia="zh-TW"/>
        </w:rPr>
        <w:t xml:space="preserve">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560"/>
        <w:spacing w:line="360" w:lineRule="auto"/>
        <w:rPr>
          <w:rFonts w:ascii="黑体" w:hAnsi="黑体" w:eastAsia="黑体" w:cs="黑体"/>
          <w:sz w:val="28"/>
          <w:szCs w:val="28"/>
        </w:rPr>
      </w:pPr>
      <w:r>
        <w:rPr>
          <w:rFonts w:ascii="Times New Roman" w:hAnsi="Times New Roman" w:eastAsia="黑体" w:cs="Times New Roman"/>
          <w:sz w:val="28"/>
          <w:szCs w:val="28"/>
        </w:rPr>
        <w:t xml:space="preserve">5</w:t>
      </w:r>
      <w:r>
        <w:rPr>
          <w:rFonts w:hint="eastAsia" w:ascii="黑体" w:hAnsi="黑体" w:eastAsia="黑体" w:cs="黑体"/>
          <w:sz w:val="28"/>
          <w:szCs w:val="28"/>
        </w:rPr>
        <w:t xml:space="preserve">.考核内容</w:t>
      </w:r>
      <w:r/>
    </w:p>
    <w:p>
      <w:pPr>
        <w:ind w:firstLine="560"/>
        <w:spacing w:line="400" w:lineRule="exact"/>
        <w:rPr>
          <w:rFonts w:hint="default"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rPr>
        <w:t xml:space="preserve">使用方每季度至少组织一次对乙方服务质量的考核，每半年至少组织一次对乙方服务满意度调查；年度综合服务质量考核达90分（含）以上及服务满意度调查达90%（含）以上，考核费五万元结算时一次性结清；服务质量考核低于90分，考核费五万元扣除，每低1分，同时扣除管理费用</w:t>
      </w:r>
      <w:r>
        <w:rPr>
          <w:rFonts w:hint="eastAsia" w:ascii="宋体" w:hAnsi="宋体" w:eastAsia="宋体" w:cs="Times New Roman"/>
          <w:color w:val="0000ff"/>
          <w:sz w:val="28"/>
          <w:szCs w:val="28"/>
          <w:highlight w:val="none"/>
        </w:rPr>
        <w:t xml:space="preserve">1000元/分</w:t>
      </w:r>
      <w:r>
        <w:rPr>
          <w:rFonts w:hint="eastAsia" w:ascii="宋体" w:hAnsi="宋体" w:eastAsia="宋体" w:cs="Times New Roman"/>
          <w:color w:val="auto"/>
          <w:sz w:val="28"/>
          <w:szCs w:val="28"/>
          <w:highlight w:val="none"/>
        </w:rPr>
        <w:t xml:space="preserve">，低于80分，甲方有权终止乙方的服务合同；满意度要求达90%分以下，考核费五万元扣除，每低1%（不足1%按1%计），同时扣除乙方合同执行总额的0.5%，满意度低于80%，甲方有权终止乙方的服务合同。</w:t>
      </w:r>
      <w:r>
        <w:rPr>
          <w:rFonts w:hint="eastAsia" w:ascii="宋体" w:hAnsi="宋体" w:cs="Times New Roman"/>
          <w:b/>
          <w:bCs/>
          <w:color w:val="auto"/>
          <w:sz w:val="28"/>
          <w:szCs w:val="28"/>
          <w:highlight w:val="none"/>
          <w:lang w:val="en-US" w:eastAsia="zh-CN"/>
        </w:rPr>
        <w:t xml:space="preserve">考核办法和</w:t>
      </w:r>
      <w:r>
        <w:rPr>
          <w:rFonts w:hint="eastAsia" w:ascii="宋体" w:hAnsi="宋体" w:eastAsia="宋体" w:cs="Times New Roman"/>
          <w:b/>
          <w:bCs/>
          <w:sz w:val="28"/>
          <w:szCs w:val="28"/>
          <w:lang w:val="en-US" w:eastAsia="zh-CN"/>
        </w:rPr>
        <w:t xml:space="preserve">《</w:t>
      </w:r>
      <w:r>
        <w:rPr>
          <w:rFonts w:hint="default" w:ascii="宋体" w:hAnsi="宋体" w:eastAsia="宋体" w:cs="Times New Roman"/>
          <w:b/>
          <w:bCs/>
          <w:sz w:val="28"/>
          <w:szCs w:val="28"/>
        </w:rPr>
        <w:t xml:space="preserve">物业服务质量考核评分表</w:t>
      </w:r>
      <w:r>
        <w:rPr>
          <w:rFonts w:hint="eastAsia" w:ascii="宋体" w:hAnsi="宋体" w:eastAsia="宋体" w:cs="Times New Roman"/>
          <w:b/>
          <w:bCs/>
          <w:sz w:val="28"/>
          <w:szCs w:val="28"/>
          <w:lang w:val="en-US" w:eastAsia="zh-CN"/>
        </w:rPr>
        <w:t xml:space="preserve">》及《</w:t>
      </w:r>
      <w:r>
        <w:rPr>
          <w:rFonts w:hint="eastAsia" w:ascii="宋体" w:hAnsi="宋体" w:eastAsia="宋体" w:cs="Times New Roman"/>
          <w:b/>
          <w:bCs/>
          <w:sz w:val="28"/>
          <w:szCs w:val="28"/>
        </w:rPr>
        <w:t xml:space="preserve">常州市金坛区人力资源和培训中心大楼物业服务满意度调查表</w:t>
      </w:r>
      <w:r>
        <w:rPr>
          <w:rFonts w:hint="eastAsia" w:ascii="宋体" w:hAnsi="宋体" w:eastAsia="宋体" w:cs="Times New Roman"/>
          <w:b/>
          <w:bCs/>
          <w:sz w:val="28"/>
          <w:szCs w:val="28"/>
          <w:lang w:val="en-US" w:eastAsia="zh-CN"/>
        </w:rPr>
        <w:t xml:space="preserve">》详</w:t>
      </w:r>
      <w:r>
        <w:rPr>
          <w:rFonts w:hint="eastAsia" w:ascii="宋体" w:hAnsi="宋体" w:cs="Times New Roman"/>
          <w:b/>
          <w:bCs/>
          <w:color w:val="auto"/>
          <w:sz w:val="28"/>
          <w:szCs w:val="28"/>
          <w:highlight w:val="none"/>
          <w:lang w:val="en-US" w:eastAsia="zh-CN"/>
        </w:rPr>
        <w:t xml:space="preserve">见合同附件。</w:t>
      </w:r>
      <w:r/>
    </w:p>
    <w:p>
      <w:pPr>
        <w:ind w:firstLine="560"/>
        <w:jc w:val="left"/>
        <w:spacing w:line="360" w:lineRule="auto"/>
        <w:rPr>
          <w:rFonts w:ascii="黑体" w:hAnsi="黑体" w:eastAsia="黑体" w:cs="黑体"/>
          <w:sz w:val="28"/>
          <w:szCs w:val="28"/>
        </w:rPr>
      </w:pPr>
      <w:r>
        <w:rPr>
          <w:rFonts w:ascii="Times New Roman" w:hAnsi="Times New Roman" w:eastAsia="黑体" w:cs="Times New Roman"/>
          <w:sz w:val="28"/>
          <w:szCs w:val="28"/>
        </w:rPr>
        <w:t xml:space="preserve">6.</w:t>
      </w:r>
      <w:r>
        <w:rPr>
          <w:rFonts w:hint="eastAsia" w:ascii="黑体" w:hAnsi="黑体" w:eastAsia="黑体" w:cs="黑体"/>
          <w:sz w:val="28"/>
          <w:szCs w:val="28"/>
        </w:rPr>
        <w:t xml:space="preserve">违约责任</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6.1</w:t>
      </w:r>
      <w:r>
        <w:rPr>
          <w:rFonts w:hint="eastAsia" w:ascii="宋体" w:hAnsi="宋体" w:eastAsia="宋体" w:cs="Times New Roman"/>
          <w:sz w:val="28"/>
          <w:szCs w:val="28"/>
        </w:rPr>
        <w:t xml:space="preserve">甲方无正当理由，违反本合同有关规定，使乙方未能完成规定管理目标的，乙方有权要求甲方在一定期限内解决，逾期未解决，造成乙方经济损失的，由甲方向乙方偿付合同总价</w:t>
      </w:r>
      <w:r>
        <w:rPr>
          <w:rFonts w:hint="eastAsia" w:ascii="Times New Roman" w:hAnsi="Times New Roman" w:eastAsia="宋体" w:cs="Times New Roman"/>
          <w:sz w:val="28"/>
          <w:szCs w:val="28"/>
        </w:rPr>
        <w:t xml:space="preserve">5%</w:t>
      </w:r>
      <w:r>
        <w:rPr>
          <w:rFonts w:hint="eastAsia" w:ascii="宋体" w:hAnsi="宋体" w:eastAsia="宋体" w:cs="Times New Roman"/>
          <w:sz w:val="28"/>
          <w:szCs w:val="28"/>
        </w:rPr>
        <w:t xml:space="preserve">的违约金。</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6.2.</w:t>
      </w:r>
      <w:r>
        <w:rPr>
          <w:rFonts w:hint="eastAsia" w:ascii="宋体" w:hAnsi="宋体" w:eastAsia="宋体" w:cs="Times New Roman"/>
          <w:sz w:val="28"/>
          <w:szCs w:val="28"/>
        </w:rPr>
        <w:t xml:space="preserve">甲方未按合同规定的期限向乙方支付款项的，每逾期</w:t>
      </w:r>
      <w:r>
        <w:rPr>
          <w:rFonts w:hint="eastAsia" w:ascii="Times New Roman" w:hAnsi="Times New Roman" w:eastAsia="宋体" w:cs="Times New Roman"/>
          <w:sz w:val="28"/>
          <w:szCs w:val="28"/>
        </w:rPr>
        <w:t xml:space="preserve">1</w:t>
      </w:r>
      <w:r>
        <w:rPr>
          <w:rFonts w:hint="eastAsia" w:ascii="宋体" w:hAnsi="宋体" w:eastAsia="宋体" w:cs="Times New Roman"/>
          <w:sz w:val="28"/>
          <w:szCs w:val="28"/>
        </w:rPr>
        <w:t xml:space="preserve">天甲方向乙方偿付欠款总额的</w:t>
      </w:r>
      <w:r>
        <w:rPr>
          <w:rFonts w:hint="eastAsia" w:ascii="Times New Roman" w:hAnsi="Times New Roman" w:eastAsia="宋体" w:cs="Times New Roman"/>
          <w:sz w:val="28"/>
          <w:szCs w:val="28"/>
        </w:rPr>
        <w:t xml:space="preserve">1</w:t>
      </w:r>
      <w:r>
        <w:rPr>
          <w:rFonts w:ascii="Times New Roman" w:hAnsi="Times New Roman" w:eastAsia="宋体" w:cs="Times New Roman"/>
          <w:sz w:val="28"/>
          <w:szCs w:val="28"/>
        </w:rPr>
        <w:t xml:space="preserve">‰</w:t>
      </w:r>
      <w:r>
        <w:rPr>
          <w:rFonts w:hint="eastAsia" w:ascii="宋体" w:hAnsi="宋体" w:eastAsia="宋体" w:cs="Times New Roman"/>
          <w:sz w:val="28"/>
          <w:szCs w:val="28"/>
        </w:rPr>
        <w:t xml:space="preserve">滞纳金，但累计滞纳金总额不超过欠款总额的</w:t>
      </w:r>
      <w:r>
        <w:rPr>
          <w:rFonts w:hint="eastAsia" w:ascii="Times New Roman" w:hAnsi="Times New Roman" w:eastAsia="宋体" w:cs="Times New Roman"/>
          <w:sz w:val="28"/>
          <w:szCs w:val="28"/>
        </w:rPr>
        <w:t xml:space="preserve">5%</w:t>
      </w:r>
      <w:r>
        <w:rPr>
          <w:rFonts w:hint="eastAsia" w:ascii="宋体" w:hAnsi="宋体" w:eastAsia="宋体" w:cs="Times New Roman"/>
          <w:sz w:val="28"/>
          <w:szCs w:val="28"/>
        </w:rPr>
        <w:t xml:space="preserve">。</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6.3</w:t>
      </w:r>
      <w:r>
        <w:rPr>
          <w:rFonts w:hint="eastAsia" w:ascii="宋体" w:hAnsi="宋体" w:eastAsia="宋体" w:cs="Times New Roman"/>
          <w:sz w:val="28"/>
          <w:szCs w:val="28"/>
        </w:rPr>
        <w:t xml:space="preserve">乙方无正当理由，违反本合同有关规定，未能达到规定管理目标及质量保证的，甲方有权要求乙方限期整改，逾期未整改，造成甲方经济损失的，甲方有权扣留乙方全部履约保证金，同时乙方应向甲方支付合同总价</w:t>
      </w:r>
      <w:r>
        <w:rPr>
          <w:rFonts w:hint="eastAsia" w:ascii="Times New Roman" w:hAnsi="Times New Roman" w:eastAsia="宋体" w:cs="Times New Roman"/>
          <w:sz w:val="28"/>
          <w:szCs w:val="28"/>
        </w:rPr>
        <w:t xml:space="preserve">5%</w:t>
      </w:r>
      <w:r>
        <w:rPr>
          <w:rFonts w:hint="eastAsia" w:ascii="宋体" w:hAnsi="宋体" w:eastAsia="宋体" w:cs="Times New Roman"/>
          <w:sz w:val="28"/>
          <w:szCs w:val="28"/>
        </w:rPr>
        <w:t xml:space="preserve">的违约金。</w:t>
      </w:r>
      <w:r/>
    </w:p>
    <w:p>
      <w:pPr>
        <w:ind w:firstLine="560"/>
        <w:spacing w:line="400" w:lineRule="exact"/>
        <w:rPr>
          <w:rFonts w:ascii="宋体" w:hAnsi="宋体" w:eastAsia="宋体" w:cs="Times New Roman"/>
          <w:sz w:val="28"/>
          <w:szCs w:val="28"/>
        </w:rPr>
      </w:pPr>
      <w:r>
        <w:rPr>
          <w:rFonts w:ascii="Times New Roman" w:hAnsi="Times New Roman" w:eastAsia="宋体" w:cs="Times New Roman"/>
          <w:sz w:val="28"/>
          <w:szCs w:val="28"/>
        </w:rPr>
        <w:t xml:space="preserve">6.4</w:t>
      </w:r>
      <w:r>
        <w:rPr>
          <w:rFonts w:hint="eastAsia" w:ascii="宋体" w:hAnsi="宋体" w:eastAsia="宋体" w:cs="Times New Roman"/>
          <w:sz w:val="28"/>
          <w:szCs w:val="28"/>
        </w:rPr>
        <w:t xml:space="preserve">乙方无正当理由，违反本合同有关规定，擅自收费或擅自提高收费标准的，对擅自收费部分或超出标准的部分，甲方有权要求乙方双倍返还；造成甲方经济损失的，乙方应给予甲方经济赔偿。</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6.5</w:t>
      </w:r>
      <w:r>
        <w:rPr>
          <w:rFonts w:hint="eastAsia" w:ascii="宋体" w:hAnsi="宋体" w:eastAsia="宋体" w:cs="Times New Roman"/>
          <w:sz w:val="28"/>
          <w:szCs w:val="28"/>
        </w:rPr>
        <w:t xml:space="preserve">乙方在承担一项或多项违约责任后，仍应继续履行合同规定的义务（甲方解除合同的除外）。甲方未能及时追究乙方的任何一项违约责任并不表明甲方放弃追究乙方该项或其他违约责任。</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6.6</w:t>
      </w:r>
      <w:r>
        <w:rPr>
          <w:rFonts w:hint="eastAsia" w:ascii="宋体" w:hAnsi="宋体" w:eastAsia="宋体" w:cs="Times New Roman"/>
          <w:sz w:val="28"/>
          <w:szCs w:val="28"/>
        </w:rPr>
        <w:t xml:space="preserve">乙方应按相关法律法规及地方有关规定为乙方派驻现场人员缴纳相关费用及保险（该费用已全部包含在合同总价中）。乙方人员因安全、健康、医疗、工伤、劳动纠纷等原因发生的费用一律由乙方负责。</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6.7</w:t>
      </w:r>
      <w:r>
        <w:rPr>
          <w:rFonts w:hint="eastAsia" w:ascii="宋体" w:hAnsi="宋体" w:eastAsia="宋体" w:cs="Times New Roman"/>
          <w:sz w:val="28"/>
          <w:szCs w:val="28"/>
        </w:rPr>
        <w:t xml:space="preserve">乙方在提供服务期间所产生的任何意外伤害，或违反</w:t>
      </w:r>
      <w:r>
        <w:rPr>
          <w:rFonts w:asciiTheme="minorHAnsi" w:hAnsiTheme="minorHAnsi" w:eastAsiaTheme="minorEastAsia" w:cstheme="minorBidi"/>
          <w:sz w:val="21"/>
          <w:szCs w:val="22"/>
        </w:rPr>
        <w:fldChar w:fldCharType="begin"/>
      </w:r>
      <w:r>
        <w:rPr>
          <w:rFonts w:asciiTheme="minorHAnsi" w:hAnsiTheme="minorHAnsi" w:eastAsiaTheme="minorEastAsia" w:cstheme="minorBidi"/>
          <w:sz w:val="21"/>
          <w:szCs w:val="22"/>
        </w:rPr>
        <w:instrText xml:space="preserve"> HYPERLINK "https://china.findlaw.cn/info/guojiafa/" \t "https://china.findlaw.cn/ask/_blank" </w:instrText>
      </w:r>
      <w:r>
        <w:rPr>
          <w:rFonts w:asciiTheme="minorHAnsi" w:hAnsiTheme="minorHAnsi" w:eastAsiaTheme="minorEastAsia" w:cstheme="minorBidi"/>
          <w:sz w:val="21"/>
          <w:szCs w:val="22"/>
        </w:rPr>
        <w:fldChar w:fldCharType="separate"/>
      </w:r>
      <w:r>
        <w:rPr>
          <w:rFonts w:hint="eastAsia" w:ascii="宋体" w:hAnsi="宋体" w:eastAsia="宋体" w:cs="Times New Roman"/>
          <w:sz w:val="28"/>
          <w:szCs w:val="28"/>
        </w:rPr>
        <w:t xml:space="preserve">国家法</w:t>
      </w:r>
      <w:r>
        <w:rPr>
          <w:rFonts w:hint="eastAsia" w:ascii="宋体" w:hAnsi="宋体" w:eastAsia="宋体" w:cs="Times New Roman"/>
          <w:sz w:val="28"/>
          <w:szCs w:val="28"/>
        </w:rPr>
        <w:fldChar w:fldCharType="end"/>
      </w:r>
      <w:r>
        <w:rPr>
          <w:rFonts w:hint="eastAsia" w:ascii="宋体" w:hAnsi="宋体" w:eastAsia="宋体" w:cs="Times New Roman"/>
          <w:sz w:val="28"/>
          <w:szCs w:val="28"/>
        </w:rPr>
        <w:t xml:space="preserve">律、法规所产生的后果，由乙方自行承担责任及费用，与甲方无关。</w:t>
      </w:r>
      <w:r/>
    </w:p>
    <w:p>
      <w:pPr>
        <w:ind w:firstLine="640"/>
        <w:spacing w:line="360" w:lineRule="auto"/>
        <w:rPr>
          <w:rFonts w:ascii="黑体" w:hAnsi="黑体" w:eastAsia="黑体" w:cs="黑体"/>
          <w:sz w:val="28"/>
          <w:szCs w:val="28"/>
        </w:rPr>
      </w:pPr>
      <w:r>
        <w:rPr>
          <w:rFonts w:ascii="Times New Roman" w:hAnsi="Times New Roman" w:eastAsia="黑体" w:cs="Times New Roman"/>
          <w:sz w:val="32"/>
          <w:szCs w:val="32"/>
        </w:rPr>
        <w:t xml:space="preserve">7</w:t>
      </w:r>
      <w:r>
        <w:rPr>
          <w:rFonts w:hint="eastAsia" w:ascii="黑体" w:hAnsi="黑体" w:eastAsia="黑体" w:cs="黑体"/>
          <w:sz w:val="28"/>
          <w:szCs w:val="28"/>
        </w:rPr>
        <w:t xml:space="preserve">.合同的变更和终止</w:t>
      </w:r>
      <w:r/>
    </w:p>
    <w:p>
      <w:pPr>
        <w:ind w:firstLine="560"/>
        <w:spacing w:line="400" w:lineRule="exact"/>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7.1</w:t>
      </w:r>
      <w:r>
        <w:rPr>
          <w:rFonts w:hint="eastAsia" w:ascii="宋体" w:hAnsi="宋体" w:eastAsia="宋体" w:cs="Times New Roman"/>
          <w:sz w:val="28"/>
          <w:szCs w:val="28"/>
        </w:rPr>
        <w:t xml:space="preserve">本合同一经签订，甲乙双方不得擅自变更、中止或终止合</w:t>
      </w:r>
      <w:r>
        <w:rPr>
          <w:rFonts w:hint="eastAsia" w:ascii="Times New Roman" w:hAnsi="Times New Roman" w:eastAsia="宋体" w:cs="Times New Roman"/>
          <w:sz w:val="28"/>
          <w:szCs w:val="28"/>
        </w:rPr>
        <w:t xml:space="preserve">同。</w:t>
      </w:r>
      <w:r/>
    </w:p>
    <w:p>
      <w:pPr>
        <w:ind w:firstLine="560"/>
        <w:spacing w:line="400" w:lineRule="exact"/>
        <w:rPr>
          <w:rFonts w:ascii="宋体" w:hAnsi="宋体" w:eastAsia="宋体" w:cs="Times New Roman"/>
          <w:sz w:val="28"/>
          <w:szCs w:val="28"/>
          <w:lang w:val="zh-CN"/>
        </w:rPr>
      </w:pPr>
      <w:r>
        <w:rPr>
          <w:rFonts w:hint="eastAsia" w:ascii="Times New Roman" w:hAnsi="Times New Roman" w:eastAsia="宋体" w:cs="Times New Roman"/>
          <w:sz w:val="28"/>
          <w:szCs w:val="28"/>
        </w:rPr>
        <w:t xml:space="preserve">7.2</w:t>
      </w:r>
      <w:r>
        <w:rPr>
          <w:rFonts w:hint="eastAsia" w:ascii="宋体" w:hAnsi="宋体" w:eastAsia="宋体" w:cs="Times New Roman"/>
          <w:sz w:val="28"/>
          <w:szCs w:val="28"/>
          <w:lang w:val="zh-CN"/>
        </w:rPr>
        <w:t xml:space="preserve">本合同终止时，乙方应移交物业管理权，撤出本物业，协助甲方作好物业服务的交接和善后工作，移交或配合甲方移交管理用房和物业管理的全部档案资料等。</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7.3</w:t>
      </w:r>
      <w:r>
        <w:rPr>
          <w:rFonts w:hint="eastAsia" w:ascii="宋体" w:hAnsi="宋体" w:eastAsia="宋体" w:cs="Times New Roman"/>
          <w:sz w:val="28"/>
          <w:szCs w:val="28"/>
        </w:rPr>
        <w:t xml:space="preserve">若乙方未经甲方同意，擅自单方面解除合同，须向甲方支付合同总价的</w:t>
      </w:r>
      <w:r>
        <w:rPr>
          <w:rFonts w:hint="eastAsia" w:ascii="Times New Roman" w:hAnsi="Times New Roman" w:eastAsia="宋体" w:cs="Times New Roman"/>
          <w:sz w:val="28"/>
          <w:szCs w:val="28"/>
        </w:rPr>
        <w:t xml:space="preserve">30%</w:t>
      </w:r>
      <w:r>
        <w:rPr>
          <w:rFonts w:hint="eastAsia" w:ascii="宋体" w:hAnsi="宋体" w:eastAsia="宋体" w:cs="Times New Roman"/>
          <w:sz w:val="28"/>
          <w:szCs w:val="28"/>
        </w:rPr>
        <w:t xml:space="preserve">作为违约金，同时履约保证金不予退还。</w:t>
      </w:r>
      <w:r/>
    </w:p>
    <w:p>
      <w:pPr>
        <w:ind w:firstLine="560"/>
        <w:spacing w:line="400" w:lineRule="exact"/>
        <w:rPr>
          <w:rFonts w:ascii="宋体" w:hAnsi="宋体" w:eastAsia="宋体" w:cs="Times New Roman"/>
          <w:sz w:val="28"/>
          <w:szCs w:val="28"/>
          <w:highlight w:val="none"/>
        </w:rPr>
      </w:pPr>
      <w:r>
        <w:rPr>
          <w:rFonts w:ascii="Times New Roman" w:hAnsi="Times New Roman" w:eastAsia="宋体" w:cs="Times New Roman"/>
          <w:sz w:val="28"/>
          <w:szCs w:val="28"/>
          <w:highlight w:val="none"/>
        </w:rPr>
        <w:t xml:space="preserve">7.4</w:t>
      </w:r>
      <w:r>
        <w:rPr>
          <w:rFonts w:hint="eastAsia" w:ascii="宋体" w:hAnsi="宋体" w:eastAsia="宋体" w:cs="Times New Roman"/>
          <w:sz w:val="28"/>
          <w:szCs w:val="28"/>
          <w:highlight w:val="none"/>
          <w:lang w:val="zh-CN"/>
        </w:rPr>
        <w:t xml:space="preserve">本物业管理合同终止后，在新的物业管理企业接管本物业前，除甲方要求乙方提前撤离外，新老物业管理公司的交接过渡期最长为3个月，在此期间乙方应提供过渡期物业管理服务，过渡期物业管理服务</w:t>
      </w:r>
      <w:r>
        <w:rPr>
          <w:rFonts w:hint="eastAsia" w:ascii="宋体" w:hAnsi="宋体" w:eastAsia="宋体" w:cs="Times New Roman"/>
          <w:sz w:val="28"/>
          <w:szCs w:val="28"/>
          <w:highlight w:val="none"/>
        </w:rPr>
        <w:t xml:space="preserve">标准和服务费标准不变，由乙方收取；</w:t>
      </w:r>
      <w:r>
        <w:rPr>
          <w:rFonts w:hint="eastAsia" w:ascii="Times New Roman" w:hAnsi="Times New Roman" w:eastAsia="宋体" w:cs="Times New Roman"/>
          <w:sz w:val="28"/>
          <w:szCs w:val="28"/>
          <w:highlight w:val="none"/>
        </w:rPr>
        <w:t xml:space="preserve">3</w:t>
      </w:r>
      <w:r>
        <w:rPr>
          <w:rFonts w:hint="eastAsia" w:ascii="宋体" w:hAnsi="宋体" w:eastAsia="宋体" w:cs="Times New Roman"/>
          <w:sz w:val="28"/>
          <w:szCs w:val="28"/>
          <w:highlight w:val="none"/>
        </w:rPr>
        <w:t xml:space="preserve">个月过渡期满后，必须按规定进行交接、撤离。</w:t>
      </w:r>
      <w:r/>
    </w:p>
    <w:p>
      <w:pPr>
        <w:ind w:firstLine="560"/>
        <w:spacing w:line="360" w:lineRule="auto"/>
        <w:rPr>
          <w:rFonts w:ascii="黑体" w:hAnsi="黑体" w:eastAsia="黑体" w:cs="黑体"/>
          <w:sz w:val="28"/>
          <w:szCs w:val="28"/>
        </w:rPr>
      </w:pPr>
      <w:r>
        <w:rPr>
          <w:rFonts w:ascii="Times New Roman" w:hAnsi="Times New Roman" w:eastAsia="黑体" w:cs="Times New Roman"/>
          <w:sz w:val="28"/>
          <w:szCs w:val="28"/>
        </w:rPr>
        <w:t xml:space="preserve">8.</w:t>
      </w:r>
      <w:r>
        <w:rPr>
          <w:rFonts w:hint="eastAsia" w:ascii="黑体" w:hAnsi="黑体" w:eastAsia="黑体" w:cs="黑体"/>
          <w:sz w:val="28"/>
          <w:szCs w:val="28"/>
        </w:rPr>
        <w:t xml:space="preserve">合同的转让</w:t>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乙方在没有征得甲方同意的情况下，不得擅自部分或全部转让其应履行的合同义务。</w:t>
      </w:r>
      <w:r/>
    </w:p>
    <w:p>
      <w:pPr>
        <w:ind w:firstLine="560"/>
        <w:spacing w:line="360" w:lineRule="auto"/>
        <w:rPr>
          <w:rFonts w:ascii="黑体" w:hAnsi="黑体" w:eastAsia="黑体" w:cs="黑体"/>
          <w:sz w:val="28"/>
          <w:szCs w:val="28"/>
        </w:rPr>
      </w:pPr>
      <w:r>
        <w:rPr>
          <w:rFonts w:ascii="Times New Roman" w:hAnsi="Times New Roman" w:eastAsia="黑体" w:cs="Times New Roman"/>
          <w:sz w:val="28"/>
          <w:szCs w:val="28"/>
        </w:rPr>
        <w:t xml:space="preserve">9</w:t>
      </w:r>
      <w:r>
        <w:rPr>
          <w:rFonts w:hint="eastAsia" w:ascii="黑体" w:hAnsi="黑体" w:eastAsia="黑体" w:cs="黑体"/>
          <w:sz w:val="32"/>
          <w:szCs w:val="32"/>
        </w:rPr>
        <w:t xml:space="preserve">.</w:t>
      </w:r>
      <w:r>
        <w:rPr>
          <w:rFonts w:hint="eastAsia" w:ascii="黑体" w:hAnsi="黑体" w:eastAsia="黑体" w:cs="黑体"/>
          <w:sz w:val="28"/>
          <w:szCs w:val="28"/>
        </w:rPr>
        <w:t xml:space="preserve">争议的解决</w:t>
      </w:r>
      <w:r/>
    </w:p>
    <w:p>
      <w:pPr>
        <w:ind w:firstLine="560"/>
        <w:spacing w:line="400" w:lineRule="exact"/>
        <w:rPr>
          <w:rFonts w:ascii="宋体" w:hAnsi="宋体" w:eastAsia="宋体" w:cs="Times New Roman"/>
          <w:sz w:val="28"/>
          <w:szCs w:val="28"/>
          <w:lang w:val="zh-CN"/>
        </w:rPr>
      </w:pPr>
      <w:r>
        <w:rPr>
          <w:rFonts w:hint="eastAsia" w:ascii="Times New Roman" w:hAnsi="Times New Roman" w:eastAsia="黑体" w:cs="Times New Roman"/>
          <w:sz w:val="28"/>
          <w:szCs w:val="28"/>
        </w:rPr>
        <w:t xml:space="preserve">9.1</w:t>
      </w:r>
      <w:r>
        <w:rPr>
          <w:rFonts w:hint="eastAsia" w:ascii="宋体" w:hAnsi="宋体" w:eastAsia="宋体" w:cs="Times New Roman"/>
          <w:sz w:val="28"/>
          <w:szCs w:val="28"/>
        </w:rPr>
        <w:t xml:space="preserve">因履行本合同引起的或与本合同有关</w:t>
      </w:r>
      <w:r>
        <w:rPr>
          <w:rFonts w:hint="eastAsia" w:ascii="宋体" w:hAnsi="宋体" w:eastAsia="宋体" w:cs="Times New Roman"/>
          <w:sz w:val="28"/>
          <w:szCs w:val="28"/>
          <w:lang w:val="zh-CN"/>
        </w:rPr>
        <w:t xml:space="preserve">的争议，甲、乙</w:t>
      </w:r>
      <w:r>
        <w:rPr>
          <w:rFonts w:hint="eastAsia" w:ascii="宋体" w:hAnsi="宋体" w:eastAsia="宋体" w:cs="Times New Roman"/>
          <w:sz w:val="28"/>
          <w:szCs w:val="28"/>
        </w:rPr>
        <w:t xml:space="preserve">双</w:t>
      </w:r>
      <w:r>
        <w:rPr>
          <w:rFonts w:hint="eastAsia" w:ascii="宋体" w:hAnsi="宋体" w:eastAsia="宋体" w:cs="Times New Roman"/>
          <w:sz w:val="28"/>
          <w:szCs w:val="28"/>
          <w:lang w:val="zh-CN"/>
        </w:rPr>
        <w:t xml:space="preserve">方应首先通过友好协商解决。</w:t>
      </w:r>
      <w:r/>
    </w:p>
    <w:p>
      <w:pPr>
        <w:ind w:firstLine="560"/>
        <w:spacing w:line="400" w:lineRule="exact"/>
        <w:rPr>
          <w:rFonts w:ascii="宋体" w:hAnsi="宋体" w:eastAsia="宋体" w:cs="Times New Roman"/>
          <w:sz w:val="28"/>
          <w:szCs w:val="28"/>
          <w:lang w:val="zh-CN"/>
        </w:rPr>
      </w:pPr>
      <w:r>
        <w:rPr>
          <w:rFonts w:hint="eastAsia" w:ascii="Times New Roman" w:hAnsi="Times New Roman" w:eastAsia="宋体" w:cs="Times New Roman"/>
          <w:sz w:val="28"/>
          <w:szCs w:val="28"/>
        </w:rPr>
        <w:t xml:space="preserve">9.1.1</w:t>
      </w:r>
      <w:r>
        <w:rPr>
          <w:rFonts w:hint="eastAsia" w:ascii="宋体" w:hAnsi="宋体" w:eastAsia="宋体" w:cs="Times New Roman"/>
          <w:sz w:val="28"/>
          <w:szCs w:val="28"/>
          <w:lang w:val="zh-CN"/>
        </w:rPr>
        <w:t xml:space="preserve">向甲方所在地有管辖权的人民法院提起诉讼；</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9.1.2</w:t>
      </w:r>
      <w:r>
        <w:rPr>
          <w:rFonts w:hint="eastAsia" w:ascii="宋体" w:hAnsi="宋体" w:eastAsia="宋体" w:cs="Times New Roman"/>
          <w:sz w:val="28"/>
          <w:szCs w:val="28"/>
          <w:lang w:val="zh-CN"/>
        </w:rPr>
        <w:t xml:space="preserve">向常州仲裁委员会按其仲裁规则申请</w:t>
      </w:r>
      <w:r>
        <w:rPr>
          <w:rFonts w:hint="eastAsia" w:ascii="宋体" w:hAnsi="宋体" w:eastAsia="宋体" w:cs="Times New Roman"/>
          <w:sz w:val="28"/>
          <w:szCs w:val="28"/>
        </w:rPr>
        <w:t xml:space="preserve">仲裁。</w:t>
      </w:r>
      <w:r/>
    </w:p>
    <w:p>
      <w:pPr>
        <w:ind w:firstLine="560"/>
        <w:spacing w:line="360" w:lineRule="auto"/>
        <w:rPr>
          <w:rFonts w:ascii="黑体" w:hAnsi="黑体" w:eastAsia="黑体" w:cs="黑体"/>
          <w:sz w:val="28"/>
          <w:szCs w:val="28"/>
        </w:rPr>
      </w:pPr>
      <w:r>
        <w:rPr>
          <w:rFonts w:hint="eastAsia" w:ascii="Times New Roman" w:hAnsi="Times New Roman" w:eastAsia="黑体" w:cs="Times New Roman"/>
          <w:sz w:val="28"/>
          <w:szCs w:val="28"/>
        </w:rPr>
        <w:t xml:space="preserve">10</w:t>
      </w:r>
      <w:r>
        <w:rPr>
          <w:rFonts w:hint="eastAsia" w:ascii="黑体" w:hAnsi="黑体" w:eastAsia="黑体" w:cs="黑体"/>
          <w:sz w:val="32"/>
          <w:szCs w:val="32"/>
        </w:rPr>
        <w:t xml:space="preserve">.</w:t>
      </w:r>
      <w:r>
        <w:rPr>
          <w:rFonts w:hint="eastAsia" w:ascii="黑体" w:hAnsi="黑体" w:eastAsia="黑体" w:cs="黑体"/>
          <w:sz w:val="28"/>
          <w:szCs w:val="28"/>
        </w:rPr>
        <w:t xml:space="preserve">诚实信用</w:t>
      </w:r>
      <w:r/>
    </w:p>
    <w:p>
      <w:pPr>
        <w:ind w:firstLine="560"/>
        <w:spacing w:line="400" w:lineRule="exact"/>
        <w:rPr>
          <w:rFonts w:ascii="宋体" w:hAnsi="宋体" w:eastAsia="宋体" w:cs="Times New Roman"/>
          <w:sz w:val="28"/>
          <w:szCs w:val="28"/>
          <w:lang w:val="zh-CN"/>
        </w:rPr>
      </w:pPr>
      <w:r>
        <w:rPr>
          <w:rFonts w:hint="eastAsia" w:ascii="宋体" w:hAnsi="宋体" w:eastAsia="宋体" w:cs="Times New Roman"/>
          <w:sz w:val="28"/>
          <w:szCs w:val="28"/>
          <w:lang w:val="zh-CN"/>
        </w:rPr>
        <w:t xml:space="preserve">乙方应诚实信用，严格按照谈判文件要求和承诺履行合同，不向甲、丙方进行商业贿赂或者提供不正当利益。</w:t>
      </w:r>
      <w:r/>
    </w:p>
    <w:p>
      <w:pPr>
        <w:ind w:firstLine="560"/>
        <w:spacing w:line="360" w:lineRule="auto"/>
        <w:rPr>
          <w:rFonts w:ascii="黑体" w:hAnsi="黑体" w:eastAsia="黑体" w:cs="黑体"/>
          <w:sz w:val="28"/>
          <w:szCs w:val="28"/>
        </w:rPr>
      </w:pPr>
      <w:r>
        <w:rPr>
          <w:rFonts w:hint="eastAsia" w:ascii="Times New Roman" w:hAnsi="Times New Roman" w:eastAsia="黑体" w:cs="Times New Roman"/>
          <w:sz w:val="28"/>
          <w:szCs w:val="28"/>
        </w:rPr>
        <w:t xml:space="preserve">11</w:t>
      </w:r>
      <w:r>
        <w:rPr>
          <w:rFonts w:hint="eastAsia" w:ascii="黑体" w:hAnsi="黑体" w:eastAsia="黑体" w:cs="黑体"/>
          <w:sz w:val="32"/>
          <w:szCs w:val="32"/>
        </w:rPr>
        <w:t xml:space="preserve">.</w:t>
      </w:r>
      <w:r>
        <w:rPr>
          <w:rFonts w:hint="eastAsia" w:ascii="黑体" w:hAnsi="黑体" w:eastAsia="黑体" w:cs="黑体"/>
          <w:sz w:val="28"/>
          <w:szCs w:val="28"/>
        </w:rPr>
        <w:t xml:space="preserve">合同生效及其他</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11.1 </w:t>
      </w:r>
      <w:r>
        <w:rPr>
          <w:rFonts w:hint="eastAsia" w:ascii="宋体" w:hAnsi="宋体" w:eastAsia="宋体" w:cs="Times New Roman"/>
          <w:sz w:val="28"/>
          <w:szCs w:val="28"/>
          <w:lang w:val="zh-CN"/>
        </w:rPr>
        <w:t xml:space="preserve">本合同自签订之日起生效。</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11.2</w:t>
      </w:r>
      <w:r>
        <w:rPr>
          <w:rFonts w:hint="eastAsia" w:ascii="宋体" w:hAnsi="宋体" w:eastAsia="宋体" w:cs="Times New Roman"/>
          <w:sz w:val="28"/>
          <w:szCs w:val="28"/>
          <w:lang w:val="zh-CN"/>
        </w:rPr>
        <w:t xml:space="preserve">本合同一式</w:t>
      </w:r>
      <w:r>
        <w:rPr>
          <w:rFonts w:hint="eastAsia" w:ascii="宋体" w:hAnsi="宋体" w:eastAsia="宋体" w:cs="Times New Roman"/>
          <w:sz w:val="28"/>
          <w:szCs w:val="28"/>
        </w:rPr>
        <w:t xml:space="preserve">肆</w:t>
      </w:r>
      <w:r>
        <w:rPr>
          <w:rFonts w:hint="eastAsia" w:ascii="宋体" w:hAnsi="宋体" w:eastAsia="宋体" w:cs="Times New Roman"/>
          <w:sz w:val="28"/>
          <w:szCs w:val="28"/>
          <w:lang w:val="zh-CN"/>
        </w:rPr>
        <w:t xml:space="preserve">份，甲乙</w:t>
      </w:r>
      <w:r>
        <w:rPr>
          <w:rFonts w:hint="eastAsia" w:ascii="宋体" w:hAnsi="宋体" w:eastAsia="宋体" w:cs="Times New Roman"/>
          <w:sz w:val="28"/>
          <w:szCs w:val="28"/>
        </w:rPr>
        <w:t xml:space="preserve">双</w:t>
      </w:r>
      <w:r>
        <w:rPr>
          <w:rFonts w:hint="eastAsia" w:ascii="宋体" w:hAnsi="宋体" w:eastAsia="宋体" w:cs="Times New Roman"/>
          <w:sz w:val="28"/>
          <w:szCs w:val="28"/>
          <w:lang w:val="zh-CN"/>
        </w:rPr>
        <w:t xml:space="preserve">方各执贰份。</w:t>
      </w:r>
      <w:r/>
    </w:p>
    <w:p>
      <w:pPr>
        <w:ind w:firstLine="560"/>
        <w:spacing w:line="400" w:lineRule="exact"/>
        <w:rPr>
          <w:rFonts w:ascii="宋体" w:hAnsi="宋体" w:eastAsia="宋体" w:cs="Times New Roman"/>
          <w:sz w:val="28"/>
          <w:szCs w:val="28"/>
          <w:lang w:val="zh-CN"/>
        </w:rPr>
      </w:pPr>
      <w:r>
        <w:rPr>
          <w:rFonts w:hint="eastAsia" w:ascii="Times New Roman" w:hAnsi="Times New Roman" w:eastAsia="宋体" w:cs="Times New Roman"/>
          <w:sz w:val="28"/>
          <w:szCs w:val="28"/>
        </w:rPr>
        <w:t xml:space="preserve">11.3</w:t>
      </w:r>
      <w:r>
        <w:rPr>
          <w:rFonts w:hint="eastAsia" w:ascii="宋体" w:hAnsi="宋体" w:eastAsia="宋体" w:cs="Times New Roman"/>
          <w:sz w:val="28"/>
          <w:szCs w:val="28"/>
          <w:lang w:val="zh-CN"/>
        </w:rPr>
        <w:t xml:space="preserve">本合同执行期间如遇不可抗力，致使合同无法履行时，</w:t>
      </w:r>
      <w:r>
        <w:rPr>
          <w:rFonts w:hint="eastAsia" w:ascii="宋体" w:hAnsi="宋体" w:eastAsia="宋体" w:cs="Times New Roman"/>
          <w:sz w:val="28"/>
          <w:szCs w:val="28"/>
        </w:rPr>
        <w:t xml:space="preserve">双</w:t>
      </w:r>
      <w:r>
        <w:rPr>
          <w:rFonts w:hint="eastAsia" w:ascii="宋体" w:hAnsi="宋体" w:eastAsia="宋体" w:cs="Times New Roman"/>
          <w:sz w:val="28"/>
          <w:szCs w:val="28"/>
          <w:lang w:val="zh-CN"/>
        </w:rPr>
        <w:t xml:space="preserve">方应按有关法律规定及时协商处理。</w:t>
      </w:r>
      <w:r/>
    </w:p>
    <w:p>
      <w:pPr>
        <w:ind w:firstLine="560"/>
        <w:spacing w:line="40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11.4</w:t>
      </w:r>
      <w:r>
        <w:rPr>
          <w:rFonts w:hint="eastAsia" w:ascii="宋体" w:hAnsi="宋体" w:eastAsia="宋体" w:cs="Times New Roman"/>
          <w:sz w:val="28"/>
          <w:szCs w:val="28"/>
          <w:lang w:val="zh-CN"/>
        </w:rPr>
        <w:t xml:space="preserve">本合同应按照中华人民共和国的现行法律进行解释，条款中如与国家规定、条例有抵触的，则该条款无效并按国家规定和条例执行，合同的其它条款继续有效。</w:t>
      </w:r>
      <w:r/>
    </w:p>
    <w:p>
      <w:pPr>
        <w:ind w:firstLine="560"/>
        <w:spacing w:line="400" w:lineRule="exact"/>
        <w:rPr>
          <w:rFonts w:hint="eastAsia" w:ascii="黑体" w:hAnsi="黑体" w:eastAsia="黑体" w:cs="黑体"/>
          <w:sz w:val="28"/>
          <w:szCs w:val="28"/>
        </w:rPr>
      </w:pPr>
      <w:r>
        <w:rPr>
          <w:rFonts w:hint="eastAsia" w:ascii="黑体" w:hAnsi="黑体" w:eastAsia="黑体" w:cs="黑体"/>
          <w:sz w:val="28"/>
          <w:szCs w:val="28"/>
        </w:rPr>
      </w:r>
      <w:r/>
    </w:p>
    <w:p>
      <w:pPr>
        <w:ind w:firstLine="560"/>
        <w:spacing w:line="400" w:lineRule="exact"/>
        <w:rPr>
          <w:rFonts w:ascii="黑体" w:hAnsi="黑体" w:eastAsia="黑体" w:cs="黑体"/>
          <w:sz w:val="28"/>
          <w:szCs w:val="28"/>
        </w:rPr>
      </w:pPr>
      <w:r>
        <w:rPr>
          <w:rFonts w:hint="eastAsia" w:ascii="黑体" w:hAnsi="黑体" w:eastAsia="黑体" w:cs="黑体"/>
          <w:sz w:val="28"/>
          <w:szCs w:val="28"/>
        </w:rPr>
        <w:t xml:space="preserve">甲方：</w:t>
      </w:r>
      <w:r>
        <w:rPr>
          <w:rFonts w:hint="eastAsia" w:ascii="宋体" w:hAnsi="宋体" w:eastAsia="宋体" w:cs="Times New Roman"/>
          <w:sz w:val="28"/>
          <w:szCs w:val="28"/>
        </w:rPr>
        <w:t xml:space="preserve">常州市金坛区人民政府办公室</w:t>
      </w:r>
      <w:r/>
    </w:p>
    <w:p>
      <w:pPr>
        <w:ind w:firstLine="560"/>
        <w:spacing w:before="312" w:line="360" w:lineRule="auto"/>
        <w:rPr>
          <w:rFonts w:ascii="黑体" w:hAnsi="黑体" w:eastAsia="黑体" w:cs="黑体"/>
          <w:sz w:val="28"/>
          <w:szCs w:val="28"/>
          <w:lang w:val="zh-CN"/>
        </w:rPr>
      </w:pPr>
      <w:r>
        <w:rPr>
          <w:rFonts w:hint="eastAsia" w:ascii="黑体" w:hAnsi="黑体" w:eastAsia="黑体" w:cs="黑体"/>
          <w:sz w:val="28"/>
          <w:szCs w:val="28"/>
          <w:lang w:val="zh-CN"/>
        </w:rPr>
        <w:t xml:space="preserve">签署日期：年 月 日</w:t>
      </w:r>
      <w:r/>
    </w:p>
    <w:p>
      <w:pPr>
        <w:ind w:firstLine="560"/>
        <w:spacing w:line="400" w:lineRule="exact"/>
        <w:rPr>
          <w:rFonts w:ascii="黑体" w:hAnsi="黑体" w:eastAsia="黑体" w:cs="黑体"/>
          <w:sz w:val="28"/>
          <w:szCs w:val="28"/>
        </w:rPr>
      </w:pPr>
      <w:r>
        <w:rPr>
          <w:rFonts w:ascii="黑体" w:hAnsi="黑体" w:eastAsia="黑体" w:cs="黑体"/>
          <w:sz w:val="28"/>
          <w:szCs w:val="28"/>
        </w:rPr>
      </w:r>
      <w:r/>
    </w:p>
    <w:p>
      <w:pPr>
        <w:ind w:firstLine="560"/>
        <w:spacing w:line="400" w:lineRule="exact"/>
        <w:rPr>
          <w:rFonts w:ascii="宋体" w:hAnsi="宋体" w:eastAsia="宋体" w:cs="Times New Roman"/>
          <w:sz w:val="28"/>
          <w:szCs w:val="28"/>
        </w:rPr>
      </w:pPr>
      <w:r>
        <w:rPr>
          <w:rFonts w:hint="eastAsia" w:ascii="黑体" w:hAnsi="黑体" w:eastAsia="黑体" w:cs="黑体"/>
          <w:sz w:val="28"/>
          <w:szCs w:val="28"/>
        </w:rPr>
        <w:t xml:space="preserve">乙方：</w:t>
      </w:r>
      <w:r/>
    </w:p>
    <w:p>
      <w:pPr>
        <w:ind w:left="560" w:firstLine="420"/>
        <w:spacing w:after="120" w:line="240" w:lineRule="auto"/>
        <w:rPr>
          <w:rFonts w:ascii="Times New Roman" w:hAnsi="Times New Roman" w:eastAsia="宋体" w:cs="Times New Roman"/>
          <w:sz w:val="21"/>
          <w:szCs w:val="24"/>
        </w:rPr>
      </w:pPr>
      <w:r>
        <w:rPr>
          <w:rFonts w:ascii="Times New Roman" w:hAnsi="Times New Roman" w:eastAsia="宋体" w:cs="Times New Roman"/>
          <w:sz w:val="21"/>
          <w:szCs w:val="24"/>
        </w:rPr>
      </w:r>
      <w:r/>
    </w:p>
    <w:p>
      <w:pPr>
        <w:ind w:firstLine="560"/>
        <w:spacing w:line="360" w:lineRule="auto"/>
        <w:rPr>
          <w:rFonts w:ascii="黑体" w:hAnsi="黑体" w:eastAsia="黑体" w:cs="黑体"/>
          <w:sz w:val="28"/>
          <w:szCs w:val="28"/>
        </w:rPr>
      </w:pPr>
      <w:r>
        <w:rPr>
          <w:rFonts w:hint="eastAsia" w:ascii="黑体" w:hAnsi="黑体" w:eastAsia="黑体" w:cs="黑体"/>
          <w:sz w:val="28"/>
          <w:szCs w:val="28"/>
        </w:rPr>
        <w:t xml:space="preserve">签署日期：年 月 日</w:t>
      </w:r>
      <w:r/>
    </w:p>
    <w:p>
      <w:pPr>
        <w:ind w:firstLine="0"/>
        <w:jc w:val="left"/>
        <w:spacing w:line="240" w:lineRule="auto"/>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r>
      <w:r/>
    </w:p>
    <w:p>
      <w:pPr>
        <w:ind w:firstLine="0"/>
        <w:jc w:val="left"/>
        <w:spacing w:line="240" w:lineRule="auto"/>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r>
      <w:r/>
    </w:p>
    <w:p>
      <w:pPr>
        <w:ind w:firstLine="0"/>
        <w:jc w:val="left"/>
        <w:spacing w:line="240" w:lineRule="auto"/>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r>
      <w:r/>
    </w:p>
    <w:p>
      <w:pPr>
        <w:ind w:firstLine="0"/>
        <w:jc w:val="left"/>
        <w:spacing w:line="240" w:lineRule="auto"/>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r>
      <w:r/>
    </w:p>
    <w:p>
      <w:pPr>
        <w:ind w:firstLine="0"/>
        <w:jc w:val="left"/>
        <w:spacing w:line="240" w:lineRule="auto"/>
        <w:widowControl/>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ind w:firstLine="0"/>
        <w:jc w:val="left"/>
        <w:spacing w:line="240" w:lineRule="auto"/>
        <w:widowControl/>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ind w:firstLine="0"/>
        <w:jc w:val="left"/>
        <w:spacing w:line="240" w:lineRule="auto"/>
        <w:widowControl/>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ind w:firstLine="0"/>
        <w:jc w:val="left"/>
        <w:spacing w:line="240" w:lineRule="auto"/>
        <w:rPr>
          <w:rFonts w:ascii="方正小标宋_GBK" w:eastAsia="方正小标宋_GBK" w:cs="Times New Roman"/>
          <w:sz w:val="44"/>
          <w:szCs w:val="44"/>
        </w:rPr>
      </w:pPr>
      <w:r>
        <w:rPr>
          <w:rFonts w:hint="eastAsia" w:ascii="宋体" w:hAnsi="宋体" w:eastAsia="宋体" w:cs="Times New Roman"/>
          <w:sz w:val="28"/>
          <w:szCs w:val="28"/>
          <w:lang w:val="en-US" w:eastAsia="zh-CN"/>
        </w:rPr>
        <w:t xml:space="preserve">附件：考核办法及《</w:t>
      </w:r>
      <w:r>
        <w:rPr>
          <w:rFonts w:hint="default" w:ascii="宋体" w:hAnsi="宋体" w:eastAsia="宋体" w:cs="Times New Roman"/>
          <w:sz w:val="28"/>
          <w:szCs w:val="28"/>
        </w:rPr>
        <w:t xml:space="preserve">物业服务质量考核评分表</w:t>
      </w:r>
      <w:r>
        <w:rPr>
          <w:rFonts w:hint="eastAsia" w:ascii="宋体" w:hAnsi="宋体" w:eastAsia="宋体" w:cs="Times New Roman"/>
          <w:sz w:val="28"/>
          <w:szCs w:val="28"/>
          <w:lang w:val="en-US" w:eastAsia="zh-CN"/>
        </w:rPr>
        <w:t xml:space="preserve">》和《</w:t>
      </w:r>
      <w:r>
        <w:rPr>
          <w:rFonts w:hint="eastAsia" w:ascii="宋体" w:hAnsi="宋体" w:eastAsia="宋体" w:cs="Times New Roman"/>
          <w:sz w:val="28"/>
          <w:szCs w:val="28"/>
        </w:rPr>
        <w:t xml:space="preserve">常州市金坛区人力资源和培训中心大楼物业服务满意度调查表</w:t>
      </w:r>
      <w:r>
        <w:rPr>
          <w:rFonts w:hint="eastAsia" w:ascii="宋体" w:hAnsi="宋体" w:eastAsia="宋体" w:cs="Times New Roman"/>
          <w:sz w:val="28"/>
          <w:szCs w:val="28"/>
          <w:lang w:val="en-US" w:eastAsia="zh-CN"/>
        </w:rPr>
        <w:t xml:space="preserve">》</w:t>
      </w:r>
      <w:r/>
    </w:p>
    <w:p>
      <w:pPr>
        <w:ind w:firstLine="0"/>
        <w:jc w:val="left"/>
        <w:spacing w:line="240" w:lineRule="auto"/>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br w:type="page" w:clear="all"/>
      </w:r>
      <w:r/>
    </w:p>
    <w:p>
      <w:pPr>
        <w:ind w:firstLine="0"/>
        <w:jc w:val="center"/>
        <w:spacing w:line="360" w:lineRule="auto"/>
        <w:rPr>
          <w:rFonts w:asciiTheme="minorHAnsi" w:hAnsiTheme="minorHAnsi" w:eastAsiaTheme="minorEastAsia" w:cstheme="minorBidi"/>
          <w:b/>
          <w:sz w:val="44"/>
          <w:szCs w:val="44"/>
        </w:rPr>
      </w:pPr>
      <w:r>
        <w:rPr>
          <w:rFonts w:hint="eastAsia" w:asciiTheme="minorHAnsi" w:hAnsiTheme="minorHAnsi" w:eastAsiaTheme="minorEastAsia" w:cstheme="minorBidi"/>
          <w:b/>
          <w:sz w:val="44"/>
          <w:szCs w:val="44"/>
        </w:rPr>
        <w:t xml:space="preserve">安全生产合同</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发包人：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（以下简称“甲方”）</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承包人：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（以下简称“乙方”）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为切实搞好本项目的安全管理工作，项目实施过程中达到“零责任事故，无人员重伤、无人员死亡事故”的安全目标，特此签订安全生产合同。具体如下：</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一、甲方职责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1．严格遵守国家有关安全生产的法律法规，传达中央及地方有关安全生产的精神。</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二、乙方职责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1．严格遵守国家有关安全生产的法律法规、有关安全生产的规定，认真执行承包合同中的有关安全要求，接受相关单位对安全生产工作的指导。</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生产管理人员和具体操作人员，必须熟悉和遵守本条款的各项规定，做到生产与安全工作同时计划、布置、检查、总结和评比。</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3．建立健全安全生产责任制网络；安全机构人员，有权按有关规定发布指令，并采取保护性措施防止事故发生。</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4．乙方在任何时侯都应采取各种合理的预防措施，防止其人员发生任何违法、违禁、暴力、违规或妨碍治安的行为。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5．对于易燃易爆的材料或设施除应专门有效封闭、妥善保管之外，还应配备有足够的消防设施，并熟悉消防设备的性能和使用方法。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6．建立主要危险源备案制度，要明确潜在隐患、防范措施和落实责任人。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乙方必须按照本工程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三、违约责任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如发生任何非甲方原因引起的安全事故由乙方承担，甲方不承担任何责任。如因乙方造成安全事故，将报请有关部门依法追究责任。</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四、合同份数</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本合同一式二份，由双方加盖公章后生效，项目合同履行完成后失效。</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甲方：                                          乙方：</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电话：                                          电话：</w:t>
      </w:r>
      <w:r/>
    </w:p>
    <w:p>
      <w:pPr>
        <w:ind w:firstLine="0"/>
        <w:spacing w:line="360" w:lineRule="auto"/>
        <w:rPr>
          <w:rFonts w:hint="eastAsia" w:ascii="宋体" w:hAnsi="宋体" w:eastAsia="宋体" w:cs="宋体"/>
          <w:b/>
          <w:sz w:val="28"/>
          <w:szCs w:val="28"/>
        </w:rPr>
      </w:pPr>
      <w:r>
        <w:rPr>
          <w:rFonts w:hint="eastAsia" w:ascii="宋体" w:hAnsi="宋体" w:eastAsia="宋体" w:cs="宋体"/>
          <w:sz w:val="28"/>
          <w:szCs w:val="28"/>
        </w:rPr>
        <w:t xml:space="preserve">签订日期：年    月   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bidi="ar-SA"/>
        </w:rPr>
      </w:r>
      <w:r/>
    </w:p>
    <w:p>
      <w:pPr>
        <w:ind w:firstLine="0"/>
        <w:jc w:val="both"/>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附件：</w:t>
      </w:r>
      <w:r>
        <w:rPr>
          <w:rFonts w:hint="eastAsia" w:ascii="宋体" w:hAnsi="宋体" w:eastAsia="宋体" w:cs="Times New Roman"/>
          <w:sz w:val="28"/>
          <w:szCs w:val="28"/>
          <w:lang w:val="en-US" w:eastAsia="zh-CN"/>
        </w:rPr>
        <w:t xml:space="preserve">考核办法和《</w:t>
      </w:r>
      <w:r>
        <w:rPr>
          <w:rFonts w:hint="default" w:ascii="宋体" w:hAnsi="宋体" w:eastAsia="宋体" w:cs="Times New Roman"/>
          <w:sz w:val="28"/>
          <w:szCs w:val="28"/>
        </w:rPr>
        <w:t xml:space="preserve">物业服务质量考核评分表</w:t>
      </w:r>
      <w:r>
        <w:rPr>
          <w:rFonts w:hint="eastAsia" w:ascii="宋体" w:hAnsi="宋体" w:eastAsia="宋体" w:cs="Times New Roman"/>
          <w:sz w:val="28"/>
          <w:szCs w:val="28"/>
          <w:lang w:val="en-US" w:eastAsia="zh-CN"/>
        </w:rPr>
        <w:t xml:space="preserve">》及《</w:t>
      </w:r>
      <w:r>
        <w:rPr>
          <w:rFonts w:hint="eastAsia" w:ascii="宋体" w:hAnsi="宋体" w:eastAsia="宋体" w:cs="Times New Roman"/>
          <w:sz w:val="28"/>
          <w:szCs w:val="28"/>
        </w:rPr>
        <w:t xml:space="preserve">常州市金坛区人力资源和培训中心大楼物业服务满意度调查表</w:t>
      </w:r>
      <w:r>
        <w:rPr>
          <w:rFonts w:hint="eastAsia" w:ascii="宋体" w:hAnsi="宋体" w:eastAsia="宋体" w:cs="Times New Roman"/>
          <w:sz w:val="28"/>
          <w:szCs w:val="28"/>
          <w:lang w:val="en-US" w:eastAsia="zh-CN"/>
        </w:rPr>
        <w:t xml:space="preserve">》</w:t>
      </w:r>
      <w:r/>
    </w:p>
    <w:p>
      <w:pPr>
        <w:ind w:firstLine="0"/>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考核办法</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为促进业主对物业服务单位能够切实履行物业服务合同约定管理职责，落实管理措施，使物业管理工作标准化、制度化、规范化，为业主创建优美、整洁、安全、方便、舒适、文明的工作环境，特制定本办法。</w:t>
      </w:r>
      <w:r/>
    </w:p>
    <w:p>
      <w:pPr>
        <w:ind w:firstLine="562"/>
        <w:spacing w:line="360" w:lineRule="auto"/>
        <w:rPr>
          <w:rFonts w:ascii="宋体" w:hAnsi="宋体" w:eastAsia="宋体" w:cs="宋体"/>
          <w:b/>
          <w:sz w:val="28"/>
          <w:szCs w:val="28"/>
        </w:rPr>
      </w:pPr>
      <w:r>
        <w:rPr>
          <w:rFonts w:hint="eastAsia" w:ascii="宋体" w:hAnsi="宋体" w:eastAsia="宋体" w:cs="宋体"/>
          <w:b/>
          <w:sz w:val="28"/>
          <w:szCs w:val="28"/>
        </w:rPr>
        <w:t xml:space="preserve">一．考核内容</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1.日常管理</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1.1规章制度健全，工作人员的岗位职责明确，管理工作台帐完备，有详尽的记录。</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1.2工作人员服装统一、整齐，佩戴统一标识，工作纪律严明。对待出入人员态度谦和、服务热情。</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1.3工作人员配备齐全，挂牌持证上岗;有每天值班、巡查记录;员工的考勤、考核纪录完备; 工作人员不缺勤、不脱岗。</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1.4物业部门设立值班牌、值班电话。随时接受投诉，以监督服务工作，提高服务质量。</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1.5物业部门主动做好配合服务工作，及其它临时交办的工作。</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1.6 日常节能降耗工作安排职责明确，有效控制能耗成本。</w:t>
      </w:r>
      <w:r/>
    </w:p>
    <w:p>
      <w:pPr>
        <w:ind w:firstLine="280"/>
        <w:spacing w:line="360" w:lineRule="auto"/>
        <w:rPr>
          <w:rFonts w:ascii="宋体" w:hAnsi="宋体" w:eastAsia="宋体" w:cs="宋体"/>
          <w:sz w:val="28"/>
          <w:szCs w:val="28"/>
        </w:rPr>
      </w:pPr>
      <w:r>
        <w:rPr>
          <w:rFonts w:hint="eastAsia" w:ascii="宋体" w:hAnsi="宋体" w:eastAsia="宋体" w:cs="宋体"/>
          <w:sz w:val="28"/>
          <w:szCs w:val="28"/>
        </w:rPr>
        <w:t xml:space="preserve">  1.7 日常平台维护健全，各板块任务分配及时，信息及时同步，流程顺畅，任务高效完成。</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2.卫生保洁</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2.1做好环境卫生工作、保持道路、楼道等等公共部位清洁卫生，垃圾做到日产日清，</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2.2保持各楼层栏杆、墙面、门、窗台无污迹、无灰尘。楼内的窗户玻璃明净光洁，无灰尘、污迹、斑点。</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2.3垃圾箱经常消毒，做到无滋生源。</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2.4外墙面定期保洁，无污迹、无乱悬挂、无乱张贴。</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3.设施设备维护</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3.1物业管理项目部要有严格的维修和管理制度，配备专业维修人员，维修人员须持证上岗，建立报修档案。有房屋维修保养和安全检查记录。</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3.2零星维修应及时完成，确保设施完好率99%以上。</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3.3做好院内及楼道内照明灯具设施的重点维护工作，确保公共部位的照明灯具完好无损。</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3.4发现电梯、消防、空调、弱电等设备运行故障及时上报。</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3.5楼外及楼道内公共财物齐全、无人为损坏。</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t xml:space="preserve">配合安保服务</w:t>
      </w:r>
      <w:r/>
    </w:p>
    <w:p>
      <w:pPr>
        <w:ind w:firstLine="0"/>
        <w:spacing w:line="360" w:lineRule="auto"/>
        <w:rPr>
          <w:rFonts w:ascii="宋体" w:hAnsi="宋体" w:eastAsia="宋体" w:cs="宋体"/>
          <w:sz w:val="28"/>
          <w:szCs w:val="28"/>
        </w:rPr>
      </w:pPr>
      <w:r>
        <w:rPr>
          <w:rFonts w:hint="eastAsia" w:ascii="宋体" w:hAnsi="宋体" w:cs="宋体"/>
          <w:sz w:val="28"/>
          <w:szCs w:val="28"/>
          <w:lang w:val="en-US" w:eastAsia="zh-CN"/>
        </w:rPr>
        <w:t xml:space="preserve">    4</w:t>
      </w:r>
      <w:r>
        <w:rPr>
          <w:rFonts w:hint="eastAsia" w:ascii="宋体" w:hAnsi="宋体" w:eastAsia="宋体" w:cs="宋体"/>
          <w:sz w:val="28"/>
          <w:szCs w:val="28"/>
        </w:rPr>
        <w:t xml:space="preserve">.1严守工作纪律，遵守工作制度，服务热情，规范形体动作，保持执勤点干净整洁。</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.2按规定对人员、物品进出进行管理，实行24小时值班，重点区域、重点部位保证24小时有人值勤。</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.3重点区域、重点部位及危及人身安全的区域有明显标识和防范措施，及时发现和处理事故隐患。</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.4加强消防巡查，对消防器材、消防标识等消防设备设施进行日常巡查，及时消除消防隐患，无法及时消除的应立即上报管理方。</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.5按规定对车辆进出进行引导和管理，不得违规让无规定证件的车辆进出。</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.考核时间</w:t>
      </w:r>
      <w:r/>
    </w:p>
    <w:p>
      <w:pPr>
        <w:ind w:firstLine="560"/>
        <w:jc w:val="left"/>
        <w:spacing w:line="360" w:lineRule="auto"/>
        <w:rPr>
          <w:rFonts w:ascii="宋体" w:hAnsi="宋体" w:eastAsia="宋体" w:cs="宋体"/>
          <w:sz w:val="28"/>
          <w:szCs w:val="28"/>
        </w:rPr>
      </w:pPr>
      <w:r>
        <w:rPr>
          <w:rFonts w:hint="eastAsia" w:ascii="宋体" w:hAnsi="宋体" w:eastAsia="宋体" w:cs="宋体"/>
          <w:sz w:val="28"/>
          <w:szCs w:val="28"/>
        </w:rPr>
        <w:t xml:space="preserve">考核时间为每季度定期或不定期进行</w:t>
      </w:r>
      <w:r/>
    </w:p>
    <w:p>
      <w:pPr>
        <w:ind w:firstLine="560"/>
        <w:jc w:val="left"/>
        <w:spacing w:line="360" w:lineRule="auto"/>
        <w:rPr>
          <w:rFonts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.考核小组成员</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考核人员是由</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和使用单位成员组成，考核人员须两人及两人以上组成。</w:t>
      </w:r>
      <w:r/>
    </w:p>
    <w:p>
      <w:pPr>
        <w:ind w:firstLine="560"/>
        <w:spacing w:line="360" w:lineRule="auto"/>
        <w:rPr>
          <w:rFonts w:ascii="宋体" w:hAnsi="宋体" w:eastAsia="宋体" w:cs="宋体"/>
          <w:sz w:val="28"/>
          <w:szCs w:val="28"/>
        </w:rPr>
      </w:pP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.业主的满意程度</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采用调查表的方式征求业主意见，调查结果纳入考核内容，确定最终考核评定结果。</w:t>
      </w:r>
      <w:r/>
    </w:p>
    <w:p>
      <w:pPr>
        <w:ind w:firstLine="0"/>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二、考核评定及处罚制度</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1.物业服务质量考核评定及处罚制度</w:t>
      </w:r>
      <w:r/>
    </w:p>
    <w:p>
      <w:pPr>
        <w:ind w:firstLine="840"/>
        <w:spacing w:line="360" w:lineRule="auto"/>
        <w:rPr>
          <w:rFonts w:ascii="宋体" w:hAnsi="宋体" w:eastAsia="宋体" w:cs="宋体"/>
          <w:sz w:val="28"/>
          <w:szCs w:val="28"/>
        </w:rPr>
      </w:pPr>
      <w:r>
        <w:rPr>
          <w:rFonts w:hint="eastAsia" w:ascii="宋体" w:hAnsi="宋体" w:eastAsia="宋体" w:cs="宋体"/>
          <w:sz w:val="28"/>
          <w:szCs w:val="28"/>
        </w:rPr>
        <w:t xml:space="preserve">每季度至少组织一次对物业服务公司服务质量的考核，考核必须达到90分（含）以上，每低1分，扣除当月管理费用1000元/分，低于80分，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权终止物业服务企业的服务合同。</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2.物业服务满意度考核评定及处罚制度</w:t>
      </w:r>
      <w:r/>
    </w:p>
    <w:p>
      <w:pPr>
        <w:ind w:firstLine="840"/>
        <w:spacing w:line="360" w:lineRule="auto"/>
        <w:rPr>
          <w:rFonts w:ascii="宋体" w:hAnsi="宋体" w:eastAsia="宋体" w:cs="宋体"/>
          <w:sz w:val="28"/>
          <w:szCs w:val="28"/>
        </w:rPr>
      </w:pPr>
      <w:r>
        <w:rPr>
          <w:rFonts w:hint="eastAsia" w:ascii="宋体" w:hAnsi="宋体" w:eastAsia="宋体" w:cs="宋体"/>
          <w:sz w:val="28"/>
          <w:szCs w:val="28"/>
        </w:rPr>
        <w:t xml:space="preserve">每半年至少组织一次对物业服务企业服务满意度调查表，满意度要求达到90%（含）以上，每低1个百分点，扣除物业服务企业管理费用总价的0.5%，满意度低于80%,业主有权终止物业服务企业的服务合同。</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本办法自公布之日起施行。</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本办法最终解释权归</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所有。</w:t>
      </w:r>
      <w:r/>
    </w:p>
    <w:p>
      <w:pPr>
        <w:pStyle w:val="957"/>
        <w:rPr>
          <w:rFonts w:hint="eastAsia" w:ascii="宋体" w:hAnsi="宋体" w:eastAsia="宋体" w:cs="宋体"/>
          <w:sz w:val="24"/>
        </w:rPr>
      </w:pPr>
      <w:r>
        <w:rPr>
          <w:rFonts w:hint="eastAsia" w:ascii="宋体" w:hAnsi="宋体" w:eastAsia="宋体" w:cs="宋体"/>
          <w:sz w:val="24"/>
        </w:rPr>
      </w:r>
      <w:r/>
    </w:p>
    <w:p>
      <w:pPr>
        <w:pStyle w:val="957"/>
        <w:rPr>
          <w:rFonts w:hint="eastAsia" w:ascii="宋体" w:hAnsi="宋体" w:eastAsia="宋体" w:cs="宋体"/>
          <w:sz w:val="24"/>
        </w:rPr>
      </w:pPr>
      <w:r>
        <w:rPr>
          <w:rFonts w:hint="eastAsia" w:ascii="宋体" w:hAnsi="宋体" w:eastAsia="宋体" w:cs="宋体"/>
          <w:sz w:val="24"/>
        </w:rPr>
      </w:r>
      <w:r/>
    </w:p>
    <w:p>
      <w:pPr>
        <w:pStyle w:val="957"/>
        <w:rPr>
          <w:rFonts w:hint="eastAsia" w:ascii="宋体" w:hAnsi="宋体" w:eastAsia="宋体" w:cs="宋体"/>
          <w:sz w:val="24"/>
        </w:rPr>
      </w:pPr>
      <w:r>
        <w:rPr>
          <w:rFonts w:hint="eastAsia" w:ascii="宋体" w:hAnsi="宋体" w:eastAsia="宋体" w:cs="宋体"/>
          <w:sz w:val="24"/>
        </w:rPr>
      </w:r>
      <w:r/>
    </w:p>
    <w:tbl>
      <w:tblPr>
        <w:tblStyle w:val="942"/>
        <w:tblW w:w="9883" w:type="dxa"/>
        <w:jc w:val="center"/>
        <w:tblLayout w:type="fixed"/>
        <w:tblCellMar>
          <w:left w:w="108" w:type="dxa"/>
          <w:top w:w="0" w:type="dxa"/>
          <w:right w:w="108" w:type="dxa"/>
          <w:bottom w:w="0" w:type="dxa"/>
        </w:tblCellMar>
        <w:tblLook w:val="04A0" w:firstRow="1" w:lastRow="0" w:firstColumn="1" w:lastColumn="0" w:noHBand="0" w:noVBand="1"/>
      </w:tblPr>
      <w:tblGrid>
        <w:gridCol w:w="739"/>
        <w:gridCol w:w="3023"/>
        <w:gridCol w:w="725"/>
        <w:gridCol w:w="4101"/>
        <w:gridCol w:w="675"/>
        <w:gridCol w:w="620"/>
      </w:tblGrid>
      <w:tr>
        <w:trPr>
          <w:jc w:val="center"/>
          <w:trHeight w:val="1302"/>
        </w:trPr>
        <w:tc>
          <w:tcPr>
            <w:gridSpan w:val="6"/>
            <w:tcBorders>
              <w:top w:val="none" w:color="000000" w:sz="4" w:space="0"/>
              <w:left w:val="none" w:color="000000" w:sz="4" w:space="0"/>
              <w:bottom w:val="none" w:color="000000" w:sz="4" w:space="0"/>
              <w:right w:val="none" w:color="000000" w:sz="4" w:space="0"/>
            </w:tcBorders>
            <w:tcW w:w="988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方正小标宋_GBK" w:hAnsi="方正小标宋_GBK" w:eastAsia="方正小标宋_GBK" w:cs="方正小标宋_GBK"/>
                <w:color w:val="000000"/>
                <w:sz w:val="42"/>
                <w:szCs w:val="42"/>
              </w:rPr>
              <w:suppressLineNumbers w:val="0"/>
            </w:pPr>
            <w:r>
              <w:rPr>
                <w:rFonts w:hint="default" w:ascii="方正小标宋_GBK" w:hAnsi="方正小标宋_GBK" w:eastAsia="方正小标宋_GBK" w:cs="方正小标宋_GBK"/>
                <w:color w:val="000000"/>
                <w:sz w:val="42"/>
                <w:szCs w:val="42"/>
                <w:lang w:bidi="ar"/>
              </w:rPr>
              <w:t xml:space="preserve">物业服务质量考核评分表</w:t>
            </w:r>
            <w:r/>
          </w:p>
        </w:tc>
      </w:tr>
      <w:tr>
        <w:trPr>
          <w:jc w:val="center"/>
          <w:trHeight w:val="1399"/>
        </w:trPr>
        <w:tc>
          <w:tcPr>
            <w:gridSpan w:val="3"/>
            <w:tcBorders>
              <w:top w:val="none" w:color="000000" w:sz="4" w:space="0"/>
              <w:left w:val="none" w:color="000000" w:sz="4" w:space="0"/>
              <w:bottom w:val="single" w:color="000000" w:sz="4" w:space="0"/>
              <w:right w:val="none" w:color="000000" w:sz="4" w:space="0"/>
            </w:tcBorders>
            <w:tcW w:w="448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考核区域：</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服务单位：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考核种类：□日常考核        □综合考核                                                          </w:t>
            </w:r>
            <w:r/>
          </w:p>
        </w:tc>
        <w:tc>
          <w:tcPr>
            <w:gridSpan w:val="3"/>
            <w:tcBorders>
              <w:top w:val="none" w:color="000000" w:sz="4" w:space="0"/>
              <w:left w:val="none" w:color="000000" w:sz="4" w:space="0"/>
              <w:bottom w:val="single" w:color="000000" w:sz="4" w:space="0"/>
              <w:right w:val="none" w:color="000000" w:sz="4" w:space="0"/>
            </w:tcBorders>
            <w:tcW w:w="539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考核部门：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考核人员：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考核日期：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考核</w:t>
            </w:r>
            <w:r>
              <w:rPr>
                <w:rFonts w:hint="eastAsia" w:ascii="黑体" w:hAnsi="宋体" w:eastAsia="黑体" w:cs="黑体"/>
                <w:color w:val="000000"/>
                <w:sz w:val="20"/>
                <w:szCs w:val="20"/>
                <w:lang w:bidi="ar"/>
              </w:rPr>
              <w:br/>
            </w:r>
            <w:r>
              <w:rPr>
                <w:rFonts w:hint="eastAsia" w:ascii="黑体" w:hAnsi="宋体" w:eastAsia="黑体" w:cs="黑体"/>
                <w:color w:val="000000"/>
                <w:sz w:val="20"/>
                <w:szCs w:val="20"/>
                <w:lang w:bidi="ar"/>
              </w:rPr>
              <w:t xml:space="preserve">扣分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黑体" w:hAnsi="宋体" w:eastAsia="黑体" w:cs="黑体"/>
                <w:color w:val="000000"/>
                <w:sz w:val="20"/>
                <w:szCs w:val="20"/>
              </w:rPr>
              <w:suppressLineNumbers w:val="0"/>
            </w:pPr>
            <w:r>
              <w:rPr>
                <w:rFonts w:hint="eastAsia" w:ascii="黑体" w:hAnsi="宋体" w:eastAsia="黑体" w:cs="黑体"/>
                <w:color w:val="000000"/>
                <w:sz w:val="20"/>
                <w:szCs w:val="20"/>
                <w:lang w:bidi="ar"/>
              </w:rPr>
              <w:t xml:space="preserve">备注</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质量考核</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此项分值60分，分三大类小项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保洁</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lang w:val="en-US" w:eastAsia="zh-CN"/>
              </w:rPr>
              <w:suppressLineNumbers w:val="0"/>
            </w:pPr>
            <w:r>
              <w:rPr>
                <w:rFonts w:hint="eastAsia" w:ascii="宋体" w:hAnsi="宋体" w:cs="宋体"/>
                <w:b/>
                <w:bCs/>
                <w:color w:val="000000"/>
                <w:sz w:val="20"/>
                <w:szCs w:val="20"/>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w:t>
            </w:r>
            <w:r>
              <w:rPr>
                <w:rFonts w:hint="eastAsia" w:ascii="宋体" w:hAnsi="宋体" w:cs="宋体"/>
                <w:b/>
                <w:bCs/>
                <w:color w:val="000000"/>
                <w:sz w:val="20"/>
                <w:szCs w:val="20"/>
                <w:lang w:val="en-US" w:eastAsia="zh-CN" w:bidi="ar"/>
              </w:rPr>
              <w:t xml:space="preserve">30</w:t>
            </w:r>
            <w:r>
              <w:rPr>
                <w:rFonts w:hint="eastAsia" w:ascii="宋体" w:hAnsi="宋体" w:eastAsia="宋体" w:cs="宋体"/>
                <w:b/>
                <w:bCs/>
                <w:color w:val="000000"/>
                <w:sz w:val="20"/>
                <w:szCs w:val="20"/>
                <w:lang w:bidi="ar"/>
              </w:rPr>
              <w:t xml:space="preserve">分，分16小项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广场、道路及停车场：</w:t>
            </w:r>
            <w:r>
              <w:rPr>
                <w:rStyle w:val="1001"/>
                <w:rFonts w:hint="default"/>
                <w:lang w:bidi="ar"/>
              </w:rPr>
              <w:t xml:space="preserve">广场、道路、停车场等及时清扫，无明显大面积落叶，无明显污迹。无多处烟蒂纸屑等杂物。</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有大面积落叶、明显泥沙或污渍等扣0.1-0.2分，每100平方米内超过三个烟蒂扣0.1分、纸屑或杂物超过两处扣0.1分。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墙柱：</w:t>
            </w:r>
            <w:r>
              <w:rPr>
                <w:rStyle w:val="1001"/>
                <w:rFonts w:hint="default"/>
                <w:lang w:bidi="ar"/>
              </w:rPr>
              <w:t xml:space="preserve">墙面高度2.5米以下、围廊立柱等应定期保洁，保持整洁干净，无明显污迹、积灰、蜘蛛网等。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墙面高度2.5米以内见明显污迹、积灰、蜘蛛网等扣0.1-0.2分。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花台：</w:t>
            </w:r>
            <w:r>
              <w:rPr>
                <w:rStyle w:val="1001"/>
                <w:rFonts w:hint="default"/>
                <w:lang w:bidi="ar"/>
              </w:rPr>
              <w:t xml:space="preserve">花台应及时清扫或擦洗，无明显大面积落叶，无明显纸屑、杂物、烟蒂等垃圾；花台无明显泥灰、污渍。</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花台有明显泥灰或污迹等扣0.1-0.2分。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宣传标识牌：</w:t>
            </w:r>
            <w:r>
              <w:rPr>
                <w:rStyle w:val="1001"/>
                <w:rFonts w:hint="default"/>
                <w:lang w:bidi="ar"/>
              </w:rPr>
              <w:t xml:space="preserve">宣传标识指示牌应定期擦拭，保持整洁，无明显积尘、无污迹、有破损及时上报。</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表面有明显积尘、污迹扣0.1-0.2分，出现乱张贴扣0.1分，有破损24小时内未及时上报扣0.1分。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3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垃圾箱：</w:t>
            </w:r>
            <w:r>
              <w:rPr>
                <w:rStyle w:val="1001"/>
                <w:rFonts w:hint="default"/>
                <w:lang w:bidi="ar"/>
              </w:rPr>
              <w:t xml:space="preserve">市民中心内垃圾箱应及时清理保洁，无异味，外表无明显污迹，周围无散落垃圾，无污水流出。</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周围有散落垃圾、不及时清理扣0.1-0.2分，有明显污迹和污水流出扣0.1-0.2分。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29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垃圾堆放区：</w:t>
            </w:r>
            <w:r>
              <w:rPr>
                <w:rStyle w:val="1001"/>
                <w:rFonts w:hint="default"/>
                <w:lang w:bidi="ar"/>
              </w:rPr>
              <w:t xml:space="preserve">市民中心内垃圾日产日清，做好环卫分类；集中堆放区无明显异味，地面干净整洁，无粘附物、油渍，地面无积水及垃圾散落。</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外围地面有粘附物、油渍或散发异味大扣0.1-0.2分，地面有积水或散落垃圾扣0.1-0.2分。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33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地面：</w:t>
            </w:r>
            <w:r>
              <w:rPr>
                <w:rStyle w:val="1001"/>
                <w:rFonts w:hint="default"/>
                <w:lang w:bidi="ar"/>
              </w:rPr>
              <w:t xml:space="preserve">地面</w:t>
            </w:r>
            <w:r>
              <w:rPr>
                <w:rStyle w:val="1002"/>
                <w:rFonts w:hint="default"/>
                <w:lang w:bidi="ar"/>
              </w:rPr>
              <w:t xml:space="preserve">应及时保洁，</w:t>
            </w:r>
            <w:r>
              <w:rPr>
                <w:rStyle w:val="1001"/>
                <w:rFonts w:hint="default"/>
                <w:lang w:bidi="ar"/>
              </w:rPr>
              <w:t xml:space="preserve">保持干净整洁，无瓜皮果壳、污迹污渍、烟蒂、纸屑、积水等；瓷砖地面应保持光亮；地毯保持清洁，地面破损应及时上报。</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有垃圾、污渍、烟蒂、纸屑扣0.1-0.2分，瓷砖地面、地毯等有明显污迹、未及时清洁扣0.1-0.2分。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33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墙面：</w:t>
            </w:r>
            <w:r>
              <w:rPr>
                <w:rStyle w:val="1001"/>
                <w:rFonts w:hint="default"/>
                <w:lang w:bidi="ar"/>
              </w:rPr>
              <w:t xml:space="preserve">墙面应及时保洁，保持干净整洁，无污迹、积灰、蜘蛛网等，大理石、瓷砖、墙纸、乳胶墙面等高度1米以下擦拭无明显灰尘污迹。</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大理石、瓷砖、喷涂等墙面高度一米以内用纸巾擦拭见明显灰尘扣0.1-0.2分。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54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楼梯及过道：</w:t>
            </w:r>
            <w:r>
              <w:rPr>
                <w:rStyle w:val="1001"/>
                <w:rFonts w:hint="default"/>
                <w:lang w:bidi="ar"/>
              </w:rPr>
              <w:t xml:space="preserve">楼梯及楼道应定期保洁，楼梯及过道内无瓜皮果壳、污迹污渍、烟蒂、纸屑、积水及蜘蛛网等，楼梯扶手、灯具及高度1米以内墙面擦拭无明显灰尘污迹。</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楼梯扶手或高度一米以内墙面有明显灰尘、地面不拖扫扣0.1-0.2分，楼梯内有纸屑、杂物、烟蒂及蜘蛛网等扣0.1-0.2分。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23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电梯：</w:t>
            </w:r>
            <w:r>
              <w:rPr>
                <w:rStyle w:val="1001"/>
                <w:rFonts w:hint="default"/>
                <w:lang w:bidi="ar"/>
              </w:rPr>
              <w:t xml:space="preserve">电梯轿厢应及时擦拭保养，保持表面清洁光亮，无手印、污迹等；轿厢内干净整洁，无泥灰、纸屑、烟蒂、积水等。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表面不擦拭保养或有手印及污迹扣0.1-0.2分，轿厢内有泥灰、纸屑、烟蒂、蜘蛛网等扣0.1-0.2分。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89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洗手间及茶水间：</w:t>
            </w:r>
            <w:r>
              <w:rPr>
                <w:rStyle w:val="1001"/>
                <w:rFonts w:hint="default"/>
                <w:lang w:bidi="ar"/>
              </w:rPr>
              <w:t xml:space="preserve">洗手间、茶水间应及时保洁，不堵塞，无异味；天花板、墙面、地面保持干燥整洁，无明显污迹、杂物、灰尘、积水、蜘蛛网等；洁具、水槽及龙头整洁无污斑、锈迹等；镜面光亮整洁，无污迹、水渍、灰尘等。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天花板、墙面、地面有明显污迹、杂物、蜘蛛网、灰尘、有异味等扣0.1-0.2分，镜面有污迹、积灰，洁具、水槽及龙头有污斑、积灰扣0.1-0.2分。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90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走廊及通道：</w:t>
            </w:r>
            <w:r>
              <w:rPr>
                <w:rStyle w:val="1001"/>
                <w:rFonts w:hint="default"/>
                <w:lang w:bidi="ar"/>
              </w:rPr>
              <w:t xml:space="preserve">走廊及通道应及时保洁，墙面无污迹、积灰、蜘蛛网等，有破损、剥皮及时上报，大理石、瓷砖、喷涂墙面高度1米以内擦拭无明显灰尘污迹；地面干净整洁，无瓜皮果壳、污迹污渍、纸屑、积水等；天花板、灯具、窗台等无积灰、污迹、蜘蛛网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墙面、地面、天花板、窗台等有污迹、蜘蛛网等扣0.1-0.2分。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地下停车区：</w:t>
            </w:r>
            <w:r>
              <w:rPr>
                <w:rStyle w:val="1001"/>
                <w:rFonts w:hint="default"/>
                <w:lang w:bidi="ar"/>
              </w:rPr>
              <w:t xml:space="preserve">地下停车区地面干净整洁，无瓜皮果壳、污迹污渍、烟蒂、纸屑、积水等；墙面、天花板、窗台等无积灰、污迹、蜘蛛网等。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地面不干净整洁，有瓜皮果壳、污迹污渍、烟蒂、纸屑、积水等扣0.1-0.2分；墙面、天花板、等有积灰、污迹、蜘蛛网等扣0.1-0.2分。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78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垃圾桶及集中堆放区：</w:t>
            </w:r>
            <w:r>
              <w:rPr>
                <w:rStyle w:val="1001"/>
                <w:rFonts w:hint="default"/>
                <w:lang w:bidi="ar"/>
              </w:rPr>
              <w:t xml:space="preserve">垃圾桶应及时保洁清理，定期清洗，无异味，外表干净整洁，周围无垃圾散落，无污水流出。集中堆放区垃圾日产日清，无明显异味，地面干净整洁，无粘附物、油渍，地面无积水及垃圾散落。</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垃圾桶未及时清理、清洗扣0.1-0.2分，垃圾桶有垃圾散落周围或异味扣0.1-0.2分，集中堆放区外围地面有粘附物、油渍或散发异味大，地面有积水或散落垃圾扣0.1-0.2分。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54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指示灯、标识牌及玻璃门窗等：</w:t>
            </w:r>
            <w:r>
              <w:rPr>
                <w:rStyle w:val="1001"/>
                <w:rFonts w:hint="default"/>
                <w:lang w:bidi="ar"/>
              </w:rPr>
              <w:t xml:space="preserve">指示灯、标识牌、消防栓等应定期保洁，无积灰、污迹、乱张贴等；门窗应及时擦拭，无积灰、手印、污迹等，玻璃门窗光亮整洁。</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标识牌、指示灯、消防栓等有污迹扣0.1-0.2分，玻璃门窗有积灰、手印、污迹扣0.1-0.2分。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66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消杀</w:t>
            </w:r>
            <w:r>
              <w:rPr>
                <w:rStyle w:val="1001"/>
                <w:rFonts w:hint="default"/>
                <w:lang w:bidi="ar"/>
              </w:rPr>
              <w:t xml:space="preserve">：消杀区域、消杀防护、消杀要求</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未按按防疫指挥组要求进行消杀，每发现一次扣0.2分，工作人员未穿戴防护用品或消杀时吸烟、喝水，发现一人扣0.2分，未消杀要求和违反消杀规定，发现一次扣0.3分。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方正粗黑宋简体" w:hAnsi="方正粗黑宋简体" w:eastAsia="方正粗黑宋简体" w:cs="方正粗黑宋简体"/>
                <w:color w:val="000000"/>
                <w:sz w:val="20"/>
                <w:szCs w:val="20"/>
              </w:rPr>
              <w:suppressLineNumbers w:val="0"/>
            </w:pPr>
            <w:r>
              <w:rPr>
                <w:rFonts w:hint="default" w:ascii="方正粗黑宋简体" w:hAnsi="方正粗黑宋简体" w:eastAsia="方正粗黑宋简体" w:cs="方正粗黑宋简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工程</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lang w:val="en-US" w:eastAsia="zh-CN"/>
              </w:rPr>
              <w:suppressLineNumbers w:val="0"/>
            </w:pPr>
            <w:r>
              <w:rPr>
                <w:rFonts w:hint="eastAsia" w:ascii="宋体" w:hAnsi="宋体" w:cs="宋体"/>
                <w:b/>
                <w:bCs/>
                <w:color w:val="000000"/>
                <w:sz w:val="20"/>
                <w:szCs w:val="20"/>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w:t>
            </w:r>
            <w:r>
              <w:rPr>
                <w:rFonts w:hint="eastAsia" w:ascii="宋体" w:hAnsi="宋体" w:cs="宋体"/>
                <w:b/>
                <w:bCs/>
                <w:color w:val="000000"/>
                <w:sz w:val="20"/>
                <w:szCs w:val="20"/>
                <w:lang w:val="en-US" w:eastAsia="zh-CN" w:bidi="ar"/>
              </w:rPr>
              <w:t xml:space="preserve">30</w:t>
            </w:r>
            <w:r>
              <w:rPr>
                <w:rFonts w:hint="eastAsia" w:ascii="宋体" w:hAnsi="宋体" w:eastAsia="宋体" w:cs="宋体"/>
                <w:b/>
                <w:bCs/>
                <w:color w:val="000000"/>
                <w:sz w:val="20"/>
                <w:szCs w:val="20"/>
                <w:lang w:bidi="ar"/>
              </w:rPr>
              <w:t xml:space="preserve">分，分8小项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Style w:val="1003"/>
                <w:rFonts w:hint="default"/>
                <w:lang w:bidi="ar"/>
              </w:rPr>
              <w:t xml:space="preserve">人员：</w:t>
            </w:r>
            <w:r>
              <w:rPr>
                <w:rStyle w:val="1004"/>
                <w:rFonts w:hint="default"/>
                <w:lang w:bidi="ar"/>
              </w:rPr>
              <w:t xml:space="preserve">坚守工作岗位，按规定着装并佩戴工牌，仪表端庄，精神饱满。 维修人员经专业培训，具备上岗资格，持证上岗。</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迟到早退、旷工扣0.1-0.2分，未按规定着装、未佩戴工牌、仪容仪表不整洁、精神萎靡扣0.1-0.2分，维护人员不具备上岗资格，未持证上岗扣0.2-0.5分。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Style w:val="1005"/>
                <w:rFonts w:hint="default"/>
                <w:sz w:val="24"/>
                <w:lang w:bidi="ar"/>
              </w:rPr>
              <w:t xml:space="preserve">强电间、电柜等：</w:t>
            </w:r>
            <w:r>
              <w:rPr>
                <w:rStyle w:val="1006"/>
                <w:rFonts w:hint="default"/>
                <w:lang w:bidi="ar"/>
              </w:rPr>
              <w:t xml:space="preserve">保持强电间清洁卫生，清扫地面及擦拭配电柜表面，要求地面干燥无积灰，配电柜表面无污渍； 每日两次强电间巡检并做好巡检记录，出现异常及时处理； 每月对配电柜进行1次清洁、保养；每年检测1次接地电阻；发现电梯、消防、空调、弱电等设备运行故障及时上报。</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按规定对强电间、电柜等进行运行管理、维护保养，未按规定执行的扣0.5-8分。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Style w:val="1005"/>
                <w:rFonts w:hint="default"/>
                <w:sz w:val="24"/>
                <w:lang w:bidi="ar"/>
              </w:rPr>
              <w:t xml:space="preserve">屋面、天台及雨篷等：</w:t>
            </w:r>
            <w:r>
              <w:rPr>
                <w:rStyle w:val="1006"/>
                <w:rFonts w:hint="default"/>
                <w:lang w:bidi="ar"/>
              </w:rPr>
              <w:t xml:space="preserve">屋面、天台及雨篷应定期清理保洁，无明显积水、明显积尘、蜘蛛网等。</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屋面、天台及雨篷应定期清理保洁，有明显积水、明显积尘、蜘蛛网等扣0.1-0.2分。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Style w:val="1003"/>
                <w:rFonts w:hint="default"/>
                <w:lang w:bidi="ar"/>
              </w:rPr>
              <w:t xml:space="preserve">照明设备：</w:t>
            </w:r>
            <w:r>
              <w:rPr>
                <w:rStyle w:val="1004"/>
                <w:rFonts w:hint="default"/>
                <w:lang w:bidi="ar"/>
              </w:rPr>
              <w:t xml:space="preserve">楼道灯等照明设备外观整洁、无脱落，有破损及时维修更换，并按规定时间定时开关；景观照明每周三晚检查一次,发现故障及时联系维修单位修复。</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照明设备外观不整洁、有脱落，有破损未及时维修更换，未按规定时间定时开关扣0.1-0.2分；景观照明发现故障24小时内未联系维修单位修复扣0.1-0.2分。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落水管及排水等</w:t>
            </w:r>
            <w:r>
              <w:rPr>
                <w:rStyle w:val="1001"/>
                <w:rFonts w:hint="default"/>
                <w:lang w:bidi="ar"/>
              </w:rPr>
              <w:t xml:space="preserve">：楼面落水管落水口等保持完好，开裂、破损等及时更换，定期检查；每季度对地下管井清理1次，捞起井内泥沙和悬浮物；每季对地下管井彻底疏通1次，将地面冲洗干净。清理时设置警示牌，必要时加护栏。清理后目视管道内壁无粘附物，井底无沉淀物，水面无漂浮物，水流畅通，井盖上无污渍；定期清除沟内的泥沙、纸屑等垃圾，拔出沟内生长的杂草；必要时擦洗排水沟，达到目视基本干净无污渍、无青苔、杂草，排水畅通，无积水、臭味。</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楼面落水管落水口开裂、破损等未及时更换，排水沟有污渍、青苔、杂草，排水不畅通，有积水、臭味扣0.1-0.2分。每季度未对地下管井清理1次，每季度未对地下管井彻底疏通1次扣0.1-0.2分。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水池（箱）、水泵等：</w:t>
            </w:r>
            <w:r>
              <w:rPr>
                <w:rStyle w:val="1001"/>
                <w:rFonts w:hint="default"/>
                <w:lang w:bidi="ar"/>
              </w:rPr>
              <w:t xml:space="preserve">保持水池（箱）结构完好，无渗漏，表面和支架不锈蚀，漆膜脱落处及时修补。经常检查保养水箱、进水管、溢水管、泻水管、水位计、液位传感器、浮球阀和各类闸门； 保持泵房清洁卫生，良好的通风和照明，地面排水畅通。水泵运行正常，每日巡查泵房1次，以防低位水池液压阀（浮球阀）失灵；各种仪表指示稳定正常，阀门开关灵活，发现跑冒滴漏及时维修；水泵运转部件经常加油，保持润滑灵活；每日检查泵、管道、水箱、阀门、水表状况，并标明各种标志，定期保养、维护，出现问题随时处理。</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水池（箱）有渗漏，表面和支架锈蚀，漆膜脱落处未及时修补。 泵房不整洁，通风和照明差，地面排水不畅通扣0.1-0.2分。每日不巡查泵房，不检查泵、管道、水箱、阀门、水表状况，不标明各种标志，不按规定时间保养、维护扣0.1-0.2分。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音控：</w:t>
            </w:r>
            <w:r>
              <w:rPr>
                <w:rStyle w:val="1001"/>
                <w:rFonts w:hint="default"/>
                <w:lang w:bidi="ar"/>
              </w:rPr>
              <w:t xml:space="preserve">音控人员对音控设备的操作要严格按照操作规程进行，会议进行中音控人员不得脱岗，要严格遵守会议的保密制度；每周1次对各音控室进行清扫地面和擦拭控制柜，确保设备标志标识完好、清晰无误。</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音控人员对音控设备的操作未按照操作规程进行，会议进行中音控人员脱岗，未遵守会议的保密制度扣1-4分，每周未对各音控室进行清扫地面和擦拭控制柜扣0.2-0.5。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b/>
                <w:bCs/>
                <w:color w:val="000000"/>
                <w:sz w:val="20"/>
                <w:szCs w:val="20"/>
                <w:lang w:bidi="ar"/>
              </w:rPr>
              <w:t xml:space="preserve">急修服务及值班：</w:t>
            </w:r>
            <w:r>
              <w:rPr>
                <w:rStyle w:val="1001"/>
                <w:rFonts w:hint="default"/>
                <w:lang w:bidi="ar"/>
              </w:rPr>
              <w:t xml:space="preserve">急修服务15分钟内到位，8小时内修复，若有困难不能及时完成，要有应急处理措施，并对业主做出合理的解释，做出限时承诺；节假日和休息时间安排维修工值班，按上述标准向业主提供优质服务。</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急修服务15分钟未到位，8小时内未修复，或者修复质量不符合要求扣0.2-0.5分。若有困难不能及时完成修复时，没有应急处理措施，并未对业主做出合理的解释，未做出限时承诺扣0.2-0.5分；节假日和休息时间未安排值班，或值班期间未按上述标准向业主提供优质服务扣1-3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保质保量完成领导交办的其他工作任务。</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未保质保量完成领导交办的其他工作任务扣1-5分。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管理考核</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此项分值20分，分四大类20小项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3023"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制度建设</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建立完善的管理制度，明确岗位工作职责和标准，无相关制度或职责标准不明确扣0.2-0.3分。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建立科学的考核制度和流程，并严格执行，无相关制度流程或执行不严格扣0.2-0.3分。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建立规范的操作程序和工作流程，并严格执行，无相关操作程序或工作流程扣0.2-0.3。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建立科学有效的突发事件应急处置预案，无应急处置预案扣0.2-0.3分。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制订切实可行的工作计划，并严格落实，无计划或随意编制计划扣0.2-0.3分。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3023"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内部监管</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此项分值10分，分3小项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Style w:val="1001"/>
                <w:rFonts w:hint="default"/>
                <w:lang w:bidi="ar"/>
              </w:rPr>
              <w:t xml:space="preserve">规范执行操作程序和工作流程（</w:t>
            </w:r>
            <w:r>
              <w:rPr>
                <w:rFonts w:hint="eastAsia" w:ascii="宋体" w:hAnsi="宋体" w:eastAsia="宋体" w:cs="宋体"/>
                <w:b/>
                <w:bCs/>
                <w:color w:val="000000"/>
                <w:sz w:val="20"/>
                <w:szCs w:val="20"/>
                <w:lang w:bidi="ar"/>
              </w:rPr>
              <w:t xml:space="preserve">含安全使用保洁工具</w:t>
            </w:r>
            <w:r>
              <w:rPr>
                <w:rStyle w:val="1001"/>
                <w:rFonts w:hint="default"/>
                <w:lang w:bidi="ar"/>
              </w:rPr>
              <w:t xml:space="preserve">），违规操作，有人为损坏现象扣0.2-0.3分。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严格遵守管理规章制度和劳动纪律，违反管理规章制度和劳动纪律的扣0.3-0.5分。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加强工作纪律考核，工作时间不擅自离岗或串岗，无相关监督考核扣0.5-1分。加强工作规范考核，无违规操作，无相关监督考核扣0.5-1分。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（三）</w:t>
            </w:r>
            <w:r/>
          </w:p>
        </w:tc>
        <w:tc>
          <w:tcPr>
            <w:tcBorders>
              <w:top w:val="single" w:color="000000" w:sz="4" w:space="0"/>
              <w:left w:val="single" w:color="000000" w:sz="4" w:space="0"/>
              <w:bottom w:val="single" w:color="000000" w:sz="4" w:space="0"/>
              <w:right w:val="single" w:color="000000" w:sz="4" w:space="0"/>
            </w:tcBorders>
            <w:tcW w:w="3023"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组织机构及人员管理</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此项分值10分，分4小项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根据合同及人员名单等情况，未经管理方同意的情况下发现总人数每少一人扣0.5分。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组织机构不健全，岗位设置不科学，人员配备不合理扣0.2-0.3分。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6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保持队伍稳定，加强员工岗位培训和练兵，不断提升员工服务技能水平，重要岗位核心人员调整应书面报管理方同意，未经管理方同意扣0.2-0.3分。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服从领导，服从管理，执行到位，不服从、不执行或执行不到位的扣0.2-0.3分。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（四）</w:t>
            </w:r>
            <w:r/>
          </w:p>
        </w:tc>
        <w:tc>
          <w:tcPr>
            <w:tcBorders>
              <w:top w:val="single" w:color="000000" w:sz="4" w:space="0"/>
              <w:left w:val="single" w:color="000000" w:sz="4" w:space="0"/>
              <w:bottom w:val="single" w:color="000000" w:sz="4" w:space="0"/>
              <w:right w:val="single" w:color="000000" w:sz="4" w:space="0"/>
            </w:tcBorders>
            <w:tcW w:w="3023"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资料管理</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台账档案资料管理科学规范，资料完整安全，台账资料缺失毁损扣0.2-0.3分。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台账资料记录及时、清晰、完整，台账资料记录不及时、不清晰、不完整，记录人不明确扣0.2-0.3分。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物品领用、更换、报废记录手续完备，记录完整，手续不全、记录不完整或无记录扣0.2-0.3分。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建立科学的培训计划，培训记录填写清晰完整，无培训计划、培训记录或记录不完整的扣0.2-0.3分。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100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023"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color w:val="000000"/>
                <w:sz w:val="20"/>
                <w:szCs w:val="20"/>
              </w:rPr>
              <w:suppressLineNumbers w:val="0"/>
            </w:pPr>
            <w:r>
              <w:rPr>
                <w:rFonts w:hint="default"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rPr>
              <w:suppressLineNumbers w:val="0"/>
            </w:pPr>
            <w:r>
              <w:rPr>
                <w:rFonts w:hint="eastAsia" w:ascii="宋体" w:hAnsi="宋体" w:eastAsia="宋体" w:cs="宋体"/>
                <w:color w:val="000000"/>
                <w:sz w:val="20"/>
                <w:szCs w:val="20"/>
                <w:lang w:bidi="ar"/>
              </w:rPr>
              <w:t xml:space="preserve">建立问题台账，对考核问题实行分类管理，及时反馈处理结果，无台账或反馈不及时扣0.2-0.3分。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30"/>
        </w:trPr>
        <w:tc>
          <w:tcPr>
            <w:gridSpan w:val="4"/>
            <w:tcBorders>
              <w:top w:val="single" w:color="000000" w:sz="4" w:space="0"/>
              <w:left w:val="single" w:color="000000" w:sz="4" w:space="0"/>
              <w:bottom w:val="single" w:color="000000" w:sz="4" w:space="0"/>
              <w:right w:val="single" w:color="000000" w:sz="4" w:space="0"/>
            </w:tcBorders>
            <w:tcW w:w="858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合计扣分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30"/>
        </w:trPr>
        <w:tc>
          <w:tcPr>
            <w:gridSpan w:val="4"/>
            <w:tcBorders>
              <w:top w:val="single" w:color="000000" w:sz="4" w:space="0"/>
              <w:left w:val="single" w:color="000000" w:sz="4" w:space="0"/>
              <w:bottom w:val="single" w:color="000000" w:sz="4" w:space="0"/>
              <w:right w:val="single" w:color="000000" w:sz="4" w:space="0"/>
            </w:tcBorders>
            <w:tcW w:w="858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合计得分（100分制）</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color w:val="000000"/>
                <w:sz w:val="20"/>
                <w:szCs w:val="20"/>
              </w:rPr>
              <w:suppressLineNumbers w:val="0"/>
            </w:pPr>
            <w:r>
              <w:rPr>
                <w:rFonts w:hint="eastAsia" w:ascii="宋体" w:hAnsi="宋体" w:eastAsia="宋体" w:cs="宋体"/>
                <w:b/>
                <w:bCs/>
                <w:color w:val="000000"/>
                <w:sz w:val="20"/>
                <w:szCs w:val="20"/>
                <w:lang w:bidi="ar"/>
              </w:rPr>
              <w:t xml:space="preserve">问题  汇总</w:t>
            </w:r>
            <w:r/>
          </w:p>
        </w:tc>
        <w:tc>
          <w:tcPr>
            <w:gridSpan w:val="5"/>
            <w:tcBorders>
              <w:top w:val="single" w:color="000000" w:sz="4" w:space="0"/>
              <w:left w:val="single" w:color="000000" w:sz="4" w:space="0"/>
              <w:bottom w:val="single" w:color="000000" w:sz="4" w:space="0"/>
              <w:right w:val="single" w:color="000000" w:sz="4" w:space="0"/>
            </w:tcBorders>
            <w:tcW w:w="9144"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000000"/>
                <w:sz w:val="20"/>
                <w:szCs w:val="20"/>
              </w:rPr>
              <w:suppressLineNumbers w:val="0"/>
            </w:pPr>
            <w:r>
              <w:rPr>
                <w:rFonts w:hint="default" w:ascii="宋体" w:hAnsi="宋体" w:eastAsia="宋体" w:cs="宋体"/>
                <w:color w:val="000000"/>
                <w:sz w:val="20"/>
                <w:szCs w:val="20"/>
              </w:rPr>
            </w:r>
            <w:r/>
          </w:p>
        </w:tc>
      </w:tr>
    </w:tbl>
    <w:p>
      <w:pPr>
        <w:ind w:firstLine="0"/>
        <w:spacing w:line="240" w:lineRule="auto"/>
        <w:rPr>
          <w:rFonts w:ascii="Times New Roman" w:hAnsi="Times New Roman" w:eastAsia="宋体" w:cs="Times New Roman"/>
          <w:sz w:val="21"/>
        </w:rPr>
      </w:pPr>
      <w:r>
        <w:rPr>
          <w:rFonts w:ascii="Times New Roman" w:hAnsi="Times New Roman" w:eastAsia="宋体" w:cs="Times New Roman"/>
          <w:sz w:val="21"/>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left"/>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both"/>
        <w:spacing w:line="240" w:lineRule="auto"/>
        <w:rPr>
          <w:rFonts w:hint="eastAsia" w:ascii="方正小标宋_GBK" w:eastAsia="方正小标宋_GBK" w:cs="Times New Roman"/>
          <w:sz w:val="44"/>
          <w:szCs w:val="44"/>
        </w:rPr>
      </w:pPr>
      <w:r>
        <w:rPr>
          <w:rFonts w:hint="eastAsia" w:ascii="方正小标宋_GBK" w:eastAsia="方正小标宋_GBK" w:cs="Times New Roman"/>
          <w:sz w:val="44"/>
          <w:szCs w:val="44"/>
        </w:rPr>
      </w:r>
      <w:r/>
    </w:p>
    <w:p>
      <w:pPr>
        <w:ind w:firstLine="0"/>
        <w:jc w:val="center"/>
        <w:spacing w:line="240" w:lineRule="auto"/>
        <w:rPr>
          <w:rFonts w:ascii="方正小标宋_GBK" w:eastAsia="方正小标宋_GBK" w:cs="Times New Roman"/>
          <w:sz w:val="44"/>
          <w:szCs w:val="44"/>
        </w:rPr>
      </w:pPr>
      <w:r>
        <w:rPr>
          <w:rFonts w:hint="eastAsia" w:ascii="方正小标宋_GBK" w:eastAsia="方正小标宋_GBK" w:cs="Times New Roman"/>
          <w:sz w:val="44"/>
          <w:szCs w:val="44"/>
        </w:rPr>
        <w:t xml:space="preserve">常州市金坛区人力资源和培训中心大楼物业服务满意度调查表</w:t>
      </w:r>
      <w:r/>
    </w:p>
    <w:p>
      <w:pPr>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感谢您对物业服务工作的关心和支持。为进一步提高物业服务水平，敬请协助参与此次调查。您的建议和要求我们将妥善处理，再次感谢您的参与。</w:t>
      </w:r>
      <w:r/>
    </w:p>
    <w:p>
      <w:pPr>
        <w:ind w:firstLine="5280"/>
        <w:spacing w:line="300" w:lineRule="auto"/>
        <w:rPr>
          <w:rFonts w:hint="eastAsia" w:ascii="宋体" w:hAnsi="宋体" w:eastAsia="宋体" w:cs="宋体"/>
          <w:sz w:val="24"/>
          <w:szCs w:val="24"/>
        </w:rPr>
      </w:pPr>
      <w:r>
        <w:rPr>
          <w:rFonts w:hint="eastAsia" w:ascii="宋体" w:hAnsi="宋体" w:eastAsia="宋体" w:cs="宋体"/>
          <w:sz w:val="24"/>
          <w:szCs w:val="24"/>
        </w:rPr>
        <w:t xml:space="preserve">常州市金坛区人民政府办公室·</w:t>
      </w:r>
      <w:r/>
    </w:p>
    <w:p>
      <w:pPr>
        <w:ind w:firstLine="6120"/>
        <w:spacing w:line="30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jc w:val="center"/>
          <w:trHeight w:val="444"/>
        </w:trPr>
        <w:tc>
          <w:tcPr>
            <w:gridSpan w:val="4"/>
            <w:tcBorders>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1.您认为物业的维修服务是否及时？　　　　　　　　　　　　</w:t>
            </w:r>
            <w:r/>
          </w:p>
        </w:tc>
      </w:tr>
      <w:tr>
        <w:trPr>
          <w:jc w:val="center"/>
          <w:trHeight w:val="444"/>
        </w:trPr>
        <w:tc>
          <w:tcPr>
            <w:tcBorders>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□及时</w:t>
            </w:r>
            <w:r/>
          </w:p>
        </w:tc>
        <w:tc>
          <w:tcPr>
            <w:tcBorders>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□较及时</w:t>
            </w:r>
            <w:r/>
          </w:p>
        </w:tc>
        <w:tc>
          <w:tcPr>
            <w:tcBorders>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□基本及时</w:t>
            </w:r>
            <w:r/>
          </w:p>
        </w:tc>
        <w:tc>
          <w:tcPr>
            <w:tcBorders>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□不及时</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2.您对维修的质量是否满意？</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3.您对维修人员的服务态度是否满意？　　　　　　　　　　</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　</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您对保洁服务是否满意？</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　</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您认为环境保洁是否及时？　　　　　　　　　　　　</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□及时</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□较及时</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□基本及时</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□不及时</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您对保洁质量是否满意？</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.您对物业人员的着装、整体仪容是否满意　　　　　　　　　　</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bottom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您对物业的安全防护意识是否满意　　　　　　　　　　</w:t>
            </w:r>
            <w:r/>
          </w:p>
        </w:tc>
      </w:tr>
      <w:tr>
        <w:trPr>
          <w:jc w:val="center"/>
          <w:trHeight w:val="444"/>
        </w:trPr>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bottom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444"/>
        </w:trPr>
        <w:tc>
          <w:tcPr>
            <w:gridSpan w:val="4"/>
            <w:tcBorders>
              <w:top w:val="single" w:color="auto" w:sz="4" w:space="0"/>
            </w:tcBorders>
            <w:tcW w:w="9060"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.您对物业服务是否满意？　　　　　　　　　　　　</w:t>
            </w:r>
            <w:r/>
          </w:p>
        </w:tc>
      </w:tr>
      <w:tr>
        <w:trPr>
          <w:jc w:val="center"/>
          <w:trHeight w:val="444"/>
        </w:trPr>
        <w:tc>
          <w:tcPr>
            <w:tcBorders>
              <w:top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□满意</w:t>
            </w:r>
            <w:r/>
          </w:p>
        </w:tc>
        <w:tc>
          <w:tcPr>
            <w:tcBorders>
              <w:top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□较满意</w:t>
            </w:r>
            <w:r/>
          </w:p>
        </w:tc>
        <w:tc>
          <w:tcPr>
            <w:tcBorders>
              <w:top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□基本满意</w:t>
            </w:r>
            <w:r/>
          </w:p>
        </w:tc>
        <w:tc>
          <w:tcPr>
            <w:tcBorders>
              <w:top w:val="single" w:color="auto" w:sz="4" w:space="0"/>
            </w:tcBorders>
            <w:tcW w:w="2265" w:type="dxa"/>
            <w:vAlign w:val="center"/>
            <w:textDirection w:val="lrTb"/>
            <w:noWrap w:val="false"/>
          </w:tcPr>
          <w:p>
            <w:pPr>
              <w:ind w:left="0" w:right="0" w:firstLine="24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□不满意</w:t>
            </w:r>
            <w:r/>
          </w:p>
        </w:tc>
      </w:tr>
      <w:tr>
        <w:trPr>
          <w:jc w:val="center"/>
          <w:trHeight w:val="1014"/>
        </w:trPr>
        <w:tc>
          <w:tcPr>
            <w:gridSpan w:val="4"/>
            <w:tcW w:w="9060" w:type="dxa"/>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您对物业服务工作的其他建议或要求：</w:t>
            </w:r>
            <w:r/>
          </w:p>
        </w:tc>
      </w:tr>
    </w:tbl>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注：考核时，满意、较满意、及时、较及时评定为合格；基本满意、不满意、基本及时、不及时评定为不合格。</w:t>
      </w:r>
      <w:bookmarkEnd w:id="41"/>
      <w:r/>
    </w:p>
    <w:p>
      <w:pPr>
        <w:rPr>
          <w:rFonts w:hint="eastAsia"/>
          <w:lang w:val="en-US" w:eastAsia="zh-CN"/>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lang w:val="en-US" w:eastAsia="zh-CN"/>
        </w:rPr>
      </w:r>
      <w:r/>
    </w:p>
    <w:p>
      <w:pPr>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939"/>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7710"/>
      <w:r/>
      <w:bookmarkStart w:id="44" w:name="_Toc28025"/>
      <w:r/>
      <w:bookmarkStart w:id="45" w:name="_Toc17140"/>
      <w:r/>
      <w:bookmarkStart w:id="46" w:name="_Toc9364"/>
      <w:r/>
      <w:bookmarkStart w:id="47" w:name="_Toc21548"/>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39"/>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39"/>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56"/>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39"/>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965"/>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956"/>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56"/>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left="0" w:firstLine="1405"/>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2.本项目按单年度进行报价，否则作无效投标文件处理！</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39"/>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eastAsia="宋体" w:cs="宋体"/>
          <w:sz w:val="28"/>
          <w:szCs w:val="28"/>
          <w:lang w:val="en-US" w:eastAsia="zh-CN"/>
        </w:rPr>
        <w:t xml:space="preserve">人民政府办公室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56"/>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6"/>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956"/>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39"/>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56"/>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56"/>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56"/>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56"/>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56"/>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956"/>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939"/>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939"/>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r>
        <w:rPr>
          <w:rFonts w:hint="eastAsia" w:ascii="宋体" w:hAnsi="宋体" w:eastAsia="宋体" w:cs="宋体"/>
          <w:sz w:val="28"/>
          <w:szCs w:val="28"/>
          <w:lang w:val="en-US" w:eastAsia="zh-CN"/>
        </w:rPr>
      </w:r>
      <w:r/>
      <w:r>
        <w:rPr>
          <w:rFonts w:hint="eastAsia" w:ascii="黑体" w:hAnsi="黑体" w:eastAsia="黑体" w:cs="黑体"/>
          <w:sz w:val="44"/>
          <w:szCs w:val="44"/>
          <w:lang w:val="en-US" w:eastAsia="zh-CN"/>
        </w:rPr>
      </w:r>
      <w:r>
        <w:rPr>
          <w:rFonts w:hint="eastAsia" w:ascii="宋体" w:hAnsi="宋体" w:eastAsia="宋体" w:cs="宋体"/>
          <w:sz w:val="28"/>
          <w:szCs w:val="28"/>
          <w:lang w:val="en-US" w:eastAsia="zh-CN"/>
        </w:rPr>
      </w:r>
      <w:r/>
      <w:r>
        <w:rPr>
          <w:rFonts w:hint="eastAsia" w:ascii="黑体" w:hAnsi="黑体" w:eastAsia="黑体" w:cs="黑体"/>
          <w:sz w:val="44"/>
          <w:szCs w:val="44"/>
          <w:lang w:val="en-US" w:eastAsia="zh-CN"/>
        </w:rPr>
      </w:r>
    </w:p>
    <w:tbl>
      <w:tblPr>
        <w:tblStyle w:val="942"/>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75"/>
        <w:gridCol w:w="1020"/>
        <w:gridCol w:w="900"/>
        <w:gridCol w:w="870"/>
        <w:gridCol w:w="831"/>
        <w:gridCol w:w="855"/>
        <w:gridCol w:w="3615"/>
      </w:tblGrid>
      <w:tr>
        <w:trPr>
          <w:jc w:val="center"/>
          <w:trHeight w:val="1485"/>
        </w:trPr>
        <w:tc>
          <w:tcPr>
            <w:tcW w:w="53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序号</w:t>
            </w:r>
            <w:r/>
          </w:p>
        </w:tc>
        <w:tc>
          <w:tcPr>
            <w:tcW w:w="157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名称</w:t>
            </w:r>
            <w:r/>
          </w:p>
        </w:tc>
        <w:tc>
          <w:tcPr>
            <w:tcW w:w="1020"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具体服务范围</w:t>
            </w:r>
            <w:r/>
          </w:p>
        </w:tc>
        <w:tc>
          <w:tcPr>
            <w:tcW w:w="900"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服务要求</w:t>
            </w:r>
            <w:r/>
          </w:p>
        </w:tc>
        <w:tc>
          <w:tcPr>
            <w:tcW w:w="87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服务时间（月）</w:t>
            </w:r>
            <w:r/>
          </w:p>
        </w:tc>
        <w:tc>
          <w:tcPr>
            <w:tcW w:w="831"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服务标准</w:t>
            </w:r>
            <w:r/>
          </w:p>
        </w:tc>
        <w:tc>
          <w:tcPr>
            <w:tcW w:w="85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服务人数</w:t>
            </w:r>
            <w:r/>
          </w:p>
        </w:tc>
        <w:tc>
          <w:tcPr>
            <w:tcW w:w="361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备注（如果有）</w:t>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szCs w:val="28"/>
                <w:highlight w:val="none"/>
              </w:rPr>
              <w:suppressLineNumbers w:val="0"/>
            </w:pPr>
            <w:r>
              <w:rPr>
                <w:rFonts w:hint="eastAsia" w:ascii="宋体" w:hAnsi="宋体" w:eastAsia="宋体" w:cs="宋体"/>
                <w:color w:val="000000"/>
                <w:szCs w:val="28"/>
                <w:highlight w:val="none"/>
              </w:rPr>
              <w:t xml:space="preserve">1</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5"/>
                <w:sz w:val="28"/>
                <w:szCs w:val="28"/>
                <w:highlight w:val="none"/>
                <w:lang w:val="en-US" w:eastAsia="zh-CN" w:bidi="ar-SA"/>
              </w:rPr>
              <w:suppressLineNumbers w:val="0"/>
            </w:pPr>
            <w:r>
              <w:rPr>
                <w:rFonts w:hint="eastAsia" w:ascii="宋体" w:hAnsi="宋体" w:eastAsia="宋体" w:cs="宋体"/>
                <w:b/>
                <w:bCs/>
                <w:spacing w:val="-5"/>
                <w:szCs w:val="28"/>
                <w:highlight w:val="none"/>
              </w:rPr>
              <w:t xml:space="preserve">项目负责人</w:t>
            </w:r>
            <w:r/>
          </w:p>
        </w:tc>
        <w:tc>
          <w:tcPr>
            <w:tcW w:w="1020" w:type="dxa"/>
            <w:vAlign w:val="center"/>
            <w:vMerge w:val="restart"/>
            <w:textDirection w:val="lrTb"/>
            <w:noWrap w:val="false"/>
          </w:tcPr>
          <w:p>
            <w:pPr>
              <w:ind w:left="0" w:right="0" w:firstLine="0"/>
              <w:keepLines w:val="0"/>
              <w:keepNext w:val="0"/>
              <w:spacing w:before="0" w:beforeAutospacing="0" w:after="0" w:afterAutospacing="0"/>
              <w:rPr>
                <w:rFonts w:hint="eastAsia" w:ascii="宋体" w:hAnsi="宋体" w:eastAsia="宋体" w:cs="宋体"/>
                <w:szCs w:val="28"/>
                <w:highlight w:val="none"/>
                <w:lang w:val="en-US" w:eastAsia="zh-CN"/>
              </w:rPr>
              <w:suppressLineNumbers w:val="0"/>
            </w:pPr>
            <w:r>
              <w:rPr>
                <w:rFonts w:hint="eastAsia" w:ascii="宋体" w:hAnsi="宋体" w:eastAsia="宋体" w:cs="宋体"/>
                <w:szCs w:val="28"/>
                <w:highlight w:val="none"/>
                <w:lang w:val="en-US" w:eastAsia="zh-CN"/>
              </w:rPr>
              <w:t xml:space="preserve">常州市金坛区人力资源和培训中心大楼</w:t>
            </w:r>
            <w:r/>
          </w:p>
        </w:tc>
        <w:tc>
          <w:tcPr>
            <w:tcW w:w="900"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详见采购文件 “第</w:t>
            </w:r>
            <w:r>
              <w:rPr>
                <w:rFonts w:hint="eastAsia" w:ascii="宋体" w:hAnsi="宋体" w:eastAsia="宋体" w:cs="宋体"/>
                <w:szCs w:val="28"/>
                <w:highlight w:val="none"/>
                <w:lang w:val="en-US" w:eastAsia="zh-CN"/>
              </w:rPr>
              <w:t xml:space="preserve">五</w:t>
            </w:r>
            <w:r>
              <w:rPr>
                <w:rFonts w:hint="eastAsia" w:ascii="宋体" w:hAnsi="宋体" w:eastAsia="宋体" w:cs="宋体"/>
                <w:szCs w:val="28"/>
                <w:highlight w:val="none"/>
              </w:rPr>
              <w:t xml:space="preserve">章 采购需求”</w:t>
            </w:r>
            <w:r/>
          </w:p>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详见采购文件 “第</w:t>
            </w:r>
            <w:r>
              <w:rPr>
                <w:rFonts w:hint="eastAsia" w:ascii="宋体" w:hAnsi="宋体" w:eastAsia="宋体" w:cs="宋体"/>
                <w:szCs w:val="28"/>
                <w:highlight w:val="none"/>
                <w:lang w:val="en-US" w:eastAsia="zh-CN"/>
              </w:rPr>
              <w:t xml:space="preserve">五</w:t>
            </w:r>
            <w:r>
              <w:rPr>
                <w:rFonts w:hint="eastAsia" w:ascii="宋体" w:hAnsi="宋体" w:eastAsia="宋体" w:cs="宋体"/>
                <w:szCs w:val="28"/>
                <w:highlight w:val="none"/>
              </w:rPr>
              <w:t xml:space="preserve">章 采购需求”</w:t>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spacing w:val="-5"/>
                <w:sz w:val="28"/>
                <w:szCs w:val="28"/>
                <w:highlight w:val="none"/>
                <w:lang w:val="en-US" w:eastAsia="zh-CN" w:bidi="ar-SA"/>
              </w:rPr>
              <w:suppressLineNumbers w:val="0"/>
            </w:pPr>
            <w:r>
              <w:rPr>
                <w:rFonts w:hint="eastAsia" w:ascii="宋体" w:hAnsi="宋体" w:eastAsia="宋体" w:cs="宋体"/>
                <w:b w:val="0"/>
                <w:bCs w:val="0"/>
                <w:spacing w:val="-5"/>
                <w:szCs w:val="28"/>
                <w:highlight w:val="none"/>
                <w:lang w:val="en-US" w:eastAsia="zh-CN"/>
              </w:rPr>
              <w:t xml:space="preserve">1</w:t>
            </w:r>
            <w:r/>
          </w:p>
        </w:tc>
        <w:tc>
          <w:tcPr>
            <w:tcW w:w="3615"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响应人认为所需的其他费用也包含在内，采购人不接受响应人任何因遗漏报价而发生的费用追加。</w:t>
            </w:r>
            <w:r>
              <w:rPr>
                <w:rFonts w:hint="eastAsia" w:ascii="宋体" w:hAnsi="宋体" w:eastAsia="宋体" w:cs="宋体"/>
                <w:szCs w:val="28"/>
                <w:highlight w:val="none"/>
                <w:lang w:val="en-US" w:eastAsia="zh-CN"/>
              </w:rPr>
              <w:t xml:space="preserve">投标</w:t>
            </w:r>
            <w:r>
              <w:rPr>
                <w:rFonts w:hint="eastAsia" w:ascii="宋体" w:hAnsi="宋体" w:eastAsia="宋体" w:cs="宋体"/>
                <w:szCs w:val="28"/>
                <w:highlight w:val="none"/>
              </w:rPr>
              <w:t xml:space="preserve">人应考虑合同期内的物价、政策等所有风险因素，在响应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Cs w:val="28"/>
                <w:highlight w:val="none"/>
                <w:lang w:val="en-US" w:eastAsia="zh-CN"/>
              </w:rPr>
              <w:t xml:space="preserve">投标</w:t>
            </w:r>
            <w:r>
              <w:rPr>
                <w:rFonts w:hint="eastAsia" w:ascii="宋体" w:hAnsi="宋体" w:eastAsia="宋体" w:cs="宋体"/>
                <w:szCs w:val="28"/>
                <w:highlight w:val="none"/>
              </w:rPr>
              <w:t xml:space="preserve">人承担。</w:t>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color w:val="000000"/>
                <w:szCs w:val="28"/>
                <w:highlight w:val="none"/>
              </w:rPr>
              <w:suppressLineNumbers w:val="0"/>
            </w:pPr>
            <w:r>
              <w:rPr>
                <w:rFonts w:hint="eastAsia" w:ascii="宋体" w:hAnsi="宋体" w:eastAsia="宋体" w:cs="宋体"/>
                <w:color w:val="000000"/>
                <w:szCs w:val="28"/>
                <w:highlight w:val="none"/>
              </w:rPr>
              <w:t xml:space="preserve">2</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5"/>
                <w:sz w:val="28"/>
                <w:szCs w:val="28"/>
                <w:highlight w:val="none"/>
                <w:lang w:val="en-US" w:eastAsia="zh-CN" w:bidi="ar-SA"/>
              </w:rPr>
              <w:suppressLineNumbers w:val="0"/>
            </w:pPr>
            <w:r>
              <w:rPr>
                <w:rFonts w:hint="eastAsia" w:ascii="宋体" w:hAnsi="宋体" w:eastAsia="宋体" w:cs="宋体"/>
                <w:b/>
                <w:bCs/>
                <w:spacing w:val="-5"/>
                <w:sz w:val="28"/>
                <w:szCs w:val="28"/>
                <w:highlight w:val="none"/>
                <w:lang w:val="en-US" w:eastAsia="zh-CN" w:bidi="ar-SA"/>
              </w:rPr>
              <w:t xml:space="preserve">保洁主管</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lang w:val="en-US" w:eastAsia="zh-CN"/>
              </w:rPr>
              <w:suppressLineNumbers w:val="0"/>
            </w:pPr>
            <w:r>
              <w:rPr>
                <w:rFonts w:hint="eastAsia" w:ascii="宋体" w:hAnsi="宋体" w:eastAsia="宋体" w:cs="宋体"/>
                <w:szCs w:val="28"/>
                <w:highlight w:val="none"/>
                <w:lang w:val="en-US" w:eastAsia="zh-CN"/>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spacing w:val="-5"/>
                <w:sz w:val="28"/>
                <w:szCs w:val="28"/>
                <w:highlight w:val="none"/>
                <w:lang w:val="en-US" w:eastAsia="zh-CN" w:bidi="ar-SA"/>
              </w:rPr>
              <w:suppressLineNumbers w:val="0"/>
            </w:pPr>
            <w:r>
              <w:rPr>
                <w:rFonts w:hint="eastAsia" w:ascii="宋体" w:hAnsi="宋体" w:eastAsia="宋体" w:cs="宋体"/>
                <w:b w:val="0"/>
                <w:bCs w:val="0"/>
                <w:spacing w:val="-5"/>
                <w:szCs w:val="28"/>
                <w:highlight w:val="none"/>
                <w:lang w:val="en-US" w:eastAsia="zh-CN"/>
              </w:rPr>
              <w:t xml:space="preserve">1</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color w:val="000000"/>
                <w:szCs w:val="28"/>
                <w:highlight w:val="none"/>
              </w:rPr>
              <w:suppressLineNumbers w:val="0"/>
            </w:pPr>
            <w:r>
              <w:rPr>
                <w:rFonts w:hint="eastAsia" w:ascii="宋体" w:hAnsi="宋体" w:eastAsia="宋体" w:cs="宋体"/>
                <w:color w:val="000000"/>
                <w:szCs w:val="28"/>
                <w:highlight w:val="none"/>
              </w:rPr>
              <w:t xml:space="preserve">3</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pacing w:val="-5"/>
                <w:sz w:val="28"/>
                <w:szCs w:val="28"/>
                <w:highlight w:val="none"/>
                <w:lang w:val="en-US" w:eastAsia="zh-CN" w:bidi="ar-SA"/>
              </w:rPr>
              <w:suppressLineNumbers w:val="0"/>
            </w:pPr>
            <w:r>
              <w:rPr>
                <w:rFonts w:hint="eastAsia" w:ascii="宋体" w:hAnsi="宋体" w:eastAsia="宋体" w:cs="宋体"/>
                <w:b/>
                <w:bCs/>
                <w:spacing w:val="-5"/>
                <w:sz w:val="28"/>
                <w:szCs w:val="28"/>
                <w:highlight w:val="none"/>
                <w:lang w:val="en-US" w:eastAsia="zh-CN" w:bidi="ar-SA"/>
              </w:rPr>
              <w:t xml:space="preserve">保洁人员</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val="0"/>
                <w:bCs w:val="0"/>
                <w:spacing w:val="-5"/>
                <w:sz w:val="28"/>
                <w:szCs w:val="28"/>
                <w:highlight w:val="none"/>
                <w:lang w:val="en-US" w:eastAsia="zh-CN" w:bidi="ar-SA"/>
              </w:rPr>
              <w:suppressLineNumbers w:val="0"/>
            </w:pPr>
            <w:r>
              <w:rPr>
                <w:rFonts w:hint="eastAsia" w:ascii="宋体" w:hAnsi="宋体" w:eastAsia="宋体" w:cs="宋体"/>
                <w:b w:val="0"/>
                <w:bCs w:val="0"/>
                <w:spacing w:val="-5"/>
                <w:sz w:val="28"/>
                <w:szCs w:val="28"/>
                <w:highlight w:val="none"/>
                <w:lang w:val="en-US" w:eastAsia="zh-CN" w:bidi="ar-SA"/>
              </w:rPr>
              <w:t xml:space="preserve">22</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color w:val="000000"/>
                <w:szCs w:val="28"/>
                <w:highlight w:val="none"/>
                <w:lang w:eastAsia="zh-CN"/>
              </w:rPr>
              <w:suppressLineNumbers w:val="0"/>
            </w:pPr>
            <w:r>
              <w:rPr>
                <w:rFonts w:hint="eastAsia" w:ascii="宋体" w:hAnsi="宋体" w:eastAsia="宋体" w:cs="宋体"/>
                <w:color w:val="000000"/>
                <w:szCs w:val="28"/>
                <w:highlight w:val="none"/>
                <w:lang w:val="en-US" w:eastAsia="zh-CN"/>
              </w:rPr>
              <w:t xml:space="preserve">4</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5"/>
                <w:sz w:val="28"/>
                <w:szCs w:val="28"/>
                <w:highlight w:val="none"/>
                <w:lang w:val="en-US" w:eastAsia="zh-CN" w:bidi="ar-SA"/>
              </w:rPr>
              <w:suppressLineNumbers w:val="0"/>
            </w:pPr>
            <w:r>
              <w:rPr>
                <w:rFonts w:hint="eastAsia" w:ascii="宋体" w:hAnsi="宋体" w:eastAsia="宋体" w:cs="宋体"/>
                <w:b/>
                <w:bCs/>
                <w:spacing w:val="-5"/>
                <w:sz w:val="28"/>
                <w:szCs w:val="28"/>
                <w:highlight w:val="none"/>
                <w:lang w:val="en-US" w:eastAsia="zh-CN" w:bidi="ar-SA"/>
              </w:rPr>
              <w:t xml:space="preserve">工程维修主管</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val="0"/>
                <w:bCs w:val="0"/>
                <w:spacing w:val="-5"/>
                <w:sz w:val="28"/>
                <w:szCs w:val="28"/>
                <w:highlight w:val="none"/>
                <w:lang w:val="en-US" w:eastAsia="zh-CN" w:bidi="ar-SA"/>
              </w:rPr>
              <w:suppressLineNumbers w:val="0"/>
            </w:pPr>
            <w:r>
              <w:rPr>
                <w:rFonts w:hint="eastAsia" w:ascii="宋体" w:hAnsi="宋体" w:eastAsia="宋体" w:cs="宋体"/>
                <w:b w:val="0"/>
                <w:bCs w:val="0"/>
                <w:spacing w:val="-5"/>
                <w:sz w:val="28"/>
                <w:szCs w:val="28"/>
                <w:highlight w:val="none"/>
                <w:lang w:val="en-US" w:eastAsia="zh-CN" w:bidi="ar-SA"/>
              </w:rPr>
              <w:t xml:space="preserve">1</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54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szCs w:val="28"/>
                <w:highlight w:val="none"/>
                <w:lang w:eastAsia="zh-CN"/>
              </w:rPr>
              <w:suppressLineNumbers w:val="0"/>
            </w:pPr>
            <w:r>
              <w:rPr>
                <w:rFonts w:hint="eastAsia" w:ascii="宋体" w:hAnsi="宋体" w:eastAsia="宋体" w:cs="宋体"/>
                <w:color w:val="000000"/>
                <w:szCs w:val="28"/>
                <w:highlight w:val="none"/>
                <w:lang w:val="en-US" w:eastAsia="zh-CN"/>
              </w:rPr>
              <w:t xml:space="preserve">5</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pacing w:val="-5"/>
                <w:sz w:val="28"/>
                <w:szCs w:val="28"/>
                <w:highlight w:val="none"/>
                <w:lang w:val="en-US" w:eastAsia="zh-CN" w:bidi="ar-SA"/>
              </w:rPr>
              <w:suppressLineNumbers w:val="0"/>
            </w:pPr>
            <w:r>
              <w:rPr>
                <w:rFonts w:hint="default" w:ascii="宋体" w:hAnsi="宋体" w:eastAsia="宋体" w:cs="宋体"/>
                <w:b/>
                <w:bCs/>
                <w:spacing w:val="-5"/>
                <w:sz w:val="28"/>
                <w:szCs w:val="28"/>
                <w:highlight w:val="none"/>
                <w:lang w:val="en-US" w:eastAsia="zh-CN" w:bidi="ar-SA"/>
              </w:rPr>
              <w:t xml:space="preserve">工程运维人员</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val="0"/>
                <w:bCs w:val="0"/>
                <w:spacing w:val="-5"/>
                <w:sz w:val="28"/>
                <w:szCs w:val="28"/>
                <w:highlight w:val="none"/>
                <w:lang w:val="en-US" w:eastAsia="zh-CN" w:bidi="ar-SA"/>
              </w:rPr>
              <w:suppressLineNumbers w:val="0"/>
            </w:pPr>
            <w:r>
              <w:rPr>
                <w:rFonts w:hint="eastAsia" w:ascii="宋体" w:hAnsi="宋体" w:eastAsia="宋体" w:cs="宋体"/>
                <w:b w:val="0"/>
                <w:bCs w:val="0"/>
                <w:spacing w:val="-5"/>
                <w:sz w:val="28"/>
                <w:szCs w:val="28"/>
                <w:highlight w:val="none"/>
                <w:lang w:val="en-US" w:eastAsia="zh-CN" w:bidi="ar-SA"/>
              </w:rPr>
              <w:t xml:space="preserve">4</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540"/>
        </w:trPr>
        <w:tc>
          <w:tcPr>
            <w:gridSpan w:val="2"/>
            <w:tcW w:w="211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每月投标单价（元/月）</w:t>
            </w:r>
            <w:r/>
          </w:p>
        </w:tc>
        <w:tc>
          <w:tcPr>
            <w:gridSpan w:val="6"/>
            <w:tcW w:w="8091"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983"/>
        </w:trPr>
        <w:tc>
          <w:tcPr>
            <w:gridSpan w:val="2"/>
            <w:tcW w:w="211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投标总价（元/年）</w:t>
            </w:r>
            <w:r/>
          </w:p>
        </w:tc>
        <w:tc>
          <w:tcPr>
            <w:gridSpan w:val="6"/>
            <w:tcW w:w="8091"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bl>
    <w:p>
      <w:pPr>
        <w:pStyle w:val="957"/>
        <w:rPr>
          <w:rFonts w:hint="eastAsia"/>
          <w:lang w:val="en-US" w:eastAsia="zh-CN"/>
        </w:rPr>
      </w:pPr>
      <w:r>
        <w:rPr>
          <w:rFonts w:hint="eastAsia"/>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956"/>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956"/>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956"/>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39"/>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4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146"/>
        <w:gridCol w:w="2100"/>
        <w:gridCol w:w="1354"/>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414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10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p>
        </w:tc>
      </w:tr>
      <w:tr>
        <w:trPr>
          <w:trHeight w:val="403"/>
        </w:trPr>
        <w:tc>
          <w:tcPr>
            <w:tcW w:w="834"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4146"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21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5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39"/>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956"/>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5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常州市金坛区人民政府办公室：</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42"/>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956"/>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39"/>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5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5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956"/>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56"/>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39"/>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000"/>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56"/>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56"/>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39"/>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39"/>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956"/>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5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39"/>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56"/>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939"/>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firstLine="0"/>
        <w:rPr>
          <w:rFonts w:hint="eastAsia"/>
          <w:lang w:val="en-US" w:eastAsia="zh-CN"/>
        </w:rPr>
      </w:pPr>
      <w:r>
        <w:rPr>
          <w:rFonts w:hint="eastAsia"/>
          <w:lang w:val="en-US" w:eastAsia="zh-CN"/>
        </w:rPr>
        <w:t xml:space="preserve">     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Microsoft YaHei UI">
    <w:panose1 w:val="020B0503020204020204"/>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方正粗黑宋简体">
    <w:panose1 w:val="020B0503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cs="Times New Roman"/>
        <w:sz w:val="18"/>
        <w:szCs w:val="20"/>
        <w:lang w:val="en-US" w:eastAsia="zh-CN"/>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cs="Times New Roman"/>
        <w:sz w:val="18"/>
        <w:szCs w:val="20"/>
        <w:lang w:val="en-US" w:eastAsia="zh-CN"/>
      </w:rPr>
      <w:t xml:space="preserve">       </w:t>
    </w:r>
    <w:r>
      <w:rPr>
        <w:rFonts w:hint="eastAsia" w:ascii="Times New Roman" w:hAnsi="Times New Roman" w:eastAsia="宋体" w:cs="Times New Roman"/>
        <w:sz w:val="18"/>
        <w:szCs w:val="20"/>
      </w:rPr>
      <w:t xml:space="preserve">招标文件</w:t>
    </w:r>
    <w:r>
      <w:rPr>
        <w:rFonts w:hint="eastAsia" w:ascii="Times New Roman" w:hAnsi="Times New Roman" w:eastAsia="宋体" w:cs="Times New Roman"/>
        <w:sz w:val="18"/>
        <w:szCs w:val="20"/>
        <w:lang w:eastAsia="zh-CN"/>
      </w:rPr>
      <w:t xml:space="preserve">—</w:t>
    </w:r>
    <w:r>
      <w:rPr>
        <w:rFonts w:hint="eastAsia" w:ascii="Times New Roman" w:hAnsi="Times New Roman" w:cs="Times New Roman"/>
        <w:sz w:val="18"/>
        <w:szCs w:val="20"/>
        <w:lang w:val="en-US" w:eastAsia="zh-CN"/>
      </w:rPr>
      <w:t xml:space="preserve">采购需求</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cs="Times New Roman"/>
        <w:sz w:val="18"/>
        <w:szCs w:val="20"/>
        <w:lang w:val="en-US" w:eastAsia="zh-CN"/>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eastAsia="宋体" w:cs="Times New Roman"/>
        <w:sz w:val="18"/>
        <w:szCs w:val="20"/>
      </w:rPr>
      <w:t xml:space="preserve">招标文件</w:t>
    </w:r>
    <w:r>
      <w:rPr>
        <w:rFonts w:hint="eastAsia" w:ascii="Times New Roman" w:hAnsi="Times New Roman" w:eastAsia="宋体" w:cs="Times New Roman"/>
        <w:sz w:val="18"/>
        <w:szCs w:val="20"/>
        <w:lang w:eastAsia="zh-CN"/>
      </w:rPr>
      <w:t xml:space="preserve">—</w:t>
    </w:r>
    <w:r>
      <w:rPr>
        <w:rFonts w:hint="eastAsia" w:ascii="Times New Roman" w:hAnsi="Times New Roman" w:eastAsia="宋体" w:cs="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cs="Times New Roman"/>
        <w:sz w:val="18"/>
        <w:szCs w:val="20"/>
        <w:lang w:val="en-US" w:eastAsia="zh-CN"/>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eastAsia="宋体" w:cs="Times New Roman"/>
        <w:sz w:val="18"/>
        <w:szCs w:val="20"/>
      </w:rPr>
      <w:t xml:space="preserve">招标文件</w:t>
    </w:r>
    <w:r>
      <w:rPr>
        <w:rFonts w:hint="eastAsia" w:ascii="Times New Roman" w:hAnsi="Times New Roman" w:eastAsia="宋体" w:cs="Times New Roman"/>
        <w:sz w:val="18"/>
        <w:szCs w:val="20"/>
        <w:lang w:eastAsia="zh-CN"/>
      </w:rPr>
      <w:t xml:space="preserve">—</w:t>
    </w:r>
    <w:r>
      <w:rPr>
        <w:rFonts w:hint="eastAsia" w:ascii="Times New Roman" w:hAnsi="Times New Roman" w:eastAsia="宋体" w:cs="Times New Roman"/>
        <w:sz w:val="18"/>
        <w:szCs w:val="20"/>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Fonts w:hint="eastAsia"/>
      </w:rPr>
    </w:pPr>
    <w:r>
      <w:rPr>
        <w:rFonts w:hint="eastAsia"/>
      </w:rPr>
    </w:r>
    <w:r/>
  </w:p>
  <w:p>
    <w:pPr>
      <w:pStyle w:val="954"/>
      <w:rPr>
        <w:rFonts w:hint="eastAsia"/>
      </w:rPr>
    </w:pPr>
    <w:r>
      <w:rPr>
        <w:rFonts w:hint="eastAsia"/>
      </w:rPr>
    </w:r>
    <w:r/>
  </w:p>
  <w:p>
    <w:pPr>
      <w:pStyle w:val="954"/>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1"/>
    <w:link w:val="937"/>
    <w:uiPriority w:val="9"/>
    <w:rPr>
      <w:rFonts w:ascii="Arial" w:hAnsi="Arial" w:eastAsia="Arial" w:cs="Arial"/>
      <w:sz w:val="40"/>
      <w:szCs w:val="40"/>
    </w:rPr>
  </w:style>
  <w:style w:type="character" w:styleId="15">
    <w:name w:val="Heading 2 Char"/>
    <w:basedOn w:val="941"/>
    <w:link w:val="938"/>
    <w:uiPriority w:val="9"/>
    <w:rPr>
      <w:rFonts w:ascii="Arial" w:hAnsi="Arial" w:eastAsia="Arial" w:cs="Arial"/>
      <w:sz w:val="34"/>
    </w:rPr>
  </w:style>
  <w:style w:type="character" w:styleId="17">
    <w:name w:val="Heading 3 Char"/>
    <w:basedOn w:val="941"/>
    <w:link w:val="939"/>
    <w:uiPriority w:val="9"/>
    <w:rPr>
      <w:rFonts w:ascii="Arial" w:hAnsi="Arial" w:eastAsia="Arial" w:cs="Arial"/>
      <w:sz w:val="30"/>
      <w:szCs w:val="30"/>
    </w:rPr>
  </w:style>
  <w:style w:type="character" w:styleId="19">
    <w:name w:val="Heading 4 Char"/>
    <w:basedOn w:val="941"/>
    <w:link w:val="940"/>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41"/>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41"/>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41"/>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41"/>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4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41"/>
    <w:link w:val="946"/>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941"/>
    <w:link w:val="35"/>
    <w:uiPriority w:val="11"/>
    <w:rPr>
      <w:sz w:val="24"/>
      <w:szCs w:val="24"/>
    </w:rPr>
  </w:style>
  <w:style w:type="character" w:styleId="38">
    <w:name w:val="Quote Char"/>
    <w:link w:val="999"/>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41"/>
    <w:link w:val="954"/>
    <w:uiPriority w:val="99"/>
  </w:style>
  <w:style w:type="character" w:styleId="44">
    <w:name w:val="Footer Char"/>
    <w:basedOn w:val="941"/>
    <w:link w:val="95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953"/>
    <w:uiPriority w:val="99"/>
  </w:style>
  <w:style w:type="table" w:styleId="48">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41"/>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1"/>
    <w:uiPriority w:val="99"/>
    <w:semiHidden/>
    <w:unhideWhenUsed/>
    <w:rPr>
      <w:vertAlign w:val="superscript"/>
    </w:r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37">
    <w:name w:val="Heading 1"/>
    <w:basedOn w:val="936"/>
    <w:next w:val="936"/>
    <w:link w:val="964"/>
    <w:uiPriority w:val="9"/>
    <w:qFormat/>
    <w:pPr>
      <w:jc w:val="center"/>
      <w:keepNext/>
      <w:tabs>
        <w:tab w:val="left" w:pos="200" w:leader="none"/>
      </w:tabs>
      <w:outlineLvl w:val="0"/>
    </w:pPr>
    <w:rPr>
      <w:rFonts w:ascii="宋体" w:hAnsi="宋体" w:eastAsia="黑体" w:cs="Times New Roman"/>
      <w:b/>
      <w:sz w:val="84"/>
      <w:szCs w:val="20"/>
    </w:rPr>
  </w:style>
  <w:style w:type="paragraph" w:styleId="938">
    <w:name w:val="Heading 2"/>
    <w:basedOn w:val="939"/>
    <w:next w:val="940"/>
    <w:link w:val="967"/>
    <w:uiPriority w:val="9"/>
    <w:qFormat/>
    <w:pPr>
      <w:jc w:val="center"/>
      <w:keepNext/>
      <w:outlineLvl w:val="1"/>
    </w:pPr>
    <w:rPr>
      <w:rFonts w:ascii="Times New Roman" w:hAnsi="Times New Roman" w:eastAsia="黑体" w:cs="Times New Roman"/>
      <w:sz w:val="44"/>
      <w:szCs w:val="28"/>
    </w:rPr>
  </w:style>
  <w:style w:type="paragraph" w:styleId="939">
    <w:name w:val="Heading 3"/>
    <w:basedOn w:val="936"/>
    <w:next w:val="936"/>
    <w:link w:val="965"/>
    <w:uiPriority w:val="9"/>
    <w:qFormat/>
    <w:pPr>
      <w:jc w:val="center"/>
      <w:keepLines/>
      <w:keepNext/>
      <w:outlineLvl w:val="2"/>
    </w:pPr>
    <w:rPr>
      <w:rFonts w:ascii="Times New Roman" w:hAnsi="Times New Roman" w:eastAsia="黑体" w:cs="Times New Roman"/>
      <w:szCs w:val="32"/>
    </w:rPr>
  </w:style>
  <w:style w:type="paragraph" w:styleId="940">
    <w:name w:val="Heading 4"/>
    <w:basedOn w:val="936"/>
    <w:next w:val="936"/>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41" w:default="1">
    <w:name w:val="Default Paragraph Font"/>
    <w:uiPriority w:val="0"/>
    <w:semiHidden/>
    <w:qFormat/>
  </w:style>
  <w:style w:type="table" w:styleId="94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3">
    <w:name w:val="table of authorities"/>
    <w:basedOn w:val="936"/>
    <w:next w:val="936"/>
    <w:uiPriority w:val="99"/>
    <w:qFormat/>
    <w:pPr>
      <w:ind w:left="420"/>
    </w:pPr>
    <w:rPr>
      <w:szCs w:val="20"/>
    </w:rPr>
  </w:style>
  <w:style w:type="paragraph" w:styleId="944">
    <w:name w:val="Normal Indent"/>
    <w:basedOn w:val="936"/>
    <w:next w:val="945"/>
    <w:uiPriority w:val="0"/>
    <w:qFormat/>
    <w:pPr>
      <w:ind w:firstLine="420"/>
    </w:pPr>
    <w:rPr>
      <w:rFonts w:ascii="Calibri" w:hAnsi="Calibri" w:cs="Times New Roman"/>
      <w:sz w:val="24"/>
      <w:szCs w:val="20"/>
    </w:rPr>
  </w:style>
  <w:style w:type="paragraph" w:styleId="945">
    <w:name w:val="Body Text"/>
    <w:basedOn w:val="936"/>
    <w:next w:val="946"/>
    <w:uiPriority w:val="0"/>
    <w:qFormat/>
    <w:rPr>
      <w:rFonts w:ascii="楷体_GB2312" w:hAnsi="Arial" w:eastAsia="楷体_GB2312" w:cs="Times New Roman"/>
      <w:sz w:val="28"/>
      <w:szCs w:val="20"/>
    </w:rPr>
  </w:style>
  <w:style w:type="paragraph" w:styleId="946">
    <w:name w:val="Title"/>
    <w:basedOn w:val="936"/>
    <w:next w:val="936"/>
    <w:uiPriority w:val="99"/>
    <w:qFormat/>
    <w:pPr>
      <w:jc w:val="center"/>
      <w:spacing w:before="240" w:after="60"/>
      <w:outlineLvl w:val="0"/>
    </w:pPr>
    <w:rPr>
      <w:rFonts w:ascii="Cambria" w:hAnsi="Cambria" w:eastAsia="宋体"/>
      <w:b/>
      <w:bCs/>
      <w:sz w:val="32"/>
      <w:szCs w:val="32"/>
    </w:rPr>
  </w:style>
  <w:style w:type="paragraph" w:styleId="947">
    <w:name w:val="annotation text"/>
    <w:basedOn w:val="936"/>
    <w:uiPriority w:val="99"/>
    <w:qFormat/>
    <w:pPr>
      <w:jc w:val="left"/>
      <w:spacing w:line="280" w:lineRule="atLeast"/>
      <w:widowControl/>
      <w:tabs>
        <w:tab w:val="left" w:pos="1134" w:leader="none"/>
      </w:tabs>
    </w:pPr>
    <w:rPr>
      <w:rFonts w:eastAsia="PMingLiU"/>
      <w:sz w:val="24"/>
      <w:szCs w:val="20"/>
      <w:lang w:eastAsia="zh-TW"/>
    </w:rPr>
  </w:style>
  <w:style w:type="paragraph" w:styleId="948">
    <w:name w:val="Body Text Indent"/>
    <w:basedOn w:val="936"/>
    <w:uiPriority w:val="99"/>
    <w:qFormat/>
    <w:pPr>
      <w:ind w:left="960"/>
      <w:spacing w:line="700" w:lineRule="exact"/>
    </w:pPr>
    <w:rPr>
      <w:sz w:val="44"/>
    </w:rPr>
  </w:style>
  <w:style w:type="paragraph" w:styleId="949">
    <w:name w:val="Block Text"/>
    <w:basedOn w:val="936"/>
    <w:uiPriority w:val="0"/>
    <w:qFormat/>
    <w:pPr>
      <w:ind w:left="1440" w:right="1440"/>
      <w:spacing w:after="120"/>
    </w:pPr>
  </w:style>
  <w:style w:type="paragraph" w:styleId="950">
    <w:name w:val="Plain Text"/>
    <w:basedOn w:val="936"/>
    <w:uiPriority w:val="0"/>
    <w:qFormat/>
    <w:rPr>
      <w:rFonts w:ascii="宋体" w:hAnsi="Courier New" w:cs="Times New Roman"/>
      <w:sz w:val="20"/>
      <w:szCs w:val="20"/>
    </w:rPr>
  </w:style>
  <w:style w:type="paragraph" w:styleId="951">
    <w:name w:val="Date"/>
    <w:basedOn w:val="936"/>
    <w:next w:val="936"/>
    <w:uiPriority w:val="0"/>
    <w:qFormat/>
    <w:rPr>
      <w:rFonts w:ascii="Times New Roman" w:hAnsi="Times New Roman"/>
      <w:szCs w:val="20"/>
    </w:rPr>
  </w:style>
  <w:style w:type="paragraph" w:styleId="952">
    <w:name w:val="Body Text Indent 2"/>
    <w:basedOn w:val="936"/>
    <w:uiPriority w:val="0"/>
    <w:qFormat/>
    <w:pPr>
      <w:ind w:firstLine="480"/>
      <w:spacing w:line="360" w:lineRule="exact"/>
    </w:pPr>
    <w:rPr>
      <w:rFonts w:ascii="宋体" w:hAnsi="宋体" w:cs="宋体"/>
      <w:sz w:val="24"/>
    </w:rPr>
  </w:style>
  <w:style w:type="paragraph" w:styleId="953">
    <w:name w:val="Footer"/>
    <w:basedOn w:val="936"/>
    <w:uiPriority w:val="0"/>
    <w:qFormat/>
    <w:pPr>
      <w:jc w:val="left"/>
      <w:tabs>
        <w:tab w:val="center" w:pos="4153" w:leader="none"/>
        <w:tab w:val="right" w:pos="8306" w:leader="none"/>
      </w:tabs>
    </w:pPr>
    <w:rPr>
      <w:rFonts w:ascii="Times New Roman" w:hAnsi="Times New Roman" w:cs="Times New Roman"/>
      <w:sz w:val="18"/>
      <w:szCs w:val="20"/>
    </w:rPr>
  </w:style>
  <w:style w:type="paragraph" w:styleId="954">
    <w:name w:val="Header"/>
    <w:basedOn w:val="93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55">
    <w:name w:val="toc 1"/>
    <w:basedOn w:val="936"/>
    <w:next w:val="936"/>
    <w:uiPriority w:val="0"/>
    <w:qFormat/>
    <w:pPr>
      <w:spacing w:line="300" w:lineRule="exact"/>
    </w:pPr>
    <w:rPr>
      <w:rFonts w:ascii="宋体" w:hAnsi="宋体"/>
      <w:szCs w:val="21"/>
    </w:rPr>
  </w:style>
  <w:style w:type="paragraph" w:styleId="956">
    <w:name w:val="Normal (Web)"/>
    <w:basedOn w:val="936"/>
    <w:uiPriority w:val="99"/>
    <w:unhideWhenUsed/>
    <w:qFormat/>
    <w:pPr>
      <w:jc w:val="left"/>
      <w:spacing w:before="100" w:beforeAutospacing="1" w:after="100" w:afterAutospacing="1"/>
      <w:widowControl/>
    </w:pPr>
    <w:rPr>
      <w:rFonts w:ascii="宋体" w:hAnsi="宋体"/>
      <w:sz w:val="24"/>
    </w:rPr>
  </w:style>
  <w:style w:type="paragraph" w:styleId="957">
    <w:name w:val="Body Text First Indent 2"/>
    <w:basedOn w:val="948"/>
    <w:uiPriority w:val="0"/>
    <w:qFormat/>
    <w:pPr>
      <w:ind w:left="420" w:firstLine="420"/>
      <w:spacing w:after="120" w:line="240" w:lineRule="auto"/>
    </w:pPr>
    <w:rPr>
      <w:sz w:val="21"/>
    </w:rPr>
  </w:style>
  <w:style w:type="table" w:styleId="958">
    <w:name w:val="Table Grid"/>
    <w:basedOn w:val="94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41"/>
    <w:uiPriority w:val="0"/>
    <w:qFormat/>
    <w:rPr>
      <w:b/>
    </w:rPr>
  </w:style>
  <w:style w:type="character" w:styleId="960">
    <w:name w:val="page number"/>
    <w:basedOn w:val="941"/>
    <w:uiPriority w:val="0"/>
    <w:qFormat/>
    <w:rPr>
      <w:rFonts w:ascii="Times New Roman" w:hAnsi="Times New Roman" w:eastAsia="宋体" w:cs="Times New Roman"/>
    </w:rPr>
  </w:style>
  <w:style w:type="character" w:styleId="961">
    <w:name w:val="FollowedHyperlink"/>
    <w:uiPriority w:val="0"/>
    <w:qFormat/>
    <w:rPr>
      <w:color w:val="333333"/>
      <w:u w:val="none"/>
    </w:rPr>
  </w:style>
  <w:style w:type="character" w:styleId="962">
    <w:name w:val="Emphasis"/>
    <w:uiPriority w:val="0"/>
    <w:qFormat/>
    <w:rPr>
      <w:i/>
    </w:rPr>
  </w:style>
  <w:style w:type="character" w:styleId="963">
    <w:name w:val="Hyperlink"/>
    <w:uiPriority w:val="99"/>
    <w:unhideWhenUsed/>
    <w:qFormat/>
    <w:rPr>
      <w:color w:val="333333"/>
      <w:u w:val="none"/>
    </w:rPr>
  </w:style>
  <w:style w:type="character" w:styleId="964" w:customStyle="1">
    <w:name w:val="标题 1 Char"/>
    <w:link w:val="937"/>
    <w:uiPriority w:val="9"/>
    <w:qFormat/>
    <w:rPr>
      <w:rFonts w:ascii="宋体" w:hAnsi="宋体" w:eastAsia="黑体" w:cs="Times New Roman"/>
      <w:b/>
      <w:sz w:val="84"/>
      <w:szCs w:val="20"/>
    </w:rPr>
  </w:style>
  <w:style w:type="character" w:styleId="965" w:customStyle="1">
    <w:name w:val="标题 3 Char"/>
    <w:link w:val="939"/>
    <w:uiPriority w:val="9"/>
    <w:qFormat/>
    <w:rPr>
      <w:rFonts w:ascii="Times New Roman" w:hAnsi="Times New Roman" w:eastAsia="黑体" w:cs="Times New Roman"/>
      <w:b/>
      <w:bCs/>
      <w:szCs w:val="32"/>
    </w:rPr>
  </w:style>
  <w:style w:type="paragraph" w:styleId="966" w:customStyle="1">
    <w:name w:val="正文文本11"/>
    <w:basedOn w:val="936"/>
    <w:next w:val="936"/>
    <w:uiPriority w:val="0"/>
    <w:qFormat/>
    <w:rPr>
      <w:rFonts w:ascii="楷体_GB2312" w:hAnsi="Arial" w:eastAsia="楷体_GB2312" w:cs="Times New Roman"/>
      <w:sz w:val="28"/>
      <w:szCs w:val="20"/>
    </w:rPr>
  </w:style>
  <w:style w:type="character" w:styleId="967" w:customStyle="1">
    <w:name w:val="标题 2 Char"/>
    <w:link w:val="938"/>
    <w:uiPriority w:val="9"/>
    <w:qFormat/>
    <w:rPr>
      <w:rFonts w:ascii="Times New Roman" w:hAnsi="Times New Roman" w:eastAsia="黑体" w:cs="Times New Roman"/>
      <w:b/>
      <w:bCs/>
      <w:sz w:val="44"/>
      <w:szCs w:val="28"/>
    </w:rPr>
  </w:style>
  <w:style w:type="character" w:styleId="968" w:customStyle="1">
    <w:name w:val="font11"/>
    <w:basedOn w:val="941"/>
    <w:uiPriority w:val="0"/>
    <w:qFormat/>
    <w:rPr>
      <w:rFonts w:hint="eastAsia" w:ascii="宋体" w:hAnsi="宋体" w:eastAsia="宋体" w:cs="宋体"/>
      <w:color w:val="000000"/>
      <w:sz w:val="18"/>
      <w:szCs w:val="18"/>
      <w:u w:val="none"/>
    </w:rPr>
  </w:style>
  <w:style w:type="character" w:styleId="969" w:customStyle="1">
    <w:name w:val="l-btn-left"/>
    <w:basedOn w:val="941"/>
    <w:uiPriority w:val="0"/>
    <w:qFormat/>
  </w:style>
  <w:style w:type="character" w:styleId="970" w:customStyle="1">
    <w:name w:val="font71"/>
    <w:uiPriority w:val="0"/>
    <w:qFormat/>
    <w:rPr>
      <w:rFonts w:hint="eastAsia" w:ascii="宋体" w:hAnsi="宋体" w:eastAsia="宋体" w:cs="宋体"/>
      <w:color w:val="000000"/>
      <w:sz w:val="22"/>
      <w:szCs w:val="22"/>
      <w:u w:val="none"/>
    </w:rPr>
  </w:style>
  <w:style w:type="character" w:styleId="971" w:customStyle="1">
    <w:name w:val="font21"/>
    <w:basedOn w:val="941"/>
    <w:uiPriority w:val="0"/>
    <w:qFormat/>
    <w:rPr>
      <w:rFonts w:hint="eastAsia" w:ascii="宋体" w:hAnsi="宋体" w:eastAsia="宋体" w:cs="宋体"/>
      <w:color w:val="000000"/>
      <w:sz w:val="18"/>
      <w:szCs w:val="18"/>
      <w:u w:val="none"/>
    </w:rPr>
  </w:style>
  <w:style w:type="character" w:styleId="972" w:customStyle="1">
    <w:name w:val="font41"/>
    <w:uiPriority w:val="0"/>
    <w:qFormat/>
    <w:rPr>
      <w:rFonts w:hint="eastAsia" w:ascii="宋体" w:hAnsi="宋体" w:eastAsia="宋体" w:cs="宋体"/>
      <w:b/>
      <w:color w:val="000000"/>
      <w:sz w:val="24"/>
      <w:szCs w:val="24"/>
      <w:u w:val="none"/>
    </w:rPr>
  </w:style>
  <w:style w:type="character" w:styleId="973" w:customStyle="1">
    <w:name w:val="current"/>
    <w:basedOn w:val="941"/>
    <w:uiPriority w:val="0"/>
    <w:qFormat/>
    <w:rPr>
      <w:b/>
      <w:color w:val="05a7d8"/>
      <w:sz w:val="14"/>
      <w:szCs w:val="14"/>
    </w:rPr>
  </w:style>
  <w:style w:type="character" w:styleId="974" w:customStyle="1">
    <w:name w:val="l-btn-text36"/>
    <w:basedOn w:val="941"/>
    <w:uiPriority w:val="0"/>
    <w:qFormat/>
  </w:style>
  <w:style w:type="character" w:styleId="975" w:customStyle="1">
    <w:name w:val="tree-title3"/>
    <w:basedOn w:val="941"/>
    <w:uiPriority w:val="0"/>
    <w:qFormat/>
  </w:style>
  <w:style w:type="character" w:styleId="976" w:customStyle="1">
    <w:name w:val="font31"/>
    <w:basedOn w:val="941"/>
    <w:uiPriority w:val="0"/>
    <w:qFormat/>
    <w:rPr>
      <w:rFonts w:hint="default" w:ascii="Arial Narrow" w:hAnsi="Arial Narrow" w:eastAsia="Arial Narrow" w:cs="Arial Narrow"/>
      <w:color w:val="000000"/>
      <w:sz w:val="18"/>
      <w:szCs w:val="18"/>
      <w:u w:val="none"/>
    </w:rPr>
  </w:style>
  <w:style w:type="paragraph" w:styleId="977" w:customStyle="1">
    <w:name w:val="正文字缩2字"/>
    <w:basedOn w:val="936"/>
    <w:uiPriority w:val="0"/>
    <w:qFormat/>
    <w:pPr>
      <w:ind w:left="200" w:firstLine="200"/>
      <w:jc w:val="both"/>
      <w:spacing w:before="60" w:after="60" w:line="360" w:lineRule="auto"/>
    </w:pPr>
    <w:rPr>
      <w:szCs w:val="24"/>
    </w:rPr>
  </w:style>
  <w:style w:type="paragraph" w:styleId="978">
    <w:name w:val="List Paragraph"/>
    <w:basedOn w:val="936"/>
    <w:uiPriority w:val="99"/>
    <w:qFormat/>
    <w:pPr>
      <w:ind w:firstLine="420"/>
    </w:pPr>
    <w:rPr>
      <w:rFonts w:ascii="Calibri" w:hAnsi="Calibri" w:cs="Times New Roman"/>
      <w:sz w:val="21"/>
      <w:szCs w:val="22"/>
    </w:rPr>
  </w:style>
  <w:style w:type="paragraph" w:styleId="979"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980" w:customStyle="1">
    <w:name w:val="图例"/>
    <w:basedOn w:val="936"/>
    <w:uiPriority w:val="0"/>
    <w:qFormat/>
    <w:pPr>
      <w:jc w:val="center"/>
      <w:spacing w:before="120" w:after="120" w:line="360" w:lineRule="auto"/>
    </w:pPr>
    <w:rPr>
      <w:rFonts w:eastAsia="仿宋_GB2312"/>
      <w:b/>
      <w:sz w:val="24"/>
      <w:szCs w:val="20"/>
    </w:rPr>
  </w:style>
  <w:style w:type="paragraph" w:styleId="981" w:customStyle="1">
    <w:name w:val="样式 标题 4 + 段前: 5 磅 段后: 5 磅 行距: 单倍行距"/>
    <w:basedOn w:val="940"/>
    <w:uiPriority w:val="0"/>
    <w:qFormat/>
    <w:pPr>
      <w:spacing w:before="100" w:after="100" w:line="240" w:lineRule="auto"/>
    </w:pPr>
    <w:rPr>
      <w:rFonts w:cs="宋体"/>
      <w:szCs w:val="20"/>
    </w:rPr>
  </w:style>
  <w:style w:type="paragraph" w:styleId="98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83" w:customStyle="1">
    <w:name w:val="纯文本1"/>
    <w:basedOn w:val="936"/>
    <w:uiPriority w:val="0"/>
    <w:qFormat/>
    <w:rPr>
      <w:rFonts w:ascii="宋体" w:hAnsi="Courier New" w:eastAsia="楷体_GB2312"/>
      <w:sz w:val="26"/>
    </w:rPr>
  </w:style>
  <w:style w:type="paragraph" w:styleId="984" w:customStyle="1">
    <w:name w:val="WPSOffice手动目录 1"/>
    <w:uiPriority w:val="0"/>
    <w:qFormat/>
    <w:rPr>
      <w:rFonts w:ascii="Times New Roman" w:hAnsi="Times New Roman" w:eastAsia="宋体" w:cs="Times New Roman"/>
      <w:sz w:val="20"/>
      <w:szCs w:val="20"/>
    </w:rPr>
  </w:style>
  <w:style w:type="paragraph" w:styleId="985" w:customStyle="1">
    <w:name w:val="Í¼±íÕýÎÄ"/>
    <w:basedOn w:val="936"/>
    <w:next w:val="944"/>
    <w:uiPriority w:val="0"/>
    <w:qFormat/>
    <w:pPr>
      <w:ind w:firstLine="420"/>
    </w:pPr>
    <w:rPr>
      <w:rFonts w:ascii="Times New Roman" w:hAnsi="Times New Roman" w:cs="Times New Roman"/>
      <w:sz w:val="24"/>
      <w:szCs w:val="20"/>
    </w:rPr>
  </w:style>
  <w:style w:type="paragraph" w:styleId="986" w:customStyle="1">
    <w:name w:val="Plain Text"/>
    <w:basedOn w:val="936"/>
    <w:uiPriority w:val="0"/>
    <w:qFormat/>
    <w:rPr>
      <w:rFonts w:ascii="宋体" w:hAnsi="Courier New" w:eastAsia="楷体_GB2312" w:cs="Times New Roman"/>
      <w:sz w:val="28"/>
      <w:szCs w:val="20"/>
    </w:rPr>
  </w:style>
  <w:style w:type="paragraph" w:styleId="987" w:customStyle="1">
    <w:name w:val="TOC Heading1"/>
    <w:basedOn w:val="937"/>
    <w:next w:val="93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988" w:customStyle="1">
    <w:name w:val="表格标题"/>
    <w:basedOn w:val="93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989" w:customStyle="1">
    <w:name w:val="Í¼¡À¡¡¡¡ì¬ªÕýÎÄ"/>
    <w:basedOn w:val="936"/>
    <w:next w:val="944"/>
    <w:uiPriority w:val="99"/>
    <w:qFormat/>
    <w:pPr>
      <w:ind w:firstLine="420"/>
    </w:pPr>
    <w:rPr>
      <w:rFonts w:ascii="Times New Roman" w:hAnsi="Times New Roman" w:cs="Times New Roman"/>
      <w:sz w:val="24"/>
      <w:szCs w:val="20"/>
    </w:rPr>
  </w:style>
  <w:style w:type="paragraph" w:styleId="990" w:customStyle="1">
    <w:name w:val="目录 11"/>
    <w:basedOn w:val="936"/>
    <w:next w:val="936"/>
    <w:uiPriority w:val="39"/>
    <w:unhideWhenUsed/>
    <w:qFormat/>
    <w:pPr>
      <w:jc w:val="left"/>
      <w:spacing w:after="100" w:line="259" w:lineRule="auto"/>
      <w:widowControl/>
    </w:pPr>
    <w:rPr>
      <w:rFonts w:ascii="Calibri" w:hAnsi="Calibri" w:eastAsia="宋体"/>
      <w:sz w:val="22"/>
      <w:szCs w:val="22"/>
    </w:rPr>
  </w:style>
  <w:style w:type="paragraph" w:styleId="991" w:customStyle="1">
    <w:name w:val="列出段落1"/>
    <w:basedOn w:val="936"/>
    <w:uiPriority w:val="0"/>
    <w:qFormat/>
    <w:pPr>
      <w:ind w:firstLine="420"/>
    </w:pPr>
    <w:rPr>
      <w:color w:val="595959"/>
    </w:rPr>
  </w:style>
  <w:style w:type="paragraph" w:styleId="992" w:customStyle="1">
    <w:name w:val=" Char1"/>
    <w:basedOn w:val="936"/>
    <w:uiPriority w:val="0"/>
    <w:qFormat/>
    <w:pPr>
      <w:ind w:left="432" w:hanging="432"/>
      <w:tabs>
        <w:tab w:val="left" w:pos="432" w:leader="none"/>
      </w:tabs>
    </w:pPr>
    <w:rPr>
      <w:rFonts w:ascii="仿宋_GB2312" w:hAnsi="Tahoma" w:eastAsia="仿宋_GB2312"/>
      <w:color w:val="000000"/>
      <w:sz w:val="30"/>
      <w:szCs w:val="30"/>
    </w:rPr>
  </w:style>
  <w:style w:type="paragraph" w:styleId="993" w:customStyle="1">
    <w:name w:val="样式1"/>
    <w:basedOn w:val="936"/>
    <w:uiPriority w:val="0"/>
    <w:qFormat/>
    <w:pPr>
      <w:numPr>
        <w:ilvl w:val="0"/>
        <w:numId w:val="1"/>
      </w:numPr>
      <w:jc w:val="both"/>
      <w:spacing w:line="240" w:lineRule="auto"/>
    </w:pPr>
    <w:rPr>
      <w:rFonts w:ascii="宋体" w:hAnsi="宋体"/>
      <w:sz w:val="21"/>
      <w:szCs w:val="21"/>
    </w:rPr>
  </w:style>
  <w:style w:type="paragraph" w:styleId="994" w:customStyle="1">
    <w:name w:val="Í¼¡À¡¡¡¡¡¡¨¬¬¬ªÕýÎÄ"/>
    <w:basedOn w:val="936"/>
    <w:next w:val="944"/>
    <w:uiPriority w:val="99"/>
    <w:qFormat/>
    <w:pPr>
      <w:ind w:firstLine="420"/>
    </w:pPr>
    <w:rPr>
      <w:rFonts w:ascii="Times New Roman" w:hAnsi="Times New Roman"/>
      <w:sz w:val="24"/>
      <w:szCs w:val="20"/>
    </w:rPr>
  </w:style>
  <w:style w:type="paragraph" w:styleId="995" w:customStyle="1">
    <w:name w:val="段标题"/>
    <w:basedOn w:val="936"/>
    <w:next w:val="944"/>
    <w:uiPriority w:val="0"/>
    <w:qFormat/>
    <w:pPr>
      <w:jc w:val="left"/>
    </w:pPr>
    <w:rPr>
      <w:rFonts w:ascii="黑体" w:hAnsi="宋体" w:eastAsia="黑体"/>
    </w:rPr>
  </w:style>
  <w:style w:type="paragraph" w:styleId="996" w:customStyle="1">
    <w:name w:val="样式 标题 1 + 宋体 居中 段前: 17 磅 段后: 16.5 磅"/>
    <w:basedOn w:val="937"/>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997" w:customStyle="1">
    <w:name w:val="列出段落2"/>
    <w:basedOn w:val="936"/>
    <w:uiPriority w:val="0"/>
    <w:qFormat/>
    <w:pPr>
      <w:ind w:firstLine="420"/>
    </w:pPr>
  </w:style>
  <w:style w:type="table" w:styleId="998" w:customStyle="1">
    <w:name w:val="网格型1"/>
    <w:basedOn w:val="94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9">
    <w:name w:val="Quote"/>
    <w:next w:val="93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000" w:customStyle="1">
    <w:name w:val="普通(网站)11"/>
    <w:basedOn w:val="936"/>
    <w:uiPriority w:val="99"/>
    <w:unhideWhenUsed/>
    <w:qFormat/>
    <w:pPr>
      <w:jc w:val="left"/>
      <w:spacing w:before="100" w:beforeAutospacing="1" w:after="100" w:afterAutospacing="1"/>
      <w:widowControl/>
    </w:pPr>
    <w:rPr>
      <w:rFonts w:ascii="宋体" w:hAnsi="宋体"/>
      <w:sz w:val="24"/>
    </w:rPr>
  </w:style>
  <w:style w:type="character" w:styleId="1001" w:customStyle="1">
    <w:name w:val="font61"/>
    <w:uiPriority w:val="0"/>
    <w:qFormat/>
    <w:rPr>
      <w:rFonts w:hint="eastAsia" w:ascii="宋体" w:hAnsi="宋体" w:eastAsia="宋体" w:cs="宋体"/>
      <w:color w:val="000000"/>
      <w:sz w:val="20"/>
      <w:szCs w:val="20"/>
      <w:u w:val="none"/>
    </w:rPr>
  </w:style>
  <w:style w:type="character" w:styleId="1002" w:customStyle="1">
    <w:name w:val="font141"/>
    <w:uiPriority w:val="0"/>
    <w:qFormat/>
    <w:rPr>
      <w:rFonts w:hint="eastAsia" w:ascii="宋体" w:hAnsi="宋体" w:eastAsia="宋体" w:cs="宋体"/>
      <w:color w:val="000000"/>
      <w:sz w:val="20"/>
      <w:szCs w:val="20"/>
      <w:u w:val="none"/>
    </w:rPr>
  </w:style>
  <w:style w:type="character" w:styleId="1003" w:customStyle="1">
    <w:name w:val="font121"/>
    <w:uiPriority w:val="0"/>
    <w:qFormat/>
    <w:rPr>
      <w:rFonts w:hint="eastAsia" w:ascii="宋体" w:hAnsi="宋体" w:eastAsia="宋体" w:cs="宋体"/>
      <w:b/>
      <w:bCs/>
      <w:color w:val="000000"/>
      <w:sz w:val="20"/>
      <w:szCs w:val="20"/>
      <w:u w:val="none"/>
    </w:rPr>
  </w:style>
  <w:style w:type="character" w:styleId="1004" w:customStyle="1">
    <w:name w:val="font101"/>
    <w:uiPriority w:val="0"/>
    <w:qFormat/>
    <w:rPr>
      <w:rFonts w:hint="eastAsia" w:ascii="宋体" w:hAnsi="宋体" w:eastAsia="宋体" w:cs="宋体"/>
      <w:color w:val="000000"/>
      <w:sz w:val="20"/>
      <w:szCs w:val="20"/>
      <w:u w:val="none"/>
    </w:rPr>
  </w:style>
  <w:style w:type="character" w:styleId="1005" w:customStyle="1">
    <w:name w:val="font112"/>
    <w:uiPriority w:val="0"/>
    <w:qFormat/>
    <w:rPr>
      <w:rFonts w:hint="eastAsia" w:ascii="宋体" w:hAnsi="宋体" w:eastAsia="宋体" w:cs="宋体"/>
      <w:b/>
      <w:bCs/>
      <w:color w:val="000000"/>
      <w:sz w:val="20"/>
      <w:szCs w:val="20"/>
      <w:u w:val="none"/>
    </w:rPr>
  </w:style>
  <w:style w:type="character" w:styleId="1006" w:customStyle="1">
    <w:name w:val="font151"/>
    <w:uiPriority w:val="0"/>
    <w:qFormat/>
    <w:rPr>
      <w:rFonts w:hint="eastAsia" w:ascii="宋体" w:hAnsi="宋体" w:eastAsia="宋体" w:cs="宋体"/>
      <w:color w:val="000000"/>
      <w:sz w:val="20"/>
      <w:szCs w:val="20"/>
      <w:u w:val="none"/>
    </w:rPr>
  </w:style>
  <w:style w:type="numbering" w:styleId="17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合同文本（范本）"/>
    </customSectPr>
    <customSectPr>
      <sectNamePr val="合同文本（范本）"/>
    </customSectPr>
    <customSectPr>
      <sectNamePr val="投标文件组成"/>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2026-07-02T07:52:30Z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