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rPr>
          <w:rFonts w:hint="eastAsia"/>
        </w:rPr>
      </w:pPr>
      <w:r>
        <w:rPr>
          <w:rFonts w:hint="eastAsia"/>
        </w:rPr>
      </w:r>
      <w:r/>
    </w:p>
    <w:p>
      <w:r/>
      <w:bookmarkStart w:id="0" w:name="EB3ace3d43b98b41779337deb808be6fa3"/>
      <w:r>
        <w:rPr>
          <w:rFonts w:hint="eastAsia"/>
          <w:sz w:val="20"/>
        </w:rPr>
        <w:t xml:space="preserve"> </w:t>
      </w:r>
      <w:bookmarkEnd w:id="0"/>
      <w:r/>
      <w:bookmarkStart w:id="1" w:name="EB57dd2a69e2b54b0cb3f5c2f03a1ab7bf"/>
      <w:r>
        <w:rPr>
          <w:rFonts w:hint="eastAsia"/>
          <w:sz w:val="20"/>
        </w:rPr>
        <w:t xml:space="preserve"> </w:t>
      </w:r>
      <w:bookmarkEnd w:id="1"/>
      <w:r/>
      <w:r/>
    </w:p>
    <w:p>
      <w:r/>
      <w:r/>
    </w:p>
    <w:p>
      <w:pPr>
        <w:jc w:val="center"/>
        <w:spacing w:before="120" w:after="120" w:line="360" w:lineRule="auto"/>
        <w:rPr>
          <w:rFonts w:hint="eastAsia" w:ascii="Arial" w:hAnsi="Arial" w:eastAsia="黑体" w:cs="黑体"/>
          <w:b/>
          <w:sz w:val="84"/>
          <w:szCs w:val="24"/>
          <w:lang w:bidi="ar"/>
        </w:rPr>
      </w:pPr>
      <w:r>
        <w:rPr>
          <w:rFonts w:hint="eastAsia" w:ascii="Arial" w:hAnsi="Arial" w:eastAsia="黑体" w:cs="黑体"/>
          <w:b/>
          <w:sz w:val="84"/>
          <w:szCs w:val="24"/>
          <w:lang w:bidi="ar"/>
        </w:rPr>
        <w:t xml:space="preserve">招　标　文　件</w:t>
      </w:r>
      <w:r/>
    </w:p>
    <w:p>
      <w:pPr>
        <w:rPr>
          <w:rFonts w:hint="eastAsia" w:ascii="Times New Roman" w:hAnsi="Times New Roman" w:cs="宋体"/>
          <w:b/>
          <w:sz w:val="30"/>
          <w:szCs w:val="30"/>
          <w:lang w:bidi="ar"/>
        </w:rPr>
      </w:pPr>
      <w:r>
        <w:rPr>
          <w:rFonts w:hint="eastAsia" w:ascii="Times New Roman" w:hAnsi="Times New Roman" w:cs="宋体"/>
          <w:b/>
          <w:sz w:val="30"/>
          <w:szCs w:val="30"/>
          <w:lang w:bidi="ar"/>
        </w:rPr>
      </w:r>
      <w:r/>
    </w:p>
    <w:p>
      <w:pPr>
        <w:rPr>
          <w:rFonts w:hint="eastAsia" w:ascii="Times New Roman" w:hAnsi="Times New Roman" w:cs="宋体"/>
          <w:b/>
          <w:sz w:val="30"/>
          <w:szCs w:val="30"/>
          <w:lang w:bidi="ar"/>
        </w:rPr>
      </w:pPr>
      <w:r>
        <w:rPr>
          <w:rFonts w:hint="eastAsia" w:ascii="Times New Roman" w:hAnsi="Times New Roman" w:cs="宋体"/>
          <w:b/>
          <w:sz w:val="30"/>
          <w:szCs w:val="30"/>
          <w:lang w:bidi="ar"/>
        </w:rPr>
      </w:r>
      <w:r/>
    </w:p>
    <w:p>
      <w:pPr>
        <w:ind w:firstLine="1506"/>
        <w:rPr>
          <w:rFonts w:hint="eastAsia"/>
          <w:b/>
          <w:sz w:val="30"/>
          <w:szCs w:val="30"/>
        </w:rPr>
      </w:pPr>
      <w:r>
        <w:rPr>
          <w:rFonts w:hint="eastAsia" w:ascii="Times New Roman" w:hAnsi="Times New Roman" w:cs="宋体"/>
          <w:b/>
          <w:sz w:val="30"/>
          <w:szCs w:val="30"/>
          <w:lang w:bidi="ar"/>
        </w:rPr>
        <w:t xml:space="preserve">项目名称：</w:t>
      </w:r>
      <w:r>
        <w:rPr>
          <w:rFonts w:hint="eastAsia" w:ascii="Times New Roman" w:hAnsi="Times New Roman"/>
          <w:b/>
          <w:sz w:val="30"/>
          <w:szCs w:val="30"/>
          <w:lang w:eastAsia="zh-CN" w:bidi="ar"/>
        </w:rPr>
        <w:t xml:space="preserve">宿迁市公安局保洁服务采购项目</w:t>
      </w:r>
      <w:r>
        <w:rPr>
          <w:rFonts w:hint="eastAsia" w:ascii="Times New Roman" w:hAnsi="Times New Roman" w:cs="宋体"/>
          <w:b/>
          <w:sz w:val="30"/>
          <w:szCs w:val="30"/>
          <w:lang w:bidi="ar"/>
        </w:rPr>
        <w:t xml:space="preserve"> </w:t>
      </w:r>
      <w:r/>
    </w:p>
    <w:p>
      <w:pPr>
        <w:ind w:firstLine="1506"/>
        <w:rPr>
          <w:rFonts w:hint="eastAsia" w:ascii="Times New Roman" w:hAnsi="Times New Roman" w:cs="宋体"/>
          <w:b/>
          <w:sz w:val="30"/>
          <w:szCs w:val="30"/>
          <w:lang w:bidi="ar"/>
        </w:rPr>
      </w:pPr>
      <w:r>
        <w:rPr>
          <w:rFonts w:hint="eastAsia" w:ascii="Times New Roman" w:hAnsi="Times New Roman" w:cs="宋体"/>
          <w:b/>
          <w:sz w:val="30"/>
          <w:szCs w:val="30"/>
          <w:lang w:bidi="ar"/>
        </w:rPr>
      </w:r>
      <w:r/>
    </w:p>
    <w:p>
      <w:pPr>
        <w:ind w:firstLine="1506"/>
        <w:rPr>
          <w:rFonts w:ascii="Times New Roman" w:hAnsi="Times New Roman" w:cs="宋体"/>
          <w:b/>
          <w:sz w:val="30"/>
          <w:szCs w:val="30"/>
          <w:lang w:bidi="ar"/>
        </w:rPr>
      </w:pPr>
      <w:r>
        <w:rPr>
          <w:rFonts w:hint="eastAsia" w:ascii="Times New Roman" w:hAnsi="Times New Roman" w:cs="宋体"/>
          <w:b/>
          <w:sz w:val="30"/>
          <w:szCs w:val="30"/>
          <w:lang w:bidi="ar"/>
        </w:rPr>
        <w:t xml:space="preserve">项目编号：</w:t>
      </w:r>
      <w:r>
        <w:rPr>
          <w:rFonts w:hint="eastAsia" w:ascii="Times New Roman" w:hAnsi="Times New Roman"/>
          <w:b/>
          <w:sz w:val="30"/>
          <w:szCs w:val="30"/>
          <w:highlight w:val="none"/>
          <w:lang w:eastAsia="zh-CN" w:bidi="ar"/>
        </w:rPr>
        <w:t xml:space="preserve">JSZC-321300-JZCG-G2026-0046</w:t>
      </w:r>
      <w:r>
        <w:rPr>
          <w:rFonts w:hint="eastAsia" w:ascii="Times New Roman" w:hAnsi="Times New Roman"/>
          <w:b/>
          <w:sz w:val="30"/>
          <w:szCs w:val="30"/>
          <w:highlight w:val="none"/>
          <w:lang w:bidi="ar"/>
        </w:rPr>
        <w:tab/>
      </w:r>
      <w:r>
        <w:rPr>
          <w:rFonts w:hint="eastAsia" w:ascii="Times New Roman" w:hAnsi="Times New Roman" w:cs="宋体"/>
          <w:b/>
          <w:sz w:val="30"/>
          <w:szCs w:val="30"/>
          <w:lang w:bidi="ar"/>
        </w:rPr>
        <w:t xml:space="preserve"> </w:t>
      </w:r>
      <w:r/>
    </w:p>
    <w:p>
      <w:pPr>
        <w:ind w:left="2800" w:hanging="2800"/>
        <w:rPr>
          <w:rFonts w:ascii="Times New Roman" w:hAnsi="Times New Roman"/>
          <w:sz w:val="28"/>
          <w:szCs w:val="28"/>
          <w:lang w:bidi="ar"/>
        </w:rPr>
      </w:pPr>
      <w:r>
        <w:rPr>
          <w:rFonts w:ascii="Times New Roman" w:hAnsi="Times New Roman"/>
          <w:sz w:val="28"/>
          <w:szCs w:val="28"/>
          <w:lang w:bidi="ar"/>
        </w:rPr>
      </w:r>
      <w:r/>
    </w:p>
    <w:p>
      <w:pPr>
        <w:ind w:left="2800" w:hanging="2800"/>
        <w:rPr>
          <w:b/>
          <w:sz w:val="28"/>
          <w:szCs w:val="28"/>
        </w:rPr>
      </w:pPr>
      <w:r>
        <w:rPr>
          <w:rFonts w:ascii="Times New Roman" w:hAnsi="Times New Roman"/>
          <w:sz w:val="28"/>
          <w:szCs w:val="28"/>
          <w:lang w:bidi="ar"/>
        </w:rPr>
        <w:t xml:space="preserve">       </w:t>
      </w:r>
      <w:r>
        <w:rPr>
          <w:rFonts w:hint="eastAsia" w:ascii="Times New Roman" w:hAnsi="Times New Roman"/>
          <w:sz w:val="28"/>
          <w:szCs w:val="28"/>
          <w:lang w:bidi="ar"/>
        </w:rPr>
        <w:t xml:space="preserve">   </w:t>
      </w:r>
      <w:r>
        <w:rPr>
          <w:rFonts w:ascii="Times New Roman" w:hAnsi="Times New Roman"/>
          <w:b/>
          <w:sz w:val="28"/>
          <w:szCs w:val="28"/>
          <w:lang w:bidi="ar"/>
        </w:rPr>
        <w:t xml:space="preserve"> </w:t>
      </w:r>
      <w:r/>
    </w:p>
    <w:p>
      <w:pPr>
        <w:jc w:val="left"/>
        <w:spacing w:line="360" w:lineRule="auto"/>
        <w:rPr>
          <w:rFonts w:ascii="宋体" w:hAnsi="宋体" w:cs="宋体"/>
          <w:sz w:val="24"/>
          <w:szCs w:val="24"/>
        </w:rPr>
      </w:pPr>
      <w:r>
        <w:rPr>
          <w:rFonts w:ascii="宋体" w:hAnsi="宋体" w:cs="宋体"/>
          <w:sz w:val="24"/>
          <w:szCs w:val="24"/>
        </w:rPr>
      </w:r>
      <w:r/>
    </w:p>
    <w:p>
      <w:pPr>
        <w:jc w:val="left"/>
        <w:spacing w:line="360" w:lineRule="auto"/>
        <w:rPr>
          <w:rFonts w:ascii="宋体" w:hAnsi="宋体" w:cs="宋体"/>
          <w:sz w:val="24"/>
          <w:szCs w:val="24"/>
        </w:rPr>
      </w:pPr>
      <w:r>
        <w:rPr>
          <w:rFonts w:ascii="宋体" w:hAnsi="宋体" w:cs="宋体"/>
          <w:sz w:val="24"/>
          <w:szCs w:val="24"/>
        </w:rPr>
      </w:r>
      <w:r/>
    </w:p>
    <w:p>
      <w:pPr>
        <w:jc w:val="left"/>
        <w:spacing w:line="360" w:lineRule="auto"/>
        <w:rPr>
          <w:rFonts w:ascii="宋体" w:hAnsi="宋体" w:cs="宋体"/>
          <w:sz w:val="24"/>
          <w:szCs w:val="24"/>
        </w:rPr>
      </w:pPr>
      <w:r>
        <w:rPr>
          <w:rFonts w:ascii="宋体" w:hAnsi="宋体" w:cs="宋体"/>
          <w:sz w:val="24"/>
          <w:szCs w:val="24"/>
        </w:rPr>
      </w:r>
      <w:r/>
    </w:p>
    <w:p>
      <w:pPr>
        <w:jc w:val="left"/>
        <w:spacing w:line="360" w:lineRule="auto"/>
        <w:rPr>
          <w:rFonts w:ascii="宋体" w:hAnsi="宋体" w:cs="宋体"/>
          <w:sz w:val="24"/>
          <w:szCs w:val="24"/>
        </w:rPr>
      </w:pPr>
      <w:r>
        <w:rPr>
          <w:rFonts w:ascii="宋体" w:hAnsi="宋体" w:cs="宋体"/>
          <w:sz w:val="24"/>
          <w:szCs w:val="24"/>
        </w:rPr>
      </w:r>
      <w:r/>
    </w:p>
    <w:p>
      <w:pPr>
        <w:jc w:val="left"/>
        <w:spacing w:line="360" w:lineRule="auto"/>
        <w:rPr>
          <w:rFonts w:ascii="宋体" w:hAnsi="宋体" w:cs="宋体"/>
          <w:sz w:val="24"/>
          <w:szCs w:val="24"/>
        </w:rPr>
      </w:pPr>
      <w:r>
        <w:rPr>
          <w:rFonts w:ascii="宋体" w:hAnsi="宋体" w:cs="宋体"/>
          <w:sz w:val="24"/>
          <w:szCs w:val="24"/>
        </w:rPr>
      </w:r>
      <w:r/>
    </w:p>
    <w:p>
      <w:pPr>
        <w:jc w:val="left"/>
        <w:spacing w:line="360" w:lineRule="auto"/>
        <w:rPr>
          <w:rFonts w:ascii="宋体" w:hAnsi="宋体" w:cs="宋体"/>
          <w:sz w:val="24"/>
          <w:szCs w:val="24"/>
        </w:rPr>
      </w:pPr>
      <w:r>
        <w:rPr>
          <w:rFonts w:ascii="宋体" w:hAnsi="宋体" w:cs="宋体"/>
          <w:sz w:val="24"/>
          <w:szCs w:val="24"/>
        </w:rPr>
      </w:r>
      <w:r/>
    </w:p>
    <w:tbl>
      <w:tblPr>
        <w:tblStyle w:val="833"/>
        <w:tblpPr w:horzAnchor="page" w:tblpX="2413" w:vertAnchor="text" w:tblpY="466" w:leftFromText="180" w:topFromText="0" w:rightFromText="180" w:bottomFromText="0"/>
        <w:tblW w:w="0" w:type="auto"/>
        <w:tblInd w:w="-108" w:type="dxa"/>
        <w:tblLayout w:type="autofit"/>
        <w:tblCellMar>
          <w:left w:w="108" w:type="dxa"/>
          <w:top w:w="0" w:type="dxa"/>
          <w:right w:w="108" w:type="dxa"/>
          <w:bottom w:w="0" w:type="dxa"/>
        </w:tblCellMar>
        <w:tblLook w:val="04A0" w:firstRow="1" w:lastRow="0" w:firstColumn="1" w:lastColumn="0" w:noHBand="0" w:noVBand="1"/>
      </w:tblPr>
      <w:tblGrid>
        <w:gridCol w:w="2675"/>
        <w:gridCol w:w="4752"/>
      </w:tblGrid>
      <w:tr>
        <w:trPr>
          <w:trHeight w:val="586"/>
        </w:trPr>
        <w:tc>
          <w:tcPr>
            <w:tcBorders>
              <w:top w:val="none" w:color="000000" w:sz="4" w:space="0"/>
              <w:left w:val="none" w:color="000000" w:sz="4" w:space="0"/>
              <w:bottom w:val="none" w:color="000000" w:sz="4" w:space="0"/>
              <w:right w:val="none" w:color="000000" w:sz="4" w:space="0"/>
            </w:tcBorders>
            <w:tcW w:w="2675" w:type="dxa"/>
            <w:vAlign w:val="center"/>
            <w:textDirection w:val="lrTb"/>
            <w:noWrap w:val="false"/>
          </w:tcPr>
          <w:p>
            <w:pPr>
              <w:jc w:val="left"/>
              <w:spacing w:line="500" w:lineRule="exact"/>
              <w:rPr>
                <w:rFonts w:ascii="仿宋" w:hAnsi="仿宋" w:eastAsia="仿宋" w:cs="仿宋"/>
                <w:sz w:val="24"/>
                <w:szCs w:val="24"/>
              </w:rPr>
            </w:pPr>
            <w:r>
              <w:rPr>
                <w:rFonts w:hint="eastAsia" w:ascii="Times New Roman" w:hAnsi="Times New Roman"/>
                <w:b/>
                <w:bCs/>
                <w:spacing w:val="45"/>
                <w:sz w:val="32"/>
                <w:szCs w:val="24"/>
              </w:rPr>
              <w:t xml:space="preserve">采  购 人</w:t>
            </w:r>
            <w:r>
              <w:rPr>
                <w:rFonts w:hint="eastAsia" w:ascii="Times New Roman" w:hAnsi="Times New Roman"/>
                <w:b/>
                <w:bCs/>
                <w:spacing w:val="1"/>
                <w:sz w:val="32"/>
                <w:szCs w:val="24"/>
              </w:rPr>
              <w:t xml:space="preserve">：</w:t>
            </w:r>
            <w:r/>
          </w:p>
        </w:tc>
        <w:tc>
          <w:tcPr>
            <w:tcBorders>
              <w:top w:val="none" w:color="000000" w:sz="4" w:space="0"/>
              <w:left w:val="none" w:color="000000" w:sz="4" w:space="0"/>
              <w:bottom w:val="none" w:color="000000" w:sz="4" w:space="0"/>
              <w:right w:val="none" w:color="000000" w:sz="4" w:space="0"/>
            </w:tcBorders>
            <w:tcW w:w="4752" w:type="dxa"/>
            <w:vAlign w:val="center"/>
            <w:textDirection w:val="lrTb"/>
            <w:noWrap w:val="false"/>
          </w:tcPr>
          <w:p>
            <w:pPr>
              <w:jc w:val="left"/>
              <w:spacing w:line="500" w:lineRule="exact"/>
              <w:rPr>
                <w:rFonts w:hint="eastAsia" w:ascii="仿宋" w:hAnsi="仿宋" w:eastAsia="宋体" w:cs="仿宋"/>
                <w:sz w:val="24"/>
                <w:szCs w:val="24"/>
                <w:lang w:eastAsia="zh-CN"/>
              </w:rPr>
            </w:pPr>
            <w:r>
              <w:rPr>
                <w:rFonts w:hint="eastAsia" w:ascii="Times New Roman" w:hAnsi="Times New Roman"/>
                <w:b/>
                <w:bCs/>
                <w:sz w:val="32"/>
                <w:szCs w:val="24"/>
                <w:lang w:eastAsia="zh-CN"/>
              </w:rPr>
              <w:t xml:space="preserve">宿迁市公安局</w:t>
            </w:r>
            <w:r/>
          </w:p>
        </w:tc>
      </w:tr>
      <w:tr>
        <w:trPr>
          <w:trHeight w:val="617"/>
        </w:trPr>
        <w:tc>
          <w:tcPr>
            <w:tcBorders>
              <w:top w:val="none" w:color="000000" w:sz="4" w:space="0"/>
              <w:left w:val="none" w:color="000000" w:sz="4" w:space="0"/>
              <w:bottom w:val="none" w:color="000000" w:sz="4" w:space="0"/>
              <w:right w:val="none" w:color="000000" w:sz="4" w:space="0"/>
            </w:tcBorders>
            <w:tcW w:w="2675" w:type="dxa"/>
            <w:vAlign w:val="center"/>
            <w:textDirection w:val="lrTb"/>
            <w:noWrap w:val="false"/>
          </w:tcPr>
          <w:p>
            <w:pPr>
              <w:jc w:val="left"/>
              <w:spacing w:line="500" w:lineRule="exact"/>
              <w:rPr>
                <w:rFonts w:hint="eastAsia" w:ascii="Times New Roman" w:hAnsi="Times New Roman"/>
                <w:b/>
                <w:bCs/>
                <w:spacing w:val="45"/>
                <w:sz w:val="32"/>
                <w:szCs w:val="24"/>
              </w:rPr>
            </w:pPr>
            <w:r>
              <w:rPr>
                <w:rFonts w:hint="eastAsia" w:ascii="Times New Roman" w:hAnsi="Times New Roman"/>
                <w:b/>
                <w:bCs/>
                <w:sz w:val="32"/>
                <w:szCs w:val="24"/>
              </w:rPr>
              <w:t xml:space="preserve">采购代理机构：</w:t>
            </w:r>
            <w:r/>
          </w:p>
        </w:tc>
        <w:tc>
          <w:tcPr>
            <w:tcBorders>
              <w:top w:val="none" w:color="000000" w:sz="4" w:space="0"/>
              <w:left w:val="none" w:color="000000" w:sz="4" w:space="0"/>
              <w:bottom w:val="none" w:color="000000" w:sz="4" w:space="0"/>
              <w:right w:val="none" w:color="000000" w:sz="4" w:space="0"/>
            </w:tcBorders>
            <w:tcW w:w="4752" w:type="dxa"/>
            <w:vAlign w:val="center"/>
            <w:textDirection w:val="lrTb"/>
            <w:noWrap w:val="false"/>
          </w:tcPr>
          <w:p>
            <w:pPr>
              <w:jc w:val="left"/>
              <w:spacing w:line="500" w:lineRule="exact"/>
              <w:rPr>
                <w:rFonts w:hint="eastAsia" w:ascii="仿宋" w:hAnsi="仿宋" w:cs="仿宋"/>
                <w:sz w:val="24"/>
                <w:szCs w:val="24"/>
              </w:rPr>
            </w:pPr>
            <w:r>
              <w:rPr>
                <w:rFonts w:hint="eastAsia" w:ascii="Times New Roman" w:hAnsi="Times New Roman"/>
                <w:b/>
                <w:bCs/>
                <w:sz w:val="32"/>
                <w:szCs w:val="24"/>
              </w:rPr>
              <w:t xml:space="preserve">宿迁市公共资源交易中心</w:t>
            </w:r>
            <w:r/>
          </w:p>
        </w:tc>
      </w:tr>
    </w:tbl>
    <w:p>
      <w:pPr>
        <w:jc w:val="left"/>
        <w:spacing w:line="360" w:lineRule="auto"/>
        <w:rPr>
          <w:rFonts w:ascii="宋体" w:hAnsi="宋体" w:cs="宋体"/>
          <w:sz w:val="24"/>
          <w:szCs w:val="24"/>
        </w:rPr>
      </w:pPr>
      <w:r>
        <w:rPr>
          <w:rFonts w:ascii="宋体" w:hAnsi="宋体" w:cs="宋体"/>
          <w:sz w:val="24"/>
          <w:szCs w:val="24"/>
        </w:rPr>
      </w:r>
      <w:r/>
    </w:p>
    <w:p>
      <w:pPr>
        <w:ind w:firstLine="964"/>
        <w:jc w:val="left"/>
        <w:spacing w:before="120" w:after="120" w:line="360" w:lineRule="auto"/>
        <w:rPr>
          <w:rFonts w:ascii="Arial" w:hAnsi="Arial"/>
          <w:b/>
          <w:sz w:val="32"/>
          <w:szCs w:val="24"/>
        </w:rPr>
      </w:pPr>
      <w:r>
        <w:rPr>
          <w:rFonts w:hint="eastAsia" w:ascii="Times New Roman" w:hAnsi="Times New Roman"/>
          <w:b/>
          <w:bCs/>
          <w:sz w:val="32"/>
          <w:szCs w:val="24"/>
        </w:rPr>
        <w:t xml:space="preserve"> </w:t>
      </w:r>
      <w:r/>
    </w:p>
    <w:p>
      <w:pPr>
        <w:jc w:val="center"/>
        <w:spacing w:before="120" w:after="120" w:line="360" w:lineRule="auto"/>
        <w:rPr>
          <w:rFonts w:ascii="Arial" w:hAnsi="Arial"/>
          <w:b/>
          <w:sz w:val="32"/>
          <w:szCs w:val="24"/>
        </w:rPr>
      </w:pPr>
      <w:r>
        <w:rPr>
          <w:rFonts w:ascii="Arial" w:hAnsi="Arial"/>
          <w:b/>
          <w:sz w:val="32"/>
          <w:szCs w:val="24"/>
          <w:lang w:bidi="ar"/>
        </w:rPr>
        <w:t xml:space="preserve">202</w:t>
      </w:r>
      <w:r>
        <w:rPr>
          <w:rFonts w:hint="eastAsia" w:ascii="Arial" w:hAnsi="Arial"/>
          <w:b/>
          <w:sz w:val="32"/>
          <w:szCs w:val="24"/>
          <w:lang w:bidi="ar"/>
        </w:rPr>
        <w:t xml:space="preserve">6</w:t>
      </w:r>
      <w:r>
        <w:rPr>
          <w:rFonts w:hint="eastAsia" w:ascii="Arial" w:hAnsi="Arial" w:cs="宋体"/>
          <w:b/>
          <w:sz w:val="32"/>
          <w:szCs w:val="24"/>
          <w:lang w:bidi="ar"/>
        </w:rPr>
        <w:t xml:space="preserve">年</w:t>
      </w:r>
      <w:r>
        <w:rPr>
          <w:rFonts w:hint="eastAsia" w:ascii="Arial" w:hAnsi="Arial" w:cs="宋体"/>
          <w:b/>
          <w:sz w:val="32"/>
          <w:szCs w:val="24"/>
          <w:lang w:val="en-US" w:eastAsia="zh-CN" w:bidi="ar"/>
        </w:rPr>
        <w:t xml:space="preserve">7</w:t>
      </w:r>
      <w:r>
        <w:rPr>
          <w:rFonts w:hint="eastAsia" w:ascii="Arial" w:hAnsi="Arial" w:cs="宋体"/>
          <w:b/>
          <w:sz w:val="32"/>
          <w:szCs w:val="24"/>
          <w:lang w:bidi="ar"/>
        </w:rPr>
        <w:t xml:space="preserve">月</w:t>
      </w:r>
      <w:r>
        <w:rPr>
          <w:rFonts w:hint="eastAsia" w:ascii="Arial" w:hAnsi="Arial" w:cs="宋体"/>
          <w:b/>
          <w:sz w:val="32"/>
          <w:szCs w:val="24"/>
          <w:lang w:val="en-US" w:eastAsia="zh-CN" w:bidi="ar"/>
        </w:rPr>
        <w:t xml:space="preserve">15</w:t>
      </w:r>
      <w:r>
        <w:rPr>
          <w:rFonts w:hint="eastAsia" w:ascii="Arial" w:hAnsi="Arial" w:cs="宋体"/>
          <w:b/>
          <w:sz w:val="32"/>
          <w:szCs w:val="24"/>
          <w:lang w:bidi="ar"/>
        </w:rPr>
        <w:t xml:space="preserve">日</w:t>
      </w:r>
      <w:r/>
    </w:p>
    <w:p>
      <w:pPr>
        <w:jc w:val="center"/>
        <w:spacing w:before="120" w:after="120" w:line="360" w:lineRule="auto"/>
        <w:rPr>
          <w:rFonts w:ascii="Arial" w:hAnsi="Arial"/>
          <w:b/>
          <w:sz w:val="32"/>
          <w:szCs w:val="24"/>
        </w:rPr>
      </w:pPr>
      <w:r>
        <w:rPr>
          <w:rFonts w:ascii="Arial" w:hAnsi="Arial"/>
          <w:b/>
          <w:sz w:val="32"/>
          <w:szCs w:val="24"/>
        </w:rPr>
      </w:r>
      <w:r/>
    </w:p>
    <w:p>
      <w:pPr>
        <w:jc w:val="center"/>
        <w:keepLines/>
        <w:keepNext/>
        <w:pageBreakBefore/>
        <w:spacing w:before="300" w:after="300"/>
        <w:rPr>
          <w:b/>
          <w:sz w:val="44"/>
          <w:szCs w:val="44"/>
        </w:rPr>
      </w:pPr>
      <w:r>
        <w:rPr>
          <w:rFonts w:hint="eastAsia"/>
          <w:b/>
          <w:sz w:val="44"/>
          <w:szCs w:val="44"/>
        </w:rPr>
        <w:t xml:space="preserve">目 录</w:t>
      </w:r>
      <w:r/>
    </w:p>
    <w:p>
      <w:pPr>
        <w:pStyle w:val="921"/>
        <w:keepLines w:val="0"/>
        <w:keepNext w:val="0"/>
        <w:pageBreakBefore w:val="0"/>
        <w:spacing w:before="0" w:after="0" w:line="600" w:lineRule="exact"/>
        <w:widowControl w:val="off"/>
        <w:tabs>
          <w:tab w:val="right" w:pos="9185" w:leader="middleDot"/>
        </w:tabs>
        <w:rPr>
          <w:rFonts w:ascii="Times New Roman" w:hAnsi="Times New Roman" w:eastAsia="黑体"/>
          <w:b w:val="0"/>
          <w:bCs/>
          <w:caps/>
          <w:smallCaps w:val="0"/>
          <w:sz w:val="32"/>
        </w:rPr>
      </w:pPr>
      <w:r>
        <w:fldChar w:fldCharType="begin"/>
      </w:r>
      <w:r>
        <w:instrText xml:space="preserve">TOC \o "1-1" \h \u </w:instrText>
      </w:r>
      <w:r>
        <w:fldChar w:fldCharType="separate"/>
      </w:r>
      <w:r>
        <w:rPr>
          <w:rFonts w:ascii="Times New Roman" w:hAnsi="Times New Roman" w:eastAsia="黑体"/>
          <w:b w:val="0"/>
          <w:bCs/>
          <w:caps/>
          <w:smallCaps w:val="0"/>
          <w:sz w:val="32"/>
        </w:rPr>
        <w:fldChar w:fldCharType="begin"/>
      </w:r>
      <w:r>
        <w:rPr>
          <w:rFonts w:ascii="Times New Roman" w:hAnsi="Times New Roman" w:eastAsia="黑体"/>
          <w:b w:val="0"/>
          <w:bCs/>
          <w:caps/>
          <w:smallCaps w:val="0"/>
          <w:sz w:val="32"/>
        </w:rPr>
        <w:instrText xml:space="preserve"> HYPERLINK \l _Toc1899 </w:instrText>
      </w:r>
      <w:r>
        <w:rPr>
          <w:rFonts w:ascii="Times New Roman" w:hAnsi="Times New Roman" w:eastAsia="黑体"/>
          <w:b w:val="0"/>
          <w:bCs/>
          <w:caps/>
          <w:smallCaps w:val="0"/>
          <w:sz w:val="32"/>
        </w:rPr>
        <w:fldChar w:fldCharType="separate"/>
      </w:r>
      <w:r>
        <w:rPr>
          <w:rFonts w:hint="eastAsia" w:ascii="Times New Roman" w:hAnsi="Times New Roman" w:eastAsia="黑体"/>
          <w:b w:val="0"/>
          <w:bCs/>
          <w:caps/>
          <w:smallCaps w:val="0"/>
          <w:sz w:val="32"/>
        </w:rPr>
        <w:t xml:space="preserve">第一章  投标邀请</w:t>
      </w:r>
      <w:r>
        <w:rPr>
          <w:rFonts w:ascii="Times New Roman" w:hAnsi="Times New Roman" w:eastAsia="黑体"/>
          <w:b w:val="0"/>
          <w:bCs/>
          <w:caps/>
          <w:smallCaps w:val="0"/>
          <w:sz w:val="32"/>
        </w:rPr>
        <w:tab/>
      </w:r>
      <w:r>
        <w:rPr>
          <w:rFonts w:ascii="Times New Roman" w:hAnsi="Times New Roman" w:eastAsia="黑体"/>
          <w:b w:val="0"/>
          <w:bCs/>
          <w:caps/>
          <w:smallCaps w:val="0"/>
          <w:sz w:val="32"/>
        </w:rPr>
        <w:fldChar w:fldCharType="begin"/>
      </w:r>
      <w:r>
        <w:rPr>
          <w:rFonts w:ascii="Times New Roman" w:hAnsi="Times New Roman" w:eastAsia="黑体"/>
          <w:b w:val="0"/>
          <w:bCs/>
          <w:caps/>
          <w:smallCaps w:val="0"/>
          <w:sz w:val="32"/>
        </w:rPr>
        <w:instrText xml:space="preserve"> PAGEREF _Toc1899 \h </w:instrText>
      </w:r>
      <w:r>
        <w:rPr>
          <w:rFonts w:ascii="Times New Roman" w:hAnsi="Times New Roman" w:eastAsia="黑体"/>
          <w:b w:val="0"/>
          <w:bCs/>
          <w:caps/>
          <w:smallCaps w:val="0"/>
          <w:sz w:val="32"/>
        </w:rPr>
        <w:fldChar w:fldCharType="separate"/>
      </w:r>
      <w:r>
        <w:rPr>
          <w:rFonts w:ascii="Times New Roman" w:hAnsi="Times New Roman" w:eastAsia="黑体"/>
          <w:b w:val="0"/>
          <w:bCs/>
          <w:caps/>
          <w:smallCaps w:val="0"/>
          <w:sz w:val="32"/>
        </w:rPr>
        <w:t xml:space="preserve">3</w:t>
      </w:r>
      <w:r>
        <w:rPr>
          <w:rFonts w:ascii="Times New Roman" w:hAnsi="Times New Roman" w:eastAsia="黑体"/>
          <w:b w:val="0"/>
          <w:bCs/>
          <w:caps/>
          <w:smallCaps w:val="0"/>
          <w:sz w:val="32"/>
        </w:rPr>
        <w:fldChar w:fldCharType="end"/>
      </w:r>
      <w:r>
        <w:rPr>
          <w:rFonts w:ascii="Times New Roman" w:hAnsi="Times New Roman" w:eastAsia="黑体"/>
          <w:b w:val="0"/>
          <w:bCs/>
          <w:caps/>
          <w:smallCaps w:val="0"/>
          <w:sz w:val="32"/>
        </w:rPr>
        <w:fldChar w:fldCharType="end"/>
      </w:r>
      <w:r/>
    </w:p>
    <w:p>
      <w:pPr>
        <w:pStyle w:val="921"/>
        <w:keepLines w:val="0"/>
        <w:keepNext w:val="0"/>
        <w:pageBreakBefore w:val="0"/>
        <w:spacing w:before="0" w:after="0" w:line="600" w:lineRule="exact"/>
        <w:widowControl w:val="off"/>
        <w:tabs>
          <w:tab w:val="right" w:pos="9185" w:leader="middleDot"/>
        </w:tabs>
        <w:rPr>
          <w:rFonts w:ascii="Times New Roman" w:hAnsi="Times New Roman" w:eastAsia="黑体"/>
          <w:b w:val="0"/>
          <w:bCs/>
          <w:caps/>
          <w:smallCaps w:val="0"/>
          <w:sz w:val="32"/>
        </w:rPr>
      </w:pPr>
      <w:r>
        <w:rPr>
          <w:rFonts w:ascii="Times New Roman" w:hAnsi="Times New Roman" w:eastAsia="黑体"/>
          <w:b w:val="0"/>
          <w:bCs/>
          <w:caps/>
          <w:smallCaps w:val="0"/>
          <w:sz w:val="32"/>
        </w:rPr>
        <w:fldChar w:fldCharType="begin"/>
      </w:r>
      <w:r>
        <w:rPr>
          <w:rFonts w:ascii="Times New Roman" w:hAnsi="Times New Roman" w:eastAsia="黑体"/>
          <w:b w:val="0"/>
          <w:bCs/>
          <w:caps/>
          <w:smallCaps w:val="0"/>
          <w:sz w:val="32"/>
        </w:rPr>
        <w:instrText xml:space="preserve"> HYPERLINK \l _Toc13768 </w:instrText>
      </w:r>
      <w:r>
        <w:rPr>
          <w:rFonts w:ascii="Times New Roman" w:hAnsi="Times New Roman" w:eastAsia="黑体"/>
          <w:b w:val="0"/>
          <w:bCs/>
          <w:caps/>
          <w:smallCaps w:val="0"/>
          <w:sz w:val="32"/>
        </w:rPr>
        <w:fldChar w:fldCharType="separate"/>
      </w:r>
      <w:r>
        <w:rPr>
          <w:rFonts w:hint="eastAsia" w:ascii="Times New Roman" w:hAnsi="Times New Roman" w:eastAsia="黑体"/>
          <w:b w:val="0"/>
          <w:bCs/>
          <w:caps/>
          <w:smallCaps w:val="0"/>
          <w:sz w:val="32"/>
        </w:rPr>
        <w:t xml:space="preserve">第二章  投标人须知</w:t>
      </w:r>
      <w:r>
        <w:rPr>
          <w:rFonts w:ascii="Times New Roman" w:hAnsi="Times New Roman" w:eastAsia="黑体"/>
          <w:b w:val="0"/>
          <w:bCs/>
          <w:caps/>
          <w:smallCaps w:val="0"/>
          <w:sz w:val="32"/>
        </w:rPr>
        <w:tab/>
      </w:r>
      <w:r>
        <w:rPr>
          <w:rFonts w:ascii="Times New Roman" w:hAnsi="Times New Roman" w:eastAsia="黑体"/>
          <w:b w:val="0"/>
          <w:bCs/>
          <w:caps/>
          <w:smallCaps w:val="0"/>
          <w:sz w:val="32"/>
        </w:rPr>
        <w:fldChar w:fldCharType="begin"/>
      </w:r>
      <w:r>
        <w:rPr>
          <w:rFonts w:ascii="Times New Roman" w:hAnsi="Times New Roman" w:eastAsia="黑体"/>
          <w:b w:val="0"/>
          <w:bCs/>
          <w:caps/>
          <w:smallCaps w:val="0"/>
          <w:sz w:val="32"/>
        </w:rPr>
        <w:instrText xml:space="preserve"> PAGEREF _Toc13768 \h </w:instrText>
      </w:r>
      <w:r>
        <w:rPr>
          <w:rFonts w:ascii="Times New Roman" w:hAnsi="Times New Roman" w:eastAsia="黑体"/>
          <w:b w:val="0"/>
          <w:bCs/>
          <w:caps/>
          <w:smallCaps w:val="0"/>
          <w:sz w:val="32"/>
        </w:rPr>
        <w:fldChar w:fldCharType="separate"/>
      </w:r>
      <w:r>
        <w:rPr>
          <w:rFonts w:ascii="Times New Roman" w:hAnsi="Times New Roman" w:eastAsia="黑体"/>
          <w:b w:val="0"/>
          <w:bCs/>
          <w:caps/>
          <w:smallCaps w:val="0"/>
          <w:sz w:val="32"/>
        </w:rPr>
        <w:t xml:space="preserve">6</w:t>
      </w:r>
      <w:r>
        <w:rPr>
          <w:rFonts w:ascii="Times New Roman" w:hAnsi="Times New Roman" w:eastAsia="黑体"/>
          <w:b w:val="0"/>
          <w:bCs/>
          <w:caps/>
          <w:smallCaps w:val="0"/>
          <w:sz w:val="32"/>
        </w:rPr>
        <w:fldChar w:fldCharType="end"/>
      </w:r>
      <w:r>
        <w:rPr>
          <w:rFonts w:ascii="Times New Roman" w:hAnsi="Times New Roman" w:eastAsia="黑体"/>
          <w:b w:val="0"/>
          <w:bCs/>
          <w:caps/>
          <w:smallCaps w:val="0"/>
          <w:sz w:val="32"/>
        </w:rPr>
        <w:fldChar w:fldCharType="end"/>
      </w:r>
      <w:r/>
    </w:p>
    <w:p>
      <w:pPr>
        <w:pStyle w:val="921"/>
        <w:keepLines w:val="0"/>
        <w:keepNext w:val="0"/>
        <w:pageBreakBefore w:val="0"/>
        <w:spacing w:before="0" w:after="0" w:line="600" w:lineRule="exact"/>
        <w:widowControl w:val="off"/>
        <w:tabs>
          <w:tab w:val="right" w:pos="9185" w:leader="middleDot"/>
        </w:tabs>
        <w:rPr>
          <w:rFonts w:ascii="Times New Roman" w:hAnsi="Times New Roman" w:eastAsia="黑体"/>
          <w:b w:val="0"/>
          <w:bCs/>
          <w:caps/>
          <w:smallCaps w:val="0"/>
          <w:sz w:val="32"/>
        </w:rPr>
      </w:pPr>
      <w:r>
        <w:rPr>
          <w:rFonts w:ascii="Times New Roman" w:hAnsi="Times New Roman" w:eastAsia="黑体"/>
          <w:b w:val="0"/>
          <w:bCs/>
          <w:caps/>
          <w:smallCaps w:val="0"/>
          <w:sz w:val="32"/>
        </w:rPr>
        <w:fldChar w:fldCharType="begin"/>
      </w:r>
      <w:r>
        <w:rPr>
          <w:rFonts w:ascii="Times New Roman" w:hAnsi="Times New Roman" w:eastAsia="黑体"/>
          <w:b w:val="0"/>
          <w:bCs/>
          <w:caps/>
          <w:smallCaps w:val="0"/>
          <w:sz w:val="32"/>
        </w:rPr>
        <w:instrText xml:space="preserve"> HYPERLINK \l _Toc12645 </w:instrText>
      </w:r>
      <w:r>
        <w:rPr>
          <w:rFonts w:ascii="Times New Roman" w:hAnsi="Times New Roman" w:eastAsia="黑体"/>
          <w:b w:val="0"/>
          <w:bCs/>
          <w:caps/>
          <w:smallCaps w:val="0"/>
          <w:sz w:val="32"/>
        </w:rPr>
        <w:fldChar w:fldCharType="separate"/>
      </w:r>
      <w:r>
        <w:rPr>
          <w:rFonts w:hint="eastAsia" w:ascii="Times New Roman" w:hAnsi="Times New Roman" w:eastAsia="黑体" w:cs="Times New Roman"/>
          <w:b w:val="0"/>
          <w:bCs/>
          <w:caps/>
          <w:smallCaps w:val="0"/>
          <w:sz w:val="32"/>
          <w:szCs w:val="44"/>
        </w:rPr>
        <w:t xml:space="preserve">第三章  资格审查及评标方法</w:t>
      </w:r>
      <w:r>
        <w:rPr>
          <w:rFonts w:ascii="Times New Roman" w:hAnsi="Times New Roman" w:eastAsia="黑体"/>
          <w:b w:val="0"/>
          <w:bCs/>
          <w:caps/>
          <w:smallCaps w:val="0"/>
          <w:sz w:val="32"/>
        </w:rPr>
        <w:tab/>
      </w:r>
      <w:r>
        <w:rPr>
          <w:rFonts w:ascii="Times New Roman" w:hAnsi="Times New Roman" w:eastAsia="黑体"/>
          <w:b w:val="0"/>
          <w:bCs/>
          <w:caps/>
          <w:smallCaps w:val="0"/>
          <w:sz w:val="32"/>
        </w:rPr>
        <w:fldChar w:fldCharType="begin"/>
      </w:r>
      <w:r>
        <w:rPr>
          <w:rFonts w:ascii="Times New Roman" w:hAnsi="Times New Roman" w:eastAsia="黑体"/>
          <w:b w:val="0"/>
          <w:bCs/>
          <w:caps/>
          <w:smallCaps w:val="0"/>
          <w:sz w:val="32"/>
        </w:rPr>
        <w:instrText xml:space="preserve"> PAGEREF _Toc12645 \h </w:instrText>
      </w:r>
      <w:r>
        <w:rPr>
          <w:rFonts w:ascii="Times New Roman" w:hAnsi="Times New Roman" w:eastAsia="黑体"/>
          <w:b w:val="0"/>
          <w:bCs/>
          <w:caps/>
          <w:smallCaps w:val="0"/>
          <w:sz w:val="32"/>
        </w:rPr>
        <w:fldChar w:fldCharType="separate"/>
      </w:r>
      <w:r>
        <w:rPr>
          <w:rFonts w:ascii="Times New Roman" w:hAnsi="Times New Roman" w:eastAsia="黑体"/>
          <w:b w:val="0"/>
          <w:bCs/>
          <w:caps/>
          <w:smallCaps w:val="0"/>
          <w:sz w:val="32"/>
        </w:rPr>
        <w:t xml:space="preserve">24</w:t>
      </w:r>
      <w:r>
        <w:rPr>
          <w:rFonts w:ascii="Times New Roman" w:hAnsi="Times New Roman" w:eastAsia="黑体"/>
          <w:b w:val="0"/>
          <w:bCs/>
          <w:caps/>
          <w:smallCaps w:val="0"/>
          <w:sz w:val="32"/>
        </w:rPr>
        <w:fldChar w:fldCharType="end"/>
      </w:r>
      <w:r>
        <w:rPr>
          <w:rFonts w:ascii="Times New Roman" w:hAnsi="Times New Roman" w:eastAsia="黑体"/>
          <w:b w:val="0"/>
          <w:bCs/>
          <w:caps/>
          <w:smallCaps w:val="0"/>
          <w:sz w:val="32"/>
        </w:rPr>
        <w:fldChar w:fldCharType="end"/>
      </w:r>
      <w:r/>
    </w:p>
    <w:p>
      <w:pPr>
        <w:pStyle w:val="921"/>
        <w:keepLines w:val="0"/>
        <w:keepNext w:val="0"/>
        <w:pageBreakBefore w:val="0"/>
        <w:spacing w:before="0" w:after="0" w:line="600" w:lineRule="exact"/>
        <w:widowControl w:val="off"/>
        <w:tabs>
          <w:tab w:val="right" w:pos="9185" w:leader="middleDot"/>
        </w:tabs>
        <w:rPr>
          <w:rFonts w:ascii="Times New Roman" w:hAnsi="Times New Roman" w:eastAsia="黑体"/>
          <w:b w:val="0"/>
          <w:bCs/>
          <w:caps/>
          <w:smallCaps w:val="0"/>
          <w:sz w:val="32"/>
        </w:rPr>
      </w:pPr>
      <w:r>
        <w:rPr>
          <w:rFonts w:ascii="Times New Roman" w:hAnsi="Times New Roman" w:eastAsia="黑体"/>
          <w:b w:val="0"/>
          <w:bCs/>
          <w:caps/>
          <w:smallCaps w:val="0"/>
          <w:sz w:val="32"/>
        </w:rPr>
        <w:fldChar w:fldCharType="begin"/>
      </w:r>
      <w:r>
        <w:rPr>
          <w:rFonts w:ascii="Times New Roman" w:hAnsi="Times New Roman" w:eastAsia="黑体"/>
          <w:b w:val="0"/>
          <w:bCs/>
          <w:caps/>
          <w:smallCaps w:val="0"/>
          <w:sz w:val="32"/>
        </w:rPr>
        <w:instrText xml:space="preserve"> HYPERLINK \l _Toc30046 </w:instrText>
      </w:r>
      <w:r>
        <w:rPr>
          <w:rFonts w:ascii="Times New Roman" w:hAnsi="Times New Roman" w:eastAsia="黑体"/>
          <w:b w:val="0"/>
          <w:bCs/>
          <w:caps/>
          <w:smallCaps w:val="0"/>
          <w:sz w:val="32"/>
        </w:rPr>
        <w:fldChar w:fldCharType="separate"/>
      </w:r>
      <w:r>
        <w:rPr>
          <w:rFonts w:hint="eastAsia" w:ascii="Times New Roman" w:hAnsi="Times New Roman" w:eastAsia="黑体"/>
          <w:b w:val="0"/>
          <w:bCs/>
          <w:caps/>
          <w:smallCaps w:val="0"/>
          <w:sz w:val="32"/>
          <w:szCs w:val="44"/>
        </w:rPr>
        <w:t xml:space="preserve">第四章</w:t>
      </w:r>
      <w:r>
        <w:rPr>
          <w:rFonts w:ascii="Times New Roman" w:hAnsi="Times New Roman" w:eastAsia="黑体"/>
          <w:b w:val="0"/>
          <w:bCs/>
          <w:caps/>
          <w:smallCaps w:val="0"/>
          <w:sz w:val="32"/>
          <w:szCs w:val="44"/>
        </w:rPr>
        <w:t xml:space="preserve">  </w:t>
      </w:r>
      <w:r>
        <w:rPr>
          <w:rFonts w:hint="eastAsia" w:ascii="Times New Roman" w:hAnsi="Times New Roman" w:eastAsia="黑体"/>
          <w:b w:val="0"/>
          <w:bCs/>
          <w:caps/>
          <w:smallCaps w:val="0"/>
          <w:sz w:val="32"/>
          <w:szCs w:val="44"/>
        </w:rPr>
        <w:t xml:space="preserve">采购需求</w:t>
      </w:r>
      <w:r>
        <w:rPr>
          <w:rFonts w:ascii="Times New Roman" w:hAnsi="Times New Roman" w:eastAsia="黑体"/>
          <w:b w:val="0"/>
          <w:bCs/>
          <w:caps/>
          <w:smallCaps w:val="0"/>
          <w:sz w:val="32"/>
        </w:rPr>
        <w:tab/>
      </w:r>
      <w:r>
        <w:rPr>
          <w:rFonts w:ascii="Times New Roman" w:hAnsi="Times New Roman" w:eastAsia="黑体"/>
          <w:b w:val="0"/>
          <w:bCs/>
          <w:caps/>
          <w:smallCaps w:val="0"/>
          <w:sz w:val="32"/>
        </w:rPr>
        <w:fldChar w:fldCharType="begin"/>
      </w:r>
      <w:r>
        <w:rPr>
          <w:rFonts w:ascii="Times New Roman" w:hAnsi="Times New Roman" w:eastAsia="黑体"/>
          <w:b w:val="0"/>
          <w:bCs/>
          <w:caps/>
          <w:smallCaps w:val="0"/>
          <w:sz w:val="32"/>
        </w:rPr>
        <w:instrText xml:space="preserve"> PAGEREF _Toc30046 \h </w:instrText>
      </w:r>
      <w:r>
        <w:rPr>
          <w:rFonts w:ascii="Times New Roman" w:hAnsi="Times New Roman" w:eastAsia="黑体"/>
          <w:b w:val="0"/>
          <w:bCs/>
          <w:caps/>
          <w:smallCaps w:val="0"/>
          <w:sz w:val="32"/>
        </w:rPr>
        <w:fldChar w:fldCharType="separate"/>
      </w:r>
      <w:r>
        <w:rPr>
          <w:rFonts w:ascii="Times New Roman" w:hAnsi="Times New Roman" w:eastAsia="黑体"/>
          <w:b w:val="0"/>
          <w:bCs/>
          <w:caps/>
          <w:smallCaps w:val="0"/>
          <w:sz w:val="32"/>
        </w:rPr>
        <w:t xml:space="preserve">28</w:t>
      </w:r>
      <w:r>
        <w:rPr>
          <w:rFonts w:ascii="Times New Roman" w:hAnsi="Times New Roman" w:eastAsia="黑体"/>
          <w:b w:val="0"/>
          <w:bCs/>
          <w:caps/>
          <w:smallCaps w:val="0"/>
          <w:sz w:val="32"/>
        </w:rPr>
        <w:fldChar w:fldCharType="end"/>
      </w:r>
      <w:r>
        <w:rPr>
          <w:rFonts w:ascii="Times New Roman" w:hAnsi="Times New Roman" w:eastAsia="黑体"/>
          <w:b w:val="0"/>
          <w:bCs/>
          <w:caps/>
          <w:smallCaps w:val="0"/>
          <w:sz w:val="32"/>
        </w:rPr>
        <w:fldChar w:fldCharType="end"/>
      </w:r>
      <w:r/>
    </w:p>
    <w:p>
      <w:pPr>
        <w:pStyle w:val="921"/>
        <w:keepLines w:val="0"/>
        <w:keepNext w:val="0"/>
        <w:pageBreakBefore w:val="0"/>
        <w:spacing w:before="0" w:after="0" w:line="600" w:lineRule="exact"/>
        <w:widowControl w:val="off"/>
        <w:tabs>
          <w:tab w:val="right" w:pos="9185" w:leader="middleDot"/>
        </w:tabs>
        <w:rPr>
          <w:rFonts w:ascii="Times New Roman" w:hAnsi="Times New Roman" w:eastAsia="黑体"/>
          <w:b w:val="0"/>
          <w:bCs/>
          <w:caps/>
          <w:smallCaps w:val="0"/>
          <w:sz w:val="32"/>
        </w:rPr>
      </w:pPr>
      <w:r>
        <w:rPr>
          <w:rFonts w:ascii="Times New Roman" w:hAnsi="Times New Roman" w:eastAsia="黑体"/>
          <w:b w:val="0"/>
          <w:bCs/>
          <w:caps/>
          <w:smallCaps w:val="0"/>
          <w:sz w:val="32"/>
        </w:rPr>
        <w:fldChar w:fldCharType="begin"/>
      </w:r>
      <w:r>
        <w:rPr>
          <w:rFonts w:ascii="Times New Roman" w:hAnsi="Times New Roman" w:eastAsia="黑体"/>
          <w:b w:val="0"/>
          <w:bCs/>
          <w:caps/>
          <w:smallCaps w:val="0"/>
          <w:sz w:val="32"/>
        </w:rPr>
        <w:instrText xml:space="preserve"> HYPERLINK \l _Toc25657 </w:instrText>
      </w:r>
      <w:r>
        <w:rPr>
          <w:rFonts w:ascii="Times New Roman" w:hAnsi="Times New Roman" w:eastAsia="黑体"/>
          <w:b w:val="0"/>
          <w:bCs/>
          <w:caps/>
          <w:smallCaps w:val="0"/>
          <w:sz w:val="32"/>
        </w:rPr>
        <w:fldChar w:fldCharType="separate"/>
      </w:r>
      <w:r>
        <w:rPr>
          <w:rFonts w:hint="eastAsia" w:ascii="Times New Roman" w:hAnsi="Times New Roman" w:eastAsia="黑体" w:cs="Times New Roman"/>
          <w:b w:val="0"/>
          <w:bCs/>
          <w:caps/>
          <w:smallCaps w:val="0"/>
          <w:sz w:val="32"/>
          <w:szCs w:val="44"/>
        </w:rPr>
        <w:t xml:space="preserve">第五章</w:t>
      </w:r>
      <w:r>
        <w:rPr>
          <w:rFonts w:ascii="Times New Roman" w:hAnsi="Times New Roman" w:eastAsia="黑体" w:cs="Times New Roman"/>
          <w:b w:val="0"/>
          <w:bCs/>
          <w:caps/>
          <w:smallCaps w:val="0"/>
          <w:sz w:val="32"/>
          <w:szCs w:val="44"/>
        </w:rPr>
        <w:t xml:space="preserve">  </w:t>
      </w:r>
      <w:r>
        <w:rPr>
          <w:rFonts w:hint="eastAsia" w:ascii="Times New Roman" w:hAnsi="Times New Roman" w:eastAsia="黑体" w:cs="Times New Roman"/>
          <w:b w:val="0"/>
          <w:bCs/>
          <w:caps/>
          <w:smallCaps w:val="0"/>
          <w:sz w:val="32"/>
          <w:szCs w:val="44"/>
        </w:rPr>
        <w:t xml:space="preserve">合同文本</w:t>
      </w:r>
      <w:r>
        <w:rPr>
          <w:rFonts w:ascii="Times New Roman" w:hAnsi="Times New Roman" w:eastAsia="黑体"/>
          <w:b w:val="0"/>
          <w:bCs/>
          <w:caps/>
          <w:smallCaps w:val="0"/>
          <w:sz w:val="32"/>
        </w:rPr>
        <w:tab/>
      </w:r>
      <w:r>
        <w:rPr>
          <w:rFonts w:ascii="Times New Roman" w:hAnsi="Times New Roman" w:eastAsia="黑体"/>
          <w:b w:val="0"/>
          <w:bCs/>
          <w:caps/>
          <w:smallCaps w:val="0"/>
          <w:sz w:val="32"/>
        </w:rPr>
        <w:fldChar w:fldCharType="begin"/>
      </w:r>
      <w:r>
        <w:rPr>
          <w:rFonts w:ascii="Times New Roman" w:hAnsi="Times New Roman" w:eastAsia="黑体"/>
          <w:b w:val="0"/>
          <w:bCs/>
          <w:caps/>
          <w:smallCaps w:val="0"/>
          <w:sz w:val="32"/>
        </w:rPr>
        <w:instrText xml:space="preserve"> PAGEREF _Toc25657 \h </w:instrText>
      </w:r>
      <w:r>
        <w:rPr>
          <w:rFonts w:ascii="Times New Roman" w:hAnsi="Times New Roman" w:eastAsia="黑体"/>
          <w:b w:val="0"/>
          <w:bCs/>
          <w:caps/>
          <w:smallCaps w:val="0"/>
          <w:sz w:val="32"/>
        </w:rPr>
        <w:fldChar w:fldCharType="separate"/>
      </w:r>
      <w:r>
        <w:rPr>
          <w:rFonts w:ascii="Times New Roman" w:hAnsi="Times New Roman" w:eastAsia="黑体"/>
          <w:b w:val="0"/>
          <w:bCs/>
          <w:caps/>
          <w:smallCaps w:val="0"/>
          <w:sz w:val="32"/>
        </w:rPr>
        <w:t xml:space="preserve">126</w:t>
      </w:r>
      <w:r>
        <w:rPr>
          <w:rFonts w:ascii="Times New Roman" w:hAnsi="Times New Roman" w:eastAsia="黑体"/>
          <w:b w:val="0"/>
          <w:bCs/>
          <w:caps/>
          <w:smallCaps w:val="0"/>
          <w:sz w:val="32"/>
        </w:rPr>
        <w:fldChar w:fldCharType="end"/>
      </w:r>
      <w:r>
        <w:rPr>
          <w:rFonts w:ascii="Times New Roman" w:hAnsi="Times New Roman" w:eastAsia="黑体"/>
          <w:b w:val="0"/>
          <w:bCs/>
          <w:caps/>
          <w:smallCaps w:val="0"/>
          <w:sz w:val="32"/>
        </w:rPr>
        <w:fldChar w:fldCharType="end"/>
      </w:r>
      <w:r/>
    </w:p>
    <w:p>
      <w:pPr>
        <w:pStyle w:val="921"/>
        <w:keepLines w:val="0"/>
        <w:keepNext w:val="0"/>
        <w:pageBreakBefore w:val="0"/>
        <w:spacing w:before="0" w:after="0" w:line="600" w:lineRule="exact"/>
        <w:widowControl w:val="off"/>
        <w:tabs>
          <w:tab w:val="right" w:pos="9185" w:leader="middleDot"/>
        </w:tabs>
      </w:pPr>
      <w:r>
        <w:rPr>
          <w:rFonts w:ascii="Times New Roman" w:hAnsi="Times New Roman" w:eastAsia="黑体"/>
          <w:b w:val="0"/>
          <w:bCs/>
          <w:caps/>
          <w:smallCaps w:val="0"/>
          <w:sz w:val="32"/>
        </w:rPr>
        <w:fldChar w:fldCharType="begin"/>
      </w:r>
      <w:r>
        <w:rPr>
          <w:rFonts w:ascii="Times New Roman" w:hAnsi="Times New Roman" w:eastAsia="黑体"/>
          <w:b w:val="0"/>
          <w:bCs/>
          <w:caps/>
          <w:smallCaps w:val="0"/>
          <w:sz w:val="32"/>
        </w:rPr>
        <w:instrText xml:space="preserve"> HYPERLINK \l _Toc2502 </w:instrText>
      </w:r>
      <w:r>
        <w:rPr>
          <w:rFonts w:ascii="Times New Roman" w:hAnsi="Times New Roman" w:eastAsia="黑体"/>
          <w:b w:val="0"/>
          <w:bCs/>
          <w:caps/>
          <w:smallCaps w:val="0"/>
          <w:sz w:val="32"/>
        </w:rPr>
        <w:fldChar w:fldCharType="separate"/>
      </w:r>
      <w:r>
        <w:rPr>
          <w:rFonts w:hint="eastAsia" w:ascii="Times New Roman" w:hAnsi="Times New Roman" w:eastAsia="黑体"/>
          <w:b w:val="0"/>
          <w:bCs/>
          <w:caps/>
          <w:smallCaps w:val="0"/>
          <w:sz w:val="32"/>
          <w:szCs w:val="44"/>
        </w:rPr>
        <w:t xml:space="preserve">第六章  投标文件格式</w:t>
      </w:r>
      <w:r>
        <w:rPr>
          <w:rFonts w:ascii="Times New Roman" w:hAnsi="Times New Roman" w:eastAsia="黑体"/>
          <w:b w:val="0"/>
          <w:bCs/>
          <w:caps/>
          <w:smallCaps w:val="0"/>
          <w:sz w:val="32"/>
        </w:rPr>
        <w:tab/>
      </w:r>
      <w:r>
        <w:rPr>
          <w:rFonts w:ascii="Times New Roman" w:hAnsi="Times New Roman" w:eastAsia="黑体"/>
          <w:b w:val="0"/>
          <w:bCs/>
          <w:caps/>
          <w:smallCaps w:val="0"/>
          <w:sz w:val="32"/>
        </w:rPr>
        <w:fldChar w:fldCharType="begin"/>
      </w:r>
      <w:r>
        <w:rPr>
          <w:rFonts w:ascii="Times New Roman" w:hAnsi="Times New Roman" w:eastAsia="黑体"/>
          <w:b w:val="0"/>
          <w:bCs/>
          <w:caps/>
          <w:smallCaps w:val="0"/>
          <w:sz w:val="32"/>
        </w:rPr>
        <w:instrText xml:space="preserve"> PAGEREF _Toc2502 \h </w:instrText>
      </w:r>
      <w:r>
        <w:rPr>
          <w:rFonts w:ascii="Times New Roman" w:hAnsi="Times New Roman" w:eastAsia="黑体"/>
          <w:b w:val="0"/>
          <w:bCs/>
          <w:caps/>
          <w:smallCaps w:val="0"/>
          <w:sz w:val="32"/>
        </w:rPr>
        <w:fldChar w:fldCharType="separate"/>
      </w:r>
      <w:r>
        <w:rPr>
          <w:rFonts w:ascii="Times New Roman" w:hAnsi="Times New Roman" w:eastAsia="黑体"/>
          <w:b w:val="0"/>
          <w:bCs/>
          <w:caps/>
          <w:smallCaps w:val="0"/>
          <w:sz w:val="32"/>
        </w:rPr>
        <w:t xml:space="preserve">133</w:t>
      </w:r>
      <w:r>
        <w:rPr>
          <w:rFonts w:ascii="Times New Roman" w:hAnsi="Times New Roman" w:eastAsia="黑体"/>
          <w:b w:val="0"/>
          <w:bCs/>
          <w:caps/>
          <w:smallCaps w:val="0"/>
          <w:sz w:val="32"/>
        </w:rPr>
        <w:fldChar w:fldCharType="end"/>
      </w:r>
      <w:r>
        <w:rPr>
          <w:rFonts w:ascii="Times New Roman" w:hAnsi="Times New Roman" w:eastAsia="黑体"/>
          <w:b w:val="0"/>
          <w:bCs/>
          <w:caps/>
          <w:smallCaps w:val="0"/>
          <w:sz w:val="32"/>
        </w:rPr>
        <w:fldChar w:fldCharType="end"/>
      </w:r>
      <w:r/>
    </w:p>
    <w:p>
      <w:pPr>
        <w:spacing w:line="600" w:lineRule="exact"/>
      </w:pPr>
      <w:r>
        <w:fldChar w:fldCharType="end"/>
      </w:r>
      <w:r/>
    </w:p>
    <w:p>
      <w:pPr>
        <w:jc w:val="center"/>
        <w:keepLines/>
        <w:keepNext/>
        <w:pageBreakBefore/>
        <w:rPr>
          <w:b/>
          <w:sz w:val="44"/>
          <w:szCs w:val="44"/>
        </w:rPr>
        <w:sectPr>
          <w:headerReference w:type="default" r:id="rId9"/>
          <w:footerReference w:type="default" r:id="rId11"/>
          <w:footerReference w:type="first" r:id="rId12"/>
          <w:footnotePr/>
          <w:endnotePr/>
          <w:type w:val="nextPage"/>
          <w:pgSz w:w="11907" w:h="16840" w:orient="portrait"/>
          <w:pgMar w:top="1474" w:right="1304" w:bottom="1474" w:left="1418" w:header="851" w:footer="851" w:gutter="0"/>
          <w:cols w:num="1" w:sep="0" w:space="1701" w:equalWidth="1"/>
          <w:docGrid w:linePitch="360"/>
        </w:sectPr>
        <w:outlineLvl w:val="0"/>
      </w:pPr>
      <w:r/>
      <w:bookmarkStart w:id="2" w:name="_Toc81575152"/>
      <w:r/>
      <w:bookmarkStart w:id="3" w:name="_Toc81575189"/>
      <w:r/>
      <w:r/>
    </w:p>
    <w:p>
      <w:pPr>
        <w:pStyle w:val="865"/>
        <w:jc w:val="center"/>
        <w:spacing w:before="200"/>
        <w:rPr>
          <w:rFonts w:hint="eastAsia" w:eastAsia="黑体"/>
          <w:sz w:val="44"/>
        </w:rPr>
      </w:pPr>
      <w:r/>
      <w:bookmarkStart w:id="4" w:name="_Toc12738"/>
      <w:r/>
      <w:bookmarkStart w:id="5" w:name="_Toc30943"/>
      <w:r/>
      <w:bookmarkStart w:id="6" w:name="_Toc25722"/>
      <w:r/>
      <w:bookmarkStart w:id="7" w:name="_Toc1899"/>
      <w:r>
        <w:rPr>
          <w:rFonts w:hint="eastAsia" w:eastAsia="黑体"/>
          <w:sz w:val="44"/>
        </w:rPr>
        <w:t xml:space="preserve">第一章  投标邀请</w:t>
      </w:r>
      <w:bookmarkEnd w:id="2"/>
      <w:r/>
      <w:bookmarkEnd w:id="3"/>
      <w:r/>
      <w:bookmarkEnd w:id="4"/>
      <w:r/>
      <w:bookmarkEnd w:id="5"/>
      <w:r/>
      <w:bookmarkEnd w:id="6"/>
      <w:r/>
      <w:bookmarkEnd w:id="7"/>
      <w:r/>
      <w:r/>
    </w:p>
    <w:p>
      <w:pPr>
        <w:ind w:firstLine="480"/>
        <w:spacing w:line="480" w:lineRule="exact"/>
        <w:rPr>
          <w:rFonts w:ascii="Times New Roman" w:hAnsi="Times New Roman" w:cs="方正仿宋_GBK"/>
          <w:sz w:val="24"/>
          <w:szCs w:val="24"/>
        </w:rPr>
      </w:pPr>
      <w:r>
        <w:rPr>
          <w:rFonts w:hint="eastAsia" w:ascii="宋体" w:hAnsi="宋体"/>
          <w:sz w:val="24"/>
          <w:szCs w:val="24"/>
        </w:rPr>
        <w:t xml:space="preserve">受</w:t>
      </w:r>
      <w:r>
        <w:rPr>
          <w:rFonts w:hint="eastAsia" w:ascii="宋体" w:hAnsi="宋体"/>
          <w:sz w:val="24"/>
          <w:szCs w:val="24"/>
          <w:u w:val="single"/>
          <w:lang w:eastAsia="zh-CN"/>
        </w:rPr>
        <w:t xml:space="preserve">宿迁市公安局</w:t>
      </w:r>
      <w:r>
        <w:rPr>
          <w:rFonts w:hint="eastAsia" w:ascii="宋体" w:hAnsi="宋体"/>
          <w:sz w:val="24"/>
          <w:szCs w:val="24"/>
        </w:rPr>
        <w:t xml:space="preserve">的委托，</w:t>
      </w:r>
      <w:r>
        <w:rPr>
          <w:rFonts w:hint="eastAsia" w:ascii="Times New Roman" w:hAnsi="Times New Roman" w:cs="方正仿宋_GBK"/>
          <w:sz w:val="24"/>
          <w:szCs w:val="24"/>
          <w:u w:val="single"/>
        </w:rPr>
        <w:t xml:space="preserve">宿迁市公共资源交易中心</w:t>
      </w:r>
      <w:r>
        <w:rPr>
          <w:rFonts w:hint="eastAsia" w:ascii="Times New Roman" w:hAnsi="Times New Roman" w:cs="方正仿宋_GBK"/>
          <w:sz w:val="24"/>
          <w:szCs w:val="24"/>
        </w:rPr>
        <w:t xml:space="preserve">就</w:t>
      </w:r>
      <w:r>
        <w:rPr>
          <w:rFonts w:hint="eastAsia" w:ascii="宋体" w:hAnsi="宋体"/>
          <w:sz w:val="24"/>
          <w:szCs w:val="24"/>
          <w:u w:val="single"/>
          <w:lang w:eastAsia="zh-CN"/>
        </w:rPr>
        <w:t xml:space="preserve">宿迁市公安局保洁服务采购项目</w:t>
      </w:r>
      <w:r>
        <w:rPr>
          <w:rFonts w:hint="eastAsia" w:ascii="宋体" w:hAnsi="宋体"/>
          <w:sz w:val="24"/>
          <w:szCs w:val="24"/>
          <w:highlight w:val="none"/>
        </w:rPr>
        <w:t xml:space="preserve">(</w:t>
      </w:r>
      <w:r>
        <w:rPr>
          <w:rFonts w:hint="eastAsia" w:ascii="宋体" w:hAnsi="宋体"/>
          <w:sz w:val="24"/>
          <w:szCs w:val="24"/>
          <w:highlight w:val="none"/>
          <w:u w:val="single"/>
          <w:lang w:eastAsia="zh-CN"/>
        </w:rPr>
        <w:t xml:space="preserve">JSZC-321300-JZCG-G2026-0046</w:t>
      </w:r>
      <w:r>
        <w:rPr>
          <w:rFonts w:hint="eastAsia" w:ascii="宋体" w:hAnsi="宋体"/>
          <w:sz w:val="24"/>
          <w:szCs w:val="24"/>
          <w:highlight w:val="none"/>
        </w:rPr>
        <w:t xml:space="preserve">)</w:t>
      </w:r>
      <w:r>
        <w:rPr>
          <w:rFonts w:hint="eastAsia" w:ascii="Times New Roman" w:hAnsi="Times New Roman" w:cs="方正仿宋_GBK"/>
          <w:sz w:val="24"/>
          <w:szCs w:val="24"/>
        </w:rPr>
        <w:t xml:space="preserve">进行公开招标采购，欢迎符合条件的投标人投标。</w:t>
      </w:r>
      <w:r/>
    </w:p>
    <w:p>
      <w:pPr>
        <w:ind w:firstLine="480"/>
        <w:spacing w:line="480" w:lineRule="exact"/>
        <w:rPr>
          <w:rFonts w:ascii="Times New Roman" w:hAnsi="Times New Roman" w:cs="方正仿宋_GBK"/>
          <w:sz w:val="24"/>
          <w:szCs w:val="24"/>
        </w:rPr>
        <w:pBdr>
          <w:top w:val="single" w:color="000000" w:sz="4" w:space="1"/>
          <w:left w:val="single" w:color="000000" w:sz="4" w:space="4"/>
          <w:bottom w:val="single" w:color="000000" w:sz="4" w:space="1"/>
          <w:right w:val="single" w:color="000000" w:sz="4" w:space="4"/>
        </w:pBdr>
      </w:pPr>
      <w:r>
        <w:rPr>
          <w:rFonts w:hint="eastAsia" w:ascii="Times New Roman" w:hAnsi="Times New Roman" w:cs="方正仿宋_GBK"/>
          <w:sz w:val="24"/>
          <w:szCs w:val="24"/>
        </w:rPr>
        <w:t xml:space="preserve">项目概况</w:t>
      </w:r>
      <w:r/>
    </w:p>
    <w:p>
      <w:pPr>
        <w:ind w:firstLine="480"/>
        <w:spacing w:line="480" w:lineRule="exact"/>
        <w:rPr>
          <w:rFonts w:ascii="方正仿宋_GBK" w:hAnsi="方正仿宋_GBK" w:eastAsia="方正仿宋_GBK" w:cs="方正仿宋_GBK"/>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lang w:eastAsia="zh-CN"/>
        </w:rPr>
        <w:t xml:space="preserve">宿迁市公安局保洁服务采购项目</w:t>
      </w:r>
      <w:r>
        <w:rPr>
          <w:rFonts w:hint="eastAsia" w:ascii="Times New Roman" w:hAnsi="Times New Roman" w:cs="方正仿宋_GBK"/>
          <w:sz w:val="24"/>
          <w:szCs w:val="24"/>
        </w:rPr>
        <w:t xml:space="preserve">的潜在投标人可在“江苏政府采购网”、</w:t>
      </w:r>
      <w:r>
        <w:rPr>
          <w:rFonts w:hint="eastAsia" w:ascii="Times New Roman" w:hAnsi="Times New Roman" w:cs="方正仿宋_GBK"/>
          <w:sz w:val="24"/>
          <w:szCs w:val="24"/>
          <w:u w:val="single"/>
        </w:rPr>
        <w:t xml:space="preserve">“宿迁市政府采购网”自行免费</w:t>
      </w:r>
      <w:r>
        <w:rPr>
          <w:rFonts w:hint="eastAsia" w:ascii="Times New Roman" w:hAnsi="Times New Roman" w:cs="方正仿宋_GBK"/>
          <w:sz w:val="24"/>
          <w:szCs w:val="24"/>
        </w:rPr>
        <w:t xml:space="preserve">获取招标文件，并于</w:t>
      </w:r>
      <w:r>
        <w:rPr>
          <w:rFonts w:hint="eastAsia" w:ascii="宋体" w:hAnsi="宋体"/>
          <w:sz w:val="24"/>
          <w:szCs w:val="24"/>
          <w:u w:val="single"/>
        </w:rPr>
        <w:t xml:space="preserve">2026</w:t>
      </w:r>
      <w:r>
        <w:rPr>
          <w:rFonts w:hint="eastAsia" w:ascii="宋体" w:hAnsi="宋体"/>
          <w:bCs/>
          <w:sz w:val="24"/>
          <w:szCs w:val="24"/>
          <w:u w:val="single"/>
        </w:rPr>
        <w:t xml:space="preserve">年</w:t>
      </w:r>
      <w:r>
        <w:rPr>
          <w:rFonts w:hint="eastAsia" w:ascii="宋体" w:hAnsi="宋体"/>
          <w:bCs/>
          <w:sz w:val="24"/>
          <w:szCs w:val="24"/>
          <w:u w:val="single"/>
          <w:lang w:val="en-US" w:eastAsia="zh-CN"/>
        </w:rPr>
        <w:t xml:space="preserve">8</w:t>
      </w:r>
      <w:r>
        <w:rPr>
          <w:rFonts w:hint="eastAsia" w:ascii="宋体" w:hAnsi="宋体"/>
          <w:bCs/>
          <w:sz w:val="24"/>
          <w:szCs w:val="24"/>
          <w:u w:val="single"/>
        </w:rPr>
        <w:t xml:space="preserve">月</w:t>
      </w:r>
      <w:r>
        <w:rPr>
          <w:rFonts w:hint="eastAsia" w:ascii="宋体" w:hAnsi="宋体"/>
          <w:bCs/>
          <w:sz w:val="24"/>
          <w:szCs w:val="24"/>
          <w:highlight w:val="none"/>
          <w:u w:val="single"/>
          <w:lang w:val="en-US" w:eastAsia="zh-CN"/>
        </w:rPr>
        <w:t xml:space="preserve">5</w:t>
      </w:r>
      <w:r>
        <w:rPr>
          <w:rFonts w:hint="eastAsia" w:ascii="宋体" w:hAnsi="宋体"/>
          <w:bCs/>
          <w:sz w:val="24"/>
          <w:szCs w:val="24"/>
          <w:u w:val="single"/>
        </w:rPr>
        <w:t xml:space="preserve">日09点30分（</w:t>
      </w:r>
      <w:r>
        <w:rPr>
          <w:rFonts w:hint="eastAsia" w:ascii="宋体" w:hAnsi="宋体"/>
          <w:bCs/>
          <w:sz w:val="24"/>
          <w:szCs w:val="24"/>
        </w:rPr>
        <w:t xml:space="preserve">北京时间）</w:t>
      </w:r>
      <w:r>
        <w:rPr>
          <w:rFonts w:hint="eastAsia" w:ascii="Times New Roman" w:hAnsi="Times New Roman" w:cs="方正仿宋_GBK"/>
          <w:bCs/>
          <w:sz w:val="24"/>
          <w:szCs w:val="24"/>
        </w:rPr>
        <w:t xml:space="preserve">前递交投标文件</w:t>
      </w:r>
      <w:r>
        <w:rPr>
          <w:rFonts w:hint="eastAsia" w:ascii="Times New Roman" w:hAnsi="Times New Roman" w:cs="方正仿宋_GBK"/>
          <w:sz w:val="24"/>
          <w:szCs w:val="24"/>
        </w:rPr>
        <w:t xml:space="preserve">。</w:t>
      </w:r>
      <w:r/>
    </w:p>
    <w:p>
      <w:pPr>
        <w:pStyle w:val="866"/>
        <w:ind w:firstLine="643"/>
        <w:spacing w:before="0" w:after="0" w:line="480" w:lineRule="exact"/>
        <w:rPr>
          <w:rFonts w:hint="eastAsia" w:eastAsia="宋体" w:cs="Arial"/>
          <w:bCs/>
          <w:szCs w:val="22"/>
        </w:rPr>
      </w:pPr>
      <w:r/>
      <w:bookmarkStart w:id="8" w:name="_Toc2584"/>
      <w:r/>
      <w:bookmarkStart w:id="9" w:name="_Toc35393790"/>
      <w:r/>
      <w:bookmarkStart w:id="10" w:name="_Toc35393621"/>
      <w:r/>
      <w:bookmarkStart w:id="11" w:name="_Toc28359079"/>
      <w:r/>
      <w:bookmarkStart w:id="12" w:name="_Toc38985263"/>
      <w:r/>
      <w:bookmarkStart w:id="13" w:name="_Toc28359002"/>
      <w:r/>
      <w:bookmarkStart w:id="14" w:name="_Hlk24379207"/>
      <w:r>
        <w:rPr>
          <w:rFonts w:hint="eastAsia" w:eastAsia="宋体" w:cs="Arial"/>
          <w:bCs/>
          <w:szCs w:val="22"/>
        </w:rPr>
        <w:t xml:space="preserve">一、项目基本情况</w:t>
      </w:r>
      <w:bookmarkEnd w:id="8"/>
      <w:r/>
      <w:bookmarkEnd w:id="9"/>
      <w:r/>
      <w:bookmarkEnd w:id="10"/>
      <w:r/>
      <w:bookmarkEnd w:id="11"/>
      <w:r/>
      <w:bookmarkEnd w:id="12"/>
      <w:r/>
      <w:bookmarkEnd w:id="13"/>
      <w:r/>
      <w:r/>
    </w:p>
    <w:p>
      <w:pPr>
        <w:ind w:firstLine="480"/>
        <w:spacing w:line="480" w:lineRule="exact"/>
        <w:rPr>
          <w:rFonts w:hint="eastAsia" w:ascii="Times New Roman" w:hAnsi="Times New Roman" w:eastAsia="宋体" w:cs="仿宋"/>
          <w:sz w:val="24"/>
          <w:szCs w:val="24"/>
          <w:lang w:eastAsia="zh-CN"/>
        </w:rPr>
      </w:pPr>
      <w:r>
        <w:rPr>
          <w:rFonts w:hint="eastAsia" w:ascii="Times New Roman" w:hAnsi="Times New Roman" w:eastAsia="宋体" w:cs="仿宋"/>
          <w:sz w:val="24"/>
          <w:szCs w:val="24"/>
        </w:rPr>
        <w:t xml:space="preserve">1.项目编号：</w:t>
      </w:r>
      <w:r>
        <w:rPr>
          <w:rFonts w:hint="eastAsia" w:ascii="Times New Roman" w:hAnsi="Times New Roman" w:cs="仿宋"/>
          <w:sz w:val="24"/>
          <w:szCs w:val="24"/>
          <w:highlight w:val="none"/>
          <w:lang w:eastAsia="zh-CN"/>
        </w:rPr>
        <w:t xml:space="preserve">JSZC-321300-JZCG-G2026-0046</w:t>
      </w:r>
      <w:r/>
    </w:p>
    <w:p>
      <w:pPr>
        <w:ind w:firstLine="480"/>
        <w:spacing w:line="480" w:lineRule="exact"/>
        <w:rPr>
          <w:rFonts w:hint="eastAsia" w:ascii="Times New Roman" w:hAnsi="Times New Roman" w:eastAsia="宋体" w:cs="仿宋"/>
          <w:sz w:val="24"/>
          <w:szCs w:val="24"/>
          <w:lang w:eastAsia="zh-CN"/>
        </w:rPr>
      </w:pPr>
      <w:r>
        <w:rPr>
          <w:rFonts w:hint="eastAsia" w:ascii="Times New Roman" w:hAnsi="Times New Roman" w:eastAsia="宋体" w:cs="仿宋"/>
          <w:sz w:val="24"/>
          <w:szCs w:val="24"/>
        </w:rPr>
        <w:t xml:space="preserve">2.项目名称：</w:t>
      </w:r>
      <w:bookmarkEnd w:id="14"/>
      <w:r>
        <w:rPr>
          <w:rFonts w:hint="eastAsia" w:ascii="Times New Roman" w:hAnsi="Times New Roman" w:cs="仿宋"/>
          <w:sz w:val="24"/>
          <w:szCs w:val="24"/>
          <w:lang w:eastAsia="zh-CN"/>
        </w:rPr>
        <w:t xml:space="preserve">宿迁市公安局保洁服务采购项目</w:t>
      </w:r>
      <w:r/>
    </w:p>
    <w:p>
      <w:pPr>
        <w:ind w:firstLine="480"/>
        <w:spacing w:line="480" w:lineRule="exact"/>
        <w:rPr>
          <w:rFonts w:hint="eastAsia" w:ascii="Times New Roman" w:hAnsi="Times New Roman" w:cs="仿宋"/>
          <w:sz w:val="24"/>
          <w:szCs w:val="24"/>
          <w:highlight w:val="none"/>
          <w:lang w:eastAsia="zh-CN"/>
        </w:rPr>
      </w:pPr>
      <w:r>
        <w:rPr>
          <w:rFonts w:hint="eastAsia" w:ascii="Times New Roman" w:hAnsi="Times New Roman" w:eastAsia="宋体" w:cs="仿宋"/>
          <w:sz w:val="24"/>
          <w:szCs w:val="24"/>
          <w:highlight w:val="none"/>
        </w:rPr>
        <w:t xml:space="preserve">3.预算金额：</w:t>
      </w:r>
      <w:r>
        <w:rPr>
          <w:rFonts w:hint="eastAsia" w:ascii="Times New Roman" w:hAnsi="Times New Roman" w:cs="仿宋"/>
          <w:sz w:val="24"/>
          <w:szCs w:val="24"/>
          <w:highlight w:val="none"/>
          <w:lang w:val="en-US" w:eastAsia="zh-CN"/>
        </w:rPr>
        <w:t xml:space="preserve">235</w:t>
      </w:r>
      <w:r>
        <w:rPr>
          <w:rFonts w:hint="eastAsia" w:ascii="Times New Roman" w:hAnsi="Times New Roman" w:eastAsia="宋体" w:cs="仿宋"/>
          <w:sz w:val="24"/>
          <w:szCs w:val="24"/>
          <w:highlight w:val="none"/>
        </w:rPr>
        <w:t xml:space="preserve">万元</w:t>
      </w:r>
      <w:r>
        <w:rPr>
          <w:rFonts w:hint="eastAsia" w:ascii="Times New Roman" w:hAnsi="Times New Roman" w:cs="仿宋"/>
          <w:sz w:val="24"/>
          <w:szCs w:val="24"/>
          <w:highlight w:val="none"/>
          <w:lang w:eastAsia="zh-CN"/>
        </w:rPr>
        <w:t xml:space="preserve">（</w:t>
      </w:r>
      <w:r>
        <w:rPr>
          <w:rFonts w:hint="eastAsia" w:ascii="Times New Roman" w:hAnsi="Times New Roman" w:cs="仿宋"/>
          <w:sz w:val="24"/>
          <w:szCs w:val="24"/>
          <w:highlight w:val="none"/>
          <w:lang w:val="en-US" w:eastAsia="zh-CN"/>
        </w:rPr>
        <w:t xml:space="preserve">其中</w:t>
      </w:r>
      <w:r>
        <w:rPr>
          <w:rFonts w:hint="eastAsia" w:ascii="Times New Roman" w:hAnsi="Times New Roman"/>
          <w:sz w:val="24"/>
          <w:highlight w:val="none"/>
          <w:lang w:eastAsia="zh-CN"/>
        </w:rPr>
        <w:t xml:space="preserve">采购包1</w:t>
      </w:r>
      <w:r>
        <w:rPr>
          <w:rFonts w:hint="eastAsia" w:ascii="Times New Roman" w:hAnsi="Times New Roman" w:eastAsia="宋体"/>
          <w:sz w:val="24"/>
          <w:highlight w:val="none"/>
        </w:rPr>
        <w:t xml:space="preserve">为</w:t>
      </w:r>
      <w:r>
        <w:rPr>
          <w:rFonts w:hint="eastAsia" w:ascii="Times New Roman" w:hAnsi="Times New Roman"/>
          <w:sz w:val="24"/>
          <w:highlight w:val="none"/>
          <w:lang w:val="en-US" w:eastAsia="zh-CN"/>
        </w:rPr>
        <w:t xml:space="preserve">180</w:t>
      </w:r>
      <w:r>
        <w:rPr>
          <w:rFonts w:hint="eastAsia" w:ascii="Times New Roman" w:hAnsi="Times New Roman" w:eastAsia="宋体"/>
          <w:sz w:val="24"/>
          <w:highlight w:val="none"/>
        </w:rPr>
        <w:t xml:space="preserve">万元，</w:t>
      </w:r>
      <w:r>
        <w:rPr>
          <w:rFonts w:hint="eastAsia" w:ascii="Times New Roman" w:hAnsi="Times New Roman"/>
          <w:sz w:val="24"/>
          <w:highlight w:val="none"/>
          <w:lang w:eastAsia="zh-CN"/>
        </w:rPr>
        <w:t xml:space="preserve">采购包2</w:t>
      </w:r>
      <w:r>
        <w:rPr>
          <w:rFonts w:hint="eastAsia" w:ascii="Times New Roman" w:hAnsi="Times New Roman" w:eastAsia="宋体"/>
          <w:sz w:val="24"/>
          <w:highlight w:val="none"/>
        </w:rPr>
        <w:t xml:space="preserve">为</w:t>
      </w:r>
      <w:r>
        <w:rPr>
          <w:rFonts w:hint="eastAsia" w:ascii="Times New Roman" w:hAnsi="Times New Roman"/>
          <w:sz w:val="24"/>
          <w:highlight w:val="none"/>
          <w:lang w:val="en-US" w:eastAsia="zh-CN"/>
        </w:rPr>
        <w:t xml:space="preserve">55</w:t>
      </w:r>
      <w:r>
        <w:rPr>
          <w:rFonts w:hint="eastAsia" w:ascii="Times New Roman" w:hAnsi="Times New Roman" w:eastAsia="宋体"/>
          <w:sz w:val="24"/>
          <w:highlight w:val="none"/>
        </w:rPr>
        <w:t xml:space="preserve">万元</w:t>
      </w:r>
      <w:r>
        <w:rPr>
          <w:rFonts w:hint="eastAsia" w:ascii="Times New Roman" w:hAnsi="Times New Roman" w:cs="仿宋"/>
          <w:sz w:val="24"/>
          <w:szCs w:val="24"/>
          <w:highlight w:val="none"/>
          <w:lang w:eastAsia="zh-CN"/>
        </w:rPr>
        <w:t xml:space="preserve">）</w:t>
      </w:r>
      <w:r/>
    </w:p>
    <w:p>
      <w:pPr>
        <w:ind w:firstLine="480"/>
        <w:spacing w:line="480" w:lineRule="exact"/>
        <w:rPr>
          <w:rFonts w:hint="eastAsia" w:ascii="Times New Roman" w:hAnsi="Times New Roman" w:cs="仿宋"/>
          <w:sz w:val="24"/>
          <w:szCs w:val="24"/>
          <w:highlight w:val="none"/>
          <w:lang w:eastAsia="zh-CN"/>
        </w:rPr>
      </w:pPr>
      <w:r>
        <w:rPr>
          <w:rFonts w:hint="eastAsia" w:ascii="Times New Roman" w:hAnsi="Times New Roman" w:eastAsia="宋体" w:cs="仿宋"/>
          <w:sz w:val="24"/>
          <w:szCs w:val="24"/>
          <w:highlight w:val="none"/>
        </w:rPr>
        <w:t xml:space="preserve">4.本项目设定最高限价，最高限价为</w:t>
      </w:r>
      <w:r>
        <w:rPr>
          <w:rFonts w:hint="eastAsia" w:ascii="Times New Roman" w:hAnsi="Times New Roman" w:eastAsia="宋体"/>
          <w:sz w:val="24"/>
          <w:highlight w:val="none"/>
        </w:rPr>
        <w:t xml:space="preserve">：</w:t>
      </w:r>
      <w:bookmarkStart w:id="15" w:name="EB6c1f3d39c6914ae1bada8ccaa777b37a"/>
      <w:r>
        <w:rPr>
          <w:rFonts w:hint="eastAsia" w:ascii="Times New Roman" w:hAnsi="Times New Roman" w:cs="仿宋"/>
          <w:sz w:val="24"/>
          <w:szCs w:val="24"/>
          <w:highlight w:val="none"/>
          <w:lang w:val="en-US" w:eastAsia="zh-CN"/>
        </w:rPr>
        <w:t xml:space="preserve">235</w:t>
      </w:r>
      <w:r>
        <w:rPr>
          <w:rFonts w:hint="eastAsia" w:ascii="Times New Roman" w:hAnsi="Times New Roman" w:eastAsia="宋体" w:cs="仿宋"/>
          <w:sz w:val="24"/>
          <w:szCs w:val="24"/>
          <w:highlight w:val="none"/>
        </w:rPr>
        <w:t xml:space="preserve">万元</w:t>
      </w:r>
      <w:bookmarkEnd w:id="15"/>
      <w:r>
        <w:rPr>
          <w:rFonts w:hint="eastAsia" w:ascii="Times New Roman" w:hAnsi="Times New Roman" w:cs="仿宋"/>
          <w:sz w:val="24"/>
          <w:szCs w:val="24"/>
          <w:highlight w:val="none"/>
          <w:lang w:eastAsia="zh-CN"/>
        </w:rPr>
        <w:t xml:space="preserve">（</w:t>
      </w:r>
      <w:r>
        <w:rPr>
          <w:rFonts w:hint="eastAsia" w:ascii="Times New Roman" w:hAnsi="Times New Roman" w:cs="仿宋"/>
          <w:sz w:val="24"/>
          <w:szCs w:val="24"/>
          <w:highlight w:val="none"/>
          <w:lang w:val="en-US" w:eastAsia="zh-CN"/>
        </w:rPr>
        <w:t xml:space="preserve">其中</w:t>
      </w:r>
      <w:r>
        <w:rPr>
          <w:rFonts w:hint="eastAsia" w:ascii="Times New Roman" w:hAnsi="Times New Roman"/>
          <w:sz w:val="24"/>
          <w:highlight w:val="none"/>
          <w:lang w:eastAsia="zh-CN"/>
        </w:rPr>
        <w:t xml:space="preserve">采购包1</w:t>
      </w:r>
      <w:r>
        <w:rPr>
          <w:rFonts w:hint="eastAsia" w:ascii="Times New Roman" w:hAnsi="Times New Roman" w:eastAsia="宋体"/>
          <w:sz w:val="24"/>
          <w:highlight w:val="none"/>
        </w:rPr>
        <w:t xml:space="preserve">为</w:t>
      </w:r>
      <w:r>
        <w:rPr>
          <w:rFonts w:hint="eastAsia" w:ascii="Times New Roman" w:hAnsi="Times New Roman"/>
          <w:sz w:val="24"/>
          <w:highlight w:val="none"/>
          <w:lang w:val="en-US" w:eastAsia="zh-CN"/>
        </w:rPr>
        <w:t xml:space="preserve">180</w:t>
      </w:r>
      <w:r>
        <w:rPr>
          <w:rFonts w:hint="eastAsia" w:ascii="Times New Roman" w:hAnsi="Times New Roman" w:eastAsia="宋体"/>
          <w:sz w:val="24"/>
          <w:highlight w:val="none"/>
        </w:rPr>
        <w:t xml:space="preserve">万元，</w:t>
      </w:r>
      <w:r>
        <w:rPr>
          <w:rFonts w:hint="eastAsia" w:ascii="Times New Roman" w:hAnsi="Times New Roman"/>
          <w:sz w:val="24"/>
          <w:highlight w:val="none"/>
          <w:lang w:eastAsia="zh-CN"/>
        </w:rPr>
        <w:t xml:space="preserve">采购包2</w:t>
      </w:r>
      <w:r>
        <w:rPr>
          <w:rFonts w:hint="eastAsia" w:ascii="Times New Roman" w:hAnsi="Times New Roman" w:eastAsia="宋体"/>
          <w:sz w:val="24"/>
          <w:highlight w:val="none"/>
        </w:rPr>
        <w:t xml:space="preserve">为</w:t>
      </w:r>
      <w:r>
        <w:rPr>
          <w:rFonts w:hint="eastAsia" w:ascii="Times New Roman" w:hAnsi="Times New Roman"/>
          <w:sz w:val="24"/>
          <w:highlight w:val="none"/>
          <w:lang w:val="en-US" w:eastAsia="zh-CN"/>
        </w:rPr>
        <w:t xml:space="preserve">55</w:t>
      </w:r>
      <w:r>
        <w:rPr>
          <w:rFonts w:hint="eastAsia" w:ascii="Times New Roman" w:hAnsi="Times New Roman" w:eastAsia="宋体"/>
          <w:sz w:val="24"/>
          <w:highlight w:val="none"/>
        </w:rPr>
        <w:t xml:space="preserve">万元</w:t>
      </w:r>
      <w:r>
        <w:rPr>
          <w:rFonts w:hint="eastAsia" w:ascii="Times New Roman" w:hAnsi="Times New Roman" w:cs="仿宋"/>
          <w:sz w:val="24"/>
          <w:szCs w:val="24"/>
          <w:highlight w:val="none"/>
          <w:lang w:eastAsia="zh-CN"/>
        </w:rPr>
        <w:t xml:space="preserve">）</w:t>
      </w:r>
      <w:r/>
    </w:p>
    <w:p>
      <w:pPr>
        <w:ind w:firstLine="480"/>
        <w:spacing w:line="480" w:lineRule="exact"/>
        <w:rPr>
          <w:rFonts w:ascii="Times New Roman" w:hAnsi="Times New Roman" w:eastAsia="宋体" w:cs="仿宋"/>
          <w:color w:val="000000"/>
          <w:sz w:val="24"/>
          <w:szCs w:val="24"/>
        </w:rPr>
      </w:pPr>
      <w:r>
        <w:rPr>
          <w:rFonts w:hint="eastAsia" w:ascii="Times New Roman" w:hAnsi="Times New Roman" w:eastAsia="宋体" w:cs="仿宋"/>
          <w:sz w:val="24"/>
          <w:szCs w:val="24"/>
        </w:rPr>
        <w:t xml:space="preserve">5.采购需求（简介）：</w:t>
      </w:r>
      <w:r>
        <w:rPr>
          <w:rFonts w:hint="eastAsia" w:ascii="宋体" w:hAnsi="宋体" w:cs="宋体"/>
          <w:sz w:val="24"/>
          <w:szCs w:val="24"/>
          <w:lang w:eastAsia="zh-CN"/>
        </w:rPr>
        <w:t xml:space="preserve">宿迁市公安局保洁服务采购项目</w:t>
      </w:r>
      <w:r>
        <w:rPr>
          <w:rFonts w:hint="eastAsia" w:ascii="宋体" w:hAnsi="宋体" w:cs="宋体"/>
          <w:sz w:val="24"/>
          <w:szCs w:val="24"/>
        </w:rPr>
        <w:t xml:space="preserve">，具体详见采购需求部分。</w:t>
      </w:r>
      <w:r/>
    </w:p>
    <w:p>
      <w:pPr>
        <w:pStyle w:val="1336"/>
        <w:ind w:right="105" w:firstLine="480"/>
        <w:jc w:val="left"/>
        <w:spacing w:line="500" w:lineRule="exact"/>
        <w:rPr>
          <w:rFonts w:ascii="Times New Roman" w:hAnsi="Times New Roman" w:eastAsia="宋体" w:cs="仿宋"/>
          <w:sz w:val="24"/>
          <w:szCs w:val="24"/>
        </w:rPr>
      </w:pPr>
      <w:r>
        <w:rPr>
          <w:rFonts w:hint="eastAsia" w:ascii="Times New Roman" w:hAnsi="Times New Roman" w:eastAsia="宋体" w:cs="仿宋"/>
          <w:sz w:val="24"/>
          <w:szCs w:val="24"/>
        </w:rPr>
        <w:t xml:space="preserve">6.合同履行期限：</w:t>
      </w:r>
      <w:r>
        <w:rPr>
          <w:rFonts w:hint="eastAsia" w:ascii="宋体" w:hAnsi="宋体" w:cs="宋体"/>
          <w:sz w:val="24"/>
          <w:szCs w:val="24"/>
          <w:highlight w:val="none"/>
          <w:lang w:eastAsia="zh-CN"/>
        </w:rPr>
        <w:t xml:space="preserve">采购包1</w:t>
      </w:r>
      <w:r>
        <w:rPr>
          <w:rFonts w:hint="eastAsia" w:ascii="宋体" w:hAnsi="宋体" w:cs="宋体"/>
          <w:sz w:val="24"/>
          <w:szCs w:val="24"/>
          <w:highlight w:val="none"/>
          <w:lang w:val="en-US" w:eastAsia="zh-CN"/>
        </w:rPr>
        <w:t xml:space="preserve">为</w:t>
      </w:r>
      <w:r>
        <w:rPr>
          <w:rFonts w:hint="eastAsia" w:ascii="宋体" w:hAnsi="宋体" w:cs="宋体"/>
          <w:sz w:val="24"/>
          <w:szCs w:val="24"/>
          <w:highlight w:val="none"/>
          <w:lang w:bidi="zh-CN"/>
        </w:rPr>
        <w:t xml:space="preserve">1年，自合同签订之日起计算；采购包2</w:t>
      </w:r>
      <w:r>
        <w:rPr>
          <w:rFonts w:hint="eastAsia" w:ascii="宋体" w:hAnsi="宋体" w:cs="宋体"/>
          <w:sz w:val="24"/>
          <w:szCs w:val="24"/>
          <w:highlight w:val="none"/>
          <w:lang w:val="en-US" w:bidi="zh-CN"/>
        </w:rPr>
        <w:t xml:space="preserve">为10个月，</w:t>
      </w:r>
      <w:r>
        <w:rPr>
          <w:rFonts w:hint="eastAsia" w:ascii="宋体" w:hAnsi="宋体" w:cs="宋体"/>
          <w:sz w:val="24"/>
          <w:szCs w:val="24"/>
          <w:highlight w:val="none"/>
          <w:lang w:bidi="zh-CN"/>
        </w:rPr>
        <w:t xml:space="preserve">自合同签订之日起计算。</w:t>
      </w:r>
      <w:r/>
    </w:p>
    <w:p>
      <w:pPr>
        <w:ind w:firstLine="480"/>
        <w:spacing w:line="480" w:lineRule="exact"/>
        <w:rPr>
          <w:rFonts w:hint="eastAsia" w:ascii="Times New Roman" w:hAnsi="Times New Roman" w:eastAsia="宋体" w:cs="仿宋"/>
          <w:sz w:val="24"/>
          <w:szCs w:val="24"/>
        </w:rPr>
      </w:pPr>
      <w:r>
        <w:rPr>
          <w:rFonts w:hint="eastAsia" w:ascii="Times New Roman" w:hAnsi="Times New Roman" w:eastAsia="宋体" w:cs="仿宋"/>
          <w:sz w:val="24"/>
          <w:szCs w:val="24"/>
        </w:rPr>
        <w:t xml:space="preserve">7.本项目</w:t>
      </w:r>
      <w:r>
        <w:rPr>
          <w:rFonts w:hint="eastAsia" w:ascii="Times New Roman" w:hAnsi="Times New Roman" w:eastAsia="宋体" w:cs="仿宋"/>
          <w:sz w:val="24"/>
          <w:szCs w:val="24"/>
          <w:u w:val="single"/>
        </w:rPr>
        <w:t xml:space="preserve"> 不接受 </w:t>
      </w:r>
      <w:r>
        <w:rPr>
          <w:rFonts w:hint="eastAsia" w:ascii="Times New Roman" w:hAnsi="Times New Roman" w:eastAsia="宋体" w:cs="仿宋"/>
          <w:sz w:val="24"/>
          <w:szCs w:val="24"/>
        </w:rPr>
        <w:t xml:space="preserve">联合体投标。</w:t>
      </w:r>
      <w:r/>
    </w:p>
    <w:p>
      <w:pPr>
        <w:pStyle w:val="866"/>
        <w:ind w:firstLine="643"/>
        <w:spacing w:before="0" w:after="0" w:line="480" w:lineRule="exact"/>
        <w:rPr>
          <w:rFonts w:hint="eastAsia" w:eastAsia="宋体" w:cs="Arial"/>
          <w:bCs/>
          <w:szCs w:val="22"/>
        </w:rPr>
      </w:pPr>
      <w:r/>
      <w:bookmarkStart w:id="16" w:name="_Toc28359080"/>
      <w:r/>
      <w:bookmarkStart w:id="17" w:name="_Toc35393622"/>
      <w:r/>
      <w:bookmarkStart w:id="18" w:name="_Toc27291"/>
      <w:r/>
      <w:bookmarkStart w:id="19" w:name="_Toc28359003"/>
      <w:r/>
      <w:bookmarkStart w:id="20" w:name="_Toc38985264"/>
      <w:r/>
      <w:bookmarkStart w:id="21" w:name="_Toc35393791"/>
      <w:r>
        <w:rPr>
          <w:rFonts w:hint="eastAsia" w:eastAsia="宋体" w:cs="Arial"/>
          <w:bCs/>
          <w:szCs w:val="22"/>
        </w:rPr>
        <w:t xml:space="preserve">二、申请人的资格要求</w:t>
      </w:r>
      <w:bookmarkEnd w:id="16"/>
      <w:r/>
      <w:bookmarkEnd w:id="17"/>
      <w:r/>
      <w:bookmarkEnd w:id="18"/>
      <w:r/>
      <w:bookmarkEnd w:id="19"/>
      <w:r/>
      <w:bookmarkEnd w:id="20"/>
      <w:r/>
      <w:bookmarkEnd w:id="21"/>
      <w:r/>
      <w:r/>
    </w:p>
    <w:p>
      <w:pPr>
        <w:ind w:firstLine="480"/>
        <w:spacing w:line="480" w:lineRule="exact"/>
        <w:rPr>
          <w:rFonts w:hint="eastAsia" w:ascii="Times New Roman" w:hAnsi="Times New Roman" w:cs="仿宋"/>
          <w:sz w:val="24"/>
          <w:szCs w:val="24"/>
        </w:rPr>
      </w:pPr>
      <w:r/>
      <w:bookmarkStart w:id="22" w:name="_Toc35393623"/>
      <w:r/>
      <w:bookmarkStart w:id="23" w:name="_Toc28359081"/>
      <w:r/>
      <w:bookmarkStart w:id="24" w:name="_Toc28359004"/>
      <w:r/>
      <w:bookmarkStart w:id="25" w:name="_Toc35393792"/>
      <w:r/>
      <w:bookmarkStart w:id="26" w:name="_Toc38985265"/>
      <w:r>
        <w:rPr>
          <w:rFonts w:hint="eastAsia" w:ascii="Times New Roman" w:hAnsi="Times New Roman" w:cs="仿宋"/>
          <w:sz w:val="24"/>
          <w:szCs w:val="24"/>
        </w:rPr>
        <w:t xml:space="preserve">（一）通用资格要求</w:t>
      </w:r>
      <w:r/>
    </w:p>
    <w:p>
      <w:pPr>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1.具备《中华人民共和国政府采购法》第二十二条第一款规定的6项条件（按要求提供投标函）。</w:t>
      </w:r>
      <w:r/>
    </w:p>
    <w:p>
      <w:pPr>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p>
    <w:p>
      <w:pPr>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3.落实政府采购政策需满足的资格要求：本项目专门面向中小企业采购（提供中小企业声明函或残疾人福利性单位声明函或监狱企业证明文件）。</w:t>
      </w:r>
      <w:r/>
    </w:p>
    <w:p>
      <w:pPr>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（二）本项目的特定资格要求：无。</w:t>
      </w:r>
      <w:r/>
    </w:p>
    <w:p>
      <w:pPr>
        <w:pStyle w:val="866"/>
        <w:ind w:firstLine="643"/>
        <w:spacing w:before="0" w:after="0" w:line="480" w:lineRule="exact"/>
        <w:rPr>
          <w:rFonts w:hint="eastAsia" w:eastAsia="宋体" w:cs="Arial"/>
          <w:bCs/>
          <w:szCs w:val="22"/>
        </w:rPr>
      </w:pPr>
      <w:r/>
      <w:bookmarkStart w:id="27" w:name="_Toc22204"/>
      <w:r>
        <w:rPr>
          <w:rFonts w:hint="eastAsia" w:eastAsia="宋体" w:cs="Arial"/>
          <w:bCs/>
          <w:szCs w:val="22"/>
        </w:rPr>
        <w:t xml:space="preserve">三、获取招标文件</w:t>
      </w:r>
      <w:bookmarkEnd w:id="22"/>
      <w:r/>
      <w:bookmarkEnd w:id="23"/>
      <w:r/>
      <w:bookmarkEnd w:id="24"/>
      <w:r/>
      <w:bookmarkEnd w:id="25"/>
      <w:r/>
      <w:bookmarkEnd w:id="26"/>
      <w:r/>
      <w:bookmarkEnd w:id="27"/>
      <w:r/>
      <w:r/>
    </w:p>
    <w:p>
      <w:pPr>
        <w:ind w:firstLine="480"/>
        <w:spacing w:line="480" w:lineRule="exact"/>
        <w:rPr>
          <w:rFonts w:ascii="Times New Roman" w:hAnsi="Times New Roman" w:cs="仿宋"/>
          <w:sz w:val="24"/>
          <w:szCs w:val="24"/>
        </w:rPr>
      </w:pPr>
      <w:r/>
      <w:bookmarkStart w:id="28" w:name="_Toc28359082"/>
      <w:r/>
      <w:bookmarkStart w:id="29" w:name="_Toc28359005"/>
      <w:r/>
      <w:bookmarkStart w:id="30" w:name="_Toc35393624"/>
      <w:r/>
      <w:bookmarkStart w:id="31" w:name="_Toc38985266"/>
      <w:r/>
      <w:bookmarkStart w:id="32" w:name="_Toc35393793"/>
      <w:r>
        <w:rPr>
          <w:rFonts w:hint="eastAsia" w:ascii="Times New Roman" w:hAnsi="Times New Roman" w:cs="仿宋"/>
          <w:sz w:val="24"/>
          <w:szCs w:val="24"/>
        </w:rPr>
        <w:t xml:space="preserve">1.时间：招标公告发布之日起5个工作日。</w:t>
      </w:r>
      <w:r/>
    </w:p>
    <w:p>
      <w:pPr>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2.方式：投标人应在招标文件提供的时间内，通过“苏采云”系统（网址： http://jszfcg.jsczt.cn/），使用CA锁登录系统后，找到本项目获取招标文件（后缀名为“.kedt”）。</w:t>
      </w:r>
      <w:r/>
    </w:p>
    <w:p>
      <w:pPr>
        <w:pStyle w:val="866"/>
        <w:ind w:firstLine="643"/>
        <w:spacing w:before="0" w:after="0" w:line="480" w:lineRule="exact"/>
        <w:rPr>
          <w:rFonts w:hint="eastAsia" w:eastAsia="宋体" w:cs="Arial"/>
          <w:bCs/>
          <w:szCs w:val="22"/>
        </w:rPr>
      </w:pPr>
      <w:r/>
      <w:bookmarkStart w:id="33" w:name="_Toc19148"/>
      <w:r>
        <w:rPr>
          <w:rFonts w:hint="eastAsia" w:eastAsia="宋体" w:cs="Arial"/>
          <w:bCs/>
          <w:szCs w:val="22"/>
        </w:rPr>
        <w:t xml:space="preserve">四、提交投标文件</w:t>
      </w:r>
      <w:bookmarkEnd w:id="28"/>
      <w:r/>
      <w:bookmarkEnd w:id="29"/>
      <w:r>
        <w:rPr>
          <w:rFonts w:hint="eastAsia" w:eastAsia="宋体" w:cs="Arial"/>
          <w:bCs/>
          <w:szCs w:val="22"/>
        </w:rPr>
        <w:t xml:space="preserve">截止时间、开标时间和地点</w:t>
      </w:r>
      <w:bookmarkEnd w:id="30"/>
      <w:r/>
      <w:bookmarkEnd w:id="31"/>
      <w:r/>
      <w:bookmarkEnd w:id="32"/>
      <w:r/>
      <w:bookmarkEnd w:id="33"/>
      <w:r/>
      <w:r/>
    </w:p>
    <w:p>
      <w:pPr>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1.提交投标文件截止时间、开标时间：2026年</w:t>
      </w:r>
      <w:r>
        <w:rPr>
          <w:rFonts w:hint="eastAsia" w:ascii="Times New Roman" w:hAnsi="Times New Roman" w:cs="仿宋"/>
          <w:sz w:val="24"/>
          <w:szCs w:val="24"/>
          <w:lang w:val="en-US" w:eastAsia="zh-CN"/>
        </w:rPr>
        <w:t xml:space="preserve">8</w:t>
      </w:r>
      <w:r>
        <w:rPr>
          <w:rFonts w:hint="eastAsia" w:ascii="Times New Roman" w:hAnsi="Times New Roman" w:cs="仿宋"/>
          <w:sz w:val="24"/>
          <w:szCs w:val="24"/>
        </w:rPr>
        <w:t xml:space="preserve">月</w:t>
      </w:r>
      <w:r>
        <w:rPr>
          <w:rFonts w:hint="eastAsia" w:ascii="Times New Roman" w:hAnsi="Times New Roman" w:cs="仿宋"/>
          <w:sz w:val="24"/>
          <w:szCs w:val="24"/>
          <w:highlight w:val="none"/>
          <w:lang w:val="en-US" w:eastAsia="zh-CN"/>
        </w:rPr>
        <w:t xml:space="preserve">5</w:t>
      </w:r>
      <w:r>
        <w:rPr>
          <w:rFonts w:hint="eastAsia" w:ascii="Times New Roman" w:hAnsi="Times New Roman" w:cs="仿宋"/>
          <w:sz w:val="24"/>
          <w:szCs w:val="24"/>
        </w:rPr>
        <w:t xml:space="preserve">日09点30分（北京时间）</w:t>
      </w:r>
      <w:r/>
    </w:p>
    <w:p>
      <w:pPr>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2.地点：“苏采云”政府采购交易系统网上开标大厅。</w:t>
      </w:r>
      <w:r/>
    </w:p>
    <w:p>
      <w:pPr>
        <w:pStyle w:val="866"/>
        <w:ind w:firstLine="643"/>
        <w:spacing w:before="0" w:after="0" w:line="480" w:lineRule="exact"/>
        <w:rPr>
          <w:rFonts w:hint="eastAsia" w:eastAsia="宋体" w:cs="Arial"/>
          <w:bCs/>
          <w:szCs w:val="22"/>
        </w:rPr>
      </w:pPr>
      <w:r/>
      <w:bookmarkStart w:id="34" w:name="_Toc28359084"/>
      <w:r/>
      <w:bookmarkStart w:id="35" w:name="_Toc35393794"/>
      <w:r/>
      <w:bookmarkStart w:id="36" w:name="_Toc24820"/>
      <w:r/>
      <w:bookmarkStart w:id="37" w:name="_Toc28359007"/>
      <w:r/>
      <w:bookmarkStart w:id="38" w:name="_Toc35393625"/>
      <w:r/>
      <w:bookmarkStart w:id="39" w:name="_Toc38985267"/>
      <w:r>
        <w:rPr>
          <w:rFonts w:hint="eastAsia" w:eastAsia="宋体" w:cs="Arial"/>
          <w:bCs/>
          <w:szCs w:val="22"/>
        </w:rPr>
        <w:t xml:space="preserve">五、公告期限</w:t>
      </w:r>
      <w:bookmarkEnd w:id="34"/>
      <w:r/>
      <w:bookmarkEnd w:id="35"/>
      <w:r/>
      <w:bookmarkEnd w:id="36"/>
      <w:r/>
      <w:bookmarkEnd w:id="37"/>
      <w:r/>
      <w:bookmarkEnd w:id="38"/>
      <w:r/>
      <w:bookmarkEnd w:id="39"/>
      <w:r/>
      <w:r/>
    </w:p>
    <w:p>
      <w:pPr>
        <w:ind w:firstLine="480"/>
        <w:spacing w:line="480" w:lineRule="exact"/>
        <w:rPr>
          <w:rFonts w:hint="eastAsia" w:ascii="Times New Roman" w:hAnsi="Times New Roman" w:cs="仿宋"/>
          <w:sz w:val="24"/>
          <w:szCs w:val="24"/>
        </w:rPr>
      </w:pPr>
      <w:r/>
      <w:bookmarkStart w:id="40" w:name="_Toc38985268"/>
      <w:r/>
      <w:bookmarkStart w:id="41" w:name="_Toc35393626"/>
      <w:r/>
      <w:bookmarkStart w:id="42" w:name="_Toc35393795"/>
      <w:r>
        <w:rPr>
          <w:rFonts w:hint="eastAsia" w:ascii="Times New Roman" w:hAnsi="Times New Roman" w:cs="仿宋"/>
          <w:sz w:val="24"/>
          <w:szCs w:val="24"/>
        </w:rPr>
        <w:t xml:space="preserve">招标公告及招标文件公告期限为自本公告发布之日起5个工作日。</w:t>
      </w:r>
      <w:r/>
    </w:p>
    <w:p>
      <w:pPr>
        <w:pStyle w:val="866"/>
        <w:ind w:firstLine="643"/>
        <w:spacing w:before="0" w:after="0" w:line="480" w:lineRule="exact"/>
        <w:rPr>
          <w:rFonts w:hint="eastAsia" w:eastAsia="宋体" w:cs="Arial"/>
          <w:bCs/>
          <w:szCs w:val="22"/>
        </w:rPr>
      </w:pPr>
      <w:r/>
      <w:bookmarkStart w:id="43" w:name="_Toc13415"/>
      <w:r>
        <w:rPr>
          <w:rFonts w:hint="eastAsia" w:eastAsia="宋体" w:cs="Arial"/>
          <w:bCs/>
          <w:szCs w:val="22"/>
        </w:rPr>
        <w:t xml:space="preserve">六、其他补充事宜</w:t>
      </w:r>
      <w:bookmarkEnd w:id="40"/>
      <w:r/>
      <w:bookmarkEnd w:id="41"/>
      <w:r/>
      <w:bookmarkEnd w:id="42"/>
      <w:r/>
      <w:bookmarkEnd w:id="43"/>
      <w:r/>
      <w:r/>
    </w:p>
    <w:p>
      <w:pPr>
        <w:ind w:firstLine="480"/>
        <w:spacing w:line="480" w:lineRule="exact"/>
        <w:rPr>
          <w:rFonts w:hint="eastAsia" w:ascii="Times New Roman" w:hAnsi="Times New Roman" w:cs="仿宋"/>
          <w:sz w:val="24"/>
          <w:szCs w:val="24"/>
        </w:rPr>
      </w:pPr>
      <w:r/>
      <w:bookmarkStart w:id="44" w:name="EB64e1f522fd8c43fcb4d3ba471386b3e7"/>
      <w:r/>
      <w:bookmarkStart w:id="45" w:name="_Toc35393796"/>
      <w:r/>
      <w:bookmarkStart w:id="46" w:name="_Toc28359085"/>
      <w:r/>
      <w:bookmarkStart w:id="47" w:name="_Toc35393627"/>
      <w:r/>
      <w:bookmarkStart w:id="48" w:name="_Toc28359008"/>
      <w:r/>
      <w:bookmarkStart w:id="49" w:name="_Toc38985269"/>
      <w:r>
        <w:rPr>
          <w:rFonts w:hint="eastAsia" w:ascii="Times New Roman" w:hAnsi="Times New Roman" w:cs="仿宋"/>
          <w:sz w:val="24"/>
          <w:szCs w:val="24"/>
        </w:rPr>
        <w:t xml:space="preserve">1.招标公告发布媒体：</w:t>
      </w:r>
      <w:bookmarkStart w:id="50" w:name="OLE_LINK3"/>
      <w:r>
        <w:rPr>
          <w:rFonts w:hint="eastAsia" w:ascii="Times New Roman" w:hAnsi="Times New Roman" w:cs="仿宋"/>
          <w:sz w:val="24"/>
          <w:szCs w:val="24"/>
        </w:rPr>
        <w:t xml:space="preserve">江苏政府采购网</w:t>
      </w:r>
      <w:bookmarkEnd w:id="50"/>
      <w:r>
        <w:rPr>
          <w:rFonts w:hint="eastAsia" w:ascii="Times New Roman" w:hAnsi="Times New Roman" w:cs="仿宋"/>
          <w:sz w:val="24"/>
          <w:szCs w:val="24"/>
        </w:rPr>
        <w:t xml:space="preserve">、宿迁市政府采购网等。</w:t>
      </w:r>
      <w:r/>
    </w:p>
    <w:p>
      <w:pPr>
        <w:ind w:firstLine="480"/>
        <w:spacing w:line="480" w:lineRule="exact"/>
        <w:rPr>
          <w:rFonts w:hint="default" w:ascii="Times New Roman" w:hAnsi="Times New Roman" w:eastAsia="宋体" w:cs="仿宋"/>
          <w:sz w:val="24"/>
          <w:szCs w:val="24"/>
          <w:lang w:val="en-US" w:eastAsia="zh-CN"/>
        </w:rPr>
      </w:pPr>
      <w:r>
        <w:rPr>
          <w:rFonts w:hint="eastAsia" w:ascii="Times New Roman" w:hAnsi="Times New Roman" w:cs="仿宋"/>
          <w:sz w:val="24"/>
          <w:szCs w:val="24"/>
          <w:lang w:val="en-US" w:eastAsia="zh-CN"/>
        </w:rPr>
        <w:t xml:space="preserve">2.</w:t>
      </w:r>
      <w:r>
        <w:rPr>
          <w:rFonts w:hint="eastAsia" w:ascii="Times New Roman" w:hAnsi="Times New Roman" w:cs="仿宋"/>
          <w:sz w:val="24"/>
          <w:szCs w:val="24"/>
        </w:rPr>
        <w:t xml:space="preserve">招标文件获取时间</w:t>
      </w:r>
      <w:r>
        <w:rPr>
          <w:rFonts w:hint="eastAsia" w:ascii="Times New Roman" w:hAnsi="Times New Roman" w:cs="仿宋"/>
          <w:sz w:val="24"/>
          <w:szCs w:val="24"/>
          <w:lang w:eastAsia="zh-CN"/>
        </w:rPr>
        <w:t xml:space="preserve">：</w:t>
      </w:r>
      <w:r>
        <w:rPr>
          <w:rFonts w:hint="eastAsia" w:ascii="Times New Roman" w:hAnsi="Times New Roman" w:cs="仿宋"/>
          <w:sz w:val="24"/>
          <w:szCs w:val="24"/>
        </w:rPr>
        <w:t xml:space="preserve">2026年07月</w:t>
      </w:r>
      <w:r>
        <w:rPr>
          <w:rFonts w:hint="eastAsia" w:ascii="Times New Roman" w:hAnsi="Times New Roman" w:cs="仿宋"/>
          <w:sz w:val="24"/>
          <w:szCs w:val="24"/>
          <w:lang w:val="en-US" w:eastAsia="zh-CN"/>
        </w:rPr>
        <w:t xml:space="preserve">16</w:t>
      </w:r>
      <w:r>
        <w:rPr>
          <w:rFonts w:hint="eastAsia" w:ascii="Times New Roman" w:hAnsi="Times New Roman" w:cs="仿宋"/>
          <w:sz w:val="24"/>
          <w:szCs w:val="24"/>
        </w:rPr>
        <w:t xml:space="preserve">日09:00一2026年07月</w:t>
      </w:r>
      <w:r>
        <w:rPr>
          <w:rFonts w:hint="eastAsia" w:ascii="Times New Roman" w:hAnsi="Times New Roman" w:cs="仿宋"/>
          <w:sz w:val="24"/>
          <w:szCs w:val="24"/>
          <w:lang w:val="en-US" w:eastAsia="zh-CN"/>
        </w:rPr>
        <w:t xml:space="preserve">22</w:t>
      </w:r>
      <w:r>
        <w:rPr>
          <w:rFonts w:hint="eastAsia" w:ascii="Times New Roman" w:hAnsi="Times New Roman" w:cs="仿宋"/>
          <w:sz w:val="24"/>
          <w:szCs w:val="24"/>
        </w:rPr>
        <w:t xml:space="preserve">日18:00。</w:t>
      </w:r>
      <w:r/>
    </w:p>
    <w:p>
      <w:pPr>
        <w:ind w:firstLine="480"/>
        <w:spacing w:line="480" w:lineRule="exact"/>
        <w:rPr>
          <w:rFonts w:hint="eastAsia" w:ascii="Times New Roman" w:hAnsi="Times New Roman" w:cs="仿宋"/>
          <w:sz w:val="24"/>
          <w:szCs w:val="24"/>
        </w:rPr>
      </w:pPr>
      <w:r>
        <w:rPr>
          <w:rFonts w:hint="eastAsia" w:ascii="Times New Roman" w:hAnsi="Times New Roman" w:cs="仿宋"/>
          <w:sz w:val="24"/>
          <w:szCs w:val="24"/>
          <w:lang w:val="en-US" w:eastAsia="zh-CN"/>
        </w:rPr>
        <w:t xml:space="preserve">3</w:t>
      </w:r>
      <w:r>
        <w:rPr>
          <w:rFonts w:hint="eastAsia" w:ascii="Times New Roman" w:hAnsi="Times New Roman" w:cs="仿宋"/>
          <w:sz w:val="24"/>
          <w:szCs w:val="24"/>
        </w:rPr>
        <w:t xml:space="preserve">.“CA”数字证书办理：“苏采云”系统目前仅支持“苏采云”系统下的意源CA。省内各地区办理的“苏采云”系统下的意源CA全省通用。宿迁地区CA数字证书办理联系方式：18351098172。</w:t>
      </w:r>
      <w:r/>
    </w:p>
    <w:p>
      <w:pPr>
        <w:ind w:firstLine="480"/>
        <w:spacing w:line="480" w:lineRule="exact"/>
        <w:rPr>
          <w:rFonts w:hint="eastAsia" w:ascii="Times New Roman" w:hAnsi="Times New Roman" w:cs="仿宋"/>
          <w:sz w:val="24"/>
          <w:szCs w:val="24"/>
        </w:rPr>
      </w:pPr>
      <w:r>
        <w:rPr>
          <w:rFonts w:hint="eastAsia" w:ascii="Times New Roman" w:hAnsi="Times New Roman" w:cs="仿宋"/>
          <w:sz w:val="24"/>
          <w:szCs w:val="24"/>
          <w:lang w:val="en-US" w:eastAsia="zh-CN"/>
        </w:rPr>
        <w:t xml:space="preserve">4</w:t>
      </w:r>
      <w:r>
        <w:rPr>
          <w:rFonts w:hint="eastAsia" w:ascii="Times New Roman" w:hAnsi="Times New Roman" w:cs="仿宋"/>
          <w:sz w:val="24"/>
          <w:szCs w:val="24"/>
        </w:rPr>
        <w:t xml:space="preserve">.宿迁地区“苏采云”系统技术支持客服电话：0527-84363067、0519-86722806。</w:t>
      </w:r>
      <w:bookmarkEnd w:id="44"/>
      <w:r/>
      <w:r/>
    </w:p>
    <w:p>
      <w:pPr>
        <w:ind w:firstLine="480"/>
        <w:spacing w:line="480" w:lineRule="exact"/>
        <w:rPr>
          <w:rFonts w:hint="eastAsia" w:ascii="Times New Roman" w:hAnsi="Times New Roman" w:cs="仿宋"/>
          <w:sz w:val="24"/>
        </w:rPr>
      </w:pPr>
      <w:r/>
      <w:bookmarkStart w:id="51" w:name="_Toc29049"/>
      <w:r>
        <w:rPr>
          <w:rFonts w:hint="eastAsia" w:ascii="Times New Roman" w:hAnsi="Times New Roman" w:cs="仿宋"/>
          <w:sz w:val="24"/>
          <w:szCs w:val="24"/>
          <w:lang w:val="en-US" w:eastAsia="zh-CN"/>
        </w:rPr>
        <w:t xml:space="preserve">5</w:t>
      </w:r>
      <w:r>
        <w:rPr>
          <w:rFonts w:hint="eastAsia" w:ascii="Times New Roman" w:hAnsi="Times New Roman" w:cs="仿宋"/>
          <w:sz w:val="24"/>
          <w:szCs w:val="24"/>
        </w:rPr>
        <w:t xml:space="preserve">.</w:t>
      </w:r>
      <w:r>
        <w:rPr>
          <w:rFonts w:hint="eastAsia" w:ascii="Times New Roman" w:hAnsi="Times New Roman" w:cs="仿宋"/>
          <w:sz w:val="24"/>
        </w:rPr>
        <w:t xml:space="preserve">质疑渠道：投标人登录“苏采云”系统“项目质疑申请”模块向采购人提出，质疑处理联系方式详见“采购人信息”；</w:t>
      </w:r>
      <w:r>
        <w:rPr>
          <w:rFonts w:hint="eastAsia" w:ascii="Times New Roman" w:hAnsi="Times New Roman" w:cs="仿宋"/>
          <w:sz w:val="24"/>
          <w:szCs w:val="24"/>
        </w:rPr>
        <w:t xml:space="preserve">财政部门投诉受理电话：0527-84363063。</w:t>
      </w:r>
      <w:r/>
    </w:p>
    <w:p>
      <w:pPr>
        <w:pStyle w:val="866"/>
        <w:ind w:firstLine="643"/>
        <w:spacing w:before="0" w:after="0" w:line="480" w:lineRule="exact"/>
        <w:rPr>
          <w:rFonts w:hint="eastAsia" w:eastAsia="宋体" w:cs="Arial"/>
          <w:bCs/>
          <w:szCs w:val="22"/>
        </w:rPr>
      </w:pPr>
      <w:r>
        <w:rPr>
          <w:rFonts w:hint="eastAsia" w:eastAsia="宋体" w:cs="Arial"/>
          <w:bCs/>
          <w:szCs w:val="22"/>
        </w:rPr>
        <w:t xml:space="preserve">七、本次招标联系方式</w:t>
      </w:r>
      <w:bookmarkEnd w:id="45"/>
      <w:r/>
      <w:bookmarkEnd w:id="46"/>
      <w:r/>
      <w:bookmarkEnd w:id="47"/>
      <w:r/>
      <w:bookmarkEnd w:id="48"/>
      <w:r/>
      <w:bookmarkEnd w:id="49"/>
      <w:r/>
      <w:bookmarkEnd w:id="51"/>
      <w:r/>
      <w:r/>
    </w:p>
    <w:p>
      <w:pPr>
        <w:ind w:firstLine="480"/>
        <w:jc w:val="left"/>
        <w:spacing w:line="480" w:lineRule="exact"/>
        <w:widowControl/>
        <w:rPr>
          <w:rFonts w:ascii="宋体" w:hAnsi="宋体"/>
          <w:sz w:val="24"/>
          <w:szCs w:val="24"/>
        </w:rPr>
      </w:pPr>
      <w:r>
        <w:rPr>
          <w:rFonts w:hint="eastAsia" w:ascii="宋体" w:hAnsi="宋体" w:cs="宋体"/>
          <w:sz w:val="24"/>
          <w:szCs w:val="24"/>
        </w:rPr>
        <w:t xml:space="preserve">1.采购人信息</w:t>
      </w:r>
      <w:r/>
    </w:p>
    <w:p>
      <w:pPr>
        <w:ind w:firstLine="480"/>
        <w:jc w:val="left"/>
        <w:spacing w:line="480" w:lineRule="exact"/>
        <w:rPr>
          <w:rFonts w:hint="eastAsia" w:ascii="宋体" w:hAnsi="宋体" w:eastAsia="宋体"/>
          <w:sz w:val="24"/>
          <w:szCs w:val="24"/>
          <w:lang w:eastAsia="zh-CN"/>
        </w:rPr>
      </w:pPr>
      <w:r>
        <w:rPr>
          <w:rFonts w:hint="eastAsia" w:ascii="宋体" w:hAnsi="宋体"/>
          <w:sz w:val="24"/>
          <w:szCs w:val="24"/>
        </w:rPr>
        <w:t xml:space="preserve">名   称：</w:t>
      </w:r>
      <w:r>
        <w:rPr>
          <w:rFonts w:hint="eastAsia" w:ascii="宋体" w:hAnsi="宋体"/>
          <w:sz w:val="24"/>
          <w:szCs w:val="24"/>
          <w:u w:val="single"/>
          <w:lang w:eastAsia="zh-CN"/>
        </w:rPr>
        <w:t xml:space="preserve">宿迁市公安局</w:t>
      </w:r>
      <w:r/>
    </w:p>
    <w:p>
      <w:pPr>
        <w:ind w:firstLine="480"/>
        <w:jc w:val="left"/>
        <w:spacing w:line="480" w:lineRule="exact"/>
        <w:rPr>
          <w:rFonts w:hint="eastAsia" w:ascii="Times New Roman" w:hAnsi="Times New Roman" w:eastAsia="宋体" w:cs="仿宋"/>
          <w:sz w:val="24"/>
          <w:szCs w:val="22"/>
          <w:u w:val="single"/>
          <w:lang w:val="en-US" w:eastAsia="zh-CN" w:bidi="ar-SA"/>
        </w:rPr>
      </w:pPr>
      <w:r>
        <w:rPr>
          <w:rFonts w:hint="eastAsia" w:ascii="宋体" w:hAnsi="宋体"/>
          <w:sz w:val="24"/>
          <w:szCs w:val="24"/>
        </w:rPr>
        <w:t xml:space="preserve">地   址：</w:t>
      </w:r>
      <w:r>
        <w:rPr>
          <w:rFonts w:hint="eastAsia" w:ascii="宋体" w:hAnsi="宋体" w:cs="宋体"/>
          <w:sz w:val="24"/>
          <w:szCs w:val="24"/>
          <w:u w:val="single"/>
        </w:rPr>
        <w:t xml:space="preserve">宿迁市洪泽湖路</w:t>
      </w:r>
      <w:r>
        <w:rPr>
          <w:rFonts w:hint="eastAsia" w:ascii="宋体" w:hAnsi="宋体" w:cs="宋体"/>
          <w:sz w:val="24"/>
          <w:szCs w:val="24"/>
          <w:u w:val="single"/>
          <w:lang w:val="en-US" w:eastAsia="zh-CN"/>
        </w:rPr>
        <w:t xml:space="preserve">865</w:t>
      </w:r>
      <w:r>
        <w:rPr>
          <w:rFonts w:hint="eastAsia" w:ascii="宋体" w:hAnsi="宋体" w:cs="宋体"/>
          <w:sz w:val="24"/>
          <w:szCs w:val="24"/>
          <w:u w:val="single"/>
        </w:rPr>
        <w:t xml:space="preserve">号</w:t>
      </w:r>
      <w:r/>
    </w:p>
    <w:p>
      <w:pPr>
        <w:ind w:firstLine="480"/>
        <w:jc w:val="left"/>
        <w:spacing w:line="480" w:lineRule="exact"/>
        <w:rPr>
          <w:rFonts w:hint="eastAsia" w:ascii="宋体" w:hAnsi="宋体"/>
          <w:sz w:val="24"/>
          <w:szCs w:val="24"/>
          <w:u w:val="single"/>
        </w:rPr>
      </w:pPr>
      <w:r>
        <w:rPr>
          <w:rFonts w:hint="eastAsia" w:ascii="宋体" w:hAnsi="宋体"/>
          <w:sz w:val="24"/>
          <w:szCs w:val="24"/>
        </w:rPr>
        <w:t xml:space="preserve">联 系 人：</w:t>
      </w:r>
      <w:r>
        <w:rPr>
          <w:rFonts w:hint="eastAsia" w:ascii="宋体" w:hAnsi="宋体"/>
          <w:sz w:val="24"/>
          <w:szCs w:val="24"/>
          <w:u w:val="single"/>
          <w:lang w:val="en-US" w:eastAsia="zh-CN"/>
        </w:rPr>
        <w:t xml:space="preserve">朱彤</w:t>
      </w:r>
      <w:r>
        <w:rPr>
          <w:rFonts w:hint="eastAsia" w:ascii="宋体" w:hAnsi="宋体"/>
          <w:sz w:val="24"/>
          <w:szCs w:val="24"/>
          <w:u w:val="single"/>
        </w:rPr>
        <w:t xml:space="preserve">  </w:t>
      </w:r>
      <w:r/>
    </w:p>
    <w:p>
      <w:pPr>
        <w:ind w:firstLine="480"/>
        <w:jc w:val="left"/>
        <w:spacing w:line="480" w:lineRule="exact"/>
        <w:rPr>
          <w:rFonts w:ascii="宋体" w:hAnsi="宋体"/>
          <w:sz w:val="24"/>
          <w:szCs w:val="24"/>
          <w:u w:val="single"/>
        </w:rPr>
      </w:pPr>
      <w:r>
        <w:rPr>
          <w:rFonts w:hint="eastAsia" w:ascii="宋体" w:hAnsi="宋体"/>
          <w:sz w:val="24"/>
          <w:szCs w:val="24"/>
        </w:rPr>
        <w:t xml:space="preserve">联系方式：</w:t>
      </w:r>
      <w:bookmarkStart w:id="52" w:name="_Toc28359086"/>
      <w:r/>
      <w:bookmarkStart w:id="53" w:name="_Toc28359009"/>
      <w:r>
        <w:rPr>
          <w:rFonts w:hint="eastAsia" w:ascii="宋体" w:hAnsi="宋体" w:cs="宋体"/>
          <w:sz w:val="24"/>
          <w:szCs w:val="24"/>
          <w:u w:val="single"/>
        </w:rPr>
        <w:t xml:space="preserve">0527-843</w:t>
      </w:r>
      <w:r>
        <w:rPr>
          <w:rFonts w:ascii="宋体" w:hAnsi="宋体" w:cs="宋体"/>
          <w:sz w:val="24"/>
          <w:szCs w:val="24"/>
          <w:u w:val="single"/>
        </w:rPr>
        <w:t xml:space="preserve">52</w:t>
      </w:r>
      <w:r>
        <w:rPr>
          <w:rFonts w:hint="eastAsia" w:ascii="宋体" w:hAnsi="宋体" w:cs="宋体"/>
          <w:sz w:val="24"/>
          <w:szCs w:val="24"/>
          <w:u w:val="single"/>
          <w:lang w:val="en-US" w:eastAsia="zh-CN"/>
        </w:rPr>
        <w:t xml:space="preserve">575</w:t>
      </w:r>
      <w:r>
        <w:rPr>
          <w:rFonts w:hint="eastAsia" w:ascii="宋体" w:hAnsi="宋体"/>
          <w:sz w:val="24"/>
          <w:szCs w:val="24"/>
          <w:u w:val="single"/>
        </w:rPr>
        <w:t xml:space="preserve">   </w:t>
      </w:r>
      <w:r/>
    </w:p>
    <w:p>
      <w:pPr>
        <w:ind w:firstLine="480"/>
        <w:jc w:val="left"/>
        <w:spacing w:line="480" w:lineRule="exact"/>
        <w:rPr>
          <w:rFonts w:ascii="宋体" w:hAnsi="宋体"/>
          <w:sz w:val="24"/>
          <w:szCs w:val="24"/>
        </w:rPr>
      </w:pPr>
      <w:r>
        <w:rPr>
          <w:rFonts w:hint="eastAsia" w:ascii="宋体" w:hAnsi="宋体" w:cs="宋体"/>
          <w:sz w:val="24"/>
          <w:szCs w:val="24"/>
        </w:rPr>
        <w:t xml:space="preserve">2.</w:t>
      </w:r>
      <w:bookmarkEnd w:id="52"/>
      <w:r/>
      <w:bookmarkEnd w:id="53"/>
      <w:r>
        <w:rPr>
          <w:rFonts w:hint="eastAsia" w:ascii="宋体" w:hAnsi="宋体" w:cs="宋体"/>
          <w:sz w:val="24"/>
          <w:szCs w:val="24"/>
        </w:rPr>
        <w:t xml:space="preserve">采购代理机构信息</w:t>
      </w:r>
      <w:r/>
    </w:p>
    <w:p>
      <w:pPr>
        <w:ind w:firstLine="480"/>
        <w:jc w:val="left"/>
        <w:spacing w:line="480" w:lineRule="exact"/>
        <w:rPr>
          <w:rFonts w:hint="eastAsia" w:ascii="宋体" w:hAnsi="宋体"/>
          <w:sz w:val="24"/>
          <w:szCs w:val="24"/>
        </w:rPr>
      </w:pPr>
      <w:r>
        <w:rPr>
          <w:rFonts w:hint="eastAsia" w:ascii="宋体" w:hAnsi="宋体"/>
          <w:sz w:val="24"/>
          <w:szCs w:val="24"/>
        </w:rPr>
        <w:t xml:space="preserve">名    称：</w:t>
      </w:r>
      <w:r>
        <w:rPr>
          <w:rFonts w:hint="eastAsia" w:ascii="宋体" w:hAnsi="宋体"/>
          <w:sz w:val="24"/>
          <w:szCs w:val="24"/>
          <w:u w:val="single"/>
        </w:rPr>
        <w:t xml:space="preserve">宿迁市公共资源交易中心</w:t>
      </w:r>
      <w:r/>
    </w:p>
    <w:p>
      <w:pPr>
        <w:ind w:firstLine="480"/>
        <w:spacing w:line="480" w:lineRule="exact"/>
        <w:rPr>
          <w:rFonts w:hint="eastAsia" w:ascii="宋体" w:hAnsi="宋体"/>
          <w:sz w:val="24"/>
          <w:szCs w:val="24"/>
        </w:rPr>
      </w:pPr>
      <w:r>
        <w:rPr>
          <w:rFonts w:hint="eastAsia" w:ascii="宋体" w:hAnsi="宋体"/>
          <w:sz w:val="24"/>
          <w:szCs w:val="24"/>
        </w:rPr>
        <w:t xml:space="preserve">地  　址：</w:t>
      </w:r>
      <w:r>
        <w:rPr>
          <w:rFonts w:hint="eastAsia" w:ascii="宋体" w:hAnsi="宋体"/>
          <w:sz w:val="24"/>
          <w:szCs w:val="24"/>
          <w:u w:val="single"/>
        </w:rPr>
        <w:t xml:space="preserve">宿迁市洪泽湖路889号，便民方舟2号楼</w:t>
      </w:r>
      <w:r/>
    </w:p>
    <w:p>
      <w:pPr>
        <w:ind w:firstLine="480"/>
        <w:spacing w:line="480" w:lineRule="exact"/>
        <w:rPr>
          <w:rFonts w:hint="default" w:ascii="宋体" w:hAnsi="宋体" w:eastAsia="宋体"/>
          <w:sz w:val="24"/>
          <w:szCs w:val="24"/>
          <w:highlight w:val="none"/>
          <w:u w:val="single"/>
          <w:lang w:val="en-US" w:eastAsia="zh-CN"/>
        </w:rPr>
      </w:pPr>
      <w:r>
        <w:rPr>
          <w:rFonts w:hint="eastAsia" w:ascii="宋体" w:hAnsi="宋体"/>
          <w:sz w:val="24"/>
          <w:szCs w:val="24"/>
          <w:highlight w:val="none"/>
        </w:rPr>
        <w:t xml:space="preserve">联 系 人：</w:t>
      </w:r>
      <w:r>
        <w:rPr>
          <w:rFonts w:hint="eastAsia" w:ascii="宋体" w:hAnsi="宋体"/>
          <w:sz w:val="24"/>
          <w:szCs w:val="24"/>
          <w:highlight w:val="none"/>
          <w:u w:val="single"/>
          <w:lang w:val="en-US" w:eastAsia="zh-CN"/>
        </w:rPr>
        <w:t xml:space="preserve">严函  </w:t>
      </w:r>
      <w:r/>
    </w:p>
    <w:p>
      <w:pPr>
        <w:ind w:firstLine="480"/>
        <w:spacing w:line="480" w:lineRule="exact"/>
        <w:rPr>
          <w:rFonts w:hint="eastAsia" w:ascii="仿宋_GB2312"/>
          <w:sz w:val="24"/>
        </w:rPr>
      </w:pPr>
      <w:r>
        <w:rPr>
          <w:rFonts w:hint="eastAsia" w:ascii="宋体" w:hAnsi="宋体"/>
          <w:sz w:val="24"/>
          <w:szCs w:val="24"/>
        </w:rPr>
        <w:t xml:space="preserve">联系方式：</w:t>
      </w:r>
      <w:bookmarkStart w:id="54" w:name="_Toc28359010"/>
      <w:r/>
      <w:bookmarkStart w:id="55" w:name="_Toc28359087"/>
      <w:r>
        <w:rPr>
          <w:rFonts w:hint="eastAsia" w:ascii="宋体" w:hAnsi="宋体"/>
          <w:sz w:val="24"/>
          <w:szCs w:val="24"/>
          <w:u w:val="single"/>
        </w:rPr>
        <w:t xml:space="preserve">0527-8439603</w:t>
      </w:r>
      <w:bookmarkEnd w:id="54"/>
      <w:r/>
      <w:bookmarkEnd w:id="55"/>
      <w:r>
        <w:rPr>
          <w:rFonts w:hint="eastAsia" w:ascii="宋体" w:hAnsi="宋体"/>
          <w:sz w:val="24"/>
          <w:szCs w:val="24"/>
          <w:u w:val="single"/>
        </w:rPr>
        <w:t xml:space="preserve">5</w:t>
      </w:r>
      <w:r/>
    </w:p>
    <w:p>
      <w:pPr>
        <w:ind w:firstLine="480"/>
        <w:spacing w:line="480" w:lineRule="exact"/>
        <w:rPr>
          <w:rFonts w:ascii="仿宋_GB2312" w:eastAsia="仿宋_GB2312"/>
          <w:sz w:val="24"/>
        </w:rPr>
      </w:pPr>
      <w:r>
        <w:rPr>
          <w:rFonts w:ascii="仿宋_GB2312" w:eastAsia="仿宋_GB2312"/>
          <w:sz w:val="24"/>
        </w:rPr>
      </w:r>
      <w:r/>
    </w:p>
    <w:p>
      <w:pPr>
        <w:ind w:firstLine="480"/>
        <w:jc w:val="center"/>
        <w:spacing w:line="480" w:lineRule="exact"/>
        <w:rPr>
          <w:rFonts w:hint="eastAsia" w:eastAsia="黑体"/>
          <w:sz w:val="44"/>
        </w:rPr>
        <w:outlineLvl w:val="0"/>
      </w:pPr>
      <w:r>
        <w:rPr>
          <w:rFonts w:hint="eastAsia" w:ascii="仿宋_GB2312" w:eastAsia="仿宋_GB2312"/>
          <w:sz w:val="24"/>
        </w:rPr>
        <w:br w:type="page" w:clear="all"/>
      </w:r>
      <w:bookmarkStart w:id="56" w:name="_Toc9624"/>
      <w:r/>
      <w:bookmarkStart w:id="57" w:name="_Toc15265"/>
      <w:r/>
      <w:bookmarkStart w:id="58" w:name="_Toc13768"/>
      <w:r/>
      <w:bookmarkStart w:id="59" w:name="_Toc81575153"/>
      <w:r/>
      <w:bookmarkStart w:id="60" w:name="_Toc11687"/>
      <w:r/>
      <w:bookmarkStart w:id="61" w:name="_Toc81575190"/>
      <w:r>
        <w:rPr>
          <w:rFonts w:hint="eastAsia" w:eastAsia="黑体"/>
          <w:sz w:val="44"/>
        </w:rPr>
        <w:t xml:space="preserve">第二章  投标人须知</w:t>
      </w:r>
      <w:bookmarkEnd w:id="56"/>
      <w:r/>
      <w:bookmarkEnd w:id="57"/>
      <w:r/>
      <w:bookmarkEnd w:id="58"/>
      <w:r/>
      <w:bookmarkEnd w:id="59"/>
      <w:r/>
      <w:bookmarkEnd w:id="60"/>
      <w:r/>
      <w:bookmarkEnd w:id="61"/>
      <w:r/>
      <w:r/>
    </w:p>
    <w:p>
      <w:pPr>
        <w:pStyle w:val="866"/>
        <w:spacing w:before="0" w:after="120" w:line="520" w:lineRule="exact"/>
        <w:rPr>
          <w:rFonts w:hint="eastAsia" w:eastAsia="宋体" w:cs="Arial"/>
          <w:bCs/>
          <w:szCs w:val="22"/>
        </w:rPr>
      </w:pPr>
      <w:r/>
      <w:bookmarkStart w:id="62" w:name="_Toc4529"/>
      <w:r>
        <w:rPr>
          <w:rFonts w:hint="eastAsia" w:eastAsia="宋体" w:cs="Arial"/>
          <w:bCs/>
          <w:szCs w:val="22"/>
        </w:rPr>
        <w:t xml:space="preserve">投标人须知前附表：</w:t>
      </w:r>
      <w:bookmarkEnd w:id="62"/>
      <w:r/>
      <w:r/>
    </w:p>
    <w:tbl>
      <w:tblPr>
        <w:tblStyle w:val="833"/>
        <w:tblpPr w:horzAnchor="page" w:tblpX="1530" w:vertAnchor="text" w:tblpY="228" w:leftFromText="180" w:topFromText="0" w:rightFromText="180" w:bottomFromText="0"/>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8"/>
        <w:gridCol w:w="1772"/>
        <w:gridCol w:w="6579"/>
      </w:tblGrid>
      <w:tr>
        <w:trPr>
          <w:trHeight w:val="462"/>
        </w:trPr>
        <w:tc>
          <w:tcPr>
            <w:tcW w:w="858" w:type="dxa"/>
            <w:vAlign w:val="center"/>
            <w:textDirection w:val="lrTb"/>
            <w:noWrap w:val="false"/>
          </w:tcPr>
          <w:p>
            <w:pPr>
              <w:jc w:val="center"/>
              <w:rPr>
                <w:rFonts w:hint="eastAsia" w:ascii="仿宋_GB2312" w:hAnsi="仿宋"/>
                <w:b/>
                <w:sz w:val="24"/>
                <w:szCs w:val="24"/>
              </w:rPr>
            </w:pPr>
            <w:r/>
            <w:bookmarkStart w:id="63" w:name="_Toc29262"/>
            <w:r/>
            <w:bookmarkStart w:id="64" w:name="_Toc81575154"/>
            <w:r/>
            <w:bookmarkStart w:id="65" w:name="_Toc81575191"/>
            <w:r>
              <w:rPr>
                <w:rFonts w:hint="eastAsia" w:ascii="仿宋_GB2312" w:hAnsi="仿宋"/>
                <w:b/>
                <w:sz w:val="24"/>
                <w:szCs w:val="24"/>
              </w:rPr>
              <w:t xml:space="preserve">序号</w:t>
            </w:r>
            <w:r/>
          </w:p>
        </w:tc>
        <w:tc>
          <w:tcPr>
            <w:tcW w:w="1772" w:type="dxa"/>
            <w:vAlign w:val="center"/>
            <w:textDirection w:val="lrTb"/>
            <w:noWrap w:val="false"/>
          </w:tcPr>
          <w:p>
            <w:pPr>
              <w:jc w:val="center"/>
              <w:rPr>
                <w:rFonts w:hint="eastAsia" w:ascii="仿宋_GB2312" w:hAnsi="仿宋"/>
                <w:b/>
                <w:sz w:val="24"/>
                <w:szCs w:val="24"/>
              </w:rPr>
            </w:pPr>
            <w:r>
              <w:rPr>
                <w:rFonts w:hint="eastAsia" w:ascii="仿宋_GB2312" w:hAnsi="仿宋"/>
                <w:b/>
                <w:sz w:val="24"/>
                <w:szCs w:val="24"/>
              </w:rPr>
              <w:t xml:space="preserve">内容</w:t>
            </w:r>
            <w:r/>
          </w:p>
        </w:tc>
        <w:tc>
          <w:tcPr>
            <w:tcW w:w="6579" w:type="dxa"/>
            <w:vAlign w:val="center"/>
            <w:textDirection w:val="lrTb"/>
            <w:noWrap w:val="false"/>
          </w:tcPr>
          <w:p>
            <w:pPr>
              <w:jc w:val="center"/>
              <w:rPr>
                <w:rFonts w:hint="eastAsia" w:ascii="仿宋_GB2312" w:hAnsi="仿宋"/>
                <w:b/>
                <w:sz w:val="24"/>
                <w:szCs w:val="24"/>
              </w:rPr>
            </w:pPr>
            <w:r>
              <w:rPr>
                <w:rFonts w:hint="eastAsia" w:ascii="仿宋_GB2312" w:hAnsi="仿宋"/>
                <w:b/>
                <w:sz w:val="24"/>
                <w:szCs w:val="24"/>
              </w:rPr>
              <w:t xml:space="preserve">说明及要求</w:t>
            </w:r>
            <w:r/>
          </w:p>
        </w:tc>
      </w:tr>
      <w:tr>
        <w:trPr/>
        <w:tc>
          <w:tcPr>
            <w:tcW w:w="858" w:type="dxa"/>
            <w:vAlign w:val="center"/>
            <w:textDirection w:val="lrTb"/>
            <w:noWrap w:val="false"/>
          </w:tcPr>
          <w:p>
            <w:pPr>
              <w:jc w:val="center"/>
              <w:spacing w:line="400" w:lineRule="exact"/>
              <w:rPr>
                <w:rFonts w:hint="eastAsia" w:ascii="Times New Roman" w:hAnsi="Times New Roman" w:cs="仿宋"/>
                <w:sz w:val="24"/>
                <w:szCs w:val="24"/>
              </w:rPr>
            </w:pPr>
            <w:r>
              <w:rPr>
                <w:rFonts w:hint="eastAsia" w:ascii="Times New Roman" w:hAnsi="Times New Roman" w:cs="仿宋"/>
                <w:sz w:val="24"/>
                <w:szCs w:val="24"/>
              </w:rPr>
              <w:t xml:space="preserve">1</w:t>
            </w:r>
            <w:r/>
          </w:p>
        </w:tc>
        <w:tc>
          <w:tcPr>
            <w:tcW w:w="1772" w:type="dxa"/>
            <w:vAlign w:val="center"/>
            <w:textDirection w:val="lrTb"/>
            <w:noWrap w:val="false"/>
          </w:tcPr>
          <w:p>
            <w:pPr>
              <w:jc w:val="center"/>
              <w:spacing w:line="400" w:lineRule="exact"/>
              <w:rPr>
                <w:rFonts w:hint="eastAsia" w:ascii="Times New Roman" w:hAnsi="Times New Roman" w:cs="仿宋"/>
                <w:sz w:val="24"/>
                <w:szCs w:val="24"/>
              </w:rPr>
            </w:pPr>
            <w:r>
              <w:rPr>
                <w:rFonts w:hint="eastAsia" w:ascii="Times New Roman" w:hAnsi="Times New Roman" w:cs="仿宋"/>
                <w:sz w:val="24"/>
                <w:szCs w:val="24"/>
              </w:rPr>
              <w:t xml:space="preserve">项目属性</w:t>
            </w:r>
            <w:r/>
          </w:p>
        </w:tc>
        <w:tc>
          <w:tcPr>
            <w:tcW w:w="6579" w:type="dxa"/>
            <w:vAlign w:val="center"/>
            <w:textDirection w:val="lrTb"/>
            <w:noWrap w:val="false"/>
          </w:tcPr>
          <w:p>
            <w:pPr>
              <w:jc w:val="left"/>
              <w:spacing w:line="400" w:lineRule="exact"/>
              <w:rPr>
                <w:rFonts w:ascii="Times New Roman" w:hAnsi="Times New Roman" w:cs="仿宋"/>
                <w:sz w:val="24"/>
                <w:szCs w:val="24"/>
              </w:rPr>
            </w:pPr>
            <w:r>
              <w:rPr>
                <w:rFonts w:hint="eastAsia" w:ascii="Times New Roman" w:hAnsi="Times New Roman" w:cs="仿宋"/>
                <w:sz w:val="24"/>
                <w:szCs w:val="24"/>
              </w:rPr>
              <w:t xml:space="preserve">本项目</w:t>
            </w:r>
            <w:bookmarkStart w:id="66" w:name="EB9a5853ee094f4f0ea6ec3169265f6f2c"/>
            <w:r>
              <w:rPr>
                <w:rFonts w:hint="eastAsia" w:ascii="Times New Roman" w:hAnsi="Times New Roman" w:cs="仿宋"/>
                <w:sz w:val="24"/>
                <w:szCs w:val="24"/>
              </w:rPr>
              <w:t xml:space="preserve">属性按以下第</w:t>
            </w:r>
            <w:bookmarkEnd w:id="66"/>
            <w:r>
              <w:rPr>
                <w:rFonts w:hint="eastAsia" w:ascii="Times New Roman" w:hAnsi="Times New Roman" w:cs="仿宋"/>
                <w:sz w:val="24"/>
                <w:szCs w:val="24"/>
                <w:u w:val="single"/>
              </w:rPr>
              <w:t xml:space="preserve">2</w:t>
            </w:r>
            <w:r>
              <w:rPr>
                <w:rFonts w:hint="eastAsia" w:ascii="Times New Roman" w:hAnsi="Times New Roman" w:cs="仿宋"/>
                <w:sz w:val="24"/>
                <w:szCs w:val="24"/>
              </w:rPr>
              <w:t xml:space="preserve">种确定：</w:t>
            </w:r>
            <w:r/>
          </w:p>
          <w:p>
            <w:pPr>
              <w:jc w:val="left"/>
              <w:spacing w:line="400" w:lineRule="exact"/>
              <w:rPr>
                <w:rFonts w:hint="eastAsia" w:ascii="Times New Roman" w:hAnsi="Times New Roman" w:cs="仿宋"/>
                <w:sz w:val="24"/>
                <w:szCs w:val="24"/>
              </w:rPr>
            </w:pPr>
            <w:r>
              <w:rPr>
                <w:rFonts w:hint="eastAsia" w:ascii="Times New Roman" w:hAnsi="Times New Roman" w:cs="仿宋"/>
                <w:sz w:val="24"/>
                <w:szCs w:val="24"/>
              </w:rPr>
              <w:t xml:space="preserve">1.货物</w:t>
            </w:r>
            <w:bookmarkStart w:id="67" w:name="EBd5c6c026f9674c39b21b31ecd0c1e7fa"/>
            <w:r>
              <w:rPr>
                <w:rFonts w:hint="eastAsia" w:ascii="Times New Roman" w:hAnsi="Times New Roman" w:cs="仿宋"/>
                <w:sz w:val="24"/>
                <w:szCs w:val="24"/>
              </w:rPr>
              <w:t xml:space="preserve">采购；2.</w:t>
            </w:r>
            <w:bookmarkEnd w:id="67"/>
            <w:r>
              <w:rPr>
                <w:rFonts w:hint="eastAsia" w:ascii="Times New Roman" w:hAnsi="Times New Roman" w:cs="仿宋"/>
                <w:sz w:val="24"/>
                <w:szCs w:val="24"/>
              </w:rPr>
              <w:t xml:space="preserve">服务</w:t>
            </w:r>
            <w:bookmarkStart w:id="68" w:name="EBf7d2a4f44ecb4166a93ea852e73be69f"/>
            <w:r>
              <w:rPr>
                <w:rFonts w:hint="eastAsia" w:ascii="Times New Roman" w:hAnsi="Times New Roman" w:cs="仿宋"/>
                <w:sz w:val="24"/>
                <w:szCs w:val="24"/>
              </w:rPr>
              <w:t xml:space="preserve">采购；3.</w:t>
            </w:r>
            <w:bookmarkEnd w:id="68"/>
            <w:r>
              <w:rPr>
                <w:rFonts w:hint="eastAsia" w:ascii="Times New Roman" w:hAnsi="Times New Roman" w:cs="仿宋"/>
                <w:sz w:val="24"/>
                <w:szCs w:val="24"/>
              </w:rPr>
              <w:t xml:space="preserve">工程采购。</w:t>
            </w:r>
            <w:r/>
          </w:p>
        </w:tc>
      </w:tr>
      <w:tr>
        <w:trPr/>
        <w:tc>
          <w:tcPr>
            <w:tcW w:w="858" w:type="dxa"/>
            <w:vAlign w:val="center"/>
            <w:textDirection w:val="lrTb"/>
            <w:noWrap w:val="false"/>
          </w:tcPr>
          <w:p>
            <w:pPr>
              <w:jc w:val="center"/>
              <w:spacing w:line="400" w:lineRule="exact"/>
              <w:rPr>
                <w:rFonts w:hint="eastAsia" w:ascii="Times New Roman" w:hAnsi="Times New Roman" w:cs="仿宋"/>
                <w:sz w:val="24"/>
                <w:szCs w:val="24"/>
              </w:rPr>
            </w:pPr>
            <w:r>
              <w:rPr>
                <w:rFonts w:hint="eastAsia" w:ascii="Times New Roman" w:hAnsi="Times New Roman" w:cs="仿宋"/>
                <w:sz w:val="24"/>
                <w:szCs w:val="24"/>
              </w:rPr>
              <w:t xml:space="preserve">2</w:t>
            </w:r>
            <w:r/>
          </w:p>
        </w:tc>
        <w:tc>
          <w:tcPr>
            <w:tcW w:w="1772" w:type="dxa"/>
            <w:vAlign w:val="center"/>
            <w:textDirection w:val="lrTb"/>
            <w:noWrap w:val="false"/>
          </w:tcPr>
          <w:p>
            <w:pPr>
              <w:jc w:val="center"/>
              <w:spacing w:line="400" w:lineRule="exact"/>
              <w:rPr>
                <w:rFonts w:hint="eastAsia" w:ascii="Times New Roman" w:hAnsi="Times New Roman" w:cs="仿宋"/>
                <w:sz w:val="24"/>
                <w:szCs w:val="24"/>
              </w:rPr>
            </w:pPr>
            <w:r>
              <w:rPr>
                <w:rFonts w:hint="eastAsia" w:ascii="Times New Roman" w:hAnsi="Times New Roman" w:cs="仿宋"/>
                <w:sz w:val="24"/>
                <w:szCs w:val="24"/>
              </w:rPr>
              <w:t xml:space="preserve">投标有效期</w:t>
            </w:r>
            <w:r/>
          </w:p>
        </w:tc>
        <w:tc>
          <w:tcPr>
            <w:tcW w:w="6579" w:type="dxa"/>
            <w:vAlign w:val="center"/>
            <w:textDirection w:val="lrTb"/>
            <w:noWrap w:val="false"/>
          </w:tcPr>
          <w:p>
            <w:pPr>
              <w:jc w:val="left"/>
              <w:spacing w:line="400" w:lineRule="exact"/>
              <w:rPr>
                <w:rFonts w:hint="eastAsia" w:ascii="Times New Roman" w:hAnsi="Times New Roman" w:cs="仿宋"/>
                <w:sz w:val="24"/>
                <w:szCs w:val="24"/>
              </w:rPr>
            </w:pPr>
            <w:r/>
            <w:bookmarkStart w:id="69" w:name="EBd40b5fb42f2944a3b45e579ce3941f02"/>
            <w:r/>
            <w:bookmarkEnd w:id="69"/>
            <w:r>
              <w:rPr>
                <w:rFonts w:hint="eastAsia" w:ascii="Times New Roman" w:hAnsi="Times New Roman" w:cs="仿宋"/>
                <w:sz w:val="24"/>
                <w:szCs w:val="24"/>
              </w:rPr>
              <w:t xml:space="preserve">90日（从提交投标文件截止之日起算）</w:t>
            </w:r>
            <w:r/>
          </w:p>
        </w:tc>
      </w:tr>
      <w:tr>
        <w:trPr/>
        <w:tc>
          <w:tcPr>
            <w:tcW w:w="858" w:type="dxa"/>
            <w:vAlign w:val="center"/>
            <w:textDirection w:val="lrTb"/>
            <w:noWrap w:val="false"/>
          </w:tcPr>
          <w:p>
            <w:pPr>
              <w:jc w:val="center"/>
              <w:spacing w:line="400" w:lineRule="exact"/>
              <w:rPr>
                <w:rFonts w:hint="eastAsia" w:ascii="Times New Roman" w:hAnsi="Times New Roman" w:cs="仿宋"/>
                <w:sz w:val="24"/>
                <w:szCs w:val="24"/>
              </w:rPr>
            </w:pPr>
            <w:r>
              <w:rPr>
                <w:rFonts w:hint="eastAsia" w:ascii="Times New Roman" w:hAnsi="Times New Roman" w:cs="仿宋"/>
                <w:sz w:val="24"/>
                <w:szCs w:val="24"/>
              </w:rPr>
              <w:t xml:space="preserve">3</w:t>
            </w:r>
            <w:r/>
          </w:p>
        </w:tc>
        <w:tc>
          <w:tcPr>
            <w:tcW w:w="1772" w:type="dxa"/>
            <w:vAlign w:val="center"/>
            <w:textDirection w:val="lrTb"/>
            <w:noWrap w:val="false"/>
          </w:tcPr>
          <w:p>
            <w:pPr>
              <w:jc w:val="center"/>
              <w:spacing w:line="400" w:lineRule="exact"/>
              <w:rPr>
                <w:rFonts w:hint="eastAsia" w:ascii="Times New Roman" w:hAnsi="Times New Roman" w:cs="仿宋"/>
                <w:sz w:val="24"/>
                <w:szCs w:val="24"/>
              </w:rPr>
            </w:pPr>
            <w:r>
              <w:rPr>
                <w:rFonts w:hint="eastAsia" w:ascii="Times New Roman" w:hAnsi="Times New Roman" w:cs="仿宋"/>
                <w:sz w:val="24"/>
                <w:szCs w:val="24"/>
              </w:rPr>
              <w:t xml:space="preserve">投标文件份数</w:t>
            </w:r>
            <w:r/>
          </w:p>
        </w:tc>
        <w:tc>
          <w:tcPr>
            <w:tcW w:w="6579" w:type="dxa"/>
            <w:vAlign w:val="center"/>
            <w:textDirection w:val="lrTb"/>
            <w:noWrap w:val="false"/>
          </w:tcPr>
          <w:p>
            <w:pPr>
              <w:jc w:val="left"/>
              <w:spacing w:line="400" w:lineRule="exact"/>
              <w:rPr>
                <w:rFonts w:hint="eastAsia" w:ascii="Times New Roman" w:hAnsi="Times New Roman" w:cs="仿宋"/>
                <w:sz w:val="24"/>
                <w:szCs w:val="24"/>
              </w:rPr>
            </w:pPr>
            <w:r>
              <w:rPr>
                <w:rFonts w:hint="eastAsia" w:ascii="Times New Roman" w:hAnsi="Times New Roman" w:cs="仿宋"/>
                <w:sz w:val="24"/>
                <w:szCs w:val="24"/>
              </w:rPr>
              <w:t xml:space="preserve">提交加密电子投标文件</w:t>
            </w:r>
            <w:r>
              <w:rPr>
                <w:rFonts w:hint="eastAsia" w:ascii="Times New Roman" w:hAnsi="Times New Roman" w:cs="仿宋"/>
                <w:sz w:val="24"/>
                <w:szCs w:val="24"/>
                <w:u w:val="single"/>
              </w:rPr>
              <w:t xml:space="preserve">1</w:t>
            </w:r>
            <w:r>
              <w:rPr>
                <w:rFonts w:hint="eastAsia" w:ascii="Times New Roman" w:hAnsi="Times New Roman" w:cs="仿宋"/>
                <w:sz w:val="24"/>
                <w:szCs w:val="24"/>
              </w:rPr>
              <w:t xml:space="preserve">份。</w:t>
            </w:r>
            <w:r/>
          </w:p>
        </w:tc>
      </w:tr>
      <w:tr>
        <w:trPr/>
        <w:tc>
          <w:tcPr>
            <w:tcW w:w="858" w:type="dxa"/>
            <w:vAlign w:val="center"/>
            <w:textDirection w:val="lrTb"/>
            <w:noWrap w:val="false"/>
          </w:tcPr>
          <w:p>
            <w:pPr>
              <w:jc w:val="center"/>
              <w:spacing w:line="400" w:lineRule="exact"/>
              <w:rPr>
                <w:rFonts w:hint="eastAsia" w:ascii="Times New Roman" w:hAnsi="Times New Roman" w:cs="仿宋"/>
                <w:sz w:val="24"/>
                <w:szCs w:val="24"/>
              </w:rPr>
            </w:pPr>
            <w:r>
              <w:rPr>
                <w:rFonts w:hint="eastAsia" w:ascii="Times New Roman" w:hAnsi="Times New Roman" w:cs="仿宋"/>
                <w:sz w:val="24"/>
                <w:szCs w:val="24"/>
              </w:rPr>
              <w:t xml:space="preserve">4</w:t>
            </w:r>
            <w:r/>
          </w:p>
        </w:tc>
        <w:tc>
          <w:tcPr>
            <w:tcW w:w="1772" w:type="dxa"/>
            <w:vAlign w:val="center"/>
            <w:textDirection w:val="lrTb"/>
            <w:noWrap w:val="false"/>
          </w:tcPr>
          <w:p>
            <w:pPr>
              <w:jc w:val="center"/>
              <w:spacing w:line="400" w:lineRule="exact"/>
              <w:rPr>
                <w:rFonts w:hint="eastAsia" w:ascii="Times New Roman" w:hAnsi="Times New Roman" w:cs="仿宋"/>
                <w:sz w:val="24"/>
                <w:szCs w:val="24"/>
              </w:rPr>
            </w:pPr>
            <w:r>
              <w:rPr>
                <w:rFonts w:hint="eastAsia" w:ascii="Times New Roman" w:hAnsi="Times New Roman" w:cs="仿宋"/>
                <w:sz w:val="24"/>
                <w:szCs w:val="24"/>
              </w:rPr>
              <w:t xml:space="preserve">开标</w:t>
            </w:r>
            <w:r/>
          </w:p>
        </w:tc>
        <w:tc>
          <w:tcPr>
            <w:tcW w:w="6579" w:type="dxa"/>
            <w:vAlign w:val="center"/>
            <w:textDirection w:val="lrTb"/>
            <w:noWrap w:val="false"/>
          </w:tcPr>
          <w:p>
            <w:pPr>
              <w:jc w:val="left"/>
              <w:spacing w:line="400" w:lineRule="exact"/>
              <w:rPr>
                <w:rFonts w:hint="eastAsia" w:ascii="Times New Roman" w:hAnsi="Times New Roman" w:cs="仿宋"/>
                <w:sz w:val="24"/>
                <w:szCs w:val="24"/>
              </w:rPr>
            </w:pPr>
            <w:r>
              <w:rPr>
                <w:rFonts w:hint="eastAsia" w:ascii="Times New Roman" w:hAnsi="Times New Roman" w:cs="仿宋"/>
                <w:sz w:val="24"/>
                <w:szCs w:val="24"/>
              </w:rPr>
              <w:t xml:space="preserve">“苏采云”政府采购交易系统网上开标大厅进行不见面开标。</w:t>
            </w:r>
            <w:r/>
          </w:p>
        </w:tc>
      </w:tr>
      <w:tr>
        <w:trPr>
          <w:trHeight w:val="90"/>
        </w:trPr>
        <w:tc>
          <w:tcPr>
            <w:tcW w:w="858" w:type="dxa"/>
            <w:vAlign w:val="center"/>
            <w:textDirection w:val="lrTb"/>
            <w:noWrap w:val="false"/>
          </w:tcPr>
          <w:p>
            <w:pPr>
              <w:jc w:val="center"/>
              <w:spacing w:line="400" w:lineRule="exact"/>
              <w:rPr>
                <w:rFonts w:hint="eastAsia" w:ascii="Times New Roman" w:hAnsi="Times New Roman" w:cs="仿宋"/>
                <w:sz w:val="24"/>
                <w:szCs w:val="24"/>
              </w:rPr>
            </w:pPr>
            <w:r>
              <w:rPr>
                <w:rFonts w:hint="eastAsia" w:ascii="Times New Roman" w:hAnsi="Times New Roman" w:cs="仿宋"/>
                <w:sz w:val="24"/>
                <w:szCs w:val="24"/>
              </w:rPr>
              <w:t xml:space="preserve">5</w:t>
            </w:r>
            <w:r/>
          </w:p>
        </w:tc>
        <w:tc>
          <w:tcPr>
            <w:tcW w:w="1772" w:type="dxa"/>
            <w:vAlign w:val="center"/>
            <w:textDirection w:val="lrTb"/>
            <w:noWrap w:val="false"/>
          </w:tcPr>
          <w:p>
            <w:pPr>
              <w:jc w:val="center"/>
              <w:spacing w:line="400" w:lineRule="exact"/>
              <w:rPr>
                <w:rFonts w:hint="eastAsia" w:ascii="Times New Roman" w:hAnsi="Times New Roman" w:cs="仿宋"/>
                <w:sz w:val="24"/>
                <w:szCs w:val="24"/>
              </w:rPr>
            </w:pPr>
            <w:r>
              <w:rPr>
                <w:rFonts w:hint="eastAsia" w:ascii="Times New Roman" w:hAnsi="Times New Roman" w:cs="仿宋"/>
                <w:sz w:val="24"/>
                <w:szCs w:val="24"/>
              </w:rPr>
              <w:t xml:space="preserve">进口产品</w:t>
            </w:r>
            <w:r/>
          </w:p>
        </w:tc>
        <w:tc>
          <w:tcPr>
            <w:tcW w:w="6579" w:type="dxa"/>
            <w:vAlign w:val="center"/>
            <w:textDirection w:val="lrTb"/>
            <w:noWrap w:val="false"/>
          </w:tcPr>
          <w:p>
            <w:pPr>
              <w:jc w:val="left"/>
              <w:spacing w:line="400" w:lineRule="exact"/>
              <w:rPr>
                <w:rFonts w:ascii="Times New Roman" w:hAnsi="Times New Roman" w:cs="仿宋"/>
                <w:sz w:val="24"/>
                <w:szCs w:val="24"/>
              </w:rPr>
            </w:pPr>
            <w:r>
              <w:rPr>
                <w:rFonts w:hint="eastAsia" w:ascii="Times New Roman" w:hAnsi="Times New Roman" w:cs="仿宋"/>
                <w:sz w:val="24"/>
                <w:szCs w:val="24"/>
              </w:rPr>
              <w:t xml:space="preserve">按以下第</w:t>
            </w:r>
            <w:r>
              <w:rPr>
                <w:rFonts w:hint="eastAsia" w:ascii="Times New Roman" w:hAnsi="Times New Roman" w:cs="仿宋"/>
                <w:sz w:val="24"/>
                <w:szCs w:val="24"/>
                <w:u w:val="single"/>
              </w:rPr>
              <w:t xml:space="preserve">2</w:t>
            </w:r>
            <w:r>
              <w:rPr>
                <w:rFonts w:hint="eastAsia" w:ascii="Times New Roman" w:hAnsi="Times New Roman" w:cs="仿宋"/>
                <w:sz w:val="24"/>
                <w:szCs w:val="24"/>
              </w:rPr>
              <w:t xml:space="preserve">种方式确定：</w:t>
            </w:r>
            <w:r/>
          </w:p>
          <w:p>
            <w:pPr>
              <w:jc w:val="left"/>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1.接受进口产品。</w:t>
            </w:r>
            <w:r>
              <w:rPr>
                <w:rFonts w:hint="eastAsia" w:ascii="Times New Roman" w:hAnsi="Times New Roman" w:cs="仿宋"/>
                <w:sz w:val="24"/>
              </w:rPr>
              <w:t xml:space="preserve">应当符合《政府采购进口产品管理办法》（财库〔2007〕119号）、《关于政府采购进口产品管理有关问题的通知》（财办库〔2008〕248号）等相关规定</w:t>
            </w:r>
            <w:r>
              <w:rPr>
                <w:rFonts w:hint="eastAsia" w:ascii="Times New Roman" w:hAnsi="Times New Roman" w:cs="仿宋"/>
                <w:sz w:val="24"/>
                <w:szCs w:val="24"/>
              </w:rPr>
              <w:t xml:space="preserve">；</w:t>
            </w:r>
            <w:r/>
          </w:p>
          <w:p>
            <w:pPr>
              <w:jc w:val="left"/>
              <w:spacing w:line="400" w:lineRule="exact"/>
              <w:rPr>
                <w:rFonts w:hint="eastAsia" w:ascii="Times New Roman" w:hAnsi="Times New Roman" w:cs="仿宋"/>
                <w:sz w:val="24"/>
                <w:szCs w:val="24"/>
              </w:rPr>
            </w:pPr>
            <w:r>
              <w:rPr>
                <w:rFonts w:hint="eastAsia" w:ascii="Times New Roman" w:hAnsi="Times New Roman" w:cs="仿宋"/>
                <w:sz w:val="24"/>
                <w:szCs w:val="24"/>
              </w:rPr>
              <w:t xml:space="preserve">2.不接受进口产品。</w:t>
            </w:r>
            <w:r/>
          </w:p>
        </w:tc>
      </w:tr>
      <w:tr>
        <w:trPr/>
        <w:tc>
          <w:tcPr>
            <w:tcW w:w="858" w:type="dxa"/>
            <w:vAlign w:val="center"/>
            <w:textDirection w:val="lrTb"/>
            <w:noWrap w:val="false"/>
          </w:tcPr>
          <w:p>
            <w:pPr>
              <w:jc w:val="center"/>
              <w:spacing w:line="400" w:lineRule="exact"/>
              <w:rPr>
                <w:rFonts w:hint="eastAsia" w:ascii="Times New Roman" w:hAnsi="Times New Roman" w:cs="仿宋"/>
                <w:sz w:val="24"/>
                <w:szCs w:val="24"/>
              </w:rPr>
            </w:pPr>
            <w:r>
              <w:rPr>
                <w:rFonts w:hint="eastAsia" w:ascii="Times New Roman" w:hAnsi="Times New Roman" w:cs="仿宋"/>
                <w:sz w:val="24"/>
                <w:szCs w:val="24"/>
              </w:rPr>
              <w:t xml:space="preserve">6</w:t>
            </w:r>
            <w:r/>
          </w:p>
        </w:tc>
        <w:tc>
          <w:tcPr>
            <w:tcW w:w="1772" w:type="dxa"/>
            <w:vAlign w:val="center"/>
            <w:textDirection w:val="lrTb"/>
            <w:noWrap w:val="false"/>
          </w:tcPr>
          <w:p>
            <w:pPr>
              <w:jc w:val="center"/>
              <w:spacing w:line="400" w:lineRule="exact"/>
              <w:rPr>
                <w:rFonts w:hint="eastAsia" w:ascii="Times New Roman" w:hAnsi="Times New Roman" w:cs="仿宋"/>
                <w:sz w:val="24"/>
                <w:szCs w:val="24"/>
              </w:rPr>
            </w:pPr>
            <w:r>
              <w:rPr>
                <w:rFonts w:hint="eastAsia" w:ascii="Times New Roman" w:hAnsi="Times New Roman" w:cs="仿宋"/>
                <w:sz w:val="24"/>
                <w:szCs w:val="24"/>
              </w:rPr>
              <w:t xml:space="preserve">评标办法</w:t>
            </w:r>
            <w:r/>
          </w:p>
        </w:tc>
        <w:tc>
          <w:tcPr>
            <w:tcW w:w="6579" w:type="dxa"/>
            <w:vAlign w:val="center"/>
            <w:textDirection w:val="lrTb"/>
            <w:noWrap w:val="false"/>
          </w:tcPr>
          <w:p>
            <w:pPr>
              <w:jc w:val="left"/>
              <w:spacing w:line="400" w:lineRule="exact"/>
              <w:rPr>
                <w:rFonts w:hint="eastAsia" w:ascii="Times New Roman" w:hAnsi="Times New Roman" w:cs="仿宋"/>
                <w:sz w:val="24"/>
                <w:szCs w:val="24"/>
                <w:highlight w:val="none"/>
              </w:rPr>
            </w:pPr>
            <w:r>
              <w:rPr>
                <w:rFonts w:hint="eastAsia" w:ascii="Times New Roman" w:hAnsi="Times New Roman" w:cs="仿宋"/>
                <w:sz w:val="24"/>
                <w:szCs w:val="24"/>
                <w:highlight w:val="none"/>
              </w:rPr>
              <w:t xml:space="preserve">具体评标办法详见招标文件第三章。</w:t>
            </w:r>
            <w:r/>
          </w:p>
          <w:p>
            <w:pPr>
              <w:jc w:val="left"/>
              <w:spacing w:line="400" w:lineRule="exact"/>
              <w:rPr>
                <w:rFonts w:hint="eastAsia" w:ascii="Times New Roman" w:hAnsi="Times New Roman" w:cs="仿宋"/>
                <w:sz w:val="24"/>
                <w:szCs w:val="24"/>
                <w:highlight w:val="none"/>
              </w:rPr>
            </w:pPr>
            <w:r>
              <w:rPr>
                <w:rFonts w:hint="eastAsia" w:ascii="Times New Roman" w:hAnsi="Times New Roman" w:cs="仿宋"/>
                <w:sz w:val="24"/>
                <w:szCs w:val="24"/>
                <w:highlight w:val="none"/>
              </w:rPr>
              <w:t xml:space="preserve">评标委员会依据招标文件规定的评标办法和标准，对每个采购包推荐</w:t>
            </w:r>
            <w:r>
              <w:rPr>
                <w:rFonts w:hint="eastAsia" w:ascii="Times New Roman" w:hAnsi="Times New Roman" w:cs="仿宋"/>
                <w:sz w:val="24"/>
                <w:szCs w:val="24"/>
                <w:highlight w:val="none"/>
                <w:u w:val="single"/>
                <w:lang w:val="en-US" w:eastAsia="zh-CN"/>
              </w:rPr>
              <w:t xml:space="preserve">1</w:t>
            </w:r>
            <w:r>
              <w:rPr>
                <w:rFonts w:hint="eastAsia" w:ascii="Times New Roman" w:hAnsi="Times New Roman" w:cs="仿宋"/>
                <w:sz w:val="24"/>
                <w:szCs w:val="24"/>
                <w:highlight w:val="none"/>
              </w:rPr>
              <w:t xml:space="preserve">名中标候选人。</w:t>
            </w:r>
            <w:r/>
          </w:p>
        </w:tc>
      </w:tr>
      <w:tr>
        <w:trPr/>
        <w:tc>
          <w:tcPr>
            <w:tcW w:w="858" w:type="dxa"/>
            <w:vAlign w:val="center"/>
            <w:textDirection w:val="lrTb"/>
            <w:noWrap w:val="false"/>
          </w:tcPr>
          <w:p>
            <w:pPr>
              <w:jc w:val="center"/>
              <w:spacing w:line="400" w:lineRule="exact"/>
              <w:rPr>
                <w:rFonts w:hint="eastAsia" w:ascii="Times New Roman" w:hAnsi="Times New Roman" w:cs="仿宋"/>
                <w:sz w:val="24"/>
                <w:szCs w:val="24"/>
              </w:rPr>
            </w:pPr>
            <w:r>
              <w:rPr>
                <w:rFonts w:hint="eastAsia" w:ascii="Times New Roman" w:hAnsi="Times New Roman" w:cs="仿宋"/>
                <w:sz w:val="24"/>
                <w:szCs w:val="24"/>
              </w:rPr>
              <w:t xml:space="preserve">7</w:t>
            </w:r>
            <w:r/>
          </w:p>
        </w:tc>
        <w:tc>
          <w:tcPr>
            <w:tcW w:w="1772" w:type="dxa"/>
            <w:vAlign w:val="center"/>
            <w:textDirection w:val="lrTb"/>
            <w:noWrap w:val="false"/>
          </w:tcPr>
          <w:p>
            <w:pPr>
              <w:jc w:val="center"/>
              <w:spacing w:line="400" w:lineRule="exact"/>
              <w:rPr>
                <w:rFonts w:hint="eastAsia" w:ascii="Times New Roman" w:hAnsi="Times New Roman" w:cs="仿宋"/>
                <w:sz w:val="24"/>
                <w:szCs w:val="24"/>
              </w:rPr>
            </w:pPr>
            <w:r>
              <w:rPr>
                <w:rFonts w:hint="eastAsia" w:ascii="Times New Roman" w:hAnsi="Times New Roman" w:cs="仿宋"/>
                <w:sz w:val="24"/>
                <w:szCs w:val="24"/>
              </w:rPr>
              <w:t xml:space="preserve">确定中标人</w:t>
            </w:r>
            <w:r/>
          </w:p>
        </w:tc>
        <w:tc>
          <w:tcPr>
            <w:tcW w:w="6579" w:type="dxa"/>
            <w:vAlign w:val="center"/>
            <w:textDirection w:val="lrTb"/>
            <w:noWrap w:val="false"/>
          </w:tcPr>
          <w:p>
            <w:pPr>
              <w:jc w:val="left"/>
              <w:spacing w:line="400" w:lineRule="exact"/>
              <w:rPr>
                <w:rFonts w:hint="eastAsia" w:ascii="Times New Roman" w:hAnsi="Times New Roman" w:cs="仿宋"/>
                <w:sz w:val="24"/>
                <w:szCs w:val="24"/>
              </w:rPr>
            </w:pPr>
            <w:r>
              <w:rPr>
                <w:rFonts w:hint="eastAsia" w:ascii="Times New Roman" w:hAnsi="Times New Roman" w:cs="仿宋"/>
                <w:sz w:val="24"/>
                <w:szCs w:val="24"/>
              </w:rPr>
              <w:t xml:space="preserve">采购人按规定在评标委员会推荐的中标候选人中确定中标人。</w:t>
            </w:r>
            <w:r/>
          </w:p>
        </w:tc>
      </w:tr>
      <w:tr>
        <w:trPr/>
        <w:tc>
          <w:tcPr>
            <w:tcW w:w="858" w:type="dxa"/>
            <w:vAlign w:val="center"/>
            <w:textDirection w:val="lrTb"/>
            <w:noWrap w:val="false"/>
          </w:tcPr>
          <w:p>
            <w:pPr>
              <w:jc w:val="center"/>
              <w:spacing w:line="400" w:lineRule="exact"/>
              <w:rPr>
                <w:rFonts w:hint="eastAsia" w:ascii="Times New Roman" w:hAnsi="Times New Roman" w:cs="仿宋"/>
                <w:sz w:val="24"/>
                <w:szCs w:val="24"/>
              </w:rPr>
            </w:pPr>
            <w:r>
              <w:rPr>
                <w:rFonts w:hint="eastAsia" w:ascii="Times New Roman" w:hAnsi="Times New Roman" w:cs="仿宋"/>
                <w:sz w:val="24"/>
                <w:szCs w:val="24"/>
              </w:rPr>
              <w:t xml:space="preserve">8</w:t>
            </w:r>
            <w:r/>
          </w:p>
        </w:tc>
        <w:tc>
          <w:tcPr>
            <w:tcW w:w="1772" w:type="dxa"/>
            <w:vAlign w:val="center"/>
            <w:textDirection w:val="lrTb"/>
            <w:noWrap w:val="false"/>
          </w:tcPr>
          <w:p>
            <w:pPr>
              <w:jc w:val="center"/>
              <w:spacing w:line="400" w:lineRule="exact"/>
              <w:rPr>
                <w:rFonts w:hint="eastAsia" w:ascii="Times New Roman" w:hAnsi="Times New Roman" w:cs="仿宋"/>
                <w:sz w:val="24"/>
                <w:szCs w:val="24"/>
              </w:rPr>
            </w:pPr>
            <w:r>
              <w:rPr>
                <w:rFonts w:hint="eastAsia" w:ascii="Times New Roman" w:hAnsi="Times New Roman" w:cs="仿宋"/>
                <w:sz w:val="24"/>
                <w:szCs w:val="24"/>
              </w:rPr>
              <w:t xml:space="preserve">分包要求</w:t>
            </w:r>
            <w:r/>
          </w:p>
        </w:tc>
        <w:tc>
          <w:tcPr>
            <w:tcW w:w="6579" w:type="dxa"/>
            <w:vAlign w:val="center"/>
            <w:textDirection w:val="lrTb"/>
            <w:noWrap w:val="false"/>
          </w:tcPr>
          <w:p>
            <w:pPr>
              <w:jc w:val="left"/>
              <w:spacing w:line="400" w:lineRule="exact"/>
              <w:rPr>
                <w:rFonts w:hint="eastAsia" w:ascii="Times New Roman" w:hAnsi="Times New Roman" w:cs="仿宋"/>
                <w:sz w:val="24"/>
                <w:szCs w:val="24"/>
                <w:highlight w:val="none"/>
              </w:rPr>
            </w:pPr>
            <w:r/>
            <w:bookmarkStart w:id="70" w:name="EBebac1462c5d9459fbda8a75065c2455d"/>
            <w:r>
              <w:rPr>
                <w:rFonts w:hint="eastAsia" w:ascii="Times New Roman" w:hAnsi="Times New Roman" w:cs="仿宋"/>
                <w:sz w:val="24"/>
                <w:szCs w:val="24"/>
                <w:highlight w:val="none"/>
              </w:rPr>
              <w:t xml:space="preserve">本项目的非主体、非关键性工作是否允许分包</w:t>
            </w:r>
            <w:bookmarkEnd w:id="70"/>
            <w:r>
              <w:rPr>
                <w:rFonts w:hint="eastAsia" w:ascii="Times New Roman" w:hAnsi="Times New Roman" w:cs="仿宋"/>
                <w:sz w:val="24"/>
                <w:szCs w:val="24"/>
                <w:highlight w:val="none"/>
              </w:rPr>
              <w:t xml:space="preserve">按以下第</w:t>
            </w:r>
            <w:r>
              <w:rPr>
                <w:rFonts w:hint="eastAsia" w:ascii="Times New Roman" w:hAnsi="Times New Roman" w:cs="仿宋"/>
                <w:sz w:val="24"/>
                <w:szCs w:val="24"/>
                <w:highlight w:val="none"/>
                <w:u w:val="single"/>
              </w:rPr>
              <w:t xml:space="preserve">  2  </w:t>
            </w:r>
            <w:r>
              <w:rPr>
                <w:rFonts w:hint="eastAsia" w:ascii="Times New Roman" w:hAnsi="Times New Roman" w:cs="仿宋"/>
                <w:sz w:val="24"/>
                <w:szCs w:val="24"/>
                <w:highlight w:val="none"/>
              </w:rPr>
              <w:t xml:space="preserve">种方式确定：</w:t>
            </w:r>
            <w:r/>
          </w:p>
          <w:p>
            <w:pPr>
              <w:jc w:val="left"/>
              <w:spacing w:line="400" w:lineRule="exact"/>
              <w:rPr>
                <w:rFonts w:hint="eastAsia" w:ascii="Times New Roman" w:hAnsi="Times New Roman" w:cs="仿宋"/>
                <w:sz w:val="24"/>
                <w:szCs w:val="24"/>
                <w:highlight w:val="none"/>
              </w:rPr>
            </w:pPr>
            <w:r>
              <w:rPr>
                <w:rFonts w:hint="eastAsia" w:ascii="Times New Roman" w:hAnsi="Times New Roman" w:cs="仿宋"/>
                <w:sz w:val="24"/>
                <w:szCs w:val="24"/>
                <w:highlight w:val="none"/>
              </w:rPr>
              <w:t xml:space="preserve">1.允许分包，</w:t>
            </w:r>
            <w:bookmarkStart w:id="71" w:name="EB512ba06683724173802e2aae54a26079"/>
            <w:r>
              <w:rPr>
                <w:rFonts w:hint="eastAsia" w:ascii="Times New Roman" w:hAnsi="Times New Roman" w:cs="仿宋"/>
                <w:sz w:val="24"/>
                <w:szCs w:val="24"/>
                <w:highlight w:val="none"/>
              </w:rPr>
              <w:t xml:space="preserve">允许大中型企业向一家或者多家小微企业分包，分包具体内容、金额或比例：</w:t>
            </w:r>
            <w:bookmarkEnd w:id="71"/>
            <w:r>
              <w:rPr>
                <w:rFonts w:hint="eastAsia" w:ascii="Times New Roman" w:hAnsi="Times New Roman" w:cs="仿宋"/>
                <w:sz w:val="24"/>
                <w:szCs w:val="24"/>
                <w:highlight w:val="none"/>
              </w:rPr>
              <w:t xml:space="preserve">无</w:t>
            </w:r>
            <w:r/>
          </w:p>
          <w:p>
            <w:pPr>
              <w:jc w:val="left"/>
              <w:spacing w:line="400" w:lineRule="exact"/>
              <w:rPr>
                <w:rFonts w:hint="eastAsia" w:ascii="Times New Roman" w:hAnsi="Times New Roman" w:cs="仿宋"/>
                <w:sz w:val="24"/>
                <w:szCs w:val="24"/>
                <w:highlight w:val="none"/>
              </w:rPr>
            </w:pPr>
            <w:r>
              <w:rPr>
                <w:rFonts w:hint="eastAsia" w:ascii="Times New Roman" w:hAnsi="Times New Roman" w:cs="仿宋"/>
                <w:sz w:val="24"/>
                <w:szCs w:val="24"/>
                <w:highlight w:val="none"/>
              </w:rPr>
              <w:t xml:space="preserve">2.不允许分包。</w:t>
            </w:r>
            <w:r/>
          </w:p>
        </w:tc>
      </w:tr>
      <w:tr>
        <w:trPr/>
        <w:tc>
          <w:tcPr>
            <w:tcW w:w="858" w:type="dxa"/>
            <w:vAlign w:val="center"/>
            <w:textDirection w:val="lrTb"/>
            <w:noWrap w:val="false"/>
          </w:tcPr>
          <w:p>
            <w:pPr>
              <w:jc w:val="center"/>
              <w:spacing w:line="400" w:lineRule="exact"/>
              <w:rPr>
                <w:rFonts w:hint="eastAsia" w:ascii="Times New Roman" w:hAnsi="Times New Roman" w:cs="仿宋"/>
                <w:sz w:val="24"/>
                <w:szCs w:val="24"/>
              </w:rPr>
            </w:pPr>
            <w:r>
              <w:rPr>
                <w:rFonts w:hint="eastAsia" w:ascii="Times New Roman" w:hAnsi="Times New Roman" w:cs="仿宋"/>
                <w:sz w:val="24"/>
                <w:szCs w:val="24"/>
              </w:rPr>
              <w:t xml:space="preserve">9</w:t>
            </w:r>
            <w:r/>
          </w:p>
        </w:tc>
        <w:tc>
          <w:tcPr>
            <w:tcW w:w="1772" w:type="dxa"/>
            <w:vAlign w:val="center"/>
            <w:textDirection w:val="lrTb"/>
            <w:noWrap w:val="false"/>
          </w:tcPr>
          <w:p>
            <w:pPr>
              <w:jc w:val="center"/>
              <w:spacing w:line="400" w:lineRule="exact"/>
              <w:rPr>
                <w:rFonts w:hint="eastAsia" w:ascii="Times New Roman" w:hAnsi="Times New Roman" w:cs="仿宋"/>
                <w:sz w:val="24"/>
                <w:szCs w:val="24"/>
              </w:rPr>
            </w:pPr>
            <w:r>
              <w:rPr>
                <w:rFonts w:hint="eastAsia" w:ascii="Times New Roman" w:hAnsi="Times New Roman" w:cs="仿宋"/>
                <w:sz w:val="24"/>
                <w:szCs w:val="24"/>
              </w:rPr>
              <w:t xml:space="preserve">代理费用收取方式及标准</w:t>
            </w:r>
            <w:r/>
          </w:p>
        </w:tc>
        <w:tc>
          <w:tcPr>
            <w:tcW w:w="6579" w:type="dxa"/>
            <w:vAlign w:val="center"/>
            <w:textDirection w:val="lrTb"/>
            <w:noWrap w:val="false"/>
          </w:tcPr>
          <w:p>
            <w:pPr>
              <w:jc w:val="left"/>
              <w:spacing w:line="400" w:lineRule="exact"/>
              <w:rPr>
                <w:rFonts w:hint="eastAsia" w:ascii="Times New Roman" w:hAnsi="Times New Roman" w:cs="仿宋"/>
                <w:sz w:val="24"/>
                <w:szCs w:val="24"/>
              </w:rPr>
            </w:pPr>
            <w:r/>
            <w:bookmarkStart w:id="72" w:name="EBfe735bb6fc4d4e5e9e350f940db98c5f"/>
            <w:r/>
            <w:bookmarkEnd w:id="72"/>
            <w:r>
              <w:rPr>
                <w:rFonts w:hint="eastAsia" w:ascii="Times New Roman" w:hAnsi="Times New Roman" w:cs="仿宋"/>
                <w:sz w:val="24"/>
                <w:szCs w:val="24"/>
              </w:rPr>
              <w:t xml:space="preserve">本项目不收取代理费。</w:t>
            </w:r>
            <w:r/>
          </w:p>
        </w:tc>
      </w:tr>
      <w:tr>
        <w:trPr/>
        <w:tc>
          <w:tcPr>
            <w:tcW w:w="858" w:type="dxa"/>
            <w:vAlign w:val="center"/>
            <w:textDirection w:val="lrTb"/>
            <w:noWrap w:val="false"/>
          </w:tcPr>
          <w:p>
            <w:pPr>
              <w:jc w:val="center"/>
              <w:spacing w:line="400" w:lineRule="exact"/>
              <w:rPr>
                <w:rFonts w:hint="eastAsia" w:ascii="Times New Roman" w:hAnsi="Times New Roman" w:cs="仿宋"/>
                <w:sz w:val="24"/>
                <w:szCs w:val="24"/>
              </w:rPr>
            </w:pPr>
            <w:r>
              <w:rPr>
                <w:rFonts w:hint="eastAsia" w:ascii="Times New Roman" w:hAnsi="Times New Roman" w:cs="仿宋"/>
                <w:sz w:val="24"/>
                <w:szCs w:val="24"/>
              </w:rPr>
              <w:t xml:space="preserve">10</w:t>
            </w:r>
            <w:r/>
          </w:p>
        </w:tc>
        <w:tc>
          <w:tcPr>
            <w:tcW w:w="1772" w:type="dxa"/>
            <w:vAlign w:val="center"/>
            <w:textDirection w:val="lrTb"/>
            <w:noWrap w:val="false"/>
          </w:tcPr>
          <w:p>
            <w:pPr>
              <w:jc w:val="center"/>
              <w:spacing w:line="400" w:lineRule="exact"/>
              <w:rPr>
                <w:rFonts w:hint="eastAsia" w:ascii="Times New Roman" w:hAnsi="Times New Roman" w:cs="仿宋"/>
                <w:sz w:val="24"/>
                <w:szCs w:val="24"/>
              </w:rPr>
            </w:pPr>
            <w:r>
              <w:rPr>
                <w:rFonts w:hint="eastAsia" w:ascii="Times New Roman" w:hAnsi="Times New Roman" w:cs="仿宋"/>
                <w:sz w:val="24"/>
                <w:szCs w:val="24"/>
              </w:rPr>
              <w:t xml:space="preserve">其他</w:t>
            </w:r>
            <w:bookmarkEnd w:id="63"/>
            <w:r/>
            <w:bookmarkEnd w:id="64"/>
            <w:r/>
            <w:bookmarkEnd w:id="65"/>
            <w:r/>
            <w:r/>
          </w:p>
        </w:tc>
        <w:tc>
          <w:tcPr>
            <w:tcW w:w="6579" w:type="dxa"/>
            <w:vAlign w:val="center"/>
            <w:textDirection w:val="lrTb"/>
            <w:noWrap w:val="false"/>
          </w:tcPr>
          <w:p>
            <w:pPr>
              <w:numPr>
                <w:ilvl w:val="0"/>
                <w:numId w:val="3"/>
              </w:numPr>
              <w:jc w:val="left"/>
              <w:spacing w:line="400" w:lineRule="exact"/>
              <w:rPr>
                <w:rFonts w:hint="eastAsia" w:ascii="Times New Roman" w:hAnsi="Times New Roman" w:cs="仿宋"/>
                <w:i w:val="0"/>
                <w:iCs w:val="0"/>
                <w:color w:val="000000"/>
                <w:sz w:val="24"/>
                <w:szCs w:val="24"/>
                <w:u w:val="none"/>
              </w:rPr>
            </w:pPr>
            <w:r>
              <w:rPr>
                <w:rFonts w:hint="eastAsia" w:ascii="Times New Roman" w:hAnsi="Times New Roman" w:cs="仿宋"/>
                <w:sz w:val="24"/>
                <w:szCs w:val="24"/>
              </w:rPr>
              <w:t xml:space="preserve">信用信息查询截止时间：资格审查结束前。由采购人在资格审查现场查询信用信息，网页截屏打印，查询结果留存并</w:t>
            </w:r>
            <w:r>
              <w:rPr>
                <w:rFonts w:hint="eastAsia" w:ascii="Times New Roman" w:hAnsi="Times New Roman" w:cs="仿宋"/>
                <w:i w:val="0"/>
                <w:iCs w:val="0"/>
                <w:color w:val="000000"/>
                <w:sz w:val="24"/>
                <w:szCs w:val="24"/>
                <w:u w:val="none"/>
              </w:rPr>
              <w:t xml:space="preserve">归档。</w:t>
            </w:r>
            <w:r/>
          </w:p>
          <w:p>
            <w:pPr>
              <w:numPr>
                <w:ilvl w:val="0"/>
                <w:numId w:val="3"/>
              </w:numPr>
              <w:ind w:left="0" w:firstLine="0"/>
              <w:jc w:val="left"/>
              <w:spacing w:line="400" w:lineRule="exact"/>
              <w:rPr>
                <w:rFonts w:hint="eastAsia" w:ascii="Times New Roman" w:hAnsi="Times New Roman" w:cs="仿宋"/>
                <w:i w:val="0"/>
                <w:iCs w:val="0"/>
                <w:color w:val="000000"/>
                <w:sz w:val="24"/>
                <w:szCs w:val="24"/>
                <w:u w:val="none"/>
              </w:rPr>
            </w:pPr>
            <w:r/>
            <w:bookmarkStart w:id="73" w:name="OLE_LINK65"/>
            <w:r/>
            <w:bookmarkStart w:id="74" w:name="OLE_LINK64"/>
            <w:r>
              <w:rPr>
                <w:rFonts w:hint="eastAsia" w:ascii="Times New Roman" w:hAnsi="Times New Roman" w:cs="仿宋"/>
                <w:i w:val="0"/>
                <w:iCs w:val="0"/>
                <w:color w:val="000000"/>
                <w:sz w:val="24"/>
                <w:szCs w:val="24"/>
                <w:u w:val="none"/>
              </w:rPr>
              <w:t xml:space="preserve">本项目共分</w:t>
            </w:r>
            <w:r>
              <w:rPr>
                <w:rFonts w:hint="eastAsia" w:ascii="Times New Roman" w:hAnsi="Times New Roman" w:cs="仿宋"/>
                <w:i w:val="0"/>
                <w:iCs w:val="0"/>
                <w:color w:val="000000"/>
                <w:sz w:val="24"/>
                <w:szCs w:val="24"/>
                <w:u w:val="none"/>
                <w:lang w:val="en-US" w:eastAsia="zh-CN"/>
              </w:rPr>
              <w:t xml:space="preserve">两</w:t>
            </w:r>
            <w:r>
              <w:rPr>
                <w:rFonts w:hint="eastAsia" w:ascii="Times New Roman" w:hAnsi="Times New Roman" w:cs="仿宋"/>
                <w:i w:val="0"/>
                <w:iCs w:val="0"/>
                <w:color w:val="000000"/>
                <w:sz w:val="24"/>
                <w:szCs w:val="24"/>
                <w:u w:val="none"/>
              </w:rPr>
              <w:t xml:space="preserve">个采购包。投标人应针对不同采购包分别编制投标文件，并上传至对应的采购包。如若未按要求操作和上传失误，自行负责。</w:t>
            </w:r>
            <w:r/>
          </w:p>
          <w:p>
            <w:pPr>
              <w:numPr>
                <w:ilvl w:val="0"/>
                <w:numId w:val="0"/>
              </w:numPr>
              <w:jc w:val="left"/>
              <w:spacing w:line="400" w:lineRule="exact"/>
              <w:rPr>
                <w:rFonts w:hint="eastAsia" w:ascii="Times New Roman" w:hAnsi="Times New Roman" w:cs="仿宋"/>
                <w:sz w:val="24"/>
                <w:szCs w:val="24"/>
              </w:rPr>
            </w:pPr>
            <w:r>
              <w:rPr>
                <w:rFonts w:ascii="Times New Roman" w:hAnsi="Times New Roman" w:cs="仿宋"/>
                <w:i w:val="0"/>
                <w:iCs w:val="0"/>
                <w:color w:val="000000"/>
                <w:sz w:val="24"/>
                <w:szCs w:val="24"/>
                <w:u w:val="none"/>
              </w:rPr>
              <w:t xml:space="preserve">3</w:t>
            </w:r>
            <w:r>
              <w:rPr>
                <w:rFonts w:hint="eastAsia" w:ascii="Times New Roman" w:hAnsi="Times New Roman" w:cs="仿宋"/>
                <w:i w:val="0"/>
                <w:iCs w:val="0"/>
                <w:color w:val="000000"/>
                <w:sz w:val="24"/>
                <w:szCs w:val="24"/>
                <w:u w:val="none"/>
              </w:rPr>
              <w:t xml:space="preserve">.</w:t>
            </w:r>
            <w:bookmarkEnd w:id="73"/>
            <w:r/>
            <w:bookmarkEnd w:id="74"/>
            <w:r>
              <w:rPr>
                <w:rFonts w:hint="eastAsia" w:ascii="Times New Roman" w:hAnsi="Times New Roman" w:cs="仿宋"/>
                <w:i w:val="0"/>
                <w:iCs w:val="0"/>
                <w:color w:val="000000"/>
                <w:sz w:val="24"/>
                <w:szCs w:val="24"/>
                <w:u w:val="none"/>
                <w:lang w:val="en-US" w:eastAsia="zh-CN"/>
              </w:rPr>
              <w:t xml:space="preserve">本项目</w:t>
            </w:r>
            <w:r>
              <w:rPr>
                <w:rFonts w:hint="eastAsia" w:ascii="宋体" w:hAnsi="宋体" w:cs="仿宋"/>
                <w:i w:val="0"/>
                <w:iCs w:val="0"/>
                <w:color w:val="000000"/>
                <w:sz w:val="24"/>
                <w:szCs w:val="24"/>
                <w:u w:val="none"/>
              </w:rPr>
              <w:t xml:space="preserve">兼投不兼中，即投标人可参与任意采购包或全部采购包的投标，需对拟参与采购包分别进行制作投标文件，但同一投标人最多只能中一个采购包。评标、中标的顺序为：</w:t>
            </w:r>
            <w:r>
              <w:rPr>
                <w:rFonts w:hint="eastAsia" w:ascii="宋体" w:hAnsi="宋体" w:cs="仿宋"/>
                <w:i w:val="0"/>
                <w:iCs w:val="0"/>
                <w:color w:val="000000"/>
                <w:sz w:val="24"/>
                <w:szCs w:val="24"/>
                <w:u w:val="none"/>
                <w:lang w:eastAsia="zh-CN"/>
              </w:rPr>
              <w:t xml:space="preserve">采购包1</w:t>
            </w:r>
            <w:r>
              <w:rPr>
                <w:rFonts w:hint="eastAsia" w:ascii="宋体" w:hAnsi="宋体" w:cs="仿宋"/>
                <w:i w:val="0"/>
                <w:iCs w:val="0"/>
                <w:color w:val="000000"/>
                <w:sz w:val="24"/>
                <w:szCs w:val="24"/>
                <w:u w:val="none"/>
              </w:rPr>
              <w:t xml:space="preserve">、</w:t>
            </w:r>
            <w:r>
              <w:rPr>
                <w:rFonts w:hint="eastAsia" w:ascii="宋体" w:hAnsi="宋体" w:cs="仿宋"/>
                <w:i w:val="0"/>
                <w:iCs w:val="0"/>
                <w:color w:val="000000"/>
                <w:sz w:val="24"/>
                <w:szCs w:val="24"/>
                <w:u w:val="none"/>
                <w:lang w:eastAsia="zh-CN"/>
              </w:rPr>
              <w:t xml:space="preserve">采购包2</w:t>
            </w:r>
            <w:r>
              <w:rPr>
                <w:rFonts w:hint="eastAsia" w:ascii="宋体" w:hAnsi="宋体" w:cs="仿宋"/>
                <w:i w:val="0"/>
                <w:iCs w:val="0"/>
                <w:color w:val="000000"/>
                <w:sz w:val="24"/>
                <w:szCs w:val="24"/>
                <w:u w:val="none"/>
              </w:rPr>
              <w:t xml:space="preserve">，已被推荐为</w:t>
            </w:r>
            <w:r>
              <w:rPr>
                <w:rFonts w:hint="eastAsia" w:ascii="宋体" w:hAnsi="宋体" w:cs="仿宋"/>
                <w:i w:val="0"/>
                <w:iCs w:val="0"/>
                <w:color w:val="000000"/>
                <w:sz w:val="24"/>
                <w:szCs w:val="24"/>
                <w:u w:val="none"/>
                <w:lang w:eastAsia="zh-CN"/>
              </w:rPr>
              <w:t xml:space="preserve">采购包1</w:t>
            </w:r>
            <w:r>
              <w:rPr>
                <w:rFonts w:hint="eastAsia" w:ascii="宋体" w:hAnsi="宋体" w:cs="仿宋"/>
                <w:i w:val="0"/>
                <w:iCs w:val="0"/>
                <w:color w:val="000000"/>
                <w:sz w:val="24"/>
                <w:szCs w:val="24"/>
                <w:u w:val="none"/>
              </w:rPr>
              <w:t xml:space="preserve">的中标候选人不再参与</w:t>
            </w:r>
            <w:r>
              <w:rPr>
                <w:rFonts w:hint="eastAsia" w:ascii="宋体" w:hAnsi="宋体" w:cs="仿宋"/>
                <w:i w:val="0"/>
                <w:iCs w:val="0"/>
                <w:color w:val="000000"/>
                <w:sz w:val="24"/>
                <w:szCs w:val="24"/>
                <w:u w:val="none"/>
                <w:lang w:eastAsia="zh-CN"/>
              </w:rPr>
              <w:t xml:space="preserve">采购包2</w:t>
            </w:r>
            <w:r>
              <w:rPr>
                <w:rFonts w:hint="eastAsia" w:ascii="宋体" w:hAnsi="宋体" w:cs="仿宋"/>
                <w:i w:val="0"/>
                <w:iCs w:val="0"/>
                <w:color w:val="000000"/>
                <w:sz w:val="24"/>
                <w:szCs w:val="24"/>
                <w:u w:val="none"/>
              </w:rPr>
              <w:t xml:space="preserve">的评审。</w:t>
            </w:r>
            <w:r/>
          </w:p>
        </w:tc>
      </w:tr>
    </w:tbl>
    <w:p>
      <w:pPr>
        <w:pStyle w:val="866"/>
        <w:ind w:firstLine="321"/>
        <w:spacing w:before="0" w:after="0" w:line="480" w:lineRule="exact"/>
        <w:rPr>
          <w:rFonts w:hint="eastAsia" w:eastAsia="宋体" w:cs="Arial"/>
          <w:bCs/>
          <w:szCs w:val="22"/>
        </w:rPr>
      </w:pPr>
      <w:r/>
      <w:bookmarkStart w:id="75" w:name="EB6eaaf474639940df900ef4965d71f450"/>
      <w:r/>
      <w:bookmarkEnd w:id="75"/>
      <w:r/>
      <w:bookmarkStart w:id="76" w:name="_Toc81575155"/>
      <w:r/>
      <w:bookmarkStart w:id="77" w:name="_Toc8239"/>
      <w:r/>
      <w:bookmarkStart w:id="78" w:name="_Toc81575192"/>
      <w:r/>
      <w:bookmarkStart w:id="79" w:name="_Toc30953"/>
      <w:r>
        <w:rPr>
          <w:rFonts w:hint="eastAsia" w:eastAsia="宋体" w:cs="Arial"/>
          <w:bCs/>
          <w:szCs w:val="22"/>
        </w:rPr>
        <w:br w:type="page" w:clear="all"/>
      </w:r>
      <w:r>
        <w:rPr>
          <w:rFonts w:hint="eastAsia" w:eastAsia="宋体" w:cs="Arial"/>
          <w:bCs/>
          <w:szCs w:val="22"/>
        </w:rPr>
        <w:t xml:space="preserve">一、总 则</w:t>
      </w:r>
      <w:bookmarkEnd w:id="76"/>
      <w:r/>
      <w:bookmarkEnd w:id="77"/>
      <w:r/>
      <w:bookmarkEnd w:id="78"/>
      <w:r/>
      <w:bookmarkEnd w:id="79"/>
      <w:r/>
      <w:r/>
    </w:p>
    <w:p>
      <w:pPr>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1、招标方式</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本次采购采取公开招标方式。</w:t>
      </w:r>
      <w:r/>
    </w:p>
    <w:p>
      <w:pPr>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2、合格的投标人</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2.1合格的投标人必须符合招标文件第一章《投标邀请》第二条及投标人须知前附表相关规定，且具备完成本项目的能力，中标后不允许转包。</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2.2满足本文件实质性要求的规定。</w:t>
      </w:r>
      <w:r/>
    </w:p>
    <w:p>
      <w:pPr>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3、适用法律和标准</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3.1本次招标及由招标产生的合同受中华人民共和国的相关法律、法规制约和保护。</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3.2 在本项目政府采购活动过程中，如果所执行的标准有更新的，按照最新标准执行。</w:t>
      </w:r>
      <w:r/>
    </w:p>
    <w:p>
      <w:pPr>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4、投标费用</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投标人应自行承担所有参加投标有关的费用。</w:t>
      </w:r>
      <w:r/>
    </w:p>
    <w:p>
      <w:pPr>
        <w:pStyle w:val="866"/>
        <w:ind w:firstLine="321"/>
        <w:spacing w:before="0" w:after="0" w:line="480" w:lineRule="exact"/>
        <w:rPr>
          <w:rFonts w:hint="eastAsia" w:eastAsia="宋体" w:cs="Arial"/>
          <w:bCs/>
          <w:szCs w:val="22"/>
        </w:rPr>
      </w:pPr>
      <w:r/>
      <w:bookmarkStart w:id="80" w:name="_Toc81575156"/>
      <w:r/>
      <w:bookmarkStart w:id="81" w:name="_Toc29306"/>
      <w:r/>
      <w:bookmarkStart w:id="82" w:name="_Toc15995"/>
      <w:r/>
      <w:bookmarkStart w:id="83" w:name="_Toc81575193"/>
      <w:r>
        <w:rPr>
          <w:rFonts w:hint="eastAsia" w:eastAsia="宋体" w:cs="Arial"/>
          <w:bCs/>
          <w:szCs w:val="22"/>
        </w:rPr>
        <w:t xml:space="preserve">二、招标文件</w:t>
      </w:r>
      <w:bookmarkEnd w:id="80"/>
      <w:r/>
      <w:bookmarkEnd w:id="81"/>
      <w:r/>
      <w:bookmarkEnd w:id="82"/>
      <w:r/>
      <w:bookmarkEnd w:id="83"/>
      <w:r/>
      <w:r/>
    </w:p>
    <w:p>
      <w:pPr>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5、招标文件构成</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5.1招标文件由以下部分组成：</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第一章：投标邀请；</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第二章：投标人须知；</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第三章：资格审查及评标办法；</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第四章：采购需求；</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第五章：合同文本；</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第六章：投标文件格式。</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请仔细检查招标文件是否齐全，如有缺漏请立即与代理机构联系解决。</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5.2投标人应认真阅读招标文件中所有的事项、格式、条款和规范等要求，按招标文件要求和规定编制投标文件。</w:t>
      </w:r>
      <w:r/>
    </w:p>
    <w:p>
      <w:pPr>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6、政府采购政策功能落实</w:t>
      </w:r>
      <w:r/>
    </w:p>
    <w:p>
      <w:pPr>
        <w:ind w:firstLine="482"/>
        <w:spacing w:line="480" w:lineRule="exact"/>
        <w:rPr>
          <w:rFonts w:ascii="Times New Roman" w:hAnsi="Times New Roman" w:cs="仿宋"/>
          <w:b/>
          <w:bCs/>
          <w:sz w:val="24"/>
          <w:u w:val="single"/>
        </w:rPr>
      </w:pPr>
      <w:r>
        <w:rPr>
          <w:rFonts w:hint="eastAsia" w:ascii="Times New Roman" w:hAnsi="Times New Roman" w:cs="仿宋"/>
          <w:b/>
          <w:bCs/>
          <w:sz w:val="24"/>
        </w:rPr>
        <w:t xml:space="preserve">本项目落实的政府采购政策对应序号为</w:t>
      </w:r>
      <w:r>
        <w:rPr>
          <w:rFonts w:hint="eastAsia" w:ascii="Times New Roman" w:hAnsi="Times New Roman" w:cs="仿宋"/>
          <w:b/>
          <w:bCs/>
          <w:sz w:val="24"/>
          <w:u w:val="single"/>
        </w:rPr>
        <w:t xml:space="preserve">6.1</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6.1中小企业政策</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本项目按第</w:t>
      </w:r>
      <w:r>
        <w:rPr>
          <w:rFonts w:hint="eastAsia" w:ascii="Times New Roman" w:hAnsi="Times New Roman" w:cs="仿宋"/>
          <w:sz w:val="24"/>
          <w:u w:val="single"/>
        </w:rPr>
        <w:t xml:space="preserve">（1）</w:t>
      </w:r>
      <w:r>
        <w:rPr>
          <w:rFonts w:hint="eastAsia" w:ascii="Times New Roman" w:hAnsi="Times New Roman" w:cs="仿宋"/>
          <w:sz w:val="24"/>
        </w:rPr>
        <w:t xml:space="preserve">种政策落实：</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（1）本项目专门面向中小企业（含监狱与戒毒企业、残疾人福利企业）采购。</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（2）对符合规定情形的小微企业报价给予</w:t>
      </w:r>
      <w:r>
        <w:rPr>
          <w:rFonts w:hint="eastAsia" w:ascii="Times New Roman" w:hAnsi="Times New Roman" w:cs="仿宋"/>
          <w:sz w:val="24"/>
          <w:u w:val="single"/>
        </w:rPr>
        <w:t xml:space="preserve">15%</w:t>
      </w:r>
      <w:r>
        <w:rPr>
          <w:rFonts w:hint="eastAsia" w:ascii="Times New Roman" w:hAnsi="Times New Roman" w:cs="仿宋"/>
          <w:sz w:val="24"/>
        </w:rPr>
        <w:t xml:space="preserve">扣除，用扣除后的价格参加评审。</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在服务采购项目中，服务由中小企业承接，即提供服务的人员为中小企业依照《中华人民共和国劳动合同法》订立劳动合同的从业人员。</w:t>
      </w:r>
      <w:r/>
    </w:p>
    <w:p>
      <w:pPr>
        <w:ind w:firstLine="480"/>
        <w:spacing w:line="480" w:lineRule="exact"/>
        <w:rPr>
          <w:rFonts w:hint="eastAsia" w:ascii="Times New Roman" w:hAnsi="Times New Roman" w:cs="仿宋"/>
          <w:sz w:val="24"/>
        </w:rPr>
      </w:pPr>
      <w:r>
        <w:rPr>
          <w:rFonts w:hint="eastAsia" w:ascii="Times New Roman" w:hAnsi="Times New Roman" w:cs="仿宋_GB2312"/>
          <w:sz w:val="24"/>
        </w:rPr>
        <w:t xml:space="preserve">在货物采购项目中，货物由中小企业制造，即货物由中小企业生产且使用该中小企业商号或者注册商标。</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cs="仿宋"/>
          <w:sz w:val="24"/>
          <w:u w:val="single"/>
        </w:rPr>
        <w:t xml:space="preserve">5</w:t>
      </w:r>
      <w:r>
        <w:rPr>
          <w:rFonts w:hint="eastAsia" w:ascii="Times New Roman" w:hAnsi="Times New Roman" w:cs="仿宋"/>
          <w:sz w:val="24"/>
        </w:rPr>
        <w:t xml:space="preserve">%（工程项目为</w:t>
      </w:r>
      <w:r>
        <w:rPr>
          <w:rFonts w:hint="eastAsia" w:ascii="Times New Roman" w:hAnsi="Times New Roman" w:cs="仿宋"/>
          <w:sz w:val="24"/>
          <w:u w:val="single"/>
        </w:rPr>
        <w:t xml:space="preserve">2</w:t>
      </w:r>
      <w:r>
        <w:rPr>
          <w:rFonts w:hint="eastAsia" w:ascii="Times New Roman" w:hAnsi="Times New Roman" w:cs="仿宋"/>
          <w:sz w:val="24"/>
        </w:rPr>
        <w:t xml:space="preserve">%）的扣除，用扣除后的价格参加评审。（是否接受联合体以“项目基本情况”相关内容为准，是否允许大中型企业向一家或者多家小微企业分包以“须知前附表”、“采购需求”相关内容为准。）</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⑤联合体各方均为小型、微型企业（残疾人福利单位、监狱企业）的，联合体享受15%价格扣除，用扣除后的价格参与评审。</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6.2采购本国产品的支持政策</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6.2.1 </w:t>
      </w:r>
      <w:r>
        <w:rPr>
          <w:rFonts w:hint="eastAsia" w:ascii="宋体" w:hAnsi="宋体"/>
          <w:bCs/>
          <w:sz w:val="24"/>
          <w:szCs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480" w:lineRule="exact"/>
        <w:rPr>
          <w:rFonts w:ascii="Times New Roman" w:hAnsi="Times New Roman" w:cs="仿宋"/>
          <w:sz w:val="24"/>
        </w:rPr>
      </w:pPr>
      <w:r>
        <w:rPr>
          <w:rFonts w:hint="eastAsia" w:ascii="宋体" w:hAnsi="宋体"/>
          <w:bCs/>
          <w:sz w:val="24"/>
          <w:szCs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6.2.2本项目政府采购活动中既有本国产品又有非本国产品参与竞争的，</w:t>
      </w:r>
      <w:bookmarkStart w:id="84" w:name="OLE_LINK7"/>
      <w:r>
        <w:rPr>
          <w:rFonts w:hint="eastAsia" w:ascii="Times New Roman" w:hAnsi="Times New Roman" w:cs="仿宋"/>
          <w:sz w:val="24"/>
        </w:rPr>
        <w:t xml:space="preserve">依法对本国产品给予价格评审优惠，对本国产品的报价给予</w:t>
      </w:r>
      <w:r>
        <w:rPr>
          <w:rFonts w:hint="eastAsia" w:ascii="Times New Roman" w:hAnsi="Times New Roman" w:cs="仿宋"/>
          <w:b/>
          <w:bCs/>
          <w:sz w:val="24"/>
          <w:u w:val="single"/>
        </w:rPr>
        <w:t xml:space="preserve">20%</w:t>
      </w:r>
      <w:r>
        <w:rPr>
          <w:rFonts w:hint="eastAsia" w:ascii="Times New Roman" w:hAnsi="Times New Roman" w:cs="仿宋"/>
          <w:sz w:val="24"/>
        </w:rPr>
        <w:t xml:space="preserve">的价格扣除，用扣除后的价格参与评审。</w:t>
      </w:r>
      <w:bookmarkEnd w:id="84"/>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6.2.3 当采购项目或者采购包中含有多种产品，投标人为该采购项目或者采购包提供的符合本国产品标准的产品成本之和占该投标人提供的全部产品成本之和的比例达到</w:t>
      </w:r>
      <w:r>
        <w:rPr>
          <w:rFonts w:hint="eastAsia" w:ascii="Times New Roman" w:hAnsi="Times New Roman" w:cs="仿宋"/>
          <w:b/>
          <w:bCs/>
          <w:sz w:val="24"/>
        </w:rPr>
        <w:t xml:space="preserve">80%以上</w:t>
      </w:r>
      <w:r>
        <w:rPr>
          <w:rFonts w:hint="eastAsia" w:ascii="Times New Roman" w:hAnsi="Times New Roman" w:cs="仿宋"/>
          <w:sz w:val="24"/>
        </w:rPr>
        <w:t xml:space="preserve">时（投标人需在“第六章 投标文件格式”的“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6.2.4 投标人需按照招标文件的要求提供《关于符合本国产品标准的声明函》，如不提供将不享受本国产品价格评审优惠。</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6.2.5 投标人需在《关于符合本国产品标准的声明函》中逐一、准确填写产品名称、厂名、生产厂址三项信息（用斜线划除的地方无需填写），三项信息中任意一项未填写的视为该项产品不符合本国产品标准，不享受本国产品价格评审优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6.2.6 评标过程中，如发现投标人在《关于符合本国产品标准的声明函》内容含义不明确、同类事项与投标文件表述不一致或者有明显文字错误等情况的，评标委员会应当以书面形式要求投标人作出必要的澄清、说明或者补正。经澄清、说明或者补正的仍然不符合《国务院办公厅关于在政府采购中实施本国产品标准及相关政策的通知》（国办发〔2025〕34号）和招标文件规定的，投标人提供的相关产品视为不符合本国产品标准。</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6.3节能产品、环境标志产品</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6.3.1拟采购的产品属于政府强制采购的节能产品品目清单范围的，投标人须提供国家确定的认证机构出具的、处于有效期之内的节能产品认证证书，否则其投标文件作无效标处理。</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6.3.2采购人拟采购的产品属于优先采购的节能产品、环境标志产品清单范围的，按以下条件优先采购：</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采用综合评分法的项目，对提供有效节能产品、环境标志证书产品的投标人加分。</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采用最低评标价法的项目，同等条件下优先推荐提供有效节能产品、环境标志产品证书多的投标人为中标人。</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6.4政府采购需求标准</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6.4.1商品包装、快递包装政府采购需求标准（试行）</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按照财政部印发的《商品包装政府采购需求标准（试行）》《快递包装政府采购需求标准（试行）》要求执行，本项目商品包装和快递包装的具体需求详见第四章采购需求。</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6.4.2绿色数据中心政府采购需求标准（试行）</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按照财政部 生态环境部 工业和信息化部关于印发《绿色数据中心政府采购需求标准（试行）》的通知）要求执行，本项目绿色数据中心的具体需求详见第四章采购需求。</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6.4.3绿色建材政府采购需求标准</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按照财政部 住房和城乡建设部 工业和信息化部关于印发《关于扩大政府采购支持绿色建材促进建筑品质提升政策实施范围的通知》要求执行，本项目绿色建材的具体需求详见第四章采购需求。</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6.5采购产品中涉及涂料、胶黏剂、油墨、清洗剂等挥发性有机物产品的，属于强制性标准的，投标人应当提供符合国家和江苏省相关VOCs 含量限制标准的产品。采购产品中涉及通用类货物、家具的，投标人应当优先使用低挥发性原辅材料，采购人将使用低VOCs含量的涂料、胶黏剂等纳入政府采购合同条款的，投标人必须严格执行。</w:t>
      </w:r>
      <w:r/>
    </w:p>
    <w:p>
      <w:pPr>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7、招标文件的澄清或修改</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7.1采购人或者采购代理机构可以以更正公告的形式，对已发出的招标文件进行必要的澄清或者修改。澄清或者修改的内容可能影响投标文件编制的，采购人或者采购代理机构应当在投标截止时间15日前发出；不足15日的，采购人、采购代理机构应当顺延提交投标文件的截止时间。</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7.2招标文件的澄清、修改将在原公告媒体上发布更正公告，澄清、修改文件均作为招标文件的组成部分，并对投标人具有约束力。</w:t>
      </w:r>
      <w:r/>
    </w:p>
    <w:p>
      <w:pPr>
        <w:ind w:firstLine="480"/>
        <w:spacing w:line="480" w:lineRule="exact"/>
        <w:rPr>
          <w:rFonts w:hint="eastAsia" w:ascii="Times New Roman" w:hAnsi="Times New Roman" w:cs="仿宋"/>
          <w:color w:val="ff0000"/>
          <w:sz w:val="24"/>
        </w:rPr>
      </w:pPr>
      <w:r>
        <w:rPr>
          <w:rFonts w:hint="eastAsia" w:ascii="Times New Roman" w:hAnsi="Times New Roman" w:cs="仿宋"/>
          <w:sz w:val="24"/>
        </w:rPr>
        <w:t xml:space="preserve">7.3投标人应及时登录“苏采云”系统获取、查看澄清答疑文件（修改后的招标文件），否则造成的相关责任由投标人承担。</w:t>
      </w:r>
      <w:r/>
    </w:p>
    <w:p>
      <w:pPr>
        <w:pStyle w:val="866"/>
        <w:ind w:firstLine="321"/>
        <w:spacing w:before="0" w:after="0" w:line="480" w:lineRule="exact"/>
        <w:rPr>
          <w:rFonts w:hint="eastAsia" w:eastAsia="宋体" w:cs="Arial"/>
          <w:bCs/>
          <w:szCs w:val="22"/>
        </w:rPr>
      </w:pPr>
      <w:r/>
      <w:bookmarkStart w:id="85" w:name="_Toc81575157"/>
      <w:r/>
      <w:bookmarkStart w:id="86" w:name="_Toc81575194"/>
      <w:r/>
      <w:bookmarkStart w:id="87" w:name="_Toc11461"/>
      <w:r/>
      <w:bookmarkStart w:id="88" w:name="_Toc5574"/>
      <w:r>
        <w:rPr>
          <w:rFonts w:hint="eastAsia" w:eastAsia="宋体" w:cs="Arial"/>
          <w:bCs/>
          <w:szCs w:val="22"/>
        </w:rPr>
        <w:t xml:space="preserve">三、投标文件的编制</w:t>
      </w:r>
      <w:bookmarkEnd w:id="85"/>
      <w:r/>
      <w:bookmarkEnd w:id="86"/>
      <w:r/>
      <w:bookmarkEnd w:id="87"/>
      <w:r/>
      <w:bookmarkEnd w:id="88"/>
      <w:r/>
      <w:r/>
    </w:p>
    <w:p>
      <w:pPr>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8、投标文件的编制要求</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8.1投标人应仔细阅读“招标文件”的所有内容，保证所提供的全部资料的真实性、完整性及有效性，以使其投标对“招标文件”作出实质性响应。</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8.2投标文件要求加盖电子签章之处，应按要求加盖投标人数字证书的电子签章。</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8.3本项目通过“苏采云”系统进行电子投标，投标人使用政府采购客户端工具制作并通过“苏采云”系统提交投标文件，如投标文件制作工具内容与“江苏政府采购网”“宿迁市政府采购网”发布的招标文件不一致的，以“江苏政府采购网”“宿迁市政府采购网”发布的招标文件为准。</w:t>
      </w:r>
      <w:r/>
    </w:p>
    <w:p>
      <w:pPr>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9、投标文件构成</w:t>
      </w:r>
      <w:r/>
    </w:p>
    <w:p>
      <w:pPr>
        <w:ind w:firstLine="480"/>
        <w:spacing w:line="480" w:lineRule="exact"/>
        <w:rPr>
          <w:rFonts w:ascii="Times New Roman" w:hAnsi="Times New Roman" w:cs="仿宋"/>
          <w:bCs/>
          <w:sz w:val="24"/>
        </w:rPr>
      </w:pPr>
      <w:r>
        <w:rPr>
          <w:rFonts w:hint="eastAsia" w:ascii="Times New Roman" w:hAnsi="Times New Roman" w:cs="仿宋"/>
          <w:sz w:val="24"/>
        </w:rPr>
        <w:t xml:space="preserve">9.1投标文件包括投标函、资格证明文件、开标一览表、分项报价表、响应及偏离表等部分。投标文件</w:t>
      </w:r>
      <w:r>
        <w:rPr>
          <w:rFonts w:hint="eastAsia" w:ascii="Times New Roman" w:hAnsi="Times New Roman" w:cs="仿宋"/>
          <w:bCs/>
          <w:sz w:val="24"/>
        </w:rPr>
        <w:t xml:space="preserve">构成资料为非中文时应提供中文译版。</w:t>
      </w:r>
      <w:bookmarkStart w:id="89" w:name="EBc50e2bb832bb43068403b10c1cce6141"/>
      <w:r/>
      <w:r/>
    </w:p>
    <w:p>
      <w:pPr>
        <w:ind w:firstLine="482"/>
        <w:spacing w:line="480" w:lineRule="exact"/>
        <w:rPr>
          <w:rFonts w:ascii="Times New Roman" w:hAnsi="Times New Roman" w:cs="仿宋"/>
          <w:bCs/>
          <w:sz w:val="24"/>
        </w:rPr>
      </w:pPr>
      <w:r>
        <w:rPr>
          <w:rFonts w:hint="eastAsia" w:ascii="Times New Roman" w:hAnsi="Times New Roman" w:cs="仿宋"/>
          <w:b/>
          <w:sz w:val="24"/>
        </w:rPr>
        <w:t xml:space="preserve">9.2招标文件要求提供证书证件等原件电子件的，投标人提供的电子件应是对证书证件等原件通过扫描、拍照等方式进行数字化的可被“苏采云”系统识别的数字文件，否则评标委员会可以视其未提供。无论何种原因，即使投标人开标时携带了证书证明资料的原件，但电子投标文件中未包含相关资料电子件的，评标委员会可以视同其未提供。</w:t>
      </w:r>
      <w:bookmarkEnd w:id="89"/>
      <w:r/>
      <w:r/>
    </w:p>
    <w:p>
      <w:pPr>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10、投标报价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10.1报价为一次报价，本项目不接受备选的投标方案或有选择的报价，只允许有一个报价。</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10.2报价注意事项：投标价格一律以人民币计算，以元为单位标注，最多保留至小数点后四位，招标文件有规定的按招标文件执行。</w:t>
      </w:r>
      <w:r/>
    </w:p>
    <w:p>
      <w:pPr>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11、投标保证金</w:t>
      </w:r>
      <w:bookmarkStart w:id="90" w:name="EB183a0bf075204c54a4ff090f1aecaaa7"/>
      <w:r/>
      <w:r/>
    </w:p>
    <w:p>
      <w:pPr>
        <w:ind w:firstLine="480"/>
        <w:spacing w:line="480" w:lineRule="exact"/>
        <w:rPr>
          <w:rFonts w:ascii="Times New Roman" w:hAnsi="Times New Roman" w:cs="仿宋"/>
          <w:sz w:val="24"/>
        </w:rPr>
      </w:pPr>
      <w:r>
        <w:rPr>
          <w:rFonts w:hint="eastAsia" w:ascii="Times New Roman" w:hAnsi="Times New Roman" w:cs="仿宋"/>
          <w:sz w:val="24"/>
        </w:rPr>
        <w:t xml:space="preserve">本项目不收取投标保证金。</w:t>
      </w:r>
      <w:bookmarkEnd w:id="90"/>
      <w:r/>
      <w:r/>
    </w:p>
    <w:p>
      <w:pPr>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12、投标有效期</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12.1在投标人须知前附表规定的投标有效期内，投标有效期从提交投标文件的截止之日起算。投标有效期比规定短的将被视为未实质性响应招标文件。</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12.2特殊情况需延长投标有效期的，采购代理机构可于投标有效期届满之前，要求投标人同意延长有效期，可向投标人提出延长投标有效期的要求，采购代理机构的要求与投标人的答复均应为书面形式（如信件、传真或电报等），投标人拒绝延长的，其投标在原投标有效期届满后将不再有效；投标人同意延长的，不得修改或撤回投标文件。</w:t>
      </w:r>
      <w:r/>
    </w:p>
    <w:p>
      <w:pPr>
        <w:pStyle w:val="866"/>
        <w:ind w:firstLine="321"/>
        <w:spacing w:before="0" w:after="0" w:line="480" w:lineRule="exact"/>
        <w:rPr>
          <w:rFonts w:hint="eastAsia" w:eastAsia="宋体" w:cs="Arial"/>
          <w:bCs/>
          <w:szCs w:val="22"/>
        </w:rPr>
      </w:pPr>
      <w:r/>
      <w:bookmarkStart w:id="91" w:name="_Toc23443"/>
      <w:r/>
      <w:bookmarkStart w:id="92" w:name="_Toc2773"/>
      <w:r/>
      <w:bookmarkStart w:id="93" w:name="_Toc81575158"/>
      <w:r/>
      <w:bookmarkStart w:id="94" w:name="_Toc81575195"/>
      <w:r>
        <w:rPr>
          <w:rFonts w:hint="eastAsia" w:eastAsia="宋体" w:cs="Arial"/>
          <w:bCs/>
          <w:szCs w:val="22"/>
        </w:rPr>
        <w:t xml:space="preserve">四、投标文件的提交</w:t>
      </w:r>
      <w:bookmarkEnd w:id="91"/>
      <w:r/>
      <w:bookmarkEnd w:id="92"/>
      <w:r/>
      <w:bookmarkEnd w:id="93"/>
      <w:r/>
      <w:bookmarkEnd w:id="94"/>
      <w:r/>
      <w:r/>
    </w:p>
    <w:p>
      <w:pPr>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13、投标文件的提交</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13.1投标人应在招标文件规定的投标截止时间前提交投标文件并将电子投标文件上传至“苏采云”系统对应的本次开标采购包中。除招标文件另有规定外，投标人所提交的投标文件不予退还。</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13.2投标文件的修改和撤回：在投标截止时间前，投标人可以撤回或重新提交投标文件。投标文件以最终完成上传的为准。</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13.3采购人、采购代理机构可以通过修改招标文件酌情延长投标文件接收截止日期，在此情况下，投标人的所有权利和义务以及投标人受制约的截止日期均应以延长后新的截止日期为准。</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14、投标文件被拒绝接收的情形</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在招标文件规定的投标截止时间后上传的投标文件或对投标报价或其他实质性内容修正的文件。</w:t>
      </w:r>
      <w:r/>
    </w:p>
    <w:p>
      <w:pPr>
        <w:pStyle w:val="866"/>
        <w:ind w:firstLine="321"/>
        <w:spacing w:before="0" w:after="0" w:line="520" w:lineRule="exact"/>
        <w:rPr>
          <w:rFonts w:hint="eastAsia" w:eastAsia="宋体" w:cs="Arial"/>
          <w:bCs/>
          <w:szCs w:val="22"/>
        </w:rPr>
      </w:pPr>
      <w:r/>
      <w:bookmarkStart w:id="95" w:name="_Toc81575197"/>
      <w:r/>
      <w:bookmarkStart w:id="96" w:name="_Toc81575160"/>
      <w:r/>
      <w:bookmarkStart w:id="97" w:name="_Toc20026"/>
      <w:r/>
      <w:bookmarkStart w:id="98" w:name="_Toc959"/>
      <w:r>
        <w:rPr>
          <w:rFonts w:hint="eastAsia" w:eastAsia="宋体" w:cs="Arial"/>
          <w:bCs/>
          <w:szCs w:val="22"/>
        </w:rPr>
        <w:t xml:space="preserve">五、开标、评标程序</w:t>
      </w:r>
      <w:bookmarkEnd w:id="95"/>
      <w:r/>
      <w:bookmarkEnd w:id="96"/>
      <w:r/>
      <w:bookmarkEnd w:id="97"/>
      <w:r/>
      <w:bookmarkEnd w:id="98"/>
      <w:r/>
      <w:r/>
    </w:p>
    <w:p>
      <w:pPr>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15、开标</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15.1采购代理机构将在招标公告中规定的时间和地点组织公开开标。投标人应当按照规定参加开标活动，在“苏采云”系统规定的时间内对投标文件解密。</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15.2开标仪式由采购代理机构组织。“苏采云”系统将自动对项目进行开标，并宣布各投标人名称和投标价格。</w:t>
      </w:r>
      <w:r/>
    </w:p>
    <w:p>
      <w:pPr>
        <w:ind w:firstLine="482"/>
        <w:spacing w:line="480" w:lineRule="exact"/>
        <w:rPr>
          <w:rFonts w:hint="eastAsia" w:ascii="Times New Roman" w:hAnsi="Times New Roman" w:cs="仿宋"/>
          <w:b/>
          <w:bCs/>
          <w:sz w:val="24"/>
        </w:rPr>
      </w:pPr>
      <w:r>
        <w:rPr>
          <w:rFonts w:hint="eastAsia" w:ascii="Times New Roman" w:hAnsi="Times New Roman" w:cs="仿宋"/>
          <w:b/>
          <w:bCs/>
          <w:sz w:val="24"/>
        </w:rPr>
        <w:t xml:space="preserve">15.3投标人用于解密的CA证书应为该投标文件生成加密、上传的同一把CA证书。投标人应登录“苏采云”系统进入“开标大厅”，在系统约定时间内使用CA证书解密，未成功解密的视为放弃投标。</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15.4投标人如果对开标过程和开标记录有疑义，应当按规定提出。如“苏采云”系统中《开标记录表》宣布后5分钟内未提出的，视同认可开标结果。</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15.5投标人在开、评标全过程中应保持通讯畅通，及时登录“苏采云”系统查阅、答复相关信息。</w:t>
      </w:r>
      <w:r/>
    </w:p>
    <w:p>
      <w:pPr>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16、评标委员会</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采购人应根据本项目的特点依法组建评标委员会，评标委员会由采购人代表和评审专家等组成，且人员构成符合政府采购有关规定。评标委员会负责具体评标事务，按公平、公正、客观、择优的原则独立履行相关职责。</w:t>
      </w:r>
      <w:r/>
    </w:p>
    <w:p>
      <w:pPr>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17、评标程序</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17.1资格审查</w:t>
      </w:r>
      <w:bookmarkStart w:id="99" w:name="EBa9c0a2c9e523494487594c65b2a92370"/>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开标结束后，采购人依法根据招标文件的规定对投标人的资格证明文件等进行审查。</w:t>
      </w:r>
      <w:bookmarkEnd w:id="99"/>
      <w:r/>
      <w:r/>
    </w:p>
    <w:p>
      <w:pPr>
        <w:ind w:firstLine="480"/>
        <w:spacing w:line="480" w:lineRule="exact"/>
        <w:rPr>
          <w:rFonts w:ascii="Times New Roman" w:hAnsi="Times New Roman" w:cs="仿宋"/>
          <w:sz w:val="24"/>
        </w:rPr>
      </w:pPr>
      <w:r>
        <w:rPr>
          <w:rFonts w:hint="eastAsia" w:ascii="Times New Roman" w:hAnsi="Times New Roman" w:cs="仿宋"/>
          <w:sz w:val="24"/>
        </w:rPr>
        <w:t xml:space="preserve">17.2符合性检查</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依据招标文件的规定，由评标委员会从投标文件的有效性、完整性和对招标文件的响应程度进行审查，以确定是否对招标文件的实质性要求作出响应。实质性响应的投标应是与招标文件要求的全部条款、条件和规格相符，没有重大偏离的投标。</w:t>
      </w:r>
      <w:bookmarkStart w:id="100" w:name="EB1499356fad43416eb16398733accabf7"/>
      <w:r>
        <w:rPr>
          <w:rFonts w:hint="eastAsia" w:ascii="Times New Roman" w:hAnsi="Times New Roman" w:cs="仿宋"/>
          <w:sz w:val="24"/>
        </w:rPr>
        <w:t xml:space="preserve">所谓重大偏离是指投标人投标文件中所述设备质量、技术规格、数量、交货期、服务等明显不能满足招标文件要求。</w:t>
      </w:r>
      <w:bookmarkEnd w:id="100"/>
      <w:r>
        <w:rPr>
          <w:rFonts w:hint="eastAsia" w:ascii="Times New Roman" w:hAnsi="Times New Roman" w:cs="仿宋"/>
          <w:sz w:val="24"/>
        </w:rPr>
        <w:t xml:space="preserve">重大偏离的认定需经过评标委员会以少数服从多数的原则作出结论。</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17.3未通过资格审查或符合性审查的投标人，采购代理机构将在“苏采云”系统中告知未通过资格审查或符合性审查的原因</w:t>
      </w:r>
      <w:r>
        <w:rPr>
          <w:rFonts w:hint="eastAsia" w:ascii="Times New Roman" w:hAnsi="Times New Roman" w:cs="仿宋"/>
          <w:color w:val="ff0000"/>
          <w:sz w:val="24"/>
        </w:rPr>
        <w:t xml:space="preserve">。</w:t>
      </w:r>
      <w:r>
        <w:rPr>
          <w:rFonts w:hint="eastAsia" w:ascii="Times New Roman" w:hAnsi="Times New Roman" w:cs="仿宋"/>
          <w:sz w:val="24"/>
        </w:rPr>
        <w:t xml:space="preserve">评标结束后，采购代理机构将不再告知未通过资格审查或符合性审查的原因。</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17.4评标委员会判断投标文件的响应性，仅基于投标文件本身而不靠外部证据。对非实质性响应的投标文件，投标人不能通过修正或撤销不符之处，而使其成为实质性响应。</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17.5相同品牌产品投标</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17.5.1采用最低评标价法的采购项目，提供相同品牌产品的不同投标人参加同一合同项下投标的，以其中通过资格审查、符合性审查且报价最低的参加评标；报价相同的，由采购人采取随机抽取方式确定，其他投标无效。</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17.5.2使用综合评分法的采购项目，提供相同品牌产品且通过资格审查、符合性审查的不同投标人参加同一合同项下投标的，按一家投标人计算，评审后得分最高的同品牌投标人获得中标人推荐资格；评审得分相同的，报价最低的同品牌投标人获得中标人推荐资格；评审得分且报价相同的，采取随机抽取方式确定，其他同品牌投标人不作为中标候选人。</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17.5.3非单一产品采购项目，采购人确定核心产品，并在招标文件中载明。</w:t>
      </w:r>
      <w:bookmarkStart w:id="101" w:name="OLE_LINK10"/>
      <w:r>
        <w:rPr>
          <w:rFonts w:hint="eastAsia" w:ascii="Times New Roman" w:hAnsi="Times New Roman" w:cs="仿宋"/>
          <w:sz w:val="24"/>
        </w:rPr>
        <w:t xml:space="preserve">多家投标人提供的核心产品品牌相同的，</w:t>
      </w:r>
      <w:bookmarkEnd w:id="101"/>
      <w:r>
        <w:rPr>
          <w:rFonts w:hint="eastAsia" w:ascii="Times New Roman" w:hAnsi="Times New Roman" w:cs="仿宋"/>
          <w:sz w:val="24"/>
        </w:rPr>
        <w:t xml:space="preserve">按前两款规定处理。</w:t>
      </w:r>
      <w:r/>
    </w:p>
    <w:p>
      <w:pPr>
        <w:ind w:firstLine="480"/>
        <w:spacing w:line="480" w:lineRule="exact"/>
        <w:rPr>
          <w:rFonts w:ascii="Times New Roman" w:hAnsi="Times New Roman" w:cs="仿宋"/>
          <w:bCs/>
          <w:sz w:val="24"/>
        </w:rPr>
      </w:pPr>
      <w:r>
        <w:rPr>
          <w:rFonts w:hint="eastAsia" w:ascii="Times New Roman" w:hAnsi="Times New Roman" w:cs="仿宋"/>
          <w:bCs/>
          <w:sz w:val="24"/>
        </w:rPr>
        <w:t xml:space="preserve">17.6有关问题的澄清</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17.6.1对投标文件中含义不明确、同类问题表述不一致或者有明显文字和计算错误的内容，评标委员会通过“苏采云”系统向投标人发出“澄清要求函”，要求投标人作出必要的澄清、说明或者补正。投标人的澄清、说明或者补正应当采用书面形式且不得超出投标文件的范围或者改变投标文件的实质性内容。投标人的澄清、说明或者补正应加盖电子公章，或者由法定代表人或其授权的代表签章（或签字）。澄清、说明和补正的内容作为投标文件的补充部分。</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17.6.2投标文件报价出现前后不一致的，除招标文件另有规定外，按照下列规定修正：</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①投标文件中开标一览表（报价表）内容与投标文件中相应内容不一致的，以开标一览表（报价表）为准；</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②大写金额和小写金额不一致的，以大写金额为准；</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③单价金额小数点或者百分比有明显错位的，以开标一览表的总价为准，并修改单价；</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④总价金额与单价汇总金额不一致的，以单价金额计算结果为准。</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同时出现两种以上不一致的，按照前款规定的顺序修正。</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17.6.3评标委员会将按上述修正错误的方法调整投标文件中的投标报价，并通过“苏采云”系统告知投标人，调整后的价格应对投标人具有约束力。投标人不接受修正后的价格，其投标将被拒绝。</w:t>
      </w:r>
      <w:r/>
    </w:p>
    <w:p>
      <w:pPr>
        <w:ind w:firstLine="480"/>
        <w:spacing w:line="480" w:lineRule="exact"/>
        <w:rPr>
          <w:rFonts w:ascii="Times New Roman" w:hAnsi="Times New Roman" w:cs="仿宋"/>
          <w:sz w:val="24"/>
        </w:rPr>
      </w:pPr>
      <w:r>
        <w:rPr>
          <w:rFonts w:hint="eastAsia" w:ascii="Times New Roman" w:hAnsi="Times New Roman" w:cs="仿宋"/>
          <w:sz w:val="24"/>
        </w:rPr>
        <w:t xml:space="preserve">评标过程中，不得去掉报价中的最高报价和最低报价。</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17.7 异常低价投标审查</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17.7.1 评标过程中出现下列情形之一的，评标委员会应当启动异常低价投标审查程序：</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（1）投标报价低于全部通过符合性审查供应商投标报价平均值50%的，即投标报价&lt;全部通过符合性审查供应商投标报价平均值×50%；</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（2）投标报价低于通过符合性审查的次低报价供应商投标报价50%的，即投标报价&lt;通过符合性审查的次低报价供应商投标报价×50%；</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（3）投标报价低于采购项目最高限价45%的，即投标报价&lt;采购项目最高限价×45%；</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（4）评标委员会基于专业判断，认为供应商报价过低，有可能影响产品质量或者不能诚信履约的其他情形。</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17.7.2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480"/>
        <w:spacing w:line="480" w:lineRule="exact"/>
        <w:rPr>
          <w:rFonts w:ascii="Times New Roman" w:hAnsi="Times New Roman" w:cs="仿宋"/>
          <w:sz w:val="24"/>
        </w:rPr>
      </w:pPr>
      <w:r>
        <w:rPr>
          <w:rFonts w:hint="eastAsia" w:ascii="Times New Roman" w:hAnsi="Times New Roman" w:cs="仿宋"/>
          <w:sz w:val="24"/>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480"/>
        <w:spacing w:line="480" w:lineRule="exact"/>
        <w:rPr>
          <w:rFonts w:ascii="Times New Roman" w:hAnsi="Times New Roman" w:cs="仿宋"/>
          <w:bCs/>
          <w:color w:val="000000"/>
          <w:sz w:val="24"/>
        </w:rPr>
      </w:pPr>
      <w:r>
        <w:rPr>
          <w:rFonts w:hint="eastAsia" w:ascii="Times New Roman" w:hAnsi="Times New Roman" w:cs="仿宋"/>
          <w:bCs/>
          <w:color w:val="000000"/>
          <w:sz w:val="24"/>
        </w:rPr>
        <w:t xml:space="preserve">17.8比较</w:t>
      </w:r>
      <w:r/>
    </w:p>
    <w:p>
      <w:pPr>
        <w:ind w:firstLine="480"/>
        <w:spacing w:line="480" w:lineRule="exact"/>
        <w:rPr>
          <w:rFonts w:hint="eastAsia" w:ascii="Times New Roman" w:hAnsi="Times New Roman" w:cs="仿宋"/>
          <w:color w:val="000000"/>
          <w:sz w:val="24"/>
        </w:rPr>
      </w:pPr>
      <w:r>
        <w:rPr>
          <w:rFonts w:hint="eastAsia" w:ascii="Times New Roman" w:hAnsi="Times New Roman" w:cs="仿宋"/>
          <w:color w:val="000000"/>
          <w:sz w:val="24"/>
        </w:rPr>
        <w:t xml:space="preserve">评标委员会将按招标文件中规定的评标方法和标准，对符合性检查合格的投标文件进行商务和技术评比。</w:t>
      </w:r>
      <w:r/>
    </w:p>
    <w:p>
      <w:pPr>
        <w:ind w:firstLine="480"/>
        <w:spacing w:line="480" w:lineRule="exact"/>
        <w:rPr>
          <w:rFonts w:ascii="Times New Roman" w:hAnsi="Times New Roman" w:cs="仿宋"/>
          <w:bCs/>
          <w:color w:val="000000"/>
          <w:sz w:val="24"/>
        </w:rPr>
      </w:pPr>
      <w:r>
        <w:rPr>
          <w:rFonts w:hint="eastAsia" w:ascii="Times New Roman" w:hAnsi="Times New Roman" w:cs="仿宋"/>
          <w:bCs/>
          <w:color w:val="000000"/>
          <w:sz w:val="24"/>
        </w:rPr>
        <w:t xml:space="preserve">17.9推荐中标候选人</w:t>
      </w:r>
      <w:r/>
    </w:p>
    <w:p>
      <w:pPr>
        <w:ind w:firstLine="480"/>
        <w:spacing w:line="480" w:lineRule="exact"/>
        <w:rPr>
          <w:rFonts w:hint="eastAsia" w:ascii="Times New Roman" w:hAnsi="Times New Roman" w:cs="仿宋"/>
          <w:color w:val="000000"/>
          <w:sz w:val="24"/>
        </w:rPr>
      </w:pPr>
      <w:r>
        <w:rPr>
          <w:rFonts w:hint="eastAsia" w:ascii="Times New Roman" w:hAnsi="Times New Roman" w:cs="仿宋"/>
          <w:color w:val="000000"/>
          <w:sz w:val="24"/>
        </w:rPr>
        <w:t xml:space="preserve">评标委员会按照招标文件中规定的评标方法和标准推荐中标候选人。</w:t>
      </w:r>
      <w:r/>
    </w:p>
    <w:p>
      <w:pPr>
        <w:pStyle w:val="866"/>
        <w:ind w:firstLine="321"/>
        <w:spacing w:before="0" w:after="0" w:line="480" w:lineRule="exact"/>
        <w:rPr>
          <w:rFonts w:hint="eastAsia" w:eastAsia="宋体" w:cs="Arial"/>
          <w:bCs/>
          <w:color w:val="000000"/>
          <w:szCs w:val="22"/>
        </w:rPr>
      </w:pPr>
      <w:r/>
      <w:bookmarkStart w:id="102" w:name="_Toc8712"/>
      <w:r/>
      <w:bookmarkStart w:id="103" w:name="_Toc81575159"/>
      <w:r/>
      <w:bookmarkStart w:id="104" w:name="_Toc81575196"/>
      <w:r/>
      <w:bookmarkStart w:id="105" w:name="_Toc8841"/>
      <w:r>
        <w:rPr>
          <w:rFonts w:hint="eastAsia" w:eastAsia="宋体" w:cs="Arial"/>
          <w:bCs/>
          <w:color w:val="000000"/>
          <w:szCs w:val="22"/>
        </w:rPr>
        <w:t xml:space="preserve">六、无效投标、废标、串通投标</w:t>
      </w:r>
      <w:bookmarkEnd w:id="102"/>
      <w:r/>
      <w:bookmarkEnd w:id="103"/>
      <w:r/>
      <w:bookmarkEnd w:id="104"/>
      <w:r/>
      <w:bookmarkEnd w:id="105"/>
      <w:r>
        <w:rPr>
          <w:rFonts w:hint="eastAsia" w:eastAsia="宋体" w:cs="Arial"/>
          <w:bCs/>
          <w:color w:val="000000"/>
          <w:szCs w:val="22"/>
        </w:rPr>
        <w:t xml:space="preserve">及取消中标候选人资格情形</w:t>
      </w:r>
      <w:r/>
    </w:p>
    <w:p>
      <w:pPr>
        <w:ind w:firstLine="482"/>
        <w:spacing w:line="480" w:lineRule="exact"/>
        <w:rPr>
          <w:rFonts w:hint="eastAsia" w:ascii="Times New Roman" w:hAnsi="Times New Roman" w:cs="仿宋"/>
          <w:b/>
          <w:color w:val="000000"/>
          <w:sz w:val="24"/>
        </w:rPr>
      </w:pPr>
      <w:r>
        <w:rPr>
          <w:rFonts w:hint="eastAsia" w:ascii="Times New Roman" w:hAnsi="Times New Roman" w:cs="仿宋"/>
          <w:b/>
          <w:color w:val="000000"/>
          <w:sz w:val="24"/>
        </w:rPr>
        <w:t xml:space="preserve">18、无效投标情形</w:t>
      </w:r>
      <w:r/>
    </w:p>
    <w:p>
      <w:pPr>
        <w:ind w:firstLine="480"/>
        <w:spacing w:line="480" w:lineRule="exact"/>
        <w:rPr>
          <w:rFonts w:hint="eastAsia" w:ascii="Times New Roman" w:hAnsi="Times New Roman" w:cs="仿宋"/>
          <w:strike/>
          <w:color w:val="000000"/>
          <w:sz w:val="24"/>
        </w:rPr>
      </w:pPr>
      <w:r>
        <w:rPr>
          <w:rFonts w:hint="eastAsia" w:ascii="Times New Roman" w:hAnsi="Times New Roman" w:cs="仿宋"/>
          <w:color w:val="000000"/>
          <w:sz w:val="24"/>
        </w:rPr>
        <w:t xml:space="preserve">18.1投标人同一采购包提交两个（含两个）以上不同的投标报价的。</w:t>
      </w:r>
      <w:r/>
    </w:p>
    <w:p>
      <w:pPr>
        <w:ind w:firstLine="480"/>
        <w:spacing w:line="480" w:lineRule="exact"/>
        <w:rPr>
          <w:rFonts w:hint="eastAsia" w:ascii="Times New Roman" w:hAnsi="Times New Roman" w:cs="仿宋"/>
          <w:color w:val="000000"/>
          <w:sz w:val="24"/>
        </w:rPr>
      </w:pPr>
      <w:r>
        <w:rPr>
          <w:rFonts w:hint="eastAsia" w:ascii="Times New Roman" w:hAnsi="Times New Roman" w:cs="仿宋"/>
          <w:color w:val="000000"/>
          <w:sz w:val="24"/>
        </w:rPr>
        <w:t xml:space="preserve">18.2投标人不符合招标文件规定资格要求的或未按规定提交资质证件的。</w:t>
      </w:r>
      <w:r/>
    </w:p>
    <w:p>
      <w:pPr>
        <w:ind w:firstLine="480"/>
        <w:spacing w:line="480" w:lineRule="exact"/>
        <w:rPr>
          <w:rFonts w:hint="eastAsia" w:ascii="Times New Roman" w:hAnsi="Times New Roman" w:cs="仿宋"/>
          <w:color w:val="000000"/>
          <w:sz w:val="24"/>
        </w:rPr>
      </w:pPr>
      <w:r>
        <w:rPr>
          <w:rFonts w:hint="eastAsia" w:ascii="Times New Roman" w:hAnsi="Times New Roman" w:cs="仿宋"/>
          <w:color w:val="000000"/>
          <w:sz w:val="24"/>
        </w:rPr>
        <w:t xml:space="preserve">18.3投标人的报价超过了采购预算或最高限价的。</w:t>
      </w:r>
      <w:r/>
    </w:p>
    <w:p>
      <w:pPr>
        <w:ind w:firstLine="480"/>
        <w:spacing w:line="480" w:lineRule="exact"/>
        <w:rPr>
          <w:rFonts w:hint="eastAsia" w:ascii="Times New Roman" w:hAnsi="Times New Roman" w:cs="仿宋"/>
          <w:color w:val="000000"/>
          <w:sz w:val="24"/>
        </w:rPr>
      </w:pPr>
      <w:r>
        <w:rPr>
          <w:rFonts w:hint="eastAsia" w:ascii="Times New Roman" w:hAnsi="Times New Roman" w:cs="仿宋"/>
          <w:color w:val="000000"/>
          <w:sz w:val="24"/>
        </w:rPr>
        <w:t xml:space="preserve">18.4投标文件未通过符合性审查的。</w:t>
      </w:r>
      <w:r/>
    </w:p>
    <w:p>
      <w:pPr>
        <w:ind w:firstLine="480"/>
        <w:spacing w:line="480" w:lineRule="exact"/>
        <w:rPr>
          <w:rFonts w:hint="eastAsia" w:ascii="Times New Roman" w:hAnsi="Times New Roman" w:cs="仿宋"/>
          <w:sz w:val="24"/>
        </w:rPr>
      </w:pPr>
      <w:r>
        <w:rPr>
          <w:rFonts w:hint="eastAsia" w:ascii="Times New Roman" w:hAnsi="Times New Roman" w:cs="仿宋"/>
          <w:color w:val="000000"/>
          <w:sz w:val="24"/>
        </w:rPr>
        <w:t xml:space="preserve">18.5</w:t>
      </w:r>
      <w:r>
        <w:rPr>
          <w:rFonts w:hint="eastAsia" w:ascii="Times New Roman" w:hAnsi="Times New Roman" w:cs="仿宋"/>
          <w:sz w:val="24"/>
        </w:rPr>
        <w:t xml:space="preserve">投标文件出现重大偏离，不符合招标文件中规定的实质性要求的（★部分为实质性要求）。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18.6评标委员会启动异常低价投标审查后，投标人不能提供书面说明、证明材料，或者评标委员会认为投标人提供的书面说明、证明材料不能证明其报价合理性的。</w:t>
      </w:r>
      <w:r/>
    </w:p>
    <w:p>
      <w:pPr>
        <w:ind w:firstLine="480"/>
        <w:spacing w:line="480" w:lineRule="exact"/>
        <w:rPr>
          <w:rFonts w:hint="eastAsia" w:ascii="Times New Roman" w:hAnsi="Times New Roman" w:cs="仿宋"/>
          <w:color w:val="000000"/>
          <w:sz w:val="24"/>
        </w:rPr>
      </w:pPr>
      <w:r>
        <w:rPr>
          <w:rFonts w:hint="eastAsia" w:ascii="Times New Roman" w:hAnsi="Times New Roman" w:cs="仿宋"/>
          <w:color w:val="000000"/>
          <w:sz w:val="24"/>
        </w:rPr>
        <w:t xml:space="preserve">18.7投标文件未按照招标文件要求加盖CA电子公章的。</w:t>
      </w:r>
      <w:r/>
    </w:p>
    <w:p>
      <w:pPr>
        <w:ind w:firstLine="480"/>
        <w:spacing w:line="480" w:lineRule="exact"/>
        <w:rPr>
          <w:rFonts w:hint="eastAsia" w:ascii="Times New Roman" w:hAnsi="Times New Roman" w:cs="仿宋"/>
          <w:color w:val="000000"/>
          <w:sz w:val="24"/>
        </w:rPr>
      </w:pPr>
      <w:r>
        <w:rPr>
          <w:rFonts w:hint="eastAsia" w:ascii="Times New Roman" w:hAnsi="Times New Roman" w:cs="仿宋"/>
          <w:color w:val="000000"/>
          <w:sz w:val="24"/>
        </w:rPr>
        <w:t xml:space="preserve">18.8投标人有本招标文件规定的恶意串通投标情形的。</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18.9投标文件含有采购人不能接受的附加条件的。</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18.10其他法律、法规及本招标文件规定的属无效投标的情形。</w:t>
      </w:r>
      <w:r/>
    </w:p>
    <w:p>
      <w:pPr>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19、废标情形</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19.1符合专业条件的投标人或者对招标文件作实质响应的投标人不足三家的。</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19.2出现影响采购公正的违法、违规行为的。</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19.3因重大变故，采购任务取消的。</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19.4评标委员会认定招标文件存在歧义、重大缺陷导致评审工作无法进行的。</w:t>
      </w:r>
      <w:r/>
    </w:p>
    <w:p>
      <w:pPr>
        <w:ind w:firstLine="480"/>
        <w:spacing w:line="480" w:lineRule="exact"/>
        <w:rPr>
          <w:rFonts w:hint="eastAsia" w:ascii="Times New Roman" w:hAnsi="Times New Roman" w:cs="仿宋"/>
          <w:color w:val="000000"/>
          <w:sz w:val="24"/>
        </w:rPr>
      </w:pPr>
      <w:r>
        <w:rPr>
          <w:rFonts w:hint="eastAsia" w:ascii="Times New Roman" w:hAnsi="Times New Roman" w:cs="仿宋"/>
          <w:sz w:val="24"/>
        </w:rPr>
        <w:t xml:space="preserve">19.5在“苏采云”系统规定时间内成功解密电子投标文件的投标人不足</w:t>
      </w:r>
      <w:r>
        <w:rPr>
          <w:rFonts w:hint="eastAsia" w:ascii="Times New Roman" w:hAnsi="Times New Roman" w:cs="仿宋"/>
          <w:color w:val="000000"/>
          <w:sz w:val="24"/>
        </w:rPr>
        <w:t xml:space="preserve">三家的。</w:t>
      </w:r>
      <w:r/>
    </w:p>
    <w:p>
      <w:pPr>
        <w:ind w:firstLine="482"/>
        <w:spacing w:line="480" w:lineRule="exact"/>
        <w:rPr>
          <w:rFonts w:hint="eastAsia" w:ascii="Times New Roman" w:hAnsi="Times New Roman" w:cs="仿宋"/>
          <w:b/>
          <w:color w:val="000000"/>
          <w:sz w:val="24"/>
        </w:rPr>
      </w:pPr>
      <w:r>
        <w:rPr>
          <w:rFonts w:hint="eastAsia" w:ascii="Times New Roman" w:hAnsi="Times New Roman" w:cs="仿宋"/>
          <w:b/>
          <w:color w:val="000000"/>
          <w:sz w:val="24"/>
        </w:rPr>
        <w:t xml:space="preserve">20、投标人不足三家情形处理</w:t>
      </w:r>
      <w:r/>
    </w:p>
    <w:p>
      <w:pPr>
        <w:ind w:firstLine="480"/>
        <w:spacing w:line="480" w:lineRule="exact"/>
        <w:rPr>
          <w:rFonts w:hint="eastAsia" w:ascii="Times New Roman" w:hAnsi="Times New Roman" w:cs="仿宋"/>
          <w:color w:val="000000"/>
          <w:sz w:val="24"/>
        </w:rPr>
      </w:pPr>
      <w:r>
        <w:rPr>
          <w:rFonts w:hint="eastAsia" w:ascii="Times New Roman" w:hAnsi="Times New Roman" w:cs="仿宋"/>
          <w:color w:val="000000"/>
          <w:sz w:val="24"/>
        </w:rPr>
        <w:t xml:space="preserve">投标截止后投标人不足三家或者通过资格审查或符合性审查的投标人不足三家的，除采购任务取消情形外，按财政部令第87号第四十三条条款进行处理。</w:t>
      </w:r>
      <w:r/>
    </w:p>
    <w:p>
      <w:pPr>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21、串通投标情形</w:t>
      </w:r>
      <w:r/>
    </w:p>
    <w:p>
      <w:pPr>
        <w:ind w:firstLine="480"/>
        <w:spacing w:line="500" w:lineRule="exact"/>
        <w:rPr>
          <w:rFonts w:hint="eastAsia" w:ascii="黑体" w:hAnsi="黑体" w:eastAsia="黑体"/>
          <w:sz w:val="24"/>
        </w:rPr>
      </w:pPr>
      <w:r>
        <w:rPr>
          <w:rFonts w:hint="eastAsia" w:ascii="黑体" w:hAnsi="黑体" w:eastAsia="黑体"/>
          <w:sz w:val="24"/>
        </w:rPr>
        <w:t xml:space="preserve">有下列情形之一的，属于恶意串通投标，其投标无效：</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21.1投标人直接或间接从采购人或采购代理机构处获得其他投标人的投标情况，并修改其投标文件；</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21.2评审活动开始前投标人直接或间接从采购人或采购代理机构处获得评标委员会组成人员情况；</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21.3投标人接受采购人或采购代理机构授意撤换、修改投标文件；</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21.4投标人之间协商投标报价、技术方案等投标文件实质性内容；</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21.5属于同一集团、协会、商会等组织成员的投标人按照该组织要求协同投标；</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21.6投标人之间事先约定由某一特定投标人中标、成交；</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21.7投标人之间商定部分投标人放弃投标或者放弃中标、成交；</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21.8投标人与采购人或采购代理机构之间、投标人相互之间为谋求特定投标人中标成交或者排斥其他投标人的其他串通行为；</w:t>
      </w:r>
      <w:r/>
    </w:p>
    <w:p>
      <w:pPr>
        <w:ind w:firstLine="482"/>
        <w:spacing w:line="500" w:lineRule="exact"/>
        <w:rPr>
          <w:rFonts w:ascii="黑体" w:hAnsi="黑体" w:eastAsia="黑体"/>
          <w:sz w:val="24"/>
        </w:rPr>
      </w:pPr>
      <w:r>
        <w:rPr>
          <w:rFonts w:hint="eastAsia" w:ascii="黑体" w:hAnsi="黑体" w:eastAsia="黑体"/>
          <w:sz w:val="24"/>
        </w:rPr>
        <w:t xml:space="preserve">有下列情形之一的，视为投标人串通投标，其投标无效：</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21.9 不同投标人的投标文件由同一单位或者个人编制；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21.10不同投标人的电子投标文件由同一台电子设备编制、打包、加密或者上传；</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21.11不同投标人委托同一单位或者个人办理投标事宜；</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21.12不同投标人的投标文件载明的项目管理成员或者联系人员为同一人；</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21.13不同投标人的投标文件异常一致或者投标报价呈规律性差异；</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21.14不同投标人的投标文件相互混装；</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21.15不同投标人的投标保证金从同一单位或者个人的账户转出。</w:t>
      </w:r>
      <w:r/>
    </w:p>
    <w:p>
      <w:pPr>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22、</w:t>
      </w:r>
      <w:bookmarkStart w:id="106" w:name="OLE_LINK4"/>
      <w:r>
        <w:rPr>
          <w:rFonts w:hint="eastAsia" w:ascii="Times New Roman" w:hAnsi="Times New Roman" w:cs="仿宋"/>
          <w:b/>
          <w:sz w:val="24"/>
        </w:rPr>
        <w:t xml:space="preserve">取消中标候选人资格情形</w:t>
      </w:r>
      <w:bookmarkEnd w:id="106"/>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22.1提供虚假材料谋取中标的；</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22.2采取不正当手段诋毁、排挤其他投标人的；</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22.3与采购人、其他投标人或者采购代理机构恶意串通的；</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22.4向采购人、采购代理机构行贿或者提供其他不正当利益的；</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22.5未在规定时间内与采购人签订采购合同的；</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22.6法律、法规规定的其它情况。</w:t>
      </w:r>
      <w:bookmarkStart w:id="107" w:name="_Toc6494"/>
      <w:r/>
      <w:bookmarkStart w:id="108" w:name="_Toc81575161"/>
      <w:r/>
      <w:bookmarkStart w:id="109" w:name="_Toc81575198"/>
      <w:r/>
      <w:bookmarkStart w:id="110" w:name="_Toc2391"/>
      <w:r/>
      <w:r/>
    </w:p>
    <w:p>
      <w:pPr>
        <w:ind w:firstLine="321"/>
        <w:spacing w:line="480" w:lineRule="exact"/>
        <w:rPr>
          <w:rFonts w:hint="eastAsia" w:ascii="Arial" w:hAnsi="Arial" w:cs="Arial"/>
          <w:b/>
          <w:bCs/>
          <w:sz w:val="32"/>
        </w:rPr>
        <w:outlineLvl w:val="1"/>
      </w:pPr>
      <w:r>
        <w:rPr>
          <w:rFonts w:hint="eastAsia" w:ascii="Arial" w:hAnsi="Arial" w:cs="Arial"/>
          <w:b/>
          <w:bCs/>
          <w:sz w:val="32"/>
        </w:rPr>
        <w:t xml:space="preserve">七、中标及合同签订</w:t>
      </w:r>
      <w:bookmarkEnd w:id="107"/>
      <w:r/>
      <w:bookmarkEnd w:id="108"/>
      <w:r/>
      <w:bookmarkEnd w:id="109"/>
      <w:r/>
      <w:bookmarkEnd w:id="110"/>
      <w:r/>
      <w:r/>
    </w:p>
    <w:p>
      <w:pPr>
        <w:ind w:firstLine="482"/>
        <w:spacing w:line="500" w:lineRule="exact"/>
        <w:rPr>
          <w:rFonts w:hint="eastAsia" w:ascii="Times New Roman" w:hAnsi="Times New Roman" w:cs="仿宋"/>
          <w:b/>
          <w:sz w:val="24"/>
        </w:rPr>
      </w:pPr>
      <w:r>
        <w:rPr>
          <w:rFonts w:hint="eastAsia" w:ascii="Times New Roman" w:hAnsi="Times New Roman" w:cs="仿宋"/>
          <w:b/>
          <w:sz w:val="24"/>
        </w:rPr>
        <w:t xml:space="preserve">23、确定中标人</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23.1采购人应当自收到评审报告之日起5个工作日内在评审报告推荐的中标候选人中按顺序确定中标人。</w:t>
      </w:r>
      <w:r/>
    </w:p>
    <w:p>
      <w:pPr>
        <w:ind w:firstLine="480"/>
        <w:spacing w:line="480" w:lineRule="exact"/>
        <w:rPr>
          <w:rFonts w:hint="eastAsia" w:ascii="Times New Roman" w:hAnsi="Times New Roman" w:cs="仿宋"/>
          <w:color w:val="ff0000"/>
          <w:sz w:val="24"/>
        </w:rPr>
      </w:pPr>
      <w:r>
        <w:rPr>
          <w:rFonts w:hint="eastAsia" w:ascii="Times New Roman" w:hAnsi="Times New Roman" w:cs="仿宋"/>
          <w:sz w:val="24"/>
        </w:rPr>
        <w:t xml:space="preserve">23.2中标人确定之日起2个工作日内，采购人、采购代理机构将在财政部门指定信息媒体上发布中标结果公告，公告的公告期限为1个工作日。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23.3采购人确定正被列为失信被执行人的投标人为中标人的，中标结果无效。</w:t>
      </w:r>
      <w:r/>
    </w:p>
    <w:p>
      <w:pPr>
        <w:ind w:firstLine="482"/>
        <w:spacing w:line="500" w:lineRule="exact"/>
        <w:rPr>
          <w:rFonts w:hint="eastAsia" w:ascii="Times New Roman" w:hAnsi="Times New Roman" w:cs="仿宋"/>
          <w:b/>
          <w:sz w:val="24"/>
        </w:rPr>
      </w:pPr>
      <w:r>
        <w:rPr>
          <w:rFonts w:hint="eastAsia" w:ascii="Times New Roman" w:hAnsi="Times New Roman" w:cs="仿宋"/>
          <w:b/>
          <w:sz w:val="24"/>
        </w:rPr>
        <w:t xml:space="preserve">24、中标通知书</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24.1在公告中标结果的同时，采购代理机构将向中标人发出中标通知书。中标人使用CA数字证书登录“苏采云”系统及时下载中标通知书。</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24.2中标通知书发出后，采购人改变中标结果的，或者中标人放弃中标项目的，应当依法承担法律责任。</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24.3采用综合评分法评审的，未中标人可于中标结果公告期限届满之日起通过“苏采云”系统查看</w:t>
      </w:r>
      <w:bookmarkStart w:id="111" w:name="OLE_LINK5"/>
      <w:r>
        <w:rPr>
          <w:rFonts w:hint="eastAsia" w:ascii="Times New Roman" w:hAnsi="Times New Roman" w:cs="仿宋"/>
          <w:sz w:val="24"/>
        </w:rPr>
        <w:t xml:space="preserve">自己的评审得分及排序情况。</w:t>
      </w:r>
      <w:bookmarkEnd w:id="111"/>
      <w:r/>
      <w:r/>
    </w:p>
    <w:p>
      <w:pPr>
        <w:ind w:firstLine="482"/>
        <w:spacing w:line="500" w:lineRule="exact"/>
        <w:rPr>
          <w:rFonts w:hint="eastAsia" w:ascii="Times New Roman" w:hAnsi="Times New Roman" w:cs="仿宋"/>
          <w:b/>
          <w:sz w:val="24"/>
        </w:rPr>
      </w:pPr>
      <w:r>
        <w:rPr>
          <w:rFonts w:hint="eastAsia" w:ascii="Times New Roman" w:hAnsi="Times New Roman" w:cs="仿宋"/>
          <w:b/>
          <w:sz w:val="24"/>
        </w:rPr>
        <w:t xml:space="preserve">25、授予合同</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25.1采购人与中标人应当在中标通知书发出之日起30日内签订政府采购合同。招标文件、中标人的投标文件以及评标过程中有关澄清文件均作为合同附件。</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25.2采购人在自合同签订之日起2个工作日内，将合同在指定的媒体上公告。</w:t>
      </w:r>
      <w:r/>
    </w:p>
    <w:p>
      <w:pPr>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26、履约保证金</w:t>
      </w:r>
      <w:r/>
    </w:p>
    <w:p>
      <w:pPr>
        <w:ind w:firstLine="480"/>
        <w:spacing w:line="480" w:lineRule="exact"/>
        <w:rPr>
          <w:rFonts w:hint="eastAsia" w:ascii="Times New Roman" w:hAnsi="Times New Roman" w:cs="仿宋"/>
          <w:sz w:val="24"/>
          <w:lang w:val="zh-CN"/>
        </w:rPr>
      </w:pPr>
      <w:r>
        <w:rPr>
          <w:rFonts w:hint="eastAsia" w:ascii="Times New Roman" w:hAnsi="Times New Roman" w:cs="仿宋"/>
          <w:sz w:val="24"/>
          <w:lang w:val="zh-CN"/>
        </w:rPr>
        <w:t xml:space="preserve">按照以下第</w:t>
      </w:r>
      <w:r>
        <w:rPr>
          <w:rFonts w:hint="eastAsia" w:ascii="Times New Roman" w:hAnsi="Times New Roman" w:cs="仿宋"/>
          <w:sz w:val="24"/>
          <w:u w:val="single"/>
        </w:rPr>
        <w:t xml:space="preserve">（2）</w:t>
      </w:r>
      <w:r>
        <w:rPr>
          <w:rFonts w:hint="eastAsia" w:ascii="Times New Roman" w:hAnsi="Times New Roman" w:cs="仿宋"/>
          <w:sz w:val="24"/>
          <w:lang w:val="zh-CN"/>
        </w:rPr>
        <w:t xml:space="preserve">方式确定履约保证</w:t>
      </w:r>
      <w:r>
        <w:rPr>
          <w:rFonts w:hint="eastAsia" w:ascii="Times New Roman" w:hAnsi="Times New Roman" w:cs="仿宋"/>
          <w:sz w:val="24"/>
        </w:rPr>
        <w:t xml:space="preserve">金</w:t>
      </w:r>
      <w:r>
        <w:rPr>
          <w:rFonts w:hint="eastAsia" w:ascii="Times New Roman" w:hAnsi="Times New Roman" w:cs="仿宋"/>
          <w:sz w:val="24"/>
          <w:lang w:val="zh-CN"/>
        </w:rPr>
        <w:t xml:space="preserve">收取方式。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（1）本项目不收取履约保证金。</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（2）本项目收取履约保证金。</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26.1履约保证金提交形式</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履约保证金应在采购合同签订前提交，除银行电汇、网上银行、数字人民币外，投标人还可选用银行保函、担保公司的保证担保或保险公司的保证保险等多种形式向采购人缴纳。</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26.2履约保证金提交金额</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按采购合同总价的</w:t>
      </w:r>
      <w:r>
        <w:rPr>
          <w:rFonts w:hint="eastAsia" w:ascii="Times New Roman" w:hAnsi="Times New Roman" w:cs="仿宋"/>
          <w:sz w:val="24"/>
          <w:u w:val="single"/>
        </w:rPr>
        <w:t xml:space="preserve">5 </w:t>
      </w:r>
      <w:r>
        <w:rPr>
          <w:rFonts w:hint="eastAsia" w:ascii="Times New Roman" w:hAnsi="Times New Roman" w:cs="仿宋"/>
          <w:sz w:val="24"/>
        </w:rPr>
        <w:t xml:space="preserve">%提交。</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支持和鼓励投标人使用江苏政府采购电子履约保函（保险）代替缴纳履约保证金，投标人如使用江苏政府采购电子履约保函（保险）的，可按采购合同总价的</w:t>
      </w:r>
      <w:r>
        <w:rPr>
          <w:rFonts w:hint="eastAsia" w:ascii="Times New Roman" w:hAnsi="Times New Roman" w:cs="仿宋"/>
          <w:sz w:val="24"/>
          <w:u w:val="single"/>
        </w:rPr>
        <w:t xml:space="preserve">3</w:t>
      </w:r>
      <w:r>
        <w:rPr>
          <w:rFonts w:hint="eastAsia" w:ascii="Times New Roman" w:hAnsi="Times New Roman" w:cs="仿宋"/>
          <w:sz w:val="24"/>
        </w:rPr>
        <w:t xml:space="preserve">%提交。办理流程、偿付等内容见江苏政府采购网“保险保函”模块。</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26.3履约保证金退还方式</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以银行电汇、网上银行、数字人民币形式缴纳履约保证金的，退回至投标人存款账户或数字人民币账户；以保函、担保、保险等形式缴纳履约保证金的，在保函、担保、保险约定的保证期限届满之日起自行失效。</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26.4履约保证金退还条件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具有验收合格相关证明材料。</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26.5履约保证金退还时间</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采购人收到投标人退付申请后5个工作日内退还。</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26.6履约保证金不予退还情形</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除不可抗力外，中标人不履行与采购人订立的采购合同的，履约保证金不予退还，给采购人造成的损失超过履约保证金数额的，还应对超过部分予以赔偿。</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26.7逾期退还履约保证金违约责任</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采购人逾期退还履约保证金的，除应退还履约保证金外，还应按中国人民银行同期贷款基准利率上浮20％后的利率支付超期资金占用费，但因投标人自身原因导致无法及时退还的除外。</w:t>
      </w:r>
      <w:r/>
    </w:p>
    <w:p>
      <w:pPr>
        <w:ind w:firstLine="482"/>
        <w:spacing w:line="480" w:lineRule="exact"/>
        <w:rPr>
          <w:rFonts w:ascii="Times New Roman" w:hAnsi="Times New Roman" w:cs="仿宋"/>
          <w:b/>
          <w:bCs/>
          <w:sz w:val="24"/>
          <w:szCs w:val="24"/>
        </w:rPr>
      </w:pPr>
      <w:r>
        <w:rPr>
          <w:rFonts w:hint="eastAsia" w:ascii="Times New Roman" w:hAnsi="Times New Roman" w:cs="仿宋"/>
          <w:b/>
          <w:sz w:val="24"/>
        </w:rPr>
        <w:t xml:space="preserve">27、线上融资</w:t>
      </w:r>
      <w:r/>
    </w:p>
    <w:p>
      <w:pPr>
        <w:ind w:firstLine="480"/>
        <w:spacing w:line="480" w:lineRule="exact"/>
        <w:rPr>
          <w:rFonts w:hint="eastAsia" w:ascii="Times New Roman" w:hAnsi="Times New Roman" w:cs="仿宋"/>
          <w:b/>
          <w:bCs/>
          <w:sz w:val="24"/>
          <w:szCs w:val="24"/>
        </w:rPr>
      </w:pPr>
      <w:r>
        <w:rPr>
          <w:rFonts w:hint="eastAsia" w:ascii="宋体" w:hAnsi="宋体"/>
          <w:bCs/>
          <w:sz w:val="24"/>
          <w:szCs w:val="24"/>
        </w:rPr>
        <w:t xml:space="preserve">中标人可凭政府采购合同办理融资贷款，详情见江苏政府采购网“政采贷”专栏。</w:t>
      </w:r>
      <w:r/>
    </w:p>
    <w:p>
      <w:pPr>
        <w:ind w:firstLine="482"/>
        <w:spacing w:line="480" w:lineRule="exact"/>
        <w:rPr>
          <w:rFonts w:hint="eastAsia" w:ascii="Times New Roman" w:hAnsi="Times New Roman" w:cs="仿宋"/>
          <w:sz w:val="24"/>
        </w:rPr>
      </w:pPr>
      <w:r>
        <w:rPr>
          <w:rFonts w:hint="eastAsia" w:ascii="Times New Roman" w:hAnsi="Times New Roman" w:cs="仿宋"/>
          <w:b/>
          <w:sz w:val="24"/>
        </w:rPr>
        <w:t xml:space="preserve">28、合同履行</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28.1政府采购合同订立后，合同各方不得擅自变更、中止或者终止合同。</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28.2政府采购合同履行中，采购人需追加与合同标的相同的货物、工程或者服务的，在不改变合同其他条款的前提下，可以与中标人签订补充合同，但所补充合同的采购金额不得超过原合同采购金额的百分之十。</w:t>
      </w:r>
      <w:r/>
    </w:p>
    <w:p>
      <w:pPr>
        <w:pStyle w:val="866"/>
        <w:spacing w:before="0" w:after="0" w:line="520" w:lineRule="exact"/>
        <w:rPr>
          <w:rFonts w:hint="eastAsia" w:eastAsia="宋体" w:cs="Arial"/>
          <w:bCs/>
          <w:szCs w:val="22"/>
        </w:rPr>
      </w:pPr>
      <w:r/>
      <w:bookmarkStart w:id="112" w:name="_Toc81575199"/>
      <w:r/>
      <w:bookmarkStart w:id="113" w:name="_Toc81575162"/>
      <w:r/>
      <w:bookmarkStart w:id="114" w:name="_Toc7550"/>
      <w:r/>
      <w:bookmarkStart w:id="115" w:name="_Toc22084"/>
      <w:r>
        <w:rPr>
          <w:rFonts w:hint="eastAsia" w:eastAsia="宋体" w:cs="Arial"/>
          <w:bCs/>
          <w:szCs w:val="22"/>
        </w:rPr>
        <w:t xml:space="preserve">八、</w:t>
      </w:r>
      <w:bookmarkEnd w:id="112"/>
      <w:r/>
      <w:bookmarkEnd w:id="113"/>
      <w:r/>
      <w:bookmarkEnd w:id="114"/>
      <w:r/>
      <w:bookmarkEnd w:id="115"/>
      <w:r/>
      <w:bookmarkStart w:id="116" w:name="_Toc81575163"/>
      <w:r/>
      <w:bookmarkStart w:id="117" w:name="_Toc31888"/>
      <w:r/>
      <w:bookmarkStart w:id="118" w:name="_Toc12263"/>
      <w:r/>
      <w:bookmarkStart w:id="119" w:name="_Toc81575200"/>
      <w:r>
        <w:rPr>
          <w:rFonts w:hint="eastAsia" w:eastAsia="宋体" w:cs="Arial"/>
          <w:bCs/>
          <w:szCs w:val="22"/>
        </w:rPr>
        <w:t xml:space="preserve">质疑与投诉</w:t>
      </w:r>
      <w:bookmarkEnd w:id="116"/>
      <w:r/>
      <w:bookmarkEnd w:id="117"/>
      <w:r/>
      <w:bookmarkEnd w:id="118"/>
      <w:r/>
      <w:bookmarkEnd w:id="119"/>
      <w:r/>
      <w:r/>
    </w:p>
    <w:p>
      <w:pPr>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29、质疑</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29.1投标人认为采购文件、采购过程和中标结果使自己的权益受到损害的，可以在知道或者应知其权益受到损害之日起七个工作日内，</w:t>
      </w:r>
      <w:bookmarkStart w:id="120" w:name="OLE_LINK2"/>
      <w:r>
        <w:rPr>
          <w:rFonts w:hint="eastAsia" w:ascii="Times New Roman" w:hAnsi="Times New Roman" w:cs="仿宋"/>
          <w:b/>
          <w:bCs/>
          <w:sz w:val="24"/>
        </w:rPr>
        <w:t xml:space="preserve">登录“苏采云”系统，从“项目质疑申请”模块向采购人提出质疑</w:t>
      </w:r>
      <w:bookmarkEnd w:id="120"/>
      <w:r>
        <w:rPr>
          <w:rFonts w:hint="eastAsia" w:ascii="Times New Roman" w:hAnsi="Times New Roman" w:cs="仿宋"/>
          <w:b/>
          <w:bCs/>
          <w:sz w:val="24"/>
        </w:rPr>
        <w:t xml:space="preserve">。</w:t>
      </w:r>
      <w:bookmarkStart w:id="121" w:name="OLE_LINK1"/>
      <w:r>
        <w:rPr>
          <w:rFonts w:hint="eastAsia" w:ascii="Times New Roman" w:hAnsi="Times New Roman" w:cs="仿宋"/>
          <w:sz w:val="24"/>
        </w:rPr>
        <w:t xml:space="preserve">质疑联系部门、联系电话、通讯地址详见采购公告。</w:t>
      </w:r>
      <w:bookmarkEnd w:id="121"/>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29.2投标人应知其权益受到损害之日，是指：</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（1）对本项目采购文件提出质疑的，为获取采购文件之日或者采购文件公告期限届满之日；</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（2）对本项目采购过程提出质疑的，为各采购程序环节结束之日；</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（3）对本项目中标结果提出质疑的，为中标结果公告期限届满之日。</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29.3质疑投标人应当是参与所质疑项目采购活动的投标人。潜在投标人已依法获取其可质疑的采购文件的，方可对该文件提出质疑。投标人在法定质疑期内应一次性提出针对同一采购程序环节的质疑。</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29.4投标人提出质疑应当提交质疑函和必要的证明材料。质疑函的必备内容：</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（1）投标人的姓名或者名称、地址、邮编、联系人及联系电话；</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（2）质疑项目的名称、编号；</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（3）获取采购文件的时间；</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（4）具体、明确的质疑事项和质疑事项相关的请求；</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（5）事实依据；</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（6）必要的法律依据；</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（7）提出质疑的日期；</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（8）投标人为自然人的，由本人签字；投标人为法人或者其他组织的，应当由法定代表人、主要负责人，或者其授权代表签字或者盖章，并加盖公章；</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9）投标人委托代理人进行质疑的，代理人同时应当提交投标人签署的授权委托书。授权委托书载明代理人的姓名或者名称、代理事项、具体权限、期限和相关事项。投标人为自然人的，授权委托书应当由本人签字；投标人为法人或者其他组织的，授权委托书应当由法定代表人、主要负责人签字或者盖章，并加盖单位公章。</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29.5采购人在收到质疑函后7个工作日内作出答复，并以书面形式通知质疑投标人和其他有关投标人，但质疑答复的内容不涉及商业秘密。</w:t>
      </w:r>
      <w:r/>
    </w:p>
    <w:p>
      <w:pPr>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30、投诉</w:t>
      </w:r>
      <w:r/>
    </w:p>
    <w:p>
      <w:pPr>
        <w:ind w:firstLine="480"/>
        <w:spacing w:line="480" w:lineRule="exact"/>
        <w:rPr>
          <w:rFonts w:ascii="Times New Roman" w:hAnsi="Times New Roman" w:cs="仿宋"/>
          <w:sz w:val="24"/>
        </w:rPr>
      </w:pPr>
      <w:r>
        <w:rPr>
          <w:rFonts w:hint="eastAsia" w:ascii="Times New Roman" w:hAnsi="Times New Roman" w:cs="仿宋"/>
          <w:sz w:val="24"/>
        </w:rPr>
        <w:t xml:space="preserve">质疑投标人对答复不满意或采购人、采购代理机构未在规定时间内作出答复的，可在答复期满后15个工作日内向同级财政部门提起投诉。</w:t>
      </w:r>
      <w:r/>
    </w:p>
    <w:p>
      <w:pPr>
        <w:ind w:firstLine="480"/>
        <w:spacing w:line="480" w:lineRule="exact"/>
        <w:rPr>
          <w:rFonts w:ascii="Times New Roman" w:hAnsi="Times New Roman" w:cs="仿宋"/>
          <w:sz w:val="24"/>
        </w:rPr>
      </w:pPr>
      <w:r>
        <w:rPr>
          <w:rFonts w:ascii="Times New Roman" w:hAnsi="Times New Roman" w:cs="仿宋"/>
          <w:sz w:val="24"/>
        </w:rPr>
      </w:r>
      <w:r/>
    </w:p>
    <w:p>
      <w:pPr>
        <w:ind w:firstLine="480"/>
        <w:spacing w:line="480" w:lineRule="exact"/>
        <w:rPr>
          <w:rFonts w:ascii="Times New Roman" w:hAnsi="Times New Roman" w:cs="仿宋"/>
          <w:sz w:val="24"/>
        </w:rPr>
      </w:pPr>
      <w:r>
        <w:rPr>
          <w:rFonts w:ascii="Times New Roman" w:hAnsi="Times New Roman" w:cs="仿宋"/>
          <w:sz w:val="24"/>
        </w:rPr>
      </w:r>
      <w:r/>
    </w:p>
    <w:p>
      <w:pPr>
        <w:spacing w:line="480" w:lineRule="exact"/>
        <w:rPr>
          <w:rFonts w:ascii="Times New Roman" w:hAnsi="Times New Roman" w:cs="仿宋"/>
          <w:sz w:val="24"/>
        </w:rPr>
      </w:pPr>
      <w:r>
        <w:rPr>
          <w:rFonts w:ascii="Times New Roman" w:hAnsi="Times New Roman" w:cs="仿宋"/>
          <w:sz w:val="24"/>
        </w:rPr>
      </w:r>
      <w:r/>
    </w:p>
    <w:p>
      <w:pPr>
        <w:pStyle w:val="865"/>
        <w:jc w:val="center"/>
        <w:spacing w:before="200"/>
      </w:pPr>
      <w:r/>
      <w:bookmarkStart w:id="122" w:name="EB4d341233595e4bf8ad7006b4bd78d974"/>
      <w:r/>
      <w:bookmarkEnd w:id="122"/>
      <w:r/>
      <w:bookmarkStart w:id="123" w:name="_Toc81575164"/>
      <w:r/>
      <w:bookmarkStart w:id="124" w:name="_Toc81575201"/>
      <w:r/>
      <w:bookmarkStart w:id="125" w:name="_Hlk166141273"/>
      <w:r>
        <w:rPr>
          <w:rFonts w:hint="eastAsia"/>
        </w:rPr>
        <w:br w:type="page" w:clear="all"/>
      </w:r>
      <w:bookmarkStart w:id="126" w:name="_Toc17961"/>
      <w:r/>
      <w:bookmarkStart w:id="127" w:name="_Toc12645"/>
      <w:r>
        <w:rPr>
          <w:rFonts w:hint="eastAsia" w:ascii="Calibri" w:hAnsi="Calibri" w:eastAsia="宋体" w:cs="Times New Roman"/>
          <w:b/>
          <w:sz w:val="44"/>
          <w:szCs w:val="44"/>
        </w:rPr>
        <w:t xml:space="preserve">第三章  资格审查及评标</w:t>
      </w:r>
      <w:bookmarkEnd w:id="123"/>
      <w:r/>
      <w:bookmarkEnd w:id="124"/>
      <w:r>
        <w:rPr>
          <w:rFonts w:hint="eastAsia" w:ascii="Calibri" w:hAnsi="Calibri" w:eastAsia="宋体" w:cs="Times New Roman"/>
          <w:b/>
          <w:sz w:val="44"/>
          <w:szCs w:val="44"/>
        </w:rPr>
        <w:t xml:space="preserve">方法</w:t>
      </w:r>
      <w:bookmarkEnd w:id="126"/>
      <w:r/>
      <w:bookmarkEnd w:id="127"/>
      <w:r/>
      <w:r/>
    </w:p>
    <w:p>
      <w:pPr>
        <w:ind w:firstLine="482"/>
        <w:jc w:val="left"/>
        <w:spacing w:line="480" w:lineRule="exact"/>
        <w:rPr>
          <w:rFonts w:ascii="Times New Roman" w:hAnsi="Times New Roman" w:cs="仿宋"/>
          <w:b/>
          <w:bCs/>
          <w:sz w:val="24"/>
        </w:rPr>
      </w:pPr>
      <w:r>
        <w:rPr>
          <w:rFonts w:hint="eastAsia" w:ascii="Times New Roman" w:hAnsi="Times New Roman" w:cs="仿宋"/>
          <w:b/>
          <w:bCs/>
          <w:sz w:val="24"/>
        </w:rPr>
        <w:t xml:space="preserve">一、资格审查</w:t>
      </w:r>
      <w:r/>
    </w:p>
    <w:p>
      <w:pPr>
        <w:ind w:firstLine="480"/>
        <w:jc w:val="left"/>
        <w:spacing w:line="480" w:lineRule="exact"/>
        <w:rPr>
          <w:rFonts w:hint="eastAsia" w:ascii="Times New Roman" w:hAnsi="Times New Roman" w:cs="仿宋"/>
          <w:sz w:val="24"/>
        </w:rPr>
      </w:pPr>
      <w:r>
        <w:rPr>
          <w:rFonts w:hint="eastAsia"/>
          <w:sz w:val="24"/>
          <w:szCs w:val="28"/>
        </w:rPr>
        <w:t xml:space="preserve">资格审查人员按照下列指标对各投标人的资格进行审查，未通过审查的为无效标，不参与评标。</w:t>
      </w:r>
      <w:r/>
    </w:p>
    <w:tbl>
      <w:tblPr>
        <w:tblStyle w:val="833"/>
        <w:tblW w:w="8668" w:type="dxa"/>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22"/>
        <w:gridCol w:w="4246"/>
      </w:tblGrid>
      <w:tr>
        <w:trPr/>
        <w:tc>
          <w:tcPr>
            <w:tcW w:w="4422" w:type="dxa"/>
            <w:vAlign w:val="center"/>
            <w:textDirection w:val="lrTb"/>
            <w:noWrap w:val="false"/>
          </w:tcPr>
          <w:p>
            <w:pPr>
              <w:jc w:val="center"/>
              <w:spacing w:line="480" w:lineRule="exact"/>
              <w:rPr>
                <w:rFonts w:hint="eastAsia" w:ascii="Times New Roman" w:hAnsi="Times New Roman" w:cs="仿宋"/>
              </w:rPr>
            </w:pPr>
            <w:r>
              <w:rPr>
                <w:rFonts w:hint="eastAsia" w:ascii="Times New Roman" w:hAnsi="Times New Roman" w:cs="仿宋"/>
              </w:rPr>
              <w:t xml:space="preserve">资格审查因素</w:t>
            </w:r>
            <w:r/>
          </w:p>
        </w:tc>
        <w:tc>
          <w:tcPr>
            <w:tcW w:w="4246" w:type="dxa"/>
            <w:vAlign w:val="center"/>
            <w:textDirection w:val="lrTb"/>
            <w:noWrap w:val="false"/>
          </w:tcPr>
          <w:p>
            <w:pPr>
              <w:jc w:val="center"/>
              <w:spacing w:line="480" w:lineRule="exact"/>
              <w:rPr>
                <w:rFonts w:hint="eastAsia" w:ascii="Times New Roman" w:hAnsi="Times New Roman" w:cs="仿宋"/>
              </w:rPr>
            </w:pPr>
            <w:r>
              <w:rPr>
                <w:rFonts w:hint="eastAsia" w:ascii="Times New Roman" w:hAnsi="Times New Roman" w:cs="仿宋"/>
              </w:rPr>
              <w:t xml:space="preserve">审查标准</w:t>
            </w:r>
            <w:r/>
          </w:p>
        </w:tc>
      </w:tr>
      <w:tr>
        <w:trPr/>
        <w:tc>
          <w:tcPr>
            <w:tcW w:w="4422" w:type="dxa"/>
            <w:vAlign w:val="center"/>
            <w:textDirection w:val="lrTb"/>
            <w:noWrap w:val="false"/>
          </w:tcPr>
          <w:p>
            <w:pPr>
              <w:jc w:val="center"/>
              <w:spacing w:line="480" w:lineRule="exact"/>
              <w:rPr>
                <w:rFonts w:hint="eastAsia" w:ascii="Times New Roman" w:hAnsi="Times New Roman" w:cs="仿宋"/>
              </w:rPr>
            </w:pPr>
            <w:r>
              <w:rPr>
                <w:rFonts w:hint="eastAsia" w:ascii="Times New Roman" w:hAnsi="Times New Roman" w:cs="仿宋"/>
              </w:rPr>
              <w:t xml:space="preserve">投标函</w:t>
            </w:r>
            <w:r/>
          </w:p>
        </w:tc>
        <w:tc>
          <w:tcPr>
            <w:tcW w:w="4246" w:type="dxa"/>
            <w:vAlign w:val="center"/>
            <w:textDirection w:val="lrTb"/>
            <w:noWrap w:val="false"/>
          </w:tcPr>
          <w:p>
            <w:pPr>
              <w:jc w:val="center"/>
              <w:spacing w:line="480" w:lineRule="exact"/>
              <w:rPr>
                <w:rFonts w:hint="eastAsia" w:ascii="Times New Roman" w:hAnsi="Times New Roman" w:cs="仿宋"/>
              </w:rPr>
            </w:pPr>
            <w:r>
              <w:rPr>
                <w:rFonts w:hint="eastAsia" w:ascii="Times New Roman" w:hAnsi="Times New Roman" w:cs="仿宋"/>
              </w:rPr>
              <w:t xml:space="preserve">符合招标文件要求</w:t>
            </w:r>
            <w:r/>
          </w:p>
        </w:tc>
      </w:tr>
      <w:tr>
        <w:trPr/>
        <w:tc>
          <w:tcPr>
            <w:tcW w:w="4422" w:type="dxa"/>
            <w:vAlign w:val="center"/>
            <w:textDirection w:val="lrTb"/>
            <w:noWrap w:val="false"/>
          </w:tcPr>
          <w:p>
            <w:pPr>
              <w:jc w:val="center"/>
              <w:spacing w:line="480" w:lineRule="exact"/>
              <w:rPr>
                <w:rFonts w:hint="eastAsia" w:ascii="Times New Roman" w:hAnsi="Times New Roman" w:cs="仿宋"/>
              </w:rPr>
            </w:pPr>
            <w:r>
              <w:rPr>
                <w:rFonts w:hint="eastAsia" w:ascii="Times New Roman" w:hAnsi="Times New Roman" w:cs="仿宋"/>
              </w:rPr>
              <w:t xml:space="preserve">信用信息</w:t>
            </w:r>
            <w:r/>
          </w:p>
        </w:tc>
        <w:tc>
          <w:tcPr>
            <w:tcW w:w="4246" w:type="dxa"/>
            <w:vAlign w:val="center"/>
            <w:textDirection w:val="lrTb"/>
            <w:noWrap w:val="false"/>
          </w:tcPr>
          <w:p>
            <w:pPr>
              <w:jc w:val="center"/>
              <w:spacing w:line="480" w:lineRule="exact"/>
              <w:rPr>
                <w:rFonts w:hint="eastAsia" w:ascii="Times New Roman" w:hAnsi="Times New Roman" w:cs="仿宋"/>
              </w:rPr>
            </w:pPr>
            <w:r>
              <w:rPr>
                <w:rFonts w:hint="eastAsia" w:ascii="Times New Roman" w:hAnsi="Times New Roman" w:cs="仿宋"/>
              </w:rPr>
              <w:t xml:space="preserve">符合招标文件要求</w:t>
            </w:r>
            <w:r/>
          </w:p>
        </w:tc>
      </w:tr>
      <w:tr>
        <w:trPr/>
        <w:tc>
          <w:tcPr>
            <w:tcW w:w="4422" w:type="dxa"/>
            <w:vAlign w:val="center"/>
            <w:textDirection w:val="lrTb"/>
            <w:noWrap w:val="false"/>
          </w:tcPr>
          <w:p>
            <w:pPr>
              <w:jc w:val="center"/>
              <w:spacing w:line="400" w:lineRule="exact"/>
              <w:rPr>
                <w:rFonts w:hint="eastAsia" w:ascii="Times New Roman" w:hAnsi="Times New Roman" w:cs="仿宋"/>
              </w:rPr>
            </w:pPr>
            <w:r>
              <w:rPr>
                <w:rFonts w:hint="eastAsia" w:ascii="Times New Roman" w:hAnsi="Times New Roman" w:cs="仿宋"/>
              </w:rPr>
              <w:t xml:space="preserve">中小企业或残疾人福利性单位声明函，或监狱企业证明文件</w:t>
            </w:r>
            <w:r/>
          </w:p>
        </w:tc>
        <w:tc>
          <w:tcPr>
            <w:tcW w:w="4246" w:type="dxa"/>
            <w:vAlign w:val="center"/>
            <w:textDirection w:val="lrTb"/>
            <w:noWrap w:val="false"/>
          </w:tcPr>
          <w:p>
            <w:pPr>
              <w:jc w:val="center"/>
              <w:spacing w:line="400" w:lineRule="exact"/>
              <w:rPr>
                <w:rFonts w:hint="eastAsia" w:ascii="Times New Roman" w:hAnsi="Times New Roman" w:cs="仿宋"/>
              </w:rPr>
            </w:pPr>
            <w:r>
              <w:rPr>
                <w:rFonts w:hint="eastAsia" w:ascii="Times New Roman" w:hAnsi="Times New Roman" w:cs="仿宋"/>
              </w:rPr>
              <w:t xml:space="preserve">符合招标文件要求</w:t>
            </w:r>
            <w:r/>
          </w:p>
        </w:tc>
      </w:tr>
    </w:tbl>
    <w:p>
      <w:pPr>
        <w:ind w:firstLine="482"/>
        <w:jc w:val="left"/>
        <w:spacing w:line="480" w:lineRule="exact"/>
        <w:rPr>
          <w:rFonts w:ascii="Times New Roman" w:hAnsi="Times New Roman" w:cs="仿宋"/>
          <w:b/>
          <w:bCs/>
          <w:sz w:val="24"/>
        </w:rPr>
      </w:pPr>
      <w:r>
        <w:rPr>
          <w:rFonts w:hint="eastAsia" w:ascii="Times New Roman" w:hAnsi="Times New Roman" w:cs="仿宋"/>
          <w:b/>
          <w:bCs/>
          <w:sz w:val="24"/>
        </w:rPr>
        <w:t xml:space="preserve">二、符合性审查</w:t>
      </w:r>
      <w:r/>
    </w:p>
    <w:p>
      <w:pPr>
        <w:ind w:firstLine="480"/>
        <w:jc w:val="left"/>
        <w:spacing w:line="480" w:lineRule="exact"/>
        <w:rPr>
          <w:rFonts w:ascii="方正仿宋_GBK" w:eastAsia="方正仿宋_GBK"/>
          <w:sz w:val="24"/>
        </w:rPr>
      </w:pPr>
      <w:r>
        <w:rPr>
          <w:rFonts w:hint="eastAsia"/>
          <w:sz w:val="24"/>
          <w:szCs w:val="28"/>
        </w:rPr>
        <w:t xml:space="preserve">评标委员会对符合资格的投标人的投标文件进行符合性审查，未通过审查的为无效标，不再参与评审。</w:t>
      </w:r>
      <w:r/>
    </w:p>
    <w:tbl>
      <w:tblPr>
        <w:tblStyle w:val="833"/>
        <w:tblW w:w="8668" w:type="dxa"/>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364"/>
        <w:gridCol w:w="4304"/>
      </w:tblGrid>
      <w:tr>
        <w:trPr/>
        <w:tc>
          <w:tcPr>
            <w:tcW w:w="4364" w:type="dxa"/>
            <w:vAlign w:val="center"/>
            <w:textDirection w:val="lrTb"/>
            <w:noWrap w:val="false"/>
          </w:tcPr>
          <w:p>
            <w:pPr>
              <w:jc w:val="center"/>
              <w:spacing w:line="480" w:lineRule="exact"/>
              <w:rPr>
                <w:rFonts w:hint="eastAsia" w:ascii="Times New Roman" w:hAnsi="Times New Roman" w:cs="仿宋"/>
              </w:rPr>
            </w:pPr>
            <w:r>
              <w:rPr>
                <w:rFonts w:hint="eastAsia" w:ascii="Times New Roman" w:hAnsi="Times New Roman" w:cs="仿宋"/>
              </w:rPr>
              <w:t xml:space="preserve">符合性审查因素</w:t>
            </w:r>
            <w:r/>
          </w:p>
        </w:tc>
        <w:tc>
          <w:tcPr>
            <w:tcW w:w="4304" w:type="dxa"/>
            <w:vAlign w:val="center"/>
            <w:textDirection w:val="lrTb"/>
            <w:noWrap w:val="false"/>
          </w:tcPr>
          <w:p>
            <w:pPr>
              <w:jc w:val="center"/>
              <w:spacing w:line="480" w:lineRule="exact"/>
              <w:rPr>
                <w:rFonts w:hint="eastAsia" w:ascii="Times New Roman" w:hAnsi="Times New Roman" w:cs="仿宋"/>
              </w:rPr>
            </w:pPr>
            <w:r>
              <w:rPr>
                <w:rFonts w:hint="eastAsia" w:ascii="Times New Roman" w:hAnsi="Times New Roman" w:cs="仿宋"/>
              </w:rPr>
              <w:t xml:space="preserve">审查标准</w:t>
            </w:r>
            <w:r/>
          </w:p>
        </w:tc>
      </w:tr>
      <w:tr>
        <w:trPr/>
        <w:tc>
          <w:tcPr>
            <w:tcW w:w="436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法人授权书</w:t>
            </w:r>
            <w:r/>
          </w:p>
        </w:tc>
        <w:tc>
          <w:tcPr>
            <w:tcW w:w="4304" w:type="dxa"/>
            <w:vAlign w:val="center"/>
            <w:textDirection w:val="lrTb"/>
            <w:noWrap w:val="false"/>
          </w:tcPr>
          <w:p>
            <w:pPr>
              <w:jc w:val="center"/>
              <w:spacing w:line="480" w:lineRule="exact"/>
              <w:rPr>
                <w:rFonts w:hint="eastAsia" w:ascii="Times New Roman" w:hAnsi="Times New Roman" w:cs="仿宋"/>
              </w:rPr>
            </w:pPr>
            <w:r>
              <w:rPr>
                <w:rFonts w:hint="eastAsia" w:ascii="Times New Roman" w:hAnsi="Times New Roman" w:cs="仿宋"/>
              </w:rPr>
              <w:t xml:space="preserve">符合招标文件要求</w:t>
            </w:r>
            <w:r/>
          </w:p>
        </w:tc>
      </w:tr>
      <w:tr>
        <w:trPr/>
        <w:tc>
          <w:tcPr>
            <w:tcW w:w="4364" w:type="dxa"/>
            <w:vAlign w:val="center"/>
            <w:vMerge w:val="restart"/>
            <w:textDirection w:val="lrTb"/>
            <w:noWrap w:val="false"/>
          </w:tcPr>
          <w:p>
            <w:pPr>
              <w:jc w:val="center"/>
              <w:spacing w:line="480" w:lineRule="exact"/>
              <w:rPr>
                <w:rFonts w:hint="eastAsia" w:ascii="Times New Roman" w:hAnsi="Times New Roman" w:eastAsia="宋体" w:cs="仿宋"/>
              </w:rPr>
            </w:pPr>
            <w:r>
              <w:rPr>
                <w:rFonts w:hint="eastAsia" w:ascii="Times New Roman" w:hAnsi="Times New Roman" w:eastAsia="宋体" w:cs="仿宋"/>
              </w:rPr>
              <w:t xml:space="preserve">开标一览表及报价</w:t>
            </w:r>
            <w:r>
              <w:rPr>
                <w:rFonts w:hint="eastAsia" w:ascii="Times New Roman" w:hAnsi="Times New Roman" w:eastAsia="宋体" w:cs="仿宋"/>
              </w:rPr>
            </w:r>
          </w:p>
        </w:tc>
        <w:tc>
          <w:tcPr>
            <w:tcW w:w="4304" w:type="dxa"/>
            <w:vAlign w:val="center"/>
            <w:vMerge w:val="restart"/>
            <w:textDirection w:val="lrTb"/>
            <w:noWrap w:val="false"/>
          </w:tcPr>
          <w:p>
            <w:pPr>
              <w:jc w:val="center"/>
              <w:spacing w:line="480" w:lineRule="exact"/>
              <w:rPr>
                <w:rFonts w:hint="eastAsia" w:ascii="Times New Roman" w:hAnsi="Times New Roman" w:cs="仿宋"/>
              </w:rPr>
            </w:pPr>
            <w:r>
              <w:rPr>
                <w:rFonts w:hint="eastAsia" w:ascii="Times New Roman" w:hAnsi="Times New Roman" w:cs="仿宋"/>
              </w:rPr>
              <w:t xml:space="preserve">符合招标文件要求</w:t>
            </w:r>
            <w:r>
              <w:rPr>
                <w:rFonts w:hint="eastAsia" w:ascii="Times New Roman" w:hAnsi="Times New Roman" w:cs="仿宋"/>
              </w:rPr>
            </w:r>
          </w:p>
        </w:tc>
      </w:tr>
      <w:tr>
        <w:trPr/>
        <w:tc>
          <w:tcPr>
            <w:tcW w:w="4364" w:type="dxa"/>
            <w:vAlign w:val="center"/>
            <w:textDirection w:val="lrTb"/>
            <w:noWrap w:val="false"/>
          </w:tcPr>
          <w:p>
            <w:pPr>
              <w:jc w:val="center"/>
              <w:spacing w:line="480" w:lineRule="exact"/>
              <w:rPr>
                <w:rFonts w:hint="eastAsia" w:ascii="Times New Roman" w:hAnsi="Times New Roman" w:cs="仿宋"/>
              </w:rPr>
            </w:pPr>
            <w:r>
              <w:rPr>
                <w:rFonts w:hint="eastAsia" w:ascii="Times New Roman" w:hAnsi="Times New Roman" w:eastAsia="宋体" w:cs="仿宋"/>
              </w:rPr>
              <w:t xml:space="preserve">人员配备要求承诺函</w:t>
            </w:r>
            <w:r/>
          </w:p>
        </w:tc>
        <w:tc>
          <w:tcPr>
            <w:tcW w:w="4304" w:type="dxa"/>
            <w:vAlign w:val="center"/>
            <w:textDirection w:val="lrTb"/>
            <w:noWrap w:val="false"/>
          </w:tcPr>
          <w:p>
            <w:pPr>
              <w:jc w:val="center"/>
              <w:spacing w:line="480" w:lineRule="exact"/>
              <w:rPr>
                <w:rFonts w:hint="eastAsia" w:ascii="Times New Roman" w:hAnsi="Times New Roman" w:cs="仿宋"/>
              </w:rPr>
            </w:pPr>
            <w:r>
              <w:rPr>
                <w:rFonts w:hint="eastAsia" w:ascii="Times New Roman" w:hAnsi="Times New Roman" w:cs="仿宋"/>
              </w:rPr>
              <w:t xml:space="preserve">符合招标文件要求</w:t>
            </w:r>
            <w:r/>
          </w:p>
        </w:tc>
      </w:tr>
      <w:tr>
        <w:trPr/>
        <w:tc>
          <w:tcPr>
            <w:tcW w:w="4364" w:type="dxa"/>
            <w:vAlign w:val="center"/>
            <w:textDirection w:val="lrTb"/>
            <w:noWrap w:val="false"/>
          </w:tcPr>
          <w:p>
            <w:pPr>
              <w:jc w:val="center"/>
              <w:spacing w:line="480" w:lineRule="exact"/>
              <w:rPr>
                <w:rFonts w:hint="eastAsia" w:ascii="Times New Roman" w:hAnsi="Times New Roman" w:cs="仿宋"/>
              </w:rPr>
            </w:pPr>
            <w:r>
              <w:rPr>
                <w:rFonts w:hint="eastAsia" w:ascii="Times New Roman" w:hAnsi="Times New Roman" w:cs="仿宋"/>
              </w:rPr>
              <w:t xml:space="preserve">其他</w:t>
            </w:r>
            <w:r/>
          </w:p>
        </w:tc>
        <w:tc>
          <w:tcPr>
            <w:tcW w:w="4304" w:type="dxa"/>
            <w:vAlign w:val="center"/>
            <w:textDirection w:val="lrTb"/>
            <w:noWrap w:val="false"/>
          </w:tcPr>
          <w:p>
            <w:pPr>
              <w:jc w:val="center"/>
              <w:spacing w:line="480" w:lineRule="exact"/>
              <w:rPr>
                <w:rFonts w:hint="eastAsia" w:ascii="Times New Roman" w:hAnsi="Times New Roman" w:cs="仿宋"/>
              </w:rPr>
            </w:pPr>
            <w:r>
              <w:rPr>
                <w:rFonts w:hint="eastAsia" w:ascii="Times New Roman" w:hAnsi="Times New Roman" w:cs="仿宋"/>
              </w:rPr>
              <w:t xml:space="preserve">符合招标文件要求</w:t>
            </w:r>
            <w:r/>
          </w:p>
        </w:tc>
      </w:tr>
    </w:tbl>
    <w:p>
      <w:pPr>
        <w:ind w:firstLine="482"/>
        <w:jc w:val="left"/>
        <w:spacing w:line="480" w:lineRule="exact"/>
        <w:rPr>
          <w:rFonts w:ascii="Times New Roman" w:hAnsi="Times New Roman" w:cs="仿宋"/>
          <w:b/>
          <w:bCs/>
          <w:sz w:val="24"/>
        </w:rPr>
      </w:pPr>
      <w:r>
        <w:rPr>
          <w:rFonts w:hint="eastAsia" w:ascii="Times New Roman" w:hAnsi="Times New Roman" w:cs="仿宋"/>
          <w:b/>
          <w:bCs/>
          <w:sz w:val="24"/>
        </w:rPr>
        <w:t xml:space="preserve">三、评标方法</w:t>
      </w:r>
      <w:r/>
    </w:p>
    <w:p>
      <w:pPr>
        <w:ind w:firstLine="480"/>
        <w:jc w:val="left"/>
        <w:spacing w:line="480" w:lineRule="exact"/>
        <w:rPr>
          <w:rFonts w:ascii="Times New Roman" w:hAnsi="Times New Roman" w:cs="仿宋"/>
          <w:sz w:val="24"/>
        </w:rPr>
      </w:pPr>
      <w:r>
        <w:rPr>
          <w:rFonts w:hint="eastAsia"/>
          <w:sz w:val="24"/>
          <w:szCs w:val="28"/>
        </w:rPr>
        <w:t xml:space="preserve">本项目采用综合评分法，评标结果按评审后得分由高到低顺序排列。得分相同的，按投标报价由低到高顺序排序。得分且投标报价相同的并列。</w:t>
      </w:r>
      <w:r/>
    </w:p>
    <w:p>
      <w:pPr>
        <w:ind w:firstLine="480"/>
        <w:jc w:val="left"/>
        <w:spacing w:line="480" w:lineRule="exact"/>
        <w:rPr>
          <w:rFonts w:ascii="Times New Roman" w:hAnsi="Times New Roman" w:cs="仿宋"/>
          <w:sz w:val="24"/>
        </w:rPr>
      </w:pPr>
      <w:r>
        <w:rPr>
          <w:rFonts w:hint="eastAsia" w:ascii="Times New Roman" w:hAnsi="Times New Roman" w:cs="仿宋"/>
          <w:sz w:val="24"/>
        </w:rPr>
        <w:t xml:space="preserve">综合评分保留至小数点后两位。</w:t>
      </w:r>
      <w:r/>
    </w:p>
    <w:p>
      <w:pPr>
        <w:ind w:firstLine="480"/>
        <w:jc w:val="left"/>
        <w:spacing w:line="480" w:lineRule="exact"/>
        <w:rPr>
          <w:rFonts w:hint="eastAsia" w:ascii="Times New Roman" w:hAnsi="Times New Roman" w:cs="仿宋"/>
          <w:sz w:val="24"/>
        </w:rPr>
      </w:pPr>
      <w:r>
        <w:rPr>
          <w:rFonts w:hint="eastAsia" w:ascii="Times New Roman" w:hAnsi="Times New Roman" w:cs="仿宋"/>
          <w:sz w:val="24"/>
        </w:rPr>
        <w:t xml:space="preserve">评标委员会根据评标后投标人排序推荐中标候选人，并形成评标报告。招标文件未规定的评标标准不得作为评标的依据。</w:t>
      </w:r>
      <w:r/>
    </w:p>
    <w:p>
      <w:pPr>
        <w:ind w:firstLine="480"/>
        <w:jc w:val="left"/>
        <w:spacing w:line="480" w:lineRule="exact"/>
        <w:rPr>
          <w:rFonts w:hint="eastAsia" w:ascii="Times New Roman" w:hAnsi="Times New Roman" w:cs="仿宋"/>
          <w:color w:val="000000"/>
          <w:sz w:val="24"/>
          <w:u w:val="none"/>
        </w:rPr>
      </w:pPr>
      <w:r>
        <w:rPr>
          <w:rFonts w:hint="eastAsia" w:ascii="Times New Roman" w:hAnsi="Times New Roman" w:cs="仿宋"/>
          <w:color w:val="000000"/>
          <w:sz w:val="24"/>
          <w:u w:val="none"/>
        </w:rPr>
        <w:t xml:space="preserve">评标的顺序：</w:t>
      </w:r>
      <w:r>
        <w:rPr>
          <w:rFonts w:hint="eastAsia" w:ascii="Times New Roman" w:hAnsi="Times New Roman" w:cs="仿宋"/>
          <w:color w:val="000000"/>
          <w:sz w:val="24"/>
          <w:u w:val="none"/>
          <w:lang w:eastAsia="zh-CN"/>
        </w:rPr>
        <w:t xml:space="preserve">采购包1</w:t>
      </w:r>
      <w:r>
        <w:rPr>
          <w:rFonts w:hint="eastAsia" w:ascii="Times New Roman" w:hAnsi="Times New Roman" w:cs="仿宋"/>
          <w:color w:val="000000"/>
          <w:sz w:val="24"/>
          <w:u w:val="none"/>
        </w:rPr>
        <w:t xml:space="preserve">、</w:t>
      </w:r>
      <w:r>
        <w:rPr>
          <w:rFonts w:hint="eastAsia" w:ascii="Times New Roman" w:hAnsi="Times New Roman" w:cs="仿宋"/>
          <w:color w:val="000000"/>
          <w:sz w:val="24"/>
          <w:u w:val="none"/>
          <w:lang w:eastAsia="zh-CN"/>
        </w:rPr>
        <w:t xml:space="preserve">采购包2</w:t>
      </w:r>
      <w:r>
        <w:rPr>
          <w:rFonts w:hint="eastAsia" w:ascii="Times New Roman" w:hAnsi="Times New Roman" w:cs="仿宋"/>
          <w:color w:val="000000"/>
          <w:sz w:val="24"/>
          <w:u w:val="none"/>
        </w:rPr>
        <w:t xml:space="preserve">。已被推荐为</w:t>
      </w:r>
      <w:r>
        <w:rPr>
          <w:rFonts w:hint="eastAsia" w:ascii="Times New Roman" w:hAnsi="Times New Roman" w:cs="仿宋"/>
          <w:color w:val="000000"/>
          <w:sz w:val="24"/>
          <w:u w:val="none"/>
          <w:lang w:eastAsia="zh-CN"/>
        </w:rPr>
        <w:t xml:space="preserve">采购包1</w:t>
      </w:r>
      <w:r>
        <w:rPr>
          <w:rFonts w:hint="eastAsia" w:ascii="Times New Roman" w:hAnsi="Times New Roman" w:cs="仿宋"/>
          <w:color w:val="000000"/>
          <w:sz w:val="24"/>
          <w:u w:val="none"/>
        </w:rPr>
        <w:t xml:space="preserve">的中标候选人不再参与</w:t>
      </w:r>
      <w:r>
        <w:rPr>
          <w:rFonts w:hint="eastAsia" w:ascii="Times New Roman" w:hAnsi="Times New Roman" w:cs="仿宋"/>
          <w:color w:val="000000"/>
          <w:sz w:val="24"/>
          <w:u w:val="none"/>
          <w:lang w:eastAsia="zh-CN"/>
        </w:rPr>
        <w:t xml:space="preserve">采购包2</w:t>
      </w:r>
      <w:r>
        <w:rPr>
          <w:rFonts w:hint="eastAsia" w:ascii="Times New Roman" w:hAnsi="Times New Roman" w:cs="仿宋"/>
          <w:color w:val="000000"/>
          <w:sz w:val="24"/>
          <w:u w:val="none"/>
        </w:rPr>
        <w:t xml:space="preserve">的评审。</w:t>
      </w:r>
      <w:r/>
    </w:p>
    <w:p>
      <w:pPr>
        <w:numPr>
          <w:ilvl w:val="0"/>
          <w:numId w:val="4"/>
        </w:numPr>
        <w:ind w:firstLine="482"/>
        <w:jc w:val="left"/>
        <w:spacing w:line="480" w:lineRule="exact"/>
        <w:rPr>
          <w:rFonts w:hint="eastAsia" w:ascii="Times New Roman" w:hAnsi="Times New Roman" w:cs="仿宋"/>
          <w:b/>
          <w:bCs/>
          <w:sz w:val="24"/>
          <w:lang w:eastAsia="zh-CN"/>
        </w:rPr>
      </w:pPr>
      <w:r>
        <w:rPr>
          <w:rFonts w:hint="eastAsia" w:ascii="Times New Roman" w:hAnsi="Times New Roman" w:cs="仿宋"/>
          <w:b/>
          <w:bCs/>
          <w:sz w:val="24"/>
        </w:rPr>
        <w:t xml:space="preserve">评标标准</w:t>
      </w:r>
      <w:r/>
    </w:p>
    <w:p>
      <w:pPr>
        <w:numPr>
          <w:ilvl w:val="0"/>
          <w:numId w:val="0"/>
        </w:numPr>
        <w:ind w:firstLine="482"/>
        <w:jc w:val="left"/>
        <w:spacing w:line="480" w:lineRule="exact"/>
        <w:rPr>
          <w:rFonts w:hint="eastAsia" w:ascii="Times New Roman" w:hAnsi="Times New Roman" w:cs="仿宋"/>
          <w:b/>
          <w:bCs/>
          <w:sz w:val="24"/>
          <w:lang w:eastAsia="zh-CN"/>
        </w:rPr>
      </w:pPr>
      <w:r>
        <w:rPr>
          <w:rFonts w:hint="eastAsia" w:ascii="Times New Roman" w:hAnsi="Times New Roman" w:cs="仿宋"/>
          <w:b/>
          <w:bCs/>
          <w:sz w:val="24"/>
          <w:lang w:val="en-US" w:eastAsia="zh-CN"/>
        </w:rPr>
        <w:t xml:space="preserve">采购包1</w:t>
      </w:r>
      <w:r/>
    </w:p>
    <w:tbl>
      <w:tblPr>
        <w:tblStyle w:val="833"/>
        <w:tblpPr w:horzAnchor="text" w:tblpXSpec="center" w:vertAnchor="text" w:tblpY="1" w:leftFromText="180" w:topFromText="0" w:rightFromText="180" w:bottomFromText="0"/>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76"/>
        <w:gridCol w:w="1320"/>
        <w:gridCol w:w="6604"/>
      </w:tblGrid>
      <w:tr>
        <w:trPr>
          <w:trHeight w:val="494"/>
        </w:trPr>
        <w:tc>
          <w:tcPr>
            <w:tcW w:w="785" w:type="pct"/>
            <w:vAlign w:val="center"/>
            <w:textDirection w:val="lrTb"/>
            <w:noWrap w:val="false"/>
          </w:tcPr>
          <w:p>
            <w:pPr>
              <w:jc w:val="center"/>
              <w:spacing w:line="400" w:lineRule="exact"/>
              <w:widowControl/>
              <w:rPr>
                <w:rFonts w:ascii="宋体" w:hAnsi="宋体" w:cs="宋体"/>
                <w:sz w:val="21"/>
                <w:szCs w:val="21"/>
              </w:rPr>
            </w:pPr>
            <w:r/>
            <w:bookmarkStart w:id="128" w:name="RANGE!A1"/>
            <w:r>
              <w:rPr>
                <w:rFonts w:hint="eastAsia" w:ascii="宋体" w:hAnsi="宋体" w:cs="宋体"/>
                <w:sz w:val="21"/>
                <w:szCs w:val="21"/>
              </w:rPr>
              <w:t xml:space="preserve">评审因素</w:t>
            </w:r>
            <w:bookmarkEnd w:id="128"/>
            <w:r/>
            <w:r/>
          </w:p>
        </w:tc>
        <w:tc>
          <w:tcPr>
            <w:tcW w:w="702" w:type="pct"/>
            <w:vAlign w:val="center"/>
            <w:textDirection w:val="lrTb"/>
            <w:noWrap w:val="false"/>
          </w:tcPr>
          <w:p>
            <w:pPr>
              <w:jc w:val="center"/>
              <w:spacing w:line="400" w:lineRule="exact"/>
              <w:widowControl/>
              <w:rPr>
                <w:rFonts w:ascii="宋体" w:hAnsi="宋体" w:cs="宋体"/>
                <w:sz w:val="21"/>
                <w:szCs w:val="21"/>
              </w:rPr>
            </w:pPr>
            <w:r>
              <w:rPr>
                <w:rFonts w:hint="eastAsia" w:ascii="宋体" w:hAnsi="宋体" w:cs="宋体"/>
                <w:sz w:val="21"/>
                <w:szCs w:val="21"/>
              </w:rPr>
              <w:t xml:space="preserve">分数</w:t>
            </w:r>
            <w:r/>
          </w:p>
        </w:tc>
        <w:tc>
          <w:tcPr>
            <w:tcW w:w="3513" w:type="pct"/>
            <w:vAlign w:val="center"/>
            <w:textDirection w:val="lrTb"/>
            <w:noWrap w:val="false"/>
          </w:tcPr>
          <w:p>
            <w:pPr>
              <w:jc w:val="center"/>
              <w:spacing w:line="400" w:lineRule="exact"/>
              <w:widowControl/>
              <w:rPr>
                <w:rFonts w:ascii="宋体" w:hAnsi="宋体" w:cs="宋体"/>
                <w:sz w:val="21"/>
                <w:szCs w:val="21"/>
              </w:rPr>
            </w:pPr>
            <w:r>
              <w:rPr>
                <w:rFonts w:hint="eastAsia" w:ascii="宋体" w:hAnsi="宋体" w:cs="宋体"/>
                <w:sz w:val="21"/>
                <w:szCs w:val="21"/>
              </w:rPr>
              <w:t xml:space="preserve">评审标准</w:t>
            </w:r>
            <w:r/>
          </w:p>
        </w:tc>
      </w:tr>
      <w:tr>
        <w:trPr>
          <w:trHeight w:val="1545"/>
        </w:trPr>
        <w:tc>
          <w:tcPr>
            <w:tcW w:w="785" w:type="pct"/>
            <w:vAlign w:val="center"/>
            <w:textDirection w:val="lrTb"/>
            <w:noWrap w:val="false"/>
          </w:tcPr>
          <w:p>
            <w:pPr>
              <w:jc w:val="center"/>
              <w:spacing w:line="400" w:lineRule="exact"/>
              <w:widowControl/>
              <w:rPr>
                <w:rFonts w:ascii="宋体" w:hAnsi="宋体" w:cs="宋体"/>
                <w:sz w:val="21"/>
                <w:szCs w:val="21"/>
              </w:rPr>
            </w:pPr>
            <w:r>
              <w:rPr>
                <w:rFonts w:hint="eastAsia" w:ascii="宋体" w:hAnsi="宋体" w:cs="宋体"/>
                <w:sz w:val="21"/>
                <w:szCs w:val="21"/>
              </w:rPr>
              <w:t xml:space="preserve">投标报价</w:t>
            </w:r>
            <w:r/>
          </w:p>
        </w:tc>
        <w:tc>
          <w:tcPr>
            <w:tcW w:w="702" w:type="pct"/>
            <w:vAlign w:val="center"/>
            <w:textDirection w:val="lrTb"/>
            <w:noWrap w:val="false"/>
          </w:tcPr>
          <w:p>
            <w:pPr>
              <w:jc w:val="center"/>
              <w:spacing w:line="400" w:lineRule="exact"/>
              <w:widowControl/>
              <w:rPr>
                <w:rFonts w:ascii="宋体" w:hAnsi="宋体" w:cs="宋体"/>
                <w:sz w:val="21"/>
                <w:szCs w:val="21"/>
              </w:rPr>
            </w:pPr>
            <w:r>
              <w:rPr>
                <w:rFonts w:hint="eastAsia" w:ascii="宋体" w:hAnsi="宋体" w:cs="宋体"/>
                <w:sz w:val="21"/>
                <w:szCs w:val="21"/>
              </w:rPr>
              <w:t xml:space="preserve">10.00分</w:t>
            </w:r>
            <w:r/>
          </w:p>
        </w:tc>
        <w:tc>
          <w:tcPr>
            <w:tcW w:w="3513" w:type="pct"/>
            <w:vAlign w:val="center"/>
            <w:textDirection w:val="lrTb"/>
            <w:noWrap w:val="false"/>
          </w:tcPr>
          <w:p>
            <w:pPr>
              <w:jc w:val="left"/>
              <w:spacing w:line="360" w:lineRule="exact"/>
              <w:widowControl/>
              <w:rPr>
                <w:rFonts w:ascii="宋体" w:hAnsi="宋体" w:cs="宋体"/>
                <w:sz w:val="21"/>
                <w:szCs w:val="21"/>
              </w:rPr>
            </w:pPr>
            <w:r>
              <w:rPr>
                <w:rFonts w:hint="eastAsia" w:ascii="Times New Roman" w:hAnsi="Times New Roman" w:cs="宋体"/>
                <w:szCs w:val="24"/>
                <w:highlight w:val="none"/>
              </w:rPr>
              <w:t xml:space="preserve">采用低价优先法计算，即满足招标文件要求且投标价格最低的投标报价为评标基准价，其价格分为满分。其他投标人投标报价得分＝（评标基准价/投标报价）*</w:t>
            </w:r>
            <w:r>
              <w:rPr>
                <w:rFonts w:hint="eastAsia" w:ascii="Times New Roman" w:hAnsi="Times New Roman" w:cs="宋体"/>
                <w:szCs w:val="24"/>
                <w:highlight w:val="none"/>
                <w:lang w:val="en-US" w:eastAsia="zh-CN"/>
              </w:rPr>
              <w:t xml:space="preserve">10</w:t>
            </w:r>
            <w:r>
              <w:rPr>
                <w:rFonts w:hint="eastAsia" w:ascii="Times New Roman" w:hAnsi="Times New Roman" w:cs="宋体"/>
                <w:szCs w:val="24"/>
                <w:highlight w:val="none"/>
              </w:rPr>
              <w:t xml:space="preserve">。</w:t>
            </w:r>
            <w:r/>
          </w:p>
        </w:tc>
      </w:tr>
      <w:tr>
        <w:trPr/>
        <w:tc>
          <w:tcPr>
            <w:tcW w:w="785" w:type="pct"/>
            <w:vAlign w:val="center"/>
            <w:textDirection w:val="lrTb"/>
            <w:noWrap w:val="false"/>
          </w:tcPr>
          <w:p>
            <w:pPr>
              <w:jc w:val="center"/>
              <w:spacing w:line="400" w:lineRule="exact"/>
              <w:widowControl/>
              <w:rPr>
                <w:rFonts w:ascii="宋体" w:hAnsi="宋体" w:cs="宋体"/>
                <w:sz w:val="21"/>
                <w:szCs w:val="21"/>
              </w:rPr>
            </w:pPr>
            <w:r/>
            <w:bookmarkStart w:id="129" w:name="OLE_LINK44"/>
            <w:r>
              <w:rPr>
                <w:rFonts w:hint="eastAsia" w:ascii="宋体" w:hAnsi="宋体" w:cs="宋体"/>
                <w:sz w:val="21"/>
                <w:szCs w:val="21"/>
              </w:rPr>
              <w:t xml:space="preserve">服务要求承诺（一）及相关服务方案</w:t>
            </w:r>
            <w:bookmarkEnd w:id="129"/>
            <w:r/>
            <w:r/>
          </w:p>
        </w:tc>
        <w:tc>
          <w:tcPr>
            <w:tcW w:w="702" w:type="pct"/>
            <w:vAlign w:val="center"/>
            <w:textDirection w:val="lrTb"/>
            <w:noWrap w:val="false"/>
          </w:tcPr>
          <w:p>
            <w:pPr>
              <w:jc w:val="center"/>
              <w:spacing w:line="400" w:lineRule="exact"/>
              <w:widowControl/>
              <w:rPr>
                <w:rFonts w:ascii="宋体" w:hAnsi="宋体" w:cs="宋体"/>
                <w:sz w:val="21"/>
                <w:szCs w:val="21"/>
              </w:rPr>
            </w:pPr>
            <w:r>
              <w:rPr>
                <w:rFonts w:hint="eastAsia" w:ascii="宋体" w:hAnsi="宋体" w:cs="宋体"/>
                <w:sz w:val="21"/>
                <w:szCs w:val="21"/>
              </w:rPr>
              <w:t xml:space="preserve">1</w:t>
            </w:r>
            <w:r>
              <w:rPr>
                <w:rFonts w:hint="eastAsia" w:ascii="宋体" w:hAnsi="宋体" w:cs="宋体"/>
                <w:sz w:val="21"/>
                <w:szCs w:val="21"/>
                <w:lang w:val="en-US" w:eastAsia="zh-CN"/>
              </w:rPr>
              <w:t xml:space="preserve">2</w:t>
            </w:r>
            <w:r>
              <w:rPr>
                <w:rFonts w:hint="eastAsia" w:ascii="宋体" w:hAnsi="宋体" w:cs="宋体"/>
                <w:sz w:val="21"/>
                <w:szCs w:val="21"/>
              </w:rPr>
              <w:t xml:space="preserve">.00分</w:t>
            </w:r>
            <w:r/>
          </w:p>
        </w:tc>
        <w:tc>
          <w:tcPr>
            <w:tcW w:w="3513" w:type="pct"/>
            <w:vAlign w:val="center"/>
            <w:textDirection w:val="lrTb"/>
            <w:noWrap w:val="false"/>
          </w:tcPr>
          <w:p>
            <w:pPr>
              <w:jc w:val="left"/>
              <w:spacing w:line="400" w:lineRule="exact"/>
              <w:widowControl/>
              <w:rPr>
                <w:rFonts w:ascii="宋体" w:hAnsi="宋体" w:cs="宋体"/>
                <w:sz w:val="21"/>
                <w:szCs w:val="21"/>
                <w:lang w:val="zh-CN"/>
              </w:rPr>
            </w:pPr>
            <w:r/>
            <w:bookmarkStart w:id="130" w:name="OLE_LINK43"/>
            <w:r>
              <w:rPr>
                <w:rFonts w:hint="eastAsia" w:ascii="宋体" w:hAnsi="宋体" w:cs="宋体"/>
                <w:sz w:val="21"/>
                <w:szCs w:val="21"/>
              </w:rPr>
              <w:t xml:space="preserve">1.投标人承诺中标后按照</w:t>
            </w:r>
            <w:r>
              <w:rPr>
                <w:rFonts w:hint="eastAsia" w:ascii="Times New Roman" w:hAnsi="Times New Roman" w:cs="宋体"/>
                <w:color w:val="000000"/>
                <w:szCs w:val="24"/>
                <w:highlight w:val="none"/>
              </w:rPr>
              <w:t xml:space="preserve">“第四</w:t>
            </w:r>
            <w:r>
              <w:rPr>
                <w:rFonts w:hint="eastAsia" w:ascii="Times New Roman" w:hAnsi="Times New Roman" w:cs="宋体"/>
                <w:color w:val="000000"/>
                <w:szCs w:val="24"/>
                <w:highlight w:val="none"/>
                <w:lang w:val="en-US" w:eastAsia="zh-CN"/>
              </w:rPr>
              <w:t xml:space="preserve">章 </w:t>
            </w:r>
            <w:r>
              <w:rPr>
                <w:rFonts w:hint="eastAsia" w:ascii="Times New Roman" w:hAnsi="Times New Roman" w:cs="宋体"/>
                <w:color w:val="000000"/>
                <w:szCs w:val="24"/>
                <w:highlight w:val="none"/>
              </w:rPr>
              <w:t xml:space="preserve">采购需求-</w:t>
            </w:r>
            <w:r>
              <w:rPr>
                <w:rFonts w:hint="eastAsia" w:ascii="Times New Roman" w:hAnsi="Times New Roman" w:cs="宋体"/>
                <w:color w:val="000000"/>
                <w:szCs w:val="24"/>
                <w:highlight w:val="none"/>
                <w:lang w:val="en-US" w:eastAsia="zh-CN"/>
              </w:rPr>
              <w:t xml:space="preserve">四</w:t>
            </w:r>
            <w:r>
              <w:rPr>
                <w:rFonts w:hint="eastAsia" w:ascii="Times New Roman" w:hAnsi="Times New Roman" w:cs="宋体"/>
                <w:color w:val="000000"/>
                <w:szCs w:val="24"/>
                <w:highlight w:val="none"/>
              </w:rPr>
              <w:t xml:space="preserve">、物业管理服务内容及标准</w:t>
            </w:r>
            <w:r>
              <w:rPr>
                <w:rFonts w:hint="eastAsia" w:ascii="Times New Roman" w:hAnsi="Times New Roman" w:cs="宋体"/>
                <w:color w:val="000000"/>
                <w:szCs w:val="24"/>
                <w:highlight w:val="none"/>
                <w:lang w:val="en-US" w:eastAsia="zh-CN"/>
              </w:rPr>
              <w:t xml:space="preserve">-4.</w:t>
            </w:r>
            <w:r>
              <w:rPr>
                <w:rFonts w:hint="eastAsia" w:ascii="Times New Roman" w:hAnsi="Times New Roman" w:cs="宋体"/>
                <w:color w:val="000000"/>
                <w:szCs w:val="24"/>
                <w:highlight w:val="none"/>
              </w:rPr>
              <w:t xml:space="preserve">1基本服务</w:t>
            </w:r>
            <w:r>
              <w:rPr>
                <w:rFonts w:hint="eastAsia" w:ascii="Times New Roman" w:hAnsi="Times New Roman" w:cs="宋体"/>
                <w:color w:val="000000"/>
                <w:szCs w:val="24"/>
                <w:highlight w:val="none"/>
                <w:lang w:eastAsia="zh-CN"/>
              </w:rPr>
              <w:t xml:space="preserve">、</w:t>
            </w:r>
            <w:r>
              <w:rPr>
                <w:rFonts w:hint="eastAsia" w:ascii="Times New Roman" w:hAnsi="Times New Roman" w:cs="宋体"/>
                <w:color w:val="000000"/>
                <w:szCs w:val="24"/>
                <w:highlight w:val="none"/>
                <w:lang w:val="en-US" w:eastAsia="zh-CN"/>
              </w:rPr>
              <w:t xml:space="preserve">4.2</w:t>
            </w:r>
            <w:r>
              <w:rPr>
                <w:rFonts w:hint="eastAsia" w:ascii="Times New Roman" w:hAnsi="Times New Roman" w:cs="宋体"/>
                <w:color w:val="000000"/>
                <w:szCs w:val="24"/>
                <w:highlight w:val="none"/>
              </w:rPr>
              <w:t xml:space="preserve">房屋</w:t>
            </w:r>
            <w:r>
              <w:rPr>
                <w:rFonts w:hint="eastAsia" w:ascii="Times New Roman" w:hAnsi="Times New Roman" w:cs="宋体"/>
                <w:color w:val="000000"/>
                <w:szCs w:val="24"/>
                <w:highlight w:val="none"/>
                <w:lang w:val="en-US" w:eastAsia="zh-CN"/>
              </w:rPr>
              <w:t xml:space="preserve">巡查服务</w:t>
            </w:r>
            <w:r>
              <w:rPr>
                <w:rFonts w:hint="eastAsia" w:ascii="Times New Roman" w:hAnsi="Times New Roman" w:cs="宋体"/>
                <w:color w:val="000000"/>
                <w:szCs w:val="24"/>
                <w:highlight w:val="none"/>
              </w:rPr>
              <w:t xml:space="preserve">”标准服务的，得1</w:t>
            </w:r>
            <w:r>
              <w:rPr>
                <w:rFonts w:hint="eastAsia" w:ascii="Times New Roman" w:hAnsi="Times New Roman" w:cs="宋体"/>
                <w:color w:val="000000"/>
                <w:szCs w:val="24"/>
                <w:highlight w:val="none"/>
                <w:lang w:val="en-US" w:eastAsia="zh-CN"/>
              </w:rPr>
              <w:t xml:space="preserve">1</w:t>
            </w:r>
            <w:r>
              <w:rPr>
                <w:rFonts w:hint="eastAsia" w:ascii="Times New Roman" w:hAnsi="Times New Roman" w:cs="宋体"/>
                <w:color w:val="000000"/>
                <w:szCs w:val="24"/>
                <w:highlight w:val="none"/>
              </w:rPr>
              <w:t xml:space="preserve">分。</w:t>
            </w:r>
            <w:r/>
          </w:p>
          <w:p>
            <w:pPr>
              <w:pStyle w:val="855"/>
              <w:jc w:val="both"/>
              <w:spacing w:before="0" w:beforeAutospacing="0" w:after="0" w:afterAutospacing="0" w:line="400" w:lineRule="exact"/>
              <w:widowControl w:val="off"/>
              <w:rPr>
                <w:sz w:val="21"/>
                <w:szCs w:val="21"/>
              </w:rPr>
            </w:pPr>
            <w:r>
              <w:rPr>
                <w:rFonts w:hint="eastAsia"/>
                <w:b w:val="0"/>
                <w:bCs/>
                <w:sz w:val="21"/>
                <w:szCs w:val="21"/>
              </w:rPr>
              <w:t xml:space="preserve">注：投</w:t>
            </w:r>
            <w:r>
              <w:rPr>
                <w:rFonts w:hint="eastAsia"/>
                <w:sz w:val="21"/>
                <w:szCs w:val="21"/>
              </w:rPr>
              <w:t xml:space="preserve">标文件中需提供加盖本单位公章的承诺函电子件，格式见招标文件“第六</w:t>
            </w:r>
            <w:r>
              <w:rPr>
                <w:rFonts w:hint="eastAsia"/>
                <w:sz w:val="21"/>
                <w:szCs w:val="21"/>
                <w:lang w:val="en-US" w:eastAsia="zh-CN"/>
              </w:rPr>
              <w:t xml:space="preserve">章</w:t>
            </w:r>
            <w:r>
              <w:rPr>
                <w:rFonts w:hint="eastAsia"/>
                <w:sz w:val="21"/>
                <w:szCs w:val="21"/>
              </w:rPr>
              <w:t xml:space="preserve">”，未提供不得分。</w:t>
            </w:r>
            <w:r/>
          </w:p>
          <w:p>
            <w:pPr>
              <w:jc w:val="left"/>
              <w:spacing w:line="400" w:lineRule="exact"/>
              <w:widowControl/>
              <w:rPr>
                <w:rFonts w:hint="eastAsia"/>
                <w:sz w:val="21"/>
                <w:szCs w:val="21"/>
              </w:rPr>
            </w:pPr>
            <w:r>
              <w:rPr>
                <w:rFonts w:hint="eastAsia" w:ascii="宋体" w:hAnsi="宋体" w:cs="宋体"/>
                <w:sz w:val="21"/>
                <w:szCs w:val="21"/>
                <w:lang w:val="zh-CN"/>
              </w:rPr>
              <w:t xml:space="preserve">2.投标人</w:t>
            </w:r>
            <w:r>
              <w:rPr>
                <w:rFonts w:hint="eastAsia" w:ascii="宋体" w:hAnsi="宋体" w:cs="宋体"/>
                <w:sz w:val="21"/>
                <w:szCs w:val="21"/>
              </w:rPr>
              <w:t xml:space="preserve">根据</w:t>
            </w:r>
            <w:r>
              <w:rPr>
                <w:rFonts w:hint="eastAsia" w:ascii="宋体" w:hAnsi="宋体" w:cs="宋体"/>
                <w:sz w:val="21"/>
                <w:szCs w:val="21"/>
                <w:lang w:val="zh-CN"/>
              </w:rPr>
              <w:t xml:space="preserve">基本服务、房屋巡查服务的采购需求内容，自行提供上述服务方案，服务方案全部优于采购需求的，得</w:t>
            </w:r>
            <w:r>
              <w:rPr>
                <w:rFonts w:ascii="宋体" w:hAnsi="宋体" w:cs="宋体"/>
                <w:sz w:val="21"/>
                <w:szCs w:val="21"/>
              </w:rPr>
              <w:t xml:space="preserve">1</w:t>
            </w:r>
            <w:r>
              <w:rPr>
                <w:rFonts w:hint="eastAsia" w:ascii="宋体" w:hAnsi="宋体" w:cs="宋体"/>
                <w:sz w:val="21"/>
                <w:szCs w:val="21"/>
                <w:lang w:val="zh-CN"/>
              </w:rPr>
              <w:t xml:space="preserve">分；未提供不得分。</w:t>
            </w:r>
            <w:bookmarkEnd w:id="130"/>
            <w:r/>
            <w:r/>
          </w:p>
        </w:tc>
      </w:tr>
      <w:tr>
        <w:trPr>
          <w:trHeight w:val="2837"/>
        </w:trPr>
        <w:tc>
          <w:tcPr>
            <w:tcW w:w="785" w:type="pct"/>
            <w:vAlign w:val="center"/>
            <w:textDirection w:val="lrTb"/>
            <w:noWrap w:val="false"/>
          </w:tcPr>
          <w:p>
            <w:pPr>
              <w:jc w:val="center"/>
              <w:spacing w:line="400" w:lineRule="exact"/>
              <w:widowControl/>
              <w:rPr>
                <w:rFonts w:ascii="宋体" w:hAnsi="宋体" w:cs="宋体"/>
                <w:sz w:val="21"/>
                <w:szCs w:val="21"/>
              </w:rPr>
            </w:pPr>
            <w:r>
              <w:rPr>
                <w:rFonts w:hint="eastAsia" w:ascii="宋体" w:hAnsi="宋体" w:cs="宋体"/>
                <w:sz w:val="21"/>
                <w:szCs w:val="21"/>
              </w:rPr>
              <w:t xml:space="preserve">服务要求承诺（二）及相关服务方案</w:t>
            </w:r>
            <w:r/>
          </w:p>
        </w:tc>
        <w:tc>
          <w:tcPr>
            <w:tcW w:w="702" w:type="pct"/>
            <w:vAlign w:val="center"/>
            <w:textDirection w:val="lrTb"/>
            <w:noWrap w:val="false"/>
          </w:tcPr>
          <w:p>
            <w:pPr>
              <w:jc w:val="center"/>
              <w:spacing w:line="400" w:lineRule="exact"/>
              <w:widowControl/>
              <w:rPr>
                <w:rFonts w:ascii="宋体" w:hAnsi="宋体" w:cs="宋体"/>
                <w:sz w:val="21"/>
                <w:szCs w:val="21"/>
              </w:rPr>
            </w:pPr>
            <w:r>
              <w:rPr>
                <w:rFonts w:ascii="宋体" w:hAnsi="宋体" w:cs="宋体"/>
                <w:sz w:val="21"/>
                <w:szCs w:val="21"/>
              </w:rPr>
              <w:t xml:space="preserve">1</w:t>
            </w:r>
            <w:r>
              <w:rPr>
                <w:rFonts w:hint="eastAsia" w:ascii="宋体" w:hAnsi="宋体" w:cs="宋体"/>
                <w:sz w:val="21"/>
                <w:szCs w:val="21"/>
                <w:lang w:val="en-US" w:eastAsia="zh-CN"/>
              </w:rPr>
              <w:t xml:space="preserve">2</w:t>
            </w:r>
            <w:r>
              <w:rPr>
                <w:rFonts w:hint="eastAsia" w:ascii="宋体" w:hAnsi="宋体" w:cs="宋体"/>
                <w:sz w:val="21"/>
                <w:szCs w:val="21"/>
              </w:rPr>
              <w:t xml:space="preserve">.00分</w:t>
            </w:r>
            <w:r/>
          </w:p>
        </w:tc>
        <w:tc>
          <w:tcPr>
            <w:tcW w:w="3513" w:type="pct"/>
            <w:vAlign w:val="center"/>
            <w:textDirection w:val="lrTb"/>
            <w:noWrap w:val="false"/>
          </w:tcPr>
          <w:p>
            <w:pPr>
              <w:jc w:val="left"/>
              <w:spacing w:line="400" w:lineRule="exact"/>
              <w:widowControl/>
              <w:rPr>
                <w:rFonts w:ascii="宋体" w:hAnsi="宋体" w:cs="宋体"/>
                <w:sz w:val="21"/>
                <w:szCs w:val="21"/>
              </w:rPr>
            </w:pPr>
            <w:r>
              <w:rPr>
                <w:rFonts w:hint="eastAsia" w:ascii="宋体" w:hAnsi="宋体" w:cs="宋体"/>
                <w:sz w:val="21"/>
                <w:szCs w:val="21"/>
              </w:rPr>
              <w:t xml:space="preserve">1.投标人承诺中标后按照</w:t>
            </w:r>
            <w:r>
              <w:rPr>
                <w:rFonts w:hint="eastAsia" w:ascii="Times New Roman" w:hAnsi="Times New Roman" w:cs="宋体"/>
                <w:color w:val="000000"/>
                <w:szCs w:val="24"/>
                <w:highlight w:val="none"/>
              </w:rPr>
              <w:t xml:space="preserve">“第四</w:t>
            </w:r>
            <w:r>
              <w:rPr>
                <w:rFonts w:hint="eastAsia" w:ascii="Times New Roman" w:hAnsi="Times New Roman" w:cs="宋体"/>
                <w:color w:val="000000"/>
                <w:szCs w:val="24"/>
                <w:highlight w:val="none"/>
                <w:lang w:val="en-US" w:eastAsia="zh-CN"/>
              </w:rPr>
              <w:t xml:space="preserve">章 </w:t>
            </w:r>
            <w:r>
              <w:rPr>
                <w:rFonts w:hint="eastAsia" w:ascii="Times New Roman" w:hAnsi="Times New Roman" w:cs="宋体"/>
                <w:color w:val="000000"/>
                <w:szCs w:val="24"/>
                <w:highlight w:val="none"/>
              </w:rPr>
              <w:t xml:space="preserve">采购需求-</w:t>
            </w:r>
            <w:r>
              <w:rPr>
                <w:rFonts w:hint="eastAsia" w:ascii="Times New Roman" w:hAnsi="Times New Roman" w:cs="宋体"/>
                <w:color w:val="000000"/>
                <w:szCs w:val="24"/>
                <w:highlight w:val="none"/>
                <w:lang w:val="en-US" w:eastAsia="zh-CN"/>
              </w:rPr>
              <w:t xml:space="preserve">四</w:t>
            </w:r>
            <w:r>
              <w:rPr>
                <w:rFonts w:hint="eastAsia" w:ascii="Times New Roman" w:hAnsi="Times New Roman" w:cs="宋体"/>
                <w:color w:val="000000"/>
                <w:szCs w:val="24"/>
                <w:highlight w:val="none"/>
              </w:rPr>
              <w:t xml:space="preserve">、物业管理服务内容及标准</w:t>
            </w:r>
            <w:r>
              <w:rPr>
                <w:rFonts w:hint="eastAsia" w:ascii="Times New Roman" w:hAnsi="Times New Roman" w:cs="宋体"/>
                <w:color w:val="000000"/>
                <w:szCs w:val="24"/>
                <w:highlight w:val="none"/>
                <w:lang w:val="en-US" w:eastAsia="zh-CN"/>
              </w:rPr>
              <w:t xml:space="preserve">-4.3保洁服务（含绿地清洁）</w:t>
            </w:r>
            <w:r>
              <w:rPr>
                <w:rFonts w:hint="eastAsia" w:ascii="Times New Roman" w:hAnsi="Times New Roman" w:cs="宋体"/>
                <w:color w:val="000000"/>
                <w:szCs w:val="24"/>
                <w:highlight w:val="none"/>
              </w:rPr>
              <w:t xml:space="preserve">”标准服务的</w:t>
            </w:r>
            <w:r>
              <w:rPr>
                <w:rFonts w:hint="eastAsia" w:ascii="Times New Roman" w:hAnsi="Times New Roman" w:cs="宋体"/>
                <w:color w:val="000000"/>
                <w:szCs w:val="24"/>
                <w:highlight w:val="none"/>
                <w:lang w:eastAsia="zh-CN"/>
              </w:rPr>
              <w:t xml:space="preserve">，</w:t>
            </w:r>
            <w:r>
              <w:rPr>
                <w:rFonts w:hint="eastAsia" w:ascii="宋体" w:hAnsi="宋体" w:cs="宋体"/>
                <w:sz w:val="21"/>
                <w:szCs w:val="21"/>
              </w:rPr>
              <w:t xml:space="preserve">得</w:t>
            </w:r>
            <w:r>
              <w:rPr>
                <w:rFonts w:hint="eastAsia" w:ascii="宋体" w:hAnsi="宋体" w:cs="宋体"/>
                <w:sz w:val="21"/>
                <w:szCs w:val="21"/>
                <w:lang w:val="en-US" w:eastAsia="zh-CN"/>
              </w:rPr>
              <w:t xml:space="preserve">11</w:t>
            </w:r>
            <w:r>
              <w:rPr>
                <w:rFonts w:hint="eastAsia" w:ascii="宋体" w:hAnsi="宋体" w:cs="宋体"/>
                <w:sz w:val="21"/>
                <w:szCs w:val="21"/>
              </w:rPr>
              <w:t xml:space="preserve">分。</w:t>
            </w:r>
            <w:r/>
          </w:p>
          <w:p>
            <w:pPr>
              <w:jc w:val="left"/>
              <w:spacing w:line="400" w:lineRule="exact"/>
              <w:widowControl/>
              <w:rPr>
                <w:rFonts w:ascii="宋体" w:hAnsi="宋体" w:cs="宋体"/>
                <w:sz w:val="21"/>
                <w:szCs w:val="21"/>
              </w:rPr>
            </w:pPr>
            <w:r>
              <w:rPr>
                <w:rFonts w:hint="eastAsia" w:ascii="宋体" w:hAnsi="宋体" w:cs="宋体"/>
                <w:b w:val="0"/>
                <w:bCs/>
                <w:sz w:val="21"/>
                <w:szCs w:val="21"/>
              </w:rPr>
              <w:t xml:space="preserve">注：</w:t>
            </w:r>
            <w:r>
              <w:rPr>
                <w:rFonts w:hint="eastAsia" w:ascii="宋体" w:hAnsi="宋体" w:cs="宋体"/>
                <w:sz w:val="21"/>
                <w:szCs w:val="21"/>
              </w:rPr>
              <w:t xml:space="preserve">投标文件中需提供加盖本单位公章的承诺函电子件，格式见招标文件“第六</w:t>
            </w:r>
            <w:r>
              <w:rPr>
                <w:rFonts w:hint="eastAsia" w:ascii="宋体" w:hAnsi="宋体" w:cs="宋体"/>
                <w:sz w:val="21"/>
                <w:szCs w:val="21"/>
                <w:lang w:val="en-US" w:eastAsia="zh-CN"/>
              </w:rPr>
              <w:t xml:space="preserve">章</w:t>
            </w:r>
            <w:r>
              <w:rPr>
                <w:rFonts w:hint="eastAsia" w:ascii="宋体" w:hAnsi="宋体" w:cs="宋体"/>
                <w:sz w:val="21"/>
                <w:szCs w:val="21"/>
              </w:rPr>
              <w:t xml:space="preserve">”，未提供不得分。</w:t>
            </w:r>
            <w:r/>
          </w:p>
          <w:p>
            <w:pPr>
              <w:numPr>
                <w:ilvl w:val="0"/>
                <w:numId w:val="0"/>
              </w:numPr>
              <w:jc w:val="left"/>
              <w:spacing w:line="400" w:lineRule="exact"/>
              <w:widowControl/>
              <w:rPr>
                <w:rFonts w:hint="eastAsia" w:ascii="宋体" w:hAnsi="宋体" w:cs="宋体"/>
                <w:sz w:val="21"/>
                <w:szCs w:val="21"/>
              </w:rPr>
            </w:pPr>
            <w:r>
              <w:rPr>
                <w:rFonts w:hint="eastAsia" w:ascii="宋体" w:hAnsi="宋体" w:cs="宋体"/>
                <w:sz w:val="21"/>
                <w:szCs w:val="21"/>
                <w:lang w:val="en-US" w:eastAsia="zh-CN"/>
              </w:rPr>
              <w:t xml:space="preserve">2.</w:t>
            </w:r>
            <w:r>
              <w:rPr>
                <w:rFonts w:hint="eastAsia" w:ascii="宋体" w:hAnsi="宋体" w:cs="宋体"/>
                <w:sz w:val="21"/>
                <w:szCs w:val="21"/>
              </w:rPr>
              <w:t xml:space="preserve">投标人根据对保洁服务</w:t>
            </w:r>
            <w:r>
              <w:rPr>
                <w:rFonts w:hint="eastAsia" w:ascii="宋体" w:hAnsi="宋体" w:cs="宋体"/>
                <w:sz w:val="21"/>
                <w:szCs w:val="21"/>
                <w:lang w:eastAsia="zh-CN"/>
              </w:rPr>
              <w:t xml:space="preserve">（</w:t>
            </w:r>
            <w:r>
              <w:rPr>
                <w:rFonts w:hint="eastAsia" w:ascii="宋体" w:hAnsi="宋体" w:cs="宋体"/>
                <w:sz w:val="21"/>
                <w:szCs w:val="21"/>
                <w:lang w:val="en-US" w:eastAsia="zh-CN"/>
              </w:rPr>
              <w:t xml:space="preserve">含绿地清洁</w:t>
            </w:r>
            <w:r>
              <w:rPr>
                <w:rFonts w:hint="eastAsia" w:ascii="宋体" w:hAnsi="宋体" w:cs="宋体"/>
                <w:sz w:val="21"/>
                <w:szCs w:val="21"/>
                <w:lang w:eastAsia="zh-CN"/>
              </w:rPr>
              <w:t xml:space="preserve">）</w:t>
            </w:r>
            <w:r>
              <w:rPr>
                <w:rFonts w:hint="eastAsia" w:ascii="宋体" w:hAnsi="宋体" w:cs="宋体"/>
                <w:sz w:val="21"/>
                <w:szCs w:val="21"/>
              </w:rPr>
              <w:t xml:space="preserve">的采购需求内容，自行提供上述服务方案，服务方案全部优于采购需求的，得</w:t>
            </w:r>
            <w:r>
              <w:rPr>
                <w:rFonts w:ascii="宋体" w:hAnsi="宋体" w:cs="宋体"/>
                <w:sz w:val="21"/>
                <w:szCs w:val="21"/>
              </w:rPr>
              <w:t xml:space="preserve">1</w:t>
            </w:r>
            <w:r>
              <w:rPr>
                <w:rFonts w:hint="eastAsia" w:ascii="宋体" w:hAnsi="宋体" w:cs="宋体"/>
                <w:sz w:val="21"/>
                <w:szCs w:val="21"/>
              </w:rPr>
              <w:t xml:space="preserve">分；未提供不得分。</w:t>
            </w:r>
            <w:r/>
          </w:p>
        </w:tc>
      </w:tr>
      <w:tr>
        <w:trPr>
          <w:trHeight w:val="1646"/>
        </w:trPr>
        <w:tc>
          <w:tcPr>
            <w:tcW w:w="785" w:type="pct"/>
            <w:vAlign w:val="center"/>
            <w:textDirection w:val="lrTb"/>
            <w:noWrap w:val="false"/>
          </w:tcPr>
          <w:p>
            <w:pPr>
              <w:jc w:val="center"/>
              <w:spacing w:line="400" w:lineRule="exact"/>
              <w:widowControl/>
              <w:rPr>
                <w:rFonts w:ascii="宋体" w:hAnsi="宋体" w:cs="宋体"/>
                <w:sz w:val="21"/>
                <w:szCs w:val="21"/>
              </w:rPr>
            </w:pPr>
            <w:r/>
            <w:bookmarkStart w:id="131" w:name="OLE_LINK46"/>
            <w:r>
              <w:rPr>
                <w:rFonts w:hint="eastAsia" w:ascii="宋体" w:hAnsi="宋体" w:cs="宋体"/>
                <w:sz w:val="21"/>
                <w:szCs w:val="21"/>
              </w:rPr>
              <w:t xml:space="preserve">考核标准承诺</w:t>
            </w:r>
            <w:bookmarkEnd w:id="131"/>
            <w:r/>
            <w:r/>
          </w:p>
        </w:tc>
        <w:tc>
          <w:tcPr>
            <w:tcW w:w="702" w:type="pct"/>
            <w:vAlign w:val="center"/>
            <w:textDirection w:val="lrTb"/>
            <w:noWrap w:val="false"/>
          </w:tcPr>
          <w:p>
            <w:pPr>
              <w:jc w:val="center"/>
              <w:spacing w:line="400" w:lineRule="exact"/>
              <w:widowControl/>
              <w:rPr>
                <w:rFonts w:ascii="宋体" w:hAnsi="宋体" w:cs="宋体"/>
                <w:sz w:val="21"/>
                <w:szCs w:val="21"/>
              </w:rPr>
            </w:pPr>
            <w:r>
              <w:rPr>
                <w:rFonts w:hint="eastAsia" w:ascii="宋体" w:hAnsi="宋体" w:cs="宋体"/>
                <w:sz w:val="21"/>
                <w:szCs w:val="21"/>
              </w:rPr>
              <w:t xml:space="preserve">1</w:t>
            </w:r>
            <w:r>
              <w:rPr>
                <w:rFonts w:hint="eastAsia" w:ascii="宋体" w:hAnsi="宋体" w:cs="宋体"/>
                <w:sz w:val="21"/>
                <w:szCs w:val="21"/>
                <w:lang w:val="en-US" w:eastAsia="zh-CN"/>
              </w:rPr>
              <w:t xml:space="preserve">2</w:t>
            </w:r>
            <w:r>
              <w:rPr>
                <w:rFonts w:hint="eastAsia" w:ascii="宋体" w:hAnsi="宋体" w:cs="宋体"/>
                <w:sz w:val="21"/>
                <w:szCs w:val="21"/>
              </w:rPr>
              <w:t xml:space="preserve">.00分</w:t>
            </w:r>
            <w:r/>
          </w:p>
        </w:tc>
        <w:tc>
          <w:tcPr>
            <w:tcW w:w="3513" w:type="pct"/>
            <w:vAlign w:val="center"/>
            <w:textDirection w:val="lrTb"/>
            <w:noWrap w:val="false"/>
          </w:tcPr>
          <w:p>
            <w:pPr>
              <w:jc w:val="left"/>
              <w:spacing w:line="400" w:lineRule="exact"/>
              <w:widowControl/>
              <w:rPr>
                <w:rFonts w:ascii="宋体" w:hAnsi="宋体" w:cs="宋体"/>
                <w:sz w:val="21"/>
                <w:szCs w:val="21"/>
              </w:rPr>
            </w:pPr>
            <w:r/>
            <w:bookmarkStart w:id="132" w:name="OLE_LINK47"/>
            <w:r>
              <w:rPr>
                <w:rFonts w:hint="eastAsia" w:ascii="宋体" w:hAnsi="宋体" w:cs="宋体"/>
                <w:sz w:val="21"/>
                <w:szCs w:val="21"/>
              </w:rPr>
              <w:t xml:space="preserve">投标人承诺中标后按照</w:t>
            </w:r>
            <w:r>
              <w:rPr>
                <w:rFonts w:hint="eastAsia" w:ascii="Times New Roman" w:hAnsi="Times New Roman" w:cs="宋体"/>
                <w:color w:val="000000"/>
                <w:szCs w:val="24"/>
                <w:highlight w:val="none"/>
              </w:rPr>
              <w:t xml:space="preserve">“第四</w:t>
            </w:r>
            <w:r>
              <w:rPr>
                <w:rFonts w:hint="eastAsia" w:ascii="Times New Roman" w:hAnsi="Times New Roman" w:cs="宋体"/>
                <w:color w:val="000000"/>
                <w:szCs w:val="24"/>
                <w:highlight w:val="none"/>
                <w:lang w:val="en-US" w:eastAsia="zh-CN"/>
              </w:rPr>
              <w:t xml:space="preserve">章 </w:t>
            </w:r>
            <w:r>
              <w:rPr>
                <w:rFonts w:hint="eastAsia" w:ascii="Times New Roman" w:hAnsi="Times New Roman" w:cs="宋体"/>
                <w:color w:val="000000"/>
                <w:szCs w:val="24"/>
                <w:highlight w:val="none"/>
              </w:rPr>
              <w:t xml:space="preserve">采购需求</w:t>
            </w:r>
            <w:r>
              <w:rPr>
                <w:rFonts w:hint="eastAsia" w:ascii="Times New Roman" w:hAnsi="Times New Roman" w:cs="宋体"/>
                <w:color w:val="000000"/>
                <w:szCs w:val="24"/>
                <w:highlight w:val="none"/>
                <w:lang w:eastAsia="zh-CN"/>
              </w:rPr>
              <w:t xml:space="preserve">”</w:t>
            </w:r>
            <w:r>
              <w:rPr>
                <w:rFonts w:hint="eastAsia" w:ascii="Times New Roman" w:hAnsi="Times New Roman" w:cs="宋体"/>
                <w:color w:val="000000"/>
                <w:szCs w:val="24"/>
                <w:highlight w:val="none"/>
                <w:lang w:val="en-US" w:eastAsia="zh-CN"/>
              </w:rPr>
              <w:t xml:space="preserve">中“十、考核标准</w:t>
            </w:r>
            <w:r>
              <w:rPr>
                <w:rFonts w:hint="eastAsia" w:ascii="Times New Roman" w:hAnsi="Times New Roman" w:cs="宋体"/>
                <w:color w:val="000000"/>
                <w:szCs w:val="24"/>
                <w:highlight w:val="none"/>
              </w:rPr>
              <w:t xml:space="preserve">”</w:t>
            </w:r>
            <w:r>
              <w:rPr>
                <w:rFonts w:hint="eastAsia" w:ascii="宋体" w:hAnsi="宋体" w:cs="宋体"/>
                <w:sz w:val="21"/>
                <w:szCs w:val="21"/>
              </w:rPr>
              <w:t xml:space="preserve">要求实施，得1</w:t>
            </w:r>
            <w:r>
              <w:rPr>
                <w:rFonts w:hint="eastAsia" w:ascii="宋体" w:hAnsi="宋体" w:cs="宋体"/>
                <w:sz w:val="21"/>
                <w:szCs w:val="21"/>
                <w:lang w:val="en-US" w:eastAsia="zh-CN"/>
              </w:rPr>
              <w:t xml:space="preserve">2</w:t>
            </w:r>
            <w:r>
              <w:rPr>
                <w:rFonts w:hint="eastAsia" w:ascii="宋体" w:hAnsi="宋体" w:cs="宋体"/>
                <w:sz w:val="21"/>
                <w:szCs w:val="21"/>
              </w:rPr>
              <w:t xml:space="preserve">分。</w:t>
            </w:r>
            <w:r/>
          </w:p>
          <w:p>
            <w:pPr>
              <w:jc w:val="left"/>
              <w:spacing w:line="400" w:lineRule="exact"/>
              <w:widowControl/>
              <w:rPr>
                <w:rFonts w:ascii="宋体" w:hAnsi="宋体" w:cs="宋体"/>
                <w:sz w:val="21"/>
                <w:szCs w:val="21"/>
              </w:rPr>
            </w:pPr>
            <w:r>
              <w:rPr>
                <w:rFonts w:hint="eastAsia" w:ascii="宋体" w:hAnsi="宋体" w:cs="宋体"/>
                <w:b w:val="0"/>
                <w:bCs/>
                <w:sz w:val="21"/>
                <w:szCs w:val="21"/>
              </w:rPr>
              <w:t xml:space="preserve">注</w:t>
            </w:r>
            <w:r>
              <w:rPr>
                <w:rFonts w:hint="eastAsia" w:ascii="宋体" w:hAnsi="宋体" w:cs="宋体"/>
                <w:b/>
                <w:sz w:val="21"/>
                <w:szCs w:val="21"/>
              </w:rPr>
              <w:t xml:space="preserve">：</w:t>
            </w:r>
            <w:r>
              <w:rPr>
                <w:rFonts w:hint="eastAsia" w:ascii="宋体" w:hAnsi="宋体" w:cs="宋体"/>
                <w:sz w:val="21"/>
                <w:szCs w:val="21"/>
              </w:rPr>
              <w:t xml:space="preserve">投标文件中需提供加盖本单位公章的承诺函电子件，格式见招标文件“第六</w:t>
            </w:r>
            <w:r>
              <w:rPr>
                <w:rFonts w:hint="eastAsia" w:ascii="宋体" w:hAnsi="宋体" w:cs="宋体"/>
                <w:sz w:val="21"/>
                <w:szCs w:val="21"/>
                <w:lang w:val="en-US" w:eastAsia="zh-CN"/>
              </w:rPr>
              <w:t xml:space="preserve">章</w:t>
            </w:r>
            <w:r>
              <w:rPr>
                <w:rFonts w:hint="eastAsia" w:ascii="宋体" w:hAnsi="宋体" w:cs="宋体"/>
                <w:sz w:val="21"/>
                <w:szCs w:val="21"/>
              </w:rPr>
              <w:t xml:space="preserve">”，未提供不得分。</w:t>
            </w:r>
            <w:bookmarkEnd w:id="132"/>
            <w:r/>
            <w:r/>
          </w:p>
        </w:tc>
      </w:tr>
      <w:tr>
        <w:trPr>
          <w:trHeight w:val="3694"/>
        </w:trPr>
        <w:tc>
          <w:tcPr>
            <w:tcW w:w="785" w:type="pct"/>
            <w:vAlign w:val="center"/>
            <w:textDirection w:val="lrTb"/>
            <w:noWrap w:val="false"/>
          </w:tcPr>
          <w:p>
            <w:pPr>
              <w:jc w:val="center"/>
              <w:spacing w:line="400" w:lineRule="exact"/>
              <w:widowControl/>
              <w:rPr>
                <w:rFonts w:ascii="宋体" w:hAnsi="宋体" w:cs="宋体"/>
                <w:sz w:val="21"/>
                <w:szCs w:val="21"/>
              </w:rPr>
            </w:pPr>
            <w:r>
              <w:rPr>
                <w:rFonts w:hint="eastAsia" w:ascii="宋体" w:hAnsi="宋体" w:cs="宋体"/>
                <w:sz w:val="21"/>
                <w:szCs w:val="21"/>
              </w:rPr>
              <w:t xml:space="preserve">企业业绩</w:t>
            </w:r>
            <w:r/>
          </w:p>
        </w:tc>
        <w:tc>
          <w:tcPr>
            <w:tcW w:w="702" w:type="pct"/>
            <w:vAlign w:val="center"/>
            <w:textDirection w:val="lrTb"/>
            <w:noWrap w:val="false"/>
          </w:tcPr>
          <w:p>
            <w:pPr>
              <w:jc w:val="center"/>
              <w:spacing w:line="400" w:lineRule="exact"/>
              <w:widowControl/>
              <w:rPr>
                <w:rFonts w:ascii="宋体" w:hAnsi="宋体" w:cs="宋体"/>
                <w:sz w:val="21"/>
                <w:szCs w:val="21"/>
              </w:rPr>
            </w:pPr>
            <w:r>
              <w:rPr>
                <w:rFonts w:hint="eastAsia" w:ascii="宋体" w:hAnsi="宋体" w:cs="宋体"/>
                <w:sz w:val="21"/>
                <w:szCs w:val="21"/>
              </w:rPr>
              <w:t xml:space="preserve">12.00分</w:t>
            </w:r>
            <w:r/>
          </w:p>
        </w:tc>
        <w:tc>
          <w:tcPr>
            <w:tcW w:w="3513" w:type="pct"/>
            <w:vAlign w:val="center"/>
            <w:textDirection w:val="lrTb"/>
            <w:noWrap w:val="false"/>
          </w:tcPr>
          <w:p>
            <w:pPr>
              <w:jc w:val="left"/>
              <w:spacing w:line="400" w:lineRule="exact"/>
              <w:widowControl/>
              <w:rPr>
                <w:rFonts w:ascii="Times New Roman" w:hAnsi="Times New Roman" w:cs="宋体"/>
                <w:color w:val="000000"/>
                <w:szCs w:val="24"/>
                <w:highlight w:val="none"/>
              </w:rPr>
            </w:pPr>
            <w:r/>
            <w:bookmarkStart w:id="133" w:name="OLE_LINK48"/>
            <w:r>
              <w:rPr>
                <w:rFonts w:hint="eastAsia" w:ascii="Times New Roman" w:hAnsi="Times New Roman" w:cs="宋体"/>
                <w:color w:val="000000"/>
                <w:szCs w:val="24"/>
                <w:highlight w:val="none"/>
              </w:rPr>
              <w:t xml:space="preserve">投标人自2023年1月1日以来（以合同签订时间为准），具有类似非住宅物业服务项目业绩（服务合同中至少包含保洁），每有一个得3分，本项最高得</w:t>
            </w:r>
            <w:r>
              <w:rPr>
                <w:rFonts w:ascii="Times New Roman" w:hAnsi="Times New Roman" w:cs="宋体"/>
                <w:color w:val="000000"/>
                <w:szCs w:val="24"/>
                <w:highlight w:val="none"/>
              </w:rPr>
              <w:t xml:space="preserve">12</w:t>
            </w:r>
            <w:r>
              <w:rPr>
                <w:rFonts w:hint="eastAsia" w:ascii="Times New Roman" w:hAnsi="Times New Roman" w:cs="宋体"/>
                <w:color w:val="000000"/>
                <w:szCs w:val="24"/>
                <w:highlight w:val="none"/>
              </w:rPr>
              <w:t xml:space="preserve">分。</w:t>
            </w:r>
            <w:r/>
          </w:p>
          <w:p>
            <w:pPr>
              <w:jc w:val="left"/>
              <w:spacing w:line="400" w:lineRule="exact"/>
              <w:widowControl/>
              <w:rPr>
                <w:rFonts w:ascii="宋体" w:hAnsi="宋体" w:cs="宋体"/>
                <w:sz w:val="21"/>
                <w:szCs w:val="21"/>
              </w:rPr>
            </w:pPr>
            <w:r>
              <w:rPr>
                <w:rFonts w:hint="eastAsia" w:ascii="Times New Roman" w:hAnsi="Times New Roman" w:cs="宋体"/>
                <w:color w:val="000000"/>
                <w:szCs w:val="24"/>
                <w:highlight w:val="none"/>
              </w:rPr>
              <w:t xml:space="preserve">注：1、投标文件中同时提供合同、合同甲方出具的验收合格证明材料（或合同甲方出具的履约评价证明材料）、任意一张合同服务费发票电子件，未提供或提供不齐全不得分；2、合同甲方出具的履约评价中出现“不满意”或“差”或“不合格”或同等意思表达的，该业绩不得分。</w:t>
            </w:r>
            <w:bookmarkEnd w:id="133"/>
            <w:r/>
            <w:r/>
          </w:p>
        </w:tc>
      </w:tr>
      <w:tr>
        <w:trPr>
          <w:trHeight w:val="1167"/>
        </w:trPr>
        <w:tc>
          <w:tcPr>
            <w:tcW w:w="785" w:type="pct"/>
            <w:vAlign w:val="center"/>
            <w:textDirection w:val="lrTb"/>
            <w:noWrap w:val="false"/>
          </w:tcPr>
          <w:p>
            <w:pPr>
              <w:jc w:val="center"/>
              <w:spacing w:line="400" w:lineRule="exact"/>
              <w:widowControl/>
              <w:rPr>
                <w:rFonts w:ascii="宋体" w:hAnsi="宋体" w:cs="宋体"/>
                <w:sz w:val="21"/>
                <w:szCs w:val="21"/>
              </w:rPr>
            </w:pPr>
            <w:r/>
            <w:bookmarkStart w:id="134" w:name="OLE_LINK49"/>
            <w:r>
              <w:rPr>
                <w:rFonts w:hint="eastAsia" w:ascii="宋体" w:hAnsi="宋体" w:cs="宋体"/>
                <w:sz w:val="21"/>
                <w:szCs w:val="21"/>
              </w:rPr>
              <w:t xml:space="preserve">相关证书</w:t>
            </w:r>
            <w:bookmarkEnd w:id="134"/>
            <w:r/>
            <w:r/>
          </w:p>
        </w:tc>
        <w:tc>
          <w:tcPr>
            <w:tcW w:w="702" w:type="pct"/>
            <w:vAlign w:val="center"/>
            <w:textDirection w:val="lrTb"/>
            <w:noWrap w:val="false"/>
          </w:tcPr>
          <w:p>
            <w:pPr>
              <w:jc w:val="center"/>
              <w:spacing w:line="400" w:lineRule="exact"/>
              <w:widowControl/>
              <w:rPr>
                <w:rFonts w:ascii="宋体" w:hAnsi="宋体" w:cs="宋体"/>
                <w:sz w:val="21"/>
                <w:szCs w:val="21"/>
              </w:rPr>
            </w:pPr>
            <w:r>
              <w:rPr>
                <w:rFonts w:hint="eastAsia" w:ascii="宋体" w:hAnsi="宋体" w:cs="宋体"/>
                <w:sz w:val="21"/>
                <w:szCs w:val="21"/>
                <w:lang w:val="en-US" w:eastAsia="zh-CN"/>
              </w:rPr>
              <w:t xml:space="preserve">3</w:t>
            </w:r>
            <w:r>
              <w:rPr>
                <w:rFonts w:hint="eastAsia" w:ascii="宋体" w:hAnsi="宋体" w:cs="宋体"/>
                <w:sz w:val="21"/>
                <w:szCs w:val="21"/>
              </w:rPr>
              <w:t xml:space="preserve">.00分</w:t>
            </w:r>
            <w:r/>
          </w:p>
        </w:tc>
        <w:tc>
          <w:tcPr>
            <w:tcW w:w="3513" w:type="pct"/>
            <w:vAlign w:val="center"/>
            <w:textDirection w:val="lrTb"/>
            <w:noWrap w:val="false"/>
          </w:tcPr>
          <w:p>
            <w:pPr>
              <w:jc w:val="left"/>
              <w:spacing w:line="400" w:lineRule="exact"/>
              <w:widowControl/>
              <w:rPr>
                <w:rFonts w:ascii="Times New Roman" w:hAnsi="Times New Roman" w:cs="宋体"/>
                <w:color w:val="000000"/>
                <w:szCs w:val="24"/>
              </w:rPr>
            </w:pPr>
            <w:r>
              <w:rPr>
                <w:rFonts w:hint="eastAsia" w:ascii="Times New Roman" w:hAnsi="Times New Roman" w:cs="宋体"/>
                <w:color w:val="000000"/>
                <w:szCs w:val="24"/>
              </w:rPr>
              <w:t xml:space="preserve">投标人具有有效期内的质量管理体系认证证书、环境管理体系认证证书、职业健康安全管理体系认证证书，每有一项得</w:t>
            </w:r>
            <w:r>
              <w:rPr>
                <w:rFonts w:hint="eastAsia" w:ascii="Times New Roman" w:hAnsi="Times New Roman" w:cs="宋体"/>
                <w:color w:val="000000"/>
                <w:szCs w:val="24"/>
                <w:lang w:val="en-US" w:eastAsia="zh-CN"/>
              </w:rPr>
              <w:t xml:space="preserve">1</w:t>
            </w:r>
            <w:r>
              <w:rPr>
                <w:rFonts w:hint="eastAsia" w:ascii="Times New Roman" w:hAnsi="Times New Roman" w:cs="宋体"/>
                <w:color w:val="000000"/>
                <w:szCs w:val="24"/>
              </w:rPr>
              <w:t xml:space="preserve">分，本项最高得</w:t>
            </w:r>
            <w:r>
              <w:rPr>
                <w:rFonts w:hint="eastAsia" w:ascii="Times New Roman" w:hAnsi="Times New Roman" w:cs="宋体"/>
                <w:color w:val="000000"/>
                <w:szCs w:val="24"/>
                <w:lang w:val="en-US" w:eastAsia="zh-CN"/>
              </w:rPr>
              <w:t xml:space="preserve">3</w:t>
            </w:r>
            <w:r>
              <w:rPr>
                <w:rFonts w:hint="eastAsia" w:ascii="Times New Roman" w:hAnsi="Times New Roman" w:cs="宋体"/>
                <w:color w:val="000000"/>
                <w:szCs w:val="24"/>
              </w:rPr>
              <w:t xml:space="preserve">分。</w:t>
            </w:r>
            <w:r/>
          </w:p>
          <w:p>
            <w:pPr>
              <w:jc w:val="left"/>
              <w:spacing w:line="400" w:lineRule="exact"/>
              <w:widowControl/>
              <w:rPr>
                <w:rFonts w:ascii="宋体" w:hAnsi="宋体" w:cs="宋体"/>
                <w:color w:val="215e99"/>
                <w:sz w:val="21"/>
                <w:szCs w:val="21"/>
              </w:rPr>
            </w:pPr>
            <w:r>
              <w:rPr>
                <w:rFonts w:hint="eastAsia" w:ascii="Times New Roman" w:hAnsi="Times New Roman" w:cs="宋体"/>
                <w:color w:val="000000"/>
                <w:szCs w:val="24"/>
                <w:lang w:val="en-US" w:eastAsia="zh-CN"/>
              </w:rPr>
              <w:t xml:space="preserve">注：</w:t>
            </w:r>
            <w:r>
              <w:rPr>
                <w:rFonts w:hint="eastAsia" w:ascii="Times New Roman" w:hAnsi="Times New Roman" w:cs="宋体"/>
                <w:color w:val="000000"/>
                <w:szCs w:val="24"/>
              </w:rPr>
              <w:t xml:space="preserve">投标文件中提供上述相关证书电子件和在国家市场监督管理总局全国认证认可信息公共服务平台查询认证有效的页面截图，未提供的不得分。</w:t>
            </w:r>
            <w:r/>
          </w:p>
        </w:tc>
      </w:tr>
      <w:tr>
        <w:trPr>
          <w:trHeight w:val="1138"/>
        </w:trPr>
        <w:tc>
          <w:tcPr>
            <w:tcW w:w="785" w:type="pct"/>
            <w:vAlign w:val="center"/>
            <w:textDirection w:val="lrTb"/>
            <w:noWrap w:val="false"/>
          </w:tcPr>
          <w:p>
            <w:pPr>
              <w:jc w:val="center"/>
              <w:keepLines w:val="0"/>
              <w:keepNext w:val="0"/>
              <w:pageBreakBefore w:val="0"/>
              <w:spacing w:line="380" w:lineRule="exact"/>
              <w:widowControl/>
              <w:rPr>
                <w:rFonts w:ascii="宋体" w:hAnsi="宋体" w:cs="宋体"/>
                <w:sz w:val="21"/>
                <w:szCs w:val="21"/>
              </w:rPr>
            </w:pPr>
            <w:r/>
            <w:bookmarkStart w:id="135" w:name="OLE_LINK54"/>
            <w:r>
              <w:rPr>
                <w:rFonts w:hint="eastAsia" w:ascii="宋体" w:hAnsi="宋体" w:cs="宋体"/>
                <w:sz w:val="21"/>
                <w:szCs w:val="21"/>
              </w:rPr>
              <w:t xml:space="preserve">重大活动保障及应急预案</w:t>
            </w:r>
            <w:bookmarkEnd w:id="135"/>
            <w:r/>
            <w:r/>
          </w:p>
        </w:tc>
        <w:tc>
          <w:tcPr>
            <w:tcW w:w="702" w:type="pct"/>
            <w:vAlign w:val="center"/>
            <w:textDirection w:val="lrTb"/>
            <w:noWrap w:val="false"/>
          </w:tcPr>
          <w:p>
            <w:pPr>
              <w:jc w:val="center"/>
              <w:keepLines w:val="0"/>
              <w:keepNext w:val="0"/>
              <w:pageBreakBefore w:val="0"/>
              <w:spacing w:line="380" w:lineRule="exact"/>
              <w:widowControl/>
              <w:rPr>
                <w:rFonts w:ascii="宋体" w:hAnsi="宋体" w:cs="宋体"/>
                <w:sz w:val="21"/>
                <w:szCs w:val="21"/>
              </w:rPr>
            </w:pPr>
            <w:r>
              <w:rPr>
                <w:rFonts w:hint="eastAsia" w:ascii="宋体" w:hAnsi="宋体" w:cs="宋体"/>
                <w:sz w:val="21"/>
                <w:szCs w:val="21"/>
              </w:rPr>
              <w:t xml:space="preserve">5.00分</w:t>
            </w:r>
            <w:r/>
          </w:p>
        </w:tc>
        <w:tc>
          <w:tcPr>
            <w:tcW w:w="3513" w:type="pct"/>
            <w:vAlign w:val="center"/>
            <w:textDirection w:val="lrTb"/>
            <w:noWrap w:val="false"/>
          </w:tcPr>
          <w:p>
            <w:pPr>
              <w:jc w:val="left"/>
              <w:keepLines w:val="0"/>
              <w:keepNext w:val="0"/>
              <w:pageBreakBefore w:val="0"/>
              <w:spacing w:line="380" w:lineRule="exact"/>
              <w:widowControl/>
              <w:rPr>
                <w:rFonts w:ascii="宋体" w:hAnsi="宋体" w:cs="宋体"/>
                <w:sz w:val="21"/>
                <w:szCs w:val="21"/>
              </w:rPr>
            </w:pPr>
            <w:r/>
            <w:bookmarkStart w:id="136" w:name="OLE_LINK53"/>
            <w:r>
              <w:rPr>
                <w:rFonts w:hint="eastAsia" w:ascii="宋体" w:hAnsi="宋体" w:cs="宋体"/>
                <w:sz w:val="21"/>
                <w:szCs w:val="21"/>
              </w:rPr>
              <w:t xml:space="preserve">针对采购文件“第四章 采购需求”中“十四、重大活动保障及应急要求”，提供重大活动保障及应急预案方案。优于采购需求得5分；满足采购需求得3分；没有内容不得分。</w:t>
            </w:r>
            <w:bookmarkEnd w:id="136"/>
            <w:r/>
            <w:r/>
          </w:p>
        </w:tc>
      </w:tr>
      <w:tr>
        <w:trPr>
          <w:trHeight w:val="1237"/>
        </w:trPr>
        <w:tc>
          <w:tcPr>
            <w:tcW w:w="785" w:type="pct"/>
            <w:vAlign w:val="center"/>
            <w:textDirection w:val="lrTb"/>
            <w:noWrap w:val="false"/>
          </w:tcPr>
          <w:p>
            <w:pPr>
              <w:jc w:val="center"/>
              <w:keepLines w:val="0"/>
              <w:keepNext w:val="0"/>
              <w:pageBreakBefore w:val="0"/>
              <w:spacing w:line="380" w:lineRule="exact"/>
              <w:widowControl/>
              <w:rPr>
                <w:rFonts w:ascii="宋体" w:hAnsi="宋体" w:cs="宋体"/>
                <w:sz w:val="21"/>
                <w:szCs w:val="21"/>
              </w:rPr>
            </w:pPr>
            <w:r>
              <w:rPr>
                <w:rFonts w:hint="eastAsia" w:ascii="宋体" w:hAnsi="宋体" w:cs="宋体"/>
                <w:sz w:val="21"/>
                <w:szCs w:val="21"/>
              </w:rPr>
              <w:t xml:space="preserve">设备、工具、服装方案</w:t>
            </w:r>
            <w:r/>
          </w:p>
        </w:tc>
        <w:tc>
          <w:tcPr>
            <w:tcW w:w="702" w:type="pct"/>
            <w:vAlign w:val="center"/>
            <w:textDirection w:val="lrTb"/>
            <w:noWrap w:val="false"/>
          </w:tcPr>
          <w:p>
            <w:pPr>
              <w:jc w:val="center"/>
              <w:keepLines w:val="0"/>
              <w:keepNext w:val="0"/>
              <w:pageBreakBefore w:val="0"/>
              <w:spacing w:line="380" w:lineRule="exact"/>
              <w:widowControl/>
              <w:rPr>
                <w:rFonts w:ascii="宋体" w:hAnsi="宋体" w:cs="宋体"/>
                <w:strike/>
                <w:color w:val="ff0000"/>
                <w:sz w:val="21"/>
                <w:szCs w:val="21"/>
              </w:rPr>
            </w:pPr>
            <w:r>
              <w:rPr>
                <w:rFonts w:hint="eastAsia" w:ascii="宋体" w:hAnsi="宋体" w:cs="宋体"/>
                <w:sz w:val="21"/>
                <w:szCs w:val="21"/>
              </w:rPr>
              <w:t xml:space="preserve">5.00分</w:t>
            </w:r>
            <w:r/>
          </w:p>
        </w:tc>
        <w:tc>
          <w:tcPr>
            <w:tcW w:w="3513" w:type="pct"/>
            <w:vAlign w:val="center"/>
            <w:textDirection w:val="lrTb"/>
            <w:noWrap w:val="false"/>
          </w:tcPr>
          <w:p>
            <w:pPr>
              <w:jc w:val="left"/>
              <w:keepLines w:val="0"/>
              <w:keepNext w:val="0"/>
              <w:pageBreakBefore w:val="0"/>
              <w:spacing w:line="380" w:lineRule="exact"/>
              <w:widowControl/>
              <w:rPr>
                <w:rFonts w:ascii="宋体" w:hAnsi="宋体" w:cs="宋体"/>
                <w:sz w:val="21"/>
                <w:szCs w:val="21"/>
              </w:rPr>
            </w:pPr>
            <w:r>
              <w:rPr>
                <w:rFonts w:hint="eastAsia" w:ascii="宋体" w:hAnsi="宋体" w:cs="宋体"/>
                <w:sz w:val="21"/>
                <w:szCs w:val="21"/>
              </w:rPr>
              <w:t xml:space="preserve">针对采购文件“第四章 采购需求”中“十一、设备、工具、服装要求”，提供设备、工具、服装方案。优于采购需求得5分；满足采购需求得3分；没有内容不得分。</w:t>
            </w:r>
            <w:r/>
          </w:p>
        </w:tc>
      </w:tr>
      <w:tr>
        <w:trPr>
          <w:trHeight w:val="1206"/>
        </w:trPr>
        <w:tc>
          <w:tcPr>
            <w:tcW w:w="785" w:type="pct"/>
            <w:vAlign w:val="center"/>
            <w:textDirection w:val="lrTb"/>
            <w:noWrap w:val="false"/>
          </w:tcPr>
          <w:p>
            <w:pPr>
              <w:jc w:val="center"/>
              <w:keepLines w:val="0"/>
              <w:keepNext w:val="0"/>
              <w:pageBreakBefore w:val="0"/>
              <w:spacing w:line="380" w:lineRule="exact"/>
              <w:widowControl/>
              <w:rPr>
                <w:rFonts w:ascii="宋体" w:hAnsi="宋体" w:cs="宋体"/>
                <w:sz w:val="21"/>
                <w:szCs w:val="21"/>
              </w:rPr>
            </w:pPr>
            <w:r>
              <w:rPr>
                <w:rFonts w:hint="eastAsia" w:ascii="宋体" w:hAnsi="宋体" w:cs="宋体"/>
                <w:sz w:val="21"/>
                <w:szCs w:val="21"/>
              </w:rPr>
              <w:t xml:space="preserve">进退场交接方案</w:t>
            </w:r>
            <w:r/>
          </w:p>
        </w:tc>
        <w:tc>
          <w:tcPr>
            <w:tcW w:w="702" w:type="pct"/>
            <w:vAlign w:val="center"/>
            <w:textDirection w:val="lrTb"/>
            <w:noWrap w:val="false"/>
          </w:tcPr>
          <w:p>
            <w:pPr>
              <w:jc w:val="center"/>
              <w:keepLines w:val="0"/>
              <w:keepNext w:val="0"/>
              <w:pageBreakBefore w:val="0"/>
              <w:spacing w:line="380" w:lineRule="exact"/>
              <w:widowControl/>
              <w:rPr>
                <w:rFonts w:ascii="宋体" w:hAnsi="宋体" w:cs="宋体"/>
                <w:sz w:val="21"/>
                <w:szCs w:val="21"/>
              </w:rPr>
            </w:pPr>
            <w:r>
              <w:rPr>
                <w:rFonts w:hint="eastAsia" w:ascii="宋体" w:hAnsi="宋体" w:cs="宋体"/>
                <w:sz w:val="21"/>
                <w:szCs w:val="21"/>
              </w:rPr>
              <w:t xml:space="preserve">5.00分</w:t>
            </w:r>
            <w:r/>
          </w:p>
        </w:tc>
        <w:tc>
          <w:tcPr>
            <w:tcW w:w="3513" w:type="pct"/>
            <w:vAlign w:val="center"/>
            <w:textDirection w:val="lrTb"/>
            <w:noWrap w:val="false"/>
          </w:tcPr>
          <w:p>
            <w:pPr>
              <w:jc w:val="left"/>
              <w:keepLines w:val="0"/>
              <w:keepNext w:val="0"/>
              <w:pageBreakBefore w:val="0"/>
              <w:spacing w:line="380" w:lineRule="exact"/>
              <w:widowControl/>
              <w:rPr>
                <w:rFonts w:ascii="宋体" w:hAnsi="宋体" w:cs="宋体"/>
                <w:sz w:val="21"/>
                <w:szCs w:val="21"/>
              </w:rPr>
            </w:pPr>
            <w:r/>
            <w:bookmarkStart w:id="137" w:name="OLE_LINK57"/>
            <w:r>
              <w:rPr>
                <w:rFonts w:hint="eastAsia" w:ascii="宋体" w:hAnsi="宋体" w:cs="宋体"/>
                <w:sz w:val="21"/>
                <w:szCs w:val="21"/>
              </w:rPr>
              <w:t xml:space="preserve">针对采购文件“第四章 采购需求”中“十二、进退场交接方案及要求”，提供进退场交接方案。优于采购需求得5分；满足采购需求得3分；没有内容不得分。</w:t>
            </w:r>
            <w:bookmarkEnd w:id="137"/>
            <w:r/>
            <w:r/>
          </w:p>
        </w:tc>
      </w:tr>
      <w:tr>
        <w:trPr>
          <w:trHeight w:val="1115"/>
        </w:trPr>
        <w:tc>
          <w:tcPr>
            <w:tcW w:w="785" w:type="pct"/>
            <w:vAlign w:val="center"/>
            <w:textDirection w:val="lrTb"/>
            <w:noWrap w:val="false"/>
          </w:tcPr>
          <w:p>
            <w:pPr>
              <w:jc w:val="center"/>
              <w:keepLines w:val="0"/>
              <w:keepNext w:val="0"/>
              <w:pageBreakBefore w:val="0"/>
              <w:spacing w:line="380" w:lineRule="exact"/>
              <w:widowControl/>
              <w:rPr>
                <w:rFonts w:ascii="宋体" w:hAnsi="宋体" w:cs="宋体"/>
                <w:sz w:val="21"/>
                <w:szCs w:val="21"/>
              </w:rPr>
            </w:pPr>
            <w:r/>
            <w:bookmarkStart w:id="138" w:name="_Hlk189834775"/>
            <w:r/>
            <w:bookmarkStart w:id="139" w:name="OLE_LINK16"/>
            <w:r/>
            <w:bookmarkStart w:id="140" w:name="OLE_LINK15"/>
            <w:r>
              <w:rPr>
                <w:rFonts w:hint="eastAsia" w:ascii="宋体" w:hAnsi="宋体" w:cs="宋体"/>
                <w:sz w:val="21"/>
                <w:szCs w:val="21"/>
              </w:rPr>
              <w:t xml:space="preserve">员工培训计划要求</w:t>
            </w:r>
            <w:r/>
          </w:p>
        </w:tc>
        <w:tc>
          <w:tcPr>
            <w:tcW w:w="702" w:type="pct"/>
            <w:vAlign w:val="center"/>
            <w:textDirection w:val="lrTb"/>
            <w:noWrap w:val="false"/>
          </w:tcPr>
          <w:p>
            <w:pPr>
              <w:jc w:val="center"/>
              <w:keepLines w:val="0"/>
              <w:keepNext w:val="0"/>
              <w:pageBreakBefore w:val="0"/>
              <w:spacing w:line="380" w:lineRule="exact"/>
              <w:widowControl/>
              <w:rPr>
                <w:rFonts w:ascii="宋体" w:hAnsi="宋体" w:cs="宋体"/>
                <w:sz w:val="21"/>
                <w:szCs w:val="21"/>
              </w:rPr>
            </w:pPr>
            <w:r>
              <w:rPr>
                <w:rFonts w:hint="eastAsia" w:ascii="宋体" w:hAnsi="宋体" w:cs="宋体"/>
                <w:sz w:val="21"/>
                <w:szCs w:val="21"/>
              </w:rPr>
              <w:t xml:space="preserve">5.00分</w:t>
            </w:r>
            <w:r/>
          </w:p>
        </w:tc>
        <w:tc>
          <w:tcPr>
            <w:tcW w:w="3513" w:type="pct"/>
            <w:vAlign w:val="center"/>
            <w:textDirection w:val="lrTb"/>
            <w:noWrap w:val="false"/>
          </w:tcPr>
          <w:p>
            <w:pPr>
              <w:jc w:val="left"/>
              <w:keepLines w:val="0"/>
              <w:keepNext w:val="0"/>
              <w:pageBreakBefore w:val="0"/>
              <w:spacing w:line="380" w:lineRule="exact"/>
              <w:widowControl/>
              <w:rPr>
                <w:rFonts w:ascii="宋体" w:hAnsi="宋体" w:cs="宋体"/>
                <w:sz w:val="21"/>
                <w:szCs w:val="21"/>
              </w:rPr>
            </w:pPr>
            <w:r>
              <w:rPr>
                <w:rFonts w:hint="eastAsia" w:ascii="宋体" w:hAnsi="宋体" w:cs="宋体"/>
                <w:sz w:val="21"/>
                <w:szCs w:val="21"/>
              </w:rPr>
              <w:t xml:space="preserve">针对采购文件“第四章 采购需求”中“十三、员工培训计划”，提供员工培训计划方案。优于采购需求得5分；满足采购需求得3分；没有内容不得分。</w:t>
            </w:r>
            <w:r/>
          </w:p>
        </w:tc>
      </w:tr>
      <w:tr>
        <w:trPr>
          <w:trHeight w:val="6891"/>
        </w:trPr>
        <w:tc>
          <w:tcPr>
            <w:tcW w:w="785" w:type="pct"/>
            <w:vAlign w:val="center"/>
            <w:textDirection w:val="lrTb"/>
            <w:noWrap w:val="false"/>
          </w:tcPr>
          <w:p>
            <w:pPr>
              <w:jc w:val="center"/>
              <w:keepLines w:val="0"/>
              <w:keepNext w:val="0"/>
              <w:pageBreakBefore w:val="0"/>
              <w:spacing w:line="380" w:lineRule="exact"/>
              <w:widowControl/>
              <w:rPr>
                <w:rFonts w:ascii="宋体" w:hAnsi="宋体" w:cs="宋体"/>
                <w:sz w:val="21"/>
                <w:szCs w:val="21"/>
              </w:rPr>
            </w:pPr>
            <w:r>
              <w:rPr>
                <w:rFonts w:hint="eastAsia" w:ascii="宋体" w:hAnsi="宋体" w:cs="宋体"/>
                <w:sz w:val="21"/>
                <w:szCs w:val="21"/>
              </w:rPr>
              <w:t xml:space="preserve">项目经理</w:t>
            </w:r>
            <w:r/>
          </w:p>
        </w:tc>
        <w:tc>
          <w:tcPr>
            <w:tcW w:w="702" w:type="pct"/>
            <w:vAlign w:val="center"/>
            <w:textDirection w:val="lrTb"/>
            <w:noWrap w:val="false"/>
          </w:tcPr>
          <w:p>
            <w:pPr>
              <w:jc w:val="center"/>
              <w:keepLines w:val="0"/>
              <w:keepNext w:val="0"/>
              <w:pageBreakBefore w:val="0"/>
              <w:spacing w:line="380" w:lineRule="exact"/>
              <w:widowControl/>
              <w:rPr>
                <w:rFonts w:ascii="宋体" w:hAnsi="宋体" w:cs="宋体"/>
                <w:sz w:val="21"/>
                <w:szCs w:val="21"/>
              </w:rPr>
            </w:pPr>
            <w:r>
              <w:rPr>
                <w:rFonts w:hint="eastAsia" w:ascii="宋体" w:hAnsi="宋体" w:cs="宋体"/>
                <w:sz w:val="21"/>
                <w:szCs w:val="21"/>
              </w:rPr>
              <w:t xml:space="preserve">10.00分</w:t>
            </w:r>
            <w:r/>
          </w:p>
        </w:tc>
        <w:tc>
          <w:tcPr>
            <w:tcW w:w="3513" w:type="pct"/>
            <w:vAlign w:val="center"/>
            <w:textDirection w:val="lrTb"/>
            <w:noWrap w:val="false"/>
          </w:tcPr>
          <w:p>
            <w:pPr>
              <w:jc w:val="left"/>
              <w:spacing w:line="400" w:lineRule="exact"/>
              <w:widowControl/>
              <w:rPr>
                <w:rFonts w:ascii="Times New Roman" w:hAnsi="Times New Roman" w:cs="宋体"/>
                <w:szCs w:val="24"/>
              </w:rPr>
            </w:pPr>
            <w:r>
              <w:rPr>
                <w:rFonts w:hint="eastAsia" w:ascii="Times New Roman" w:hAnsi="Times New Roman" w:cs="宋体"/>
                <w:szCs w:val="24"/>
              </w:rPr>
              <w:t xml:space="preserve">1、具有</w:t>
            </w:r>
            <w:r>
              <w:rPr>
                <w:rFonts w:hint="eastAsia" w:ascii="Times New Roman" w:hAnsi="Times New Roman" w:cs="宋体"/>
                <w:szCs w:val="24"/>
                <w:lang w:val="en-US" w:eastAsia="zh-CN"/>
              </w:rPr>
              <w:t xml:space="preserve">大专</w:t>
            </w:r>
            <w:r>
              <w:rPr>
                <w:rFonts w:hint="eastAsia" w:ascii="Times New Roman" w:hAnsi="Times New Roman" w:cs="宋体"/>
                <w:szCs w:val="24"/>
              </w:rPr>
              <w:t xml:space="preserve">及以上学历得2分；2、自</w:t>
            </w:r>
            <w:r>
              <w:rPr>
                <w:rFonts w:ascii="Times New Roman" w:hAnsi="Times New Roman" w:cs="宋体"/>
                <w:szCs w:val="24"/>
              </w:rPr>
              <w:t xml:space="preserve">2023</w:t>
            </w:r>
            <w:r>
              <w:rPr>
                <w:rFonts w:hint="eastAsia" w:ascii="Times New Roman" w:hAnsi="Times New Roman" w:cs="宋体"/>
                <w:szCs w:val="24"/>
              </w:rPr>
              <w:t xml:space="preserve">年1月1日以来（以合同签订时间为准），项目经理具有类似非住宅物业项目经理（或项目负责人）服务经验（服务合同中至少包含保洁），每有一个得</w:t>
            </w:r>
            <w:r>
              <w:rPr>
                <w:rFonts w:hint="eastAsia" w:ascii="Times New Roman" w:hAnsi="Times New Roman" w:cs="宋体"/>
                <w:szCs w:val="24"/>
                <w:lang w:val="en-US" w:eastAsia="zh-CN"/>
              </w:rPr>
              <w:t xml:space="preserve">4</w:t>
            </w:r>
            <w:r>
              <w:rPr>
                <w:rFonts w:hint="eastAsia" w:ascii="Times New Roman" w:hAnsi="Times New Roman" w:cs="宋体"/>
                <w:szCs w:val="24"/>
              </w:rPr>
              <w:t xml:space="preserve">分，最高得</w:t>
            </w:r>
            <w:r>
              <w:rPr>
                <w:rFonts w:hint="eastAsia" w:ascii="Times New Roman" w:hAnsi="Times New Roman" w:cs="宋体"/>
                <w:szCs w:val="24"/>
                <w:lang w:val="en-US" w:eastAsia="zh-CN"/>
              </w:rPr>
              <w:t xml:space="preserve">8</w:t>
            </w:r>
            <w:r>
              <w:rPr>
                <w:rFonts w:hint="eastAsia" w:ascii="Times New Roman" w:hAnsi="Times New Roman" w:cs="宋体"/>
                <w:szCs w:val="24"/>
              </w:rPr>
              <w:t xml:space="preserve">分。</w:t>
            </w:r>
            <w:r/>
          </w:p>
          <w:p>
            <w:pPr>
              <w:jc w:val="left"/>
              <w:keepLines w:val="0"/>
              <w:keepNext w:val="0"/>
              <w:pageBreakBefore w:val="0"/>
              <w:spacing w:line="400" w:lineRule="exact"/>
              <w:widowControl/>
              <w:rPr>
                <w:rFonts w:ascii="宋体" w:hAnsi="宋体" w:cs="宋体"/>
                <w:sz w:val="21"/>
                <w:szCs w:val="21"/>
              </w:rPr>
            </w:pPr>
            <w:r>
              <w:rPr>
                <w:rFonts w:hint="eastAsia" w:ascii="Times New Roman" w:hAnsi="Times New Roman" w:cs="宋体"/>
                <w:szCs w:val="24"/>
              </w:rPr>
              <w:t xml:space="preserve">注：1.提供业绩项目合同证明材料电子件（合同中明确显示项目经理（或项目负责人）姓名，合同中无法显示的，需同时提供合同甲方出具的加盖甲方公章的显示项目经理（或项目负责人）姓名的服务证明材料电子件）、合同甲方出具的验收合格证明材料（或合同甲方出具的履约评价证明材料）、任意一张合同服务费发票电子件；2.提供项目经理学历证书电子件；3.合同甲方出具的履约评价中出现“不满意”或“差”或“不合格”或同等意思表达的，该业绩不得分；4.投标人提供的项目</w:t>
            </w:r>
            <w:r>
              <w:rPr>
                <w:rFonts w:hint="eastAsia" w:ascii="Times New Roman" w:hAnsi="Times New Roman" w:cs="宋体"/>
                <w:szCs w:val="24"/>
                <w:highlight w:val="none"/>
              </w:rPr>
              <w:t xml:space="preserve">经理资料上传至投标文件中，未按要求提供或提供不全不得分；5.提供202</w:t>
            </w:r>
            <w:r>
              <w:rPr>
                <w:rFonts w:hint="eastAsia" w:ascii="Times New Roman" w:hAnsi="Times New Roman" w:cs="宋体"/>
                <w:szCs w:val="24"/>
                <w:highlight w:val="none"/>
                <w:lang w:val="en-US" w:eastAsia="zh-CN"/>
              </w:rPr>
              <w:t xml:space="preserve">6</w:t>
            </w:r>
            <w:r>
              <w:rPr>
                <w:rFonts w:hint="eastAsia" w:ascii="Times New Roman" w:hAnsi="Times New Roman" w:cs="宋体"/>
                <w:szCs w:val="24"/>
                <w:highlight w:val="none"/>
              </w:rPr>
              <w:t xml:space="preserve">年</w:t>
            </w:r>
            <w:r>
              <w:rPr>
                <w:rFonts w:hint="eastAsia" w:ascii="Times New Roman" w:hAnsi="Times New Roman" w:cs="宋体"/>
                <w:szCs w:val="24"/>
                <w:highlight w:val="none"/>
                <w:lang w:val="en-US" w:eastAsia="zh-CN"/>
              </w:rPr>
              <w:t xml:space="preserve">4</w:t>
            </w:r>
            <w:r>
              <w:rPr>
                <w:rFonts w:hint="eastAsia" w:ascii="Times New Roman" w:hAnsi="Times New Roman" w:cs="宋体"/>
                <w:szCs w:val="24"/>
                <w:highlight w:val="none"/>
              </w:rPr>
              <w:t xml:space="preserve">月（含</w:t>
            </w:r>
            <w:r>
              <w:rPr>
                <w:rFonts w:hint="eastAsia" w:ascii="Times New Roman" w:hAnsi="Times New Roman" w:cs="宋体"/>
                <w:szCs w:val="24"/>
              </w:rPr>
              <w:t xml:space="preserve">）以来投标人为项目经理缴纳的任意一个月社保证明（以社保主管部门出具的证明材料为准）；6.已在“企业业绩”评分项上计分的业绩，在“项目经理”业绩评分项上不再进行计分。</w:t>
            </w:r>
            <w:bookmarkEnd w:id="138"/>
            <w:r/>
            <w:bookmarkEnd w:id="139"/>
            <w:r/>
            <w:bookmarkEnd w:id="140"/>
            <w:r/>
            <w:r/>
          </w:p>
        </w:tc>
      </w:tr>
      <w:tr>
        <w:trPr/>
        <w:tc>
          <w:tcPr>
            <w:tcW w:w="785" w:type="pct"/>
            <w:vAlign w:val="center"/>
            <w:textDirection w:val="lrTb"/>
            <w:noWrap w:val="false"/>
          </w:tcPr>
          <w:p>
            <w:pPr>
              <w:jc w:val="center"/>
              <w:spacing w:line="400" w:lineRule="exact"/>
              <w:widowControl/>
              <w:rPr>
                <w:rFonts w:ascii="宋体" w:hAnsi="宋体" w:cs="宋体"/>
                <w:color w:val="ff0000"/>
                <w:sz w:val="21"/>
                <w:szCs w:val="21"/>
              </w:rPr>
            </w:pPr>
            <w:r>
              <w:rPr>
                <w:rFonts w:hint="eastAsia" w:ascii="宋体" w:hAnsi="宋体" w:cs="仿宋"/>
                <w:color w:val="000000"/>
                <w:sz w:val="21"/>
                <w:szCs w:val="21"/>
              </w:rPr>
              <w:t xml:space="preserve">人员素质</w:t>
            </w:r>
            <w:r/>
          </w:p>
        </w:tc>
        <w:tc>
          <w:tcPr>
            <w:tcW w:w="702" w:type="pct"/>
            <w:vAlign w:val="center"/>
            <w:textDirection w:val="lrTb"/>
            <w:noWrap w:val="false"/>
          </w:tcPr>
          <w:p>
            <w:pPr>
              <w:jc w:val="center"/>
              <w:spacing w:line="400" w:lineRule="exact"/>
              <w:widowControl/>
              <w:rPr>
                <w:rFonts w:ascii="宋体" w:hAnsi="宋体" w:cs="宋体"/>
                <w:sz w:val="21"/>
                <w:szCs w:val="21"/>
              </w:rPr>
            </w:pPr>
            <w:r>
              <w:rPr>
                <w:rFonts w:ascii="宋体" w:hAnsi="宋体" w:cs="宋体"/>
                <w:color w:val="000000"/>
                <w:sz w:val="21"/>
                <w:szCs w:val="21"/>
              </w:rPr>
              <w:t xml:space="preserve">6</w:t>
            </w:r>
            <w:r>
              <w:rPr>
                <w:rFonts w:hint="eastAsia" w:ascii="宋体" w:hAnsi="宋体" w:cs="宋体"/>
                <w:color w:val="000000"/>
                <w:sz w:val="21"/>
                <w:szCs w:val="21"/>
              </w:rPr>
              <w:t xml:space="preserve">.00分</w:t>
            </w:r>
            <w:r/>
          </w:p>
        </w:tc>
        <w:tc>
          <w:tcPr>
            <w:tcW w:w="3513" w:type="pct"/>
            <w:vAlign w:val="center"/>
            <w:textDirection w:val="lrTb"/>
            <w:noWrap w:val="false"/>
          </w:tcPr>
          <w:p>
            <w:pPr>
              <w:jc w:val="left"/>
              <w:keepLines w:val="0"/>
              <w:keepNext w:val="0"/>
              <w:pageBreakBefore w:val="0"/>
              <w:spacing w:line="380" w:lineRule="exact"/>
              <w:widowControl/>
              <w:rPr>
                <w:rFonts w:ascii="宋体" w:hAnsi="宋体" w:cs="仿宋"/>
                <w:sz w:val="21"/>
                <w:szCs w:val="21"/>
              </w:rPr>
            </w:pPr>
            <w:r>
              <w:rPr>
                <w:rFonts w:hint="eastAsia" w:ascii="宋体" w:hAnsi="宋体" w:cs="仿宋"/>
                <w:sz w:val="21"/>
                <w:szCs w:val="21"/>
              </w:rPr>
              <w:t xml:space="preserve">投标人对本项目人员（不含项目经理）的年龄优势（以居民身份证为准）：男性在55周岁（含）以下的，女性在45周岁（含）以下的，每有1人得</w:t>
            </w:r>
            <w:r>
              <w:rPr>
                <w:rFonts w:ascii="宋体" w:hAnsi="宋体" w:cs="仿宋"/>
                <w:sz w:val="21"/>
                <w:szCs w:val="21"/>
              </w:rPr>
              <w:t xml:space="preserve">2</w:t>
            </w:r>
            <w:r>
              <w:rPr>
                <w:rFonts w:hint="eastAsia" w:ascii="宋体" w:hAnsi="宋体" w:cs="仿宋"/>
                <w:sz w:val="21"/>
                <w:szCs w:val="21"/>
              </w:rPr>
              <w:t xml:space="preserve">分，最高得</w:t>
            </w:r>
            <w:r>
              <w:rPr>
                <w:rFonts w:ascii="宋体" w:hAnsi="宋体" w:cs="仿宋"/>
                <w:sz w:val="21"/>
                <w:szCs w:val="21"/>
              </w:rPr>
              <w:t xml:space="preserve">6</w:t>
            </w:r>
            <w:r>
              <w:rPr>
                <w:rFonts w:hint="eastAsia" w:ascii="宋体" w:hAnsi="宋体" w:cs="仿宋"/>
                <w:sz w:val="21"/>
                <w:szCs w:val="21"/>
              </w:rPr>
              <w:t xml:space="preserve">分。</w:t>
            </w:r>
            <w:r/>
          </w:p>
          <w:p>
            <w:pPr>
              <w:jc w:val="left"/>
              <w:keepLines w:val="0"/>
              <w:keepNext w:val="0"/>
              <w:pageBreakBefore w:val="0"/>
              <w:spacing w:line="380" w:lineRule="exact"/>
              <w:widowControl/>
              <w:rPr>
                <w:rFonts w:ascii="宋体" w:hAnsi="宋体" w:cs="宋体"/>
                <w:color w:val="000000"/>
                <w:sz w:val="21"/>
                <w:szCs w:val="21"/>
              </w:rPr>
            </w:pPr>
            <w:r>
              <w:rPr>
                <w:rFonts w:hint="eastAsia" w:ascii="宋体" w:hAnsi="宋体" w:cs="仿宋"/>
                <w:b w:val="0"/>
                <w:bCs/>
                <w:sz w:val="21"/>
                <w:szCs w:val="21"/>
              </w:rPr>
              <w:t xml:space="preserve">注：</w:t>
            </w:r>
            <w:r>
              <w:rPr>
                <w:rFonts w:hint="eastAsia" w:ascii="宋体" w:hAnsi="宋体" w:cs="仿宋"/>
                <w:sz w:val="21"/>
                <w:szCs w:val="21"/>
              </w:rPr>
              <w:t xml:space="preserve">投标人需提供上述资料电子件，未提供的或不符合的不得分。</w:t>
            </w:r>
            <w:r/>
          </w:p>
        </w:tc>
      </w:tr>
      <w:tr>
        <w:trPr/>
        <w:tc>
          <w:tcPr>
            <w:tcW w:w="785" w:type="pct"/>
            <w:vAlign w:val="center"/>
            <w:textDirection w:val="lrTb"/>
            <w:noWrap w:val="false"/>
          </w:tcPr>
          <w:p>
            <w:pPr>
              <w:jc w:val="center"/>
              <w:spacing w:line="400" w:lineRule="exact"/>
              <w:widowControl/>
              <w:rPr>
                <w:rFonts w:ascii="宋体" w:hAnsi="宋体" w:cs="宋体"/>
                <w:sz w:val="21"/>
                <w:szCs w:val="21"/>
              </w:rPr>
            </w:pPr>
            <w:r/>
            <w:bookmarkStart w:id="141" w:name="OLE_LINK58"/>
            <w:r>
              <w:rPr>
                <w:rFonts w:hint="eastAsia" w:ascii="宋体" w:hAnsi="宋体" w:cs="宋体"/>
                <w:sz w:val="21"/>
                <w:szCs w:val="21"/>
              </w:rPr>
              <w:t xml:space="preserve">服务费用分配方案</w:t>
            </w:r>
            <w:bookmarkEnd w:id="141"/>
            <w:r/>
            <w:r/>
          </w:p>
        </w:tc>
        <w:tc>
          <w:tcPr>
            <w:tcW w:w="702" w:type="pct"/>
            <w:vAlign w:val="center"/>
            <w:textDirection w:val="lrTb"/>
            <w:noWrap w:val="false"/>
          </w:tcPr>
          <w:p>
            <w:pPr>
              <w:jc w:val="center"/>
              <w:spacing w:line="400" w:lineRule="exact"/>
              <w:widowControl/>
              <w:rPr>
                <w:rFonts w:ascii="宋体" w:hAnsi="宋体" w:cs="宋体"/>
                <w:strike/>
                <w:sz w:val="21"/>
                <w:szCs w:val="21"/>
              </w:rPr>
            </w:pPr>
            <w:r>
              <w:rPr>
                <w:rFonts w:hint="eastAsia" w:ascii="宋体" w:hAnsi="宋体" w:cs="宋体"/>
                <w:sz w:val="21"/>
                <w:szCs w:val="21"/>
              </w:rPr>
              <w:t xml:space="preserve">3.00分</w:t>
            </w:r>
            <w:r/>
          </w:p>
        </w:tc>
        <w:tc>
          <w:tcPr>
            <w:tcW w:w="3513" w:type="pct"/>
            <w:vAlign w:val="center"/>
            <w:textDirection w:val="lrTb"/>
            <w:noWrap w:val="false"/>
          </w:tcPr>
          <w:p>
            <w:pPr>
              <w:jc w:val="left"/>
              <w:spacing w:line="400" w:lineRule="exact"/>
              <w:widowControl/>
              <w:rPr>
                <w:rFonts w:ascii="宋体" w:hAnsi="宋体" w:cs="宋体"/>
                <w:sz w:val="21"/>
                <w:szCs w:val="21"/>
              </w:rPr>
            </w:pPr>
            <w:r/>
            <w:bookmarkStart w:id="142" w:name="OLE_LINK13"/>
            <w:r>
              <w:rPr>
                <w:rFonts w:hint="eastAsia" w:ascii="宋体" w:hAnsi="宋体" w:cs="宋体"/>
                <w:sz w:val="21"/>
                <w:szCs w:val="21"/>
              </w:rPr>
              <w:t xml:space="preserve">投标人根据明细报价表中所列的各项费用提供费用分配方案和费用测算分析说明，对分配方案和测算分析说明进行打分。有利于保障并提高服务质量，优于采购需求的得3分，能够实现采购需求的得</w:t>
            </w:r>
            <w:r>
              <w:rPr>
                <w:rFonts w:ascii="宋体" w:hAnsi="宋体" w:cs="宋体"/>
                <w:sz w:val="21"/>
                <w:szCs w:val="21"/>
              </w:rPr>
              <w:t xml:space="preserve">2</w:t>
            </w:r>
            <w:r>
              <w:rPr>
                <w:rFonts w:hint="eastAsia" w:ascii="宋体" w:hAnsi="宋体" w:cs="宋体"/>
                <w:sz w:val="21"/>
                <w:szCs w:val="21"/>
              </w:rPr>
              <w:t xml:space="preserve">分，其他不得分。明细报价表中如出现“主动让利、优惠、折扣”等视为报价不合理，本项不得分。 </w:t>
            </w:r>
            <w:bookmarkEnd w:id="142"/>
            <w:r/>
            <w:r/>
          </w:p>
        </w:tc>
      </w:tr>
    </w:tbl>
    <w:p>
      <w:pPr>
        <w:numPr>
          <w:ilvl w:val="0"/>
          <w:numId w:val="0"/>
        </w:numPr>
        <w:jc w:val="left"/>
        <w:spacing w:line="480" w:lineRule="exact"/>
        <w:rPr>
          <w:rFonts w:hint="eastAsia" w:ascii="Times New Roman" w:hAnsi="Times New Roman" w:cs="仿宋"/>
          <w:b/>
          <w:bCs/>
          <w:sz w:val="24"/>
          <w:lang w:val="en-US" w:eastAsia="zh-CN"/>
        </w:rPr>
      </w:pPr>
      <w:r>
        <w:rPr>
          <w:rFonts w:hint="eastAsia" w:ascii="Times New Roman" w:hAnsi="Times New Roman" w:cs="仿宋"/>
          <w:b/>
          <w:bCs/>
          <w:sz w:val="24"/>
          <w:lang w:val="en-US" w:eastAsia="zh-CN"/>
        </w:rPr>
      </w:r>
      <w:r/>
    </w:p>
    <w:p>
      <w:pPr>
        <w:numPr>
          <w:ilvl w:val="0"/>
          <w:numId w:val="0"/>
        </w:numPr>
        <w:jc w:val="left"/>
        <w:spacing w:line="480" w:lineRule="exact"/>
        <w:rPr>
          <w:rFonts w:hint="eastAsia" w:ascii="Times New Roman" w:hAnsi="Times New Roman" w:cs="仿宋"/>
          <w:b/>
          <w:bCs/>
          <w:sz w:val="24"/>
          <w:lang w:val="en-US" w:eastAsia="zh-CN"/>
        </w:rPr>
      </w:pPr>
      <w:r>
        <w:rPr>
          <w:rFonts w:hint="eastAsia" w:ascii="Times New Roman" w:hAnsi="Times New Roman" w:cs="仿宋"/>
          <w:b/>
          <w:bCs/>
          <w:sz w:val="24"/>
          <w:lang w:val="en-US" w:eastAsia="zh-CN"/>
        </w:rPr>
      </w:r>
      <w:r/>
    </w:p>
    <w:p>
      <w:pPr>
        <w:numPr>
          <w:ilvl w:val="0"/>
          <w:numId w:val="0"/>
        </w:numPr>
        <w:jc w:val="left"/>
        <w:spacing w:line="480" w:lineRule="exact"/>
        <w:rPr>
          <w:rFonts w:hint="eastAsia" w:ascii="Times New Roman" w:hAnsi="Times New Roman" w:cs="仿宋"/>
          <w:b/>
          <w:bCs/>
          <w:sz w:val="24"/>
          <w:lang w:val="en-US" w:eastAsia="zh-CN"/>
        </w:rPr>
      </w:pPr>
      <w:r>
        <w:rPr>
          <w:rFonts w:hint="eastAsia" w:ascii="Times New Roman" w:hAnsi="Times New Roman" w:cs="仿宋"/>
          <w:b/>
          <w:bCs/>
          <w:sz w:val="24"/>
          <w:lang w:val="en-US" w:eastAsia="zh-CN"/>
        </w:rPr>
        <w:t xml:space="preserve">采购包2</w:t>
      </w:r>
      <w:r/>
    </w:p>
    <w:tbl>
      <w:tblPr>
        <w:tblStyle w:val="833"/>
        <w:tblpPr w:horzAnchor="text" w:tblpXSpec="center" w:vertAnchor="text" w:tblpY="1" w:leftFromText="180" w:topFromText="0" w:rightFromText="180" w:bottomFromText="0"/>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76"/>
        <w:gridCol w:w="1320"/>
        <w:gridCol w:w="6604"/>
      </w:tblGrid>
      <w:tr>
        <w:trPr>
          <w:trHeight w:val="494"/>
        </w:trPr>
        <w:tc>
          <w:tcPr>
            <w:tcW w:w="785" w:type="pct"/>
            <w:vAlign w:val="center"/>
            <w:textDirection w:val="lrTb"/>
            <w:noWrap w:val="false"/>
          </w:tcPr>
          <w:p>
            <w:pPr>
              <w:jc w:val="center"/>
              <w:spacing w:line="400" w:lineRule="exact"/>
              <w:widowControl/>
              <w:rPr>
                <w:rFonts w:ascii="宋体" w:hAnsi="宋体" w:cs="宋体"/>
                <w:sz w:val="21"/>
                <w:szCs w:val="21"/>
              </w:rPr>
            </w:pPr>
            <w:r>
              <w:rPr>
                <w:rFonts w:hint="eastAsia" w:ascii="宋体" w:hAnsi="宋体" w:cs="宋体"/>
                <w:sz w:val="21"/>
                <w:szCs w:val="21"/>
              </w:rPr>
              <w:t xml:space="preserve">评审因素</w:t>
            </w:r>
            <w:r/>
          </w:p>
        </w:tc>
        <w:tc>
          <w:tcPr>
            <w:tcW w:w="702" w:type="pct"/>
            <w:vAlign w:val="center"/>
            <w:textDirection w:val="lrTb"/>
            <w:noWrap w:val="false"/>
          </w:tcPr>
          <w:p>
            <w:pPr>
              <w:jc w:val="center"/>
              <w:spacing w:line="400" w:lineRule="exact"/>
              <w:widowControl/>
              <w:rPr>
                <w:rFonts w:ascii="宋体" w:hAnsi="宋体" w:cs="宋体"/>
                <w:sz w:val="21"/>
                <w:szCs w:val="21"/>
              </w:rPr>
            </w:pPr>
            <w:r>
              <w:rPr>
                <w:rFonts w:hint="eastAsia" w:ascii="宋体" w:hAnsi="宋体" w:cs="宋体"/>
                <w:sz w:val="21"/>
                <w:szCs w:val="21"/>
              </w:rPr>
              <w:t xml:space="preserve">分数</w:t>
            </w:r>
            <w:r/>
          </w:p>
        </w:tc>
        <w:tc>
          <w:tcPr>
            <w:tcW w:w="3513" w:type="pct"/>
            <w:vAlign w:val="center"/>
            <w:textDirection w:val="lrTb"/>
            <w:noWrap w:val="false"/>
          </w:tcPr>
          <w:p>
            <w:pPr>
              <w:jc w:val="center"/>
              <w:spacing w:line="400" w:lineRule="exact"/>
              <w:widowControl/>
              <w:rPr>
                <w:rFonts w:ascii="宋体" w:hAnsi="宋体" w:cs="宋体"/>
                <w:sz w:val="21"/>
                <w:szCs w:val="21"/>
              </w:rPr>
            </w:pPr>
            <w:r>
              <w:rPr>
                <w:rFonts w:hint="eastAsia" w:ascii="宋体" w:hAnsi="宋体" w:cs="宋体"/>
                <w:sz w:val="21"/>
                <w:szCs w:val="21"/>
              </w:rPr>
              <w:t xml:space="preserve">评审标准</w:t>
            </w:r>
            <w:r/>
          </w:p>
        </w:tc>
      </w:tr>
      <w:tr>
        <w:trPr>
          <w:trHeight w:val="1545"/>
        </w:trPr>
        <w:tc>
          <w:tcPr>
            <w:tcW w:w="785" w:type="pct"/>
            <w:vAlign w:val="center"/>
            <w:textDirection w:val="lrTb"/>
            <w:noWrap w:val="false"/>
          </w:tcPr>
          <w:p>
            <w:pPr>
              <w:jc w:val="center"/>
              <w:spacing w:line="400" w:lineRule="exact"/>
              <w:widowControl/>
              <w:rPr>
                <w:rFonts w:ascii="宋体" w:hAnsi="宋体" w:cs="宋体"/>
                <w:sz w:val="21"/>
                <w:szCs w:val="21"/>
              </w:rPr>
            </w:pPr>
            <w:r>
              <w:rPr>
                <w:rFonts w:hint="eastAsia" w:ascii="宋体" w:hAnsi="宋体" w:cs="宋体"/>
                <w:sz w:val="21"/>
                <w:szCs w:val="21"/>
              </w:rPr>
              <w:t xml:space="preserve">投标报价</w:t>
            </w:r>
            <w:r/>
          </w:p>
        </w:tc>
        <w:tc>
          <w:tcPr>
            <w:tcW w:w="702" w:type="pct"/>
            <w:vAlign w:val="center"/>
            <w:textDirection w:val="lrTb"/>
            <w:noWrap w:val="false"/>
          </w:tcPr>
          <w:p>
            <w:pPr>
              <w:jc w:val="center"/>
              <w:spacing w:line="400" w:lineRule="exact"/>
              <w:widowControl/>
              <w:rPr>
                <w:rFonts w:ascii="宋体" w:hAnsi="宋体" w:cs="宋体"/>
                <w:sz w:val="21"/>
                <w:szCs w:val="21"/>
              </w:rPr>
            </w:pPr>
            <w:r>
              <w:rPr>
                <w:rFonts w:hint="eastAsia" w:ascii="宋体" w:hAnsi="宋体" w:cs="宋体"/>
                <w:sz w:val="21"/>
                <w:szCs w:val="21"/>
              </w:rPr>
              <w:t xml:space="preserve">10.00分</w:t>
            </w:r>
            <w:r/>
          </w:p>
        </w:tc>
        <w:tc>
          <w:tcPr>
            <w:tcW w:w="3513" w:type="pct"/>
            <w:vAlign w:val="center"/>
            <w:textDirection w:val="lrTb"/>
            <w:noWrap w:val="false"/>
          </w:tcPr>
          <w:p>
            <w:pPr>
              <w:jc w:val="left"/>
              <w:spacing w:line="360" w:lineRule="exact"/>
              <w:widowControl/>
              <w:rPr>
                <w:rFonts w:ascii="宋体" w:hAnsi="宋体" w:cs="宋体"/>
                <w:sz w:val="21"/>
                <w:szCs w:val="21"/>
              </w:rPr>
            </w:pPr>
            <w:r>
              <w:rPr>
                <w:rFonts w:hint="eastAsia" w:ascii="Times New Roman" w:hAnsi="Times New Roman" w:cs="宋体"/>
                <w:szCs w:val="24"/>
                <w:highlight w:val="none"/>
              </w:rPr>
              <w:t xml:space="preserve">采用低价优先法计算，即满足招标文件要求且投标价格最低的投标报价为评标基准价，其价格分为满分。其他投标人投标报价得分＝（评标基准价/投标报价）*</w:t>
            </w:r>
            <w:r>
              <w:rPr>
                <w:rFonts w:hint="eastAsia" w:ascii="Times New Roman" w:hAnsi="Times New Roman" w:cs="宋体"/>
                <w:szCs w:val="24"/>
                <w:highlight w:val="none"/>
                <w:lang w:val="en-US" w:eastAsia="zh-CN"/>
              </w:rPr>
              <w:t xml:space="preserve">10</w:t>
            </w:r>
            <w:r>
              <w:rPr>
                <w:rFonts w:hint="eastAsia" w:ascii="Times New Roman" w:hAnsi="Times New Roman" w:cs="宋体"/>
                <w:szCs w:val="24"/>
                <w:highlight w:val="none"/>
              </w:rPr>
              <w:t xml:space="preserve">。</w:t>
            </w:r>
            <w:r/>
          </w:p>
        </w:tc>
      </w:tr>
      <w:tr>
        <w:trPr/>
        <w:tc>
          <w:tcPr>
            <w:tcW w:w="785" w:type="pct"/>
            <w:vAlign w:val="center"/>
            <w:textDirection w:val="lrTb"/>
            <w:noWrap w:val="false"/>
          </w:tcPr>
          <w:p>
            <w:pPr>
              <w:jc w:val="center"/>
              <w:spacing w:line="400" w:lineRule="exact"/>
              <w:widowControl/>
              <w:rPr>
                <w:rFonts w:ascii="宋体" w:hAnsi="宋体" w:cs="宋体"/>
                <w:sz w:val="21"/>
                <w:szCs w:val="21"/>
              </w:rPr>
            </w:pPr>
            <w:r>
              <w:rPr>
                <w:rFonts w:hint="eastAsia" w:ascii="宋体" w:hAnsi="宋体" w:cs="宋体"/>
                <w:sz w:val="21"/>
                <w:szCs w:val="21"/>
              </w:rPr>
              <w:t xml:space="preserve">服务要求承诺（一）及相关服务方案</w:t>
            </w:r>
            <w:r/>
          </w:p>
        </w:tc>
        <w:tc>
          <w:tcPr>
            <w:tcW w:w="702" w:type="pct"/>
            <w:vAlign w:val="center"/>
            <w:textDirection w:val="lrTb"/>
            <w:noWrap w:val="false"/>
          </w:tcPr>
          <w:p>
            <w:pPr>
              <w:jc w:val="center"/>
              <w:spacing w:line="400" w:lineRule="exact"/>
              <w:widowControl/>
              <w:rPr>
                <w:rFonts w:ascii="宋体" w:hAnsi="宋体" w:cs="宋体"/>
                <w:sz w:val="21"/>
                <w:szCs w:val="21"/>
              </w:rPr>
            </w:pPr>
            <w:r>
              <w:rPr>
                <w:rFonts w:hint="eastAsia" w:ascii="宋体" w:hAnsi="宋体" w:cs="宋体"/>
                <w:sz w:val="21"/>
                <w:szCs w:val="21"/>
              </w:rPr>
              <w:t xml:space="preserve">1</w:t>
            </w:r>
            <w:r>
              <w:rPr>
                <w:rFonts w:hint="eastAsia" w:ascii="宋体" w:hAnsi="宋体" w:cs="宋体"/>
                <w:sz w:val="21"/>
                <w:szCs w:val="21"/>
                <w:lang w:val="en-US" w:eastAsia="zh-CN"/>
              </w:rPr>
              <w:t xml:space="preserve">2</w:t>
            </w:r>
            <w:r>
              <w:rPr>
                <w:rFonts w:hint="eastAsia" w:ascii="宋体" w:hAnsi="宋体" w:cs="宋体"/>
                <w:sz w:val="21"/>
                <w:szCs w:val="21"/>
              </w:rPr>
              <w:t xml:space="preserve">.00分</w:t>
            </w:r>
            <w:r/>
          </w:p>
        </w:tc>
        <w:tc>
          <w:tcPr>
            <w:tcW w:w="3513" w:type="pct"/>
            <w:vAlign w:val="center"/>
            <w:textDirection w:val="lrTb"/>
            <w:noWrap w:val="false"/>
          </w:tcPr>
          <w:p>
            <w:pPr>
              <w:jc w:val="left"/>
              <w:spacing w:line="400" w:lineRule="exact"/>
              <w:widowControl/>
              <w:rPr>
                <w:rFonts w:ascii="宋体" w:hAnsi="宋体" w:cs="宋体"/>
                <w:sz w:val="21"/>
                <w:szCs w:val="21"/>
                <w:lang w:val="zh-CN"/>
              </w:rPr>
            </w:pPr>
            <w:r>
              <w:rPr>
                <w:rFonts w:hint="eastAsia" w:ascii="宋体" w:hAnsi="宋体" w:cs="宋体"/>
                <w:sz w:val="21"/>
                <w:szCs w:val="21"/>
              </w:rPr>
              <w:t xml:space="preserve">1.投标人承诺中标后按照</w:t>
            </w:r>
            <w:r>
              <w:rPr>
                <w:rFonts w:hint="eastAsia" w:ascii="Times New Roman" w:hAnsi="Times New Roman" w:cs="宋体"/>
                <w:color w:val="000000"/>
                <w:szCs w:val="24"/>
                <w:highlight w:val="none"/>
              </w:rPr>
              <w:t xml:space="preserve">“第四</w:t>
            </w:r>
            <w:r>
              <w:rPr>
                <w:rFonts w:hint="eastAsia" w:ascii="Times New Roman" w:hAnsi="Times New Roman" w:cs="宋体"/>
                <w:color w:val="000000"/>
                <w:szCs w:val="24"/>
                <w:highlight w:val="none"/>
                <w:lang w:val="en-US" w:eastAsia="zh-CN"/>
              </w:rPr>
              <w:t xml:space="preserve">章 </w:t>
            </w:r>
            <w:r>
              <w:rPr>
                <w:rFonts w:hint="eastAsia" w:ascii="Times New Roman" w:hAnsi="Times New Roman" w:cs="宋体"/>
                <w:color w:val="000000"/>
                <w:szCs w:val="24"/>
                <w:highlight w:val="none"/>
              </w:rPr>
              <w:t xml:space="preserve">采购需求-</w:t>
            </w:r>
            <w:r>
              <w:rPr>
                <w:rFonts w:hint="eastAsia" w:ascii="Times New Roman" w:hAnsi="Times New Roman" w:cs="宋体"/>
                <w:color w:val="000000"/>
                <w:szCs w:val="24"/>
                <w:highlight w:val="none"/>
                <w:lang w:val="en-US" w:eastAsia="zh-CN"/>
              </w:rPr>
              <w:t xml:space="preserve">四</w:t>
            </w:r>
            <w:r>
              <w:rPr>
                <w:rFonts w:hint="eastAsia" w:ascii="Times New Roman" w:hAnsi="Times New Roman" w:cs="宋体"/>
                <w:color w:val="000000"/>
                <w:szCs w:val="24"/>
                <w:highlight w:val="none"/>
              </w:rPr>
              <w:t xml:space="preserve">、物业管理服务内容及标准</w:t>
            </w:r>
            <w:r>
              <w:rPr>
                <w:rFonts w:hint="eastAsia" w:ascii="Times New Roman" w:hAnsi="Times New Roman" w:cs="宋体"/>
                <w:color w:val="000000"/>
                <w:szCs w:val="24"/>
                <w:highlight w:val="none"/>
                <w:lang w:val="en-US" w:eastAsia="zh-CN"/>
              </w:rPr>
              <w:t xml:space="preserve">-4.</w:t>
            </w:r>
            <w:r>
              <w:rPr>
                <w:rFonts w:hint="eastAsia" w:ascii="Times New Roman" w:hAnsi="Times New Roman" w:cs="宋体"/>
                <w:color w:val="000000"/>
                <w:szCs w:val="24"/>
                <w:highlight w:val="none"/>
              </w:rPr>
              <w:t xml:space="preserve">1基本服务</w:t>
            </w:r>
            <w:r>
              <w:rPr>
                <w:rFonts w:hint="eastAsia" w:ascii="Times New Roman" w:hAnsi="Times New Roman" w:cs="宋体"/>
                <w:color w:val="000000"/>
                <w:szCs w:val="24"/>
                <w:highlight w:val="none"/>
                <w:lang w:eastAsia="zh-CN"/>
              </w:rPr>
              <w:t xml:space="preserve">、</w:t>
            </w:r>
            <w:r>
              <w:rPr>
                <w:rFonts w:hint="eastAsia" w:ascii="Times New Roman" w:hAnsi="Times New Roman" w:cs="宋体"/>
                <w:color w:val="000000"/>
                <w:szCs w:val="24"/>
                <w:highlight w:val="none"/>
                <w:lang w:val="en-US" w:eastAsia="zh-CN"/>
              </w:rPr>
              <w:t xml:space="preserve">4.2</w:t>
            </w:r>
            <w:r>
              <w:rPr>
                <w:rFonts w:hint="eastAsia" w:ascii="Times New Roman" w:hAnsi="Times New Roman" w:cs="宋体"/>
                <w:color w:val="000000"/>
                <w:szCs w:val="24"/>
                <w:highlight w:val="none"/>
              </w:rPr>
              <w:t xml:space="preserve">房屋</w:t>
            </w:r>
            <w:r>
              <w:rPr>
                <w:rFonts w:hint="eastAsia" w:ascii="Times New Roman" w:hAnsi="Times New Roman" w:cs="宋体"/>
                <w:color w:val="000000"/>
                <w:szCs w:val="24"/>
                <w:highlight w:val="none"/>
                <w:lang w:val="en-US" w:eastAsia="zh-CN"/>
              </w:rPr>
              <w:t xml:space="preserve">巡查服务</w:t>
            </w:r>
            <w:r>
              <w:rPr>
                <w:rFonts w:hint="eastAsia" w:ascii="Times New Roman" w:hAnsi="Times New Roman" w:cs="宋体"/>
                <w:color w:val="000000"/>
                <w:szCs w:val="24"/>
                <w:highlight w:val="none"/>
              </w:rPr>
              <w:t xml:space="preserve">”标准服务的，得1</w:t>
            </w:r>
            <w:r>
              <w:rPr>
                <w:rFonts w:hint="eastAsia" w:ascii="Times New Roman" w:hAnsi="Times New Roman" w:cs="宋体"/>
                <w:color w:val="000000"/>
                <w:szCs w:val="24"/>
                <w:highlight w:val="none"/>
                <w:lang w:val="en-US" w:eastAsia="zh-CN"/>
              </w:rPr>
              <w:t xml:space="preserve">1</w:t>
            </w:r>
            <w:r>
              <w:rPr>
                <w:rFonts w:hint="eastAsia" w:ascii="Times New Roman" w:hAnsi="Times New Roman" w:cs="宋体"/>
                <w:color w:val="000000"/>
                <w:szCs w:val="24"/>
                <w:highlight w:val="none"/>
              </w:rPr>
              <w:t xml:space="preserve">分。</w:t>
            </w:r>
            <w:r/>
          </w:p>
          <w:p>
            <w:pPr>
              <w:pStyle w:val="855"/>
              <w:jc w:val="both"/>
              <w:spacing w:before="0" w:beforeAutospacing="0" w:after="0" w:afterAutospacing="0" w:line="400" w:lineRule="exact"/>
              <w:widowControl w:val="off"/>
              <w:rPr>
                <w:sz w:val="21"/>
                <w:szCs w:val="21"/>
              </w:rPr>
            </w:pPr>
            <w:r>
              <w:rPr>
                <w:rFonts w:hint="eastAsia"/>
                <w:b w:val="0"/>
                <w:bCs/>
                <w:sz w:val="21"/>
                <w:szCs w:val="21"/>
              </w:rPr>
              <w:t xml:space="preserve">注：投</w:t>
            </w:r>
            <w:r>
              <w:rPr>
                <w:rFonts w:hint="eastAsia"/>
                <w:sz w:val="21"/>
                <w:szCs w:val="21"/>
              </w:rPr>
              <w:t xml:space="preserve">标文件中需提供加盖本单位公章的承诺函电子件，格式见招标文件“第六</w:t>
            </w:r>
            <w:r>
              <w:rPr>
                <w:rFonts w:hint="eastAsia"/>
                <w:sz w:val="21"/>
                <w:szCs w:val="21"/>
                <w:lang w:val="en-US" w:eastAsia="zh-CN"/>
              </w:rPr>
              <w:t xml:space="preserve">章</w:t>
            </w:r>
            <w:r>
              <w:rPr>
                <w:rFonts w:hint="eastAsia"/>
                <w:sz w:val="21"/>
                <w:szCs w:val="21"/>
              </w:rPr>
              <w:t xml:space="preserve">”，未提供不得分。</w:t>
            </w:r>
            <w:r/>
          </w:p>
          <w:p>
            <w:pPr>
              <w:jc w:val="left"/>
              <w:spacing w:line="400" w:lineRule="exact"/>
              <w:widowControl/>
              <w:rPr>
                <w:rFonts w:hint="eastAsia"/>
                <w:sz w:val="21"/>
                <w:szCs w:val="21"/>
              </w:rPr>
            </w:pPr>
            <w:r>
              <w:rPr>
                <w:rFonts w:hint="eastAsia" w:ascii="宋体" w:hAnsi="宋体" w:cs="宋体"/>
                <w:sz w:val="21"/>
                <w:szCs w:val="21"/>
                <w:lang w:val="zh-CN"/>
              </w:rPr>
              <w:t xml:space="preserve">2.投标人</w:t>
            </w:r>
            <w:r>
              <w:rPr>
                <w:rFonts w:hint="eastAsia" w:ascii="宋体" w:hAnsi="宋体" w:cs="宋体"/>
                <w:sz w:val="21"/>
                <w:szCs w:val="21"/>
              </w:rPr>
              <w:t xml:space="preserve">根据</w:t>
            </w:r>
            <w:r>
              <w:rPr>
                <w:rFonts w:hint="eastAsia" w:ascii="宋体" w:hAnsi="宋体" w:cs="宋体"/>
                <w:sz w:val="21"/>
                <w:szCs w:val="21"/>
                <w:lang w:val="zh-CN"/>
              </w:rPr>
              <w:t xml:space="preserve">基本服务、房屋巡查服务的采购需求内容，自行提供上述服务方案，服务方案全部优于采购需求的，得</w:t>
            </w:r>
            <w:r>
              <w:rPr>
                <w:rFonts w:ascii="宋体" w:hAnsi="宋体" w:cs="宋体"/>
                <w:sz w:val="21"/>
                <w:szCs w:val="21"/>
              </w:rPr>
              <w:t xml:space="preserve">1</w:t>
            </w:r>
            <w:r>
              <w:rPr>
                <w:rFonts w:hint="eastAsia" w:ascii="宋体" w:hAnsi="宋体" w:cs="宋体"/>
                <w:sz w:val="21"/>
                <w:szCs w:val="21"/>
                <w:lang w:val="zh-CN"/>
              </w:rPr>
              <w:t xml:space="preserve">分；未提供不得分。</w:t>
            </w:r>
            <w:r/>
          </w:p>
        </w:tc>
      </w:tr>
      <w:tr>
        <w:trPr>
          <w:trHeight w:val="2837"/>
        </w:trPr>
        <w:tc>
          <w:tcPr>
            <w:tcW w:w="785" w:type="pct"/>
            <w:vAlign w:val="center"/>
            <w:textDirection w:val="lrTb"/>
            <w:noWrap w:val="false"/>
          </w:tcPr>
          <w:p>
            <w:pPr>
              <w:jc w:val="center"/>
              <w:spacing w:line="400" w:lineRule="exact"/>
              <w:widowControl/>
              <w:rPr>
                <w:rFonts w:ascii="宋体" w:hAnsi="宋体" w:cs="宋体"/>
                <w:sz w:val="21"/>
                <w:szCs w:val="21"/>
              </w:rPr>
            </w:pPr>
            <w:r>
              <w:rPr>
                <w:rFonts w:hint="eastAsia" w:ascii="宋体" w:hAnsi="宋体" w:cs="宋体"/>
                <w:sz w:val="21"/>
                <w:szCs w:val="21"/>
              </w:rPr>
              <w:t xml:space="preserve">服务要求承诺（二）及相关服务方案</w:t>
            </w:r>
            <w:r/>
          </w:p>
        </w:tc>
        <w:tc>
          <w:tcPr>
            <w:tcW w:w="702" w:type="pct"/>
            <w:vAlign w:val="center"/>
            <w:textDirection w:val="lrTb"/>
            <w:noWrap w:val="false"/>
          </w:tcPr>
          <w:p>
            <w:pPr>
              <w:jc w:val="center"/>
              <w:spacing w:line="400" w:lineRule="exact"/>
              <w:widowControl/>
              <w:rPr>
                <w:rFonts w:ascii="宋体" w:hAnsi="宋体" w:cs="宋体"/>
                <w:sz w:val="21"/>
                <w:szCs w:val="21"/>
              </w:rPr>
            </w:pPr>
            <w:r>
              <w:rPr>
                <w:rFonts w:ascii="宋体" w:hAnsi="宋体" w:cs="宋体"/>
                <w:sz w:val="21"/>
                <w:szCs w:val="21"/>
              </w:rPr>
              <w:t xml:space="preserve">1</w:t>
            </w:r>
            <w:r>
              <w:rPr>
                <w:rFonts w:hint="eastAsia" w:ascii="宋体" w:hAnsi="宋体" w:cs="宋体"/>
                <w:sz w:val="21"/>
                <w:szCs w:val="21"/>
                <w:lang w:val="en-US" w:eastAsia="zh-CN"/>
              </w:rPr>
              <w:t xml:space="preserve">2</w:t>
            </w:r>
            <w:r>
              <w:rPr>
                <w:rFonts w:hint="eastAsia" w:ascii="宋体" w:hAnsi="宋体" w:cs="宋体"/>
                <w:sz w:val="21"/>
                <w:szCs w:val="21"/>
              </w:rPr>
              <w:t xml:space="preserve">.00分</w:t>
            </w:r>
            <w:r/>
          </w:p>
        </w:tc>
        <w:tc>
          <w:tcPr>
            <w:tcW w:w="3513" w:type="pct"/>
            <w:vAlign w:val="center"/>
            <w:textDirection w:val="lrTb"/>
            <w:noWrap w:val="false"/>
          </w:tcPr>
          <w:p>
            <w:pPr>
              <w:jc w:val="left"/>
              <w:spacing w:line="400" w:lineRule="exact"/>
              <w:widowControl/>
              <w:rPr>
                <w:rFonts w:ascii="宋体" w:hAnsi="宋体" w:cs="宋体"/>
                <w:sz w:val="21"/>
                <w:szCs w:val="21"/>
              </w:rPr>
            </w:pPr>
            <w:r>
              <w:rPr>
                <w:rFonts w:hint="eastAsia" w:ascii="宋体" w:hAnsi="宋体" w:cs="宋体"/>
                <w:sz w:val="21"/>
                <w:szCs w:val="21"/>
              </w:rPr>
              <w:t xml:space="preserve">1.投标人承诺中标后按照</w:t>
            </w:r>
            <w:r>
              <w:rPr>
                <w:rFonts w:hint="eastAsia" w:ascii="Times New Roman" w:hAnsi="Times New Roman" w:cs="宋体"/>
                <w:color w:val="000000"/>
                <w:szCs w:val="24"/>
                <w:highlight w:val="none"/>
              </w:rPr>
              <w:t xml:space="preserve">“第四</w:t>
            </w:r>
            <w:r>
              <w:rPr>
                <w:rFonts w:hint="eastAsia" w:ascii="Times New Roman" w:hAnsi="Times New Roman" w:cs="宋体"/>
                <w:color w:val="000000"/>
                <w:szCs w:val="24"/>
                <w:highlight w:val="none"/>
                <w:lang w:val="en-US" w:eastAsia="zh-CN"/>
              </w:rPr>
              <w:t xml:space="preserve">章 </w:t>
            </w:r>
            <w:r>
              <w:rPr>
                <w:rFonts w:hint="eastAsia" w:ascii="Times New Roman" w:hAnsi="Times New Roman" w:cs="宋体"/>
                <w:color w:val="000000"/>
                <w:szCs w:val="24"/>
                <w:highlight w:val="none"/>
              </w:rPr>
              <w:t xml:space="preserve">采购需求-</w:t>
            </w:r>
            <w:r>
              <w:rPr>
                <w:rFonts w:hint="eastAsia" w:ascii="Times New Roman" w:hAnsi="Times New Roman" w:cs="宋体"/>
                <w:color w:val="000000"/>
                <w:szCs w:val="24"/>
                <w:highlight w:val="none"/>
                <w:lang w:val="en-US" w:eastAsia="zh-CN"/>
              </w:rPr>
              <w:t xml:space="preserve">四</w:t>
            </w:r>
            <w:r>
              <w:rPr>
                <w:rFonts w:hint="eastAsia" w:ascii="Times New Roman" w:hAnsi="Times New Roman" w:cs="宋体"/>
                <w:color w:val="000000"/>
                <w:szCs w:val="24"/>
                <w:highlight w:val="none"/>
              </w:rPr>
              <w:t xml:space="preserve">、物业管理服务内容及标准</w:t>
            </w:r>
            <w:r>
              <w:rPr>
                <w:rFonts w:hint="eastAsia" w:ascii="Times New Roman" w:hAnsi="Times New Roman" w:cs="宋体"/>
                <w:color w:val="000000"/>
                <w:szCs w:val="24"/>
                <w:highlight w:val="none"/>
                <w:lang w:val="en-US" w:eastAsia="zh-CN"/>
              </w:rPr>
              <w:t xml:space="preserve">-4.3保洁服务</w:t>
            </w:r>
            <w:r>
              <w:rPr>
                <w:rFonts w:hint="eastAsia" w:ascii="Times New Roman" w:hAnsi="Times New Roman" w:cs="宋体"/>
                <w:color w:val="000000"/>
                <w:szCs w:val="24"/>
                <w:highlight w:val="none"/>
              </w:rPr>
              <w:t xml:space="preserve">”标准服务</w:t>
            </w:r>
            <w:r>
              <w:rPr>
                <w:rFonts w:hint="eastAsia" w:ascii="Times New Roman" w:hAnsi="Times New Roman" w:cs="宋体"/>
                <w:color w:val="000000"/>
                <w:szCs w:val="24"/>
                <w:highlight w:val="none"/>
                <w:lang w:val="en-US" w:eastAsia="zh-CN"/>
              </w:rPr>
              <w:t xml:space="preserve">的</w:t>
            </w:r>
            <w:r>
              <w:rPr>
                <w:rFonts w:hint="eastAsia" w:ascii="Times New Roman" w:hAnsi="Times New Roman" w:cs="宋体"/>
                <w:color w:val="000000"/>
                <w:szCs w:val="24"/>
                <w:highlight w:val="none"/>
                <w:lang w:eastAsia="zh-CN"/>
              </w:rPr>
              <w:t xml:space="preserve">，</w:t>
            </w:r>
            <w:r>
              <w:rPr>
                <w:rFonts w:hint="eastAsia" w:ascii="宋体" w:hAnsi="宋体" w:cs="宋体"/>
                <w:sz w:val="21"/>
                <w:szCs w:val="21"/>
              </w:rPr>
              <w:t xml:space="preserve">得</w:t>
            </w:r>
            <w:r>
              <w:rPr>
                <w:rFonts w:hint="eastAsia" w:ascii="宋体" w:hAnsi="宋体" w:cs="宋体"/>
                <w:sz w:val="21"/>
                <w:szCs w:val="21"/>
                <w:lang w:val="en-US" w:eastAsia="zh-CN"/>
              </w:rPr>
              <w:t xml:space="preserve">11</w:t>
            </w:r>
            <w:r>
              <w:rPr>
                <w:rFonts w:hint="eastAsia" w:ascii="宋体" w:hAnsi="宋体" w:cs="宋体"/>
                <w:sz w:val="21"/>
                <w:szCs w:val="21"/>
              </w:rPr>
              <w:t xml:space="preserve">分。</w:t>
            </w:r>
            <w:r/>
          </w:p>
          <w:p>
            <w:pPr>
              <w:jc w:val="left"/>
              <w:spacing w:line="400" w:lineRule="exact"/>
              <w:widowControl/>
              <w:rPr>
                <w:rFonts w:ascii="宋体" w:hAnsi="宋体" w:cs="宋体"/>
                <w:sz w:val="21"/>
                <w:szCs w:val="21"/>
              </w:rPr>
            </w:pPr>
            <w:r>
              <w:rPr>
                <w:rFonts w:hint="eastAsia" w:ascii="宋体" w:hAnsi="宋体" w:cs="宋体"/>
                <w:b w:val="0"/>
                <w:bCs/>
                <w:sz w:val="21"/>
                <w:szCs w:val="21"/>
              </w:rPr>
              <w:t xml:space="preserve">注：</w:t>
            </w:r>
            <w:r>
              <w:rPr>
                <w:rFonts w:hint="eastAsia" w:ascii="宋体" w:hAnsi="宋体" w:cs="宋体"/>
                <w:sz w:val="21"/>
                <w:szCs w:val="21"/>
              </w:rPr>
              <w:t xml:space="preserve">投标文件中需提供加盖本单位公章的承诺函电子件，格式见招标文件“第六</w:t>
            </w:r>
            <w:r>
              <w:rPr>
                <w:rFonts w:hint="eastAsia" w:ascii="宋体" w:hAnsi="宋体" w:cs="宋体"/>
                <w:sz w:val="21"/>
                <w:szCs w:val="21"/>
                <w:lang w:val="en-US" w:eastAsia="zh-CN"/>
              </w:rPr>
              <w:t xml:space="preserve">章</w:t>
            </w:r>
            <w:r>
              <w:rPr>
                <w:rFonts w:hint="eastAsia" w:ascii="宋体" w:hAnsi="宋体" w:cs="宋体"/>
                <w:sz w:val="21"/>
                <w:szCs w:val="21"/>
              </w:rPr>
              <w:t xml:space="preserve">”，未提供不得分。</w:t>
            </w:r>
            <w:r/>
          </w:p>
          <w:p>
            <w:pPr>
              <w:numPr>
                <w:ilvl w:val="0"/>
                <w:numId w:val="0"/>
              </w:numPr>
              <w:jc w:val="left"/>
              <w:spacing w:line="400" w:lineRule="exact"/>
              <w:widowControl/>
              <w:rPr>
                <w:rFonts w:hint="eastAsia" w:ascii="宋体" w:hAnsi="宋体" w:cs="宋体"/>
                <w:sz w:val="21"/>
                <w:szCs w:val="21"/>
              </w:rPr>
            </w:pPr>
            <w:r>
              <w:rPr>
                <w:rFonts w:hint="eastAsia" w:ascii="宋体" w:hAnsi="宋体" w:cs="宋体"/>
                <w:sz w:val="21"/>
                <w:szCs w:val="21"/>
                <w:lang w:val="en-US" w:eastAsia="zh-CN"/>
              </w:rPr>
              <w:t xml:space="preserve">2.</w:t>
            </w:r>
            <w:r>
              <w:rPr>
                <w:rFonts w:hint="eastAsia" w:ascii="宋体" w:hAnsi="宋体" w:cs="宋体"/>
                <w:sz w:val="21"/>
                <w:szCs w:val="21"/>
              </w:rPr>
              <w:t xml:space="preserve">投标人根据</w:t>
            </w:r>
            <w:r>
              <w:rPr>
                <w:rFonts w:hint="eastAsia" w:ascii="宋体" w:hAnsi="宋体" w:cs="宋体"/>
                <w:sz w:val="21"/>
                <w:szCs w:val="21"/>
                <w:lang w:val="en-US" w:eastAsia="zh-CN"/>
              </w:rPr>
              <w:t xml:space="preserve">保洁服务</w:t>
            </w:r>
            <w:r>
              <w:rPr>
                <w:rFonts w:hint="eastAsia" w:ascii="宋体" w:hAnsi="宋体" w:cs="宋体"/>
                <w:sz w:val="21"/>
                <w:szCs w:val="21"/>
              </w:rPr>
              <w:t xml:space="preserve">的采购需求内容，自行提供上述服务方案，服务方案全部优于采购需求的，得</w:t>
            </w:r>
            <w:r>
              <w:rPr>
                <w:rFonts w:ascii="宋体" w:hAnsi="宋体" w:cs="宋体"/>
                <w:sz w:val="21"/>
                <w:szCs w:val="21"/>
              </w:rPr>
              <w:t xml:space="preserve">1</w:t>
            </w:r>
            <w:r>
              <w:rPr>
                <w:rFonts w:hint="eastAsia" w:ascii="宋体" w:hAnsi="宋体" w:cs="宋体"/>
                <w:sz w:val="21"/>
                <w:szCs w:val="21"/>
              </w:rPr>
              <w:t xml:space="preserve">分；未提供不得分。</w:t>
            </w:r>
            <w:r/>
          </w:p>
        </w:tc>
      </w:tr>
      <w:tr>
        <w:trPr>
          <w:trHeight w:val="1646"/>
        </w:trPr>
        <w:tc>
          <w:tcPr>
            <w:tcW w:w="785" w:type="pct"/>
            <w:vAlign w:val="center"/>
            <w:textDirection w:val="lrTb"/>
            <w:noWrap w:val="false"/>
          </w:tcPr>
          <w:p>
            <w:pPr>
              <w:jc w:val="center"/>
              <w:spacing w:line="400" w:lineRule="exact"/>
              <w:widowControl/>
              <w:rPr>
                <w:rFonts w:ascii="宋体" w:hAnsi="宋体" w:cs="宋体"/>
                <w:sz w:val="21"/>
                <w:szCs w:val="21"/>
              </w:rPr>
            </w:pPr>
            <w:r>
              <w:rPr>
                <w:rFonts w:hint="eastAsia" w:ascii="宋体" w:hAnsi="宋体" w:cs="宋体"/>
                <w:sz w:val="21"/>
                <w:szCs w:val="21"/>
              </w:rPr>
              <w:t xml:space="preserve">考核标准承诺</w:t>
            </w:r>
            <w:r/>
          </w:p>
        </w:tc>
        <w:tc>
          <w:tcPr>
            <w:tcW w:w="702" w:type="pct"/>
            <w:vAlign w:val="center"/>
            <w:textDirection w:val="lrTb"/>
            <w:noWrap w:val="false"/>
          </w:tcPr>
          <w:p>
            <w:pPr>
              <w:jc w:val="center"/>
              <w:spacing w:line="400" w:lineRule="exact"/>
              <w:widowControl/>
              <w:rPr>
                <w:rFonts w:ascii="宋体" w:hAnsi="宋体" w:cs="宋体"/>
                <w:sz w:val="21"/>
                <w:szCs w:val="21"/>
              </w:rPr>
            </w:pPr>
            <w:r>
              <w:rPr>
                <w:rFonts w:hint="eastAsia" w:ascii="宋体" w:hAnsi="宋体" w:cs="宋体"/>
                <w:sz w:val="21"/>
                <w:szCs w:val="21"/>
              </w:rPr>
              <w:t xml:space="preserve">1</w:t>
            </w:r>
            <w:r>
              <w:rPr>
                <w:rFonts w:hint="eastAsia" w:ascii="宋体" w:hAnsi="宋体" w:cs="宋体"/>
                <w:sz w:val="21"/>
                <w:szCs w:val="21"/>
                <w:lang w:val="en-US" w:eastAsia="zh-CN"/>
              </w:rPr>
              <w:t xml:space="preserve">2</w:t>
            </w:r>
            <w:r>
              <w:rPr>
                <w:rFonts w:hint="eastAsia" w:ascii="宋体" w:hAnsi="宋体" w:cs="宋体"/>
                <w:sz w:val="21"/>
                <w:szCs w:val="21"/>
              </w:rPr>
              <w:t xml:space="preserve">.00分</w:t>
            </w:r>
            <w:r/>
          </w:p>
        </w:tc>
        <w:tc>
          <w:tcPr>
            <w:tcW w:w="3513" w:type="pct"/>
            <w:vAlign w:val="center"/>
            <w:textDirection w:val="lrTb"/>
            <w:noWrap w:val="false"/>
          </w:tcPr>
          <w:p>
            <w:pPr>
              <w:jc w:val="left"/>
              <w:spacing w:line="400" w:lineRule="exact"/>
              <w:widowControl/>
              <w:rPr>
                <w:rFonts w:ascii="宋体" w:hAnsi="宋体" w:cs="宋体"/>
                <w:sz w:val="21"/>
                <w:szCs w:val="21"/>
              </w:rPr>
            </w:pPr>
            <w:r>
              <w:rPr>
                <w:rFonts w:hint="eastAsia" w:ascii="宋体" w:hAnsi="宋体" w:cs="宋体"/>
                <w:sz w:val="21"/>
                <w:szCs w:val="21"/>
              </w:rPr>
              <w:t xml:space="preserve">投标人承诺中标后按照</w:t>
            </w:r>
            <w:r>
              <w:rPr>
                <w:rFonts w:hint="eastAsia" w:ascii="Times New Roman" w:hAnsi="Times New Roman" w:cs="宋体"/>
                <w:color w:val="000000"/>
                <w:szCs w:val="24"/>
                <w:highlight w:val="none"/>
              </w:rPr>
              <w:t xml:space="preserve">“第四</w:t>
            </w:r>
            <w:r>
              <w:rPr>
                <w:rFonts w:hint="eastAsia" w:ascii="Times New Roman" w:hAnsi="Times New Roman" w:cs="宋体"/>
                <w:color w:val="000000"/>
                <w:szCs w:val="24"/>
                <w:highlight w:val="none"/>
                <w:lang w:val="en-US" w:eastAsia="zh-CN"/>
              </w:rPr>
              <w:t xml:space="preserve">章 </w:t>
            </w:r>
            <w:r>
              <w:rPr>
                <w:rFonts w:hint="eastAsia" w:ascii="Times New Roman" w:hAnsi="Times New Roman" w:cs="宋体"/>
                <w:color w:val="000000"/>
                <w:szCs w:val="24"/>
                <w:highlight w:val="none"/>
              </w:rPr>
              <w:t xml:space="preserve">采购需求</w:t>
            </w:r>
            <w:r>
              <w:rPr>
                <w:rFonts w:hint="eastAsia" w:ascii="Times New Roman" w:hAnsi="Times New Roman" w:cs="宋体"/>
                <w:color w:val="000000"/>
                <w:szCs w:val="24"/>
                <w:highlight w:val="none"/>
                <w:lang w:eastAsia="zh-CN"/>
              </w:rPr>
              <w:t xml:space="preserve">”</w:t>
            </w:r>
            <w:r>
              <w:rPr>
                <w:rFonts w:hint="eastAsia" w:ascii="Times New Roman" w:hAnsi="Times New Roman" w:cs="宋体"/>
                <w:color w:val="000000"/>
                <w:szCs w:val="24"/>
                <w:highlight w:val="none"/>
                <w:lang w:val="en-US" w:eastAsia="zh-CN"/>
              </w:rPr>
              <w:t xml:space="preserve">中“十、考核标准</w:t>
            </w:r>
            <w:r>
              <w:rPr>
                <w:rFonts w:hint="eastAsia" w:ascii="Times New Roman" w:hAnsi="Times New Roman" w:cs="宋体"/>
                <w:color w:val="000000"/>
                <w:szCs w:val="24"/>
                <w:highlight w:val="none"/>
              </w:rPr>
              <w:t xml:space="preserve">”</w:t>
            </w:r>
            <w:r>
              <w:rPr>
                <w:rFonts w:hint="eastAsia" w:ascii="宋体" w:hAnsi="宋体" w:cs="宋体"/>
                <w:sz w:val="21"/>
                <w:szCs w:val="21"/>
              </w:rPr>
              <w:t xml:space="preserve">要求实施，得1</w:t>
            </w:r>
            <w:r>
              <w:rPr>
                <w:rFonts w:hint="eastAsia" w:ascii="宋体" w:hAnsi="宋体" w:cs="宋体"/>
                <w:sz w:val="21"/>
                <w:szCs w:val="21"/>
                <w:lang w:val="en-US" w:eastAsia="zh-CN"/>
              </w:rPr>
              <w:t xml:space="preserve">2</w:t>
            </w:r>
            <w:r>
              <w:rPr>
                <w:rFonts w:hint="eastAsia" w:ascii="宋体" w:hAnsi="宋体" w:cs="宋体"/>
                <w:sz w:val="21"/>
                <w:szCs w:val="21"/>
              </w:rPr>
              <w:t xml:space="preserve">分。</w:t>
            </w:r>
            <w:r/>
          </w:p>
          <w:p>
            <w:pPr>
              <w:jc w:val="left"/>
              <w:spacing w:line="400" w:lineRule="exact"/>
              <w:widowControl/>
              <w:rPr>
                <w:rFonts w:ascii="宋体" w:hAnsi="宋体" w:cs="宋体"/>
                <w:sz w:val="21"/>
                <w:szCs w:val="21"/>
              </w:rPr>
            </w:pPr>
            <w:r>
              <w:rPr>
                <w:rFonts w:hint="eastAsia" w:ascii="宋体" w:hAnsi="宋体" w:cs="宋体"/>
                <w:b w:val="0"/>
                <w:bCs/>
                <w:sz w:val="21"/>
                <w:szCs w:val="21"/>
              </w:rPr>
              <w:t xml:space="preserve">注</w:t>
            </w:r>
            <w:r>
              <w:rPr>
                <w:rFonts w:hint="eastAsia" w:ascii="宋体" w:hAnsi="宋体" w:cs="宋体"/>
                <w:b/>
                <w:sz w:val="21"/>
                <w:szCs w:val="21"/>
              </w:rPr>
              <w:t xml:space="preserve">：</w:t>
            </w:r>
            <w:r>
              <w:rPr>
                <w:rFonts w:hint="eastAsia" w:ascii="宋体" w:hAnsi="宋体" w:cs="宋体"/>
                <w:sz w:val="21"/>
                <w:szCs w:val="21"/>
              </w:rPr>
              <w:t xml:space="preserve">投标文件中需提供加盖本单位公章的承诺函电子件，格式见招标文件“第六</w:t>
            </w:r>
            <w:r>
              <w:rPr>
                <w:rFonts w:hint="eastAsia" w:ascii="宋体" w:hAnsi="宋体" w:cs="宋体"/>
                <w:sz w:val="21"/>
                <w:szCs w:val="21"/>
                <w:lang w:val="en-US" w:eastAsia="zh-CN"/>
              </w:rPr>
              <w:t xml:space="preserve">章</w:t>
            </w:r>
            <w:r>
              <w:rPr>
                <w:rFonts w:hint="eastAsia" w:ascii="宋体" w:hAnsi="宋体" w:cs="宋体"/>
                <w:sz w:val="21"/>
                <w:szCs w:val="21"/>
              </w:rPr>
              <w:t xml:space="preserve">”，未提供不得分。</w:t>
            </w:r>
            <w:r/>
          </w:p>
        </w:tc>
      </w:tr>
      <w:tr>
        <w:trPr>
          <w:trHeight w:val="90"/>
        </w:trPr>
        <w:tc>
          <w:tcPr>
            <w:tcW w:w="785" w:type="pct"/>
            <w:vAlign w:val="center"/>
            <w:textDirection w:val="lrTb"/>
            <w:noWrap w:val="false"/>
          </w:tcPr>
          <w:p>
            <w:pPr>
              <w:jc w:val="center"/>
              <w:spacing w:line="400" w:lineRule="exact"/>
              <w:widowControl/>
              <w:rPr>
                <w:rFonts w:ascii="宋体" w:hAnsi="宋体" w:cs="宋体"/>
                <w:sz w:val="21"/>
                <w:szCs w:val="21"/>
              </w:rPr>
            </w:pPr>
            <w:r>
              <w:rPr>
                <w:rFonts w:hint="eastAsia" w:ascii="宋体" w:hAnsi="宋体" w:cs="宋体"/>
                <w:sz w:val="21"/>
                <w:szCs w:val="21"/>
              </w:rPr>
              <w:t xml:space="preserve">企业业绩</w:t>
            </w:r>
            <w:r/>
          </w:p>
        </w:tc>
        <w:tc>
          <w:tcPr>
            <w:tcW w:w="702" w:type="pct"/>
            <w:vAlign w:val="center"/>
            <w:textDirection w:val="lrTb"/>
            <w:noWrap w:val="false"/>
          </w:tcPr>
          <w:p>
            <w:pPr>
              <w:jc w:val="center"/>
              <w:spacing w:line="400" w:lineRule="exact"/>
              <w:widowControl/>
              <w:rPr>
                <w:rFonts w:ascii="宋体" w:hAnsi="宋体" w:cs="宋体"/>
                <w:sz w:val="21"/>
                <w:szCs w:val="21"/>
              </w:rPr>
            </w:pPr>
            <w:r>
              <w:rPr>
                <w:rFonts w:hint="eastAsia" w:ascii="宋体" w:hAnsi="宋体" w:cs="宋体"/>
                <w:sz w:val="21"/>
                <w:szCs w:val="21"/>
              </w:rPr>
              <w:t xml:space="preserve">12.00分</w:t>
            </w:r>
            <w:r/>
          </w:p>
        </w:tc>
        <w:tc>
          <w:tcPr>
            <w:tcW w:w="3513" w:type="pct"/>
            <w:vAlign w:val="center"/>
            <w:textDirection w:val="lrTb"/>
            <w:noWrap w:val="false"/>
          </w:tcPr>
          <w:p>
            <w:pPr>
              <w:jc w:val="left"/>
              <w:spacing w:line="400" w:lineRule="exact"/>
              <w:widowControl/>
              <w:rPr>
                <w:rFonts w:ascii="Times New Roman" w:hAnsi="Times New Roman" w:cs="宋体"/>
                <w:color w:val="000000"/>
                <w:szCs w:val="24"/>
                <w:highlight w:val="none"/>
              </w:rPr>
            </w:pPr>
            <w:r>
              <w:rPr>
                <w:rFonts w:hint="eastAsia" w:ascii="Times New Roman" w:hAnsi="Times New Roman" w:cs="宋体"/>
                <w:color w:val="000000"/>
                <w:szCs w:val="24"/>
                <w:highlight w:val="none"/>
              </w:rPr>
              <w:t xml:space="preserve">投标人自2023年1月1日以来（以合同签订时间为准），具有类似非住宅物业服务项目业绩（服务合同中至少包含保洁），每有一个得3分，本项最高得</w:t>
            </w:r>
            <w:r>
              <w:rPr>
                <w:rFonts w:ascii="Times New Roman" w:hAnsi="Times New Roman" w:cs="宋体"/>
                <w:color w:val="000000"/>
                <w:szCs w:val="24"/>
                <w:highlight w:val="none"/>
              </w:rPr>
              <w:t xml:space="preserve">12</w:t>
            </w:r>
            <w:r>
              <w:rPr>
                <w:rFonts w:hint="eastAsia" w:ascii="Times New Roman" w:hAnsi="Times New Roman" w:cs="宋体"/>
                <w:color w:val="000000"/>
                <w:szCs w:val="24"/>
                <w:highlight w:val="none"/>
              </w:rPr>
              <w:t xml:space="preserve">分。</w:t>
            </w:r>
            <w:r/>
          </w:p>
          <w:p>
            <w:pPr>
              <w:jc w:val="left"/>
              <w:spacing w:line="400" w:lineRule="exact"/>
              <w:widowControl/>
              <w:rPr>
                <w:rFonts w:ascii="宋体" w:hAnsi="宋体" w:cs="宋体"/>
                <w:sz w:val="21"/>
                <w:szCs w:val="21"/>
              </w:rPr>
            </w:pPr>
            <w:r>
              <w:rPr>
                <w:rFonts w:hint="eastAsia" w:ascii="Times New Roman" w:hAnsi="Times New Roman" w:cs="宋体"/>
                <w:color w:val="000000"/>
                <w:szCs w:val="24"/>
                <w:highlight w:val="none"/>
              </w:rPr>
              <w:t xml:space="preserve">注：1、投标文件中同时提供合同、合同甲方出具的验收合格证明材料（或合同甲方出具的履约评价证明材料）、任意一张合同服务费发票电子件，未提供或提供不齐全不得分；2、合同甲方出具的履约评价中出现“不满意”或“差”或“不合格”或同等意思表达的，该业绩不得分。</w:t>
            </w:r>
            <w:r/>
          </w:p>
        </w:tc>
      </w:tr>
      <w:tr>
        <w:trPr/>
        <w:tc>
          <w:tcPr>
            <w:tcW w:w="785" w:type="pct"/>
            <w:vAlign w:val="center"/>
            <w:textDirection w:val="lrTb"/>
            <w:noWrap w:val="false"/>
          </w:tcPr>
          <w:p>
            <w:pPr>
              <w:jc w:val="center"/>
              <w:spacing w:line="400" w:lineRule="exact"/>
              <w:widowControl/>
              <w:rPr>
                <w:rFonts w:ascii="宋体" w:hAnsi="宋体" w:cs="宋体"/>
                <w:sz w:val="21"/>
                <w:szCs w:val="21"/>
              </w:rPr>
            </w:pPr>
            <w:r>
              <w:rPr>
                <w:rFonts w:hint="eastAsia" w:ascii="宋体" w:hAnsi="宋体" w:cs="宋体"/>
                <w:sz w:val="21"/>
                <w:szCs w:val="21"/>
              </w:rPr>
              <w:t xml:space="preserve">相关证书</w:t>
            </w:r>
            <w:r/>
          </w:p>
        </w:tc>
        <w:tc>
          <w:tcPr>
            <w:tcW w:w="702" w:type="pct"/>
            <w:vAlign w:val="center"/>
            <w:textDirection w:val="lrTb"/>
            <w:noWrap w:val="false"/>
          </w:tcPr>
          <w:p>
            <w:pPr>
              <w:jc w:val="center"/>
              <w:spacing w:line="400" w:lineRule="exact"/>
              <w:widowControl/>
              <w:rPr>
                <w:rFonts w:ascii="宋体" w:hAnsi="宋体" w:cs="宋体"/>
                <w:sz w:val="21"/>
                <w:szCs w:val="21"/>
              </w:rPr>
            </w:pPr>
            <w:r>
              <w:rPr>
                <w:rFonts w:hint="eastAsia" w:ascii="宋体" w:hAnsi="宋体" w:cs="宋体"/>
                <w:sz w:val="21"/>
                <w:szCs w:val="21"/>
                <w:lang w:val="en-US" w:eastAsia="zh-CN"/>
              </w:rPr>
              <w:t xml:space="preserve">3</w:t>
            </w:r>
            <w:r>
              <w:rPr>
                <w:rFonts w:hint="eastAsia" w:ascii="宋体" w:hAnsi="宋体" w:cs="宋体"/>
                <w:sz w:val="21"/>
                <w:szCs w:val="21"/>
              </w:rPr>
              <w:t xml:space="preserve">.00分</w:t>
            </w:r>
            <w:r/>
          </w:p>
        </w:tc>
        <w:tc>
          <w:tcPr>
            <w:tcW w:w="3513" w:type="pct"/>
            <w:vAlign w:val="center"/>
            <w:textDirection w:val="lrTb"/>
            <w:noWrap w:val="false"/>
          </w:tcPr>
          <w:p>
            <w:pPr>
              <w:jc w:val="left"/>
              <w:spacing w:line="400" w:lineRule="exact"/>
              <w:widowControl/>
              <w:rPr>
                <w:rFonts w:ascii="Times New Roman" w:hAnsi="Times New Roman" w:cs="宋体"/>
                <w:color w:val="000000"/>
                <w:szCs w:val="24"/>
              </w:rPr>
            </w:pPr>
            <w:r>
              <w:rPr>
                <w:rFonts w:hint="eastAsia" w:ascii="Times New Roman" w:hAnsi="Times New Roman" w:cs="宋体"/>
                <w:color w:val="000000"/>
                <w:szCs w:val="24"/>
              </w:rPr>
              <w:t xml:space="preserve">投标人具有有效期内的质量管理体系认证证书、环境管理体系认证证书、职业健康安全管理体系认证证书，每有一项得</w:t>
            </w:r>
            <w:r>
              <w:rPr>
                <w:rFonts w:hint="eastAsia" w:ascii="Times New Roman" w:hAnsi="Times New Roman" w:cs="宋体"/>
                <w:color w:val="000000"/>
                <w:szCs w:val="24"/>
                <w:lang w:val="en-US" w:eastAsia="zh-CN"/>
              </w:rPr>
              <w:t xml:space="preserve">1</w:t>
            </w:r>
            <w:r>
              <w:rPr>
                <w:rFonts w:hint="eastAsia" w:ascii="Times New Roman" w:hAnsi="Times New Roman" w:cs="宋体"/>
                <w:color w:val="000000"/>
                <w:szCs w:val="24"/>
              </w:rPr>
              <w:t xml:space="preserve">分，本项最高得</w:t>
            </w:r>
            <w:r>
              <w:rPr>
                <w:rFonts w:hint="eastAsia" w:ascii="Times New Roman" w:hAnsi="Times New Roman" w:cs="宋体"/>
                <w:color w:val="000000"/>
                <w:szCs w:val="24"/>
                <w:lang w:val="en-US" w:eastAsia="zh-CN"/>
              </w:rPr>
              <w:t xml:space="preserve">3</w:t>
            </w:r>
            <w:r>
              <w:rPr>
                <w:rFonts w:hint="eastAsia" w:ascii="Times New Roman" w:hAnsi="Times New Roman" w:cs="宋体"/>
                <w:color w:val="000000"/>
                <w:szCs w:val="24"/>
              </w:rPr>
              <w:t xml:space="preserve">分。</w:t>
            </w:r>
            <w:r/>
          </w:p>
          <w:p>
            <w:pPr>
              <w:jc w:val="left"/>
              <w:spacing w:line="400" w:lineRule="exact"/>
              <w:widowControl/>
              <w:rPr>
                <w:rFonts w:ascii="宋体" w:hAnsi="宋体" w:cs="宋体"/>
                <w:color w:val="215e99"/>
                <w:sz w:val="21"/>
                <w:szCs w:val="21"/>
              </w:rPr>
            </w:pPr>
            <w:r>
              <w:rPr>
                <w:rFonts w:hint="eastAsia" w:ascii="Times New Roman" w:hAnsi="Times New Roman" w:cs="宋体"/>
                <w:color w:val="000000"/>
                <w:szCs w:val="24"/>
                <w:lang w:val="en-US" w:eastAsia="zh-CN"/>
              </w:rPr>
              <w:t xml:space="preserve">注：</w:t>
            </w:r>
            <w:r>
              <w:rPr>
                <w:rFonts w:hint="eastAsia" w:ascii="Times New Roman" w:hAnsi="Times New Roman" w:cs="宋体"/>
                <w:color w:val="000000"/>
                <w:szCs w:val="24"/>
              </w:rPr>
              <w:t xml:space="preserve">投标文件中提供上述相关证书电子件和在国家市场监督管理总局全国认证认可信息公共服务平台查询认证有效的页面截图，未提供的不得分。</w:t>
            </w:r>
            <w:r/>
          </w:p>
        </w:tc>
      </w:tr>
      <w:tr>
        <w:trPr>
          <w:trHeight w:val="1138"/>
        </w:trPr>
        <w:tc>
          <w:tcPr>
            <w:tcW w:w="785" w:type="pct"/>
            <w:vAlign w:val="center"/>
            <w:textDirection w:val="lrTb"/>
            <w:noWrap w:val="false"/>
          </w:tcPr>
          <w:p>
            <w:pPr>
              <w:jc w:val="center"/>
              <w:keepLines w:val="0"/>
              <w:keepNext w:val="0"/>
              <w:pageBreakBefore w:val="0"/>
              <w:spacing w:line="380" w:lineRule="exact"/>
              <w:widowControl/>
              <w:rPr>
                <w:rFonts w:ascii="宋体" w:hAnsi="宋体" w:cs="宋体"/>
                <w:sz w:val="21"/>
                <w:szCs w:val="21"/>
              </w:rPr>
            </w:pPr>
            <w:r>
              <w:rPr>
                <w:rFonts w:hint="eastAsia" w:ascii="宋体" w:hAnsi="宋体" w:cs="宋体"/>
                <w:sz w:val="21"/>
                <w:szCs w:val="21"/>
              </w:rPr>
              <w:t xml:space="preserve">重大活动保障及应急预案</w:t>
            </w:r>
            <w:r/>
          </w:p>
        </w:tc>
        <w:tc>
          <w:tcPr>
            <w:tcW w:w="702" w:type="pct"/>
            <w:vAlign w:val="center"/>
            <w:textDirection w:val="lrTb"/>
            <w:noWrap w:val="false"/>
          </w:tcPr>
          <w:p>
            <w:pPr>
              <w:jc w:val="center"/>
              <w:keepLines w:val="0"/>
              <w:keepNext w:val="0"/>
              <w:pageBreakBefore w:val="0"/>
              <w:spacing w:line="380" w:lineRule="exact"/>
              <w:widowControl/>
              <w:rPr>
                <w:rFonts w:ascii="宋体" w:hAnsi="宋体" w:cs="宋体"/>
                <w:sz w:val="21"/>
                <w:szCs w:val="21"/>
              </w:rPr>
            </w:pPr>
            <w:r>
              <w:rPr>
                <w:rFonts w:hint="eastAsia" w:ascii="宋体" w:hAnsi="宋体" w:cs="宋体"/>
                <w:sz w:val="21"/>
                <w:szCs w:val="21"/>
              </w:rPr>
              <w:t xml:space="preserve">5.00分</w:t>
            </w:r>
            <w:r/>
          </w:p>
        </w:tc>
        <w:tc>
          <w:tcPr>
            <w:tcW w:w="3513" w:type="pct"/>
            <w:vAlign w:val="center"/>
            <w:textDirection w:val="lrTb"/>
            <w:noWrap w:val="false"/>
          </w:tcPr>
          <w:p>
            <w:pPr>
              <w:jc w:val="left"/>
              <w:keepLines w:val="0"/>
              <w:keepNext w:val="0"/>
              <w:pageBreakBefore w:val="0"/>
              <w:spacing w:line="380" w:lineRule="exact"/>
              <w:widowControl/>
              <w:rPr>
                <w:rFonts w:ascii="宋体" w:hAnsi="宋体" w:cs="宋体"/>
                <w:sz w:val="21"/>
                <w:szCs w:val="21"/>
              </w:rPr>
            </w:pPr>
            <w:r>
              <w:rPr>
                <w:rFonts w:hint="eastAsia" w:ascii="宋体" w:hAnsi="宋体" w:cs="宋体"/>
                <w:sz w:val="21"/>
                <w:szCs w:val="21"/>
              </w:rPr>
              <w:t xml:space="preserve">针对采购文件“第四章 采购需求”中“十四、重大活动保障及应急要求”，提供重大活动保障及应急预案方案。优于采购需求得5分；满足采购需求得3分；没有内容不得分。</w:t>
            </w:r>
            <w:r/>
          </w:p>
        </w:tc>
      </w:tr>
      <w:tr>
        <w:trPr>
          <w:trHeight w:val="1237"/>
        </w:trPr>
        <w:tc>
          <w:tcPr>
            <w:tcW w:w="785" w:type="pct"/>
            <w:vAlign w:val="center"/>
            <w:textDirection w:val="lrTb"/>
            <w:noWrap w:val="false"/>
          </w:tcPr>
          <w:p>
            <w:pPr>
              <w:jc w:val="center"/>
              <w:keepLines w:val="0"/>
              <w:keepNext w:val="0"/>
              <w:pageBreakBefore w:val="0"/>
              <w:spacing w:line="380" w:lineRule="exact"/>
              <w:widowControl/>
              <w:rPr>
                <w:rFonts w:ascii="宋体" w:hAnsi="宋体" w:cs="宋体"/>
                <w:sz w:val="21"/>
                <w:szCs w:val="21"/>
              </w:rPr>
            </w:pPr>
            <w:r>
              <w:rPr>
                <w:rFonts w:hint="eastAsia" w:ascii="宋体" w:hAnsi="宋体" w:cs="宋体"/>
                <w:sz w:val="21"/>
                <w:szCs w:val="21"/>
              </w:rPr>
              <w:t xml:space="preserve">设备、工具、服装方案</w:t>
            </w:r>
            <w:r/>
          </w:p>
        </w:tc>
        <w:tc>
          <w:tcPr>
            <w:tcW w:w="702" w:type="pct"/>
            <w:vAlign w:val="center"/>
            <w:textDirection w:val="lrTb"/>
            <w:noWrap w:val="false"/>
          </w:tcPr>
          <w:p>
            <w:pPr>
              <w:jc w:val="center"/>
              <w:keepLines w:val="0"/>
              <w:keepNext w:val="0"/>
              <w:pageBreakBefore w:val="0"/>
              <w:spacing w:line="380" w:lineRule="exact"/>
              <w:widowControl/>
              <w:rPr>
                <w:rFonts w:ascii="宋体" w:hAnsi="宋体" w:cs="宋体"/>
                <w:strike/>
                <w:color w:val="ff0000"/>
                <w:sz w:val="21"/>
                <w:szCs w:val="21"/>
              </w:rPr>
            </w:pPr>
            <w:r>
              <w:rPr>
                <w:rFonts w:hint="eastAsia" w:ascii="宋体" w:hAnsi="宋体" w:cs="宋体"/>
                <w:sz w:val="21"/>
                <w:szCs w:val="21"/>
              </w:rPr>
              <w:t xml:space="preserve">5.00分</w:t>
            </w:r>
            <w:r/>
          </w:p>
        </w:tc>
        <w:tc>
          <w:tcPr>
            <w:tcW w:w="3513" w:type="pct"/>
            <w:vAlign w:val="center"/>
            <w:textDirection w:val="lrTb"/>
            <w:noWrap w:val="false"/>
          </w:tcPr>
          <w:p>
            <w:pPr>
              <w:jc w:val="left"/>
              <w:keepLines w:val="0"/>
              <w:keepNext w:val="0"/>
              <w:pageBreakBefore w:val="0"/>
              <w:spacing w:line="380" w:lineRule="exact"/>
              <w:widowControl/>
              <w:rPr>
                <w:rFonts w:ascii="宋体" w:hAnsi="宋体" w:cs="宋体"/>
                <w:sz w:val="21"/>
                <w:szCs w:val="21"/>
              </w:rPr>
            </w:pPr>
            <w:r>
              <w:rPr>
                <w:rFonts w:hint="eastAsia" w:ascii="宋体" w:hAnsi="宋体" w:cs="宋体"/>
                <w:sz w:val="21"/>
                <w:szCs w:val="21"/>
              </w:rPr>
              <w:t xml:space="preserve">针对采购文件“第四章 采购需求”中“十一、设备、工具、服装要求”，提供设备、工具、服装方案。优于采购需求得5分；满足采购需求得3分；没有内容不得分。</w:t>
            </w:r>
            <w:r/>
          </w:p>
        </w:tc>
      </w:tr>
      <w:tr>
        <w:trPr>
          <w:trHeight w:val="1206"/>
        </w:trPr>
        <w:tc>
          <w:tcPr>
            <w:tcW w:w="785" w:type="pct"/>
            <w:vAlign w:val="center"/>
            <w:textDirection w:val="lrTb"/>
            <w:noWrap w:val="false"/>
          </w:tcPr>
          <w:p>
            <w:pPr>
              <w:jc w:val="center"/>
              <w:keepLines w:val="0"/>
              <w:keepNext w:val="0"/>
              <w:pageBreakBefore w:val="0"/>
              <w:spacing w:line="380" w:lineRule="exact"/>
              <w:widowControl/>
              <w:rPr>
                <w:rFonts w:ascii="宋体" w:hAnsi="宋体" w:cs="宋体"/>
                <w:sz w:val="21"/>
                <w:szCs w:val="21"/>
              </w:rPr>
            </w:pPr>
            <w:r>
              <w:rPr>
                <w:rFonts w:hint="eastAsia" w:ascii="宋体" w:hAnsi="宋体" w:cs="宋体"/>
                <w:sz w:val="21"/>
                <w:szCs w:val="21"/>
              </w:rPr>
              <w:t xml:space="preserve">进退场交接方案</w:t>
            </w:r>
            <w:r/>
          </w:p>
        </w:tc>
        <w:tc>
          <w:tcPr>
            <w:tcW w:w="702" w:type="pct"/>
            <w:vAlign w:val="center"/>
            <w:textDirection w:val="lrTb"/>
            <w:noWrap w:val="false"/>
          </w:tcPr>
          <w:p>
            <w:pPr>
              <w:jc w:val="center"/>
              <w:keepLines w:val="0"/>
              <w:keepNext w:val="0"/>
              <w:pageBreakBefore w:val="0"/>
              <w:spacing w:line="380" w:lineRule="exact"/>
              <w:widowControl/>
              <w:rPr>
                <w:rFonts w:ascii="宋体" w:hAnsi="宋体" w:cs="宋体"/>
                <w:sz w:val="21"/>
                <w:szCs w:val="21"/>
              </w:rPr>
            </w:pPr>
            <w:r>
              <w:rPr>
                <w:rFonts w:hint="eastAsia" w:ascii="宋体" w:hAnsi="宋体" w:cs="宋体"/>
                <w:sz w:val="21"/>
                <w:szCs w:val="21"/>
              </w:rPr>
              <w:t xml:space="preserve">5.00分</w:t>
            </w:r>
            <w:r/>
          </w:p>
        </w:tc>
        <w:tc>
          <w:tcPr>
            <w:tcW w:w="3513" w:type="pct"/>
            <w:vAlign w:val="center"/>
            <w:textDirection w:val="lrTb"/>
            <w:noWrap w:val="false"/>
          </w:tcPr>
          <w:p>
            <w:pPr>
              <w:jc w:val="left"/>
              <w:keepLines w:val="0"/>
              <w:keepNext w:val="0"/>
              <w:pageBreakBefore w:val="0"/>
              <w:spacing w:line="380" w:lineRule="exact"/>
              <w:widowControl/>
              <w:rPr>
                <w:rFonts w:ascii="宋体" w:hAnsi="宋体" w:cs="宋体"/>
                <w:sz w:val="21"/>
                <w:szCs w:val="21"/>
              </w:rPr>
            </w:pPr>
            <w:r>
              <w:rPr>
                <w:rFonts w:hint="eastAsia" w:ascii="宋体" w:hAnsi="宋体" w:cs="宋体"/>
                <w:sz w:val="21"/>
                <w:szCs w:val="21"/>
              </w:rPr>
              <w:t xml:space="preserve">针对采购文件“第四章 采购需求”中“十二、进退场交接方案及要求”，提供进退场交接方案。优于采购需求得5分；满足采购需求得3分；没有内容不得分。</w:t>
            </w:r>
            <w:r/>
          </w:p>
        </w:tc>
      </w:tr>
      <w:tr>
        <w:trPr>
          <w:trHeight w:val="1115"/>
        </w:trPr>
        <w:tc>
          <w:tcPr>
            <w:tcW w:w="785" w:type="pct"/>
            <w:vAlign w:val="center"/>
            <w:textDirection w:val="lrTb"/>
            <w:noWrap w:val="false"/>
          </w:tcPr>
          <w:p>
            <w:pPr>
              <w:jc w:val="center"/>
              <w:keepLines w:val="0"/>
              <w:keepNext w:val="0"/>
              <w:pageBreakBefore w:val="0"/>
              <w:spacing w:line="380" w:lineRule="exact"/>
              <w:widowControl/>
              <w:rPr>
                <w:rFonts w:ascii="宋体" w:hAnsi="宋体" w:cs="宋体"/>
                <w:sz w:val="21"/>
                <w:szCs w:val="21"/>
              </w:rPr>
            </w:pPr>
            <w:r>
              <w:rPr>
                <w:rFonts w:hint="eastAsia" w:ascii="宋体" w:hAnsi="宋体" w:cs="宋体"/>
                <w:sz w:val="21"/>
                <w:szCs w:val="21"/>
              </w:rPr>
              <w:t xml:space="preserve">员工培训计划要求</w:t>
            </w:r>
            <w:r/>
          </w:p>
        </w:tc>
        <w:tc>
          <w:tcPr>
            <w:tcW w:w="702" w:type="pct"/>
            <w:vAlign w:val="center"/>
            <w:textDirection w:val="lrTb"/>
            <w:noWrap w:val="false"/>
          </w:tcPr>
          <w:p>
            <w:pPr>
              <w:jc w:val="center"/>
              <w:keepLines w:val="0"/>
              <w:keepNext w:val="0"/>
              <w:pageBreakBefore w:val="0"/>
              <w:spacing w:line="380" w:lineRule="exact"/>
              <w:widowControl/>
              <w:rPr>
                <w:rFonts w:ascii="宋体" w:hAnsi="宋体" w:cs="宋体"/>
                <w:sz w:val="21"/>
                <w:szCs w:val="21"/>
              </w:rPr>
            </w:pPr>
            <w:r>
              <w:rPr>
                <w:rFonts w:hint="eastAsia" w:ascii="宋体" w:hAnsi="宋体" w:cs="宋体"/>
                <w:sz w:val="21"/>
                <w:szCs w:val="21"/>
              </w:rPr>
              <w:t xml:space="preserve">5.00分</w:t>
            </w:r>
            <w:r/>
          </w:p>
        </w:tc>
        <w:tc>
          <w:tcPr>
            <w:tcW w:w="3513" w:type="pct"/>
            <w:vAlign w:val="center"/>
            <w:textDirection w:val="lrTb"/>
            <w:noWrap w:val="false"/>
          </w:tcPr>
          <w:p>
            <w:pPr>
              <w:jc w:val="left"/>
              <w:keepLines w:val="0"/>
              <w:keepNext w:val="0"/>
              <w:pageBreakBefore w:val="0"/>
              <w:spacing w:line="380" w:lineRule="exact"/>
              <w:widowControl/>
              <w:rPr>
                <w:rFonts w:ascii="宋体" w:hAnsi="宋体" w:cs="宋体"/>
                <w:sz w:val="21"/>
                <w:szCs w:val="21"/>
              </w:rPr>
            </w:pPr>
            <w:r>
              <w:rPr>
                <w:rFonts w:hint="eastAsia" w:ascii="宋体" w:hAnsi="宋体" w:cs="宋体"/>
                <w:sz w:val="21"/>
                <w:szCs w:val="21"/>
              </w:rPr>
              <w:t xml:space="preserve">针对采购文件“第四章 采购需求”中“十三、员工培训计划”，提供员工培训计划方案。优于采购需求得5分；满足采购需求得3分；没有内容不得分。</w:t>
            </w:r>
            <w:r/>
          </w:p>
        </w:tc>
      </w:tr>
      <w:tr>
        <w:trPr>
          <w:trHeight w:val="6558"/>
        </w:trPr>
        <w:tc>
          <w:tcPr>
            <w:tcW w:w="785" w:type="pct"/>
            <w:vAlign w:val="center"/>
            <w:textDirection w:val="lrTb"/>
            <w:noWrap w:val="false"/>
          </w:tcPr>
          <w:p>
            <w:pPr>
              <w:jc w:val="center"/>
              <w:keepLines w:val="0"/>
              <w:keepNext w:val="0"/>
              <w:pageBreakBefore w:val="0"/>
              <w:spacing w:line="380" w:lineRule="exact"/>
              <w:widowControl/>
              <w:rPr>
                <w:rFonts w:ascii="宋体" w:hAnsi="宋体" w:cs="宋体"/>
                <w:sz w:val="21"/>
                <w:szCs w:val="21"/>
              </w:rPr>
            </w:pPr>
            <w:r>
              <w:rPr>
                <w:rFonts w:hint="eastAsia" w:ascii="宋体" w:hAnsi="宋体" w:cs="宋体"/>
                <w:sz w:val="21"/>
                <w:szCs w:val="21"/>
              </w:rPr>
              <w:t xml:space="preserve">项目经理</w:t>
            </w:r>
            <w:r/>
          </w:p>
        </w:tc>
        <w:tc>
          <w:tcPr>
            <w:tcW w:w="702" w:type="pct"/>
            <w:vAlign w:val="center"/>
            <w:textDirection w:val="lrTb"/>
            <w:noWrap w:val="false"/>
          </w:tcPr>
          <w:p>
            <w:pPr>
              <w:jc w:val="center"/>
              <w:keepLines w:val="0"/>
              <w:keepNext w:val="0"/>
              <w:pageBreakBefore w:val="0"/>
              <w:spacing w:line="380" w:lineRule="exact"/>
              <w:widowControl/>
              <w:rPr>
                <w:rFonts w:ascii="宋体" w:hAnsi="宋体" w:cs="宋体"/>
                <w:sz w:val="21"/>
                <w:szCs w:val="21"/>
              </w:rPr>
            </w:pPr>
            <w:r>
              <w:rPr>
                <w:rFonts w:hint="eastAsia" w:ascii="宋体" w:hAnsi="宋体" w:cs="宋体"/>
                <w:sz w:val="21"/>
                <w:szCs w:val="21"/>
              </w:rPr>
              <w:t xml:space="preserve">10.00分</w:t>
            </w:r>
            <w:r/>
          </w:p>
        </w:tc>
        <w:tc>
          <w:tcPr>
            <w:tcW w:w="3513" w:type="pct"/>
            <w:vAlign w:val="center"/>
            <w:textDirection w:val="lrTb"/>
            <w:noWrap w:val="false"/>
          </w:tcPr>
          <w:p>
            <w:pPr>
              <w:jc w:val="left"/>
              <w:spacing w:line="400" w:lineRule="exact"/>
              <w:widowControl/>
              <w:rPr>
                <w:rFonts w:ascii="Times New Roman" w:hAnsi="Times New Roman" w:cs="宋体"/>
                <w:szCs w:val="24"/>
              </w:rPr>
            </w:pPr>
            <w:r>
              <w:rPr>
                <w:rFonts w:hint="eastAsia" w:ascii="Times New Roman" w:hAnsi="Times New Roman" w:cs="宋体"/>
                <w:szCs w:val="24"/>
              </w:rPr>
              <w:t xml:space="preserve">1、具有</w:t>
            </w:r>
            <w:r>
              <w:rPr>
                <w:rFonts w:hint="eastAsia" w:ascii="Times New Roman" w:hAnsi="Times New Roman" w:cs="宋体"/>
                <w:szCs w:val="24"/>
                <w:lang w:val="en-US" w:eastAsia="zh-CN"/>
              </w:rPr>
              <w:t xml:space="preserve">大专</w:t>
            </w:r>
            <w:r>
              <w:rPr>
                <w:rFonts w:hint="eastAsia" w:ascii="Times New Roman" w:hAnsi="Times New Roman" w:cs="宋体"/>
                <w:szCs w:val="24"/>
              </w:rPr>
              <w:t xml:space="preserve">及以上学历得2分；2、自</w:t>
            </w:r>
            <w:r>
              <w:rPr>
                <w:rFonts w:ascii="Times New Roman" w:hAnsi="Times New Roman" w:cs="宋体"/>
                <w:szCs w:val="24"/>
              </w:rPr>
              <w:t xml:space="preserve">2023</w:t>
            </w:r>
            <w:r>
              <w:rPr>
                <w:rFonts w:hint="eastAsia" w:ascii="Times New Roman" w:hAnsi="Times New Roman" w:cs="宋体"/>
                <w:szCs w:val="24"/>
              </w:rPr>
              <w:t xml:space="preserve">年1月1日以来（以合同签订时间为准），项目经理具有类似非住宅物业项目经理（或项目负责人）服务经验（服务合同中至少包含保洁），每有一个得</w:t>
            </w:r>
            <w:r>
              <w:rPr>
                <w:rFonts w:hint="eastAsia" w:ascii="Times New Roman" w:hAnsi="Times New Roman" w:cs="宋体"/>
                <w:szCs w:val="24"/>
                <w:lang w:val="en-US" w:eastAsia="zh-CN"/>
              </w:rPr>
              <w:t xml:space="preserve">4</w:t>
            </w:r>
            <w:r>
              <w:rPr>
                <w:rFonts w:hint="eastAsia" w:ascii="Times New Roman" w:hAnsi="Times New Roman" w:cs="宋体"/>
                <w:szCs w:val="24"/>
              </w:rPr>
              <w:t xml:space="preserve">分，最高得</w:t>
            </w:r>
            <w:r>
              <w:rPr>
                <w:rFonts w:hint="eastAsia" w:ascii="Times New Roman" w:hAnsi="Times New Roman" w:cs="宋体"/>
                <w:szCs w:val="24"/>
                <w:lang w:val="en-US" w:eastAsia="zh-CN"/>
              </w:rPr>
              <w:t xml:space="preserve">8</w:t>
            </w:r>
            <w:r>
              <w:rPr>
                <w:rFonts w:hint="eastAsia" w:ascii="Times New Roman" w:hAnsi="Times New Roman" w:cs="宋体"/>
                <w:szCs w:val="24"/>
              </w:rPr>
              <w:t xml:space="preserve">分。</w:t>
            </w:r>
            <w:r/>
          </w:p>
          <w:p>
            <w:pPr>
              <w:jc w:val="left"/>
              <w:keepLines w:val="0"/>
              <w:keepNext w:val="0"/>
              <w:pageBreakBefore w:val="0"/>
              <w:spacing w:line="400" w:lineRule="exact"/>
              <w:widowControl/>
              <w:rPr>
                <w:rFonts w:ascii="宋体" w:hAnsi="宋体" w:cs="宋体"/>
                <w:sz w:val="21"/>
                <w:szCs w:val="21"/>
              </w:rPr>
            </w:pPr>
            <w:r>
              <w:rPr>
                <w:rFonts w:hint="eastAsia" w:ascii="Times New Roman" w:hAnsi="Times New Roman" w:cs="宋体"/>
                <w:szCs w:val="24"/>
              </w:rPr>
              <w:t xml:space="preserve">注：1.提供业绩项目合同证明材料电子件（合同中明确显示项目经理（或项目负责人）姓名，合同中无法显示的，需同时提供合同甲方出具的加盖甲方公章的显示项目经理（或项目负责人）姓名的服务证明材料电子件）、合同甲方出具的验收合格证明材料（或合同甲方出具的履约评价证明材料）、任意一张合同服务费发票电子件；2.提供项目经理学历证书电子件；3.合同甲方出具的履约评价中出现“不满意”或“差”或“不合格”或同等意思表达的，该业绩不得分；4.投标人提供的项目</w:t>
            </w:r>
            <w:r>
              <w:rPr>
                <w:rFonts w:hint="eastAsia" w:ascii="Times New Roman" w:hAnsi="Times New Roman" w:cs="宋体"/>
                <w:szCs w:val="24"/>
                <w:highlight w:val="none"/>
              </w:rPr>
              <w:t xml:space="preserve">经理资料上传至投标文件中，未按要求提供或提供不全不得分；5.提供202</w:t>
            </w:r>
            <w:r>
              <w:rPr>
                <w:rFonts w:hint="eastAsia" w:ascii="Times New Roman" w:hAnsi="Times New Roman" w:cs="宋体"/>
                <w:szCs w:val="24"/>
                <w:highlight w:val="none"/>
                <w:lang w:val="en-US" w:eastAsia="zh-CN"/>
              </w:rPr>
              <w:t xml:space="preserve">6</w:t>
            </w:r>
            <w:r>
              <w:rPr>
                <w:rFonts w:hint="eastAsia" w:ascii="Times New Roman" w:hAnsi="Times New Roman" w:cs="宋体"/>
                <w:szCs w:val="24"/>
                <w:highlight w:val="none"/>
              </w:rPr>
              <w:t xml:space="preserve">年</w:t>
            </w:r>
            <w:r>
              <w:rPr>
                <w:rFonts w:hint="eastAsia" w:ascii="Times New Roman" w:hAnsi="Times New Roman" w:cs="宋体"/>
                <w:szCs w:val="24"/>
                <w:highlight w:val="none"/>
                <w:lang w:val="en-US" w:eastAsia="zh-CN"/>
              </w:rPr>
              <w:t xml:space="preserve">4</w:t>
            </w:r>
            <w:r>
              <w:rPr>
                <w:rFonts w:hint="eastAsia" w:ascii="Times New Roman" w:hAnsi="Times New Roman" w:cs="宋体"/>
                <w:szCs w:val="24"/>
                <w:highlight w:val="none"/>
              </w:rPr>
              <w:t xml:space="preserve">月（含</w:t>
            </w:r>
            <w:r>
              <w:rPr>
                <w:rFonts w:hint="eastAsia" w:ascii="Times New Roman" w:hAnsi="Times New Roman" w:cs="宋体"/>
                <w:szCs w:val="24"/>
              </w:rPr>
              <w:t xml:space="preserve">）以来投标人为项目经理缴纳的任意一个月社保证明（以社保主管部门出具的证明材料为准）；6.已在“企业业绩”评分项上计分的业绩，在“项目经理”业绩评分项上不再进行计分。</w:t>
            </w:r>
            <w:r/>
          </w:p>
        </w:tc>
      </w:tr>
      <w:tr>
        <w:trPr/>
        <w:tc>
          <w:tcPr>
            <w:tcW w:w="785" w:type="pct"/>
            <w:vAlign w:val="center"/>
            <w:textDirection w:val="lrTb"/>
            <w:noWrap w:val="false"/>
          </w:tcPr>
          <w:p>
            <w:pPr>
              <w:jc w:val="center"/>
              <w:spacing w:line="400" w:lineRule="exact"/>
              <w:widowControl/>
              <w:rPr>
                <w:rFonts w:ascii="宋体" w:hAnsi="宋体" w:cs="宋体"/>
                <w:color w:val="ff0000"/>
                <w:sz w:val="21"/>
                <w:szCs w:val="21"/>
              </w:rPr>
            </w:pPr>
            <w:r>
              <w:rPr>
                <w:rFonts w:hint="eastAsia" w:ascii="宋体" w:hAnsi="宋体" w:cs="仿宋"/>
                <w:color w:val="000000"/>
                <w:sz w:val="21"/>
                <w:szCs w:val="21"/>
              </w:rPr>
              <w:t xml:space="preserve">人员素质</w:t>
            </w:r>
            <w:r/>
          </w:p>
        </w:tc>
        <w:tc>
          <w:tcPr>
            <w:tcW w:w="702" w:type="pct"/>
            <w:vAlign w:val="center"/>
            <w:textDirection w:val="lrTb"/>
            <w:noWrap w:val="false"/>
          </w:tcPr>
          <w:p>
            <w:pPr>
              <w:jc w:val="center"/>
              <w:spacing w:line="400" w:lineRule="exact"/>
              <w:widowControl/>
              <w:rPr>
                <w:rFonts w:ascii="宋体" w:hAnsi="宋体" w:cs="宋体"/>
                <w:sz w:val="21"/>
                <w:szCs w:val="21"/>
              </w:rPr>
            </w:pPr>
            <w:r>
              <w:rPr>
                <w:rFonts w:ascii="宋体" w:hAnsi="宋体" w:cs="宋体"/>
                <w:color w:val="000000"/>
                <w:sz w:val="21"/>
                <w:szCs w:val="21"/>
              </w:rPr>
              <w:t xml:space="preserve">6</w:t>
            </w:r>
            <w:r>
              <w:rPr>
                <w:rFonts w:hint="eastAsia" w:ascii="宋体" w:hAnsi="宋体" w:cs="宋体"/>
                <w:color w:val="000000"/>
                <w:sz w:val="21"/>
                <w:szCs w:val="21"/>
              </w:rPr>
              <w:t xml:space="preserve">.00分</w:t>
            </w:r>
            <w:r/>
          </w:p>
        </w:tc>
        <w:tc>
          <w:tcPr>
            <w:tcW w:w="3513" w:type="pct"/>
            <w:vAlign w:val="center"/>
            <w:textDirection w:val="lrTb"/>
            <w:noWrap w:val="false"/>
          </w:tcPr>
          <w:p>
            <w:pPr>
              <w:jc w:val="left"/>
              <w:keepLines w:val="0"/>
              <w:keepNext w:val="0"/>
              <w:pageBreakBefore w:val="0"/>
              <w:spacing w:line="380" w:lineRule="exact"/>
              <w:widowControl/>
              <w:rPr>
                <w:rFonts w:ascii="宋体" w:hAnsi="宋体" w:cs="仿宋"/>
                <w:sz w:val="21"/>
                <w:szCs w:val="21"/>
              </w:rPr>
            </w:pPr>
            <w:r>
              <w:rPr>
                <w:rFonts w:hint="eastAsia" w:ascii="宋体" w:hAnsi="宋体" w:cs="仿宋"/>
                <w:sz w:val="21"/>
                <w:szCs w:val="21"/>
              </w:rPr>
              <w:t xml:space="preserve">投标人对本项目人员（不含项目经理）的年龄优势（以居民身份证为准）：男性在55周岁（含）以下的，女性在45周岁（含）以下的，每有1人得</w:t>
            </w:r>
            <w:r>
              <w:rPr>
                <w:rFonts w:ascii="宋体" w:hAnsi="宋体" w:cs="仿宋"/>
                <w:sz w:val="21"/>
                <w:szCs w:val="21"/>
              </w:rPr>
              <w:t xml:space="preserve">2</w:t>
            </w:r>
            <w:r>
              <w:rPr>
                <w:rFonts w:hint="eastAsia" w:ascii="宋体" w:hAnsi="宋体" w:cs="仿宋"/>
                <w:sz w:val="21"/>
                <w:szCs w:val="21"/>
              </w:rPr>
              <w:t xml:space="preserve">分，最高得</w:t>
            </w:r>
            <w:r>
              <w:rPr>
                <w:rFonts w:ascii="宋体" w:hAnsi="宋体" w:cs="仿宋"/>
                <w:sz w:val="21"/>
                <w:szCs w:val="21"/>
              </w:rPr>
              <w:t xml:space="preserve">6</w:t>
            </w:r>
            <w:r>
              <w:rPr>
                <w:rFonts w:hint="eastAsia" w:ascii="宋体" w:hAnsi="宋体" w:cs="仿宋"/>
                <w:sz w:val="21"/>
                <w:szCs w:val="21"/>
              </w:rPr>
              <w:t xml:space="preserve">分。</w:t>
            </w:r>
            <w:r/>
          </w:p>
          <w:p>
            <w:pPr>
              <w:jc w:val="left"/>
              <w:keepLines w:val="0"/>
              <w:keepNext w:val="0"/>
              <w:pageBreakBefore w:val="0"/>
              <w:spacing w:line="380" w:lineRule="exact"/>
              <w:widowControl/>
              <w:rPr>
                <w:rFonts w:ascii="宋体" w:hAnsi="宋体" w:cs="宋体"/>
                <w:color w:val="000000"/>
                <w:sz w:val="21"/>
                <w:szCs w:val="21"/>
              </w:rPr>
            </w:pPr>
            <w:r>
              <w:rPr>
                <w:rFonts w:hint="eastAsia" w:ascii="宋体" w:hAnsi="宋体" w:cs="仿宋"/>
                <w:b w:val="0"/>
                <w:bCs/>
                <w:sz w:val="21"/>
                <w:szCs w:val="21"/>
              </w:rPr>
              <w:t xml:space="preserve">注：</w:t>
            </w:r>
            <w:r>
              <w:rPr>
                <w:rFonts w:hint="eastAsia" w:ascii="宋体" w:hAnsi="宋体" w:cs="仿宋"/>
                <w:sz w:val="21"/>
                <w:szCs w:val="21"/>
              </w:rPr>
              <w:t xml:space="preserve">投标人需提供上述资料电子件，未提供的或不符合的不得分。</w:t>
            </w:r>
            <w:r/>
          </w:p>
        </w:tc>
      </w:tr>
      <w:tr>
        <w:trPr/>
        <w:tc>
          <w:tcPr>
            <w:tcW w:w="785" w:type="pct"/>
            <w:vAlign w:val="center"/>
            <w:textDirection w:val="lrTb"/>
            <w:noWrap w:val="false"/>
          </w:tcPr>
          <w:p>
            <w:pPr>
              <w:jc w:val="center"/>
              <w:spacing w:line="400" w:lineRule="exact"/>
              <w:widowControl/>
              <w:rPr>
                <w:rFonts w:ascii="宋体" w:hAnsi="宋体" w:cs="宋体"/>
                <w:sz w:val="21"/>
                <w:szCs w:val="21"/>
              </w:rPr>
            </w:pPr>
            <w:r>
              <w:rPr>
                <w:rFonts w:hint="eastAsia" w:ascii="宋体" w:hAnsi="宋体" w:cs="宋体"/>
                <w:sz w:val="21"/>
                <w:szCs w:val="21"/>
              </w:rPr>
              <w:t xml:space="preserve">服务费用分配方案</w:t>
            </w:r>
            <w:r/>
          </w:p>
        </w:tc>
        <w:tc>
          <w:tcPr>
            <w:tcW w:w="702" w:type="pct"/>
            <w:vAlign w:val="center"/>
            <w:textDirection w:val="lrTb"/>
            <w:noWrap w:val="false"/>
          </w:tcPr>
          <w:p>
            <w:pPr>
              <w:jc w:val="center"/>
              <w:spacing w:line="400" w:lineRule="exact"/>
              <w:widowControl/>
              <w:rPr>
                <w:rFonts w:ascii="宋体" w:hAnsi="宋体" w:cs="宋体"/>
                <w:strike/>
                <w:sz w:val="21"/>
                <w:szCs w:val="21"/>
              </w:rPr>
            </w:pPr>
            <w:r>
              <w:rPr>
                <w:rFonts w:hint="eastAsia" w:ascii="宋体" w:hAnsi="宋体" w:cs="宋体"/>
                <w:sz w:val="21"/>
                <w:szCs w:val="21"/>
              </w:rPr>
              <w:t xml:space="preserve">3.00分</w:t>
            </w:r>
            <w:r/>
          </w:p>
        </w:tc>
        <w:tc>
          <w:tcPr>
            <w:tcW w:w="3513" w:type="pct"/>
            <w:vAlign w:val="center"/>
            <w:textDirection w:val="lrTb"/>
            <w:noWrap w:val="false"/>
          </w:tcPr>
          <w:p>
            <w:pPr>
              <w:jc w:val="left"/>
              <w:spacing w:line="400" w:lineRule="exact"/>
              <w:widowControl/>
              <w:rPr>
                <w:rFonts w:ascii="宋体" w:hAnsi="宋体" w:cs="宋体"/>
                <w:sz w:val="21"/>
                <w:szCs w:val="21"/>
              </w:rPr>
            </w:pPr>
            <w:r>
              <w:rPr>
                <w:rFonts w:hint="eastAsia" w:ascii="宋体" w:hAnsi="宋体" w:cs="宋体"/>
                <w:sz w:val="21"/>
                <w:szCs w:val="21"/>
              </w:rPr>
              <w:t xml:space="preserve">投标人根据明细报价表中所列的各项费用提供费用分配方案和费用测算分析说明，对分配方案和测算分析说明进行打分。有利于保障并提高服务质量，优于采购需求的得3分，能够实现采购需求的得</w:t>
            </w:r>
            <w:r>
              <w:rPr>
                <w:rFonts w:ascii="宋体" w:hAnsi="宋体" w:cs="宋体"/>
                <w:sz w:val="21"/>
                <w:szCs w:val="21"/>
              </w:rPr>
              <w:t xml:space="preserve">2</w:t>
            </w:r>
            <w:r>
              <w:rPr>
                <w:rFonts w:hint="eastAsia" w:ascii="宋体" w:hAnsi="宋体" w:cs="宋体"/>
                <w:sz w:val="21"/>
                <w:szCs w:val="21"/>
              </w:rPr>
              <w:t xml:space="preserve">分，其他不得分。明细报价表中如出现“主动让利、优惠、折扣”等视为报价不合理，本项不得分。 </w:t>
            </w:r>
            <w:r/>
          </w:p>
        </w:tc>
      </w:tr>
    </w:tbl>
    <w:p>
      <w:pPr>
        <w:numPr>
          <w:ilvl w:val="0"/>
          <w:numId w:val="0"/>
        </w:numPr>
        <w:jc w:val="left"/>
        <w:spacing w:line="480" w:lineRule="exact"/>
        <w:rPr>
          <w:rFonts w:hint="default" w:ascii="Times New Roman" w:hAnsi="Times New Roman" w:cs="仿宋"/>
          <w:b/>
          <w:bCs/>
          <w:sz w:val="24"/>
          <w:lang w:val="en-US" w:eastAsia="zh-CN"/>
        </w:rPr>
      </w:pPr>
      <w:r>
        <w:rPr>
          <w:rFonts w:hint="default" w:ascii="Times New Roman" w:hAnsi="Times New Roman" w:cs="仿宋"/>
          <w:b/>
          <w:bCs/>
          <w:sz w:val="24"/>
          <w:lang w:val="en-US" w:eastAsia="zh-CN"/>
        </w:rPr>
      </w:r>
      <w:r/>
    </w:p>
    <w:p>
      <w:pPr>
        <w:jc w:val="center"/>
        <w:keepLines/>
        <w:keepNext/>
        <w:pageBreakBefore/>
        <w:rPr>
          <w:rFonts w:hint="eastAsia"/>
          <w:b/>
          <w:sz w:val="44"/>
          <w:szCs w:val="44"/>
        </w:rPr>
        <w:outlineLvl w:val="0"/>
      </w:pPr>
      <w:r/>
      <w:bookmarkStart w:id="143" w:name="_Toc2916"/>
      <w:r/>
      <w:bookmarkStart w:id="144" w:name="_Toc81575168"/>
      <w:r/>
      <w:bookmarkStart w:id="145" w:name="_Toc81575205"/>
      <w:r/>
      <w:bookmarkStart w:id="146" w:name="_Toc14442"/>
      <w:r/>
      <w:bookmarkStart w:id="147" w:name="_Toc30046"/>
      <w:r/>
      <w:bookmarkStart w:id="148" w:name="_Toc12255"/>
      <w:r>
        <w:rPr>
          <w:rFonts w:hint="eastAsia"/>
          <w:b/>
          <w:sz w:val="44"/>
          <w:szCs w:val="44"/>
        </w:rPr>
        <w:t xml:space="preserve">第四章</w:t>
      </w:r>
      <w:r>
        <w:rPr>
          <w:b/>
          <w:sz w:val="44"/>
          <w:szCs w:val="44"/>
        </w:rPr>
        <w:t xml:space="preserve">  </w:t>
      </w:r>
      <w:r>
        <w:rPr>
          <w:rFonts w:hint="eastAsia"/>
          <w:b/>
          <w:sz w:val="44"/>
          <w:szCs w:val="44"/>
        </w:rPr>
        <w:t xml:space="preserve">采购需求</w:t>
      </w:r>
      <w:bookmarkEnd w:id="125"/>
      <w:r/>
      <w:bookmarkEnd w:id="143"/>
      <w:r/>
      <w:bookmarkEnd w:id="144"/>
      <w:r/>
      <w:bookmarkEnd w:id="145"/>
      <w:r/>
      <w:bookmarkEnd w:id="146"/>
      <w:r/>
      <w:bookmarkEnd w:id="147"/>
      <w:r/>
      <w:bookmarkEnd w:id="148"/>
      <w:r/>
      <w:r/>
    </w:p>
    <w:p>
      <w:pPr>
        <w:spacing w:line="600" w:lineRule="exact"/>
        <w:rPr>
          <w:rFonts w:hint="eastAsia" w:ascii="方正仿宋_GBK" w:hAnsi="方正仿宋_GBK" w:eastAsia="方正仿宋_GBK" w:cs="方正仿宋_GBK"/>
          <w:b/>
          <w:sz w:val="28"/>
          <w:szCs w:val="28"/>
        </w:rPr>
        <w:outlineLvl w:val="2"/>
      </w:pPr>
      <w:r>
        <w:rPr>
          <w:rFonts w:hint="eastAsia" w:ascii="方正仿宋_GBK" w:hAnsi="方正仿宋_GBK" w:eastAsia="方正仿宋_GBK" w:cs="方正仿宋_GBK"/>
          <w:b/>
          <w:sz w:val="28"/>
          <w:szCs w:val="28"/>
        </w:rPr>
        <w:t xml:space="preserve">一、采购标的清单</w:t>
      </w:r>
      <w:r/>
    </w:p>
    <w:tbl>
      <w:tblPr>
        <w:tblStyle w:val="83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41"/>
        <w:gridCol w:w="2920"/>
        <w:gridCol w:w="2884"/>
      </w:tblGrid>
      <w:tr>
        <w:trPr>
          <w:cantSplit/>
          <w:jc w:val="center"/>
        </w:trPr>
        <w:tc>
          <w:tcPr>
            <w:tcW w:w="1741" w:type="dxa"/>
            <w:vAlign w:val="center"/>
            <w:textDirection w:val="lrTb"/>
            <w:noWrap w:val="false"/>
          </w:tcPr>
          <w:p>
            <w:pPr>
              <w:jc w:val="center"/>
              <w:spacing w:line="3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采购包</w:t>
            </w:r>
            <w:r/>
          </w:p>
        </w:tc>
        <w:tc>
          <w:tcPr>
            <w:tcW w:w="2920" w:type="dxa"/>
            <w:vAlign w:val="center"/>
            <w:textDirection w:val="lrTb"/>
            <w:noWrap w:val="false"/>
          </w:tcPr>
          <w:p>
            <w:pPr>
              <w:jc w:val="center"/>
              <w:spacing w:line="3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采购标的</w:t>
            </w:r>
            <w:r/>
          </w:p>
        </w:tc>
        <w:tc>
          <w:tcPr>
            <w:tcW w:w="2884" w:type="dxa"/>
            <w:vAlign w:val="center"/>
            <w:textDirection w:val="lrTb"/>
            <w:noWrap w:val="false"/>
          </w:tcPr>
          <w:p>
            <w:pPr>
              <w:ind w:firstLine="480"/>
              <w:jc w:val="center"/>
              <w:spacing w:line="3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对应中小企业划分标准所属行业</w:t>
            </w:r>
            <w:r/>
          </w:p>
        </w:tc>
      </w:tr>
      <w:tr>
        <w:trPr>
          <w:cantSplit/>
          <w:jc w:val="center"/>
          <w:trHeight w:val="291"/>
        </w:trPr>
        <w:tc>
          <w:tcPr>
            <w:tcW w:w="1741" w:type="dxa"/>
            <w:vAlign w:val="center"/>
            <w:textDirection w:val="lrTb"/>
            <w:noWrap w:val="false"/>
          </w:tcPr>
          <w:p>
            <w:pPr>
              <w:jc w:val="center"/>
              <w:spacing w:line="3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w:t>
            </w:r>
            <w:r/>
          </w:p>
        </w:tc>
        <w:tc>
          <w:tcPr>
            <w:tcW w:w="2920" w:type="dxa"/>
            <w:vAlign w:val="center"/>
            <w:textDirection w:val="lrTb"/>
            <w:noWrap w:val="false"/>
          </w:tcPr>
          <w:p>
            <w:pPr>
              <w:jc w:val="center"/>
              <w:spacing w:line="480" w:lineRule="exact"/>
              <w:rPr>
                <w:rFonts w:hint="eastAsia" w:ascii="方正仿宋_GBK" w:hAnsi="方正仿宋_GBK" w:eastAsia="方正仿宋_GBK" w:cs="方正仿宋_GBK"/>
                <w:sz w:val="24"/>
                <w:szCs w:val="24"/>
                <w:lang w:eastAsia="zh-CN"/>
              </w:rPr>
            </w:pPr>
            <w:r>
              <w:rPr>
                <w:rFonts w:hint="eastAsia" w:ascii="方正仿宋_GBK" w:hAnsi="方正仿宋_GBK" w:eastAsia="方正仿宋_GBK" w:cs="方正仿宋_GBK"/>
                <w:sz w:val="24"/>
                <w:szCs w:val="24"/>
                <w:lang w:eastAsia="zh-CN"/>
              </w:rPr>
              <w:t xml:space="preserve">宿迁市公安局保洁服务采购项目</w:t>
            </w:r>
            <w:r/>
          </w:p>
        </w:tc>
        <w:tc>
          <w:tcPr>
            <w:tcW w:w="2884" w:type="dxa"/>
            <w:vAlign w:val="center"/>
            <w:textDirection w:val="lrTb"/>
            <w:noWrap w:val="false"/>
          </w:tcPr>
          <w:p>
            <w:pPr>
              <w:jc w:val="center"/>
              <w:spacing w:line="48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物业管理</w:t>
            </w:r>
            <w:r/>
          </w:p>
        </w:tc>
      </w:tr>
      <w:tr>
        <w:trPr>
          <w:cantSplit/>
          <w:jc w:val="center"/>
          <w:trHeight w:val="235"/>
        </w:trPr>
        <w:tc>
          <w:tcPr>
            <w:tcW w:w="1741" w:type="dxa"/>
            <w:vAlign w:val="center"/>
            <w:textDirection w:val="lrTb"/>
            <w:noWrap w:val="false"/>
          </w:tcPr>
          <w:p>
            <w:pPr>
              <w:jc w:val="center"/>
              <w:spacing w:line="3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w:t>
            </w:r>
            <w:r/>
          </w:p>
        </w:tc>
        <w:tc>
          <w:tcPr>
            <w:shd w:val="clear" w:color="auto" w:fill="auto"/>
            <w:tcW w:w="2920" w:type="dxa"/>
            <w:vAlign w:val="center"/>
            <w:textDirection w:val="lrTb"/>
            <w:noWrap w:val="false"/>
          </w:tcPr>
          <w:p>
            <w:pPr>
              <w:jc w:val="center"/>
              <w:spacing w:line="480" w:lineRule="exact"/>
              <w:rPr>
                <w:rFonts w:hint="eastAsia" w:ascii="方正仿宋_GBK" w:hAnsi="方正仿宋_GBK" w:eastAsia="方正仿宋_GBK" w:cs="方正仿宋_GBK"/>
                <w:sz w:val="24"/>
                <w:szCs w:val="24"/>
                <w:lang w:val="en-US" w:eastAsia="zh-CN" w:bidi="ar-SA"/>
              </w:rPr>
            </w:pPr>
            <w:r>
              <w:rPr>
                <w:rFonts w:hint="eastAsia" w:ascii="方正仿宋_GBK" w:hAnsi="方正仿宋_GBK" w:eastAsia="方正仿宋_GBK" w:cs="方正仿宋_GBK"/>
                <w:sz w:val="24"/>
                <w:szCs w:val="24"/>
                <w:lang w:eastAsia="zh-CN"/>
              </w:rPr>
              <w:t xml:space="preserve">宿迁市公安局交管支队保洁服务采购项目</w:t>
            </w:r>
            <w:r/>
          </w:p>
        </w:tc>
        <w:tc>
          <w:tcPr>
            <w:tcW w:w="2884" w:type="dxa"/>
            <w:vAlign w:val="center"/>
            <w:textDirection w:val="lrTb"/>
            <w:noWrap w:val="false"/>
          </w:tcPr>
          <w:p>
            <w:pPr>
              <w:jc w:val="center"/>
              <w:spacing w:line="48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物业管理</w:t>
            </w:r>
            <w:r/>
          </w:p>
        </w:tc>
      </w:tr>
    </w:tbl>
    <w:p>
      <w:pPr>
        <w:spacing w:line="600" w:lineRule="exact"/>
        <w:rPr>
          <w:rFonts w:hint="default" w:ascii="方正仿宋_GBK" w:hAnsi="方正仿宋_GBK" w:eastAsia="方正仿宋_GBK" w:cs="方正仿宋_GBK"/>
          <w:b/>
          <w:sz w:val="28"/>
          <w:szCs w:val="28"/>
          <w:lang w:val="en-US"/>
        </w:rPr>
        <w:outlineLvl w:val="2"/>
      </w:pPr>
      <w:r>
        <w:rPr>
          <w:rFonts w:hint="eastAsia" w:ascii="方正仿宋_GBK" w:hAnsi="方正仿宋_GBK" w:eastAsia="方正仿宋_GBK" w:cs="方正仿宋_GBK"/>
          <w:b/>
          <w:sz w:val="28"/>
          <w:szCs w:val="28"/>
        </w:rPr>
        <w:t xml:space="preserve">二、项目</w:t>
      </w:r>
      <w:r>
        <w:rPr>
          <w:rFonts w:hint="eastAsia" w:ascii="方正仿宋_GBK" w:hAnsi="方正仿宋_GBK" w:eastAsia="方正仿宋_GBK" w:cs="方正仿宋_GBK"/>
          <w:b/>
          <w:sz w:val="28"/>
          <w:szCs w:val="28"/>
          <w:lang w:val="en-US" w:eastAsia="zh-CN"/>
        </w:rPr>
        <w:t xml:space="preserve">基本情况</w:t>
      </w:r>
      <w:r/>
    </w:p>
    <w:p>
      <w:pPr>
        <w:ind w:firstLine="482"/>
        <w:spacing w:line="600" w:lineRule="exact"/>
        <w:rPr>
          <w:rFonts w:hint="eastAsia" w:ascii="方正仿宋_GBK" w:hAnsi="方正仿宋_GBK" w:eastAsia="方正仿宋_GBK" w:cs="方正仿宋_GBK"/>
          <w:b/>
          <w:bCs w:val="0"/>
          <w:sz w:val="24"/>
          <w:szCs w:val="24"/>
          <w:lang w:eastAsia="zh-CN"/>
        </w:rPr>
        <w:outlineLvl w:val="2"/>
      </w:pPr>
      <w:r>
        <w:rPr>
          <w:rFonts w:hint="eastAsia" w:ascii="方正仿宋_GBK" w:hAnsi="方正仿宋_GBK" w:eastAsia="方正仿宋_GBK" w:cs="方正仿宋_GBK"/>
          <w:b/>
          <w:bCs w:val="0"/>
          <w:sz w:val="24"/>
          <w:szCs w:val="24"/>
          <w:lang w:eastAsia="zh-CN"/>
        </w:rPr>
        <w:t xml:space="preserve">采购包1：宿迁市公安局保洁服务采购项目</w:t>
      </w:r>
      <w:r/>
    </w:p>
    <w:tbl>
      <w:tblPr>
        <w:tblStyle w:val="833"/>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139"/>
        <w:gridCol w:w="6261"/>
      </w:tblGrid>
      <w:tr>
        <w:trPr>
          <w:jc w:val="center"/>
          <w:trHeight w:val="270"/>
        </w:trPr>
        <w:tc>
          <w:tcPr>
            <w:gridSpan w:val="2"/>
            <w:tcW w:w="5000" w:type="pct"/>
            <w:vAlign w:val="center"/>
            <w:textDirection w:val="lrTb"/>
            <w:noWrap/>
          </w:tcPr>
          <w:p>
            <w:pPr>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1.项目基本情况</w:t>
            </w:r>
            <w:r/>
          </w:p>
        </w:tc>
      </w:tr>
      <w:tr>
        <w:trPr>
          <w:jc w:val="center"/>
          <w:trHeight w:val="457"/>
        </w:trPr>
        <w:tc>
          <w:tcPr>
            <w:gridSpan w:val="2"/>
            <w:tcW w:w="5000" w:type="pct"/>
            <w:vAlign w:val="center"/>
            <w:textDirection w:val="lrTb"/>
            <w:noWrap/>
          </w:tcPr>
          <w:p>
            <w:pPr>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1.1物业情况</w:t>
            </w:r>
            <w:r/>
          </w:p>
        </w:tc>
      </w:tr>
      <w:tr>
        <w:trPr>
          <w:jc w:val="center"/>
          <w:trHeight w:val="270"/>
        </w:trPr>
        <w:tc>
          <w:tcPr>
            <w:tcW w:w="2360" w:type="pct"/>
            <w:vAlign w:val="center"/>
            <w:textDirection w:val="lrTb"/>
            <w:noWrap/>
          </w:tcPr>
          <w:p>
            <w:pPr>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物业名称</w:t>
            </w:r>
            <w:r/>
          </w:p>
        </w:tc>
        <w:tc>
          <w:tcPr>
            <w:tcW w:w="2639" w:type="pct"/>
            <w:vAlign w:val="center"/>
            <w:textDirection w:val="lrTb"/>
            <w:noWrap/>
          </w:tcPr>
          <w:p>
            <w:pPr>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物业地址</w:t>
            </w:r>
            <w:r/>
          </w:p>
        </w:tc>
      </w:tr>
      <w:tr>
        <w:trPr>
          <w:jc w:val="center"/>
          <w:trHeight w:val="270"/>
        </w:trPr>
        <w:tc>
          <w:tcPr>
            <w:tcW w:w="2360" w:type="pct"/>
            <w:vAlign w:val="center"/>
            <w:textDirection w:val="lrTb"/>
            <w:noWrap/>
          </w:tcPr>
          <w:p>
            <w:pPr>
              <w:spacing w:line="500" w:lineRule="exact"/>
              <w:rPr>
                <w:rFonts w:hint="eastAsia" w:ascii="方正仿宋_GBK" w:hAnsi="方正仿宋_GBK" w:eastAsia="方正仿宋_GBK" w:cs="方正仿宋_GBK"/>
                <w:sz w:val="24"/>
                <w:szCs w:val="24"/>
                <w:lang w:eastAsia="zh-CN"/>
              </w:rPr>
            </w:pPr>
            <w:r>
              <w:rPr>
                <w:rFonts w:hint="eastAsia" w:ascii="方正仿宋_GBK" w:hAnsi="方正仿宋_GBK" w:eastAsia="方正仿宋_GBK" w:cs="方正仿宋_GBK"/>
                <w:sz w:val="24"/>
                <w:szCs w:val="24"/>
                <w:lang w:eastAsia="zh-CN"/>
              </w:rPr>
              <w:t xml:space="preserve">宿迁市公安局保洁服务采购项目</w:t>
            </w:r>
            <w:r/>
          </w:p>
        </w:tc>
        <w:tc>
          <w:tcPr>
            <w:tcW w:w="2639" w:type="pct"/>
            <w:vAlign w:val="center"/>
            <w:textDirection w:val="lrTb"/>
            <w:noWrap/>
          </w:tcPr>
          <w:p>
            <w:pPr>
              <w:spacing w:line="500" w:lineRule="exact"/>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rPr>
              <w:t xml:space="preserve">宿迁市洪泽湖路865号、宿城区幸福北路366号水警支队办公院落</w:t>
            </w:r>
            <w:r/>
          </w:p>
        </w:tc>
      </w:tr>
      <w:tr>
        <w:trPr>
          <w:jc w:val="center"/>
          <w:trHeight w:val="270"/>
        </w:trPr>
        <w:tc>
          <w:tcPr>
            <w:gridSpan w:val="2"/>
            <w:tcW w:w="5000" w:type="pct"/>
            <w:vAlign w:val="center"/>
            <w:textDirection w:val="lrTb"/>
            <w:noWrap/>
          </w:tcPr>
          <w:p>
            <w:pPr>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1.2采购人负责提供物业服务必要的办公用房、工作水电及办公桌椅</w:t>
            </w:r>
            <w:r/>
          </w:p>
        </w:tc>
      </w:tr>
      <w:tr>
        <w:trPr>
          <w:jc w:val="center"/>
          <w:trHeight w:val="270"/>
        </w:trPr>
        <w:tc>
          <w:tcPr>
            <w:gridSpan w:val="2"/>
            <w:tcW w:w="5000" w:type="pct"/>
            <w:vAlign w:val="center"/>
            <w:textDirection w:val="lrTb"/>
            <w:noWrap/>
          </w:tcPr>
          <w:p>
            <w:pPr>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（1）采购人可提供办公室一间，大小约10m²。</w:t>
            </w:r>
            <w:r/>
          </w:p>
        </w:tc>
      </w:tr>
    </w:tbl>
    <w:p>
      <w:pPr>
        <w:ind w:firstLine="480"/>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项目地处宿迁市洪泽湖路865号、宿城区幸福北路366号水警支队办公院落</w:t>
      </w:r>
      <w:r>
        <w:rPr>
          <w:rFonts w:hint="eastAsia" w:ascii="方正仿宋_GBK" w:hAnsi="方正仿宋_GBK" w:eastAsia="方正仿宋_GBK" w:cs="方正仿宋_GBK"/>
          <w:sz w:val="24"/>
          <w:szCs w:val="24"/>
          <w:lang w:eastAsia="zh-CN"/>
        </w:rPr>
        <w:t xml:space="preserve">，</w:t>
      </w:r>
      <w:r>
        <w:rPr>
          <w:rFonts w:hint="eastAsia" w:ascii="方正仿宋_GBK" w:hAnsi="方正仿宋_GBK" w:eastAsia="方正仿宋_GBK" w:cs="方正仿宋_GBK"/>
          <w:sz w:val="24"/>
          <w:szCs w:val="24"/>
          <w:highlight w:val="none"/>
        </w:rPr>
        <w:t xml:space="preserve">总占地面积约</w:t>
      </w:r>
      <w:r>
        <w:rPr>
          <w:rFonts w:hint="eastAsia" w:ascii="方正仿宋_GBK" w:hAnsi="方正仿宋_GBK" w:eastAsia="方正仿宋_GBK" w:cs="方正仿宋_GBK"/>
          <w:sz w:val="24"/>
          <w:szCs w:val="24"/>
          <w:highlight w:val="none"/>
          <w:lang w:val="en-US" w:eastAsia="zh-CN"/>
        </w:rPr>
        <w:t xml:space="preserve">78</w:t>
      </w:r>
      <w:r>
        <w:rPr>
          <w:rFonts w:hint="eastAsia" w:ascii="方正仿宋_GBK" w:hAnsi="方正仿宋_GBK" w:eastAsia="方正仿宋_GBK" w:cs="方正仿宋_GBK"/>
          <w:sz w:val="24"/>
          <w:szCs w:val="24"/>
          <w:highlight w:val="none"/>
        </w:rPr>
        <w:t xml:space="preserve">亩。</w:t>
      </w:r>
      <w:r>
        <w:rPr>
          <w:rFonts w:hint="eastAsia" w:ascii="方正仿宋_GBK" w:hAnsi="方正仿宋_GBK" w:eastAsia="方正仿宋_GBK" w:cs="方正仿宋_GBK"/>
          <w:sz w:val="24"/>
          <w:szCs w:val="24"/>
        </w:rPr>
        <w:t xml:space="preserve">供应商须为采购单位提供专业的保洁服务，包括办公楼内公共区域保洁、室外公共区域、道路保洁、道路广场和停车场等公共区域日常保洁以及院内绿地保洁等；所有门窗、墙面、玻璃顶、电梯等设施设备保洁等。</w:t>
      </w:r>
      <w:r/>
    </w:p>
    <w:p>
      <w:pPr>
        <w:ind w:firstLine="482"/>
        <w:spacing w:line="600" w:lineRule="exact"/>
        <w:rPr>
          <w:rFonts w:hint="eastAsia" w:ascii="方正仿宋_GBK" w:hAnsi="方正仿宋_GBK" w:eastAsia="方正仿宋_GBK" w:cs="方正仿宋_GBK"/>
          <w:b/>
          <w:bCs w:val="0"/>
          <w:sz w:val="24"/>
          <w:szCs w:val="24"/>
          <w:lang w:eastAsia="zh-CN"/>
        </w:rPr>
        <w:outlineLvl w:val="2"/>
      </w:pPr>
      <w:r>
        <w:rPr>
          <w:rFonts w:hint="eastAsia" w:ascii="方正仿宋_GBK" w:hAnsi="方正仿宋_GBK" w:eastAsia="方正仿宋_GBK" w:cs="方正仿宋_GBK"/>
          <w:b/>
          <w:bCs w:val="0"/>
          <w:sz w:val="24"/>
          <w:szCs w:val="24"/>
          <w:lang w:eastAsia="zh-CN"/>
        </w:rPr>
        <w:t xml:space="preserve">采购包2：宿迁市公安局交管支队保洁服务采购项目</w:t>
      </w:r>
      <w:r/>
    </w:p>
    <w:tbl>
      <w:tblPr>
        <w:tblStyle w:val="833"/>
        <w:tblW w:w="887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568"/>
        <w:gridCol w:w="6305"/>
      </w:tblGrid>
      <w:tr>
        <w:trPr>
          <w:jc w:val="center"/>
          <w:trHeight w:val="611"/>
        </w:trPr>
        <w:tc>
          <w:tcPr>
            <w:gridSpan w:val="2"/>
            <w:tcW w:w="8873" w:type="dxa"/>
            <w:vAlign w:val="center"/>
            <w:textDirection w:val="lrTb"/>
            <w:noWrap w:val="false"/>
          </w:tcPr>
          <w:p>
            <w:pPr>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1.项目基本情况</w:t>
            </w:r>
            <w:r/>
          </w:p>
        </w:tc>
      </w:tr>
      <w:tr>
        <w:trPr>
          <w:jc w:val="center"/>
          <w:trHeight w:val="594"/>
        </w:trPr>
        <w:tc>
          <w:tcPr>
            <w:gridSpan w:val="2"/>
            <w:tcW w:w="8873" w:type="dxa"/>
            <w:vAlign w:val="center"/>
            <w:textDirection w:val="lrTb"/>
            <w:noWrap w:val="false"/>
          </w:tcPr>
          <w:p>
            <w:pPr>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1.1物业情况</w:t>
            </w:r>
            <w:r/>
          </w:p>
        </w:tc>
      </w:tr>
      <w:tr>
        <w:trPr>
          <w:jc w:val="center"/>
          <w:trHeight w:val="600"/>
        </w:trPr>
        <w:tc>
          <w:tcPr>
            <w:tcW w:w="2568" w:type="dxa"/>
            <w:vAlign w:val="center"/>
            <w:textDirection w:val="lrTb"/>
            <w:noWrap w:val="false"/>
          </w:tcPr>
          <w:p>
            <w:pPr>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物业名称</w:t>
            </w:r>
            <w:r/>
          </w:p>
        </w:tc>
        <w:tc>
          <w:tcPr>
            <w:tcW w:w="6305" w:type="dxa"/>
            <w:vAlign w:val="center"/>
            <w:textDirection w:val="lrTb"/>
            <w:noWrap w:val="false"/>
          </w:tcPr>
          <w:p>
            <w:pPr>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物业地址</w:t>
            </w:r>
            <w:r/>
          </w:p>
        </w:tc>
      </w:tr>
      <w:tr>
        <w:trPr>
          <w:jc w:val="center"/>
          <w:trHeight w:val="270"/>
        </w:trPr>
        <w:tc>
          <w:tcPr>
            <w:tcW w:w="2568" w:type="dxa"/>
            <w:vAlign w:val="center"/>
            <w:textDirection w:val="lrTb"/>
            <w:noWrap w:val="false"/>
          </w:tcPr>
          <w:p>
            <w:pPr>
              <w:spacing w:line="500" w:lineRule="exact"/>
              <w:rPr>
                <w:rFonts w:hint="eastAsia" w:ascii="方正仿宋_GBK" w:hAnsi="方正仿宋_GBK" w:eastAsia="方正仿宋_GBK" w:cs="方正仿宋_GBK"/>
                <w:sz w:val="24"/>
                <w:szCs w:val="24"/>
                <w:lang w:eastAsia="zh-CN"/>
              </w:rPr>
            </w:pPr>
            <w:r>
              <w:rPr>
                <w:rFonts w:hint="eastAsia" w:ascii="方正仿宋_GBK" w:hAnsi="方正仿宋_GBK" w:eastAsia="方正仿宋_GBK" w:cs="方正仿宋_GBK"/>
                <w:sz w:val="24"/>
                <w:szCs w:val="24"/>
                <w:lang w:eastAsia="zh-CN"/>
              </w:rPr>
              <w:t xml:space="preserve">宿迁市公安局交</w:t>
            </w:r>
            <w:r>
              <w:rPr>
                <w:rFonts w:hint="eastAsia" w:ascii="方正仿宋_GBK" w:hAnsi="方正仿宋_GBK" w:eastAsia="方正仿宋_GBK" w:cs="方正仿宋_GBK"/>
                <w:sz w:val="24"/>
                <w:szCs w:val="24"/>
                <w:lang w:val="en-US" w:eastAsia="zh-CN"/>
              </w:rPr>
              <w:t xml:space="preserve">管</w:t>
            </w:r>
            <w:r>
              <w:rPr>
                <w:rFonts w:hint="eastAsia" w:ascii="方正仿宋_GBK" w:hAnsi="方正仿宋_GBK" w:eastAsia="方正仿宋_GBK" w:cs="方正仿宋_GBK"/>
                <w:sz w:val="24"/>
                <w:szCs w:val="24"/>
                <w:lang w:eastAsia="zh-CN"/>
              </w:rPr>
              <w:t xml:space="preserve">支队保洁服务项目</w:t>
            </w:r>
            <w:r/>
          </w:p>
        </w:tc>
        <w:tc>
          <w:tcPr>
            <w:tcW w:w="6305" w:type="dxa"/>
            <w:vAlign w:val="center"/>
            <w:textDirection w:val="lrTb"/>
            <w:noWrap w:val="false"/>
          </w:tcPr>
          <w:p>
            <w:pPr>
              <w:spacing w:line="500" w:lineRule="exact"/>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rPr>
              <w:t xml:space="preserve">宿迁市</w:t>
            </w:r>
            <w:r>
              <w:rPr>
                <w:rFonts w:hint="eastAsia" w:ascii="方正仿宋_GBK" w:hAnsi="方正仿宋_GBK" w:eastAsia="方正仿宋_GBK" w:cs="方正仿宋_GBK"/>
                <w:b w:val="0"/>
                <w:bCs w:val="0"/>
                <w:color w:val="auto"/>
                <w:sz w:val="24"/>
                <w:szCs w:val="24"/>
                <w:lang w:eastAsia="zh-CN"/>
              </w:rPr>
              <w:t xml:space="preserve">公安局交管支队、</w:t>
            </w:r>
            <w:r>
              <w:rPr>
                <w:rFonts w:hint="eastAsia" w:ascii="方正仿宋_GBK" w:hAnsi="方正仿宋_GBK" w:eastAsia="方正仿宋_GBK" w:cs="方正仿宋_GBK"/>
                <w:b w:val="0"/>
                <w:bCs w:val="0"/>
                <w:color w:val="auto"/>
                <w:sz w:val="24"/>
                <w:szCs w:val="24"/>
              </w:rPr>
              <w:t xml:space="preserve">一大队(</w:t>
            </w:r>
            <w:r>
              <w:rPr>
                <w:rFonts w:hint="eastAsia" w:ascii="方正仿宋_GBK" w:hAnsi="方正仿宋_GBK" w:eastAsia="方正仿宋_GBK" w:cs="方正仿宋_GBK"/>
                <w:b w:val="0"/>
                <w:bCs w:val="0"/>
                <w:color w:val="auto"/>
                <w:sz w:val="24"/>
                <w:szCs w:val="24"/>
                <w:lang w:eastAsia="zh-CN"/>
              </w:rPr>
              <w:t xml:space="preserve">桃园</w:t>
            </w:r>
            <w:r>
              <w:rPr>
                <w:rFonts w:hint="eastAsia" w:ascii="方正仿宋_GBK" w:hAnsi="方正仿宋_GBK" w:eastAsia="方正仿宋_GBK" w:cs="方正仿宋_GBK"/>
                <w:b w:val="0"/>
                <w:bCs w:val="0"/>
                <w:color w:val="auto"/>
                <w:sz w:val="24"/>
                <w:szCs w:val="24"/>
              </w:rPr>
              <w:t xml:space="preserve">路）</w:t>
            </w:r>
            <w:r>
              <w:rPr>
                <w:rFonts w:hint="eastAsia" w:ascii="方正仿宋_GBK" w:hAnsi="方正仿宋_GBK" w:eastAsia="方正仿宋_GBK" w:cs="方正仿宋_GBK"/>
                <w:b w:val="0"/>
                <w:bCs w:val="0"/>
                <w:color w:val="auto"/>
                <w:sz w:val="24"/>
                <w:szCs w:val="24"/>
                <w:lang w:eastAsia="zh-CN"/>
              </w:rPr>
              <w:t xml:space="preserve">、</w:t>
            </w:r>
            <w:r>
              <w:rPr>
                <w:rFonts w:hint="eastAsia" w:ascii="方正仿宋_GBK" w:hAnsi="方正仿宋_GBK" w:eastAsia="方正仿宋_GBK" w:cs="方正仿宋_GBK"/>
                <w:b w:val="0"/>
                <w:bCs w:val="0"/>
                <w:color w:val="auto"/>
                <w:sz w:val="24"/>
                <w:szCs w:val="24"/>
              </w:rPr>
              <w:t xml:space="preserve">二大队</w:t>
            </w:r>
            <w:r>
              <w:rPr>
                <w:rFonts w:hint="eastAsia" w:ascii="方正仿宋_GBK" w:hAnsi="方正仿宋_GBK" w:eastAsia="方正仿宋_GBK" w:cs="方正仿宋_GBK"/>
                <w:b w:val="0"/>
                <w:bCs w:val="0"/>
                <w:color w:val="auto"/>
                <w:sz w:val="24"/>
                <w:szCs w:val="24"/>
                <w:lang w:eastAsia="zh-CN"/>
              </w:rPr>
              <w:t xml:space="preserve">、</w:t>
            </w:r>
            <w:r>
              <w:rPr>
                <w:rFonts w:hint="eastAsia" w:ascii="方正仿宋_GBK" w:hAnsi="方正仿宋_GBK" w:eastAsia="方正仿宋_GBK" w:cs="方正仿宋_GBK"/>
                <w:b w:val="0"/>
                <w:bCs w:val="0"/>
                <w:color w:val="auto"/>
                <w:sz w:val="24"/>
                <w:szCs w:val="24"/>
              </w:rPr>
              <w:t xml:space="preserve">三大队（含高速五大队、秩序大队宿豫分中心）</w:t>
            </w:r>
            <w:r>
              <w:rPr>
                <w:rFonts w:hint="eastAsia" w:ascii="方正仿宋_GBK" w:hAnsi="方正仿宋_GBK" w:eastAsia="方正仿宋_GBK" w:cs="方正仿宋_GBK"/>
                <w:b w:val="0"/>
                <w:bCs w:val="0"/>
                <w:color w:val="auto"/>
                <w:sz w:val="24"/>
                <w:szCs w:val="24"/>
                <w:lang w:eastAsia="zh-CN"/>
              </w:rPr>
              <w:t xml:space="preserve">、四大队（项王路，含车管所城区分所、违法处理中心）、五大队（含高速四大队新办公楼）、</w:t>
            </w:r>
            <w:r>
              <w:rPr>
                <w:rFonts w:hint="eastAsia" w:ascii="方正仿宋_GBK" w:hAnsi="方正仿宋_GBK" w:eastAsia="方正仿宋_GBK" w:cs="方正仿宋_GBK"/>
                <w:b w:val="0"/>
                <w:bCs w:val="0"/>
                <w:color w:val="auto"/>
                <w:sz w:val="24"/>
                <w:szCs w:val="24"/>
              </w:rPr>
              <w:t xml:space="preserve">事故大队</w:t>
            </w:r>
            <w:r>
              <w:rPr>
                <w:rFonts w:hint="eastAsia" w:ascii="方正仿宋_GBK" w:hAnsi="方正仿宋_GBK" w:eastAsia="方正仿宋_GBK" w:cs="方正仿宋_GBK"/>
                <w:b w:val="0"/>
                <w:bCs w:val="0"/>
                <w:color w:val="auto"/>
                <w:sz w:val="24"/>
                <w:szCs w:val="24"/>
                <w:lang w:eastAsia="zh-CN"/>
              </w:rPr>
              <w:t xml:space="preserve">、</w:t>
            </w:r>
            <w:r>
              <w:rPr>
                <w:rFonts w:hint="eastAsia" w:ascii="方正仿宋_GBK" w:hAnsi="方正仿宋_GBK" w:eastAsia="方正仿宋_GBK" w:cs="方正仿宋_GBK"/>
                <w:b w:val="0"/>
                <w:bCs w:val="0"/>
                <w:color w:val="auto"/>
                <w:sz w:val="24"/>
                <w:szCs w:val="24"/>
              </w:rPr>
              <w:t xml:space="preserve">机动大队</w:t>
            </w:r>
            <w:r>
              <w:rPr>
                <w:rFonts w:hint="eastAsia" w:ascii="方正仿宋_GBK" w:hAnsi="方正仿宋_GBK" w:eastAsia="方正仿宋_GBK" w:cs="方正仿宋_GBK"/>
                <w:b w:val="0"/>
                <w:bCs w:val="0"/>
                <w:color w:val="auto"/>
                <w:sz w:val="24"/>
                <w:szCs w:val="24"/>
                <w:lang w:eastAsia="zh-CN"/>
              </w:rPr>
              <w:t xml:space="preserve">、</w:t>
            </w:r>
            <w:r>
              <w:rPr>
                <w:rFonts w:hint="eastAsia" w:ascii="方正仿宋_GBK" w:hAnsi="方正仿宋_GBK" w:eastAsia="方正仿宋_GBK" w:cs="方正仿宋_GBK"/>
                <w:b w:val="0"/>
                <w:bCs w:val="0"/>
                <w:color w:val="auto"/>
                <w:sz w:val="24"/>
                <w:szCs w:val="24"/>
              </w:rPr>
              <w:t xml:space="preserve">高速一大队</w:t>
            </w:r>
            <w:r>
              <w:rPr>
                <w:rFonts w:hint="eastAsia" w:ascii="方正仿宋_GBK" w:hAnsi="方正仿宋_GBK" w:eastAsia="方正仿宋_GBK" w:cs="方正仿宋_GBK"/>
                <w:b w:val="0"/>
                <w:bCs w:val="0"/>
                <w:color w:val="auto"/>
                <w:sz w:val="24"/>
                <w:szCs w:val="24"/>
                <w:lang w:eastAsia="zh-CN"/>
              </w:rPr>
              <w:t xml:space="preserve">、</w:t>
            </w:r>
            <w:r>
              <w:rPr>
                <w:rFonts w:hint="eastAsia" w:ascii="方正仿宋_GBK" w:hAnsi="方正仿宋_GBK" w:eastAsia="方正仿宋_GBK" w:cs="方正仿宋_GBK"/>
                <w:b w:val="0"/>
                <w:bCs w:val="0"/>
                <w:color w:val="auto"/>
                <w:sz w:val="24"/>
                <w:szCs w:val="24"/>
              </w:rPr>
              <w:t xml:space="preserve">高速二大队</w:t>
            </w:r>
            <w:r>
              <w:rPr>
                <w:rFonts w:hint="eastAsia" w:ascii="方正仿宋_GBK" w:hAnsi="方正仿宋_GBK" w:eastAsia="方正仿宋_GBK" w:cs="方正仿宋_GBK"/>
                <w:b w:val="0"/>
                <w:bCs w:val="0"/>
                <w:color w:val="auto"/>
                <w:sz w:val="24"/>
                <w:szCs w:val="24"/>
                <w:lang w:eastAsia="zh-CN"/>
              </w:rPr>
              <w:t xml:space="preserve">、</w:t>
            </w:r>
            <w:r>
              <w:rPr>
                <w:rFonts w:hint="eastAsia" w:ascii="方正仿宋_GBK" w:hAnsi="方正仿宋_GBK" w:eastAsia="方正仿宋_GBK" w:cs="方正仿宋_GBK"/>
                <w:b w:val="0"/>
                <w:bCs w:val="0"/>
                <w:color w:val="auto"/>
                <w:sz w:val="24"/>
                <w:szCs w:val="24"/>
              </w:rPr>
              <w:t xml:space="preserve">高速三大队</w:t>
            </w:r>
            <w:r>
              <w:rPr>
                <w:rFonts w:hint="eastAsia" w:ascii="方正仿宋_GBK" w:hAnsi="方正仿宋_GBK" w:eastAsia="方正仿宋_GBK" w:cs="方正仿宋_GBK"/>
                <w:b w:val="0"/>
                <w:bCs w:val="0"/>
                <w:color w:val="auto"/>
                <w:sz w:val="24"/>
                <w:szCs w:val="24"/>
                <w:lang w:eastAsia="zh-CN"/>
              </w:rPr>
              <w:t xml:space="preserve">、</w:t>
            </w:r>
            <w:r>
              <w:rPr>
                <w:rFonts w:hint="eastAsia" w:ascii="方正仿宋_GBK" w:hAnsi="方正仿宋_GBK" w:eastAsia="方正仿宋_GBK" w:cs="方正仿宋_GBK"/>
                <w:b w:val="0"/>
                <w:bCs w:val="0"/>
                <w:color w:val="auto"/>
                <w:sz w:val="24"/>
                <w:szCs w:val="24"/>
                <w:lang w:val="en-US" w:eastAsia="zh-CN"/>
              </w:rPr>
              <w:t xml:space="preserve">高速七大队</w:t>
            </w:r>
            <w:r/>
          </w:p>
        </w:tc>
      </w:tr>
      <w:tr>
        <w:trPr>
          <w:jc w:val="center"/>
          <w:trHeight w:val="270"/>
        </w:trPr>
        <w:tc>
          <w:tcPr>
            <w:gridSpan w:val="2"/>
            <w:tcW w:w="8873" w:type="dxa"/>
            <w:vAlign w:val="center"/>
            <w:textDirection w:val="lrTb"/>
            <w:noWrap w:val="false"/>
          </w:tcPr>
          <w:p>
            <w:pPr>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1.2采购人负责提供物业服务必要的办公用房、工作水电及办公桌椅</w:t>
            </w:r>
            <w:r/>
          </w:p>
        </w:tc>
      </w:tr>
    </w:tbl>
    <w:p>
      <w:pPr>
        <w:ind w:firstLine="480"/>
        <w:spacing w:line="500" w:lineRule="exact"/>
        <w:rPr>
          <w:rFonts w:hint="eastAsia" w:ascii="方正仿宋_GBK" w:hAnsi="方正仿宋_GBK" w:eastAsia="方正仿宋_GBK" w:cs="方正仿宋_GBK"/>
          <w:sz w:val="24"/>
          <w:szCs w:val="28"/>
          <w:lang w:eastAsia="zh-CN"/>
        </w:rPr>
      </w:pPr>
      <w:r>
        <w:rPr>
          <w:rFonts w:hint="eastAsia" w:ascii="方正仿宋_GBK" w:hAnsi="方正仿宋_GBK" w:eastAsia="方正仿宋_GBK" w:cs="方正仿宋_GBK"/>
          <w:sz w:val="24"/>
          <w:szCs w:val="28"/>
        </w:rPr>
        <w:t xml:space="preserve">项目地处</w:t>
      </w:r>
      <w:r>
        <w:rPr>
          <w:rFonts w:hint="eastAsia" w:ascii="方正仿宋_GBK" w:hAnsi="方正仿宋_GBK" w:eastAsia="方正仿宋_GBK" w:cs="方正仿宋_GBK"/>
          <w:sz w:val="24"/>
          <w:szCs w:val="28"/>
          <w:lang w:eastAsia="zh-CN"/>
        </w:rPr>
        <w:t xml:space="preserve">宿城区黑海路</w:t>
      </w:r>
      <w:r>
        <w:rPr>
          <w:rFonts w:hint="eastAsia" w:ascii="方正仿宋_GBK" w:hAnsi="方正仿宋_GBK" w:eastAsia="方正仿宋_GBK" w:cs="方正仿宋_GBK"/>
          <w:sz w:val="24"/>
          <w:szCs w:val="28"/>
          <w:lang w:val="en-US" w:eastAsia="zh-CN"/>
        </w:rPr>
        <w:t xml:space="preserve">10号</w:t>
      </w:r>
      <w:r>
        <w:rPr>
          <w:rFonts w:hint="eastAsia" w:ascii="方正仿宋_GBK" w:hAnsi="方正仿宋_GBK" w:eastAsia="方正仿宋_GBK" w:cs="方正仿宋_GBK"/>
          <w:sz w:val="24"/>
          <w:szCs w:val="28"/>
        </w:rPr>
        <w:t xml:space="preserve">宿迁市</w:t>
      </w:r>
      <w:r>
        <w:rPr>
          <w:rFonts w:hint="eastAsia" w:ascii="方正仿宋_GBK" w:hAnsi="方正仿宋_GBK" w:eastAsia="方正仿宋_GBK" w:cs="方正仿宋_GBK"/>
          <w:b w:val="0"/>
          <w:bCs w:val="0"/>
          <w:color w:val="auto"/>
          <w:sz w:val="24"/>
          <w:szCs w:val="24"/>
          <w:lang w:eastAsia="zh-CN"/>
        </w:rPr>
        <w:t xml:space="preserve">公安局交管支队、</w:t>
      </w:r>
      <w:r>
        <w:rPr>
          <w:rFonts w:hint="eastAsia" w:ascii="方正仿宋_GBK" w:hAnsi="方正仿宋_GBK" w:eastAsia="方正仿宋_GBK" w:cs="方正仿宋_GBK"/>
          <w:b w:val="0"/>
          <w:bCs w:val="0"/>
          <w:color w:val="auto"/>
          <w:sz w:val="24"/>
          <w:szCs w:val="24"/>
        </w:rPr>
        <w:t xml:space="preserve">一大队(</w:t>
      </w:r>
      <w:r>
        <w:rPr>
          <w:rFonts w:hint="eastAsia" w:ascii="方正仿宋_GBK" w:hAnsi="方正仿宋_GBK" w:eastAsia="方正仿宋_GBK" w:cs="方正仿宋_GBK"/>
          <w:b w:val="0"/>
          <w:bCs w:val="0"/>
          <w:color w:val="auto"/>
          <w:sz w:val="24"/>
          <w:szCs w:val="24"/>
          <w:lang w:eastAsia="zh-CN"/>
        </w:rPr>
        <w:t xml:space="preserve">桃园</w:t>
      </w:r>
      <w:r>
        <w:rPr>
          <w:rFonts w:hint="eastAsia" w:ascii="方正仿宋_GBK" w:hAnsi="方正仿宋_GBK" w:eastAsia="方正仿宋_GBK" w:cs="方正仿宋_GBK"/>
          <w:b w:val="0"/>
          <w:bCs w:val="0"/>
          <w:color w:val="auto"/>
          <w:sz w:val="24"/>
          <w:szCs w:val="24"/>
        </w:rPr>
        <w:t xml:space="preserve">路）</w:t>
      </w:r>
      <w:r>
        <w:rPr>
          <w:rFonts w:hint="eastAsia" w:ascii="方正仿宋_GBK" w:hAnsi="方正仿宋_GBK" w:eastAsia="方正仿宋_GBK" w:cs="方正仿宋_GBK"/>
          <w:b w:val="0"/>
          <w:bCs w:val="0"/>
          <w:color w:val="auto"/>
          <w:sz w:val="24"/>
          <w:szCs w:val="24"/>
          <w:lang w:eastAsia="zh-CN"/>
        </w:rPr>
        <w:t xml:space="preserve">、</w:t>
      </w:r>
      <w:r>
        <w:rPr>
          <w:rFonts w:hint="eastAsia" w:ascii="方正仿宋_GBK" w:hAnsi="方正仿宋_GBK" w:eastAsia="方正仿宋_GBK" w:cs="方正仿宋_GBK"/>
          <w:b w:val="0"/>
          <w:bCs w:val="0"/>
          <w:color w:val="auto"/>
          <w:sz w:val="24"/>
          <w:szCs w:val="24"/>
        </w:rPr>
        <w:t xml:space="preserve">二大队</w:t>
      </w:r>
      <w:r>
        <w:rPr>
          <w:rFonts w:hint="eastAsia" w:ascii="方正仿宋_GBK" w:hAnsi="方正仿宋_GBK" w:eastAsia="方正仿宋_GBK" w:cs="方正仿宋_GBK"/>
          <w:b w:val="0"/>
          <w:bCs w:val="0"/>
          <w:color w:val="auto"/>
          <w:sz w:val="24"/>
          <w:szCs w:val="24"/>
          <w:lang w:eastAsia="zh-CN"/>
        </w:rPr>
        <w:t xml:space="preserve">、</w:t>
      </w:r>
      <w:r>
        <w:rPr>
          <w:rFonts w:hint="eastAsia" w:ascii="方正仿宋_GBK" w:hAnsi="方正仿宋_GBK" w:eastAsia="方正仿宋_GBK" w:cs="方正仿宋_GBK"/>
          <w:b w:val="0"/>
          <w:bCs w:val="0"/>
          <w:color w:val="auto"/>
          <w:sz w:val="24"/>
          <w:szCs w:val="24"/>
        </w:rPr>
        <w:t xml:space="preserve">三大队（含高速五大队、秩序大队宿豫分中心）</w:t>
      </w:r>
      <w:r>
        <w:rPr>
          <w:rFonts w:hint="eastAsia" w:ascii="方正仿宋_GBK" w:hAnsi="方正仿宋_GBK" w:eastAsia="方正仿宋_GBK" w:cs="方正仿宋_GBK"/>
          <w:b w:val="0"/>
          <w:bCs w:val="0"/>
          <w:color w:val="auto"/>
          <w:sz w:val="24"/>
          <w:szCs w:val="24"/>
          <w:lang w:eastAsia="zh-CN"/>
        </w:rPr>
        <w:t xml:space="preserve">、四大队（项王路，含车管所城区分所、违法处理中心）、五大队（含高速四大队新办公楼）、</w:t>
      </w:r>
      <w:r>
        <w:rPr>
          <w:rFonts w:hint="eastAsia" w:ascii="方正仿宋_GBK" w:hAnsi="方正仿宋_GBK" w:eastAsia="方正仿宋_GBK" w:cs="方正仿宋_GBK"/>
          <w:b w:val="0"/>
          <w:bCs w:val="0"/>
          <w:color w:val="auto"/>
          <w:sz w:val="24"/>
          <w:szCs w:val="24"/>
        </w:rPr>
        <w:t xml:space="preserve">事故大队</w:t>
      </w:r>
      <w:r>
        <w:rPr>
          <w:rFonts w:hint="eastAsia" w:ascii="方正仿宋_GBK" w:hAnsi="方正仿宋_GBK" w:eastAsia="方正仿宋_GBK" w:cs="方正仿宋_GBK"/>
          <w:b w:val="0"/>
          <w:bCs w:val="0"/>
          <w:color w:val="auto"/>
          <w:sz w:val="24"/>
          <w:szCs w:val="24"/>
          <w:lang w:eastAsia="zh-CN"/>
        </w:rPr>
        <w:t xml:space="preserve">、</w:t>
      </w:r>
      <w:r>
        <w:rPr>
          <w:rFonts w:hint="eastAsia" w:ascii="方正仿宋_GBK" w:hAnsi="方正仿宋_GBK" w:eastAsia="方正仿宋_GBK" w:cs="方正仿宋_GBK"/>
          <w:b w:val="0"/>
          <w:bCs w:val="0"/>
          <w:color w:val="auto"/>
          <w:sz w:val="24"/>
          <w:szCs w:val="24"/>
        </w:rPr>
        <w:t xml:space="preserve">机动大队</w:t>
      </w:r>
      <w:r>
        <w:rPr>
          <w:rFonts w:hint="eastAsia" w:ascii="方正仿宋_GBK" w:hAnsi="方正仿宋_GBK" w:eastAsia="方正仿宋_GBK" w:cs="方正仿宋_GBK"/>
          <w:b w:val="0"/>
          <w:bCs w:val="0"/>
          <w:color w:val="auto"/>
          <w:sz w:val="24"/>
          <w:szCs w:val="24"/>
          <w:lang w:eastAsia="zh-CN"/>
        </w:rPr>
        <w:t xml:space="preserve">、</w:t>
      </w:r>
      <w:r>
        <w:rPr>
          <w:rFonts w:hint="eastAsia" w:ascii="方正仿宋_GBK" w:hAnsi="方正仿宋_GBK" w:eastAsia="方正仿宋_GBK" w:cs="方正仿宋_GBK"/>
          <w:b w:val="0"/>
          <w:bCs w:val="0"/>
          <w:color w:val="auto"/>
          <w:sz w:val="24"/>
          <w:szCs w:val="24"/>
        </w:rPr>
        <w:t xml:space="preserve">高速一大队</w:t>
      </w:r>
      <w:r>
        <w:rPr>
          <w:rFonts w:hint="eastAsia" w:ascii="方正仿宋_GBK" w:hAnsi="方正仿宋_GBK" w:eastAsia="方正仿宋_GBK" w:cs="方正仿宋_GBK"/>
          <w:b w:val="0"/>
          <w:bCs w:val="0"/>
          <w:color w:val="auto"/>
          <w:sz w:val="24"/>
          <w:szCs w:val="24"/>
          <w:lang w:eastAsia="zh-CN"/>
        </w:rPr>
        <w:t xml:space="preserve">、</w:t>
      </w:r>
      <w:r>
        <w:rPr>
          <w:rFonts w:hint="eastAsia" w:ascii="方正仿宋_GBK" w:hAnsi="方正仿宋_GBK" w:eastAsia="方正仿宋_GBK" w:cs="方正仿宋_GBK"/>
          <w:b w:val="0"/>
          <w:bCs w:val="0"/>
          <w:color w:val="auto"/>
          <w:sz w:val="24"/>
          <w:szCs w:val="24"/>
        </w:rPr>
        <w:t xml:space="preserve">高速二大队</w:t>
      </w:r>
      <w:r>
        <w:rPr>
          <w:rFonts w:hint="eastAsia" w:ascii="方正仿宋_GBK" w:hAnsi="方正仿宋_GBK" w:eastAsia="方正仿宋_GBK" w:cs="方正仿宋_GBK"/>
          <w:b w:val="0"/>
          <w:bCs w:val="0"/>
          <w:color w:val="auto"/>
          <w:sz w:val="24"/>
          <w:szCs w:val="24"/>
          <w:lang w:eastAsia="zh-CN"/>
        </w:rPr>
        <w:t xml:space="preserve">、</w:t>
      </w:r>
      <w:r>
        <w:rPr>
          <w:rFonts w:hint="eastAsia" w:ascii="方正仿宋_GBK" w:hAnsi="方正仿宋_GBK" w:eastAsia="方正仿宋_GBK" w:cs="方正仿宋_GBK"/>
          <w:b w:val="0"/>
          <w:bCs w:val="0"/>
          <w:color w:val="auto"/>
          <w:sz w:val="24"/>
          <w:szCs w:val="24"/>
        </w:rPr>
        <w:t xml:space="preserve">高速三大队</w:t>
      </w:r>
      <w:r>
        <w:rPr>
          <w:rFonts w:hint="eastAsia" w:ascii="方正仿宋_GBK" w:hAnsi="方正仿宋_GBK" w:eastAsia="方正仿宋_GBK" w:cs="方正仿宋_GBK"/>
          <w:b w:val="0"/>
          <w:bCs w:val="0"/>
          <w:color w:val="auto"/>
          <w:sz w:val="24"/>
          <w:szCs w:val="24"/>
          <w:lang w:eastAsia="zh-CN"/>
        </w:rPr>
        <w:t xml:space="preserve">、</w:t>
      </w:r>
      <w:r>
        <w:rPr>
          <w:rFonts w:hint="eastAsia" w:ascii="方正仿宋_GBK" w:hAnsi="方正仿宋_GBK" w:eastAsia="方正仿宋_GBK" w:cs="方正仿宋_GBK"/>
          <w:b w:val="0"/>
          <w:bCs w:val="0"/>
          <w:color w:val="auto"/>
          <w:sz w:val="24"/>
          <w:szCs w:val="24"/>
          <w:lang w:val="en-US" w:eastAsia="zh-CN"/>
        </w:rPr>
        <w:t xml:space="preserve">高速七大队</w:t>
      </w:r>
      <w:r>
        <w:rPr>
          <w:rFonts w:hint="eastAsia" w:ascii="方正仿宋_GBK" w:hAnsi="方正仿宋_GBK" w:eastAsia="方正仿宋_GBK" w:cs="方正仿宋_GBK"/>
          <w:sz w:val="24"/>
          <w:szCs w:val="28"/>
          <w:highlight w:val="none"/>
        </w:rPr>
        <w:t xml:space="preserve">总占地面积约</w:t>
      </w:r>
      <w:r>
        <w:rPr>
          <w:rFonts w:hint="eastAsia" w:ascii="方正仿宋_GBK" w:hAnsi="方正仿宋_GBK" w:eastAsia="方正仿宋_GBK" w:cs="方正仿宋_GBK"/>
          <w:sz w:val="24"/>
          <w:szCs w:val="28"/>
          <w:highlight w:val="none"/>
          <w:lang w:val="en-US" w:eastAsia="zh-CN"/>
        </w:rPr>
        <w:t xml:space="preserve">77.75</w:t>
      </w:r>
      <w:r>
        <w:rPr>
          <w:rFonts w:hint="eastAsia" w:ascii="方正仿宋_GBK" w:hAnsi="方正仿宋_GBK" w:eastAsia="方正仿宋_GBK" w:cs="方正仿宋_GBK"/>
          <w:sz w:val="24"/>
          <w:szCs w:val="28"/>
          <w:highlight w:val="none"/>
        </w:rPr>
        <w:t xml:space="preserve">亩</w:t>
      </w:r>
      <w:r>
        <w:rPr>
          <w:rFonts w:hint="eastAsia" w:ascii="方正仿宋_GBK" w:hAnsi="方正仿宋_GBK" w:eastAsia="方正仿宋_GBK" w:cs="方正仿宋_GBK"/>
          <w:sz w:val="24"/>
          <w:szCs w:val="28"/>
        </w:rPr>
        <w:t xml:space="preserve">。供应商须为采购单位提供专业的保洁服务，包括办公楼内公共区域保洁、室外公共区域、</w:t>
      </w:r>
      <w:r>
        <w:rPr>
          <w:rFonts w:hint="eastAsia" w:ascii="方正仿宋_GBK" w:hAnsi="方正仿宋_GBK" w:eastAsia="方正仿宋_GBK" w:cs="方正仿宋_GBK"/>
          <w:sz w:val="24"/>
          <w:szCs w:val="28"/>
          <w:lang w:val="en-US" w:eastAsia="zh-CN"/>
        </w:rPr>
        <w:t xml:space="preserve">庭院广场、停车场</w:t>
      </w:r>
      <w:r>
        <w:rPr>
          <w:rFonts w:hint="eastAsia" w:ascii="方正仿宋_GBK" w:hAnsi="方正仿宋_GBK" w:eastAsia="方正仿宋_GBK" w:cs="方正仿宋_GBK"/>
          <w:sz w:val="24"/>
          <w:szCs w:val="28"/>
        </w:rPr>
        <w:t xml:space="preserve">、</w:t>
      </w:r>
      <w:r>
        <w:rPr>
          <w:rFonts w:hint="eastAsia" w:ascii="方正仿宋_GBK" w:hAnsi="方正仿宋_GBK" w:eastAsia="方正仿宋_GBK" w:cs="方正仿宋_GBK"/>
          <w:sz w:val="24"/>
          <w:szCs w:val="28"/>
          <w:lang w:val="en-US" w:eastAsia="zh-CN"/>
        </w:rPr>
        <w:t xml:space="preserve">男女卫生间</w:t>
      </w:r>
      <w:r>
        <w:rPr>
          <w:rFonts w:hint="eastAsia" w:ascii="方正仿宋_GBK" w:hAnsi="方正仿宋_GBK" w:eastAsia="方正仿宋_GBK" w:cs="方正仿宋_GBK"/>
          <w:sz w:val="24"/>
          <w:szCs w:val="28"/>
        </w:rPr>
        <w:t xml:space="preserve">等区域日常保洁等；所有门窗、墙面、</w:t>
      </w:r>
      <w:r>
        <w:rPr>
          <w:rFonts w:hint="eastAsia" w:ascii="方正仿宋_GBK" w:hAnsi="方正仿宋_GBK" w:eastAsia="方正仿宋_GBK" w:cs="方正仿宋_GBK"/>
          <w:sz w:val="24"/>
          <w:szCs w:val="28"/>
          <w:lang w:val="en-US" w:eastAsia="zh-CN"/>
        </w:rPr>
        <w:t xml:space="preserve">天花板</w:t>
      </w:r>
      <w:r>
        <w:rPr>
          <w:rFonts w:hint="eastAsia" w:ascii="方正仿宋_GBK" w:hAnsi="方正仿宋_GBK" w:eastAsia="方正仿宋_GBK" w:cs="方正仿宋_GBK"/>
          <w:sz w:val="24"/>
          <w:szCs w:val="28"/>
        </w:rPr>
        <w:t xml:space="preserve">、</w:t>
      </w:r>
      <w:r>
        <w:rPr>
          <w:rFonts w:hint="eastAsia" w:ascii="方正仿宋_GBK" w:hAnsi="方正仿宋_GBK" w:eastAsia="方正仿宋_GBK" w:cs="方正仿宋_GBK"/>
          <w:sz w:val="24"/>
          <w:szCs w:val="28"/>
          <w:lang w:val="en-US" w:eastAsia="zh-CN"/>
        </w:rPr>
        <w:t xml:space="preserve">扶手</w:t>
      </w:r>
      <w:r>
        <w:rPr>
          <w:rFonts w:hint="eastAsia" w:ascii="方正仿宋_GBK" w:hAnsi="方正仿宋_GBK" w:eastAsia="方正仿宋_GBK" w:cs="方正仿宋_GBK"/>
          <w:sz w:val="24"/>
          <w:szCs w:val="28"/>
        </w:rPr>
        <w:t xml:space="preserve">等设施保洁等。</w:t>
      </w:r>
      <w:r/>
    </w:p>
    <w:p>
      <w:pPr>
        <w:spacing w:line="600" w:lineRule="exact"/>
        <w:rPr>
          <w:rFonts w:hint="eastAsia" w:ascii="方正仿宋_GBK" w:hAnsi="方正仿宋_GBK" w:eastAsia="方正仿宋_GBK" w:cs="方正仿宋_GBK"/>
          <w:b/>
          <w:sz w:val="28"/>
          <w:szCs w:val="28"/>
        </w:rPr>
        <w:outlineLvl w:val="2"/>
      </w:pPr>
      <w:r>
        <w:rPr>
          <w:rFonts w:hint="eastAsia" w:ascii="方正仿宋_GBK" w:hAnsi="方正仿宋_GBK" w:eastAsia="方正仿宋_GBK" w:cs="方正仿宋_GBK"/>
          <w:b/>
          <w:sz w:val="28"/>
          <w:szCs w:val="28"/>
        </w:rPr>
        <w:t xml:space="preserve">三、物业服务范围</w:t>
      </w:r>
      <w:r/>
    </w:p>
    <w:p>
      <w:pPr>
        <w:spacing w:line="600" w:lineRule="exact"/>
        <w:rPr>
          <w:rFonts w:hint="eastAsia" w:ascii="方正仿宋_GBK" w:hAnsi="方正仿宋_GBK" w:eastAsia="方正仿宋_GBK" w:cs="方正仿宋_GBK"/>
          <w:b/>
          <w:sz w:val="24"/>
          <w:szCs w:val="24"/>
        </w:rPr>
      </w:pPr>
      <w:r>
        <w:rPr>
          <w:rFonts w:hint="eastAsia" w:ascii="方正仿宋_GBK" w:hAnsi="方正仿宋_GBK" w:eastAsia="方正仿宋_GBK" w:cs="方正仿宋_GBK"/>
          <w:b/>
          <w:sz w:val="24"/>
          <w:szCs w:val="24"/>
        </w:rPr>
        <w:t xml:space="preserve">（一）建筑物业管理室外部分</w:t>
      </w:r>
      <w:r/>
    </w:p>
    <w:p>
      <w:pPr>
        <w:ind w:firstLine="482"/>
        <w:keepLines w:val="0"/>
        <w:keepNext w:val="0"/>
        <w:pageBreakBefore w:val="0"/>
        <w:spacing w:line="400" w:lineRule="exact"/>
        <w:widowControl/>
        <w:rPr>
          <w:rFonts w:hint="eastAsia" w:ascii="方正仿宋_GBK" w:hAnsi="方正仿宋_GBK" w:eastAsia="方正仿宋_GBK" w:cs="方正仿宋_GBK"/>
          <w:b/>
          <w:bCs/>
          <w:sz w:val="24"/>
          <w:szCs w:val="24"/>
          <w:lang w:eastAsia="zh-CN"/>
        </w:rPr>
      </w:pPr>
      <w:r>
        <w:rPr>
          <w:rFonts w:hint="eastAsia" w:ascii="方正仿宋_GBK" w:hAnsi="方正仿宋_GBK" w:eastAsia="方正仿宋_GBK" w:cs="方正仿宋_GBK"/>
          <w:b/>
          <w:bCs/>
          <w:sz w:val="24"/>
          <w:szCs w:val="24"/>
          <w:lang w:eastAsia="zh-CN"/>
        </w:rPr>
        <w:t xml:space="preserve">采购包1：宿迁市公安局保洁服务采购项目</w:t>
      </w:r>
      <w:r/>
    </w:p>
    <w:tbl>
      <w:tblPr>
        <w:tblStyle w:val="833"/>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60"/>
        <w:gridCol w:w="7340"/>
      </w:tblGrid>
      <w:tr>
        <w:trPr>
          <w:jc w:val="center"/>
          <w:trHeight w:val="807"/>
        </w:trPr>
        <w:tc>
          <w:tcPr>
            <w:tcW w:w="1096" w:type="pct"/>
            <w:vAlign w:val="center"/>
            <w:textDirection w:val="lrTb"/>
            <w:noWrap w:val="false"/>
          </w:tcPr>
          <w:p>
            <w:pPr>
              <w:jc w:val="center"/>
              <w:spacing w:line="300" w:lineRule="exact"/>
              <w:widowControl/>
              <w:rPr>
                <w:rFonts w:hint="eastAsia" w:ascii="方正仿宋_GBK" w:hAnsi="方正仿宋_GBK" w:eastAsia="方正仿宋_GBK" w:cs="方正仿宋_GBK"/>
                <w:sz w:val="24"/>
                <w:szCs w:val="24"/>
                <w:lang w:bidi="ar"/>
              </w:rPr>
            </w:pPr>
            <w:r>
              <w:rPr>
                <w:rFonts w:hint="eastAsia" w:ascii="方正仿宋_GBK" w:hAnsi="方正仿宋_GBK" w:eastAsia="方正仿宋_GBK" w:cs="方正仿宋_GBK"/>
                <w:sz w:val="24"/>
                <w:szCs w:val="24"/>
                <w:lang w:bidi="ar"/>
              </w:rPr>
              <w:t xml:space="preserve">室外面积</w:t>
            </w:r>
            <w:r/>
          </w:p>
        </w:tc>
        <w:tc>
          <w:tcPr>
            <w:tcW w:w="3904" w:type="pct"/>
            <w:vAlign w:val="center"/>
            <w:textDirection w:val="lrTb"/>
            <w:noWrap w:val="false"/>
          </w:tcPr>
          <w:p>
            <w:pPr>
              <w:spacing w:line="300" w:lineRule="exact"/>
              <w:widowControl/>
              <w:rPr>
                <w:rFonts w:hint="eastAsia" w:ascii="方正仿宋_GBK" w:hAnsi="方正仿宋_GBK" w:eastAsia="方正仿宋_GBK" w:cs="方正仿宋_GBK"/>
                <w:sz w:val="24"/>
                <w:szCs w:val="24"/>
                <w:lang w:bidi="ar"/>
              </w:rPr>
            </w:pPr>
            <w:r>
              <w:rPr>
                <w:rFonts w:hint="eastAsia" w:ascii="方正仿宋_GBK" w:hAnsi="方正仿宋_GBK" w:eastAsia="方正仿宋_GBK" w:cs="方正仿宋_GBK"/>
                <w:sz w:val="24"/>
                <w:szCs w:val="24"/>
              </w:rPr>
              <w:t xml:space="preserve">院落总面积约</w:t>
            </w:r>
            <w:r>
              <w:rPr>
                <w:rFonts w:hint="eastAsia" w:ascii="方正仿宋_GBK" w:hAnsi="方正仿宋_GBK" w:eastAsia="方正仿宋_GBK" w:cs="方正仿宋_GBK"/>
                <w:sz w:val="24"/>
                <w:szCs w:val="24"/>
                <w:lang w:val="en-US" w:eastAsia="zh-CN"/>
              </w:rPr>
              <w:t xml:space="preserve">82229</w:t>
            </w:r>
            <w:r>
              <w:rPr>
                <w:rFonts w:hint="eastAsia" w:ascii="方正仿宋_GBK" w:hAnsi="方正仿宋_GBK" w:eastAsia="方正仿宋_GBK" w:cs="方正仿宋_GBK"/>
                <w:sz w:val="24"/>
                <w:szCs w:val="24"/>
              </w:rPr>
              <w:t xml:space="preserve">㎡（其中宿迁市洪泽湖路865号约79514㎡、宿城区幸福北路366号水警支队办公院落约2715㎡</w:t>
            </w:r>
            <w:r>
              <w:rPr>
                <w:rFonts w:hint="eastAsia" w:ascii="方正仿宋_GBK" w:hAnsi="方正仿宋_GBK" w:eastAsia="方正仿宋_GBK" w:cs="方正仿宋_GBK"/>
                <w:sz w:val="24"/>
                <w:szCs w:val="24"/>
                <w:lang w:eastAsia="zh-CN"/>
              </w:rPr>
              <w:t xml:space="preserve">）</w:t>
            </w:r>
            <w:r>
              <w:rPr>
                <w:rFonts w:hint="eastAsia" w:ascii="方正仿宋_GBK" w:hAnsi="方正仿宋_GBK" w:eastAsia="方正仿宋_GBK" w:cs="方正仿宋_GBK"/>
                <w:sz w:val="24"/>
                <w:szCs w:val="24"/>
              </w:rPr>
              <w:t xml:space="preserve">。</w:t>
            </w:r>
            <w:r/>
          </w:p>
        </w:tc>
      </w:tr>
      <w:tr>
        <w:trPr>
          <w:jc w:val="center"/>
          <w:trHeight w:val="729"/>
        </w:trPr>
        <w:tc>
          <w:tcPr>
            <w:tcW w:w="1096" w:type="pct"/>
            <w:vAlign w:val="center"/>
            <w:textDirection w:val="lrTb"/>
            <w:noWrap w:val="false"/>
          </w:tcPr>
          <w:p>
            <w:pPr>
              <w:jc w:val="center"/>
              <w:spacing w:line="300" w:lineRule="exact"/>
              <w:widowControl/>
              <w:rPr>
                <w:rFonts w:hint="eastAsia" w:ascii="方正仿宋_GBK" w:hAnsi="方正仿宋_GBK" w:eastAsia="方正仿宋_GBK" w:cs="方正仿宋_GBK"/>
                <w:sz w:val="24"/>
                <w:szCs w:val="24"/>
                <w:lang w:bidi="ar"/>
              </w:rPr>
            </w:pPr>
            <w:r>
              <w:rPr>
                <w:rFonts w:hint="eastAsia" w:ascii="方正仿宋_GBK" w:hAnsi="方正仿宋_GBK" w:eastAsia="方正仿宋_GBK" w:cs="方正仿宋_GBK"/>
                <w:sz w:val="24"/>
                <w:szCs w:val="24"/>
                <w:lang w:bidi="ar"/>
              </w:rPr>
              <w:t xml:space="preserve">绿地</w:t>
            </w:r>
            <w:r/>
          </w:p>
        </w:tc>
        <w:tc>
          <w:tcPr>
            <w:tcW w:w="3904" w:type="pct"/>
            <w:vAlign w:val="center"/>
            <w:textDirection w:val="lrTb"/>
            <w:noWrap w:val="false"/>
          </w:tcPr>
          <w:p>
            <w:pPr>
              <w:spacing w:line="300" w:lineRule="exact"/>
              <w:widowControl/>
              <w:rPr>
                <w:rFonts w:hint="eastAsia" w:ascii="方正仿宋_GBK" w:hAnsi="方正仿宋_GBK" w:eastAsia="方正仿宋_GBK" w:cs="方正仿宋_GBK"/>
                <w:sz w:val="24"/>
                <w:szCs w:val="24"/>
                <w:lang w:bidi="ar"/>
              </w:rPr>
            </w:pPr>
            <w:r>
              <w:rPr>
                <w:rFonts w:hint="eastAsia" w:ascii="方正仿宋_GBK" w:hAnsi="方正仿宋_GBK" w:eastAsia="方正仿宋_GBK" w:cs="方正仿宋_GBK"/>
                <w:sz w:val="24"/>
                <w:szCs w:val="24"/>
              </w:rPr>
              <w:t xml:space="preserve">宿迁市洪泽湖路865号约9600㎡，宿城区幸福北路366号水警支队办公院落约564㎡。</w:t>
            </w:r>
            <w:r/>
          </w:p>
        </w:tc>
      </w:tr>
      <w:tr>
        <w:trPr>
          <w:jc w:val="center"/>
          <w:trHeight w:val="813"/>
        </w:trPr>
        <w:tc>
          <w:tcPr>
            <w:tcW w:w="1096" w:type="pct"/>
            <w:vAlign w:val="center"/>
            <w:textDirection w:val="lrTb"/>
            <w:noWrap w:val="false"/>
          </w:tcPr>
          <w:p>
            <w:pPr>
              <w:jc w:val="center"/>
              <w:spacing w:line="300" w:lineRule="exact"/>
              <w:widowControl/>
              <w:rPr>
                <w:rFonts w:hint="eastAsia" w:ascii="方正仿宋_GBK" w:hAnsi="方正仿宋_GBK" w:eastAsia="方正仿宋_GBK" w:cs="方正仿宋_GBK"/>
                <w:sz w:val="24"/>
                <w:szCs w:val="24"/>
                <w:lang w:bidi="ar"/>
              </w:rPr>
            </w:pPr>
            <w:r>
              <w:rPr>
                <w:rFonts w:hint="eastAsia" w:ascii="方正仿宋_GBK" w:hAnsi="方正仿宋_GBK" w:eastAsia="方正仿宋_GBK" w:cs="方正仿宋_GBK"/>
                <w:sz w:val="24"/>
                <w:szCs w:val="24"/>
                <w:lang w:bidi="ar"/>
              </w:rPr>
              <w:t xml:space="preserve">道路</w:t>
            </w:r>
            <w:r/>
          </w:p>
        </w:tc>
        <w:tc>
          <w:tcPr>
            <w:tcW w:w="3904" w:type="pct"/>
            <w:vAlign w:val="center"/>
            <w:textDirection w:val="lrTb"/>
            <w:noWrap w:val="false"/>
          </w:tcPr>
          <w:p>
            <w:pPr>
              <w:spacing w:line="300" w:lineRule="exact"/>
              <w:widowControl/>
              <w:rPr>
                <w:rFonts w:hint="eastAsia" w:ascii="方正仿宋_GBK" w:hAnsi="方正仿宋_GBK" w:eastAsia="方正仿宋_GBK" w:cs="方正仿宋_GBK"/>
                <w:sz w:val="24"/>
                <w:szCs w:val="24"/>
                <w:lang w:bidi="ar"/>
              </w:rPr>
            </w:pPr>
            <w:r>
              <w:rPr>
                <w:rFonts w:hint="eastAsia" w:ascii="方正仿宋_GBK" w:hAnsi="方正仿宋_GBK" w:eastAsia="方正仿宋_GBK" w:cs="方正仿宋_GBK"/>
                <w:sz w:val="24"/>
                <w:szCs w:val="24"/>
                <w:lang w:bidi="ar"/>
              </w:rPr>
              <w:t xml:space="preserve">宿迁市洪泽湖路865号道路及附属面积</w:t>
            </w:r>
            <w:bookmarkStart w:id="149" w:name="OLE_LINK20"/>
            <w:r/>
            <w:bookmarkStart w:id="150" w:name="OLE_LINK21"/>
            <w:r>
              <w:rPr>
                <w:rFonts w:hint="eastAsia" w:ascii="方正仿宋_GBK" w:hAnsi="方正仿宋_GBK" w:eastAsia="方正仿宋_GBK" w:cs="方正仿宋_GBK"/>
                <w:sz w:val="24"/>
                <w:szCs w:val="24"/>
                <w:lang w:bidi="ar"/>
              </w:rPr>
              <w:t xml:space="preserve">约</w:t>
            </w:r>
            <w:bookmarkEnd w:id="149"/>
            <w:r/>
            <w:bookmarkEnd w:id="150"/>
            <w:r>
              <w:rPr>
                <w:rFonts w:hint="eastAsia" w:ascii="方正仿宋_GBK" w:hAnsi="方正仿宋_GBK" w:eastAsia="方正仿宋_GBK" w:cs="方正仿宋_GBK"/>
                <w:sz w:val="24"/>
                <w:szCs w:val="24"/>
                <w:lang w:bidi="ar"/>
              </w:rPr>
              <w:t xml:space="preserve">2910㎡；宿城区幸福北路366号水警支队办公院落道路及附属面积约 600㎡。</w:t>
            </w:r>
            <w:r/>
          </w:p>
        </w:tc>
      </w:tr>
      <w:tr>
        <w:trPr>
          <w:jc w:val="center"/>
          <w:trHeight w:val="906"/>
        </w:trPr>
        <w:tc>
          <w:tcPr>
            <w:tcW w:w="1096" w:type="pct"/>
            <w:vAlign w:val="center"/>
            <w:textDirection w:val="lrTb"/>
            <w:noWrap w:val="false"/>
          </w:tcPr>
          <w:p>
            <w:pPr>
              <w:jc w:val="center"/>
              <w:spacing w:line="300" w:lineRule="exact"/>
              <w:widowControl/>
              <w:rPr>
                <w:rFonts w:hint="eastAsia" w:ascii="方正仿宋_GBK" w:hAnsi="方正仿宋_GBK" w:eastAsia="方正仿宋_GBK" w:cs="方正仿宋_GBK"/>
                <w:sz w:val="24"/>
                <w:szCs w:val="24"/>
                <w:lang w:bidi="ar"/>
              </w:rPr>
            </w:pPr>
            <w:r>
              <w:rPr>
                <w:rFonts w:hint="eastAsia" w:ascii="方正仿宋_GBK" w:hAnsi="方正仿宋_GBK" w:eastAsia="方正仿宋_GBK" w:cs="方正仿宋_GBK"/>
                <w:sz w:val="24"/>
                <w:szCs w:val="24"/>
                <w:lang w:bidi="ar"/>
              </w:rPr>
              <w:t xml:space="preserve">路灯、草坪灯</w:t>
            </w:r>
            <w:r/>
          </w:p>
        </w:tc>
        <w:tc>
          <w:tcPr>
            <w:tcW w:w="3904" w:type="pct"/>
            <w:vAlign w:val="center"/>
            <w:textDirection w:val="lrTb"/>
            <w:noWrap w:val="false"/>
          </w:tcPr>
          <w:p>
            <w:pPr>
              <w:spacing w:line="300" w:lineRule="exact"/>
              <w:widowControl/>
              <w:rPr>
                <w:rFonts w:hint="eastAsia" w:ascii="方正仿宋_GBK" w:hAnsi="方正仿宋_GBK" w:eastAsia="方正仿宋_GBK" w:cs="方正仿宋_GBK"/>
                <w:sz w:val="24"/>
                <w:szCs w:val="24"/>
                <w:lang w:bidi="ar"/>
              </w:rPr>
            </w:pPr>
            <w:r>
              <w:rPr>
                <w:rFonts w:hint="eastAsia" w:ascii="方正仿宋_GBK" w:hAnsi="方正仿宋_GBK" w:eastAsia="方正仿宋_GBK" w:cs="方正仿宋_GBK"/>
                <w:sz w:val="24"/>
                <w:szCs w:val="24"/>
                <w:lang w:bidi="ar"/>
              </w:rPr>
              <w:t xml:space="preserve">宿迁市洪泽湖路865号庭院路灯约71个，草坪灯约125个；宿城区幸福北路366号水警支队办公院落庭院路灯约8个。</w:t>
            </w:r>
            <w:r/>
          </w:p>
        </w:tc>
      </w:tr>
      <w:tr>
        <w:trPr>
          <w:jc w:val="center"/>
          <w:trHeight w:val="1113"/>
        </w:trPr>
        <w:tc>
          <w:tcPr>
            <w:tcW w:w="1096" w:type="pct"/>
            <w:vAlign w:val="center"/>
            <w:textDirection w:val="lrTb"/>
            <w:noWrap w:val="false"/>
          </w:tcPr>
          <w:p>
            <w:pPr>
              <w:jc w:val="center"/>
              <w:spacing w:line="300" w:lineRule="exact"/>
              <w:widowControl/>
              <w:rPr>
                <w:rFonts w:hint="eastAsia" w:ascii="方正仿宋_GBK" w:hAnsi="方正仿宋_GBK" w:eastAsia="方正仿宋_GBK" w:cs="方正仿宋_GBK"/>
                <w:sz w:val="24"/>
                <w:szCs w:val="24"/>
                <w:lang w:bidi="ar"/>
              </w:rPr>
            </w:pPr>
            <w:r>
              <w:rPr>
                <w:rFonts w:hint="eastAsia" w:ascii="方正仿宋_GBK" w:hAnsi="方正仿宋_GBK" w:eastAsia="方正仿宋_GBK" w:cs="方正仿宋_GBK"/>
                <w:sz w:val="24"/>
                <w:szCs w:val="24"/>
                <w:lang w:bidi="ar"/>
              </w:rPr>
              <w:t xml:space="preserve">消防栓</w:t>
            </w:r>
            <w:r/>
          </w:p>
        </w:tc>
        <w:tc>
          <w:tcPr>
            <w:tcW w:w="3904" w:type="pct"/>
            <w:vAlign w:val="center"/>
            <w:textDirection w:val="lrTb"/>
            <w:noWrap w:val="false"/>
          </w:tcPr>
          <w:p>
            <w:pPr>
              <w:spacing w:line="300" w:lineRule="exact"/>
              <w:widowControl/>
              <w:rPr>
                <w:rFonts w:hint="eastAsia" w:ascii="方正仿宋_GBK" w:hAnsi="方正仿宋_GBK" w:eastAsia="方正仿宋_GBK" w:cs="方正仿宋_GBK"/>
                <w:sz w:val="24"/>
                <w:szCs w:val="24"/>
                <w:lang w:bidi="ar"/>
              </w:rPr>
            </w:pPr>
            <w:r>
              <w:rPr>
                <w:rFonts w:hint="eastAsia" w:ascii="方正仿宋_GBK" w:hAnsi="方正仿宋_GBK" w:eastAsia="方正仿宋_GBK" w:cs="方正仿宋_GBK"/>
                <w:sz w:val="24"/>
                <w:szCs w:val="24"/>
                <w:lang w:bidi="ar"/>
              </w:rPr>
              <w:t xml:space="preserve">宿迁市洪泽湖路865 号室外消防火栓约9个，消防水泵接合器约18个；宿城区幸福北路366号水警支队办公院落室外消防火栓约12个。</w:t>
            </w:r>
            <w:r/>
          </w:p>
        </w:tc>
      </w:tr>
      <w:tr>
        <w:trPr>
          <w:jc w:val="center"/>
          <w:trHeight w:val="1425"/>
        </w:trPr>
        <w:tc>
          <w:tcPr>
            <w:tcW w:w="1096" w:type="pct"/>
            <w:vAlign w:val="center"/>
            <w:textDirection w:val="lrTb"/>
            <w:noWrap w:val="false"/>
          </w:tcPr>
          <w:p>
            <w:pPr>
              <w:jc w:val="center"/>
              <w:spacing w:line="300" w:lineRule="exact"/>
              <w:widowControl/>
              <w:rPr>
                <w:rFonts w:hint="eastAsia" w:ascii="方正仿宋_GBK" w:hAnsi="方正仿宋_GBK" w:eastAsia="方正仿宋_GBK" w:cs="方正仿宋_GBK"/>
                <w:sz w:val="24"/>
                <w:szCs w:val="24"/>
                <w:lang w:bidi="ar"/>
              </w:rPr>
            </w:pPr>
            <w:r>
              <w:rPr>
                <w:rFonts w:hint="eastAsia" w:ascii="方正仿宋_GBK" w:hAnsi="方正仿宋_GBK" w:eastAsia="方正仿宋_GBK" w:cs="方正仿宋_GBK"/>
                <w:sz w:val="24"/>
                <w:szCs w:val="24"/>
                <w:lang w:bidi="ar"/>
              </w:rPr>
              <w:t xml:space="preserve">垃圾箱</w:t>
            </w:r>
            <w:r/>
          </w:p>
        </w:tc>
        <w:tc>
          <w:tcPr>
            <w:tcW w:w="3904" w:type="pct"/>
            <w:vAlign w:val="center"/>
            <w:textDirection w:val="lrTb"/>
            <w:noWrap w:val="false"/>
          </w:tcPr>
          <w:p>
            <w:pPr>
              <w:spacing w:line="300" w:lineRule="exact"/>
              <w:widowControl/>
              <w:rPr>
                <w:rFonts w:hint="eastAsia" w:ascii="方正仿宋_GBK" w:hAnsi="方正仿宋_GBK" w:eastAsia="方正仿宋_GBK" w:cs="方正仿宋_GBK"/>
                <w:sz w:val="24"/>
                <w:szCs w:val="24"/>
                <w:lang w:bidi="ar"/>
              </w:rPr>
            </w:pPr>
            <w:r>
              <w:rPr>
                <w:rFonts w:hint="eastAsia" w:ascii="方正仿宋_GBK" w:hAnsi="方正仿宋_GBK" w:eastAsia="方正仿宋_GBK" w:cs="方正仿宋_GBK"/>
                <w:sz w:val="24"/>
                <w:szCs w:val="24"/>
                <w:lang w:bidi="ar"/>
              </w:rPr>
              <w:t xml:space="preserve">宿迁市洪泽湖路865 号室外分类垃圾箱约14个，室内分类垃圾桶约285个；宿城区幸福北路366号水警支队办公院落室外分类垃圾箱约3个，室内分类垃圾桶约10个。</w:t>
            </w:r>
            <w:r/>
          </w:p>
        </w:tc>
      </w:tr>
    </w:tbl>
    <w:p>
      <w:pPr>
        <w:ind w:firstLine="482"/>
        <w:spacing w:line="600" w:lineRule="exact"/>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z w:val="24"/>
          <w:szCs w:val="24"/>
          <w:lang w:eastAsia="zh-CN"/>
        </w:rPr>
        <w:t xml:space="preserve">采购包2：宿迁市公安局交管支队保洁服务采购项目</w:t>
      </w:r>
      <w:r/>
    </w:p>
    <w:tbl>
      <w:tblPr>
        <w:tblStyle w:val="833"/>
        <w:tblW w:w="865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06"/>
        <w:gridCol w:w="7252"/>
      </w:tblGrid>
      <w:tr>
        <w:trPr>
          <w:jc w:val="center"/>
          <w:trHeight w:val="1124"/>
        </w:trPr>
        <w:tc>
          <w:tcPr>
            <w:tcW w:w="1406" w:type="dxa"/>
            <w:vAlign w:val="center"/>
            <w:textDirection w:val="lrTb"/>
            <w:noWrap w:val="false"/>
          </w:tcPr>
          <w:p>
            <w:pPr>
              <w:jc w:val="center"/>
              <w:spacing w:line="300" w:lineRule="exact"/>
              <w:widowControl/>
              <w:rPr>
                <w:rFonts w:hint="eastAsia" w:ascii="方正仿宋_GBK" w:hAnsi="方正仿宋_GBK" w:eastAsia="方正仿宋_GBK" w:cs="方正仿宋_GBK"/>
                <w:sz w:val="24"/>
                <w:szCs w:val="24"/>
                <w:lang w:eastAsia="zh-CN" w:bidi="ar"/>
              </w:rPr>
            </w:pPr>
            <w:r>
              <w:rPr>
                <w:rFonts w:hint="eastAsia" w:ascii="方正仿宋_GBK" w:hAnsi="方正仿宋_GBK" w:eastAsia="方正仿宋_GBK" w:cs="方正仿宋_GBK"/>
                <w:sz w:val="24"/>
                <w:szCs w:val="24"/>
                <w:lang w:eastAsia="zh-CN" w:bidi="ar"/>
              </w:rPr>
              <w:t xml:space="preserve">室外面积</w:t>
            </w:r>
            <w:r/>
          </w:p>
        </w:tc>
        <w:tc>
          <w:tcPr>
            <w:tcW w:w="7252" w:type="dxa"/>
            <w:vAlign w:val="center"/>
            <w:textDirection w:val="lrTb"/>
            <w:noWrap w:val="false"/>
          </w:tcPr>
          <w:p>
            <w:pPr>
              <w:spacing w:line="300" w:lineRule="exact"/>
              <w:widowControl/>
              <w:rPr>
                <w:rFonts w:hint="eastAsia" w:ascii="方正仿宋_GBK" w:hAnsi="方正仿宋_GBK" w:eastAsia="方正仿宋_GBK" w:cs="方正仿宋_GBK"/>
                <w:sz w:val="24"/>
                <w:szCs w:val="24"/>
                <w:lang w:val="en-US"/>
              </w:rPr>
            </w:pPr>
            <w:r>
              <w:rPr>
                <w:rFonts w:hint="eastAsia" w:ascii="方正仿宋_GBK" w:hAnsi="方正仿宋_GBK" w:eastAsia="方正仿宋_GBK" w:cs="方正仿宋_GBK"/>
                <w:sz w:val="24"/>
                <w:szCs w:val="24"/>
                <w:lang w:eastAsia="zh-CN"/>
              </w:rPr>
              <w:t xml:space="preserve">院落总面积</w:t>
            </w:r>
            <w:r>
              <w:rPr>
                <w:rFonts w:hint="eastAsia" w:ascii="方正仿宋_GBK" w:hAnsi="方正仿宋_GBK" w:eastAsia="方正仿宋_GBK" w:cs="方正仿宋_GBK"/>
                <w:sz w:val="24"/>
                <w:szCs w:val="24"/>
                <w:lang w:val="en-US" w:eastAsia="zh-CN"/>
              </w:rPr>
              <w:t xml:space="preserve">37310㎡，其中，</w:t>
            </w:r>
            <w:r>
              <w:rPr>
                <w:rFonts w:hint="eastAsia" w:ascii="方正仿宋_GBK" w:hAnsi="方正仿宋_GBK" w:eastAsia="方正仿宋_GBK" w:cs="方正仿宋_GBK"/>
                <w:sz w:val="24"/>
                <w:szCs w:val="24"/>
                <w:lang w:eastAsia="zh-CN"/>
              </w:rPr>
              <w:t xml:space="preserve">宿城区黑海路</w:t>
            </w:r>
            <w:r>
              <w:rPr>
                <w:rFonts w:hint="eastAsia" w:ascii="方正仿宋_GBK" w:hAnsi="方正仿宋_GBK" w:eastAsia="方正仿宋_GBK" w:cs="方正仿宋_GBK"/>
                <w:sz w:val="24"/>
                <w:szCs w:val="24"/>
                <w:lang w:val="en-US" w:eastAsia="zh-CN"/>
              </w:rPr>
              <w:t xml:space="preserve">10号</w:t>
            </w:r>
            <w:r>
              <w:rPr>
                <w:rFonts w:hint="eastAsia" w:ascii="方正仿宋_GBK" w:hAnsi="方正仿宋_GBK" w:eastAsia="方正仿宋_GBK" w:cs="方正仿宋_GBK"/>
                <w:sz w:val="24"/>
                <w:szCs w:val="24"/>
              </w:rPr>
              <w:t xml:space="preserve">宿迁市</w:t>
            </w:r>
            <w:r>
              <w:rPr>
                <w:rFonts w:hint="eastAsia" w:ascii="方正仿宋_GBK" w:hAnsi="方正仿宋_GBK" w:eastAsia="方正仿宋_GBK" w:cs="方正仿宋_GBK"/>
                <w:b w:val="0"/>
                <w:bCs w:val="0"/>
                <w:color w:val="auto"/>
                <w:sz w:val="24"/>
                <w:szCs w:val="24"/>
                <w:lang w:eastAsia="zh-CN"/>
              </w:rPr>
              <w:t xml:space="preserve">公安局交管支队约</w:t>
            </w:r>
            <w:r>
              <w:rPr>
                <w:rFonts w:hint="eastAsia" w:ascii="方正仿宋_GBK" w:hAnsi="方正仿宋_GBK" w:eastAsia="方正仿宋_GBK" w:cs="方正仿宋_GBK"/>
                <w:b w:val="0"/>
                <w:bCs w:val="0"/>
                <w:color w:val="auto"/>
                <w:sz w:val="24"/>
                <w:szCs w:val="24"/>
                <w:lang w:val="en-US" w:eastAsia="zh-CN"/>
              </w:rPr>
              <w:t xml:space="preserve">14000</w:t>
            </w:r>
            <w:r>
              <w:rPr>
                <w:rFonts w:hint="eastAsia" w:ascii="方正仿宋_GBK" w:hAnsi="方正仿宋_GBK" w:eastAsia="方正仿宋_GBK" w:cs="方正仿宋_GBK"/>
                <w:sz w:val="24"/>
                <w:szCs w:val="24"/>
                <w:lang w:val="en-US" w:eastAsia="zh-CN"/>
              </w:rPr>
              <w:t xml:space="preserve">㎡</w:t>
            </w:r>
            <w:r>
              <w:rPr>
                <w:rFonts w:hint="eastAsia" w:ascii="方正仿宋_GBK" w:hAnsi="方正仿宋_GBK" w:eastAsia="方正仿宋_GBK" w:cs="方正仿宋_GBK"/>
                <w:b w:val="0"/>
                <w:bCs w:val="0"/>
                <w:color w:val="auto"/>
                <w:sz w:val="24"/>
                <w:szCs w:val="24"/>
                <w:lang w:eastAsia="zh-CN"/>
              </w:rPr>
              <w:t xml:space="preserve">、</w:t>
            </w:r>
            <w:r>
              <w:rPr>
                <w:rFonts w:hint="eastAsia" w:ascii="方正仿宋_GBK" w:hAnsi="方正仿宋_GBK" w:eastAsia="方正仿宋_GBK" w:cs="方正仿宋_GBK"/>
                <w:b w:val="0"/>
                <w:bCs w:val="0"/>
                <w:color w:val="auto"/>
                <w:sz w:val="24"/>
                <w:szCs w:val="24"/>
              </w:rPr>
              <w:t xml:space="preserve">一大队(</w:t>
            </w:r>
            <w:r>
              <w:rPr>
                <w:rFonts w:hint="eastAsia" w:ascii="方正仿宋_GBK" w:hAnsi="方正仿宋_GBK" w:eastAsia="方正仿宋_GBK" w:cs="方正仿宋_GBK"/>
                <w:b w:val="0"/>
                <w:bCs w:val="0"/>
                <w:color w:val="auto"/>
                <w:sz w:val="24"/>
                <w:szCs w:val="24"/>
                <w:lang w:eastAsia="zh-CN"/>
              </w:rPr>
              <w:t xml:space="preserve">桃园</w:t>
            </w:r>
            <w:r>
              <w:rPr>
                <w:rFonts w:hint="eastAsia" w:ascii="方正仿宋_GBK" w:hAnsi="方正仿宋_GBK" w:eastAsia="方正仿宋_GBK" w:cs="方正仿宋_GBK"/>
                <w:b w:val="0"/>
                <w:bCs w:val="0"/>
                <w:color w:val="auto"/>
                <w:sz w:val="24"/>
                <w:szCs w:val="24"/>
              </w:rPr>
              <w:t xml:space="preserve">路）</w:t>
            </w:r>
            <w:r>
              <w:rPr>
                <w:rFonts w:hint="eastAsia" w:ascii="方正仿宋_GBK" w:hAnsi="方正仿宋_GBK" w:eastAsia="方正仿宋_GBK" w:cs="方正仿宋_GBK"/>
                <w:b w:val="0"/>
                <w:bCs w:val="0"/>
                <w:color w:val="auto"/>
                <w:sz w:val="24"/>
                <w:szCs w:val="24"/>
                <w:lang w:eastAsia="zh-CN"/>
              </w:rPr>
              <w:t xml:space="preserve">约</w:t>
            </w:r>
            <w:r>
              <w:rPr>
                <w:rFonts w:hint="eastAsia" w:ascii="方正仿宋_GBK" w:hAnsi="方正仿宋_GBK" w:eastAsia="方正仿宋_GBK" w:cs="方正仿宋_GBK"/>
                <w:b w:val="0"/>
                <w:bCs w:val="0"/>
                <w:color w:val="auto"/>
                <w:sz w:val="24"/>
                <w:szCs w:val="24"/>
                <w:lang w:val="en-US" w:eastAsia="zh-CN"/>
              </w:rPr>
              <w:t xml:space="preserve">1980</w:t>
            </w:r>
            <w:r>
              <w:rPr>
                <w:rFonts w:hint="eastAsia" w:ascii="方正仿宋_GBK" w:hAnsi="方正仿宋_GBK" w:eastAsia="方正仿宋_GBK" w:cs="方正仿宋_GBK"/>
                <w:sz w:val="24"/>
                <w:szCs w:val="24"/>
                <w:lang w:val="en-US" w:eastAsia="zh-CN"/>
              </w:rPr>
              <w:t xml:space="preserve">㎡</w:t>
            </w:r>
            <w:r>
              <w:rPr>
                <w:rFonts w:hint="eastAsia" w:ascii="方正仿宋_GBK" w:hAnsi="方正仿宋_GBK" w:eastAsia="方正仿宋_GBK" w:cs="方正仿宋_GBK"/>
                <w:b w:val="0"/>
                <w:bCs w:val="0"/>
                <w:color w:val="auto"/>
                <w:sz w:val="24"/>
                <w:szCs w:val="24"/>
                <w:lang w:eastAsia="zh-CN"/>
              </w:rPr>
              <w:t xml:space="preserve">、</w:t>
            </w:r>
            <w:r>
              <w:rPr>
                <w:rFonts w:hint="eastAsia" w:ascii="方正仿宋_GBK" w:hAnsi="方正仿宋_GBK" w:eastAsia="方正仿宋_GBK" w:cs="方正仿宋_GBK"/>
                <w:b w:val="0"/>
                <w:bCs w:val="0"/>
                <w:color w:val="auto"/>
                <w:sz w:val="24"/>
                <w:szCs w:val="24"/>
              </w:rPr>
              <w:t xml:space="preserve">二大队</w:t>
            </w:r>
            <w:r>
              <w:rPr>
                <w:rFonts w:hint="eastAsia" w:ascii="方正仿宋_GBK" w:hAnsi="方正仿宋_GBK" w:eastAsia="方正仿宋_GBK" w:cs="方正仿宋_GBK"/>
                <w:b w:val="0"/>
                <w:bCs w:val="0"/>
                <w:color w:val="auto"/>
                <w:sz w:val="24"/>
                <w:szCs w:val="24"/>
                <w:lang w:eastAsia="zh-CN"/>
              </w:rPr>
              <w:t xml:space="preserve">约</w:t>
            </w:r>
            <w:r>
              <w:rPr>
                <w:rFonts w:hint="eastAsia" w:ascii="方正仿宋_GBK" w:hAnsi="方正仿宋_GBK" w:eastAsia="方正仿宋_GBK" w:cs="方正仿宋_GBK"/>
                <w:b w:val="0"/>
                <w:bCs w:val="0"/>
                <w:color w:val="auto"/>
                <w:sz w:val="24"/>
                <w:szCs w:val="24"/>
                <w:lang w:val="en-US" w:eastAsia="zh-CN"/>
              </w:rPr>
              <w:t xml:space="preserve">1980</w:t>
            </w:r>
            <w:r>
              <w:rPr>
                <w:rFonts w:hint="eastAsia" w:ascii="方正仿宋_GBK" w:hAnsi="方正仿宋_GBK" w:eastAsia="方正仿宋_GBK" w:cs="方正仿宋_GBK"/>
                <w:sz w:val="24"/>
                <w:szCs w:val="24"/>
                <w:lang w:val="en-US" w:eastAsia="zh-CN"/>
              </w:rPr>
              <w:t xml:space="preserve">㎡</w:t>
            </w:r>
            <w:r>
              <w:rPr>
                <w:rFonts w:hint="eastAsia" w:ascii="方正仿宋_GBK" w:hAnsi="方正仿宋_GBK" w:eastAsia="方正仿宋_GBK" w:cs="方正仿宋_GBK"/>
                <w:b w:val="0"/>
                <w:bCs w:val="0"/>
                <w:color w:val="auto"/>
                <w:sz w:val="24"/>
                <w:szCs w:val="24"/>
                <w:lang w:eastAsia="zh-CN"/>
              </w:rPr>
              <w:t xml:space="preserve">、</w:t>
            </w:r>
            <w:r>
              <w:rPr>
                <w:rFonts w:hint="eastAsia" w:ascii="方正仿宋_GBK" w:hAnsi="方正仿宋_GBK" w:eastAsia="方正仿宋_GBK" w:cs="方正仿宋_GBK"/>
                <w:b w:val="0"/>
                <w:bCs w:val="0"/>
                <w:color w:val="auto"/>
                <w:sz w:val="24"/>
                <w:szCs w:val="24"/>
              </w:rPr>
              <w:t xml:space="preserve">三大队（含高速五大队、秩序大队宿豫分中心）</w:t>
            </w:r>
            <w:r>
              <w:rPr>
                <w:rFonts w:hint="eastAsia" w:ascii="方正仿宋_GBK" w:hAnsi="方正仿宋_GBK" w:eastAsia="方正仿宋_GBK" w:cs="方正仿宋_GBK"/>
                <w:b w:val="0"/>
                <w:bCs w:val="0"/>
                <w:color w:val="auto"/>
                <w:sz w:val="24"/>
                <w:szCs w:val="24"/>
                <w:lang w:eastAsia="zh-CN"/>
              </w:rPr>
              <w:t xml:space="preserve">约</w:t>
            </w:r>
            <w:r>
              <w:rPr>
                <w:rFonts w:hint="eastAsia" w:ascii="方正仿宋_GBK" w:hAnsi="方正仿宋_GBK" w:eastAsia="方正仿宋_GBK" w:cs="方正仿宋_GBK"/>
                <w:b w:val="0"/>
                <w:bCs w:val="0"/>
                <w:color w:val="auto"/>
                <w:sz w:val="24"/>
                <w:szCs w:val="24"/>
                <w:lang w:val="en-US" w:eastAsia="zh-CN"/>
              </w:rPr>
              <w:t xml:space="preserve">600</w:t>
            </w:r>
            <w:r>
              <w:rPr>
                <w:rFonts w:hint="eastAsia" w:ascii="方正仿宋_GBK" w:hAnsi="方正仿宋_GBK" w:eastAsia="方正仿宋_GBK" w:cs="方正仿宋_GBK"/>
                <w:sz w:val="24"/>
                <w:szCs w:val="24"/>
                <w:lang w:val="en-US" w:eastAsia="zh-CN"/>
              </w:rPr>
              <w:t xml:space="preserve">㎡</w:t>
            </w:r>
            <w:r>
              <w:rPr>
                <w:rFonts w:hint="eastAsia" w:ascii="方正仿宋_GBK" w:hAnsi="方正仿宋_GBK" w:eastAsia="方正仿宋_GBK" w:cs="方正仿宋_GBK"/>
                <w:b w:val="0"/>
                <w:bCs w:val="0"/>
                <w:color w:val="auto"/>
                <w:sz w:val="24"/>
                <w:szCs w:val="24"/>
                <w:lang w:eastAsia="zh-CN"/>
              </w:rPr>
              <w:t xml:space="preserve">、四大队（项王路，含车管所城区分所、违法处理中心）约</w:t>
            </w:r>
            <w:r>
              <w:rPr>
                <w:rFonts w:hint="eastAsia" w:ascii="方正仿宋_GBK" w:hAnsi="方正仿宋_GBK" w:eastAsia="方正仿宋_GBK" w:cs="方正仿宋_GBK"/>
                <w:b w:val="0"/>
                <w:bCs w:val="0"/>
                <w:color w:val="auto"/>
                <w:sz w:val="24"/>
                <w:szCs w:val="24"/>
                <w:lang w:val="en-US" w:eastAsia="zh-CN"/>
              </w:rPr>
              <w:t xml:space="preserve">2000</w:t>
            </w:r>
            <w:r>
              <w:rPr>
                <w:rFonts w:hint="eastAsia" w:ascii="方正仿宋_GBK" w:hAnsi="方正仿宋_GBK" w:eastAsia="方正仿宋_GBK" w:cs="方正仿宋_GBK"/>
                <w:sz w:val="24"/>
                <w:szCs w:val="24"/>
                <w:lang w:val="en-US" w:eastAsia="zh-CN"/>
              </w:rPr>
              <w:t xml:space="preserve">㎡</w:t>
            </w:r>
            <w:r>
              <w:rPr>
                <w:rFonts w:hint="eastAsia" w:ascii="方正仿宋_GBK" w:hAnsi="方正仿宋_GBK" w:eastAsia="方正仿宋_GBK" w:cs="方正仿宋_GBK"/>
                <w:b w:val="0"/>
                <w:bCs w:val="0"/>
                <w:color w:val="auto"/>
                <w:sz w:val="24"/>
                <w:szCs w:val="24"/>
                <w:lang w:eastAsia="zh-CN"/>
              </w:rPr>
              <w:t xml:space="preserve">、五大队（含高速四大队新办公楼）约</w:t>
            </w:r>
            <w:r>
              <w:rPr>
                <w:rFonts w:hint="eastAsia" w:ascii="方正仿宋_GBK" w:hAnsi="方正仿宋_GBK" w:eastAsia="方正仿宋_GBK" w:cs="方正仿宋_GBK"/>
                <w:b w:val="0"/>
                <w:bCs w:val="0"/>
                <w:color w:val="auto"/>
                <w:sz w:val="24"/>
                <w:szCs w:val="24"/>
                <w:lang w:val="en-US" w:eastAsia="zh-CN"/>
              </w:rPr>
              <w:t xml:space="preserve">1500</w:t>
            </w:r>
            <w:r>
              <w:rPr>
                <w:rFonts w:hint="eastAsia" w:ascii="方正仿宋_GBK" w:hAnsi="方正仿宋_GBK" w:eastAsia="方正仿宋_GBK" w:cs="方正仿宋_GBK"/>
                <w:sz w:val="24"/>
                <w:szCs w:val="24"/>
                <w:lang w:val="en-US" w:eastAsia="zh-CN"/>
              </w:rPr>
              <w:t xml:space="preserve">㎡</w:t>
            </w:r>
            <w:r>
              <w:rPr>
                <w:rFonts w:hint="eastAsia" w:ascii="方正仿宋_GBK" w:hAnsi="方正仿宋_GBK" w:eastAsia="方正仿宋_GBK" w:cs="方正仿宋_GBK"/>
                <w:b w:val="0"/>
                <w:bCs w:val="0"/>
                <w:color w:val="auto"/>
                <w:sz w:val="24"/>
                <w:szCs w:val="24"/>
                <w:lang w:eastAsia="zh-CN"/>
              </w:rPr>
              <w:t xml:space="preserve">、</w:t>
            </w:r>
            <w:r>
              <w:rPr>
                <w:rFonts w:hint="eastAsia" w:ascii="方正仿宋_GBK" w:hAnsi="方正仿宋_GBK" w:eastAsia="方正仿宋_GBK" w:cs="方正仿宋_GBK"/>
                <w:b w:val="0"/>
                <w:bCs w:val="0"/>
                <w:color w:val="auto"/>
                <w:sz w:val="24"/>
                <w:szCs w:val="24"/>
              </w:rPr>
              <w:t xml:space="preserve">事故大队</w:t>
            </w:r>
            <w:r>
              <w:rPr>
                <w:rFonts w:hint="eastAsia" w:ascii="方正仿宋_GBK" w:hAnsi="方正仿宋_GBK" w:eastAsia="方正仿宋_GBK" w:cs="方正仿宋_GBK"/>
                <w:b w:val="0"/>
                <w:bCs w:val="0"/>
                <w:color w:val="auto"/>
                <w:sz w:val="24"/>
                <w:szCs w:val="24"/>
                <w:lang w:eastAsia="zh-CN"/>
              </w:rPr>
              <w:t xml:space="preserve">约</w:t>
            </w:r>
            <w:r>
              <w:rPr>
                <w:rFonts w:hint="eastAsia" w:ascii="方正仿宋_GBK" w:hAnsi="方正仿宋_GBK" w:eastAsia="方正仿宋_GBK" w:cs="方正仿宋_GBK"/>
                <w:b w:val="0"/>
                <w:bCs w:val="0"/>
                <w:color w:val="auto"/>
                <w:sz w:val="24"/>
                <w:szCs w:val="24"/>
                <w:lang w:val="en-US" w:eastAsia="zh-CN"/>
              </w:rPr>
              <w:t xml:space="preserve">1550</w:t>
            </w:r>
            <w:r>
              <w:rPr>
                <w:rFonts w:hint="eastAsia" w:ascii="方正仿宋_GBK" w:hAnsi="方正仿宋_GBK" w:eastAsia="方正仿宋_GBK" w:cs="方正仿宋_GBK"/>
                <w:sz w:val="24"/>
                <w:szCs w:val="24"/>
                <w:lang w:val="en-US" w:eastAsia="zh-CN"/>
              </w:rPr>
              <w:t xml:space="preserve">㎡</w:t>
            </w:r>
            <w:r>
              <w:rPr>
                <w:rFonts w:hint="eastAsia" w:ascii="方正仿宋_GBK" w:hAnsi="方正仿宋_GBK" w:eastAsia="方正仿宋_GBK" w:cs="方正仿宋_GBK"/>
                <w:b w:val="0"/>
                <w:bCs w:val="0"/>
                <w:color w:val="auto"/>
                <w:sz w:val="24"/>
                <w:szCs w:val="24"/>
                <w:lang w:eastAsia="zh-CN"/>
              </w:rPr>
              <w:t xml:space="preserve">、</w:t>
            </w:r>
            <w:r>
              <w:rPr>
                <w:rFonts w:hint="eastAsia" w:ascii="方正仿宋_GBK" w:hAnsi="方正仿宋_GBK" w:eastAsia="方正仿宋_GBK" w:cs="方正仿宋_GBK"/>
                <w:b w:val="0"/>
                <w:bCs w:val="0"/>
                <w:color w:val="auto"/>
                <w:sz w:val="24"/>
                <w:szCs w:val="24"/>
              </w:rPr>
              <w:t xml:space="preserve">高速一大队</w:t>
            </w:r>
            <w:r>
              <w:rPr>
                <w:rFonts w:hint="eastAsia" w:ascii="方正仿宋_GBK" w:hAnsi="方正仿宋_GBK" w:eastAsia="方正仿宋_GBK" w:cs="方正仿宋_GBK"/>
                <w:b w:val="0"/>
                <w:bCs w:val="0"/>
                <w:color w:val="auto"/>
                <w:sz w:val="24"/>
                <w:szCs w:val="24"/>
                <w:lang w:eastAsia="zh-CN"/>
              </w:rPr>
              <w:t xml:space="preserve">约</w:t>
            </w:r>
            <w:r>
              <w:rPr>
                <w:rFonts w:hint="eastAsia" w:ascii="方正仿宋_GBK" w:hAnsi="方正仿宋_GBK" w:eastAsia="方正仿宋_GBK" w:cs="方正仿宋_GBK"/>
                <w:b w:val="0"/>
                <w:bCs w:val="0"/>
                <w:color w:val="auto"/>
                <w:sz w:val="24"/>
                <w:szCs w:val="24"/>
                <w:lang w:val="en-US" w:eastAsia="zh-CN"/>
              </w:rPr>
              <w:t xml:space="preserve">800</w:t>
            </w:r>
            <w:r>
              <w:rPr>
                <w:rFonts w:hint="eastAsia" w:ascii="方正仿宋_GBK" w:hAnsi="方正仿宋_GBK" w:eastAsia="方正仿宋_GBK" w:cs="方正仿宋_GBK"/>
                <w:sz w:val="24"/>
                <w:szCs w:val="24"/>
                <w:lang w:val="en-US" w:eastAsia="zh-CN"/>
              </w:rPr>
              <w:t xml:space="preserve">㎡</w:t>
            </w:r>
            <w:r>
              <w:rPr>
                <w:rFonts w:hint="eastAsia" w:ascii="方正仿宋_GBK" w:hAnsi="方正仿宋_GBK" w:eastAsia="方正仿宋_GBK" w:cs="方正仿宋_GBK"/>
                <w:b w:val="0"/>
                <w:bCs w:val="0"/>
                <w:color w:val="auto"/>
                <w:sz w:val="24"/>
                <w:szCs w:val="24"/>
                <w:lang w:eastAsia="zh-CN"/>
              </w:rPr>
              <w:t xml:space="preserve">、</w:t>
            </w:r>
            <w:r>
              <w:rPr>
                <w:rFonts w:hint="eastAsia" w:ascii="方正仿宋_GBK" w:hAnsi="方正仿宋_GBK" w:eastAsia="方正仿宋_GBK" w:cs="方正仿宋_GBK"/>
                <w:b w:val="0"/>
                <w:bCs w:val="0"/>
                <w:color w:val="auto"/>
                <w:sz w:val="24"/>
                <w:szCs w:val="24"/>
              </w:rPr>
              <w:t xml:space="preserve">高速二大队</w:t>
            </w:r>
            <w:r>
              <w:rPr>
                <w:rFonts w:hint="eastAsia" w:ascii="方正仿宋_GBK" w:hAnsi="方正仿宋_GBK" w:eastAsia="方正仿宋_GBK" w:cs="方正仿宋_GBK"/>
                <w:b w:val="0"/>
                <w:bCs w:val="0"/>
                <w:color w:val="auto"/>
                <w:sz w:val="24"/>
                <w:szCs w:val="24"/>
                <w:lang w:eastAsia="zh-CN"/>
              </w:rPr>
              <w:t xml:space="preserve">约</w:t>
            </w:r>
            <w:r>
              <w:rPr>
                <w:rFonts w:hint="eastAsia" w:ascii="方正仿宋_GBK" w:hAnsi="方正仿宋_GBK" w:eastAsia="方正仿宋_GBK" w:cs="方正仿宋_GBK"/>
                <w:b w:val="0"/>
                <w:bCs w:val="0"/>
                <w:color w:val="auto"/>
                <w:sz w:val="24"/>
                <w:szCs w:val="24"/>
                <w:lang w:val="en-US" w:eastAsia="zh-CN"/>
              </w:rPr>
              <w:t xml:space="preserve">1650</w:t>
            </w:r>
            <w:r>
              <w:rPr>
                <w:rFonts w:hint="eastAsia" w:ascii="方正仿宋_GBK" w:hAnsi="方正仿宋_GBK" w:eastAsia="方正仿宋_GBK" w:cs="方正仿宋_GBK"/>
                <w:sz w:val="24"/>
                <w:szCs w:val="24"/>
                <w:lang w:val="en-US" w:eastAsia="zh-CN"/>
              </w:rPr>
              <w:t xml:space="preserve">㎡</w:t>
            </w:r>
            <w:r>
              <w:rPr>
                <w:rFonts w:hint="eastAsia" w:ascii="方正仿宋_GBK" w:hAnsi="方正仿宋_GBK" w:eastAsia="方正仿宋_GBK" w:cs="方正仿宋_GBK"/>
                <w:b w:val="0"/>
                <w:bCs w:val="0"/>
                <w:color w:val="auto"/>
                <w:sz w:val="24"/>
                <w:szCs w:val="24"/>
                <w:lang w:eastAsia="zh-CN"/>
              </w:rPr>
              <w:t xml:space="preserve">、</w:t>
            </w:r>
            <w:r>
              <w:rPr>
                <w:rFonts w:hint="eastAsia" w:ascii="方正仿宋_GBK" w:hAnsi="方正仿宋_GBK" w:eastAsia="方正仿宋_GBK" w:cs="方正仿宋_GBK"/>
                <w:b w:val="0"/>
                <w:bCs w:val="0"/>
                <w:color w:val="auto"/>
                <w:sz w:val="24"/>
                <w:szCs w:val="24"/>
              </w:rPr>
              <w:t xml:space="preserve">高速三大队</w:t>
            </w:r>
            <w:r>
              <w:rPr>
                <w:rFonts w:hint="eastAsia" w:ascii="方正仿宋_GBK" w:hAnsi="方正仿宋_GBK" w:eastAsia="方正仿宋_GBK" w:cs="方正仿宋_GBK"/>
                <w:b w:val="0"/>
                <w:bCs w:val="0"/>
                <w:color w:val="auto"/>
                <w:sz w:val="24"/>
                <w:szCs w:val="24"/>
                <w:lang w:eastAsia="zh-CN"/>
              </w:rPr>
              <w:t xml:space="preserve">约</w:t>
            </w:r>
            <w:r>
              <w:rPr>
                <w:rFonts w:hint="eastAsia" w:ascii="方正仿宋_GBK" w:hAnsi="方正仿宋_GBK" w:eastAsia="方正仿宋_GBK" w:cs="方正仿宋_GBK"/>
                <w:b w:val="0"/>
                <w:bCs w:val="0"/>
                <w:color w:val="auto"/>
                <w:sz w:val="24"/>
                <w:szCs w:val="24"/>
                <w:lang w:val="en-US" w:eastAsia="zh-CN"/>
              </w:rPr>
              <w:t xml:space="preserve">1550</w:t>
            </w:r>
            <w:r>
              <w:rPr>
                <w:rFonts w:hint="eastAsia" w:ascii="方正仿宋_GBK" w:hAnsi="方正仿宋_GBK" w:eastAsia="方正仿宋_GBK" w:cs="方正仿宋_GBK"/>
                <w:sz w:val="24"/>
                <w:szCs w:val="24"/>
                <w:lang w:val="en-US" w:eastAsia="zh-CN"/>
              </w:rPr>
              <w:t xml:space="preserve">㎡</w:t>
            </w:r>
            <w:r>
              <w:rPr>
                <w:rFonts w:hint="eastAsia" w:ascii="方正仿宋_GBK" w:hAnsi="方正仿宋_GBK" w:eastAsia="方正仿宋_GBK" w:cs="方正仿宋_GBK"/>
                <w:b w:val="0"/>
                <w:bCs w:val="0"/>
                <w:color w:val="auto"/>
                <w:sz w:val="24"/>
                <w:szCs w:val="24"/>
                <w:lang w:eastAsia="zh-CN"/>
              </w:rPr>
              <w:t xml:space="preserve">、</w:t>
            </w:r>
            <w:r>
              <w:rPr>
                <w:rFonts w:hint="eastAsia" w:ascii="方正仿宋_GBK" w:hAnsi="方正仿宋_GBK" w:eastAsia="方正仿宋_GBK" w:cs="方正仿宋_GBK"/>
                <w:b w:val="0"/>
                <w:bCs w:val="0"/>
                <w:color w:val="auto"/>
                <w:sz w:val="24"/>
                <w:szCs w:val="24"/>
                <w:lang w:val="en-US" w:eastAsia="zh-CN"/>
              </w:rPr>
              <w:t xml:space="preserve">高速七大队约9700</w:t>
            </w:r>
            <w:r>
              <w:rPr>
                <w:rFonts w:hint="eastAsia" w:ascii="方正仿宋_GBK" w:hAnsi="方正仿宋_GBK" w:eastAsia="方正仿宋_GBK" w:cs="方正仿宋_GBK"/>
                <w:sz w:val="24"/>
                <w:szCs w:val="24"/>
                <w:lang w:val="en-US" w:eastAsia="zh-CN"/>
              </w:rPr>
              <w:t xml:space="preserve">㎡。</w:t>
            </w:r>
            <w:r/>
          </w:p>
        </w:tc>
      </w:tr>
      <w:tr>
        <w:trPr>
          <w:jc w:val="center"/>
          <w:trHeight w:val="1124"/>
        </w:trPr>
        <w:tc>
          <w:tcPr>
            <w:tcW w:w="1406" w:type="dxa"/>
            <w:vAlign w:val="center"/>
            <w:textDirection w:val="lrTb"/>
            <w:noWrap w:val="false"/>
          </w:tcPr>
          <w:p>
            <w:pPr>
              <w:jc w:val="center"/>
              <w:spacing w:line="300" w:lineRule="exact"/>
              <w:widowControl/>
              <w:rPr>
                <w:rFonts w:hint="eastAsia" w:ascii="方正仿宋_GBK" w:hAnsi="方正仿宋_GBK" w:eastAsia="方正仿宋_GBK" w:cs="方正仿宋_GBK"/>
                <w:sz w:val="24"/>
                <w:szCs w:val="24"/>
                <w:lang w:bidi="ar"/>
              </w:rPr>
            </w:pPr>
            <w:r>
              <w:rPr>
                <w:rFonts w:hint="eastAsia" w:ascii="方正仿宋_GBK" w:hAnsi="方正仿宋_GBK" w:eastAsia="方正仿宋_GBK" w:cs="方正仿宋_GBK"/>
                <w:sz w:val="24"/>
                <w:szCs w:val="24"/>
                <w:lang w:bidi="ar"/>
              </w:rPr>
              <w:t xml:space="preserve">路灯、草坪灯</w:t>
            </w:r>
            <w:r/>
          </w:p>
        </w:tc>
        <w:tc>
          <w:tcPr>
            <w:tcW w:w="7252" w:type="dxa"/>
            <w:vAlign w:val="center"/>
            <w:textDirection w:val="lrTb"/>
            <w:noWrap w:val="false"/>
          </w:tcPr>
          <w:p>
            <w:pPr>
              <w:spacing w:line="300" w:lineRule="exact"/>
              <w:widowControl/>
              <w:rPr>
                <w:rFonts w:hint="eastAsia" w:ascii="方正仿宋_GBK" w:hAnsi="方正仿宋_GBK" w:eastAsia="方正仿宋_GBK" w:cs="方正仿宋_GBK"/>
                <w:sz w:val="24"/>
                <w:szCs w:val="24"/>
                <w:lang w:bidi="ar"/>
              </w:rPr>
            </w:pPr>
            <w:r>
              <w:rPr>
                <w:rFonts w:hint="eastAsia" w:ascii="方正仿宋_GBK" w:hAnsi="方正仿宋_GBK" w:eastAsia="方正仿宋_GBK" w:cs="方正仿宋_GBK"/>
                <w:sz w:val="24"/>
                <w:szCs w:val="24"/>
              </w:rPr>
              <w:t xml:space="preserve">市</w:t>
            </w:r>
            <w:r>
              <w:rPr>
                <w:rFonts w:hint="eastAsia" w:ascii="方正仿宋_GBK" w:hAnsi="方正仿宋_GBK" w:eastAsia="方正仿宋_GBK" w:cs="方正仿宋_GBK"/>
                <w:sz w:val="24"/>
                <w:szCs w:val="24"/>
                <w:lang w:eastAsia="zh-CN"/>
              </w:rPr>
              <w:t xml:space="preserve">交管</w:t>
            </w:r>
            <w:r>
              <w:rPr>
                <w:rFonts w:hint="eastAsia" w:ascii="方正仿宋_GBK" w:hAnsi="方正仿宋_GBK" w:eastAsia="方正仿宋_GBK" w:cs="方正仿宋_GBK"/>
                <w:sz w:val="24"/>
                <w:szCs w:val="24"/>
              </w:rPr>
              <w:t xml:space="preserve">支队</w:t>
            </w:r>
            <w:r>
              <w:rPr>
                <w:rFonts w:hint="eastAsia" w:ascii="方正仿宋_GBK" w:hAnsi="方正仿宋_GBK" w:eastAsia="方正仿宋_GBK" w:cs="方正仿宋_GBK"/>
                <w:sz w:val="24"/>
                <w:szCs w:val="24"/>
                <w:lang w:val="en-US" w:eastAsia="zh-CN"/>
              </w:rPr>
              <w:t xml:space="preserve">约路灯18个、草坪灯9个，</w:t>
            </w:r>
            <w:r>
              <w:rPr>
                <w:rFonts w:hint="eastAsia" w:ascii="方正仿宋_GBK" w:hAnsi="方正仿宋_GBK" w:eastAsia="方正仿宋_GBK" w:cs="方正仿宋_GBK"/>
                <w:sz w:val="24"/>
                <w:szCs w:val="24"/>
                <w:highlight w:val="none"/>
                <w:lang w:val="en-US" w:eastAsia="zh-CN"/>
              </w:rPr>
              <w:t xml:space="preserve">一大队（桃园路）约路灯20个、草坪灯4个，二大队（湖</w:t>
            </w:r>
            <w:r>
              <w:rPr>
                <w:rFonts w:hint="eastAsia" w:ascii="方正仿宋_GBK" w:hAnsi="方正仿宋_GBK" w:eastAsia="方正仿宋_GBK" w:cs="方正仿宋_GBK"/>
                <w:sz w:val="24"/>
                <w:szCs w:val="24"/>
                <w:lang w:val="en-US" w:eastAsia="zh-CN"/>
              </w:rPr>
              <w:t xml:space="preserve">滨）约路灯8个、草坪灯2个，三大队（高速五大队、宿豫分中心）约路灯15个，</w:t>
            </w:r>
            <w:r>
              <w:rPr>
                <w:rFonts w:hint="eastAsia" w:ascii="方正仿宋_GBK" w:hAnsi="方正仿宋_GBK" w:eastAsia="方正仿宋_GBK" w:cs="方正仿宋_GBK"/>
                <w:b w:val="0"/>
                <w:bCs w:val="0"/>
                <w:color w:val="auto"/>
                <w:sz w:val="24"/>
                <w:szCs w:val="24"/>
                <w:highlight w:val="none"/>
                <w:lang w:eastAsia="zh-CN"/>
              </w:rPr>
              <w:t xml:space="preserve">四大队（项王路，含车管所城区分所、违法处理中心）</w:t>
            </w:r>
            <w:r>
              <w:rPr>
                <w:rFonts w:hint="eastAsia" w:ascii="方正仿宋_GBK" w:hAnsi="方正仿宋_GBK" w:eastAsia="方正仿宋_GBK" w:cs="方正仿宋_GBK"/>
                <w:sz w:val="24"/>
                <w:szCs w:val="24"/>
                <w:highlight w:val="none"/>
                <w:lang w:val="en-US" w:eastAsia="zh-CN"/>
              </w:rPr>
              <w:t xml:space="preserve">约路灯12个，五大队（含高速四大队新办公楼）约路灯20个，事故大队约路灯4个、草坪灯1个，机动大队约路灯12个，高速一大队约路灯3个、草坪灯2个，高速二大队约路灯4个，高速三大队约路灯10个、草坪灯6个，高速七大队约路灯5个、草坪灯5个。</w:t>
            </w:r>
            <w:r/>
          </w:p>
        </w:tc>
      </w:tr>
      <w:tr>
        <w:trPr>
          <w:jc w:val="center"/>
          <w:trHeight w:val="1113"/>
        </w:trPr>
        <w:tc>
          <w:tcPr>
            <w:tcW w:w="1406" w:type="dxa"/>
            <w:vAlign w:val="center"/>
            <w:textDirection w:val="lrTb"/>
            <w:noWrap w:val="false"/>
          </w:tcPr>
          <w:p>
            <w:pPr>
              <w:jc w:val="center"/>
              <w:spacing w:line="300" w:lineRule="exact"/>
              <w:widowControl/>
              <w:rPr>
                <w:rFonts w:hint="eastAsia" w:ascii="方正仿宋_GBK" w:hAnsi="方正仿宋_GBK" w:eastAsia="方正仿宋_GBK" w:cs="方正仿宋_GBK"/>
                <w:sz w:val="24"/>
                <w:szCs w:val="24"/>
                <w:lang w:bidi="ar"/>
              </w:rPr>
            </w:pPr>
            <w:r>
              <w:rPr>
                <w:rFonts w:hint="eastAsia" w:ascii="方正仿宋_GBK" w:hAnsi="方正仿宋_GBK" w:eastAsia="方正仿宋_GBK" w:cs="方正仿宋_GBK"/>
                <w:sz w:val="24"/>
                <w:szCs w:val="24"/>
                <w:lang w:bidi="ar"/>
              </w:rPr>
              <w:t xml:space="preserve">消防栓</w:t>
            </w:r>
            <w:r/>
          </w:p>
        </w:tc>
        <w:tc>
          <w:tcPr>
            <w:tcW w:w="7252" w:type="dxa"/>
            <w:vAlign w:val="center"/>
            <w:textDirection w:val="lrTb"/>
            <w:noWrap w:val="false"/>
          </w:tcPr>
          <w:p>
            <w:pPr>
              <w:spacing w:line="300" w:lineRule="exact"/>
              <w:widowControl/>
              <w:rPr>
                <w:rFonts w:hint="eastAsia" w:ascii="方正仿宋_GBK" w:hAnsi="方正仿宋_GBK" w:eastAsia="方正仿宋_GBK" w:cs="方正仿宋_GBK"/>
                <w:sz w:val="24"/>
                <w:szCs w:val="24"/>
                <w:lang w:bidi="ar"/>
              </w:rPr>
            </w:pPr>
            <w:r>
              <w:rPr>
                <w:rFonts w:hint="eastAsia" w:ascii="方正仿宋_GBK" w:hAnsi="方正仿宋_GBK" w:eastAsia="方正仿宋_GBK" w:cs="方正仿宋_GBK"/>
                <w:sz w:val="24"/>
                <w:szCs w:val="24"/>
              </w:rPr>
              <w:t xml:space="preserve">市交</w:t>
            </w:r>
            <w:r>
              <w:rPr>
                <w:rFonts w:hint="eastAsia" w:ascii="方正仿宋_GBK" w:hAnsi="方正仿宋_GBK" w:eastAsia="方正仿宋_GBK" w:cs="方正仿宋_GBK"/>
                <w:sz w:val="24"/>
                <w:szCs w:val="24"/>
                <w:lang w:eastAsia="zh-CN"/>
              </w:rPr>
              <w:t xml:space="preserve">管</w:t>
            </w:r>
            <w:r>
              <w:rPr>
                <w:rFonts w:hint="eastAsia" w:ascii="方正仿宋_GBK" w:hAnsi="方正仿宋_GBK" w:eastAsia="方正仿宋_GBK" w:cs="方正仿宋_GBK"/>
                <w:sz w:val="24"/>
                <w:szCs w:val="24"/>
              </w:rPr>
              <w:t xml:space="preserve">支队</w:t>
            </w:r>
            <w:r>
              <w:rPr>
                <w:rFonts w:hint="eastAsia" w:ascii="方正仿宋_GBK" w:hAnsi="方正仿宋_GBK" w:eastAsia="方正仿宋_GBK" w:cs="方正仿宋_GBK"/>
                <w:sz w:val="24"/>
                <w:szCs w:val="24"/>
                <w:lang w:val="en-US" w:eastAsia="zh-CN"/>
              </w:rPr>
              <w:t xml:space="preserve">约17个，</w:t>
            </w:r>
            <w:r>
              <w:rPr>
                <w:rFonts w:hint="eastAsia" w:ascii="方正仿宋_GBK" w:hAnsi="方正仿宋_GBK" w:eastAsia="方正仿宋_GBK" w:cs="方正仿宋_GBK"/>
                <w:sz w:val="24"/>
                <w:szCs w:val="24"/>
                <w:highlight w:val="none"/>
                <w:lang w:val="en-US" w:eastAsia="zh-CN"/>
              </w:rPr>
              <w:t xml:space="preserve">一大队（桃园路）约17个，二大队（湖滨）约7个，三大队（高速五大队、宿豫分中心）约8个，</w:t>
            </w:r>
            <w:r>
              <w:rPr>
                <w:rFonts w:hint="eastAsia" w:ascii="方正仿宋_GBK" w:hAnsi="方正仿宋_GBK" w:eastAsia="方正仿宋_GBK" w:cs="方正仿宋_GBK"/>
                <w:b w:val="0"/>
                <w:bCs w:val="0"/>
                <w:color w:val="auto"/>
                <w:sz w:val="24"/>
                <w:szCs w:val="24"/>
                <w:highlight w:val="none"/>
                <w:lang w:eastAsia="zh-CN"/>
              </w:rPr>
              <w:t xml:space="preserve">四大队（项王路，含车管所城区分所、违法处理中心）</w:t>
            </w:r>
            <w:r>
              <w:rPr>
                <w:rFonts w:hint="eastAsia" w:ascii="方正仿宋_GBK" w:hAnsi="方正仿宋_GBK" w:eastAsia="方正仿宋_GBK" w:cs="方正仿宋_GBK"/>
                <w:sz w:val="24"/>
                <w:szCs w:val="24"/>
                <w:highlight w:val="none"/>
                <w:lang w:val="en-US" w:eastAsia="zh-CN"/>
              </w:rPr>
              <w:t xml:space="preserve">约13个，五大队（含高速四大队新办公楼）约5个，事故大队约1个，机动大队约3个，高速一大队约1个，高速二大队约1个，高速三大队约1个，高速七大队约5个。</w:t>
            </w:r>
            <w:r/>
          </w:p>
        </w:tc>
      </w:tr>
      <w:tr>
        <w:trPr>
          <w:jc w:val="center"/>
          <w:trHeight w:val="1425"/>
        </w:trPr>
        <w:tc>
          <w:tcPr>
            <w:tcW w:w="1406" w:type="dxa"/>
            <w:vAlign w:val="center"/>
            <w:textDirection w:val="lrTb"/>
            <w:noWrap w:val="false"/>
          </w:tcPr>
          <w:p>
            <w:pPr>
              <w:jc w:val="center"/>
              <w:spacing w:line="300" w:lineRule="exact"/>
              <w:widowControl/>
              <w:rPr>
                <w:rFonts w:hint="eastAsia" w:ascii="方正仿宋_GBK" w:hAnsi="方正仿宋_GBK" w:eastAsia="方正仿宋_GBK" w:cs="方正仿宋_GBK"/>
                <w:sz w:val="24"/>
                <w:szCs w:val="24"/>
                <w:lang w:bidi="ar"/>
              </w:rPr>
            </w:pPr>
            <w:r>
              <w:rPr>
                <w:rFonts w:hint="eastAsia" w:ascii="方正仿宋_GBK" w:hAnsi="方正仿宋_GBK" w:eastAsia="方正仿宋_GBK" w:cs="方正仿宋_GBK"/>
                <w:sz w:val="24"/>
                <w:szCs w:val="24"/>
                <w:lang w:bidi="ar"/>
              </w:rPr>
              <w:t xml:space="preserve">垃圾箱</w:t>
            </w:r>
            <w:r/>
          </w:p>
        </w:tc>
        <w:tc>
          <w:tcPr>
            <w:tcW w:w="7252" w:type="dxa"/>
            <w:vAlign w:val="center"/>
            <w:textDirection w:val="lrTb"/>
            <w:noWrap w:val="false"/>
          </w:tcPr>
          <w:p>
            <w:pPr>
              <w:spacing w:line="300" w:lineRule="exact"/>
              <w:widowControl/>
              <w:rPr>
                <w:rFonts w:hint="eastAsia" w:ascii="方正仿宋_GBK" w:hAnsi="方正仿宋_GBK" w:eastAsia="方正仿宋_GBK" w:cs="方正仿宋_GBK"/>
                <w:sz w:val="24"/>
                <w:szCs w:val="24"/>
                <w:lang w:bidi="ar"/>
              </w:rPr>
            </w:pPr>
            <w:r>
              <w:rPr>
                <w:rFonts w:hint="eastAsia" w:ascii="方正仿宋_GBK" w:hAnsi="方正仿宋_GBK" w:eastAsia="方正仿宋_GBK" w:cs="方正仿宋_GBK"/>
                <w:sz w:val="24"/>
                <w:szCs w:val="24"/>
              </w:rPr>
              <w:t xml:space="preserve">市交</w:t>
            </w:r>
            <w:r>
              <w:rPr>
                <w:rFonts w:hint="eastAsia" w:ascii="方正仿宋_GBK" w:hAnsi="方正仿宋_GBK" w:eastAsia="方正仿宋_GBK" w:cs="方正仿宋_GBK"/>
                <w:sz w:val="24"/>
                <w:szCs w:val="24"/>
                <w:lang w:eastAsia="zh-CN"/>
              </w:rPr>
              <w:t xml:space="preserve">管</w:t>
            </w:r>
            <w:r>
              <w:rPr>
                <w:rFonts w:hint="eastAsia" w:ascii="方正仿宋_GBK" w:hAnsi="方正仿宋_GBK" w:eastAsia="方正仿宋_GBK" w:cs="方正仿宋_GBK"/>
                <w:sz w:val="24"/>
                <w:szCs w:val="24"/>
              </w:rPr>
              <w:t xml:space="preserve">支队</w:t>
            </w:r>
            <w:r>
              <w:rPr>
                <w:rFonts w:hint="eastAsia" w:ascii="方正仿宋_GBK" w:hAnsi="方正仿宋_GBK" w:eastAsia="方正仿宋_GBK" w:cs="方正仿宋_GBK"/>
                <w:sz w:val="24"/>
                <w:szCs w:val="24"/>
                <w:lang w:val="en-US" w:eastAsia="zh-CN"/>
              </w:rPr>
              <w:t xml:space="preserve">约49个，</w:t>
            </w:r>
            <w:r>
              <w:rPr>
                <w:rFonts w:hint="eastAsia" w:ascii="方正仿宋_GBK" w:hAnsi="方正仿宋_GBK" w:eastAsia="方正仿宋_GBK" w:cs="方正仿宋_GBK"/>
                <w:sz w:val="24"/>
                <w:szCs w:val="24"/>
                <w:highlight w:val="none"/>
                <w:lang w:val="en-US" w:eastAsia="zh-CN"/>
              </w:rPr>
              <w:t xml:space="preserve">一大队（桃园路）约25个，二大队（湖滨）约2个，三大队（高速五大队、宿豫分中心）约2个，</w:t>
            </w:r>
            <w:r>
              <w:rPr>
                <w:rFonts w:hint="eastAsia" w:ascii="方正仿宋_GBK" w:hAnsi="方正仿宋_GBK" w:eastAsia="方正仿宋_GBK" w:cs="方正仿宋_GBK"/>
                <w:b w:val="0"/>
                <w:bCs w:val="0"/>
                <w:color w:val="auto"/>
                <w:sz w:val="24"/>
                <w:szCs w:val="24"/>
                <w:highlight w:val="none"/>
                <w:lang w:eastAsia="zh-CN"/>
              </w:rPr>
              <w:t xml:space="preserve">四大队（项王路，含车管所城区分所、违法处理中心）</w:t>
            </w:r>
            <w:r>
              <w:rPr>
                <w:rFonts w:hint="eastAsia" w:ascii="方正仿宋_GBK" w:hAnsi="方正仿宋_GBK" w:eastAsia="方正仿宋_GBK" w:cs="方正仿宋_GBK"/>
                <w:sz w:val="24"/>
                <w:szCs w:val="24"/>
                <w:highlight w:val="none"/>
                <w:lang w:val="en-US" w:eastAsia="zh-CN"/>
              </w:rPr>
              <w:t xml:space="preserve">约4个，五大队（含高速四大队新办公楼）约6个，事故大队约20个，机动大队约4个，高速一大队约6个，高速二大队约10个，高速三大队约8个，高速七大队约3个。</w:t>
            </w:r>
            <w:r/>
          </w:p>
        </w:tc>
      </w:tr>
    </w:tbl>
    <w:p>
      <w:pPr>
        <w:spacing w:line="600" w:lineRule="exact"/>
        <w:rPr>
          <w:rFonts w:hint="eastAsia" w:ascii="方正仿宋_GBK" w:hAnsi="方正仿宋_GBK" w:eastAsia="方正仿宋_GBK" w:cs="方正仿宋_GBK"/>
          <w:b/>
          <w:sz w:val="32"/>
          <w:szCs w:val="32"/>
        </w:rPr>
      </w:pPr>
      <w:r>
        <w:rPr>
          <w:rFonts w:hint="eastAsia" w:ascii="方正仿宋_GBK" w:hAnsi="方正仿宋_GBK" w:eastAsia="方正仿宋_GBK" w:cs="方正仿宋_GBK"/>
          <w:b/>
          <w:sz w:val="24"/>
          <w:szCs w:val="24"/>
        </w:rPr>
        <w:t xml:space="preserve">（二）建筑物业管理室内部分</w:t>
      </w:r>
      <w:r/>
    </w:p>
    <w:p>
      <w:pPr>
        <w:ind w:firstLine="723"/>
        <w:keepLines w:val="0"/>
        <w:keepNext w:val="0"/>
        <w:pageBreakBefore w:val="0"/>
        <w:spacing w:line="400" w:lineRule="exact"/>
        <w:widowControl/>
        <w:rPr>
          <w:rFonts w:hint="eastAsia" w:ascii="方正仿宋_GBK" w:hAnsi="方正仿宋_GBK" w:eastAsia="方正仿宋_GBK" w:cs="方正仿宋_GBK"/>
          <w:b/>
          <w:bCs/>
          <w:sz w:val="32"/>
          <w:szCs w:val="32"/>
        </w:rPr>
      </w:pPr>
      <w:r>
        <w:rPr>
          <w:rFonts w:hint="eastAsia" w:ascii="方正仿宋_GBK" w:hAnsi="方正仿宋_GBK" w:eastAsia="方正仿宋_GBK" w:cs="方正仿宋_GBK"/>
          <w:b/>
          <w:bCs/>
          <w:sz w:val="24"/>
          <w:szCs w:val="28"/>
          <w:lang w:eastAsia="zh-CN"/>
        </w:rPr>
        <w:t xml:space="preserve">采购包1：宿迁市公安局保洁服务采购项目</w:t>
      </w:r>
      <w:r/>
    </w:p>
    <w:tbl>
      <w:tblPr>
        <w:tblStyle w:val="833"/>
        <w:tblW w:w="881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2"/>
        <w:gridCol w:w="2266"/>
        <w:gridCol w:w="5630"/>
      </w:tblGrid>
      <w:tr>
        <w:trPr>
          <w:cantSplit/>
          <w:jc w:val="center"/>
          <w:trHeight w:val="789"/>
        </w:trPr>
        <w:tc>
          <w:tcPr>
            <w:gridSpan w:val="2"/>
            <w:tcW w:w="3188" w:type="dxa"/>
            <w:vAlign w:val="center"/>
            <w:textDirection w:val="lrTb"/>
            <w:noWrap w:val="false"/>
          </w:tcPr>
          <w:p>
            <w:pPr>
              <w:jc w:val="center"/>
              <w:spacing w:line="300" w:lineRule="exact"/>
              <w:widowControl/>
              <w:rPr>
                <w:rFonts w:hint="eastAsia" w:ascii="方正仿宋_GBK" w:hAnsi="方正仿宋_GBK" w:eastAsia="方正仿宋_GBK" w:cs="方正仿宋_GBK"/>
                <w:sz w:val="24"/>
                <w:szCs w:val="24"/>
                <w:lang w:bidi="ar"/>
              </w:rPr>
            </w:pPr>
            <w:r>
              <w:rPr>
                <w:rFonts w:hint="eastAsia" w:ascii="方正仿宋_GBK" w:hAnsi="方正仿宋_GBK" w:eastAsia="方正仿宋_GBK" w:cs="方正仿宋_GBK"/>
                <w:sz w:val="24"/>
                <w:szCs w:val="24"/>
                <w:lang w:bidi="ar"/>
              </w:rPr>
              <w:t xml:space="preserve">建筑名称</w:t>
            </w:r>
            <w:r/>
          </w:p>
        </w:tc>
        <w:tc>
          <w:tcPr>
            <w:tcW w:w="5630" w:type="dxa"/>
            <w:vAlign w:val="center"/>
            <w:textDirection w:val="lrTb"/>
            <w:noWrap w:val="false"/>
          </w:tcPr>
          <w:p>
            <w:pPr>
              <w:spacing w:line="300" w:lineRule="exact"/>
              <w:widowControl/>
              <w:tabs>
                <w:tab w:val="left" w:pos="676" w:leader="none"/>
              </w:tabs>
              <w:rPr>
                <w:rFonts w:hint="eastAsia" w:ascii="方正仿宋_GBK" w:hAnsi="方正仿宋_GBK" w:eastAsia="方正仿宋_GBK" w:cs="方正仿宋_GBK"/>
                <w:sz w:val="24"/>
                <w:szCs w:val="28"/>
              </w:rPr>
            </w:pPr>
            <w:r>
              <w:rPr>
                <w:rFonts w:hint="eastAsia" w:ascii="方正仿宋_GBK" w:hAnsi="方正仿宋_GBK" w:eastAsia="方正仿宋_GBK" w:cs="方正仿宋_GBK"/>
                <w:sz w:val="24"/>
                <w:szCs w:val="28"/>
              </w:rPr>
              <w:t xml:space="preserve">洪泽湖路865号市局大院、宿城区幸福北路366号水警支队办公院落</w:t>
            </w:r>
            <w:r/>
          </w:p>
        </w:tc>
      </w:tr>
      <w:tr>
        <w:trPr>
          <w:cantSplit/>
          <w:jc w:val="center"/>
          <w:trHeight w:val="942"/>
        </w:trPr>
        <w:tc>
          <w:tcPr>
            <w:gridSpan w:val="2"/>
            <w:tcW w:w="3188" w:type="dxa"/>
            <w:vAlign w:val="center"/>
            <w:textDirection w:val="lrTb"/>
            <w:noWrap w:val="false"/>
          </w:tcPr>
          <w:p>
            <w:pPr>
              <w:jc w:val="center"/>
              <w:spacing w:line="300" w:lineRule="exact"/>
              <w:widowControl/>
              <w:rPr>
                <w:rFonts w:hint="eastAsia" w:ascii="方正仿宋_GBK" w:hAnsi="方正仿宋_GBK" w:eastAsia="方正仿宋_GBK" w:cs="方正仿宋_GBK"/>
                <w:sz w:val="24"/>
                <w:szCs w:val="24"/>
                <w:lang w:bidi="ar"/>
              </w:rPr>
            </w:pPr>
            <w:r>
              <w:rPr>
                <w:rFonts w:hint="eastAsia" w:ascii="方正仿宋_GBK" w:hAnsi="方正仿宋_GBK" w:eastAsia="方正仿宋_GBK" w:cs="方正仿宋_GBK"/>
                <w:sz w:val="24"/>
                <w:szCs w:val="24"/>
                <w:lang w:bidi="ar"/>
              </w:rPr>
              <w:t xml:space="preserve">建筑面积（㎡）</w:t>
            </w:r>
            <w:r/>
          </w:p>
        </w:tc>
        <w:tc>
          <w:tcPr>
            <w:tcW w:w="5630" w:type="dxa"/>
            <w:vAlign w:val="center"/>
            <w:textDirection w:val="lrTb"/>
            <w:noWrap w:val="false"/>
          </w:tcPr>
          <w:p>
            <w:pPr>
              <w:spacing w:line="300" w:lineRule="exact"/>
              <w:widowControl/>
              <w:tabs>
                <w:tab w:val="left" w:pos="676" w:leader="none"/>
              </w:tabs>
              <w:rPr>
                <w:rFonts w:hint="eastAsia" w:ascii="方正仿宋_GBK" w:hAnsi="方正仿宋_GBK" w:eastAsia="方正仿宋_GBK" w:cs="方正仿宋_GBK"/>
                <w:sz w:val="24"/>
                <w:szCs w:val="28"/>
              </w:rPr>
            </w:pPr>
            <w:r>
              <w:rPr>
                <w:rFonts w:hint="eastAsia" w:ascii="方正仿宋_GBK" w:hAnsi="方正仿宋_GBK" w:eastAsia="方正仿宋_GBK" w:cs="方正仿宋_GBK"/>
                <w:sz w:val="24"/>
                <w:szCs w:val="28"/>
              </w:rPr>
              <w:t xml:space="preserve">宿迁市洪泽湖路865号约79514㎡、宿城区幸福北路366号水警支队办公院落约2715㎡。</w:t>
            </w:r>
            <w:r/>
          </w:p>
        </w:tc>
      </w:tr>
      <w:tr>
        <w:trPr>
          <w:cantSplit/>
          <w:jc w:val="center"/>
          <w:trHeight w:val="1211"/>
        </w:trPr>
        <w:tc>
          <w:tcPr>
            <w:tcBorders>
              <w:bottom w:val="single" w:color="000000" w:sz="4" w:space="0"/>
            </w:tcBorders>
            <w:tcW w:w="922" w:type="dxa"/>
            <w:vAlign w:val="center"/>
            <w:textDirection w:val="lrTb"/>
            <w:noWrap w:val="false"/>
          </w:tcPr>
          <w:p>
            <w:pPr>
              <w:jc w:val="center"/>
              <w:spacing w:line="300" w:lineRule="exact"/>
              <w:widowControl/>
              <w:rPr>
                <w:rFonts w:hint="eastAsia" w:ascii="方正仿宋_GBK" w:hAnsi="方正仿宋_GBK" w:eastAsia="方正仿宋_GBK" w:cs="方正仿宋_GBK"/>
                <w:sz w:val="24"/>
                <w:szCs w:val="24"/>
                <w:lang w:bidi="ar"/>
              </w:rPr>
            </w:pPr>
            <w:r>
              <w:rPr>
                <w:rFonts w:hint="eastAsia" w:ascii="方正仿宋_GBK" w:hAnsi="方正仿宋_GBK" w:eastAsia="方正仿宋_GBK" w:cs="方正仿宋_GBK"/>
                <w:sz w:val="24"/>
                <w:szCs w:val="24"/>
                <w:lang w:bidi="ar"/>
              </w:rPr>
              <w:t xml:space="preserve">门窗</w:t>
            </w:r>
            <w:r/>
          </w:p>
        </w:tc>
        <w:tc>
          <w:tcPr>
            <w:tcBorders>
              <w:bottom w:val="single" w:color="000000" w:sz="4" w:space="0"/>
            </w:tcBorders>
            <w:tcW w:w="2266" w:type="dxa"/>
            <w:vAlign w:val="center"/>
            <w:textDirection w:val="lrTb"/>
            <w:noWrap w:val="false"/>
          </w:tcPr>
          <w:p>
            <w:pPr>
              <w:jc w:val="center"/>
              <w:spacing w:line="300" w:lineRule="exact"/>
              <w:widowControl/>
              <w:rPr>
                <w:rFonts w:hint="eastAsia" w:ascii="方正仿宋_GBK" w:hAnsi="方正仿宋_GBK" w:eastAsia="方正仿宋_GBK" w:cs="方正仿宋_GBK"/>
                <w:sz w:val="24"/>
                <w:szCs w:val="24"/>
                <w:lang w:bidi="ar"/>
              </w:rPr>
            </w:pPr>
            <w:r>
              <w:rPr>
                <w:rFonts w:hint="eastAsia" w:ascii="方正仿宋_GBK" w:hAnsi="方正仿宋_GBK" w:eastAsia="方正仿宋_GBK" w:cs="方正仿宋_GBK"/>
                <w:sz w:val="24"/>
                <w:szCs w:val="24"/>
                <w:lang w:bidi="ar"/>
              </w:rPr>
              <w:t xml:space="preserve">门窗总数量（个）</w:t>
            </w:r>
            <w:r/>
          </w:p>
        </w:tc>
        <w:tc>
          <w:tcPr>
            <w:tcBorders>
              <w:bottom w:val="single" w:color="000000" w:sz="4" w:space="0"/>
            </w:tcBorders>
            <w:tcW w:w="5630" w:type="dxa"/>
            <w:vAlign w:val="center"/>
            <w:textDirection w:val="lrTb"/>
            <w:noWrap w:val="false"/>
          </w:tcPr>
          <w:p>
            <w:pPr>
              <w:spacing w:line="300" w:lineRule="exact"/>
              <w:widowControl/>
              <w:tabs>
                <w:tab w:val="left" w:pos="676" w:leader="none"/>
              </w:tabs>
              <w:rPr>
                <w:rFonts w:hint="eastAsia" w:ascii="方正仿宋_GBK" w:hAnsi="方正仿宋_GBK" w:eastAsia="方正仿宋_GBK" w:cs="方正仿宋_GBK"/>
                <w:sz w:val="24"/>
                <w:szCs w:val="28"/>
              </w:rPr>
            </w:pPr>
            <w:r>
              <w:rPr>
                <w:rFonts w:hint="eastAsia" w:ascii="方正仿宋_GBK" w:hAnsi="方正仿宋_GBK" w:eastAsia="方正仿宋_GBK" w:cs="方正仿宋_GBK"/>
                <w:sz w:val="24"/>
                <w:szCs w:val="28"/>
              </w:rPr>
              <w:t xml:space="preserve">宿迁市洪泽湖路865 号门约450个，窗约430个；宿城区幸福北路366号水警支队办公院落门约134个，窗约134个</w:t>
            </w:r>
            <w:r/>
          </w:p>
        </w:tc>
      </w:tr>
      <w:tr>
        <w:trPr>
          <w:cantSplit/>
          <w:jc w:val="center"/>
          <w:trHeight w:val="965"/>
        </w:trPr>
        <w:tc>
          <w:tcPr>
            <w:tcW w:w="922" w:type="dxa"/>
            <w:vAlign w:val="center"/>
            <w:textDirection w:val="lrTb"/>
            <w:noWrap w:val="false"/>
          </w:tcPr>
          <w:p>
            <w:pPr>
              <w:jc w:val="center"/>
              <w:spacing w:line="300" w:lineRule="exact"/>
              <w:widowControl/>
              <w:rPr>
                <w:rFonts w:hint="eastAsia" w:ascii="方正仿宋_GBK" w:hAnsi="方正仿宋_GBK" w:eastAsia="方正仿宋_GBK" w:cs="方正仿宋_GBK"/>
                <w:sz w:val="24"/>
                <w:szCs w:val="24"/>
                <w:lang w:bidi="ar"/>
              </w:rPr>
            </w:pPr>
            <w:r>
              <w:rPr>
                <w:rFonts w:hint="eastAsia" w:ascii="方正仿宋_GBK" w:hAnsi="方正仿宋_GBK" w:eastAsia="方正仿宋_GBK" w:cs="方正仿宋_GBK"/>
                <w:sz w:val="24"/>
                <w:szCs w:val="24"/>
                <w:lang w:bidi="ar"/>
              </w:rPr>
              <w:t xml:space="preserve">会议室</w:t>
            </w:r>
            <w:r/>
          </w:p>
        </w:tc>
        <w:tc>
          <w:tcPr>
            <w:tcW w:w="2266" w:type="dxa"/>
            <w:vAlign w:val="center"/>
            <w:textDirection w:val="lrTb"/>
            <w:noWrap w:val="false"/>
          </w:tcPr>
          <w:p>
            <w:pPr>
              <w:jc w:val="center"/>
              <w:spacing w:line="300" w:lineRule="exact"/>
              <w:widowControl/>
              <w:rPr>
                <w:rFonts w:hint="eastAsia" w:ascii="方正仿宋_GBK" w:hAnsi="方正仿宋_GBK" w:eastAsia="方正仿宋_GBK" w:cs="方正仿宋_GBK"/>
                <w:sz w:val="24"/>
                <w:szCs w:val="24"/>
                <w:lang w:bidi="ar"/>
              </w:rPr>
            </w:pPr>
            <w:r>
              <w:rPr>
                <w:rFonts w:hint="eastAsia" w:ascii="方正仿宋_GBK" w:hAnsi="方正仿宋_GBK" w:eastAsia="方正仿宋_GBK" w:cs="方正仿宋_GBK"/>
                <w:sz w:val="24"/>
                <w:szCs w:val="24"/>
                <w:lang w:bidi="ar"/>
              </w:rPr>
              <w:t xml:space="preserve">会议室数量（个）</w:t>
            </w:r>
            <w:r/>
          </w:p>
        </w:tc>
        <w:tc>
          <w:tcPr>
            <w:tcW w:w="5630" w:type="dxa"/>
            <w:vAlign w:val="center"/>
            <w:textDirection w:val="lrTb"/>
            <w:noWrap w:val="false"/>
          </w:tcPr>
          <w:p>
            <w:pPr>
              <w:spacing w:line="300" w:lineRule="exact"/>
              <w:widowControl/>
              <w:tabs>
                <w:tab w:val="left" w:pos="676" w:leader="none"/>
              </w:tabs>
              <w:rPr>
                <w:rFonts w:hint="eastAsia" w:ascii="方正仿宋_GBK" w:hAnsi="方正仿宋_GBK" w:eastAsia="方正仿宋_GBK" w:cs="方正仿宋_GBK"/>
                <w:sz w:val="24"/>
                <w:szCs w:val="28"/>
              </w:rPr>
            </w:pPr>
            <w:r>
              <w:rPr>
                <w:rFonts w:hint="eastAsia" w:ascii="方正仿宋_GBK" w:hAnsi="方正仿宋_GBK" w:eastAsia="方正仿宋_GBK" w:cs="方正仿宋_GBK"/>
                <w:sz w:val="24"/>
                <w:szCs w:val="28"/>
              </w:rPr>
              <w:t xml:space="preserve">宿迁市洪泽湖路865 号约11 个会议室，宿城区幸福北路366号水警支队办公院落3个会议室</w:t>
            </w:r>
            <w:r/>
          </w:p>
        </w:tc>
      </w:tr>
      <w:tr>
        <w:trPr>
          <w:cantSplit/>
          <w:jc w:val="center"/>
          <w:trHeight w:val="943"/>
        </w:trPr>
        <w:tc>
          <w:tcPr>
            <w:tcW w:w="922" w:type="dxa"/>
            <w:vAlign w:val="center"/>
            <w:textDirection w:val="lrTb"/>
            <w:noWrap w:val="false"/>
          </w:tcPr>
          <w:p>
            <w:pPr>
              <w:jc w:val="center"/>
              <w:spacing w:line="300" w:lineRule="exact"/>
              <w:widowControl/>
              <w:rPr>
                <w:rFonts w:hint="eastAsia" w:ascii="方正仿宋_GBK" w:hAnsi="方正仿宋_GBK" w:eastAsia="方正仿宋_GBK" w:cs="方正仿宋_GBK"/>
                <w:sz w:val="24"/>
                <w:szCs w:val="24"/>
                <w:lang w:bidi="ar"/>
              </w:rPr>
            </w:pPr>
            <w:r>
              <w:rPr>
                <w:rFonts w:hint="eastAsia" w:ascii="方正仿宋_GBK" w:hAnsi="方正仿宋_GBK" w:eastAsia="方正仿宋_GBK" w:cs="方正仿宋_GBK"/>
                <w:sz w:val="24"/>
                <w:szCs w:val="24"/>
                <w:lang w:bidi="ar"/>
              </w:rPr>
              <w:t xml:space="preserve">卫生间</w:t>
            </w:r>
            <w:r/>
          </w:p>
        </w:tc>
        <w:tc>
          <w:tcPr>
            <w:tcW w:w="2266" w:type="dxa"/>
            <w:vAlign w:val="center"/>
            <w:textDirection w:val="lrTb"/>
            <w:noWrap w:val="false"/>
          </w:tcPr>
          <w:p>
            <w:pPr>
              <w:jc w:val="center"/>
              <w:spacing w:line="300" w:lineRule="exact"/>
              <w:widowControl/>
              <w:rPr>
                <w:rFonts w:hint="eastAsia" w:ascii="方正仿宋_GBK" w:hAnsi="方正仿宋_GBK" w:eastAsia="方正仿宋_GBK" w:cs="方正仿宋_GBK"/>
                <w:sz w:val="24"/>
                <w:szCs w:val="24"/>
                <w:lang w:bidi="ar"/>
              </w:rPr>
            </w:pPr>
            <w:r>
              <w:rPr>
                <w:rFonts w:hint="eastAsia" w:ascii="方正仿宋_GBK" w:hAnsi="方正仿宋_GBK" w:eastAsia="方正仿宋_GBK" w:cs="方正仿宋_GBK"/>
                <w:sz w:val="24"/>
                <w:szCs w:val="24"/>
                <w:lang w:bidi="ar"/>
              </w:rPr>
              <w:t xml:space="preserve">卫生间数量（个）</w:t>
            </w:r>
            <w:r/>
          </w:p>
        </w:tc>
        <w:tc>
          <w:tcPr>
            <w:tcW w:w="5630" w:type="dxa"/>
            <w:vAlign w:val="center"/>
            <w:textDirection w:val="lrTb"/>
            <w:noWrap w:val="false"/>
          </w:tcPr>
          <w:p>
            <w:pPr>
              <w:spacing w:line="300" w:lineRule="exact"/>
              <w:widowControl/>
              <w:tabs>
                <w:tab w:val="left" w:pos="676" w:leader="none"/>
              </w:tabs>
              <w:rPr>
                <w:rFonts w:hint="eastAsia" w:ascii="方正仿宋_GBK" w:hAnsi="方正仿宋_GBK" w:eastAsia="方正仿宋_GBK" w:cs="方正仿宋_GBK"/>
                <w:sz w:val="24"/>
                <w:szCs w:val="28"/>
              </w:rPr>
            </w:pPr>
            <w:r>
              <w:rPr>
                <w:rFonts w:hint="eastAsia" w:ascii="方正仿宋_GBK" w:hAnsi="方正仿宋_GBK" w:eastAsia="方正仿宋_GBK" w:cs="方正仿宋_GBK"/>
                <w:sz w:val="24"/>
                <w:szCs w:val="28"/>
              </w:rPr>
              <w:t xml:space="preserve">宿迁市洪泽湖路865 号约95个；宿城区幸福北路366号水警支队办公院落约8个</w:t>
            </w:r>
            <w:r/>
          </w:p>
        </w:tc>
      </w:tr>
      <w:tr>
        <w:trPr>
          <w:cantSplit/>
          <w:jc w:val="center"/>
          <w:trHeight w:val="1137"/>
        </w:trPr>
        <w:tc>
          <w:tcPr>
            <w:tcW w:w="922" w:type="dxa"/>
            <w:vAlign w:val="center"/>
            <w:textDirection w:val="lrTb"/>
            <w:noWrap w:val="false"/>
          </w:tcPr>
          <w:p>
            <w:pPr>
              <w:jc w:val="center"/>
              <w:spacing w:line="300" w:lineRule="exact"/>
              <w:widowControl/>
              <w:rPr>
                <w:rFonts w:hint="eastAsia" w:ascii="方正仿宋_GBK" w:hAnsi="方正仿宋_GBK" w:eastAsia="方正仿宋_GBK" w:cs="方正仿宋_GBK"/>
                <w:sz w:val="24"/>
                <w:szCs w:val="24"/>
                <w:lang w:bidi="ar"/>
              </w:rPr>
            </w:pPr>
            <w:r>
              <w:rPr>
                <w:rFonts w:hint="eastAsia" w:ascii="方正仿宋_GBK" w:hAnsi="方正仿宋_GBK" w:eastAsia="方正仿宋_GBK" w:cs="方正仿宋_GBK"/>
                <w:sz w:val="24"/>
                <w:szCs w:val="24"/>
                <w:lang w:bidi="ar"/>
              </w:rPr>
              <w:t xml:space="preserve">车位数</w:t>
            </w:r>
            <w:r/>
          </w:p>
        </w:tc>
        <w:tc>
          <w:tcPr>
            <w:tcW w:w="2266" w:type="dxa"/>
            <w:vAlign w:val="center"/>
            <w:textDirection w:val="lrTb"/>
            <w:noWrap w:val="false"/>
          </w:tcPr>
          <w:p>
            <w:pPr>
              <w:jc w:val="center"/>
              <w:spacing w:line="300" w:lineRule="exact"/>
              <w:widowControl/>
              <w:rPr>
                <w:rFonts w:hint="eastAsia" w:ascii="方正仿宋_GBK" w:hAnsi="方正仿宋_GBK" w:eastAsia="方正仿宋_GBK" w:cs="方正仿宋_GBK"/>
                <w:sz w:val="24"/>
                <w:szCs w:val="24"/>
                <w:lang w:bidi="ar"/>
              </w:rPr>
            </w:pPr>
            <w:r>
              <w:rPr>
                <w:rFonts w:hint="eastAsia" w:ascii="方正仿宋_GBK" w:hAnsi="方正仿宋_GBK" w:eastAsia="方正仿宋_GBK" w:cs="方正仿宋_GBK"/>
                <w:sz w:val="24"/>
                <w:szCs w:val="24"/>
                <w:lang w:bidi="ar"/>
              </w:rPr>
              <w:t xml:space="preserve">地面车位数</w:t>
            </w:r>
            <w:r/>
          </w:p>
        </w:tc>
        <w:tc>
          <w:tcPr>
            <w:tcW w:w="5630" w:type="dxa"/>
            <w:vAlign w:val="center"/>
            <w:textDirection w:val="lrTb"/>
            <w:noWrap w:val="false"/>
          </w:tcPr>
          <w:p>
            <w:pPr>
              <w:spacing w:line="300" w:lineRule="exact"/>
              <w:widowControl/>
              <w:rPr>
                <w:rFonts w:hint="eastAsia" w:ascii="方正仿宋_GBK" w:hAnsi="方正仿宋_GBK" w:eastAsia="方正仿宋_GBK" w:cs="方正仿宋_GBK"/>
                <w:sz w:val="24"/>
                <w:szCs w:val="24"/>
                <w:lang w:bidi="ar"/>
              </w:rPr>
            </w:pPr>
            <w:r>
              <w:rPr>
                <w:rFonts w:hint="eastAsia" w:ascii="方正仿宋_GBK" w:hAnsi="方正仿宋_GBK" w:eastAsia="方正仿宋_GBK" w:cs="方正仿宋_GBK"/>
                <w:sz w:val="24"/>
                <w:szCs w:val="24"/>
                <w:lang w:bidi="ar"/>
              </w:rPr>
              <w:t xml:space="preserve">宿迁市洪泽湖路865 号地下车位数量约600个，宿城区幸福北路366号水警支队办公院落车位数量约25个</w:t>
            </w:r>
            <w:r/>
          </w:p>
        </w:tc>
      </w:tr>
      <w:tr>
        <w:trPr>
          <w:cantSplit/>
          <w:jc w:val="center"/>
          <w:trHeight w:val="1678"/>
        </w:trPr>
        <w:tc>
          <w:tcPr>
            <w:tcW w:w="922" w:type="dxa"/>
            <w:vAlign w:val="center"/>
            <w:textDirection w:val="lrTb"/>
            <w:noWrap w:val="false"/>
          </w:tcPr>
          <w:p>
            <w:pPr>
              <w:jc w:val="center"/>
              <w:spacing w:line="300" w:lineRule="exact"/>
              <w:widowControl/>
              <w:rPr>
                <w:rFonts w:hint="eastAsia" w:ascii="方正仿宋_GBK" w:hAnsi="方正仿宋_GBK" w:eastAsia="方正仿宋_GBK" w:cs="方正仿宋_GBK"/>
                <w:sz w:val="24"/>
                <w:szCs w:val="24"/>
                <w:lang w:bidi="ar"/>
              </w:rPr>
            </w:pPr>
            <w:r>
              <w:rPr>
                <w:rFonts w:hint="eastAsia" w:ascii="方正仿宋_GBK" w:hAnsi="方正仿宋_GBK" w:eastAsia="方正仿宋_GBK" w:cs="方正仿宋_GBK"/>
                <w:sz w:val="24"/>
                <w:szCs w:val="24"/>
                <w:lang w:bidi="ar"/>
              </w:rPr>
              <w:t xml:space="preserve">垃圾存放点</w:t>
            </w:r>
            <w:r/>
          </w:p>
        </w:tc>
        <w:tc>
          <w:tcPr>
            <w:tcW w:w="2266" w:type="dxa"/>
            <w:vAlign w:val="center"/>
            <w:textDirection w:val="lrTb"/>
            <w:noWrap w:val="false"/>
          </w:tcPr>
          <w:p>
            <w:pPr>
              <w:jc w:val="center"/>
              <w:spacing w:line="300" w:lineRule="exact"/>
              <w:widowControl/>
              <w:rPr>
                <w:rFonts w:hint="eastAsia" w:ascii="方正仿宋_GBK" w:hAnsi="方正仿宋_GBK" w:eastAsia="方正仿宋_GBK" w:cs="方正仿宋_GBK"/>
                <w:sz w:val="24"/>
                <w:szCs w:val="24"/>
                <w:lang w:bidi="ar"/>
              </w:rPr>
            </w:pPr>
            <w:r>
              <w:rPr>
                <w:rFonts w:hint="eastAsia" w:ascii="方正仿宋_GBK" w:hAnsi="方正仿宋_GBK" w:eastAsia="方正仿宋_GBK" w:cs="方正仿宋_GBK"/>
                <w:sz w:val="24"/>
                <w:szCs w:val="24"/>
                <w:lang w:bidi="ar"/>
              </w:rPr>
              <w:t xml:space="preserve">各垃圾存放点位置及数量（个）</w:t>
            </w:r>
            <w:r/>
          </w:p>
        </w:tc>
        <w:tc>
          <w:tcPr>
            <w:tcW w:w="5630" w:type="dxa"/>
            <w:vAlign w:val="center"/>
            <w:textDirection w:val="lrTb"/>
            <w:noWrap w:val="false"/>
          </w:tcPr>
          <w:p>
            <w:pPr>
              <w:spacing w:line="300" w:lineRule="exact"/>
              <w:widowControl/>
              <w:rPr>
                <w:rFonts w:hint="eastAsia" w:ascii="方正仿宋_GBK" w:hAnsi="方正仿宋_GBK" w:eastAsia="方正仿宋_GBK" w:cs="方正仿宋_GBK"/>
                <w:sz w:val="24"/>
                <w:szCs w:val="24"/>
                <w:lang w:bidi="ar"/>
              </w:rPr>
            </w:pPr>
            <w:r>
              <w:rPr>
                <w:rFonts w:hint="eastAsia" w:ascii="方正仿宋_GBK" w:hAnsi="方正仿宋_GBK" w:eastAsia="方正仿宋_GBK" w:cs="方正仿宋_GBK"/>
                <w:sz w:val="24"/>
                <w:szCs w:val="24"/>
                <w:lang w:bidi="ar"/>
              </w:rPr>
              <w:t xml:space="preserve">宿迁市洪泽湖路865号共计47个楼层</w:t>
            </w:r>
            <w:r>
              <w:rPr>
                <w:rFonts w:hint="eastAsia" w:ascii="方正仿宋_GBK" w:hAnsi="方正仿宋_GBK" w:eastAsia="方正仿宋_GBK" w:cs="方正仿宋_GBK"/>
                <w:sz w:val="24"/>
                <w:szCs w:val="24"/>
                <w:lang w:eastAsia="zh-CN" w:bidi="ar"/>
              </w:rPr>
              <w:t xml:space="preserve">；</w:t>
            </w:r>
            <w:r>
              <w:rPr>
                <w:rFonts w:hint="eastAsia" w:ascii="方正仿宋_GBK" w:hAnsi="方正仿宋_GBK" w:eastAsia="方正仿宋_GBK" w:cs="方正仿宋_GBK"/>
                <w:sz w:val="24"/>
                <w:szCs w:val="28"/>
              </w:rPr>
              <w:t xml:space="preserve">宿城区幸福北路366号水警支队办公院落共计3个楼层</w:t>
            </w:r>
            <w:r>
              <w:rPr>
                <w:rFonts w:hint="eastAsia" w:ascii="方正仿宋_GBK" w:hAnsi="方正仿宋_GBK" w:eastAsia="方正仿宋_GBK" w:cs="方正仿宋_GBK"/>
                <w:sz w:val="24"/>
                <w:szCs w:val="28"/>
                <w:lang w:eastAsia="zh-CN"/>
              </w:rPr>
              <w:t xml:space="preserve">，</w:t>
            </w:r>
            <w:r>
              <w:rPr>
                <w:rFonts w:hint="eastAsia" w:ascii="方正仿宋_GBK" w:hAnsi="方正仿宋_GBK" w:eastAsia="方正仿宋_GBK" w:cs="方正仿宋_GBK"/>
                <w:sz w:val="24"/>
                <w:szCs w:val="24"/>
                <w:lang w:bidi="ar"/>
              </w:rPr>
              <w:t xml:space="preserve">每楼层分别</w:t>
            </w:r>
            <w:r>
              <w:rPr>
                <w:rFonts w:hint="eastAsia" w:ascii="方正仿宋_GBK" w:hAnsi="方正仿宋_GBK" w:eastAsia="方正仿宋_GBK" w:cs="方正仿宋_GBK"/>
                <w:sz w:val="24"/>
                <w:szCs w:val="24"/>
                <w:u w:val="single"/>
                <w:lang w:bidi="ar"/>
              </w:rPr>
              <w:t xml:space="preserve">1</w:t>
            </w:r>
            <w:r>
              <w:rPr>
                <w:rFonts w:hint="eastAsia" w:ascii="方正仿宋_GBK" w:hAnsi="方正仿宋_GBK" w:eastAsia="方正仿宋_GBK" w:cs="方正仿宋_GBK"/>
                <w:sz w:val="24"/>
                <w:szCs w:val="24"/>
                <w:lang w:bidi="ar"/>
              </w:rPr>
              <w:t xml:space="preserve">个垃圾集中存放点，每楼层分别105L桶2个，每楼层电梯口分别3个金属分类垃圾箱。</w:t>
            </w:r>
            <w:r/>
          </w:p>
        </w:tc>
      </w:tr>
      <w:tr>
        <w:trPr>
          <w:cantSplit/>
          <w:jc w:val="center"/>
          <w:trHeight w:val="1408"/>
        </w:trPr>
        <w:tc>
          <w:tcPr>
            <w:tcW w:w="922" w:type="dxa"/>
            <w:vAlign w:val="center"/>
            <w:vMerge w:val="restart"/>
            <w:textDirection w:val="lrTb"/>
            <w:noWrap w:val="false"/>
          </w:tcPr>
          <w:p>
            <w:pPr>
              <w:jc w:val="center"/>
              <w:spacing w:line="300" w:lineRule="exact"/>
              <w:widowControl/>
              <w:rPr>
                <w:rFonts w:hint="eastAsia" w:ascii="方正仿宋_GBK" w:hAnsi="方正仿宋_GBK" w:eastAsia="方正仿宋_GBK" w:cs="方正仿宋_GBK"/>
                <w:sz w:val="24"/>
                <w:szCs w:val="24"/>
                <w:lang w:bidi="ar"/>
              </w:rPr>
            </w:pPr>
            <w:r>
              <w:rPr>
                <w:rFonts w:hint="eastAsia" w:ascii="方正仿宋_GBK" w:hAnsi="方正仿宋_GBK" w:eastAsia="方正仿宋_GBK" w:cs="方正仿宋_GBK"/>
                <w:sz w:val="24"/>
                <w:szCs w:val="24"/>
                <w:lang w:bidi="ar"/>
              </w:rPr>
              <w:t xml:space="preserve">车行/人行口</w:t>
            </w:r>
            <w:r/>
          </w:p>
        </w:tc>
        <w:tc>
          <w:tcPr>
            <w:tcW w:w="2266" w:type="dxa"/>
            <w:vAlign w:val="center"/>
            <w:textDirection w:val="lrTb"/>
            <w:noWrap w:val="false"/>
          </w:tcPr>
          <w:p>
            <w:pPr>
              <w:jc w:val="center"/>
              <w:spacing w:line="300" w:lineRule="exact"/>
              <w:widowControl/>
              <w:rPr>
                <w:rFonts w:hint="eastAsia" w:ascii="方正仿宋_GBK" w:hAnsi="方正仿宋_GBK" w:eastAsia="方正仿宋_GBK" w:cs="方正仿宋_GBK"/>
                <w:color w:val="ff0000"/>
                <w:sz w:val="24"/>
                <w:szCs w:val="24"/>
                <w:lang w:bidi="ar"/>
              </w:rPr>
            </w:pPr>
            <w:r>
              <w:rPr>
                <w:rFonts w:hint="eastAsia" w:ascii="方正仿宋_GBK" w:hAnsi="方正仿宋_GBK" w:eastAsia="方正仿宋_GBK" w:cs="方正仿宋_GBK"/>
                <w:sz w:val="24"/>
                <w:szCs w:val="24"/>
                <w:lang w:bidi="ar"/>
              </w:rPr>
              <w:t xml:space="preserve">车行口</w:t>
            </w:r>
            <w:r/>
          </w:p>
        </w:tc>
        <w:tc>
          <w:tcPr>
            <w:tcW w:w="5630" w:type="dxa"/>
            <w:vAlign w:val="center"/>
            <w:textDirection w:val="lrTb"/>
            <w:noWrap w:val="false"/>
          </w:tcPr>
          <w:p>
            <w:pPr>
              <w:spacing w:line="300" w:lineRule="exact"/>
              <w:widowControl/>
              <w:rPr>
                <w:rFonts w:hint="eastAsia" w:ascii="方正仿宋_GBK" w:hAnsi="方正仿宋_GBK" w:eastAsia="方正仿宋_GBK" w:cs="方正仿宋_GBK"/>
                <w:sz w:val="24"/>
                <w:szCs w:val="24"/>
                <w:lang w:bidi="ar"/>
              </w:rPr>
            </w:pPr>
            <w:r>
              <w:rPr>
                <w:rFonts w:hint="eastAsia" w:ascii="方正仿宋_GBK" w:hAnsi="方正仿宋_GBK" w:eastAsia="方正仿宋_GBK" w:cs="方正仿宋_GBK"/>
                <w:sz w:val="24"/>
                <w:szCs w:val="24"/>
                <w:lang w:bidi="ar"/>
              </w:rPr>
              <w:t xml:space="preserve">宿迁市洪泽湖路865号北门机动车入口1个，东门机动车入口1个；宿城区幸福北路366号水警支队办公院落机动车入口1个。</w:t>
            </w:r>
            <w:r/>
          </w:p>
        </w:tc>
      </w:tr>
      <w:tr>
        <w:trPr>
          <w:cantSplit/>
          <w:jc w:val="center"/>
          <w:trHeight w:val="1116"/>
        </w:trPr>
        <w:tc>
          <w:tcPr>
            <w:tcW w:w="922" w:type="dxa"/>
            <w:vAlign w:val="center"/>
            <w:vMerge w:val="continue"/>
            <w:textDirection w:val="lrTb"/>
            <w:noWrap w:val="false"/>
          </w:tcPr>
          <w:p>
            <w:pPr>
              <w:jc w:val="center"/>
              <w:spacing w:line="300" w:lineRule="exact"/>
              <w:widowControl/>
              <w:rPr>
                <w:rFonts w:hint="eastAsia" w:ascii="方正仿宋_GBK" w:hAnsi="方正仿宋_GBK" w:eastAsia="方正仿宋_GBK" w:cs="方正仿宋_GBK"/>
                <w:sz w:val="24"/>
                <w:szCs w:val="24"/>
                <w:lang w:bidi="ar"/>
              </w:rPr>
            </w:pPr>
            <w:r>
              <w:rPr>
                <w:rFonts w:hint="eastAsia" w:ascii="方正仿宋_GBK" w:hAnsi="方正仿宋_GBK" w:eastAsia="方正仿宋_GBK" w:cs="方正仿宋_GBK"/>
                <w:sz w:val="24"/>
                <w:szCs w:val="24"/>
                <w:lang w:bidi="ar"/>
              </w:rPr>
            </w:r>
            <w:r/>
          </w:p>
        </w:tc>
        <w:tc>
          <w:tcPr>
            <w:tcW w:w="2266" w:type="dxa"/>
            <w:vAlign w:val="center"/>
            <w:textDirection w:val="lrTb"/>
            <w:noWrap w:val="false"/>
          </w:tcPr>
          <w:p>
            <w:pPr>
              <w:jc w:val="center"/>
              <w:spacing w:line="300" w:lineRule="exact"/>
              <w:widowControl/>
              <w:rPr>
                <w:rFonts w:hint="eastAsia" w:ascii="方正仿宋_GBK" w:hAnsi="方正仿宋_GBK" w:eastAsia="方正仿宋_GBK" w:cs="方正仿宋_GBK"/>
                <w:color w:val="ff0000"/>
                <w:sz w:val="24"/>
                <w:szCs w:val="24"/>
                <w:lang w:bidi="ar"/>
              </w:rPr>
            </w:pPr>
            <w:r>
              <w:rPr>
                <w:rFonts w:hint="eastAsia" w:ascii="方正仿宋_GBK" w:hAnsi="方正仿宋_GBK" w:eastAsia="方正仿宋_GBK" w:cs="方正仿宋_GBK"/>
                <w:sz w:val="24"/>
                <w:szCs w:val="24"/>
                <w:lang w:bidi="ar"/>
              </w:rPr>
              <w:t xml:space="preserve">人行口</w:t>
            </w:r>
            <w:r/>
          </w:p>
        </w:tc>
        <w:tc>
          <w:tcPr>
            <w:tcW w:w="5630" w:type="dxa"/>
            <w:vAlign w:val="center"/>
            <w:textDirection w:val="lrTb"/>
            <w:noWrap w:val="false"/>
          </w:tcPr>
          <w:p>
            <w:pPr>
              <w:spacing w:line="300" w:lineRule="exact"/>
              <w:widowControl/>
              <w:rPr>
                <w:rFonts w:hint="eastAsia" w:ascii="方正仿宋_GBK" w:hAnsi="方正仿宋_GBK" w:eastAsia="方正仿宋_GBK" w:cs="方正仿宋_GBK"/>
                <w:sz w:val="24"/>
                <w:szCs w:val="24"/>
                <w:lang w:bidi="ar"/>
              </w:rPr>
            </w:pPr>
            <w:r>
              <w:rPr>
                <w:rFonts w:hint="eastAsia" w:ascii="方正仿宋_GBK" w:hAnsi="方正仿宋_GBK" w:eastAsia="方正仿宋_GBK" w:cs="方正仿宋_GBK"/>
                <w:sz w:val="24"/>
                <w:szCs w:val="24"/>
                <w:lang w:bidi="ar"/>
              </w:rPr>
              <w:t xml:space="preserve"> 宿迁市洪泽湖路865号3个人行口；宿城区幸福北路366号水警支队办公院落1个人行口。</w:t>
            </w:r>
            <w:r/>
          </w:p>
        </w:tc>
      </w:tr>
      <w:tr>
        <w:trPr>
          <w:cantSplit/>
          <w:jc w:val="center"/>
          <w:trHeight w:val="1131"/>
        </w:trPr>
        <w:tc>
          <w:tcPr>
            <w:gridSpan w:val="2"/>
            <w:tcW w:w="3188" w:type="dxa"/>
            <w:vAlign w:val="center"/>
            <w:textDirection w:val="lrTb"/>
            <w:noWrap w:val="false"/>
          </w:tcPr>
          <w:p>
            <w:pPr>
              <w:jc w:val="center"/>
              <w:spacing w:line="300" w:lineRule="exact"/>
              <w:widowControl/>
              <w:rPr>
                <w:rFonts w:hint="eastAsia" w:ascii="方正仿宋_GBK" w:hAnsi="方正仿宋_GBK" w:eastAsia="方正仿宋_GBK" w:cs="方正仿宋_GBK"/>
                <w:sz w:val="24"/>
                <w:szCs w:val="24"/>
                <w:lang w:bidi="ar"/>
              </w:rPr>
            </w:pPr>
            <w:r>
              <w:rPr>
                <w:rFonts w:hint="eastAsia" w:ascii="方正仿宋_GBK" w:hAnsi="方正仿宋_GBK" w:eastAsia="方正仿宋_GBK" w:cs="方正仿宋_GBK"/>
                <w:sz w:val="24"/>
                <w:szCs w:val="24"/>
                <w:lang w:bidi="ar"/>
              </w:rPr>
              <w:t xml:space="preserve">饮水机</w:t>
            </w:r>
            <w:r/>
          </w:p>
        </w:tc>
        <w:tc>
          <w:tcPr>
            <w:tcW w:w="5630" w:type="dxa"/>
            <w:vAlign w:val="center"/>
            <w:textDirection w:val="lrTb"/>
            <w:noWrap w:val="false"/>
          </w:tcPr>
          <w:p>
            <w:pPr>
              <w:spacing w:line="300" w:lineRule="exact"/>
              <w:widowControl/>
              <w:rPr>
                <w:rFonts w:hint="eastAsia" w:ascii="方正仿宋_GBK" w:hAnsi="方正仿宋_GBK" w:eastAsia="方正仿宋_GBK" w:cs="方正仿宋_GBK"/>
                <w:sz w:val="24"/>
                <w:szCs w:val="24"/>
                <w:lang w:bidi="ar"/>
              </w:rPr>
            </w:pPr>
            <w:r>
              <w:rPr>
                <w:rFonts w:hint="eastAsia" w:ascii="方正仿宋_GBK" w:hAnsi="方正仿宋_GBK" w:eastAsia="方正仿宋_GBK" w:cs="方正仿宋_GBK"/>
                <w:sz w:val="24"/>
                <w:szCs w:val="24"/>
                <w:lang w:bidi="ar"/>
              </w:rPr>
              <w:t xml:space="preserve">宿迁市洪泽湖路865号约17台饮水机，宿城区幸福北路366号水警支队办公院落2台饮水机。</w:t>
            </w:r>
            <w:r/>
          </w:p>
        </w:tc>
      </w:tr>
    </w:tbl>
    <w:p>
      <w:pPr>
        <w:ind w:firstLine="723"/>
        <w:keepLines w:val="0"/>
        <w:keepNext w:val="0"/>
        <w:pageBreakBefore w:val="0"/>
        <w:spacing w:line="400" w:lineRule="exact"/>
        <w:widowControl/>
        <w:rPr>
          <w:rFonts w:hint="eastAsia" w:ascii="方正仿宋_GBK" w:hAnsi="方正仿宋_GBK" w:eastAsia="方正仿宋_GBK" w:cs="方正仿宋_GBK"/>
          <w:b/>
          <w:bCs/>
          <w:sz w:val="32"/>
          <w:szCs w:val="32"/>
        </w:rPr>
      </w:pPr>
      <w:r>
        <w:rPr>
          <w:rFonts w:hint="eastAsia" w:ascii="方正仿宋_GBK" w:hAnsi="方正仿宋_GBK" w:eastAsia="方正仿宋_GBK" w:cs="方正仿宋_GBK"/>
          <w:b/>
          <w:bCs/>
          <w:sz w:val="24"/>
          <w:szCs w:val="28"/>
          <w:lang w:eastAsia="zh-CN"/>
        </w:rPr>
        <w:t xml:space="preserve">采购包2：宿迁市公安局交管支队保洁服务采购项目</w:t>
      </w:r>
      <w:r/>
    </w:p>
    <w:tbl>
      <w:tblPr>
        <w:tblStyle w:val="833"/>
        <w:tblW w:w="896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64"/>
        <w:gridCol w:w="1783"/>
        <w:gridCol w:w="6113"/>
      </w:tblGrid>
      <w:tr>
        <w:trPr>
          <w:cantSplit/>
          <w:jc w:val="center"/>
          <w:trHeight w:val="789"/>
        </w:trPr>
        <w:tc>
          <w:tcPr>
            <w:gridSpan w:val="2"/>
            <w:tcW w:w="2847" w:type="dxa"/>
            <w:vAlign w:val="center"/>
            <w:textDirection w:val="lrTb"/>
            <w:noWrap w:val="false"/>
          </w:tcPr>
          <w:p>
            <w:pPr>
              <w:jc w:val="center"/>
              <w:spacing w:line="300" w:lineRule="exact"/>
              <w:widowControl/>
              <w:rPr>
                <w:rFonts w:hint="eastAsia" w:ascii="方正仿宋_GBK" w:hAnsi="方正仿宋_GBK" w:eastAsia="方正仿宋_GBK" w:cs="方正仿宋_GBK"/>
                <w:sz w:val="24"/>
                <w:szCs w:val="24"/>
                <w:lang w:bidi="ar"/>
              </w:rPr>
            </w:pPr>
            <w:r>
              <w:rPr>
                <w:rFonts w:hint="eastAsia" w:ascii="方正仿宋_GBK" w:hAnsi="方正仿宋_GBK" w:eastAsia="方正仿宋_GBK" w:cs="方正仿宋_GBK"/>
                <w:sz w:val="24"/>
                <w:szCs w:val="24"/>
                <w:lang w:bidi="ar"/>
              </w:rPr>
              <w:t xml:space="preserve">建筑名称</w:t>
            </w:r>
            <w:r/>
          </w:p>
        </w:tc>
        <w:tc>
          <w:tcPr>
            <w:tcW w:w="6113" w:type="dxa"/>
            <w:vAlign w:val="center"/>
            <w:textDirection w:val="lrTb"/>
            <w:noWrap w:val="false"/>
          </w:tcPr>
          <w:p>
            <w:pPr>
              <w:spacing w:line="300" w:lineRule="exact"/>
              <w:widowControl/>
              <w:tabs>
                <w:tab w:val="left" w:pos="676" w:leader="none"/>
              </w:tabs>
              <w:rPr>
                <w:rFonts w:hint="eastAsia" w:ascii="方正仿宋_GBK" w:hAnsi="方正仿宋_GBK" w:eastAsia="方正仿宋_GBK" w:cs="方正仿宋_GBK"/>
                <w:sz w:val="24"/>
                <w:szCs w:val="28"/>
                <w:lang w:eastAsia="zh-CN"/>
              </w:rPr>
            </w:pPr>
            <w:r>
              <w:rPr>
                <w:rFonts w:hint="eastAsia" w:ascii="方正仿宋_GBK" w:hAnsi="方正仿宋_GBK" w:eastAsia="方正仿宋_GBK" w:cs="方正仿宋_GBK"/>
                <w:sz w:val="24"/>
                <w:szCs w:val="28"/>
              </w:rPr>
              <w:t xml:space="preserve">宿迁市</w:t>
            </w:r>
            <w:r>
              <w:rPr>
                <w:rFonts w:hint="eastAsia" w:ascii="方正仿宋_GBK" w:hAnsi="方正仿宋_GBK" w:eastAsia="方正仿宋_GBK" w:cs="方正仿宋_GBK"/>
                <w:b w:val="0"/>
                <w:bCs w:val="0"/>
                <w:color w:val="auto"/>
                <w:sz w:val="24"/>
                <w:szCs w:val="24"/>
                <w:lang w:eastAsia="zh-CN"/>
              </w:rPr>
              <w:t xml:space="preserve">交管</w:t>
            </w:r>
            <w:r>
              <w:rPr>
                <w:rFonts w:hint="eastAsia" w:ascii="方正仿宋_GBK" w:hAnsi="方正仿宋_GBK" w:eastAsia="方正仿宋_GBK" w:cs="方正仿宋_GBK"/>
                <w:b w:val="0"/>
                <w:bCs w:val="0"/>
                <w:color w:val="auto"/>
                <w:sz w:val="24"/>
                <w:szCs w:val="24"/>
              </w:rPr>
              <w:t xml:space="preserve">支队</w:t>
            </w:r>
            <w:r>
              <w:rPr>
                <w:rFonts w:hint="eastAsia" w:ascii="方正仿宋_GBK" w:hAnsi="方正仿宋_GBK" w:eastAsia="方正仿宋_GBK" w:cs="方正仿宋_GBK"/>
                <w:b w:val="0"/>
                <w:bCs w:val="0"/>
                <w:color w:val="auto"/>
                <w:sz w:val="24"/>
                <w:szCs w:val="24"/>
                <w:lang w:eastAsia="zh-CN"/>
              </w:rPr>
              <w:t xml:space="preserve">、</w:t>
            </w:r>
            <w:r>
              <w:rPr>
                <w:rFonts w:hint="eastAsia" w:ascii="方正仿宋_GBK" w:hAnsi="方正仿宋_GBK" w:eastAsia="方正仿宋_GBK" w:cs="方正仿宋_GBK"/>
                <w:b w:val="0"/>
                <w:bCs w:val="0"/>
                <w:color w:val="auto"/>
                <w:sz w:val="24"/>
                <w:szCs w:val="24"/>
              </w:rPr>
              <w:t xml:space="preserve">一大队(</w:t>
            </w:r>
            <w:r>
              <w:rPr>
                <w:rFonts w:hint="eastAsia" w:ascii="方正仿宋_GBK" w:hAnsi="方正仿宋_GBK" w:eastAsia="方正仿宋_GBK" w:cs="方正仿宋_GBK"/>
                <w:b w:val="0"/>
                <w:bCs w:val="0"/>
                <w:color w:val="auto"/>
                <w:sz w:val="24"/>
                <w:szCs w:val="24"/>
                <w:lang w:eastAsia="zh-CN"/>
              </w:rPr>
              <w:t xml:space="preserve">桃园路</w:t>
            </w:r>
            <w:r>
              <w:rPr>
                <w:rFonts w:hint="eastAsia" w:ascii="方正仿宋_GBK" w:hAnsi="方正仿宋_GBK" w:eastAsia="方正仿宋_GBK" w:cs="方正仿宋_GBK"/>
                <w:b w:val="0"/>
                <w:bCs w:val="0"/>
                <w:color w:val="auto"/>
                <w:sz w:val="24"/>
                <w:szCs w:val="24"/>
              </w:rPr>
              <w:t xml:space="preserve">）</w:t>
            </w:r>
            <w:r>
              <w:rPr>
                <w:rFonts w:hint="eastAsia" w:ascii="方正仿宋_GBK" w:hAnsi="方正仿宋_GBK" w:eastAsia="方正仿宋_GBK" w:cs="方正仿宋_GBK"/>
                <w:b w:val="0"/>
                <w:bCs w:val="0"/>
                <w:color w:val="auto"/>
                <w:sz w:val="24"/>
                <w:szCs w:val="24"/>
                <w:lang w:eastAsia="zh-CN"/>
              </w:rPr>
              <w:t xml:space="preserve">、</w:t>
            </w:r>
            <w:r>
              <w:rPr>
                <w:rFonts w:hint="eastAsia" w:ascii="方正仿宋_GBK" w:hAnsi="方正仿宋_GBK" w:eastAsia="方正仿宋_GBK" w:cs="方正仿宋_GBK"/>
                <w:b w:val="0"/>
                <w:bCs w:val="0"/>
                <w:color w:val="auto"/>
                <w:sz w:val="24"/>
                <w:szCs w:val="24"/>
              </w:rPr>
              <w:t xml:space="preserve">二大队</w:t>
            </w:r>
            <w:r>
              <w:rPr>
                <w:rFonts w:hint="eastAsia" w:ascii="方正仿宋_GBK" w:hAnsi="方正仿宋_GBK" w:eastAsia="方正仿宋_GBK" w:cs="方正仿宋_GBK"/>
                <w:b w:val="0"/>
                <w:bCs w:val="0"/>
                <w:color w:val="auto"/>
                <w:sz w:val="24"/>
                <w:szCs w:val="24"/>
                <w:lang w:eastAsia="zh-CN"/>
              </w:rPr>
              <w:t xml:space="preserve">、</w:t>
            </w:r>
            <w:r>
              <w:rPr>
                <w:rFonts w:hint="eastAsia" w:ascii="方正仿宋_GBK" w:hAnsi="方正仿宋_GBK" w:eastAsia="方正仿宋_GBK" w:cs="方正仿宋_GBK"/>
                <w:b w:val="0"/>
                <w:bCs w:val="0"/>
                <w:color w:val="auto"/>
                <w:sz w:val="24"/>
                <w:szCs w:val="24"/>
              </w:rPr>
              <w:t xml:space="preserve">三大队（含高速五大队、秩序大队宿豫分中心）</w:t>
            </w:r>
            <w:r>
              <w:rPr>
                <w:rFonts w:hint="eastAsia" w:ascii="方正仿宋_GBK" w:hAnsi="方正仿宋_GBK" w:eastAsia="方正仿宋_GBK" w:cs="方正仿宋_GBK"/>
                <w:b w:val="0"/>
                <w:bCs w:val="0"/>
                <w:color w:val="auto"/>
                <w:sz w:val="24"/>
                <w:szCs w:val="24"/>
                <w:lang w:eastAsia="zh-CN"/>
              </w:rPr>
              <w:t xml:space="preserve">、四大队（项王路，含车管所城区分所、违法处理中心）、五大队（含高速四大队新办公楼）、</w:t>
            </w:r>
            <w:r>
              <w:rPr>
                <w:rFonts w:hint="eastAsia" w:ascii="方正仿宋_GBK" w:hAnsi="方正仿宋_GBK" w:eastAsia="方正仿宋_GBK" w:cs="方正仿宋_GBK"/>
                <w:b w:val="0"/>
                <w:bCs w:val="0"/>
                <w:color w:val="auto"/>
                <w:sz w:val="24"/>
                <w:szCs w:val="24"/>
              </w:rPr>
              <w:t xml:space="preserve">事故大队</w:t>
            </w:r>
            <w:r>
              <w:rPr>
                <w:rFonts w:hint="eastAsia" w:ascii="方正仿宋_GBK" w:hAnsi="方正仿宋_GBK" w:eastAsia="方正仿宋_GBK" w:cs="方正仿宋_GBK"/>
                <w:b w:val="0"/>
                <w:bCs w:val="0"/>
                <w:color w:val="auto"/>
                <w:sz w:val="24"/>
                <w:szCs w:val="24"/>
                <w:lang w:eastAsia="zh-CN"/>
              </w:rPr>
              <w:t xml:space="preserve">、</w:t>
            </w:r>
            <w:r>
              <w:rPr>
                <w:rFonts w:hint="eastAsia" w:ascii="方正仿宋_GBK" w:hAnsi="方正仿宋_GBK" w:eastAsia="方正仿宋_GBK" w:cs="方正仿宋_GBK"/>
                <w:b w:val="0"/>
                <w:bCs w:val="0"/>
                <w:color w:val="auto"/>
                <w:sz w:val="24"/>
                <w:szCs w:val="24"/>
              </w:rPr>
              <w:t xml:space="preserve">机动大队</w:t>
            </w:r>
            <w:r>
              <w:rPr>
                <w:rFonts w:hint="eastAsia" w:ascii="方正仿宋_GBK" w:hAnsi="方正仿宋_GBK" w:eastAsia="方正仿宋_GBK" w:cs="方正仿宋_GBK"/>
                <w:b w:val="0"/>
                <w:bCs w:val="0"/>
                <w:color w:val="auto"/>
                <w:sz w:val="24"/>
                <w:szCs w:val="24"/>
                <w:lang w:eastAsia="zh-CN"/>
              </w:rPr>
              <w:t xml:space="preserve">、</w:t>
            </w:r>
            <w:r>
              <w:rPr>
                <w:rFonts w:hint="eastAsia" w:ascii="方正仿宋_GBK" w:hAnsi="方正仿宋_GBK" w:eastAsia="方正仿宋_GBK" w:cs="方正仿宋_GBK"/>
                <w:b w:val="0"/>
                <w:bCs w:val="0"/>
                <w:color w:val="auto"/>
                <w:sz w:val="24"/>
                <w:szCs w:val="24"/>
              </w:rPr>
              <w:t xml:space="preserve">高速一大队</w:t>
            </w:r>
            <w:r>
              <w:rPr>
                <w:rFonts w:hint="eastAsia" w:ascii="方正仿宋_GBK" w:hAnsi="方正仿宋_GBK" w:eastAsia="方正仿宋_GBK" w:cs="方正仿宋_GBK"/>
                <w:b w:val="0"/>
                <w:bCs w:val="0"/>
                <w:color w:val="auto"/>
                <w:sz w:val="24"/>
                <w:szCs w:val="24"/>
                <w:lang w:eastAsia="zh-CN"/>
              </w:rPr>
              <w:t xml:space="preserve">、</w:t>
            </w:r>
            <w:r>
              <w:rPr>
                <w:rFonts w:hint="eastAsia" w:ascii="方正仿宋_GBK" w:hAnsi="方正仿宋_GBK" w:eastAsia="方正仿宋_GBK" w:cs="方正仿宋_GBK"/>
                <w:b w:val="0"/>
                <w:bCs w:val="0"/>
                <w:color w:val="auto"/>
                <w:sz w:val="24"/>
                <w:szCs w:val="24"/>
              </w:rPr>
              <w:t xml:space="preserve">高速二大队</w:t>
            </w:r>
            <w:r>
              <w:rPr>
                <w:rFonts w:hint="eastAsia" w:ascii="方正仿宋_GBK" w:hAnsi="方正仿宋_GBK" w:eastAsia="方正仿宋_GBK" w:cs="方正仿宋_GBK"/>
                <w:b w:val="0"/>
                <w:bCs w:val="0"/>
                <w:color w:val="auto"/>
                <w:sz w:val="24"/>
                <w:szCs w:val="24"/>
                <w:lang w:eastAsia="zh-CN"/>
              </w:rPr>
              <w:t xml:space="preserve">、</w:t>
            </w:r>
            <w:r>
              <w:rPr>
                <w:rFonts w:hint="eastAsia" w:ascii="方正仿宋_GBK" w:hAnsi="方正仿宋_GBK" w:eastAsia="方正仿宋_GBK" w:cs="方正仿宋_GBK"/>
                <w:b w:val="0"/>
                <w:bCs w:val="0"/>
                <w:color w:val="auto"/>
                <w:sz w:val="24"/>
                <w:szCs w:val="24"/>
              </w:rPr>
              <w:t xml:space="preserve">高速三大队</w:t>
            </w:r>
            <w:r>
              <w:rPr>
                <w:rFonts w:hint="eastAsia" w:ascii="方正仿宋_GBK" w:hAnsi="方正仿宋_GBK" w:eastAsia="方正仿宋_GBK" w:cs="方正仿宋_GBK"/>
                <w:b w:val="0"/>
                <w:bCs w:val="0"/>
                <w:color w:val="auto"/>
                <w:sz w:val="24"/>
                <w:szCs w:val="24"/>
                <w:lang w:eastAsia="zh-CN"/>
              </w:rPr>
              <w:t xml:space="preserve">、高速七大队。</w:t>
            </w:r>
            <w:r/>
          </w:p>
        </w:tc>
      </w:tr>
      <w:tr>
        <w:trPr>
          <w:cantSplit/>
          <w:jc w:val="center"/>
          <w:trHeight w:val="1125"/>
        </w:trPr>
        <w:tc>
          <w:tcPr>
            <w:gridSpan w:val="2"/>
            <w:tcW w:w="2847" w:type="dxa"/>
            <w:vAlign w:val="center"/>
            <w:textDirection w:val="lrTb"/>
            <w:noWrap w:val="false"/>
          </w:tcPr>
          <w:p>
            <w:pPr>
              <w:jc w:val="center"/>
              <w:spacing w:line="300" w:lineRule="exact"/>
              <w:widowControl/>
              <w:rPr>
                <w:rFonts w:hint="eastAsia" w:ascii="方正仿宋_GBK" w:hAnsi="方正仿宋_GBK" w:eastAsia="方正仿宋_GBK" w:cs="方正仿宋_GBK"/>
                <w:sz w:val="24"/>
                <w:szCs w:val="24"/>
                <w:lang w:bidi="ar"/>
              </w:rPr>
            </w:pPr>
            <w:r>
              <w:rPr>
                <w:rFonts w:hint="eastAsia" w:ascii="方正仿宋_GBK" w:hAnsi="方正仿宋_GBK" w:eastAsia="方正仿宋_GBK" w:cs="方正仿宋_GBK"/>
                <w:sz w:val="24"/>
                <w:szCs w:val="24"/>
                <w:lang w:bidi="ar"/>
              </w:rPr>
              <w:t xml:space="preserve">建筑面积（㎡）</w:t>
            </w:r>
            <w:r/>
          </w:p>
        </w:tc>
        <w:tc>
          <w:tcPr>
            <w:tcW w:w="6113" w:type="dxa"/>
            <w:vAlign w:val="center"/>
            <w:textDirection w:val="lrTb"/>
            <w:noWrap w:val="false"/>
          </w:tcPr>
          <w:p>
            <w:pPr>
              <w:spacing w:line="300" w:lineRule="exact"/>
              <w:widowControl/>
              <w:tabs>
                <w:tab w:val="left" w:pos="676" w:leader="none"/>
              </w:tabs>
              <w:rPr>
                <w:rFonts w:hint="eastAsia" w:ascii="方正仿宋_GBK" w:hAnsi="方正仿宋_GBK" w:eastAsia="方正仿宋_GBK" w:cs="方正仿宋_GBK"/>
                <w:sz w:val="24"/>
                <w:szCs w:val="28"/>
              </w:rPr>
            </w:pPr>
            <w:r>
              <w:rPr>
                <w:rFonts w:hint="eastAsia" w:ascii="方正仿宋_GBK" w:hAnsi="方正仿宋_GBK" w:eastAsia="方正仿宋_GBK" w:cs="方正仿宋_GBK"/>
                <w:sz w:val="24"/>
                <w:szCs w:val="28"/>
              </w:rPr>
              <w:t xml:space="preserve">宿迁市</w:t>
            </w:r>
            <w:r>
              <w:rPr>
                <w:rFonts w:hint="eastAsia" w:ascii="方正仿宋_GBK" w:hAnsi="方正仿宋_GBK" w:eastAsia="方正仿宋_GBK" w:cs="方正仿宋_GBK"/>
                <w:b w:val="0"/>
                <w:bCs w:val="0"/>
                <w:color w:val="auto"/>
                <w:sz w:val="24"/>
                <w:szCs w:val="24"/>
              </w:rPr>
              <w:t xml:space="preserve">交</w:t>
            </w:r>
            <w:r>
              <w:rPr>
                <w:rFonts w:hint="eastAsia" w:ascii="方正仿宋_GBK" w:hAnsi="方正仿宋_GBK" w:eastAsia="方正仿宋_GBK" w:cs="方正仿宋_GBK"/>
                <w:b w:val="0"/>
                <w:bCs w:val="0"/>
                <w:color w:val="auto"/>
                <w:sz w:val="24"/>
                <w:szCs w:val="24"/>
                <w:lang w:eastAsia="zh-CN"/>
              </w:rPr>
              <w:t xml:space="preserve">管</w:t>
            </w:r>
            <w:r>
              <w:rPr>
                <w:rFonts w:hint="eastAsia" w:ascii="方正仿宋_GBK" w:hAnsi="方正仿宋_GBK" w:eastAsia="方正仿宋_GBK" w:cs="方正仿宋_GBK"/>
                <w:b w:val="0"/>
                <w:bCs w:val="0"/>
                <w:color w:val="auto"/>
                <w:sz w:val="24"/>
                <w:szCs w:val="24"/>
              </w:rPr>
              <w:t xml:space="preserve">支队</w:t>
            </w:r>
            <w:r>
              <w:rPr>
                <w:rFonts w:hint="eastAsia" w:ascii="方正仿宋_GBK" w:hAnsi="方正仿宋_GBK" w:eastAsia="方正仿宋_GBK" w:cs="方正仿宋_GBK"/>
                <w:b w:val="0"/>
                <w:bCs w:val="0"/>
                <w:color w:val="auto"/>
                <w:sz w:val="24"/>
                <w:szCs w:val="24"/>
                <w:lang w:val="en-US" w:eastAsia="zh-CN"/>
              </w:rPr>
              <w:t xml:space="preserve">约3830㎡</w:t>
            </w:r>
            <w:r>
              <w:rPr>
                <w:rFonts w:hint="eastAsia" w:ascii="方正仿宋_GBK" w:hAnsi="方正仿宋_GBK" w:eastAsia="方正仿宋_GBK" w:cs="方正仿宋_GBK"/>
                <w:b w:val="0"/>
                <w:bCs w:val="0"/>
                <w:color w:val="auto"/>
                <w:sz w:val="24"/>
                <w:szCs w:val="24"/>
                <w:lang w:eastAsia="zh-CN"/>
              </w:rPr>
              <w:t xml:space="preserve">、</w:t>
            </w:r>
            <w:r>
              <w:rPr>
                <w:rFonts w:hint="eastAsia" w:ascii="方正仿宋_GBK" w:hAnsi="方正仿宋_GBK" w:eastAsia="方正仿宋_GBK" w:cs="方正仿宋_GBK"/>
                <w:b w:val="0"/>
                <w:bCs w:val="0"/>
                <w:color w:val="auto"/>
                <w:sz w:val="24"/>
                <w:szCs w:val="24"/>
                <w:highlight w:val="none"/>
              </w:rPr>
              <w:t xml:space="preserve">一大队(</w:t>
            </w:r>
            <w:r>
              <w:rPr>
                <w:rFonts w:hint="eastAsia" w:ascii="方正仿宋_GBK" w:hAnsi="方正仿宋_GBK" w:eastAsia="方正仿宋_GBK" w:cs="方正仿宋_GBK"/>
                <w:b w:val="0"/>
                <w:bCs w:val="0"/>
                <w:color w:val="auto"/>
                <w:sz w:val="24"/>
                <w:szCs w:val="24"/>
                <w:highlight w:val="none"/>
                <w:lang w:eastAsia="zh-CN"/>
              </w:rPr>
              <w:t xml:space="preserve">桃园路</w:t>
            </w:r>
            <w:r>
              <w:rPr>
                <w:rFonts w:hint="eastAsia" w:ascii="方正仿宋_GBK" w:hAnsi="方正仿宋_GBK" w:eastAsia="方正仿宋_GBK" w:cs="方正仿宋_GBK"/>
                <w:b w:val="0"/>
                <w:bCs w:val="0"/>
                <w:color w:val="auto"/>
                <w:sz w:val="24"/>
                <w:szCs w:val="24"/>
                <w:highlight w:val="none"/>
              </w:rPr>
              <w:t xml:space="preserve">）</w:t>
            </w:r>
            <w:r>
              <w:rPr>
                <w:rFonts w:hint="eastAsia" w:ascii="方正仿宋_GBK" w:hAnsi="方正仿宋_GBK" w:eastAsia="方正仿宋_GBK" w:cs="方正仿宋_GBK"/>
                <w:b w:val="0"/>
                <w:bCs w:val="0"/>
                <w:color w:val="auto"/>
                <w:sz w:val="24"/>
                <w:szCs w:val="24"/>
                <w:highlight w:val="none"/>
                <w:lang w:val="en-US" w:eastAsia="zh-CN"/>
              </w:rPr>
              <w:t xml:space="preserve">约1999㎡</w:t>
            </w:r>
            <w:r>
              <w:rPr>
                <w:rFonts w:hint="eastAsia" w:ascii="方正仿宋_GBK" w:hAnsi="方正仿宋_GBK" w:eastAsia="方正仿宋_GBK" w:cs="方正仿宋_GBK"/>
                <w:b w:val="0"/>
                <w:bCs w:val="0"/>
                <w:color w:val="auto"/>
                <w:sz w:val="24"/>
                <w:szCs w:val="24"/>
                <w:highlight w:val="none"/>
                <w:lang w:eastAsia="zh-CN"/>
              </w:rPr>
              <w:t xml:space="preserve">、</w:t>
            </w:r>
            <w:r>
              <w:rPr>
                <w:rFonts w:hint="eastAsia" w:ascii="方正仿宋_GBK" w:hAnsi="方正仿宋_GBK" w:eastAsia="方正仿宋_GBK" w:cs="方正仿宋_GBK"/>
                <w:b w:val="0"/>
                <w:bCs w:val="0"/>
                <w:color w:val="auto"/>
                <w:sz w:val="24"/>
                <w:szCs w:val="24"/>
                <w:highlight w:val="none"/>
              </w:rPr>
              <w:t xml:space="preserve">二大队</w:t>
            </w:r>
            <w:r>
              <w:rPr>
                <w:rFonts w:hint="eastAsia" w:ascii="方正仿宋_GBK" w:hAnsi="方正仿宋_GBK" w:eastAsia="方正仿宋_GBK" w:cs="方正仿宋_GBK"/>
                <w:b w:val="0"/>
                <w:bCs w:val="0"/>
                <w:color w:val="auto"/>
                <w:sz w:val="24"/>
                <w:szCs w:val="24"/>
                <w:highlight w:val="none"/>
                <w:lang w:val="en-US" w:eastAsia="zh-CN"/>
              </w:rPr>
              <w:t xml:space="preserve">约1999㎡</w:t>
            </w:r>
            <w:r>
              <w:rPr>
                <w:rFonts w:hint="eastAsia" w:ascii="方正仿宋_GBK" w:hAnsi="方正仿宋_GBK" w:eastAsia="方正仿宋_GBK" w:cs="方正仿宋_GBK"/>
                <w:b w:val="0"/>
                <w:bCs w:val="0"/>
                <w:color w:val="auto"/>
                <w:sz w:val="24"/>
                <w:szCs w:val="24"/>
                <w:highlight w:val="none"/>
                <w:lang w:eastAsia="zh-CN"/>
              </w:rPr>
              <w:t xml:space="preserve">、</w:t>
            </w:r>
            <w:r>
              <w:rPr>
                <w:rFonts w:hint="eastAsia" w:ascii="方正仿宋_GBK" w:hAnsi="方正仿宋_GBK" w:eastAsia="方正仿宋_GBK" w:cs="方正仿宋_GBK"/>
                <w:b w:val="0"/>
                <w:bCs w:val="0"/>
                <w:color w:val="auto"/>
                <w:sz w:val="24"/>
                <w:szCs w:val="24"/>
                <w:highlight w:val="none"/>
              </w:rPr>
              <w:t xml:space="preserve">三大队（含高速五大队、秩序大队宿豫分中心）</w:t>
            </w:r>
            <w:r>
              <w:rPr>
                <w:rFonts w:hint="eastAsia" w:ascii="方正仿宋_GBK" w:hAnsi="方正仿宋_GBK" w:eastAsia="方正仿宋_GBK" w:cs="方正仿宋_GBK"/>
                <w:b w:val="0"/>
                <w:bCs w:val="0"/>
                <w:color w:val="auto"/>
                <w:sz w:val="24"/>
                <w:szCs w:val="24"/>
                <w:highlight w:val="none"/>
                <w:lang w:val="en-US" w:eastAsia="zh-CN"/>
              </w:rPr>
              <w:t xml:space="preserve">约1430㎡</w:t>
            </w:r>
            <w:r>
              <w:rPr>
                <w:rFonts w:hint="eastAsia" w:ascii="方正仿宋_GBK" w:hAnsi="方正仿宋_GBK" w:eastAsia="方正仿宋_GBK" w:cs="方正仿宋_GBK"/>
                <w:b w:val="0"/>
                <w:bCs w:val="0"/>
                <w:color w:val="auto"/>
                <w:sz w:val="24"/>
                <w:szCs w:val="24"/>
                <w:highlight w:val="none"/>
                <w:lang w:eastAsia="zh-CN"/>
              </w:rPr>
              <w:t xml:space="preserve">、四大队（项王路，含车管所城区分所、违法处理中心）约</w:t>
            </w:r>
            <w:r>
              <w:rPr>
                <w:rFonts w:hint="eastAsia" w:ascii="方正仿宋_GBK" w:hAnsi="方正仿宋_GBK" w:eastAsia="方正仿宋_GBK" w:cs="方正仿宋_GBK"/>
                <w:b w:val="0"/>
                <w:bCs w:val="0"/>
                <w:color w:val="auto"/>
                <w:sz w:val="24"/>
                <w:szCs w:val="24"/>
                <w:highlight w:val="none"/>
                <w:lang w:val="en-US" w:eastAsia="zh-CN"/>
              </w:rPr>
              <w:t xml:space="preserve">940㎡</w:t>
            </w:r>
            <w:r>
              <w:rPr>
                <w:rFonts w:hint="eastAsia" w:ascii="方正仿宋_GBK" w:hAnsi="方正仿宋_GBK" w:eastAsia="方正仿宋_GBK" w:cs="方正仿宋_GBK"/>
                <w:b w:val="0"/>
                <w:bCs w:val="0"/>
                <w:color w:val="auto"/>
                <w:sz w:val="24"/>
                <w:szCs w:val="24"/>
                <w:highlight w:val="none"/>
                <w:lang w:eastAsia="zh-CN"/>
              </w:rPr>
              <w:t xml:space="preserve">、五大队（含高速四大队新办公楼）约</w:t>
            </w:r>
            <w:r>
              <w:rPr>
                <w:rFonts w:hint="eastAsia" w:ascii="方正仿宋_GBK" w:hAnsi="方正仿宋_GBK" w:eastAsia="方正仿宋_GBK" w:cs="方正仿宋_GBK"/>
                <w:b w:val="0"/>
                <w:bCs w:val="0"/>
                <w:color w:val="auto"/>
                <w:sz w:val="24"/>
                <w:szCs w:val="24"/>
                <w:highlight w:val="none"/>
                <w:lang w:val="en-US" w:eastAsia="zh-CN"/>
              </w:rPr>
              <w:t xml:space="preserve">2600㎡</w:t>
            </w:r>
            <w:r>
              <w:rPr>
                <w:rFonts w:hint="eastAsia" w:ascii="方正仿宋_GBK" w:hAnsi="方正仿宋_GBK" w:eastAsia="方正仿宋_GBK" w:cs="方正仿宋_GBK"/>
                <w:b w:val="0"/>
                <w:bCs w:val="0"/>
                <w:color w:val="auto"/>
                <w:sz w:val="24"/>
                <w:szCs w:val="24"/>
                <w:highlight w:val="none"/>
                <w:lang w:eastAsia="zh-CN"/>
              </w:rPr>
              <w:t xml:space="preserve">、</w:t>
            </w:r>
            <w:r>
              <w:rPr>
                <w:rFonts w:hint="eastAsia" w:ascii="方正仿宋_GBK" w:hAnsi="方正仿宋_GBK" w:eastAsia="方正仿宋_GBK" w:cs="方正仿宋_GBK"/>
                <w:b w:val="0"/>
                <w:bCs w:val="0"/>
                <w:color w:val="auto"/>
                <w:sz w:val="24"/>
                <w:szCs w:val="24"/>
                <w:highlight w:val="none"/>
              </w:rPr>
              <w:t xml:space="preserve">事故大队</w:t>
            </w:r>
            <w:r>
              <w:rPr>
                <w:rFonts w:hint="eastAsia" w:ascii="方正仿宋_GBK" w:hAnsi="方正仿宋_GBK" w:eastAsia="方正仿宋_GBK" w:cs="方正仿宋_GBK"/>
                <w:b w:val="0"/>
                <w:bCs w:val="0"/>
                <w:color w:val="auto"/>
                <w:sz w:val="24"/>
                <w:szCs w:val="24"/>
                <w:highlight w:val="none"/>
                <w:lang w:val="en-US" w:eastAsia="zh-CN"/>
              </w:rPr>
              <w:t xml:space="preserve">约1618㎡</w:t>
            </w:r>
            <w:r>
              <w:rPr>
                <w:rFonts w:hint="eastAsia" w:ascii="方正仿宋_GBK" w:hAnsi="方正仿宋_GBK" w:eastAsia="方正仿宋_GBK" w:cs="方正仿宋_GBK"/>
                <w:b w:val="0"/>
                <w:bCs w:val="0"/>
                <w:color w:val="auto"/>
                <w:sz w:val="24"/>
                <w:szCs w:val="24"/>
                <w:highlight w:val="none"/>
                <w:lang w:eastAsia="zh-CN"/>
              </w:rPr>
              <w:t xml:space="preserve">、</w:t>
            </w:r>
            <w:r>
              <w:rPr>
                <w:rFonts w:hint="eastAsia" w:ascii="方正仿宋_GBK" w:hAnsi="方正仿宋_GBK" w:eastAsia="方正仿宋_GBK" w:cs="方正仿宋_GBK"/>
                <w:b w:val="0"/>
                <w:bCs w:val="0"/>
                <w:color w:val="auto"/>
                <w:sz w:val="24"/>
                <w:szCs w:val="24"/>
                <w:highlight w:val="none"/>
              </w:rPr>
              <w:t xml:space="preserve">机动大队</w:t>
            </w:r>
            <w:r>
              <w:rPr>
                <w:rFonts w:hint="eastAsia" w:ascii="方正仿宋_GBK" w:hAnsi="方正仿宋_GBK" w:eastAsia="方正仿宋_GBK" w:cs="方正仿宋_GBK"/>
                <w:b w:val="0"/>
                <w:bCs w:val="0"/>
                <w:color w:val="auto"/>
                <w:sz w:val="24"/>
                <w:szCs w:val="24"/>
                <w:highlight w:val="none"/>
                <w:lang w:val="en-US" w:eastAsia="zh-CN"/>
              </w:rPr>
              <w:t xml:space="preserve">约844㎡</w:t>
            </w:r>
            <w:r>
              <w:rPr>
                <w:rFonts w:hint="eastAsia" w:ascii="方正仿宋_GBK" w:hAnsi="方正仿宋_GBK" w:eastAsia="方正仿宋_GBK" w:cs="方正仿宋_GBK"/>
                <w:b w:val="0"/>
                <w:bCs w:val="0"/>
                <w:color w:val="auto"/>
                <w:sz w:val="24"/>
                <w:szCs w:val="24"/>
                <w:highlight w:val="none"/>
                <w:lang w:eastAsia="zh-CN"/>
              </w:rPr>
              <w:t xml:space="preserve">、</w:t>
            </w:r>
            <w:r>
              <w:rPr>
                <w:rFonts w:hint="eastAsia" w:ascii="方正仿宋_GBK" w:hAnsi="方正仿宋_GBK" w:eastAsia="方正仿宋_GBK" w:cs="方正仿宋_GBK"/>
                <w:b w:val="0"/>
                <w:bCs w:val="0"/>
                <w:color w:val="auto"/>
                <w:sz w:val="24"/>
                <w:szCs w:val="24"/>
                <w:highlight w:val="none"/>
              </w:rPr>
              <w:t xml:space="preserve">高速一大队</w:t>
            </w:r>
            <w:r>
              <w:rPr>
                <w:rFonts w:hint="eastAsia" w:ascii="方正仿宋_GBK" w:hAnsi="方正仿宋_GBK" w:eastAsia="方正仿宋_GBK" w:cs="方正仿宋_GBK"/>
                <w:b w:val="0"/>
                <w:bCs w:val="0"/>
                <w:color w:val="auto"/>
                <w:sz w:val="24"/>
                <w:szCs w:val="24"/>
                <w:highlight w:val="none"/>
                <w:lang w:val="en-US" w:eastAsia="zh-CN"/>
              </w:rPr>
              <w:t xml:space="preserve">约516㎡</w:t>
            </w:r>
            <w:r>
              <w:rPr>
                <w:rFonts w:hint="eastAsia" w:ascii="方正仿宋_GBK" w:hAnsi="方正仿宋_GBK" w:eastAsia="方正仿宋_GBK" w:cs="方正仿宋_GBK"/>
                <w:b w:val="0"/>
                <w:bCs w:val="0"/>
                <w:color w:val="auto"/>
                <w:sz w:val="24"/>
                <w:szCs w:val="24"/>
                <w:highlight w:val="none"/>
                <w:lang w:eastAsia="zh-CN"/>
              </w:rPr>
              <w:t xml:space="preserve">、</w:t>
            </w:r>
            <w:r>
              <w:rPr>
                <w:rFonts w:hint="eastAsia" w:ascii="方正仿宋_GBK" w:hAnsi="方正仿宋_GBK" w:eastAsia="方正仿宋_GBK" w:cs="方正仿宋_GBK"/>
                <w:b w:val="0"/>
                <w:bCs w:val="0"/>
                <w:color w:val="auto"/>
                <w:sz w:val="24"/>
                <w:szCs w:val="24"/>
                <w:highlight w:val="none"/>
              </w:rPr>
              <w:t xml:space="preserve">高速二</w:t>
            </w:r>
            <w:r>
              <w:rPr>
                <w:rFonts w:hint="eastAsia" w:ascii="方正仿宋_GBK" w:hAnsi="方正仿宋_GBK" w:eastAsia="方正仿宋_GBK" w:cs="方正仿宋_GBK"/>
                <w:b w:val="0"/>
                <w:bCs w:val="0"/>
                <w:color w:val="auto"/>
                <w:sz w:val="24"/>
                <w:szCs w:val="24"/>
              </w:rPr>
              <w:t xml:space="preserve">大队</w:t>
            </w:r>
            <w:r>
              <w:rPr>
                <w:rFonts w:hint="eastAsia" w:ascii="方正仿宋_GBK" w:hAnsi="方正仿宋_GBK" w:eastAsia="方正仿宋_GBK" w:cs="方正仿宋_GBK"/>
                <w:b w:val="0"/>
                <w:bCs w:val="0"/>
                <w:color w:val="auto"/>
                <w:sz w:val="24"/>
                <w:szCs w:val="24"/>
                <w:lang w:val="en-US" w:eastAsia="zh-CN"/>
              </w:rPr>
              <w:t xml:space="preserve">约1298㎡</w:t>
            </w:r>
            <w:r>
              <w:rPr>
                <w:rFonts w:hint="eastAsia" w:ascii="方正仿宋_GBK" w:hAnsi="方正仿宋_GBK" w:eastAsia="方正仿宋_GBK" w:cs="方正仿宋_GBK"/>
                <w:b w:val="0"/>
                <w:bCs w:val="0"/>
                <w:color w:val="auto"/>
                <w:sz w:val="24"/>
                <w:szCs w:val="24"/>
                <w:lang w:eastAsia="zh-CN"/>
              </w:rPr>
              <w:t xml:space="preserve">、</w:t>
            </w:r>
            <w:r>
              <w:rPr>
                <w:rFonts w:hint="eastAsia" w:ascii="方正仿宋_GBK" w:hAnsi="方正仿宋_GBK" w:eastAsia="方正仿宋_GBK" w:cs="方正仿宋_GBK"/>
                <w:b w:val="0"/>
                <w:bCs w:val="0"/>
                <w:color w:val="auto"/>
                <w:sz w:val="24"/>
                <w:szCs w:val="24"/>
              </w:rPr>
              <w:t xml:space="preserve">高速三大队</w:t>
            </w:r>
            <w:r>
              <w:rPr>
                <w:rFonts w:hint="eastAsia" w:ascii="方正仿宋_GBK" w:hAnsi="方正仿宋_GBK" w:eastAsia="方正仿宋_GBK" w:cs="方正仿宋_GBK"/>
                <w:b w:val="0"/>
                <w:bCs w:val="0"/>
                <w:color w:val="auto"/>
                <w:sz w:val="24"/>
                <w:szCs w:val="24"/>
                <w:lang w:val="en-US" w:eastAsia="zh-CN"/>
              </w:rPr>
              <w:t xml:space="preserve">约868㎡</w:t>
            </w:r>
            <w:r>
              <w:rPr>
                <w:rFonts w:hint="eastAsia" w:ascii="方正仿宋_GBK" w:hAnsi="方正仿宋_GBK" w:eastAsia="方正仿宋_GBK" w:cs="方正仿宋_GBK"/>
                <w:b w:val="0"/>
                <w:bCs w:val="0"/>
                <w:color w:val="auto"/>
                <w:sz w:val="24"/>
                <w:szCs w:val="24"/>
                <w:lang w:eastAsia="zh-CN"/>
              </w:rPr>
              <w:t xml:space="preserve">、</w:t>
            </w:r>
            <w:r>
              <w:rPr>
                <w:rFonts w:hint="eastAsia" w:ascii="方正仿宋_GBK" w:hAnsi="方正仿宋_GBK" w:eastAsia="方正仿宋_GBK" w:cs="方正仿宋_GBK"/>
                <w:b w:val="0"/>
                <w:bCs w:val="0"/>
                <w:color w:val="auto"/>
                <w:sz w:val="24"/>
                <w:szCs w:val="24"/>
                <w:lang w:val="en-US" w:eastAsia="zh-CN"/>
              </w:rPr>
              <w:t xml:space="preserve">高速七大队约625㎡。</w:t>
            </w:r>
            <w:r/>
          </w:p>
        </w:tc>
      </w:tr>
      <w:tr>
        <w:trPr>
          <w:cantSplit/>
          <w:jc w:val="center"/>
          <w:trHeight w:val="1411"/>
        </w:trPr>
        <w:tc>
          <w:tcPr>
            <w:tcBorders>
              <w:bottom w:val="single" w:color="000000" w:sz="4" w:space="0"/>
            </w:tcBorders>
            <w:tcW w:w="1064" w:type="dxa"/>
            <w:vAlign w:val="center"/>
            <w:textDirection w:val="lrTb"/>
            <w:noWrap w:val="false"/>
          </w:tcPr>
          <w:p>
            <w:pPr>
              <w:jc w:val="center"/>
              <w:spacing w:line="300" w:lineRule="exact"/>
              <w:widowControl/>
              <w:rPr>
                <w:rFonts w:hint="eastAsia" w:ascii="方正仿宋_GBK" w:hAnsi="方正仿宋_GBK" w:eastAsia="方正仿宋_GBK" w:cs="方正仿宋_GBK"/>
                <w:sz w:val="24"/>
                <w:szCs w:val="24"/>
                <w:lang w:bidi="ar"/>
              </w:rPr>
            </w:pPr>
            <w:r>
              <w:rPr>
                <w:rFonts w:hint="eastAsia" w:ascii="方正仿宋_GBK" w:hAnsi="方正仿宋_GBK" w:eastAsia="方正仿宋_GBK" w:cs="方正仿宋_GBK"/>
                <w:sz w:val="24"/>
                <w:szCs w:val="24"/>
                <w:lang w:bidi="ar"/>
              </w:rPr>
              <w:t xml:space="preserve">门窗</w:t>
            </w:r>
            <w:r/>
          </w:p>
        </w:tc>
        <w:tc>
          <w:tcPr>
            <w:tcBorders>
              <w:bottom w:val="single" w:color="000000" w:sz="4" w:space="0"/>
            </w:tcBorders>
            <w:tcW w:w="1783" w:type="dxa"/>
            <w:vAlign w:val="center"/>
            <w:textDirection w:val="lrTb"/>
            <w:noWrap w:val="false"/>
          </w:tcPr>
          <w:p>
            <w:pPr>
              <w:jc w:val="center"/>
              <w:spacing w:line="300" w:lineRule="exact"/>
              <w:widowControl/>
              <w:rPr>
                <w:rFonts w:hint="eastAsia" w:ascii="方正仿宋_GBK" w:hAnsi="方正仿宋_GBK" w:eastAsia="方正仿宋_GBK" w:cs="方正仿宋_GBK"/>
                <w:sz w:val="24"/>
                <w:szCs w:val="24"/>
                <w:lang w:bidi="ar"/>
              </w:rPr>
            </w:pPr>
            <w:r>
              <w:rPr>
                <w:rFonts w:hint="eastAsia" w:ascii="方正仿宋_GBK" w:hAnsi="方正仿宋_GBK" w:eastAsia="方正仿宋_GBK" w:cs="方正仿宋_GBK"/>
                <w:sz w:val="24"/>
                <w:szCs w:val="24"/>
                <w:lang w:bidi="ar"/>
              </w:rPr>
              <w:t xml:space="preserve">门窗总数量（个）</w:t>
            </w:r>
            <w:r/>
          </w:p>
        </w:tc>
        <w:tc>
          <w:tcPr>
            <w:tcBorders>
              <w:bottom w:val="single" w:color="000000" w:sz="4" w:space="0"/>
            </w:tcBorders>
            <w:tcW w:w="6113" w:type="dxa"/>
            <w:vAlign w:val="center"/>
            <w:textDirection w:val="lrTb"/>
            <w:noWrap w:val="false"/>
          </w:tcPr>
          <w:p>
            <w:pPr>
              <w:spacing w:line="300" w:lineRule="exact"/>
              <w:widowControl/>
              <w:tabs>
                <w:tab w:val="left" w:pos="676" w:leader="none"/>
              </w:tabs>
              <w:rPr>
                <w:rFonts w:hint="eastAsia" w:ascii="方正仿宋_GBK" w:hAnsi="方正仿宋_GBK" w:eastAsia="方正仿宋_GBK" w:cs="方正仿宋_GBK"/>
                <w:sz w:val="24"/>
                <w:szCs w:val="28"/>
                <w:lang w:val="en-US" w:eastAsia="zh-CN"/>
              </w:rPr>
            </w:pPr>
            <w:r>
              <w:rPr>
                <w:rFonts w:hint="eastAsia" w:ascii="方正仿宋_GBK" w:hAnsi="方正仿宋_GBK" w:eastAsia="方正仿宋_GBK" w:cs="方正仿宋_GBK"/>
                <w:sz w:val="24"/>
                <w:szCs w:val="28"/>
              </w:rPr>
              <w:t xml:space="preserve">市交</w:t>
            </w:r>
            <w:r>
              <w:rPr>
                <w:rFonts w:hint="eastAsia" w:ascii="方正仿宋_GBK" w:hAnsi="方正仿宋_GBK" w:eastAsia="方正仿宋_GBK" w:cs="方正仿宋_GBK"/>
                <w:sz w:val="24"/>
                <w:szCs w:val="28"/>
                <w:lang w:eastAsia="zh-CN"/>
              </w:rPr>
              <w:t xml:space="preserve">管</w:t>
            </w:r>
            <w:r>
              <w:rPr>
                <w:rFonts w:hint="eastAsia" w:ascii="方正仿宋_GBK" w:hAnsi="方正仿宋_GBK" w:eastAsia="方正仿宋_GBK" w:cs="方正仿宋_GBK"/>
                <w:sz w:val="24"/>
                <w:szCs w:val="28"/>
              </w:rPr>
              <w:t xml:space="preserve">支队</w:t>
            </w:r>
            <w:r>
              <w:rPr>
                <w:rFonts w:hint="eastAsia" w:ascii="方正仿宋_GBK" w:hAnsi="方正仿宋_GBK" w:eastAsia="方正仿宋_GBK" w:cs="方正仿宋_GBK"/>
                <w:sz w:val="24"/>
                <w:szCs w:val="28"/>
                <w:lang w:val="en-US" w:eastAsia="zh-CN"/>
              </w:rPr>
              <w:t xml:space="preserve">约147个，</w:t>
            </w:r>
            <w:r>
              <w:rPr>
                <w:rFonts w:hint="eastAsia" w:ascii="方正仿宋_GBK" w:hAnsi="方正仿宋_GBK" w:eastAsia="方正仿宋_GBK" w:cs="方正仿宋_GBK"/>
                <w:sz w:val="24"/>
                <w:szCs w:val="28"/>
                <w:highlight w:val="none"/>
                <w:lang w:val="en-US" w:eastAsia="zh-CN"/>
              </w:rPr>
              <w:t xml:space="preserve">一大队（桃园路）约52个，二大队（湖滨）约80个，三大队（高速五大队、宿豫分中心）约125个，</w:t>
            </w:r>
            <w:r>
              <w:rPr>
                <w:rFonts w:hint="eastAsia" w:ascii="方正仿宋_GBK" w:hAnsi="方正仿宋_GBK" w:eastAsia="方正仿宋_GBK" w:cs="方正仿宋_GBK"/>
                <w:b w:val="0"/>
                <w:bCs w:val="0"/>
                <w:color w:val="auto"/>
                <w:sz w:val="24"/>
                <w:szCs w:val="24"/>
                <w:highlight w:val="none"/>
                <w:lang w:eastAsia="zh-CN"/>
              </w:rPr>
              <w:t xml:space="preserve">四大队（项王路，含车管所城区分所、违法处理中心）</w:t>
            </w:r>
            <w:r>
              <w:rPr>
                <w:rFonts w:hint="eastAsia" w:ascii="方正仿宋_GBK" w:hAnsi="方正仿宋_GBK" w:eastAsia="方正仿宋_GBK" w:cs="方正仿宋_GBK"/>
                <w:sz w:val="24"/>
                <w:szCs w:val="28"/>
                <w:highlight w:val="none"/>
                <w:lang w:val="en-US" w:eastAsia="zh-CN"/>
              </w:rPr>
              <w:t xml:space="preserve">约121个，五大队（含高速四大队新办公楼）约630个，事故大队约160个，机动大队约120个，高速一大队约60个，高速二大队约100个，高速三大队约20个，高速七大队约12个。</w:t>
            </w:r>
            <w:r/>
          </w:p>
        </w:tc>
      </w:tr>
      <w:tr>
        <w:trPr>
          <w:cantSplit/>
          <w:jc w:val="center"/>
          <w:trHeight w:val="1119"/>
        </w:trPr>
        <w:tc>
          <w:tcPr>
            <w:tcW w:w="1064" w:type="dxa"/>
            <w:vAlign w:val="center"/>
            <w:textDirection w:val="lrTb"/>
            <w:noWrap w:val="false"/>
          </w:tcPr>
          <w:p>
            <w:pPr>
              <w:jc w:val="center"/>
              <w:spacing w:line="300" w:lineRule="exact"/>
              <w:widowControl/>
              <w:rPr>
                <w:rFonts w:hint="eastAsia" w:ascii="方正仿宋_GBK" w:hAnsi="方正仿宋_GBK" w:eastAsia="方正仿宋_GBK" w:cs="方正仿宋_GBK"/>
                <w:sz w:val="24"/>
                <w:szCs w:val="24"/>
                <w:lang w:bidi="ar"/>
              </w:rPr>
            </w:pPr>
            <w:r>
              <w:rPr>
                <w:rFonts w:hint="eastAsia" w:ascii="方正仿宋_GBK" w:hAnsi="方正仿宋_GBK" w:eastAsia="方正仿宋_GBK" w:cs="方正仿宋_GBK"/>
                <w:sz w:val="24"/>
                <w:szCs w:val="24"/>
                <w:lang w:bidi="ar"/>
              </w:rPr>
              <w:t xml:space="preserve">会议室</w:t>
            </w:r>
            <w:r/>
          </w:p>
        </w:tc>
        <w:tc>
          <w:tcPr>
            <w:tcW w:w="1783" w:type="dxa"/>
            <w:vAlign w:val="center"/>
            <w:textDirection w:val="lrTb"/>
            <w:noWrap w:val="false"/>
          </w:tcPr>
          <w:p>
            <w:pPr>
              <w:jc w:val="center"/>
              <w:spacing w:line="300" w:lineRule="exact"/>
              <w:widowControl/>
              <w:rPr>
                <w:rFonts w:hint="eastAsia" w:ascii="方正仿宋_GBK" w:hAnsi="方正仿宋_GBK" w:eastAsia="方正仿宋_GBK" w:cs="方正仿宋_GBK"/>
                <w:sz w:val="24"/>
                <w:szCs w:val="24"/>
                <w:lang w:bidi="ar"/>
              </w:rPr>
            </w:pPr>
            <w:r>
              <w:rPr>
                <w:rFonts w:hint="eastAsia" w:ascii="方正仿宋_GBK" w:hAnsi="方正仿宋_GBK" w:eastAsia="方正仿宋_GBK" w:cs="方正仿宋_GBK"/>
                <w:sz w:val="24"/>
                <w:szCs w:val="24"/>
                <w:lang w:bidi="ar"/>
              </w:rPr>
              <w:t xml:space="preserve">会议室数量（个）</w:t>
            </w:r>
            <w:r/>
          </w:p>
        </w:tc>
        <w:tc>
          <w:tcPr>
            <w:tcW w:w="6113" w:type="dxa"/>
            <w:vAlign w:val="center"/>
            <w:textDirection w:val="lrTb"/>
            <w:noWrap w:val="false"/>
          </w:tcPr>
          <w:p>
            <w:pPr>
              <w:spacing w:line="300" w:lineRule="exact"/>
              <w:widowControl/>
              <w:tabs>
                <w:tab w:val="left" w:pos="676" w:leader="none"/>
              </w:tabs>
              <w:rPr>
                <w:rFonts w:hint="eastAsia" w:ascii="方正仿宋_GBK" w:hAnsi="方正仿宋_GBK" w:eastAsia="方正仿宋_GBK" w:cs="方正仿宋_GBK"/>
                <w:sz w:val="24"/>
                <w:szCs w:val="28"/>
              </w:rPr>
            </w:pPr>
            <w:r>
              <w:rPr>
                <w:rFonts w:hint="eastAsia" w:ascii="方正仿宋_GBK" w:hAnsi="方正仿宋_GBK" w:eastAsia="方正仿宋_GBK" w:cs="方正仿宋_GBK"/>
                <w:sz w:val="24"/>
                <w:szCs w:val="28"/>
              </w:rPr>
              <w:t xml:space="preserve">市交</w:t>
            </w:r>
            <w:r>
              <w:rPr>
                <w:rFonts w:hint="eastAsia" w:ascii="方正仿宋_GBK" w:hAnsi="方正仿宋_GBK" w:eastAsia="方正仿宋_GBK" w:cs="方正仿宋_GBK"/>
                <w:sz w:val="24"/>
                <w:szCs w:val="28"/>
                <w:lang w:eastAsia="zh-CN"/>
              </w:rPr>
              <w:t xml:space="preserve">管</w:t>
            </w:r>
            <w:r>
              <w:rPr>
                <w:rFonts w:hint="eastAsia" w:ascii="方正仿宋_GBK" w:hAnsi="方正仿宋_GBK" w:eastAsia="方正仿宋_GBK" w:cs="方正仿宋_GBK"/>
                <w:sz w:val="24"/>
                <w:szCs w:val="28"/>
              </w:rPr>
              <w:t xml:space="preserve">支队</w:t>
            </w:r>
            <w:r>
              <w:rPr>
                <w:rFonts w:hint="eastAsia" w:ascii="方正仿宋_GBK" w:hAnsi="方正仿宋_GBK" w:eastAsia="方正仿宋_GBK" w:cs="方正仿宋_GBK"/>
                <w:sz w:val="24"/>
                <w:szCs w:val="28"/>
                <w:lang w:val="en-US" w:eastAsia="zh-CN"/>
              </w:rPr>
              <w:t xml:space="preserve">3个，</w:t>
            </w:r>
            <w:r>
              <w:rPr>
                <w:rFonts w:hint="eastAsia" w:ascii="方正仿宋_GBK" w:hAnsi="方正仿宋_GBK" w:eastAsia="方正仿宋_GBK" w:cs="方正仿宋_GBK"/>
                <w:sz w:val="24"/>
                <w:szCs w:val="28"/>
                <w:highlight w:val="none"/>
                <w:lang w:val="en-US" w:eastAsia="zh-CN"/>
              </w:rPr>
              <w:t xml:space="preserve">一大队（桃园路）3个，二大队（湖滨）3个，三大队（高速五大队、宿豫分中心）2个，</w:t>
            </w:r>
            <w:r>
              <w:rPr>
                <w:rFonts w:hint="eastAsia" w:ascii="方正仿宋_GBK" w:hAnsi="方正仿宋_GBK" w:eastAsia="方正仿宋_GBK" w:cs="方正仿宋_GBK"/>
                <w:b w:val="0"/>
                <w:bCs w:val="0"/>
                <w:color w:val="auto"/>
                <w:sz w:val="24"/>
                <w:szCs w:val="24"/>
                <w:highlight w:val="none"/>
                <w:lang w:eastAsia="zh-CN"/>
              </w:rPr>
              <w:t xml:space="preserve">四大队（项王路，含车管所城区分所、违法处理中心）</w:t>
            </w:r>
            <w:r>
              <w:rPr>
                <w:rFonts w:hint="eastAsia" w:ascii="方正仿宋_GBK" w:hAnsi="方正仿宋_GBK" w:eastAsia="方正仿宋_GBK" w:cs="方正仿宋_GBK"/>
                <w:sz w:val="24"/>
                <w:szCs w:val="28"/>
                <w:highlight w:val="none"/>
                <w:lang w:val="en-US" w:eastAsia="zh-CN"/>
              </w:rPr>
              <w:t xml:space="preserve">2个，五大队（含高速四大队新办公楼）2个，事故大队1个，机动大队3个，高速一大队3个，高速二大队2个，高速三大队3个，高速七大队1个。</w:t>
            </w:r>
            <w:r/>
          </w:p>
        </w:tc>
      </w:tr>
      <w:tr>
        <w:trPr>
          <w:cantSplit/>
          <w:jc w:val="center"/>
          <w:trHeight w:val="1121"/>
        </w:trPr>
        <w:tc>
          <w:tcPr>
            <w:tcW w:w="1064" w:type="dxa"/>
            <w:vAlign w:val="center"/>
            <w:textDirection w:val="lrTb"/>
            <w:noWrap w:val="false"/>
          </w:tcPr>
          <w:p>
            <w:pPr>
              <w:jc w:val="center"/>
              <w:spacing w:line="300" w:lineRule="exact"/>
              <w:widowControl/>
              <w:rPr>
                <w:rFonts w:hint="eastAsia" w:ascii="方正仿宋_GBK" w:hAnsi="方正仿宋_GBK" w:eastAsia="方正仿宋_GBK" w:cs="方正仿宋_GBK"/>
                <w:sz w:val="24"/>
                <w:szCs w:val="24"/>
                <w:lang w:bidi="ar"/>
              </w:rPr>
            </w:pPr>
            <w:r>
              <w:rPr>
                <w:rFonts w:hint="eastAsia" w:ascii="方正仿宋_GBK" w:hAnsi="方正仿宋_GBK" w:eastAsia="方正仿宋_GBK" w:cs="方正仿宋_GBK"/>
                <w:sz w:val="24"/>
                <w:szCs w:val="24"/>
                <w:lang w:bidi="ar"/>
              </w:rPr>
              <w:t xml:space="preserve">卫生间</w:t>
            </w:r>
            <w:r/>
          </w:p>
        </w:tc>
        <w:tc>
          <w:tcPr>
            <w:tcW w:w="1783" w:type="dxa"/>
            <w:vAlign w:val="center"/>
            <w:textDirection w:val="lrTb"/>
            <w:noWrap w:val="false"/>
          </w:tcPr>
          <w:p>
            <w:pPr>
              <w:jc w:val="center"/>
              <w:spacing w:line="300" w:lineRule="exact"/>
              <w:widowControl/>
              <w:rPr>
                <w:rFonts w:hint="eastAsia" w:ascii="方正仿宋_GBK" w:hAnsi="方正仿宋_GBK" w:eastAsia="方正仿宋_GBK" w:cs="方正仿宋_GBK"/>
                <w:sz w:val="24"/>
                <w:szCs w:val="24"/>
                <w:lang w:bidi="ar"/>
              </w:rPr>
            </w:pPr>
            <w:r>
              <w:rPr>
                <w:rFonts w:hint="eastAsia" w:ascii="方正仿宋_GBK" w:hAnsi="方正仿宋_GBK" w:eastAsia="方正仿宋_GBK" w:cs="方正仿宋_GBK"/>
                <w:sz w:val="24"/>
                <w:szCs w:val="24"/>
                <w:lang w:bidi="ar"/>
              </w:rPr>
              <w:t xml:space="preserve">卫生间数量（个）</w:t>
            </w:r>
            <w:r/>
          </w:p>
        </w:tc>
        <w:tc>
          <w:tcPr>
            <w:tcW w:w="6113" w:type="dxa"/>
            <w:vAlign w:val="center"/>
            <w:textDirection w:val="lrTb"/>
            <w:noWrap w:val="false"/>
          </w:tcPr>
          <w:p>
            <w:pPr>
              <w:spacing w:line="300" w:lineRule="exact"/>
              <w:widowControl/>
              <w:tabs>
                <w:tab w:val="left" w:pos="676" w:leader="none"/>
              </w:tabs>
              <w:rPr>
                <w:rFonts w:hint="eastAsia" w:ascii="方正仿宋_GBK" w:hAnsi="方正仿宋_GBK" w:eastAsia="方正仿宋_GBK" w:cs="方正仿宋_GBK"/>
                <w:sz w:val="24"/>
                <w:szCs w:val="28"/>
                <w:highlight w:val="none"/>
              </w:rPr>
            </w:pPr>
            <w:r>
              <w:rPr>
                <w:rFonts w:hint="eastAsia" w:ascii="方正仿宋_GBK" w:hAnsi="方正仿宋_GBK" w:eastAsia="方正仿宋_GBK" w:cs="方正仿宋_GBK"/>
                <w:sz w:val="24"/>
                <w:szCs w:val="28"/>
                <w:highlight w:val="none"/>
              </w:rPr>
              <w:t xml:space="preserve">市交</w:t>
            </w:r>
            <w:r>
              <w:rPr>
                <w:rFonts w:hint="eastAsia" w:ascii="方正仿宋_GBK" w:hAnsi="方正仿宋_GBK" w:eastAsia="方正仿宋_GBK" w:cs="方正仿宋_GBK"/>
                <w:sz w:val="24"/>
                <w:szCs w:val="28"/>
                <w:highlight w:val="none"/>
                <w:lang w:eastAsia="zh-CN"/>
              </w:rPr>
              <w:t xml:space="preserve">管</w:t>
            </w:r>
            <w:r>
              <w:rPr>
                <w:rFonts w:hint="eastAsia" w:ascii="方正仿宋_GBK" w:hAnsi="方正仿宋_GBK" w:eastAsia="方正仿宋_GBK" w:cs="方正仿宋_GBK"/>
                <w:sz w:val="24"/>
                <w:szCs w:val="28"/>
                <w:highlight w:val="none"/>
              </w:rPr>
              <w:t xml:space="preserve">支队</w:t>
            </w:r>
            <w:r>
              <w:rPr>
                <w:rFonts w:hint="eastAsia" w:ascii="方正仿宋_GBK" w:hAnsi="方正仿宋_GBK" w:eastAsia="方正仿宋_GBK" w:cs="方正仿宋_GBK"/>
                <w:sz w:val="24"/>
                <w:szCs w:val="28"/>
                <w:highlight w:val="none"/>
                <w:lang w:val="en-US" w:eastAsia="zh-CN"/>
              </w:rPr>
              <w:t xml:space="preserve">约6个，一大队（桃园路）约11个，二大队（湖滨）约7个，三大队（高速五大队、宿豫分中心）约5个，</w:t>
            </w:r>
            <w:r>
              <w:rPr>
                <w:rFonts w:hint="eastAsia" w:ascii="方正仿宋_GBK" w:hAnsi="方正仿宋_GBK" w:eastAsia="方正仿宋_GBK" w:cs="方正仿宋_GBK"/>
                <w:b w:val="0"/>
                <w:bCs w:val="0"/>
                <w:color w:val="auto"/>
                <w:sz w:val="24"/>
                <w:szCs w:val="24"/>
                <w:highlight w:val="none"/>
                <w:lang w:eastAsia="zh-CN"/>
              </w:rPr>
              <w:t xml:space="preserve">四大队（项王路，含车管所城区分所、违法处理中心）</w:t>
            </w:r>
            <w:r>
              <w:rPr>
                <w:rFonts w:hint="eastAsia" w:ascii="方正仿宋_GBK" w:hAnsi="方正仿宋_GBK" w:eastAsia="方正仿宋_GBK" w:cs="方正仿宋_GBK"/>
                <w:sz w:val="24"/>
                <w:szCs w:val="28"/>
                <w:highlight w:val="none"/>
                <w:lang w:val="en-US" w:eastAsia="zh-CN"/>
              </w:rPr>
              <w:t xml:space="preserve">约7个，五大队（含高速四大队新办公楼）约10个，事故大队约4个，机动大队约3个，高速一大队约2个，高速二大队约3个，高速三大队约6个，高速七大队约4个。</w:t>
            </w:r>
            <w:r/>
          </w:p>
        </w:tc>
      </w:tr>
      <w:tr>
        <w:trPr>
          <w:cantSplit/>
          <w:jc w:val="center"/>
          <w:trHeight w:val="1137"/>
        </w:trPr>
        <w:tc>
          <w:tcPr>
            <w:tcW w:w="1064" w:type="dxa"/>
            <w:vAlign w:val="center"/>
            <w:textDirection w:val="lrTb"/>
            <w:noWrap w:val="false"/>
          </w:tcPr>
          <w:p>
            <w:pPr>
              <w:jc w:val="center"/>
              <w:spacing w:line="300" w:lineRule="exact"/>
              <w:widowControl/>
              <w:rPr>
                <w:rFonts w:hint="eastAsia" w:ascii="方正仿宋_GBK" w:hAnsi="方正仿宋_GBK" w:eastAsia="方正仿宋_GBK" w:cs="方正仿宋_GBK"/>
                <w:sz w:val="24"/>
                <w:szCs w:val="24"/>
                <w:lang w:bidi="ar"/>
              </w:rPr>
            </w:pPr>
            <w:r>
              <w:rPr>
                <w:rFonts w:hint="eastAsia" w:ascii="方正仿宋_GBK" w:hAnsi="方正仿宋_GBK" w:eastAsia="方正仿宋_GBK" w:cs="方正仿宋_GBK"/>
                <w:sz w:val="24"/>
                <w:szCs w:val="24"/>
                <w:lang w:bidi="ar"/>
              </w:rPr>
              <w:t xml:space="preserve">车位数</w:t>
            </w:r>
            <w:r/>
          </w:p>
        </w:tc>
        <w:tc>
          <w:tcPr>
            <w:tcW w:w="1783" w:type="dxa"/>
            <w:vAlign w:val="center"/>
            <w:textDirection w:val="lrTb"/>
            <w:noWrap w:val="false"/>
          </w:tcPr>
          <w:p>
            <w:pPr>
              <w:jc w:val="center"/>
              <w:spacing w:line="300" w:lineRule="exact"/>
              <w:widowControl/>
              <w:rPr>
                <w:rFonts w:hint="eastAsia" w:ascii="方正仿宋_GBK" w:hAnsi="方正仿宋_GBK" w:eastAsia="方正仿宋_GBK" w:cs="方正仿宋_GBK"/>
                <w:sz w:val="24"/>
                <w:szCs w:val="24"/>
                <w:lang w:bidi="ar"/>
              </w:rPr>
            </w:pPr>
            <w:r>
              <w:rPr>
                <w:rFonts w:hint="eastAsia" w:ascii="方正仿宋_GBK" w:hAnsi="方正仿宋_GBK" w:eastAsia="方正仿宋_GBK" w:cs="方正仿宋_GBK"/>
                <w:sz w:val="24"/>
                <w:szCs w:val="24"/>
                <w:lang w:bidi="ar"/>
              </w:rPr>
              <w:t xml:space="preserve">地面车位数</w:t>
            </w:r>
            <w:r/>
          </w:p>
        </w:tc>
        <w:tc>
          <w:tcPr>
            <w:tcW w:w="6113" w:type="dxa"/>
            <w:vAlign w:val="center"/>
            <w:textDirection w:val="lrTb"/>
            <w:noWrap w:val="false"/>
          </w:tcPr>
          <w:p>
            <w:pPr>
              <w:spacing w:line="300" w:lineRule="exact"/>
              <w:widowControl/>
              <w:rPr>
                <w:rFonts w:hint="eastAsia" w:ascii="方正仿宋_GBK" w:hAnsi="方正仿宋_GBK" w:eastAsia="方正仿宋_GBK" w:cs="方正仿宋_GBK"/>
                <w:sz w:val="24"/>
                <w:szCs w:val="24"/>
                <w:highlight w:val="none"/>
                <w:lang w:bidi="ar"/>
              </w:rPr>
            </w:pPr>
            <w:r>
              <w:rPr>
                <w:rFonts w:hint="eastAsia" w:ascii="方正仿宋_GBK" w:hAnsi="方正仿宋_GBK" w:eastAsia="方正仿宋_GBK" w:cs="方正仿宋_GBK"/>
                <w:sz w:val="24"/>
                <w:szCs w:val="28"/>
                <w:highlight w:val="none"/>
              </w:rPr>
              <w:t xml:space="preserve">市交</w:t>
            </w:r>
            <w:r>
              <w:rPr>
                <w:rFonts w:hint="eastAsia" w:ascii="方正仿宋_GBK" w:hAnsi="方正仿宋_GBK" w:eastAsia="方正仿宋_GBK" w:cs="方正仿宋_GBK"/>
                <w:sz w:val="24"/>
                <w:szCs w:val="28"/>
                <w:highlight w:val="none"/>
                <w:lang w:eastAsia="zh-CN"/>
              </w:rPr>
              <w:t xml:space="preserve">管</w:t>
            </w:r>
            <w:r>
              <w:rPr>
                <w:rFonts w:hint="eastAsia" w:ascii="方正仿宋_GBK" w:hAnsi="方正仿宋_GBK" w:eastAsia="方正仿宋_GBK" w:cs="方正仿宋_GBK"/>
                <w:sz w:val="24"/>
                <w:szCs w:val="28"/>
                <w:highlight w:val="none"/>
              </w:rPr>
              <w:t xml:space="preserve">支队</w:t>
            </w:r>
            <w:r>
              <w:rPr>
                <w:rFonts w:hint="eastAsia" w:ascii="方正仿宋_GBK" w:hAnsi="方正仿宋_GBK" w:eastAsia="方正仿宋_GBK" w:cs="方正仿宋_GBK"/>
                <w:sz w:val="24"/>
                <w:szCs w:val="28"/>
                <w:highlight w:val="none"/>
                <w:lang w:val="en-US" w:eastAsia="zh-CN"/>
              </w:rPr>
              <w:t xml:space="preserve">约139个，一大队（桃园路）约150个，二大队（湖滨）约33个，三大队（高速五大队、宿豫分中心）约30个，</w:t>
            </w:r>
            <w:r>
              <w:rPr>
                <w:rFonts w:hint="eastAsia" w:ascii="方正仿宋_GBK" w:hAnsi="方正仿宋_GBK" w:eastAsia="方正仿宋_GBK" w:cs="方正仿宋_GBK"/>
                <w:b w:val="0"/>
                <w:bCs w:val="0"/>
                <w:color w:val="auto"/>
                <w:sz w:val="24"/>
                <w:szCs w:val="24"/>
                <w:highlight w:val="none"/>
                <w:lang w:eastAsia="zh-CN"/>
              </w:rPr>
              <w:t xml:space="preserve">四大队（项王路，含车管所城区分所、违法处理中心）</w:t>
            </w:r>
            <w:r>
              <w:rPr>
                <w:rFonts w:hint="eastAsia" w:ascii="方正仿宋_GBK" w:hAnsi="方正仿宋_GBK" w:eastAsia="方正仿宋_GBK" w:cs="方正仿宋_GBK"/>
                <w:sz w:val="24"/>
                <w:szCs w:val="28"/>
                <w:highlight w:val="none"/>
                <w:lang w:val="en-US" w:eastAsia="zh-CN"/>
              </w:rPr>
              <w:t xml:space="preserve">约30个，五大队（含高速四大队新办公楼）约60个，事故大队约121个，机动大队约25个，高速一大队约16个，高速二大队约25个，高速三大队约10个，高速七大队约13个。</w:t>
            </w:r>
            <w:r/>
          </w:p>
        </w:tc>
      </w:tr>
      <w:tr>
        <w:trPr>
          <w:cantSplit/>
          <w:jc w:val="center"/>
          <w:trHeight w:val="1678"/>
        </w:trPr>
        <w:tc>
          <w:tcPr>
            <w:tcW w:w="1064" w:type="dxa"/>
            <w:vAlign w:val="center"/>
            <w:textDirection w:val="lrTb"/>
            <w:noWrap w:val="false"/>
          </w:tcPr>
          <w:p>
            <w:pPr>
              <w:jc w:val="center"/>
              <w:spacing w:line="300" w:lineRule="exact"/>
              <w:widowControl/>
              <w:rPr>
                <w:rFonts w:hint="eastAsia" w:ascii="方正仿宋_GBK" w:hAnsi="方正仿宋_GBK" w:eastAsia="方正仿宋_GBK" w:cs="方正仿宋_GBK"/>
                <w:sz w:val="24"/>
                <w:szCs w:val="24"/>
                <w:lang w:bidi="ar"/>
              </w:rPr>
            </w:pPr>
            <w:r>
              <w:rPr>
                <w:rFonts w:hint="eastAsia" w:ascii="方正仿宋_GBK" w:hAnsi="方正仿宋_GBK" w:eastAsia="方正仿宋_GBK" w:cs="方正仿宋_GBK"/>
                <w:sz w:val="24"/>
                <w:szCs w:val="24"/>
                <w:lang w:bidi="ar"/>
              </w:rPr>
              <w:t xml:space="preserve">垃圾存放点</w:t>
            </w:r>
            <w:r/>
          </w:p>
        </w:tc>
        <w:tc>
          <w:tcPr>
            <w:tcW w:w="1783" w:type="dxa"/>
            <w:vAlign w:val="center"/>
            <w:textDirection w:val="lrTb"/>
            <w:noWrap w:val="false"/>
          </w:tcPr>
          <w:p>
            <w:pPr>
              <w:jc w:val="center"/>
              <w:spacing w:line="300" w:lineRule="exact"/>
              <w:widowControl/>
              <w:rPr>
                <w:rFonts w:hint="eastAsia" w:ascii="方正仿宋_GBK" w:hAnsi="方正仿宋_GBK" w:eastAsia="方正仿宋_GBK" w:cs="方正仿宋_GBK"/>
                <w:sz w:val="24"/>
                <w:szCs w:val="24"/>
                <w:lang w:bidi="ar"/>
              </w:rPr>
            </w:pPr>
            <w:r>
              <w:rPr>
                <w:rFonts w:hint="eastAsia" w:ascii="方正仿宋_GBK" w:hAnsi="方正仿宋_GBK" w:eastAsia="方正仿宋_GBK" w:cs="方正仿宋_GBK"/>
                <w:sz w:val="24"/>
                <w:szCs w:val="24"/>
                <w:lang w:bidi="ar"/>
              </w:rPr>
              <w:t xml:space="preserve">各垃圾存放点位置及数量（个）</w:t>
            </w:r>
            <w:r/>
          </w:p>
        </w:tc>
        <w:tc>
          <w:tcPr>
            <w:tcW w:w="6113" w:type="dxa"/>
            <w:vAlign w:val="center"/>
            <w:textDirection w:val="lrTb"/>
            <w:noWrap w:val="false"/>
          </w:tcPr>
          <w:p>
            <w:pPr>
              <w:spacing w:line="300" w:lineRule="exact"/>
              <w:widowControl/>
              <w:rPr>
                <w:rFonts w:hint="eastAsia" w:ascii="方正仿宋_GBK" w:hAnsi="方正仿宋_GBK" w:eastAsia="方正仿宋_GBK" w:cs="方正仿宋_GBK"/>
                <w:sz w:val="24"/>
                <w:szCs w:val="24"/>
                <w:lang w:bidi="ar"/>
              </w:rPr>
            </w:pPr>
            <w:r>
              <w:rPr>
                <w:rFonts w:hint="eastAsia" w:ascii="方正仿宋_GBK" w:hAnsi="方正仿宋_GBK" w:eastAsia="方正仿宋_GBK" w:cs="方正仿宋_GBK"/>
                <w:sz w:val="24"/>
                <w:szCs w:val="28"/>
              </w:rPr>
              <w:t xml:space="preserve">市交</w:t>
            </w:r>
            <w:r>
              <w:rPr>
                <w:rFonts w:hint="eastAsia" w:ascii="方正仿宋_GBK" w:hAnsi="方正仿宋_GBK" w:eastAsia="方正仿宋_GBK" w:cs="方正仿宋_GBK"/>
                <w:sz w:val="24"/>
                <w:szCs w:val="28"/>
                <w:lang w:eastAsia="zh-CN"/>
              </w:rPr>
              <w:t xml:space="preserve">管</w:t>
            </w:r>
            <w:r>
              <w:rPr>
                <w:rFonts w:hint="eastAsia" w:ascii="方正仿宋_GBK" w:hAnsi="方正仿宋_GBK" w:eastAsia="方正仿宋_GBK" w:cs="方正仿宋_GBK"/>
                <w:sz w:val="24"/>
                <w:szCs w:val="28"/>
              </w:rPr>
              <w:t xml:space="preserve">支队</w:t>
            </w:r>
            <w:r>
              <w:rPr>
                <w:rFonts w:hint="eastAsia" w:ascii="方正仿宋_GBK" w:hAnsi="方正仿宋_GBK" w:eastAsia="方正仿宋_GBK" w:cs="方正仿宋_GBK"/>
                <w:sz w:val="24"/>
                <w:szCs w:val="28"/>
                <w:lang w:val="en-US" w:eastAsia="zh-CN"/>
              </w:rPr>
              <w:t xml:space="preserve">约2个，</w:t>
            </w:r>
            <w:r>
              <w:rPr>
                <w:rFonts w:hint="eastAsia" w:ascii="方正仿宋_GBK" w:hAnsi="方正仿宋_GBK" w:eastAsia="方正仿宋_GBK" w:cs="方正仿宋_GBK"/>
                <w:sz w:val="24"/>
                <w:szCs w:val="28"/>
                <w:highlight w:val="none"/>
                <w:lang w:val="en-US" w:eastAsia="zh-CN"/>
              </w:rPr>
              <w:t xml:space="preserve">一大队（桃园路）约2个，二大队（湖滨）约21个，三大队（高速五大队、宿豫分中心）约1个，</w:t>
            </w:r>
            <w:r>
              <w:rPr>
                <w:rFonts w:hint="eastAsia" w:ascii="方正仿宋_GBK" w:hAnsi="方正仿宋_GBK" w:eastAsia="方正仿宋_GBK" w:cs="方正仿宋_GBK"/>
                <w:b w:val="0"/>
                <w:bCs w:val="0"/>
                <w:color w:val="auto"/>
                <w:sz w:val="24"/>
                <w:szCs w:val="24"/>
                <w:highlight w:val="none"/>
                <w:lang w:eastAsia="zh-CN"/>
              </w:rPr>
              <w:t xml:space="preserve">四大队（项王路，含车管所城区分所、违法处理中心）</w:t>
            </w:r>
            <w:r>
              <w:rPr>
                <w:rFonts w:hint="eastAsia" w:ascii="方正仿宋_GBK" w:hAnsi="方正仿宋_GBK" w:eastAsia="方正仿宋_GBK" w:cs="方正仿宋_GBK"/>
                <w:sz w:val="24"/>
                <w:szCs w:val="28"/>
                <w:highlight w:val="none"/>
                <w:lang w:val="en-US" w:eastAsia="zh-CN"/>
              </w:rPr>
              <w:t xml:space="preserve">约1个，五大队（含高速四大队新办公楼）约2个，事故大队约1个，机动大队约1个，高速一大队约1个，高速二大队约1个，高速三大队约1个，高速七大队约1个。</w:t>
            </w:r>
            <w:r/>
          </w:p>
        </w:tc>
      </w:tr>
      <w:tr>
        <w:trPr>
          <w:cantSplit/>
          <w:jc w:val="center"/>
          <w:trHeight w:val="1131"/>
        </w:trPr>
        <w:tc>
          <w:tcPr>
            <w:gridSpan w:val="2"/>
            <w:tcW w:w="2847" w:type="dxa"/>
            <w:vAlign w:val="center"/>
            <w:textDirection w:val="lrTb"/>
            <w:noWrap w:val="false"/>
          </w:tcPr>
          <w:p>
            <w:pPr>
              <w:jc w:val="center"/>
              <w:spacing w:line="300" w:lineRule="exact"/>
              <w:widowControl/>
              <w:rPr>
                <w:rFonts w:hint="eastAsia" w:ascii="方正仿宋_GBK" w:hAnsi="方正仿宋_GBK" w:eastAsia="方正仿宋_GBK" w:cs="方正仿宋_GBK"/>
                <w:sz w:val="24"/>
                <w:szCs w:val="24"/>
                <w:lang w:bidi="ar"/>
              </w:rPr>
            </w:pPr>
            <w:r>
              <w:rPr>
                <w:rFonts w:hint="eastAsia" w:ascii="方正仿宋_GBK" w:hAnsi="方正仿宋_GBK" w:eastAsia="方正仿宋_GBK" w:cs="方正仿宋_GBK"/>
                <w:sz w:val="24"/>
                <w:szCs w:val="24"/>
                <w:lang w:bidi="ar"/>
              </w:rPr>
              <w:t xml:space="preserve">饮水机</w:t>
            </w:r>
            <w:r/>
          </w:p>
        </w:tc>
        <w:tc>
          <w:tcPr>
            <w:tcW w:w="6113" w:type="dxa"/>
            <w:vAlign w:val="center"/>
            <w:textDirection w:val="lrTb"/>
            <w:noWrap w:val="false"/>
          </w:tcPr>
          <w:p>
            <w:pPr>
              <w:spacing w:line="300" w:lineRule="exact"/>
              <w:widowControl/>
              <w:rPr>
                <w:rFonts w:hint="eastAsia" w:ascii="方正仿宋_GBK" w:hAnsi="方正仿宋_GBK" w:eastAsia="方正仿宋_GBK" w:cs="方正仿宋_GBK"/>
                <w:sz w:val="24"/>
                <w:szCs w:val="24"/>
                <w:lang w:bidi="ar"/>
              </w:rPr>
            </w:pPr>
            <w:r>
              <w:rPr>
                <w:rFonts w:hint="eastAsia" w:ascii="方正仿宋_GBK" w:hAnsi="方正仿宋_GBK" w:eastAsia="方正仿宋_GBK" w:cs="方正仿宋_GBK"/>
                <w:sz w:val="24"/>
                <w:szCs w:val="28"/>
              </w:rPr>
              <w:t xml:space="preserve">市交</w:t>
            </w:r>
            <w:r>
              <w:rPr>
                <w:rFonts w:hint="eastAsia" w:ascii="方正仿宋_GBK" w:hAnsi="方正仿宋_GBK" w:eastAsia="方正仿宋_GBK" w:cs="方正仿宋_GBK"/>
                <w:sz w:val="24"/>
                <w:szCs w:val="28"/>
                <w:lang w:eastAsia="zh-CN"/>
              </w:rPr>
              <w:t xml:space="preserve">管</w:t>
            </w:r>
            <w:r>
              <w:rPr>
                <w:rFonts w:hint="eastAsia" w:ascii="方正仿宋_GBK" w:hAnsi="方正仿宋_GBK" w:eastAsia="方正仿宋_GBK" w:cs="方正仿宋_GBK"/>
                <w:sz w:val="24"/>
                <w:szCs w:val="28"/>
              </w:rPr>
              <w:t xml:space="preserve">支队</w:t>
            </w:r>
            <w:r>
              <w:rPr>
                <w:rFonts w:hint="eastAsia" w:ascii="方正仿宋_GBK" w:hAnsi="方正仿宋_GBK" w:eastAsia="方正仿宋_GBK" w:cs="方正仿宋_GBK"/>
                <w:sz w:val="24"/>
                <w:szCs w:val="28"/>
                <w:lang w:val="en-US" w:eastAsia="zh-CN"/>
              </w:rPr>
              <w:t xml:space="preserve">约3个，</w:t>
            </w:r>
            <w:r>
              <w:rPr>
                <w:rFonts w:hint="eastAsia" w:ascii="方正仿宋_GBK" w:hAnsi="方正仿宋_GBK" w:eastAsia="方正仿宋_GBK" w:cs="方正仿宋_GBK"/>
                <w:sz w:val="24"/>
                <w:szCs w:val="28"/>
                <w:highlight w:val="none"/>
                <w:lang w:val="en-US" w:eastAsia="zh-CN"/>
              </w:rPr>
              <w:t xml:space="preserve">一大队（桃园路）约4个，二大队（湖滨）约3个，三大队（高速五大队、宿豫分中心）约2个，</w:t>
            </w:r>
            <w:r>
              <w:rPr>
                <w:rFonts w:hint="eastAsia" w:ascii="方正仿宋_GBK" w:hAnsi="方正仿宋_GBK" w:eastAsia="方正仿宋_GBK" w:cs="方正仿宋_GBK"/>
                <w:b w:val="0"/>
                <w:bCs w:val="0"/>
                <w:color w:val="auto"/>
                <w:sz w:val="24"/>
                <w:szCs w:val="24"/>
                <w:highlight w:val="none"/>
                <w:lang w:eastAsia="zh-CN"/>
              </w:rPr>
              <w:t xml:space="preserve">四大队（项王路，含车管所城区分所、违法处理中心）</w:t>
            </w:r>
            <w:r>
              <w:rPr>
                <w:rFonts w:hint="eastAsia" w:ascii="方正仿宋_GBK" w:hAnsi="方正仿宋_GBK" w:eastAsia="方正仿宋_GBK" w:cs="方正仿宋_GBK"/>
                <w:sz w:val="24"/>
                <w:szCs w:val="28"/>
                <w:highlight w:val="none"/>
                <w:lang w:val="en-US" w:eastAsia="zh-CN"/>
              </w:rPr>
              <w:t xml:space="preserve">约1个，五大队（含高速四大队新办公楼）约5个，事故大队约1个，机动大队约1个，高速一大队约4个，高速二大队约1个，高速三大队约1个，高速七大队约3个。</w:t>
            </w:r>
            <w:r/>
          </w:p>
        </w:tc>
      </w:tr>
    </w:tbl>
    <w:p>
      <w:pPr>
        <w:numPr>
          <w:ilvl w:val="0"/>
          <w:numId w:val="0"/>
        </w:numPr>
        <w:keepLines w:val="0"/>
        <w:keepNext w:val="0"/>
        <w:pageBreakBefore w:val="0"/>
        <w:spacing w:line="600" w:lineRule="exact"/>
        <w:widowControl w:val="off"/>
        <w:rPr>
          <w:rFonts w:hint="eastAsia" w:ascii="方正仿宋_GBK" w:hAnsi="方正仿宋_GBK" w:eastAsia="方正仿宋_GBK" w:cs="方正仿宋_GBK"/>
          <w:b/>
          <w:sz w:val="28"/>
          <w:szCs w:val="28"/>
        </w:rPr>
        <w:outlineLvl w:val="2"/>
      </w:pPr>
      <w:r>
        <w:rPr>
          <w:rFonts w:hint="eastAsia" w:ascii="方正仿宋_GBK" w:hAnsi="方正仿宋_GBK" w:eastAsia="方正仿宋_GBK" w:cs="方正仿宋_GBK"/>
          <w:b/>
          <w:sz w:val="28"/>
          <w:szCs w:val="28"/>
          <w:lang w:eastAsia="zh-CN"/>
        </w:rPr>
        <w:t xml:space="preserve">四、</w:t>
      </w:r>
      <w:r>
        <w:rPr>
          <w:rFonts w:hint="eastAsia" w:ascii="方正仿宋_GBK" w:hAnsi="方正仿宋_GBK" w:eastAsia="方正仿宋_GBK" w:cs="方正仿宋_GBK"/>
          <w:b/>
          <w:sz w:val="28"/>
          <w:szCs w:val="28"/>
        </w:rPr>
        <w:t xml:space="preserve">物业管理服务内容及标准</w:t>
      </w:r>
      <w:r/>
    </w:p>
    <w:p>
      <w:pPr>
        <w:ind w:firstLine="480"/>
        <w:spacing w:line="500" w:lineRule="exact"/>
        <w:rPr>
          <w:rFonts w:hint="eastAsia" w:ascii="方正仿宋_GBK" w:hAnsi="方正仿宋_GBK" w:eastAsia="方正仿宋_GBK" w:cs="方正仿宋_GBK"/>
          <w:b/>
          <w:bCs/>
          <w:sz w:val="24"/>
          <w:szCs w:val="24"/>
          <w:lang w:eastAsia="zh-CN"/>
        </w:rPr>
      </w:pPr>
      <w:r>
        <w:rPr>
          <w:rFonts w:hint="eastAsia" w:ascii="方正仿宋_GBK" w:hAnsi="方正仿宋_GBK" w:eastAsia="方正仿宋_GBK" w:cs="方正仿宋_GBK"/>
          <w:b/>
          <w:bCs/>
          <w:sz w:val="24"/>
          <w:szCs w:val="24"/>
          <w:lang w:eastAsia="zh-CN"/>
        </w:rPr>
        <w:t xml:space="preserve">采购包1：宿迁市公安局保洁服务采购项目</w:t>
      </w:r>
      <w:r/>
    </w:p>
    <w:p>
      <w:pPr>
        <w:ind w:firstLine="480"/>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物业管理服务包括基本服务、房屋巡查服务、保洁服务（含绿地清洁）等。消防系统及供配电系统、空调、电梯等重点部位由甲方委托的维保单位负责维保，物业服务单位仅负责巡查、保洁及相关配合辅助等工作。</w:t>
      </w:r>
      <w:r/>
    </w:p>
    <w:p>
      <w:pPr>
        <w:ind w:firstLine="480"/>
        <w:spacing w:line="500" w:lineRule="exact"/>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z w:val="24"/>
          <w:szCs w:val="24"/>
        </w:rPr>
        <w:t xml:space="preserve">4.1基本服务</w:t>
      </w:r>
      <w:r/>
    </w:p>
    <w:tbl>
      <w:tblPr>
        <w:tblStyle w:val="83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4"/>
        <w:gridCol w:w="1412"/>
        <w:gridCol w:w="7150"/>
      </w:tblGrid>
      <w:tr>
        <w:trPr>
          <w:jc w:val="center"/>
        </w:trPr>
        <w:tc>
          <w:tcPr>
            <w:tcW w:w="824" w:type="dxa"/>
            <w:vAlign w:val="center"/>
            <w:textDirection w:val="lrTb"/>
            <w:noWrap w:val="false"/>
          </w:tcPr>
          <w:p>
            <w:pPr>
              <w:jc w:val="center"/>
              <w:spacing w:line="400" w:lineRule="exact"/>
              <w:widowControl/>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z w:val="24"/>
                <w:szCs w:val="24"/>
              </w:rPr>
              <w:t xml:space="preserve">序号</w:t>
            </w:r>
            <w:r/>
          </w:p>
        </w:tc>
        <w:tc>
          <w:tcPr>
            <w:tcW w:w="1412" w:type="dxa"/>
            <w:vAlign w:val="center"/>
            <w:textDirection w:val="lrTb"/>
            <w:noWrap w:val="false"/>
          </w:tcPr>
          <w:p>
            <w:pPr>
              <w:jc w:val="center"/>
              <w:spacing w:line="400" w:lineRule="exact"/>
              <w:widowControl/>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z w:val="24"/>
                <w:szCs w:val="24"/>
              </w:rPr>
              <w:t xml:space="preserve">服务内容</w:t>
            </w:r>
            <w:r/>
          </w:p>
        </w:tc>
        <w:tc>
          <w:tcPr>
            <w:tcW w:w="7150" w:type="dxa"/>
            <w:vAlign w:val="center"/>
            <w:textDirection w:val="lrTb"/>
            <w:noWrap w:val="false"/>
          </w:tcPr>
          <w:p>
            <w:pPr>
              <w:jc w:val="center"/>
              <w:spacing w:line="400" w:lineRule="exact"/>
              <w:widowControl/>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z w:val="24"/>
                <w:szCs w:val="24"/>
              </w:rPr>
              <w:t xml:space="preserve">服务标准</w:t>
            </w:r>
            <w:r/>
          </w:p>
        </w:tc>
      </w:tr>
      <w:tr>
        <w:trPr>
          <w:cantSplit/>
          <w:jc w:val="center"/>
        </w:trPr>
        <w:tc>
          <w:tcPr>
            <w:tcW w:w="824" w:type="dxa"/>
            <w:vAlign w:val="center"/>
            <w:vMerge w:val="restart"/>
            <w:textDirection w:val="lrTb"/>
            <w:noWrap w:val="false"/>
          </w:tcPr>
          <w:p>
            <w:pPr>
              <w:jc w:val="center"/>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w:t>
            </w:r>
            <w:r/>
          </w:p>
        </w:tc>
        <w:tc>
          <w:tcPr>
            <w:tcW w:w="1412" w:type="dxa"/>
            <w:vAlign w:val="center"/>
            <w:vMerge w:val="restart"/>
            <w:textDirection w:val="lrTb"/>
            <w:noWrap w:val="false"/>
          </w:tcPr>
          <w:p>
            <w:pPr>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目标与责任</w:t>
            </w:r>
            <w:r/>
          </w:p>
        </w:tc>
        <w:tc>
          <w:tcPr>
            <w:tcW w:w="7150" w:type="dxa"/>
            <w:vAlign w:val="center"/>
            <w:textDirection w:val="lrTb"/>
            <w:noWrap w:val="false"/>
          </w:tcPr>
          <w:p>
            <w:pPr>
              <w:jc w:val="left"/>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（1）结合采购人要求及物业服务实际情况，制定年度管理目标，明确责任分工，并制定配套实施方案。</w:t>
            </w:r>
            <w:r/>
          </w:p>
        </w:tc>
      </w:tr>
      <w:tr>
        <w:trPr>
          <w:cantSplit/>
          <w:jc w:val="center"/>
        </w:trPr>
        <w:tc>
          <w:tcPr>
            <w:tcW w:w="824" w:type="dxa"/>
            <w:vAlign w:val="center"/>
            <w:vMerge w:val="continue"/>
            <w:textDirection w:val="lrTb"/>
            <w:noWrap w:val="false"/>
          </w:tcPr>
          <w:p>
            <w:pPr>
              <w:jc w:val="center"/>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1412" w:type="dxa"/>
            <w:vAlign w:val="center"/>
            <w:vMerge w:val="continue"/>
            <w:textDirection w:val="lrTb"/>
            <w:noWrap w:val="false"/>
          </w:tcPr>
          <w:p>
            <w:pPr>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7150" w:type="dxa"/>
            <w:vAlign w:val="center"/>
            <w:textDirection w:val="lrTb"/>
            <w:noWrap w:val="false"/>
          </w:tcPr>
          <w:p>
            <w:pPr>
              <w:jc w:val="left"/>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（2）配合采购人各类重大活动现场保洁、会务保障等。</w:t>
            </w:r>
            <w:r/>
          </w:p>
        </w:tc>
      </w:tr>
      <w:tr>
        <w:trPr>
          <w:cantSplit/>
          <w:jc w:val="center"/>
        </w:trPr>
        <w:tc>
          <w:tcPr>
            <w:tcW w:w="824" w:type="dxa"/>
            <w:vAlign w:val="center"/>
            <w:vMerge w:val="restart"/>
            <w:textDirection w:val="lrTb"/>
            <w:noWrap w:val="false"/>
          </w:tcPr>
          <w:p>
            <w:pPr>
              <w:jc w:val="center"/>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w:t>
            </w:r>
            <w:r/>
          </w:p>
        </w:tc>
        <w:tc>
          <w:tcPr>
            <w:tcW w:w="1412" w:type="dxa"/>
            <w:vAlign w:val="center"/>
            <w:vMerge w:val="restart"/>
            <w:textDirection w:val="lrTb"/>
            <w:noWrap w:val="false"/>
          </w:tcPr>
          <w:p>
            <w:pPr>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服务人员要求</w:t>
            </w:r>
            <w:r/>
          </w:p>
        </w:tc>
        <w:tc>
          <w:tcPr>
            <w:tcW w:w="7150" w:type="dxa"/>
            <w:vAlign w:val="center"/>
            <w:textDirection w:val="lrTb"/>
            <w:noWrap w:val="false"/>
          </w:tcPr>
          <w:p>
            <w:pPr>
              <w:jc w:val="left"/>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（1）每季度至少开展1次岗位技能、职业素质、服务知识、客户文化、绿色节能环保等教育培训，并进行适当形式的考核。</w:t>
            </w:r>
            <w:r/>
          </w:p>
        </w:tc>
      </w:tr>
      <w:tr>
        <w:trPr>
          <w:cantSplit/>
          <w:jc w:val="center"/>
        </w:trPr>
        <w:tc>
          <w:tcPr>
            <w:tcW w:w="824" w:type="dxa"/>
            <w:vAlign w:val="center"/>
            <w:vMerge w:val="continue"/>
            <w:textDirection w:val="lrTb"/>
            <w:noWrap w:val="false"/>
          </w:tcPr>
          <w:p>
            <w:pPr>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1412" w:type="dxa"/>
            <w:vAlign w:val="center"/>
            <w:vMerge w:val="continue"/>
            <w:textDirection w:val="lrTb"/>
            <w:noWrap w:val="false"/>
          </w:tcPr>
          <w:p>
            <w:pP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7150" w:type="dxa"/>
            <w:vAlign w:val="center"/>
            <w:textDirection w:val="lrTb"/>
            <w:noWrap w:val="false"/>
          </w:tcPr>
          <w:p>
            <w:pPr>
              <w:jc w:val="left"/>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（2）根据采购人要求对服务人员进行从业资格审查，审查结果向采购人报备。</w:t>
            </w:r>
            <w:r/>
          </w:p>
        </w:tc>
      </w:tr>
      <w:tr>
        <w:trPr>
          <w:cantSplit/>
          <w:jc w:val="center"/>
        </w:trPr>
        <w:tc>
          <w:tcPr>
            <w:tcW w:w="824" w:type="dxa"/>
            <w:vAlign w:val="center"/>
            <w:vMerge w:val="continue"/>
            <w:textDirection w:val="lrTb"/>
            <w:noWrap w:val="false"/>
          </w:tcPr>
          <w:p>
            <w:pPr>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1412" w:type="dxa"/>
            <w:vAlign w:val="center"/>
            <w:vMerge w:val="continue"/>
            <w:textDirection w:val="lrTb"/>
            <w:noWrap w:val="false"/>
          </w:tcPr>
          <w:p>
            <w:pP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7150" w:type="dxa"/>
            <w:vAlign w:val="center"/>
            <w:textDirection w:val="lrTb"/>
            <w:noWrap w:val="false"/>
          </w:tcPr>
          <w:p>
            <w:pPr>
              <w:jc w:val="left"/>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（3）</w:t>
            </w:r>
            <w:r>
              <w:rPr>
                <w:rFonts w:hint="eastAsia" w:ascii="方正仿宋_GBK" w:hAnsi="方正仿宋_GBK" w:eastAsia="方正仿宋_GBK" w:cs="方正仿宋_GBK"/>
                <w:bCs/>
                <w:sz w:val="24"/>
                <w:szCs w:val="24"/>
              </w:rPr>
              <w:t xml:space="preserve">服务人员的年龄、学历、工作经验及资格条件应当与所在岗位能力要求相匹配，到岗前应当经过必要的岗前培训以达到岗位能力要求。</w:t>
            </w:r>
            <w:r/>
          </w:p>
        </w:tc>
      </w:tr>
      <w:tr>
        <w:trPr>
          <w:cantSplit/>
          <w:jc w:val="center"/>
        </w:trPr>
        <w:tc>
          <w:tcPr>
            <w:tcW w:w="824" w:type="dxa"/>
            <w:vAlign w:val="center"/>
            <w:vMerge w:val="continue"/>
            <w:textDirection w:val="lrTb"/>
            <w:noWrap w:val="false"/>
          </w:tcPr>
          <w:p>
            <w:pPr>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1412" w:type="dxa"/>
            <w:vAlign w:val="center"/>
            <w:vMerge w:val="continue"/>
            <w:textDirection w:val="lrTb"/>
            <w:noWrap w:val="false"/>
          </w:tcPr>
          <w:p>
            <w:pP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7150" w:type="dxa"/>
            <w:vAlign w:val="center"/>
            <w:textDirection w:val="lrTb"/>
            <w:noWrap w:val="false"/>
          </w:tcPr>
          <w:p>
            <w:pPr>
              <w:jc w:val="left"/>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（4）</w:t>
            </w:r>
            <w:r>
              <w:rPr>
                <w:rFonts w:hint="eastAsia" w:ascii="方正仿宋_GBK" w:hAnsi="方正仿宋_GBK" w:eastAsia="方正仿宋_GBK" w:cs="方正仿宋_GBK"/>
                <w:bCs/>
                <w:sz w:val="24"/>
                <w:szCs w:val="24"/>
              </w:rPr>
              <w:t xml:space="preserve">如采购人认为服务人员不适应岗位要求或存在其他影响工作的，可要求供应商进行调换。如因供应商原因对服务人员进行调换，应当经采购人同意，更换比例不得超过本项目服务人员总数的20%。本项目服务人员不得在其他项目兼职。本项目服务人员不得在其他项目兼职。</w:t>
            </w:r>
            <w:r/>
          </w:p>
        </w:tc>
      </w:tr>
      <w:tr>
        <w:trPr>
          <w:cantSplit/>
          <w:jc w:val="center"/>
        </w:trPr>
        <w:tc>
          <w:tcPr>
            <w:tcW w:w="824" w:type="dxa"/>
            <w:vAlign w:val="center"/>
            <w:vMerge w:val="continue"/>
            <w:textDirection w:val="lrTb"/>
            <w:noWrap w:val="false"/>
          </w:tcPr>
          <w:p>
            <w:pPr>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1412" w:type="dxa"/>
            <w:vAlign w:val="center"/>
            <w:vMerge w:val="continue"/>
            <w:textDirection w:val="lrTb"/>
            <w:noWrap w:val="false"/>
          </w:tcPr>
          <w:p>
            <w:pP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7150" w:type="dxa"/>
            <w:vAlign w:val="center"/>
            <w:textDirection w:val="lrTb"/>
            <w:noWrap w:val="false"/>
          </w:tcPr>
          <w:p>
            <w:pPr>
              <w:jc w:val="left"/>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（5）着装分类统一，佩戴标识。仪容整洁、姿态端正、举止文明。用语文明礼貌，态度温和耐心。</w:t>
            </w:r>
            <w:r/>
          </w:p>
        </w:tc>
      </w:tr>
      <w:tr>
        <w:trPr>
          <w:cantSplit/>
          <w:jc w:val="center"/>
        </w:trPr>
        <w:tc>
          <w:tcPr>
            <w:tcW w:w="824" w:type="dxa"/>
            <w:vAlign w:val="center"/>
            <w:vMerge w:val="restart"/>
            <w:textDirection w:val="lrTb"/>
            <w:noWrap w:val="false"/>
          </w:tcPr>
          <w:p>
            <w:pPr>
              <w:jc w:val="center"/>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3</w:t>
            </w:r>
            <w:r/>
          </w:p>
        </w:tc>
        <w:tc>
          <w:tcPr>
            <w:tcW w:w="1412" w:type="dxa"/>
            <w:vAlign w:val="center"/>
            <w:vMerge w:val="restart"/>
            <w:textDirection w:val="lrTb"/>
            <w:noWrap w:val="false"/>
          </w:tcPr>
          <w:p>
            <w:pPr>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保密和思想政治教育</w:t>
            </w:r>
            <w:r/>
          </w:p>
        </w:tc>
        <w:tc>
          <w:tcPr>
            <w:tcW w:w="7150" w:type="dxa"/>
            <w:vAlign w:val="center"/>
            <w:textDirection w:val="lrTb"/>
            <w:noWrap w:val="false"/>
          </w:tcPr>
          <w:p>
            <w:pPr>
              <w:jc w:val="left"/>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（1）根据采购人要求与涉密工作岗位的服务人员签订保密协议。保密协议应当向采购人报备。</w:t>
            </w:r>
            <w:r/>
          </w:p>
        </w:tc>
      </w:tr>
      <w:tr>
        <w:trPr>
          <w:cantSplit/>
          <w:jc w:val="center"/>
        </w:trPr>
        <w:tc>
          <w:tcPr>
            <w:tcW w:w="824" w:type="dxa"/>
            <w:vAlign w:val="center"/>
            <w:vMerge w:val="continue"/>
            <w:textDirection w:val="lrTb"/>
            <w:noWrap w:val="false"/>
          </w:tcPr>
          <w:p>
            <w:pPr>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1412" w:type="dxa"/>
            <w:vAlign w:val="center"/>
            <w:vMerge w:val="continue"/>
            <w:textDirection w:val="lrTb"/>
            <w:noWrap w:val="false"/>
          </w:tcPr>
          <w:p>
            <w:pP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7150" w:type="dxa"/>
            <w:vAlign w:val="center"/>
            <w:textDirection w:val="lrTb"/>
            <w:noWrap w:val="false"/>
          </w:tcPr>
          <w:p>
            <w:pPr>
              <w:jc w:val="left"/>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（2）发现服务人员违法违规或重大过失，及时报告采购人，并采取必要补救措施。</w:t>
            </w:r>
            <w:r/>
          </w:p>
        </w:tc>
      </w:tr>
      <w:tr>
        <w:trPr>
          <w:cantSplit/>
          <w:jc w:val="center"/>
        </w:trPr>
        <w:tc>
          <w:tcPr>
            <w:tcW w:w="824" w:type="dxa"/>
            <w:vAlign w:val="center"/>
            <w:vMerge w:val="restart"/>
            <w:textDirection w:val="lrTb"/>
            <w:noWrap w:val="false"/>
          </w:tcPr>
          <w:p>
            <w:pPr>
              <w:jc w:val="center"/>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4</w:t>
            </w:r>
            <w:r/>
          </w:p>
        </w:tc>
        <w:tc>
          <w:tcPr>
            <w:tcW w:w="1412" w:type="dxa"/>
            <w:vAlign w:val="center"/>
            <w:vMerge w:val="restart"/>
            <w:textDirection w:val="lrTb"/>
            <w:noWrap w:val="false"/>
          </w:tcPr>
          <w:p>
            <w:pPr>
              <w:jc w:val="center"/>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档案管理</w:t>
            </w:r>
            <w:r/>
          </w:p>
        </w:tc>
        <w:tc>
          <w:tcPr>
            <w:tcW w:w="7150" w:type="dxa"/>
            <w:vAlign w:val="center"/>
            <w:textDirection w:val="lrTb"/>
            <w:noWrap w:val="false"/>
          </w:tcPr>
          <w:p>
            <w:pPr>
              <w:jc w:val="left"/>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（1）建立物业信息，准确、及时地对文件资料和服务记录进行归档保存，并确保其物理安全。</w:t>
            </w:r>
            <w:r/>
          </w:p>
        </w:tc>
      </w:tr>
      <w:tr>
        <w:trPr>
          <w:cantSplit/>
          <w:jc w:val="center"/>
        </w:trPr>
        <w:tc>
          <w:tcPr>
            <w:tcW w:w="824" w:type="dxa"/>
            <w:vAlign w:val="center"/>
            <w:vMerge w:val="continue"/>
            <w:textDirection w:val="lrTb"/>
            <w:noWrap w:val="false"/>
          </w:tcPr>
          <w:p>
            <w:pPr>
              <w:jc w:val="center"/>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1412" w:type="dxa"/>
            <w:vAlign w:val="center"/>
            <w:vMerge w:val="continue"/>
            <w:textDirection w:val="lrTb"/>
            <w:noWrap w:val="false"/>
          </w:tcPr>
          <w:p>
            <w:pPr>
              <w:jc w:val="left"/>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7150" w:type="dxa"/>
            <w:vAlign w:val="center"/>
            <w:textDirection w:val="lrTb"/>
            <w:noWrap w:val="false"/>
          </w:tcPr>
          <w:p>
            <w:pPr>
              <w:jc w:val="left"/>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档案和记录齐全，包括但不限于：①采购人建议与投诉等。教育培训和考核记录。保密、思想政治教育培训记录。②房屋维护服务：房屋台账、使用说明、房屋装修、维保记录等。③保洁服务：工作日志、清洁检查表、用品清单、客户反馈表等。④其他：客户信息、财务明细、合同协议、信报信息登记、大件物品进出登记等。</w:t>
            </w:r>
            <w:r/>
          </w:p>
        </w:tc>
      </w:tr>
      <w:tr>
        <w:trPr>
          <w:cantSplit/>
          <w:jc w:val="center"/>
        </w:trPr>
        <w:tc>
          <w:tcPr>
            <w:tcW w:w="824" w:type="dxa"/>
            <w:vAlign w:val="center"/>
            <w:vMerge w:val="continue"/>
            <w:textDirection w:val="lrTb"/>
            <w:noWrap w:val="false"/>
          </w:tcPr>
          <w:p>
            <w:pPr>
              <w:jc w:val="center"/>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1412" w:type="dxa"/>
            <w:vAlign w:val="center"/>
            <w:vMerge w:val="continue"/>
            <w:textDirection w:val="lrTb"/>
            <w:noWrap w:val="false"/>
          </w:tcPr>
          <w:p>
            <w:pPr>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7150" w:type="dxa"/>
            <w:vAlign w:val="center"/>
            <w:textDirection w:val="lrTb"/>
            <w:noWrap w:val="false"/>
          </w:tcPr>
          <w:p>
            <w:pPr>
              <w:jc w:val="left"/>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（3）遵守采购人的信息、档案资料保密要求，未经许可，不得将建筑物平面图等资料转作其他用途或向其他单位、个人提供。</w:t>
            </w:r>
            <w:r/>
          </w:p>
        </w:tc>
      </w:tr>
      <w:tr>
        <w:trPr>
          <w:cantSplit/>
          <w:jc w:val="center"/>
        </w:trPr>
        <w:tc>
          <w:tcPr>
            <w:tcW w:w="824" w:type="dxa"/>
            <w:vAlign w:val="center"/>
            <w:vMerge w:val="continue"/>
            <w:textDirection w:val="lrTb"/>
            <w:noWrap w:val="false"/>
          </w:tcPr>
          <w:p>
            <w:pPr>
              <w:jc w:val="center"/>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1412" w:type="dxa"/>
            <w:vAlign w:val="center"/>
            <w:vMerge w:val="continue"/>
            <w:textDirection w:val="lrTb"/>
            <w:noWrap w:val="false"/>
          </w:tcPr>
          <w:p>
            <w:pPr>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7150" w:type="dxa"/>
            <w:vAlign w:val="center"/>
            <w:textDirection w:val="lrTb"/>
            <w:noWrap w:val="false"/>
          </w:tcPr>
          <w:p>
            <w:pPr>
              <w:jc w:val="left"/>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（4）履约结束后，相关资料交还采购人，采购人按政府采购相关规定存档。</w:t>
            </w:r>
            <w:r/>
          </w:p>
        </w:tc>
      </w:tr>
      <w:tr>
        <w:trPr>
          <w:cantSplit/>
          <w:jc w:val="center"/>
        </w:trPr>
        <w:tc>
          <w:tcPr>
            <w:tcW w:w="824" w:type="dxa"/>
            <w:vAlign w:val="center"/>
            <w:vMerge w:val="restart"/>
            <w:textDirection w:val="lrTb"/>
            <w:noWrap w:val="false"/>
          </w:tcPr>
          <w:p>
            <w:pPr>
              <w:jc w:val="center"/>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5</w:t>
            </w:r>
            <w:r/>
          </w:p>
        </w:tc>
        <w:tc>
          <w:tcPr>
            <w:tcW w:w="1412" w:type="dxa"/>
            <w:vAlign w:val="center"/>
            <w:vMerge w:val="restart"/>
            <w:textDirection w:val="lrTb"/>
            <w:noWrap w:val="false"/>
          </w:tcPr>
          <w:p>
            <w:pPr>
              <w:jc w:val="center"/>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服务改进</w:t>
            </w:r>
            <w:r/>
          </w:p>
        </w:tc>
        <w:tc>
          <w:tcPr>
            <w:tcW w:w="7150" w:type="dxa"/>
            <w:vAlign w:val="center"/>
            <w:textDirection w:val="lrTb"/>
            <w:noWrap w:val="false"/>
          </w:tcPr>
          <w:p>
            <w:pPr>
              <w:jc w:val="left"/>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（1）明确负责人，定期对物业服务过程进行自查，结合反馈意见与评价结果采取改进措施，持续提升管理与服务水平。</w:t>
            </w:r>
            <w:r/>
          </w:p>
        </w:tc>
      </w:tr>
      <w:tr>
        <w:trPr>
          <w:cantSplit/>
          <w:jc w:val="center"/>
        </w:trPr>
        <w:tc>
          <w:tcPr>
            <w:tcW w:w="824" w:type="dxa"/>
            <w:vAlign w:val="center"/>
            <w:vMerge w:val="continue"/>
            <w:textDirection w:val="lrTb"/>
            <w:noWrap w:val="false"/>
          </w:tcPr>
          <w:p>
            <w:pPr>
              <w:jc w:val="center"/>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1412" w:type="dxa"/>
            <w:vAlign w:val="center"/>
            <w:vMerge w:val="continue"/>
            <w:textDirection w:val="lrTb"/>
            <w:noWrap w:val="false"/>
          </w:tcPr>
          <w:p>
            <w:pPr>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7150" w:type="dxa"/>
            <w:vAlign w:val="center"/>
            <w:textDirection w:val="lrTb"/>
            <w:noWrap w:val="false"/>
          </w:tcPr>
          <w:p>
            <w:pPr>
              <w:jc w:val="left"/>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（2）对不合格服务进行控制，对不合格服务的原因进行识别和分析，及时采取纠正措施，消除不合格的原因，防止不合格再发生。</w:t>
            </w:r>
            <w:r/>
          </w:p>
        </w:tc>
      </w:tr>
      <w:tr>
        <w:trPr>
          <w:cantSplit/>
          <w:jc w:val="center"/>
        </w:trPr>
        <w:tc>
          <w:tcPr>
            <w:tcW w:w="824" w:type="dxa"/>
            <w:vAlign w:val="center"/>
            <w:vMerge w:val="continue"/>
            <w:textDirection w:val="lrTb"/>
            <w:noWrap w:val="false"/>
          </w:tcPr>
          <w:p>
            <w:pPr>
              <w:jc w:val="center"/>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1412" w:type="dxa"/>
            <w:vAlign w:val="center"/>
            <w:vMerge w:val="continue"/>
            <w:textDirection w:val="lrTb"/>
            <w:noWrap w:val="false"/>
          </w:tcPr>
          <w:p>
            <w:pPr>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7150" w:type="dxa"/>
            <w:vAlign w:val="center"/>
            <w:textDirection w:val="lrTb"/>
            <w:noWrap w:val="false"/>
          </w:tcPr>
          <w:p>
            <w:pPr>
              <w:jc w:val="left"/>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（3）需整改问题及时整改完成。</w:t>
            </w:r>
            <w:r/>
          </w:p>
        </w:tc>
      </w:tr>
      <w:tr>
        <w:trPr>
          <w:cantSplit/>
          <w:jc w:val="center"/>
        </w:trPr>
        <w:tc>
          <w:tcPr>
            <w:tcW w:w="824" w:type="dxa"/>
            <w:vAlign w:val="center"/>
            <w:vMerge w:val="restart"/>
            <w:textDirection w:val="lrTb"/>
            <w:noWrap w:val="false"/>
          </w:tcPr>
          <w:p>
            <w:pPr>
              <w:jc w:val="center"/>
              <w:spacing w:line="400" w:lineRule="exact"/>
              <w:widowControl/>
              <w:rPr>
                <w:rFonts w:hint="eastAsia" w:ascii="方正仿宋_GBK" w:hAnsi="方正仿宋_GBK" w:eastAsia="方正仿宋_GBK" w:cs="方正仿宋_GBK"/>
                <w:color w:val="ff0000"/>
                <w:sz w:val="24"/>
                <w:szCs w:val="24"/>
              </w:rPr>
            </w:pPr>
            <w:r>
              <w:rPr>
                <w:rFonts w:hint="eastAsia" w:ascii="方正仿宋_GBK" w:hAnsi="方正仿宋_GBK" w:eastAsia="方正仿宋_GBK" w:cs="方正仿宋_GBK"/>
                <w:bCs/>
                <w:sz w:val="24"/>
                <w:szCs w:val="24"/>
              </w:rPr>
              <w:t xml:space="preserve">6</w:t>
            </w:r>
            <w:r/>
          </w:p>
        </w:tc>
        <w:tc>
          <w:tcPr>
            <w:tcW w:w="1412" w:type="dxa"/>
            <w:vAlign w:val="center"/>
            <w:vMerge w:val="restart"/>
            <w:textDirection w:val="lrTb"/>
            <w:noWrap w:val="false"/>
          </w:tcPr>
          <w:p>
            <w:pPr>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服务方案及工作制度</w:t>
            </w:r>
            <w:r/>
          </w:p>
        </w:tc>
        <w:tc>
          <w:tcPr>
            <w:tcW w:w="7150" w:type="dxa"/>
            <w:vAlign w:val="center"/>
            <w:textDirection w:val="lrTb"/>
            <w:noWrap w:val="false"/>
          </w:tcPr>
          <w:p>
            <w:pPr>
              <w:jc w:val="left"/>
              <w:spacing w:line="400" w:lineRule="exact"/>
              <w:widowControl/>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sz w:val="24"/>
                <w:szCs w:val="24"/>
              </w:rPr>
              <w:t xml:space="preserve">（1）制定工作制度，</w:t>
            </w:r>
            <w:r>
              <w:rPr>
                <w:rFonts w:hint="eastAsia" w:ascii="方正仿宋_GBK" w:hAnsi="方正仿宋_GBK" w:eastAsia="方正仿宋_GBK" w:cs="方正仿宋_GBK"/>
                <w:bCs/>
                <w:sz w:val="24"/>
                <w:szCs w:val="24"/>
              </w:rPr>
              <w:t xml:space="preserve">主要包括：人员录用制度、</w:t>
            </w:r>
            <w:r>
              <w:rPr>
                <w:rFonts w:hint="eastAsia" w:ascii="方正仿宋_GBK" w:hAnsi="方正仿宋_GBK" w:eastAsia="方正仿宋_GBK" w:cs="方正仿宋_GBK"/>
                <w:sz w:val="24"/>
                <w:szCs w:val="24"/>
              </w:rPr>
              <w:t xml:space="preserve">档案管理制度、</w:t>
            </w:r>
            <w:r>
              <w:rPr>
                <w:rFonts w:hint="eastAsia" w:ascii="方正仿宋_GBK" w:hAnsi="方正仿宋_GBK" w:eastAsia="方正仿宋_GBK" w:cs="方正仿宋_GBK"/>
                <w:bCs/>
                <w:sz w:val="24"/>
                <w:szCs w:val="24"/>
              </w:rPr>
              <w:t xml:space="preserve">物业服务管理制度、</w:t>
            </w:r>
            <w:r>
              <w:rPr>
                <w:rFonts w:hint="eastAsia" w:ascii="方正仿宋_GBK" w:hAnsi="方正仿宋_GBK" w:eastAsia="方正仿宋_GBK" w:cs="方正仿宋_GBK"/>
                <w:sz w:val="24"/>
                <w:szCs w:val="24"/>
              </w:rPr>
              <w:t xml:space="preserve">公用设施设备相关管理制度等</w:t>
            </w:r>
            <w:r>
              <w:rPr>
                <w:rFonts w:hint="eastAsia" w:ascii="方正仿宋_GBK" w:hAnsi="方正仿宋_GBK" w:eastAsia="方正仿宋_GBK" w:cs="方正仿宋_GBK"/>
                <w:bCs/>
                <w:sz w:val="24"/>
                <w:szCs w:val="24"/>
              </w:rPr>
              <w:t xml:space="preserve">。</w:t>
            </w:r>
            <w:r/>
          </w:p>
        </w:tc>
      </w:tr>
      <w:tr>
        <w:trPr>
          <w:cantSplit/>
          <w:jc w:val="center"/>
        </w:trPr>
        <w:tc>
          <w:tcPr>
            <w:tcW w:w="824" w:type="dxa"/>
            <w:vAlign w:val="center"/>
            <w:vMerge w:val="continue"/>
            <w:textDirection w:val="lrTb"/>
            <w:noWrap w:val="false"/>
          </w:tcPr>
          <w:p>
            <w:pPr>
              <w:jc w:val="center"/>
              <w:spacing w:line="400" w:lineRule="exact"/>
              <w:widowControl/>
              <w:rPr>
                <w:rFonts w:hint="eastAsia" w:ascii="方正仿宋_GBK" w:hAnsi="方正仿宋_GBK" w:eastAsia="方正仿宋_GBK" w:cs="方正仿宋_GBK"/>
                <w:color w:val="ff0000"/>
                <w:sz w:val="24"/>
                <w:szCs w:val="24"/>
              </w:rPr>
            </w:pPr>
            <w:r>
              <w:rPr>
                <w:rFonts w:hint="eastAsia" w:ascii="方正仿宋_GBK" w:hAnsi="方正仿宋_GBK" w:eastAsia="方正仿宋_GBK" w:cs="方正仿宋_GBK"/>
                <w:color w:val="ff0000"/>
                <w:sz w:val="24"/>
                <w:szCs w:val="24"/>
              </w:rPr>
            </w:r>
            <w:r/>
          </w:p>
        </w:tc>
        <w:tc>
          <w:tcPr>
            <w:tcW w:w="1412" w:type="dxa"/>
            <w:vAlign w:val="center"/>
            <w:vMerge w:val="continue"/>
            <w:textDirection w:val="lrTb"/>
            <w:noWrap w:val="false"/>
          </w:tcPr>
          <w:p>
            <w:pPr>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7150" w:type="dxa"/>
            <w:vAlign w:val="center"/>
            <w:textDirection w:val="lrTb"/>
            <w:noWrap w:val="false"/>
          </w:tcPr>
          <w:p>
            <w:pPr>
              <w:jc w:val="left"/>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（2）制定</w:t>
            </w:r>
            <w:r>
              <w:rPr>
                <w:rFonts w:hint="eastAsia" w:ascii="方正仿宋_GBK" w:hAnsi="方正仿宋_GBK" w:eastAsia="方正仿宋_GBK" w:cs="方正仿宋_GBK"/>
                <w:bCs/>
                <w:sz w:val="24"/>
                <w:szCs w:val="24"/>
              </w:rPr>
              <w:t xml:space="preserve">项目实施方案，主要包括：交接方案、人员培训方案、人员稳定性方案、保密方案等。</w:t>
            </w:r>
            <w:r/>
          </w:p>
        </w:tc>
      </w:tr>
      <w:tr>
        <w:trPr>
          <w:cantSplit/>
          <w:jc w:val="center"/>
        </w:trPr>
        <w:tc>
          <w:tcPr>
            <w:tcW w:w="824" w:type="dxa"/>
            <w:vAlign w:val="center"/>
            <w:vMerge w:val="continue"/>
            <w:textDirection w:val="lrTb"/>
            <w:noWrap w:val="false"/>
          </w:tcPr>
          <w:p>
            <w:pPr>
              <w:jc w:val="center"/>
              <w:spacing w:line="400" w:lineRule="exact"/>
              <w:widowControl/>
              <w:rPr>
                <w:rFonts w:hint="eastAsia" w:ascii="方正仿宋_GBK" w:hAnsi="方正仿宋_GBK" w:eastAsia="方正仿宋_GBK" w:cs="方正仿宋_GBK"/>
                <w:color w:val="ff0000"/>
                <w:sz w:val="24"/>
                <w:szCs w:val="24"/>
              </w:rPr>
            </w:pPr>
            <w:r>
              <w:rPr>
                <w:rFonts w:hint="eastAsia" w:ascii="方正仿宋_GBK" w:hAnsi="方正仿宋_GBK" w:eastAsia="方正仿宋_GBK" w:cs="方正仿宋_GBK"/>
                <w:color w:val="ff0000"/>
                <w:sz w:val="24"/>
                <w:szCs w:val="24"/>
              </w:rPr>
            </w:r>
            <w:r/>
          </w:p>
        </w:tc>
        <w:tc>
          <w:tcPr>
            <w:tcW w:w="1412" w:type="dxa"/>
            <w:vAlign w:val="center"/>
            <w:vMerge w:val="continue"/>
            <w:textDirection w:val="lrTb"/>
            <w:noWrap w:val="false"/>
          </w:tcPr>
          <w:p>
            <w:pPr>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7150" w:type="dxa"/>
            <w:vAlign w:val="center"/>
            <w:textDirection w:val="lrTb"/>
            <w:noWrap w:val="false"/>
          </w:tcPr>
          <w:p>
            <w:pPr>
              <w:jc w:val="left"/>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（3）制定</w:t>
            </w:r>
            <w:r>
              <w:rPr>
                <w:rFonts w:hint="eastAsia" w:ascii="方正仿宋_GBK" w:hAnsi="方正仿宋_GBK" w:eastAsia="方正仿宋_GBK" w:cs="方正仿宋_GBK"/>
                <w:bCs/>
                <w:sz w:val="24"/>
                <w:szCs w:val="24"/>
              </w:rPr>
              <w:t xml:space="preserve">物业服务方案，主要包括：</w:t>
            </w:r>
            <w:r>
              <w:rPr>
                <w:rFonts w:hint="eastAsia" w:ascii="方正仿宋_GBK" w:hAnsi="方正仿宋_GBK" w:eastAsia="方正仿宋_GBK" w:cs="方正仿宋_GBK"/>
                <w:sz w:val="24"/>
                <w:szCs w:val="24"/>
              </w:rPr>
              <w:t xml:space="preserve">房屋巡查服务方案、公用设施设备维护服务方案、绿化服务方案、保洁服务方案、会</w:t>
            </w:r>
            <w:r>
              <w:rPr>
                <w:rFonts w:hint="eastAsia" w:ascii="方正仿宋_GBK" w:hAnsi="方正仿宋_GBK" w:eastAsia="方正仿宋_GBK" w:cs="方正仿宋_GBK"/>
                <w:bCs/>
                <w:sz w:val="24"/>
                <w:szCs w:val="24"/>
              </w:rPr>
              <w:t xml:space="preserve">议服务方案等。</w:t>
            </w:r>
            <w:r/>
          </w:p>
        </w:tc>
      </w:tr>
      <w:tr>
        <w:trPr>
          <w:cantSplit/>
          <w:jc w:val="center"/>
        </w:trPr>
        <w:tc>
          <w:tcPr>
            <w:tcW w:w="824" w:type="dxa"/>
            <w:vAlign w:val="center"/>
            <w:vMerge w:val="restart"/>
            <w:textDirection w:val="lrTb"/>
            <w:noWrap w:val="false"/>
          </w:tcPr>
          <w:p>
            <w:pPr>
              <w:jc w:val="center"/>
              <w:spacing w:line="400" w:lineRule="exact"/>
              <w:widowControl/>
              <w:rPr>
                <w:rFonts w:hint="eastAsia" w:ascii="方正仿宋_GBK" w:hAnsi="方正仿宋_GBK" w:eastAsia="方正仿宋_GBK" w:cs="方正仿宋_GBK"/>
                <w:color w:val="ff0000"/>
                <w:sz w:val="24"/>
                <w:szCs w:val="24"/>
              </w:rPr>
            </w:pPr>
            <w:r>
              <w:rPr>
                <w:rFonts w:hint="eastAsia" w:ascii="方正仿宋_GBK" w:hAnsi="方正仿宋_GBK" w:eastAsia="方正仿宋_GBK" w:cs="方正仿宋_GBK"/>
                <w:bCs/>
                <w:sz w:val="24"/>
                <w:szCs w:val="24"/>
              </w:rPr>
              <w:t xml:space="preserve">7</w:t>
            </w:r>
            <w:r/>
          </w:p>
        </w:tc>
        <w:tc>
          <w:tcPr>
            <w:tcW w:w="1412" w:type="dxa"/>
            <w:vAlign w:val="center"/>
            <w:vMerge w:val="restart"/>
            <w:textDirection w:val="lrTb"/>
            <w:noWrap w:val="false"/>
          </w:tcPr>
          <w:p>
            <w:pPr>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服务热线及紧急维修</w:t>
            </w:r>
            <w:r/>
          </w:p>
        </w:tc>
        <w:tc>
          <w:tcPr>
            <w:tcW w:w="7150" w:type="dxa"/>
            <w:vAlign w:val="center"/>
            <w:textDirection w:val="lrTb"/>
            <w:noWrap w:val="false"/>
          </w:tcPr>
          <w:p>
            <w:pPr>
              <w:jc w:val="left"/>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（1）健全报修服务渠道，随时响应报修、求助等服务需求。</w:t>
            </w:r>
            <w:r/>
          </w:p>
        </w:tc>
      </w:tr>
      <w:tr>
        <w:trPr>
          <w:cantSplit/>
          <w:jc w:val="center"/>
        </w:trPr>
        <w:tc>
          <w:tcPr>
            <w:tcW w:w="824" w:type="dxa"/>
            <w:vAlign w:val="center"/>
            <w:vMerge w:val="continue"/>
            <w:textDirection w:val="lrTb"/>
            <w:noWrap w:val="false"/>
          </w:tcPr>
          <w:p>
            <w:pPr>
              <w:jc w:val="center"/>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1412" w:type="dxa"/>
            <w:vAlign w:val="center"/>
            <w:vMerge w:val="continue"/>
            <w:textDirection w:val="lrTb"/>
            <w:noWrap w:val="false"/>
          </w:tcPr>
          <w:p>
            <w:pPr>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7150" w:type="dxa"/>
            <w:vAlign w:val="center"/>
            <w:textDirection w:val="lrTb"/>
            <w:noWrap w:val="false"/>
          </w:tcPr>
          <w:p>
            <w:pPr>
              <w:jc w:val="left"/>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（2）紧急维修应当5分钟内到达现场，不间断维修直至修复。</w:t>
            </w:r>
            <w:r/>
          </w:p>
        </w:tc>
      </w:tr>
    </w:tbl>
    <w:p>
      <w:pPr>
        <w:pStyle w:val="867"/>
        <w:spacing w:before="361" w:after="361"/>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z w:val="24"/>
          <w:szCs w:val="24"/>
        </w:rPr>
        <w:t xml:space="preserve">4.2房屋巡查服务</w:t>
      </w:r>
      <w:r/>
    </w:p>
    <w:tbl>
      <w:tblPr>
        <w:tblStyle w:val="83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4"/>
        <w:gridCol w:w="1415"/>
        <w:gridCol w:w="7083"/>
      </w:tblGrid>
      <w:tr>
        <w:trPr>
          <w:jc w:val="center"/>
          <w:trHeight w:val="486"/>
        </w:trPr>
        <w:tc>
          <w:tcPr>
            <w:tcW w:w="754" w:type="dxa"/>
            <w:vAlign w:val="center"/>
            <w:textDirection w:val="lrTb"/>
            <w:noWrap w:val="false"/>
          </w:tcPr>
          <w:p>
            <w:pPr>
              <w:jc w:val="center"/>
              <w:spacing w:line="400" w:lineRule="exact"/>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z w:val="24"/>
                <w:szCs w:val="24"/>
              </w:rPr>
              <w:t xml:space="preserve">序号</w:t>
            </w:r>
            <w:r/>
          </w:p>
        </w:tc>
        <w:tc>
          <w:tcPr>
            <w:tcW w:w="1415" w:type="dxa"/>
            <w:vAlign w:val="center"/>
            <w:textDirection w:val="lrTb"/>
            <w:noWrap w:val="false"/>
          </w:tcPr>
          <w:p>
            <w:pPr>
              <w:jc w:val="center"/>
              <w:spacing w:line="400" w:lineRule="exact"/>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z w:val="24"/>
                <w:szCs w:val="24"/>
              </w:rPr>
              <w:t xml:space="preserve">服务内容</w:t>
            </w:r>
            <w:r/>
          </w:p>
        </w:tc>
        <w:tc>
          <w:tcPr>
            <w:tcW w:w="7083" w:type="dxa"/>
            <w:vAlign w:val="center"/>
            <w:textDirection w:val="lrTb"/>
            <w:noWrap w:val="false"/>
          </w:tcPr>
          <w:p>
            <w:pPr>
              <w:jc w:val="center"/>
              <w:spacing w:line="400" w:lineRule="exact"/>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z w:val="24"/>
                <w:szCs w:val="24"/>
              </w:rPr>
              <w:t xml:space="preserve">服务标准</w:t>
            </w:r>
            <w:r/>
          </w:p>
        </w:tc>
      </w:tr>
      <w:tr>
        <w:trPr>
          <w:cantSplit/>
          <w:jc w:val="center"/>
        </w:trPr>
        <w:tc>
          <w:tcPr>
            <w:tcW w:w="754" w:type="dxa"/>
            <w:vAlign w:val="center"/>
            <w:vMerge w:val="restart"/>
            <w:textDirection w:val="lrTb"/>
            <w:noWrap w:val="false"/>
          </w:tcPr>
          <w:p>
            <w:pPr>
              <w:jc w:val="center"/>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w:t>
            </w:r>
            <w:r/>
          </w:p>
        </w:tc>
        <w:tc>
          <w:tcPr>
            <w:tcW w:w="1415" w:type="dxa"/>
            <w:vAlign w:val="center"/>
            <w:vMerge w:val="restart"/>
            <w:textDirection w:val="lrTb"/>
            <w:noWrap w:val="false"/>
          </w:tcPr>
          <w:p>
            <w:pPr>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主体结构、围护结构、部品部件</w:t>
            </w:r>
            <w:r/>
          </w:p>
        </w:tc>
        <w:tc>
          <w:tcPr>
            <w:tcW w:w="7083" w:type="dxa"/>
            <w:vAlign w:val="center"/>
            <w:textDirection w:val="lrTb"/>
            <w:noWrap w:val="false"/>
          </w:tcPr>
          <w:p>
            <w:pPr>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（1）每季度至少开展1次房屋结构安全巡视，发现外观有变形、开裂等现象，及时建议采购人申请房屋安全鉴定，并采取必要的避险和防护措施。</w:t>
            </w:r>
            <w:r/>
          </w:p>
        </w:tc>
      </w:tr>
      <w:tr>
        <w:trPr>
          <w:cantSplit/>
          <w:jc w:val="center"/>
          <w:trHeight w:val="1338"/>
        </w:trPr>
        <w:tc>
          <w:tcPr>
            <w:tcW w:w="754" w:type="dxa"/>
            <w:vAlign w:val="center"/>
            <w:vMerge w:val="continue"/>
            <w:textDirection w:val="lrTb"/>
            <w:noWrap w:val="false"/>
          </w:tcPr>
          <w:p>
            <w:pPr>
              <w:jc w:val="center"/>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1415" w:type="dxa"/>
            <w:vAlign w:val="center"/>
            <w:vMerge w:val="continue"/>
            <w:textDirection w:val="lrTb"/>
            <w:noWrap w:val="false"/>
          </w:tcPr>
          <w:p>
            <w:pPr>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7083" w:type="dxa"/>
            <w:vAlign w:val="center"/>
            <w:textDirection w:val="lrTb"/>
            <w:noWrap w:val="false"/>
          </w:tcPr>
          <w:p>
            <w:pPr>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（2）每季度至少开展1次外墙贴饰面、幕墙玻璃、雨棚、散水、空调室外机支撑构件等检查，发现破损，及时向采购人报告。</w:t>
            </w:r>
            <w:r/>
          </w:p>
        </w:tc>
      </w:tr>
      <w:tr>
        <w:trPr>
          <w:cantSplit/>
          <w:jc w:val="center"/>
          <w:trHeight w:val="301"/>
        </w:trPr>
        <w:tc>
          <w:tcPr>
            <w:tcW w:w="754" w:type="dxa"/>
            <w:vAlign w:val="center"/>
            <w:vMerge w:val="continue"/>
            <w:textDirection w:val="lrTb"/>
            <w:noWrap w:val="false"/>
          </w:tcPr>
          <w:p>
            <w:pPr>
              <w:jc w:val="center"/>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1415" w:type="dxa"/>
            <w:vAlign w:val="center"/>
            <w:vMerge w:val="continue"/>
            <w:textDirection w:val="lrTb"/>
            <w:noWrap w:val="false"/>
          </w:tcPr>
          <w:p>
            <w:pPr>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7083" w:type="dxa"/>
            <w:vAlign w:val="center"/>
            <w:textDirection w:val="lrTb"/>
            <w:noWrap w:val="false"/>
          </w:tcPr>
          <w:p>
            <w:pPr>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（3）每半月至少开展1次公用部位的门、窗、楼梯、通风道、室内地面、墙面、吊顶和室外屋面等巡查，发现破损，及时向采购人报告。</w:t>
            </w:r>
            <w:r/>
          </w:p>
        </w:tc>
      </w:tr>
      <w:tr>
        <w:trPr>
          <w:cantSplit/>
          <w:jc w:val="center"/>
          <w:trHeight w:val="1438"/>
        </w:trPr>
        <w:tc>
          <w:tcPr>
            <w:tcW w:w="754" w:type="dxa"/>
            <w:vAlign w:val="center"/>
            <w:vMerge w:val="continue"/>
            <w:textDirection w:val="lrTb"/>
            <w:noWrap w:val="false"/>
          </w:tcPr>
          <w:p>
            <w:pPr>
              <w:jc w:val="center"/>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1415" w:type="dxa"/>
            <w:vAlign w:val="center"/>
            <w:vMerge w:val="continue"/>
            <w:textDirection w:val="lrTb"/>
            <w:noWrap w:val="false"/>
          </w:tcPr>
          <w:p>
            <w:pPr>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7083" w:type="dxa"/>
            <w:vAlign w:val="center"/>
            <w:textDirection w:val="lrTb"/>
            <w:noWrap w:val="false"/>
          </w:tcPr>
          <w:p>
            <w:pPr>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（4）每年强降雨天气前后、雨雪季节检查屋面防水和雨落管等，发现破损，及时向采购人报告，按采购人要求出具维修方案，待采购人同意后按维修方案实施维修。</w:t>
            </w:r>
            <w:r/>
          </w:p>
        </w:tc>
      </w:tr>
      <w:tr>
        <w:trPr>
          <w:cantSplit/>
          <w:jc w:val="center"/>
          <w:trHeight w:val="962"/>
        </w:trPr>
        <w:tc>
          <w:tcPr>
            <w:tcW w:w="754" w:type="dxa"/>
            <w:vAlign w:val="center"/>
            <w:vMerge w:val="continue"/>
            <w:textDirection w:val="lrTb"/>
            <w:noWrap w:val="false"/>
          </w:tcPr>
          <w:p>
            <w:pPr>
              <w:jc w:val="center"/>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1415" w:type="dxa"/>
            <w:vAlign w:val="center"/>
            <w:vMerge w:val="continue"/>
            <w:textDirection w:val="lrTb"/>
            <w:noWrap w:val="false"/>
          </w:tcPr>
          <w:p>
            <w:pPr>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7083" w:type="dxa"/>
            <w:vAlign w:val="center"/>
            <w:textDirection w:val="lrTb"/>
            <w:noWrap w:val="false"/>
          </w:tcPr>
          <w:p>
            <w:pPr>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（5）办公楼外观完好，建筑装饰面无脱落、无破损、无污渍，玻璃幕墙清洁明亮、无破损。</w:t>
            </w:r>
            <w:r/>
          </w:p>
        </w:tc>
      </w:tr>
      <w:tr>
        <w:trPr>
          <w:cantSplit/>
          <w:jc w:val="center"/>
          <w:trHeight w:val="486"/>
        </w:trPr>
        <w:tc>
          <w:tcPr>
            <w:tcW w:w="754" w:type="dxa"/>
            <w:vAlign w:val="center"/>
            <w:vMerge w:val="continue"/>
            <w:textDirection w:val="lrTb"/>
            <w:noWrap w:val="false"/>
          </w:tcPr>
          <w:p>
            <w:pPr>
              <w:jc w:val="center"/>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1415" w:type="dxa"/>
            <w:vAlign w:val="center"/>
            <w:vMerge w:val="continue"/>
            <w:textDirection w:val="lrTb"/>
            <w:noWrap w:val="false"/>
          </w:tcPr>
          <w:p>
            <w:pPr>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7083" w:type="dxa"/>
            <w:vAlign w:val="center"/>
            <w:textDirection w:val="lrTb"/>
            <w:noWrap w:val="false"/>
          </w:tcPr>
          <w:p>
            <w:pPr>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（6）保持通道、楼梯、门窗等设施完好和正常使用。</w:t>
            </w:r>
            <w:r/>
          </w:p>
        </w:tc>
      </w:tr>
      <w:tr>
        <w:trPr>
          <w:cantSplit/>
          <w:jc w:val="center"/>
          <w:trHeight w:val="2216"/>
        </w:trPr>
        <w:tc>
          <w:tcPr>
            <w:tcW w:w="754" w:type="dxa"/>
            <w:vAlign w:val="center"/>
            <w:textDirection w:val="lrTb"/>
            <w:noWrap w:val="false"/>
          </w:tcPr>
          <w:p>
            <w:pPr>
              <w:jc w:val="center"/>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w:t>
            </w:r>
            <w:r/>
          </w:p>
        </w:tc>
        <w:tc>
          <w:tcPr>
            <w:tcW w:w="1415" w:type="dxa"/>
            <w:vAlign w:val="center"/>
            <w:textDirection w:val="lrTb"/>
            <w:noWrap w:val="false"/>
          </w:tcPr>
          <w:p>
            <w:pPr>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装饰装修监督管理</w:t>
            </w:r>
            <w:r/>
          </w:p>
        </w:tc>
        <w:tc>
          <w:tcPr>
            <w:tcW w:w="7083" w:type="dxa"/>
            <w:vAlign w:val="center"/>
            <w:textDirection w:val="lrTb"/>
            <w:noWrap w:val="false"/>
          </w:tcPr>
          <w:p>
            <w:pPr>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装饰装修前，供应商应当与采购人或采购人委托的装修企业签订装饰装修管理服务协议，告知装饰装修须知，装修施工需要动火，必须办理动火备案证并经采购人的消防安全管理部门批准且防护措施到位后方可进行，并对装饰装修过程进行管理服务。</w:t>
            </w:r>
            <w:r/>
          </w:p>
        </w:tc>
      </w:tr>
    </w:tbl>
    <w:p>
      <w:pPr>
        <w:pStyle w:val="867"/>
        <w:ind w:firstLine="482"/>
        <w:spacing w:before="361" w:after="361"/>
        <w:rPr>
          <w:rFonts w:hint="eastAsia" w:ascii="方正仿宋_GBK" w:hAnsi="方正仿宋_GBK" w:eastAsia="方正仿宋_GBK" w:cs="方正仿宋_GBK"/>
          <w:sz w:val="24"/>
          <w:szCs w:val="24"/>
        </w:rPr>
      </w:pPr>
      <w:r/>
      <w:bookmarkStart w:id="151" w:name="OLE_LINK19"/>
      <w:r/>
      <w:bookmarkStart w:id="152" w:name="OLE_LINK22"/>
      <w:r>
        <w:rPr>
          <w:rFonts w:hint="eastAsia" w:ascii="方正仿宋_GBK" w:hAnsi="方正仿宋_GBK" w:eastAsia="方正仿宋_GBK" w:cs="方正仿宋_GBK"/>
          <w:b w:val="0"/>
          <w:bCs w:val="0"/>
          <w:sz w:val="24"/>
          <w:szCs w:val="24"/>
        </w:rPr>
        <w:t xml:space="preserve">注</w:t>
      </w:r>
      <w:r>
        <w:rPr>
          <w:rFonts w:hint="eastAsia" w:ascii="方正仿宋_GBK" w:hAnsi="方正仿宋_GBK" w:eastAsia="方正仿宋_GBK" w:cs="方正仿宋_GBK"/>
          <w:b/>
          <w:bCs/>
          <w:sz w:val="24"/>
          <w:szCs w:val="24"/>
        </w:rPr>
        <w:t xml:space="preserve">：</w:t>
      </w:r>
      <w:r>
        <w:rPr>
          <w:rFonts w:hint="eastAsia" w:ascii="方正仿宋_GBK" w:hAnsi="方正仿宋_GBK" w:eastAsia="方正仿宋_GBK" w:cs="方正仿宋_GBK"/>
          <w:sz w:val="24"/>
          <w:szCs w:val="24"/>
        </w:rPr>
        <w:t xml:space="preserve">房屋巡查服务由项目经理负责统筹安排，服务费用包含在本次投标报价中</w:t>
      </w:r>
      <w:bookmarkEnd w:id="151"/>
      <w:r/>
      <w:bookmarkEnd w:id="152"/>
      <w:r>
        <w:rPr>
          <w:rFonts w:hint="eastAsia" w:ascii="方正仿宋_GBK" w:hAnsi="方正仿宋_GBK" w:eastAsia="方正仿宋_GBK" w:cs="方正仿宋_GBK"/>
          <w:sz w:val="24"/>
          <w:szCs w:val="24"/>
        </w:rPr>
        <w:t xml:space="preserve">。</w:t>
      </w:r>
      <w:r/>
    </w:p>
    <w:p>
      <w:pPr>
        <w:pStyle w:val="867"/>
        <w:ind w:firstLine="482"/>
        <w:spacing w:before="361" w:after="361"/>
        <w:rPr>
          <w:rFonts w:hint="eastAsia" w:ascii="方正仿宋_GBK" w:hAnsi="方正仿宋_GBK" w:eastAsia="方正仿宋_GBK" w:cs="方正仿宋_GBK"/>
          <w:b/>
          <w:bCs/>
          <w:sz w:val="24"/>
          <w:szCs w:val="24"/>
          <w:lang w:eastAsia="zh-CN"/>
        </w:rPr>
      </w:pPr>
      <w:r>
        <w:rPr>
          <w:rFonts w:hint="eastAsia" w:ascii="方正仿宋_GBK" w:hAnsi="方正仿宋_GBK" w:eastAsia="方正仿宋_GBK" w:cs="方正仿宋_GBK"/>
          <w:b/>
          <w:bCs/>
          <w:sz w:val="24"/>
          <w:szCs w:val="24"/>
        </w:rPr>
        <w:t xml:space="preserve">4.3保洁服务</w:t>
      </w:r>
      <w:r>
        <w:rPr>
          <w:rFonts w:hint="eastAsia" w:ascii="方正仿宋_GBK" w:hAnsi="方正仿宋_GBK" w:eastAsia="方正仿宋_GBK" w:cs="方正仿宋_GBK"/>
          <w:b/>
          <w:bCs/>
          <w:sz w:val="24"/>
          <w:szCs w:val="24"/>
          <w:lang w:eastAsia="zh-CN"/>
        </w:rPr>
        <w:t xml:space="preserve">（</w:t>
      </w:r>
      <w:r>
        <w:rPr>
          <w:rFonts w:hint="eastAsia" w:ascii="方正仿宋_GBK" w:hAnsi="方正仿宋_GBK" w:eastAsia="方正仿宋_GBK" w:cs="方正仿宋_GBK"/>
          <w:b/>
          <w:bCs/>
          <w:sz w:val="24"/>
          <w:szCs w:val="24"/>
          <w:lang w:val="en-US" w:eastAsia="zh-CN"/>
        </w:rPr>
        <w:t xml:space="preserve">含绿地清洁</w:t>
      </w:r>
      <w:r>
        <w:rPr>
          <w:rFonts w:hint="eastAsia" w:ascii="方正仿宋_GBK" w:hAnsi="方正仿宋_GBK" w:eastAsia="方正仿宋_GBK" w:cs="方正仿宋_GBK"/>
          <w:b/>
          <w:bCs/>
          <w:sz w:val="24"/>
          <w:szCs w:val="24"/>
          <w:lang w:eastAsia="zh-CN"/>
        </w:rPr>
        <w:t xml:space="preserve">）</w:t>
      </w:r>
      <w:r/>
    </w:p>
    <w:tbl>
      <w:tblPr>
        <w:tblStyle w:val="833"/>
        <w:tblW w:w="935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5"/>
        <w:gridCol w:w="27"/>
        <w:gridCol w:w="1828"/>
        <w:gridCol w:w="2610"/>
        <w:gridCol w:w="1860"/>
        <w:gridCol w:w="2184"/>
      </w:tblGrid>
      <w:tr>
        <w:trPr>
          <w:jc w:val="center"/>
          <w:trHeight w:val="454"/>
        </w:trPr>
        <w:tc>
          <w:tcPr>
            <w:tcW w:w="845" w:type="dxa"/>
            <w:vAlign w:val="center"/>
            <w:textDirection w:val="lrTb"/>
            <w:noWrap w:val="false"/>
          </w:tcPr>
          <w:p>
            <w:pPr>
              <w:jc w:val="center"/>
              <w:spacing w:line="400" w:lineRule="exact"/>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z w:val="24"/>
                <w:szCs w:val="24"/>
              </w:rPr>
              <w:t xml:space="preserve">序号</w:t>
            </w:r>
            <w:r/>
          </w:p>
        </w:tc>
        <w:tc>
          <w:tcPr>
            <w:gridSpan w:val="2"/>
            <w:tcW w:w="1855" w:type="dxa"/>
            <w:vAlign w:val="center"/>
            <w:textDirection w:val="lrTb"/>
            <w:noWrap w:val="false"/>
          </w:tcPr>
          <w:p>
            <w:pPr>
              <w:jc w:val="center"/>
              <w:spacing w:line="400" w:lineRule="exact"/>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z w:val="24"/>
                <w:szCs w:val="24"/>
              </w:rPr>
              <w:t xml:space="preserve">服务内容</w:t>
            </w:r>
            <w:r/>
          </w:p>
        </w:tc>
        <w:tc>
          <w:tcPr>
            <w:gridSpan w:val="3"/>
            <w:tcW w:w="6654" w:type="dxa"/>
            <w:vAlign w:val="center"/>
            <w:textDirection w:val="lrTb"/>
            <w:noWrap w:val="false"/>
          </w:tcPr>
          <w:p>
            <w:pPr>
              <w:jc w:val="center"/>
              <w:spacing w:line="400" w:lineRule="exact"/>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z w:val="24"/>
                <w:szCs w:val="24"/>
              </w:rPr>
              <w:t xml:space="preserve">服务标准</w:t>
            </w:r>
            <w:r/>
          </w:p>
        </w:tc>
      </w:tr>
      <w:tr>
        <w:trPr>
          <w:cantSplit/>
          <w:jc w:val="center"/>
          <w:trHeight w:val="454"/>
        </w:trPr>
        <w:tc>
          <w:tcPr>
            <w:tcW w:w="845" w:type="dxa"/>
            <w:vAlign w:val="center"/>
            <w:vMerge w:val="restart"/>
            <w:textDirection w:val="lrTb"/>
            <w:noWrap w:val="false"/>
          </w:tcPr>
          <w:p>
            <w:pPr>
              <w:jc w:val="center"/>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w:t>
            </w:r>
            <w:r/>
          </w:p>
        </w:tc>
        <w:tc>
          <w:tcPr>
            <w:gridSpan w:val="2"/>
            <w:tcW w:w="1855" w:type="dxa"/>
            <w:vAlign w:val="center"/>
            <w:vMerge w:val="restart"/>
            <w:textDirection w:val="lrTb"/>
            <w:noWrap w:val="false"/>
          </w:tcPr>
          <w:p>
            <w:pPr>
              <w:jc w:val="center"/>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基本要求</w:t>
            </w:r>
            <w:r/>
          </w:p>
        </w:tc>
        <w:tc>
          <w:tcPr>
            <w:gridSpan w:val="3"/>
            <w:tcW w:w="6654" w:type="dxa"/>
            <w:vAlign w:val="center"/>
            <w:textDirection w:val="lrTb"/>
            <w:noWrap w:val="false"/>
          </w:tcPr>
          <w:p>
            <w:pPr>
              <w:jc w:val="left"/>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（1）建立保洁服务的工作制度及工作计划，并按照执行。</w:t>
            </w:r>
            <w:r/>
          </w:p>
        </w:tc>
      </w:tr>
      <w:tr>
        <w:trPr>
          <w:cantSplit/>
          <w:jc w:val="center"/>
          <w:trHeight w:val="454"/>
        </w:trPr>
        <w:tc>
          <w:tcPr>
            <w:tcW w:w="845" w:type="dxa"/>
            <w:vAlign w:val="center"/>
            <w:vMerge w:val="continue"/>
            <w:textDirection w:val="lrTb"/>
            <w:noWrap w:val="false"/>
          </w:tcPr>
          <w:p>
            <w:pPr>
              <w:jc w:val="center"/>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gridSpan w:val="2"/>
            <w:tcW w:w="1855" w:type="dxa"/>
            <w:vAlign w:val="center"/>
            <w:vMerge w:val="continue"/>
            <w:textDirection w:val="lrTb"/>
            <w:noWrap w:val="false"/>
          </w:tcPr>
          <w:p>
            <w:pPr>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gridSpan w:val="3"/>
            <w:tcW w:w="6654" w:type="dxa"/>
            <w:vAlign w:val="center"/>
            <w:textDirection w:val="lrTb"/>
            <w:noWrap w:val="false"/>
          </w:tcPr>
          <w:p>
            <w:pPr>
              <w:jc w:val="left"/>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（2）做好保洁服务工作记录，记录填写规范、保存完好。</w:t>
            </w:r>
            <w:r/>
          </w:p>
        </w:tc>
      </w:tr>
      <w:tr>
        <w:trPr>
          <w:cantSplit/>
          <w:jc w:val="center"/>
          <w:trHeight w:val="454"/>
        </w:trPr>
        <w:tc>
          <w:tcPr>
            <w:tcW w:w="845" w:type="dxa"/>
            <w:vAlign w:val="center"/>
            <w:vMerge w:val="continue"/>
            <w:textDirection w:val="lrTb"/>
            <w:noWrap w:val="false"/>
          </w:tcPr>
          <w:p>
            <w:pPr>
              <w:jc w:val="center"/>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gridSpan w:val="2"/>
            <w:tcW w:w="1855" w:type="dxa"/>
            <w:vAlign w:val="center"/>
            <w:vMerge w:val="continue"/>
            <w:textDirection w:val="lrTb"/>
            <w:noWrap w:val="false"/>
          </w:tcPr>
          <w:p>
            <w:pPr>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gridSpan w:val="3"/>
            <w:tcW w:w="6654" w:type="dxa"/>
            <w:vAlign w:val="center"/>
            <w:textDirection w:val="lrTb"/>
            <w:noWrap w:val="false"/>
          </w:tcPr>
          <w:p>
            <w:pPr>
              <w:jc w:val="left"/>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（3）作业时采取安全防护措施，防止对作业人员或他人造成伤害。相关耗材的环保、安全性等应当符合国家相关规定要求。</w:t>
            </w:r>
            <w:r/>
          </w:p>
        </w:tc>
      </w:tr>
      <w:tr>
        <w:trPr>
          <w:cantSplit/>
          <w:jc w:val="center"/>
          <w:trHeight w:val="454"/>
        </w:trPr>
        <w:tc>
          <w:tcPr>
            <w:tcW w:w="845" w:type="dxa"/>
            <w:vAlign w:val="center"/>
            <w:vMerge w:val="continue"/>
            <w:textDirection w:val="lrTb"/>
            <w:noWrap w:val="false"/>
          </w:tcPr>
          <w:p>
            <w:pPr>
              <w:jc w:val="center"/>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gridSpan w:val="2"/>
            <w:tcW w:w="1855" w:type="dxa"/>
            <w:vAlign w:val="center"/>
            <w:vMerge w:val="continue"/>
            <w:textDirection w:val="lrTb"/>
            <w:noWrap w:val="false"/>
          </w:tcPr>
          <w:p>
            <w:pPr>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gridSpan w:val="3"/>
            <w:tcW w:w="6654" w:type="dxa"/>
            <w:vAlign w:val="center"/>
            <w:textDirection w:val="lrTb"/>
            <w:noWrap w:val="false"/>
          </w:tcPr>
          <w:p>
            <w:pPr>
              <w:jc w:val="left"/>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（4）进入保密区域时，有采购人相关人员全程在场。</w:t>
            </w:r>
            <w:r/>
          </w:p>
        </w:tc>
      </w:tr>
      <w:tr>
        <w:trPr>
          <w:cantSplit/>
          <w:jc w:val="center"/>
          <w:trHeight w:val="685"/>
        </w:trPr>
        <w:tc>
          <w:tcPr>
            <w:tcW w:w="845" w:type="dxa"/>
            <w:vAlign w:val="center"/>
            <w:vMerge w:val="restart"/>
            <w:textDirection w:val="lrTb"/>
            <w:noWrap w:val="false"/>
          </w:tcPr>
          <w:p>
            <w:pPr>
              <w:jc w:val="center"/>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w:t>
            </w:r>
            <w:r/>
          </w:p>
        </w:tc>
        <w:tc>
          <w:tcPr>
            <w:gridSpan w:val="2"/>
            <w:tcW w:w="1855" w:type="dxa"/>
            <w:vAlign w:val="center"/>
            <w:vMerge w:val="restart"/>
            <w:textDirection w:val="lrTb"/>
            <w:noWrap w:val="false"/>
          </w:tcPr>
          <w:p>
            <w:pPr>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办公用房区域保洁</w:t>
            </w:r>
            <w:r/>
          </w:p>
        </w:tc>
        <w:tc>
          <w:tcPr>
            <w:gridSpan w:val="3"/>
            <w:tcW w:w="6654" w:type="dxa"/>
            <w:vAlign w:val="center"/>
            <w:textDirection w:val="lrTb"/>
            <w:noWrap w:val="false"/>
          </w:tcPr>
          <w:p>
            <w:pPr>
              <w:jc w:val="left"/>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（1）大厅、楼内公共通道、楼道及楼梯台阶及展厅：</w:t>
            </w:r>
            <w:r/>
          </w:p>
          <w:p>
            <w:pPr>
              <w:jc w:val="left"/>
              <w:spacing w:line="400" w:lineRule="exact"/>
              <w:widowControl/>
              <w:rPr>
                <w:rFonts w:hint="eastAsia" w:ascii="方正仿宋_GBK" w:hAnsi="方正仿宋_GBK" w:eastAsia="方正仿宋_GBK" w:cs="方正仿宋_GBK"/>
                <w:spacing w:val="-8"/>
                <w:sz w:val="24"/>
                <w:szCs w:val="24"/>
              </w:rPr>
            </w:pPr>
            <w:r>
              <w:rPr>
                <w:rFonts w:hint="eastAsia" w:ascii="方正仿宋_GBK" w:hAnsi="方正仿宋_GBK" w:eastAsia="方正仿宋_GBK" w:cs="方正仿宋_GBK"/>
                <w:sz w:val="24"/>
                <w:szCs w:val="24"/>
              </w:rPr>
              <w:t xml:space="preserve">①大厅、楼内、公共通道、展示厅地面、墙面干净、无污渍，有光泽，保持地面材质原貌；楼梯间墙面每周至少除尘一次，公共通道保持干净，无异味、无杂物、无积水，每日至少开展2次清洁作业；楼道内</w:t>
            </w:r>
            <w:r>
              <w:rPr>
                <w:rFonts w:hint="eastAsia" w:ascii="方正仿宋_GBK" w:hAnsi="方正仿宋_GBK" w:eastAsia="方正仿宋_GBK" w:cs="方正仿宋_GBK"/>
                <w:sz w:val="24"/>
                <w:szCs w:val="24"/>
                <w:lang w:val="zh-CN"/>
              </w:rPr>
              <w:t xml:space="preserve">无垃圾、杂物、污渍等</w:t>
            </w:r>
            <w:r>
              <w:rPr>
                <w:rFonts w:hint="eastAsia" w:ascii="方正仿宋_GBK" w:hAnsi="方正仿宋_GBK" w:eastAsia="方正仿宋_GBK" w:cs="方正仿宋_GBK"/>
                <w:sz w:val="24"/>
                <w:szCs w:val="24"/>
              </w:rPr>
              <w:t xml:space="preserve">每天应做到</w:t>
            </w:r>
            <w:r>
              <w:rPr>
                <w:rFonts w:hint="eastAsia" w:ascii="方正仿宋_GBK" w:hAnsi="方正仿宋_GBK" w:eastAsia="方正仿宋_GBK" w:cs="方正仿宋_GBK"/>
                <w:sz w:val="24"/>
                <w:szCs w:val="24"/>
                <w:lang w:val="zh-CN"/>
              </w:rPr>
              <w:t xml:space="preserve">循环保洁。</w:t>
            </w:r>
            <w:r/>
          </w:p>
          <w:p>
            <w:pPr>
              <w:jc w:val="left"/>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②门窗玻璃干净无尘，透光性好，窗帘干净无尘，透光性好，无明显印迹，每周至少开展1次清洁作业。</w:t>
            </w:r>
            <w:r/>
          </w:p>
          <w:p>
            <w:pPr>
              <w:jc w:val="left"/>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③指示牌干净，无污渍，每日至少开展1次清洁作业。</w:t>
            </w:r>
            <w:r/>
          </w:p>
          <w:p>
            <w:pPr>
              <w:jc w:val="left"/>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④楼道、楼梯间无灰尘，无乱贴乱画，梯步表面干净无污渍，保持楼梯手护栏干净、无灰尘，扶杆、窗台、开关面板每日擦抹一次，保持干净无尘，无乱贴乱画、无杂物堆积。</w:t>
            </w:r>
            <w:r/>
          </w:p>
          <w:p>
            <w:pPr>
              <w:jc w:val="left"/>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⑤门、门框门头每日擦抹一次，内窗、玻璃每周擦抹一次，保持洁净、无尘、无蛛网。</w:t>
            </w:r>
            <w:r/>
          </w:p>
          <w:p>
            <w:pPr>
              <w:jc w:val="left"/>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⑥消防箱、指示标牌隔天擦抹一次，保持干净无尘。</w:t>
            </w:r>
            <w:r/>
          </w:p>
          <w:p>
            <w:pPr>
              <w:jc w:val="left"/>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⑦楼内设置固定的垃圾收集点，所有垃圾桶保洁干净、无异味，及时更换垃圾袋，确保垃圾不超过2/3。</w:t>
            </w:r>
            <w:r/>
          </w:p>
        </w:tc>
      </w:tr>
      <w:tr>
        <w:trPr>
          <w:cantSplit/>
          <w:jc w:val="center"/>
          <w:trHeight w:val="1095"/>
        </w:trPr>
        <w:tc>
          <w:tcPr>
            <w:tcW w:w="845" w:type="dxa"/>
            <w:vAlign w:val="center"/>
            <w:vMerge w:val="continue"/>
            <w:textDirection w:val="lrTb"/>
            <w:noWrap w:val="false"/>
          </w:tcPr>
          <w:p>
            <w:pPr>
              <w:jc w:val="center"/>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gridSpan w:val="2"/>
            <w:tcW w:w="1855" w:type="dxa"/>
            <w:vAlign w:val="center"/>
            <w:vMerge w:val="continue"/>
            <w:textDirection w:val="lrTb"/>
            <w:noWrap w:val="false"/>
          </w:tcPr>
          <w:p>
            <w:pPr>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gridSpan w:val="3"/>
            <w:tcW w:w="6654" w:type="dxa"/>
            <w:vAlign w:val="center"/>
            <w:textDirection w:val="lrTb"/>
            <w:noWrap w:val="false"/>
          </w:tcPr>
          <w:p>
            <w:pPr>
              <w:jc w:val="left"/>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（2）电器、消防等设施设备：</w:t>
            </w:r>
            <w:r/>
          </w:p>
          <w:p>
            <w:pPr>
              <w:jc w:val="left"/>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①配电箱、设备机房、会议室音视频设备、消防栓及开关插座等保持表面干净，无尘无污迹，每月至少开展1次清洁作业。</w:t>
            </w:r>
            <w:r/>
          </w:p>
          <w:p>
            <w:pPr>
              <w:jc w:val="left"/>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②监控摄像头、门禁系统等表面光亮，无尘、无斑点，每月至少开展1次清洁作业。</w:t>
            </w:r>
            <w:r/>
          </w:p>
        </w:tc>
      </w:tr>
      <w:tr>
        <w:trPr>
          <w:cantSplit/>
          <w:jc w:val="center"/>
          <w:trHeight w:val="454"/>
        </w:trPr>
        <w:tc>
          <w:tcPr>
            <w:tcW w:w="845" w:type="dxa"/>
            <w:vAlign w:val="center"/>
            <w:vMerge w:val="continue"/>
            <w:textDirection w:val="lrTb"/>
            <w:noWrap w:val="false"/>
          </w:tcPr>
          <w:p>
            <w:pPr>
              <w:jc w:val="center"/>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gridSpan w:val="2"/>
            <w:tcW w:w="1855" w:type="dxa"/>
            <w:vAlign w:val="center"/>
            <w:vMerge w:val="continue"/>
            <w:textDirection w:val="lrTb"/>
            <w:noWrap w:val="false"/>
          </w:tcPr>
          <w:p>
            <w:pPr>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gridSpan w:val="3"/>
            <w:tcW w:w="6654" w:type="dxa"/>
            <w:vAlign w:val="center"/>
            <w:textDirection w:val="lrTb"/>
            <w:noWrap w:val="false"/>
          </w:tcPr>
          <w:p>
            <w:pPr>
              <w:jc w:val="left"/>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（3）楼梯及楼梯间保持干净、无异味、无杂物、无积水，每日至少开展2次清洁作业。</w:t>
            </w:r>
            <w:r/>
          </w:p>
        </w:tc>
      </w:tr>
      <w:tr>
        <w:trPr>
          <w:cantSplit/>
          <w:jc w:val="center"/>
          <w:trHeight w:val="454"/>
        </w:trPr>
        <w:tc>
          <w:tcPr>
            <w:tcW w:w="845" w:type="dxa"/>
            <w:vAlign w:val="center"/>
            <w:vMerge w:val="continue"/>
            <w:textDirection w:val="lrTb"/>
            <w:noWrap w:val="false"/>
          </w:tcPr>
          <w:p>
            <w:pPr>
              <w:jc w:val="center"/>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gridSpan w:val="2"/>
            <w:tcW w:w="1855" w:type="dxa"/>
            <w:vAlign w:val="center"/>
            <w:vMerge w:val="continue"/>
            <w:textDirection w:val="lrTb"/>
            <w:noWrap w:val="false"/>
          </w:tcPr>
          <w:p>
            <w:pPr>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gridSpan w:val="3"/>
            <w:tcW w:w="6654" w:type="dxa"/>
            <w:vAlign w:val="center"/>
            <w:textDirection w:val="lrTb"/>
            <w:noWrap w:val="false"/>
          </w:tcPr>
          <w:p>
            <w:pPr>
              <w:jc w:val="left"/>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（4）开水间保持干净、无异味、无杂物、无积水，每日至少开展1次全面清洁作业，工作期间保持不间断巡视，至少每小时巡视一次。</w:t>
            </w:r>
            <w:r/>
          </w:p>
        </w:tc>
      </w:tr>
      <w:tr>
        <w:trPr>
          <w:cantSplit/>
          <w:jc w:val="center"/>
          <w:trHeight w:val="454"/>
        </w:trPr>
        <w:tc>
          <w:tcPr>
            <w:tcW w:w="845" w:type="dxa"/>
            <w:vAlign w:val="center"/>
            <w:vMerge w:val="continue"/>
            <w:textDirection w:val="lrTb"/>
            <w:noWrap w:val="false"/>
          </w:tcPr>
          <w:p>
            <w:pPr>
              <w:jc w:val="center"/>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gridSpan w:val="2"/>
            <w:tcW w:w="1855" w:type="dxa"/>
            <w:vAlign w:val="center"/>
            <w:vMerge w:val="continue"/>
            <w:textDirection w:val="lrTb"/>
            <w:noWrap w:val="false"/>
          </w:tcPr>
          <w:p>
            <w:pPr>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gridSpan w:val="3"/>
            <w:tcW w:w="6654" w:type="dxa"/>
            <w:vAlign w:val="center"/>
            <w:textDirection w:val="lrTb"/>
            <w:noWrap w:val="false"/>
          </w:tcPr>
          <w:p>
            <w:pPr>
              <w:jc w:val="left"/>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（5）作业工具间：</w:t>
            </w:r>
            <w:r/>
          </w:p>
          <w:p>
            <w:pPr>
              <w:jc w:val="left"/>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①保持干净，无异味、无杂物、无积水，每日至少开展1次全面清洁作业。</w:t>
            </w:r>
            <w:r/>
          </w:p>
          <w:p>
            <w:pPr>
              <w:jc w:val="left"/>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②作业工具摆放整齐有序，表面干净无渍，每日消毒。</w:t>
            </w:r>
            <w:r/>
          </w:p>
        </w:tc>
      </w:tr>
      <w:tr>
        <w:trPr>
          <w:cantSplit/>
          <w:jc w:val="center"/>
          <w:trHeight w:val="1095"/>
        </w:trPr>
        <w:tc>
          <w:tcPr>
            <w:tcW w:w="845" w:type="dxa"/>
            <w:vAlign w:val="center"/>
            <w:vMerge w:val="continue"/>
            <w:textDirection w:val="lrTb"/>
            <w:noWrap w:val="false"/>
          </w:tcPr>
          <w:p>
            <w:pPr>
              <w:jc w:val="center"/>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gridSpan w:val="2"/>
            <w:tcW w:w="1855" w:type="dxa"/>
            <w:vAlign w:val="center"/>
            <w:vMerge w:val="continue"/>
            <w:textDirection w:val="lrTb"/>
            <w:noWrap w:val="false"/>
          </w:tcPr>
          <w:p>
            <w:pPr>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gridSpan w:val="3"/>
            <w:tcW w:w="6654" w:type="dxa"/>
            <w:vAlign w:val="center"/>
            <w:textDirection w:val="lrTb"/>
            <w:noWrap w:val="false"/>
          </w:tcPr>
          <w:p>
            <w:pPr>
              <w:jc w:val="left"/>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（6）公共卫生间：</w:t>
            </w:r>
            <w:r/>
          </w:p>
          <w:p>
            <w:pPr>
              <w:pStyle w:val="960"/>
              <w:spacing w:line="400" w:lineRule="exact"/>
              <w:widowControl/>
              <w:rPr>
                <w:rFonts w:hint="eastAsia" w:ascii="方正仿宋_GBK" w:hAnsi="方正仿宋_GBK" w:eastAsia="方正仿宋_GBK" w:cs="方正仿宋_GBK"/>
                <w:sz w:val="24"/>
                <w:szCs w:val="24"/>
                <w:lang w:val="zh-CN"/>
              </w:rPr>
            </w:pPr>
            <w:r>
              <w:rPr>
                <w:rFonts w:hint="eastAsia" w:ascii="方正仿宋_GBK" w:hAnsi="方正仿宋_GBK" w:eastAsia="方正仿宋_GBK" w:cs="方正仿宋_GBK"/>
                <w:sz w:val="24"/>
                <w:szCs w:val="24"/>
              </w:rPr>
              <w:t xml:space="preserve">①</w:t>
            </w:r>
            <w:r>
              <w:rPr>
                <w:rFonts w:hint="eastAsia" w:ascii="方正仿宋_GBK" w:hAnsi="方正仿宋_GBK" w:eastAsia="方正仿宋_GBK" w:cs="方正仿宋_GBK"/>
                <w:sz w:val="24"/>
                <w:szCs w:val="24"/>
                <w:lang w:val="zh-CN"/>
              </w:rPr>
              <w:t xml:space="preserve">卫生间每天第一次清洁工作</w:t>
            </w:r>
            <w:r>
              <w:rPr>
                <w:rFonts w:hint="eastAsia" w:ascii="方正仿宋_GBK" w:hAnsi="方正仿宋_GBK" w:eastAsia="方正仿宋_GBK" w:cs="方正仿宋_GBK"/>
                <w:sz w:val="24"/>
                <w:szCs w:val="24"/>
              </w:rPr>
              <w:t xml:space="preserve">应</w:t>
            </w:r>
            <w:r>
              <w:rPr>
                <w:rFonts w:hint="eastAsia" w:ascii="方正仿宋_GBK" w:hAnsi="方正仿宋_GBK" w:eastAsia="方正仿宋_GBK" w:cs="方正仿宋_GBK"/>
                <w:sz w:val="24"/>
                <w:szCs w:val="24"/>
                <w:lang w:val="zh-CN"/>
              </w:rPr>
              <w:t xml:space="preserve">在公安局工作人员上班前做好，并且做到随脏随清，保持地面清洁、无杂物、无水迹、无脚印、无毛发、无异味、冲水道畅通。</w:t>
            </w:r>
            <w:r/>
          </w:p>
          <w:p>
            <w:pPr>
              <w:pStyle w:val="960"/>
              <w:spacing w:line="400" w:lineRule="exact"/>
              <w:widowControl/>
              <w:rPr>
                <w:rFonts w:hint="eastAsia" w:ascii="方正仿宋_GBK" w:hAnsi="方正仿宋_GBK" w:eastAsia="方正仿宋_GBK" w:cs="方正仿宋_GBK"/>
                <w:sz w:val="24"/>
                <w:szCs w:val="24"/>
                <w:lang w:val="zh-CN"/>
              </w:rPr>
            </w:pPr>
            <w:r>
              <w:rPr>
                <w:rFonts w:hint="eastAsia" w:ascii="方正仿宋_GBK" w:hAnsi="方正仿宋_GBK" w:eastAsia="方正仿宋_GBK" w:cs="方正仿宋_GBK"/>
                <w:sz w:val="24"/>
                <w:szCs w:val="24"/>
                <w:lang w:val="zh-CN"/>
              </w:rPr>
              <w:t xml:space="preserve">②卫生间的门保持干净、无划痕，把手光亮、干净。槅门上下左右无灰尘，无乱涂画。</w:t>
            </w:r>
            <w:r/>
          </w:p>
          <w:p>
            <w:pPr>
              <w:pStyle w:val="960"/>
              <w:spacing w:line="400" w:lineRule="exact"/>
              <w:widowControl/>
              <w:rPr>
                <w:rFonts w:hint="eastAsia" w:ascii="方正仿宋_GBK" w:hAnsi="方正仿宋_GBK" w:eastAsia="方正仿宋_GBK" w:cs="方正仿宋_GBK"/>
                <w:sz w:val="24"/>
                <w:szCs w:val="24"/>
                <w:lang w:val="zh-CN"/>
              </w:rPr>
            </w:pPr>
            <w:r>
              <w:rPr>
                <w:rFonts w:hint="eastAsia" w:ascii="方正仿宋_GBK" w:hAnsi="方正仿宋_GBK" w:eastAsia="方正仿宋_GBK" w:cs="方正仿宋_GBK"/>
                <w:sz w:val="24"/>
                <w:szCs w:val="24"/>
                <w:lang w:val="zh-CN"/>
              </w:rPr>
              <w:t xml:space="preserve">③墙面四周及阴角做到无水渍、无污渍、无蜘蛛网。</w:t>
            </w:r>
            <w:r/>
          </w:p>
          <w:p>
            <w:pPr>
              <w:pStyle w:val="960"/>
              <w:spacing w:line="400" w:lineRule="exact"/>
              <w:widowControl/>
              <w:rPr>
                <w:rFonts w:hint="eastAsia" w:ascii="方正仿宋_GBK" w:hAnsi="方正仿宋_GBK" w:eastAsia="方正仿宋_GBK" w:cs="方正仿宋_GBK"/>
                <w:sz w:val="24"/>
                <w:szCs w:val="24"/>
                <w:lang w:val="zh-CN"/>
              </w:rPr>
            </w:pPr>
            <w:r>
              <w:rPr>
                <w:rFonts w:hint="eastAsia" w:ascii="方正仿宋_GBK" w:hAnsi="方正仿宋_GBK" w:eastAsia="方正仿宋_GBK" w:cs="方正仿宋_GBK"/>
                <w:sz w:val="24"/>
                <w:szCs w:val="24"/>
              </w:rPr>
              <w:t xml:space="preserve">④</w:t>
            </w:r>
            <w:r>
              <w:rPr>
                <w:rFonts w:hint="eastAsia" w:ascii="方正仿宋_GBK" w:hAnsi="方正仿宋_GBK" w:eastAsia="方正仿宋_GBK" w:cs="方正仿宋_GBK"/>
                <w:sz w:val="24"/>
                <w:szCs w:val="24"/>
                <w:lang w:val="zh-CN"/>
              </w:rPr>
              <w:t xml:space="preserve">卫生间内镜子及金属部分，应保持干净光亮，无浮尘、污渍、手印、水迹、无锈斑。</w:t>
            </w:r>
            <w:r/>
          </w:p>
          <w:p>
            <w:pPr>
              <w:pStyle w:val="960"/>
              <w:spacing w:line="400" w:lineRule="exact"/>
              <w:widowControl/>
              <w:rPr>
                <w:rFonts w:hint="eastAsia" w:ascii="方正仿宋_GBK" w:hAnsi="方正仿宋_GBK" w:eastAsia="方正仿宋_GBK" w:cs="方正仿宋_GBK"/>
                <w:sz w:val="24"/>
                <w:szCs w:val="24"/>
                <w:lang w:val="zh-CN"/>
              </w:rPr>
            </w:pPr>
            <w:r>
              <w:rPr>
                <w:rFonts w:hint="eastAsia" w:ascii="方正仿宋_GBK" w:hAnsi="方正仿宋_GBK" w:eastAsia="方正仿宋_GBK" w:cs="方正仿宋_GBK"/>
                <w:sz w:val="24"/>
                <w:szCs w:val="24"/>
              </w:rPr>
              <w:t xml:space="preserve">⑤</w:t>
            </w:r>
            <w:r>
              <w:rPr>
                <w:rFonts w:hint="eastAsia" w:ascii="方正仿宋_GBK" w:hAnsi="方正仿宋_GBK" w:eastAsia="方正仿宋_GBK" w:cs="方正仿宋_GBK"/>
                <w:sz w:val="24"/>
                <w:szCs w:val="24"/>
                <w:lang w:val="zh-CN"/>
              </w:rPr>
              <w:t xml:space="preserve">洗手台、洗手盆内外上下，洁净无污物。</w:t>
            </w:r>
            <w:r/>
          </w:p>
          <w:p>
            <w:pPr>
              <w:pStyle w:val="960"/>
              <w:spacing w:line="400" w:lineRule="exact"/>
              <w:widowControl/>
              <w:rPr>
                <w:rFonts w:hint="eastAsia" w:ascii="方正仿宋_GBK" w:hAnsi="方正仿宋_GBK" w:eastAsia="方正仿宋_GBK" w:cs="方正仿宋_GBK"/>
                <w:sz w:val="24"/>
                <w:szCs w:val="24"/>
                <w:lang w:val="zh-CN"/>
              </w:rPr>
            </w:pPr>
            <w:r>
              <w:rPr>
                <w:rFonts w:hint="eastAsia" w:ascii="方正仿宋_GBK" w:hAnsi="方正仿宋_GBK" w:eastAsia="方正仿宋_GBK" w:cs="方正仿宋_GBK"/>
                <w:sz w:val="24"/>
                <w:szCs w:val="24"/>
              </w:rPr>
              <w:t xml:space="preserve">⑥</w:t>
            </w:r>
            <w:r>
              <w:rPr>
                <w:rFonts w:hint="eastAsia" w:ascii="方正仿宋_GBK" w:hAnsi="方正仿宋_GBK" w:eastAsia="方正仿宋_GBK" w:cs="方正仿宋_GBK"/>
                <w:sz w:val="24"/>
                <w:szCs w:val="24"/>
                <w:lang w:val="zh-CN"/>
              </w:rPr>
              <w:t xml:space="preserve">天花板上无污渍、无漏水或有小水泡现象，保持干净、清洁，完好无损。</w:t>
            </w:r>
            <w:r/>
          </w:p>
          <w:p>
            <w:pPr>
              <w:pStyle w:val="960"/>
              <w:spacing w:line="400" w:lineRule="exact"/>
              <w:widowControl/>
              <w:rPr>
                <w:rFonts w:hint="eastAsia" w:ascii="方正仿宋_GBK" w:hAnsi="方正仿宋_GBK" w:eastAsia="方正仿宋_GBK" w:cs="方正仿宋_GBK"/>
                <w:sz w:val="24"/>
                <w:szCs w:val="24"/>
                <w:lang w:val="zh-CN"/>
              </w:rPr>
            </w:pPr>
            <w:r>
              <w:rPr>
                <w:rFonts w:hint="eastAsia" w:ascii="方正仿宋_GBK" w:hAnsi="方正仿宋_GBK" w:eastAsia="方正仿宋_GBK" w:cs="方正仿宋_GBK"/>
                <w:sz w:val="24"/>
                <w:szCs w:val="24"/>
              </w:rPr>
              <w:t xml:space="preserve">⑦</w:t>
            </w:r>
            <w:r>
              <w:rPr>
                <w:rFonts w:hint="eastAsia" w:ascii="方正仿宋_GBK" w:hAnsi="方正仿宋_GBK" w:eastAsia="方正仿宋_GBK" w:cs="方正仿宋_GBK"/>
                <w:sz w:val="24"/>
                <w:szCs w:val="24"/>
                <w:lang w:val="zh-CN"/>
              </w:rPr>
              <w:t xml:space="preserve">小便器内外、四周无黄迹、干净爽亮，蹲（座）便器四周干净、干爽。</w:t>
            </w:r>
            <w:r/>
          </w:p>
          <w:p>
            <w:pPr>
              <w:pStyle w:val="960"/>
              <w:spacing w:line="400" w:lineRule="exact"/>
              <w:widowControl/>
              <w:rPr>
                <w:rFonts w:hint="eastAsia" w:ascii="方正仿宋_GBK" w:hAnsi="方正仿宋_GBK" w:eastAsia="方正仿宋_GBK" w:cs="方正仿宋_GBK"/>
                <w:sz w:val="24"/>
                <w:szCs w:val="24"/>
                <w:lang w:val="zh-CN"/>
              </w:rPr>
            </w:pPr>
            <w:r>
              <w:rPr>
                <w:rFonts w:hint="eastAsia" w:ascii="方正仿宋_GBK" w:hAnsi="方正仿宋_GBK" w:eastAsia="方正仿宋_GBK" w:cs="方正仿宋_GBK"/>
                <w:sz w:val="24"/>
                <w:szCs w:val="24"/>
                <w:lang w:val="zh-CN"/>
              </w:rPr>
              <w:t xml:space="preserve">⑧拖把池内无赃物、积物、池壁干净无污垢。</w:t>
            </w:r>
            <w:r/>
          </w:p>
          <w:p>
            <w:pPr>
              <w:pStyle w:val="960"/>
              <w:spacing w:line="400" w:lineRule="exact"/>
              <w:widowControl/>
              <w:rPr>
                <w:rFonts w:hint="eastAsia" w:ascii="方正仿宋_GBK" w:hAnsi="方正仿宋_GBK" w:eastAsia="方正仿宋_GBK" w:cs="方正仿宋_GBK"/>
                <w:sz w:val="24"/>
                <w:szCs w:val="24"/>
                <w:lang w:val="zh-CN"/>
              </w:rPr>
            </w:pPr>
            <w:r>
              <w:rPr>
                <w:rFonts w:hint="eastAsia" w:ascii="方正仿宋_GBK" w:hAnsi="方正仿宋_GBK" w:eastAsia="方正仿宋_GBK" w:cs="方正仿宋_GBK"/>
                <w:sz w:val="24"/>
                <w:szCs w:val="24"/>
                <w:lang w:val="zh-CN"/>
              </w:rPr>
              <w:t xml:space="preserve">⑨纸篓套袋，篓内杂物及时清理。卷筒纸、洗手液、芳香块视需添加，无短缺。</w:t>
            </w:r>
            <w:r/>
          </w:p>
          <w:p>
            <w:pPr>
              <w:pStyle w:val="960"/>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lang w:val="zh-CN"/>
              </w:rPr>
              <w:t xml:space="preserve">⑩室内空气要保持新鲜，通风器设备要清洁，确保运行正常</w:t>
            </w:r>
            <w:r>
              <w:rPr>
                <w:rFonts w:hint="eastAsia" w:ascii="方正仿宋_GBK" w:hAnsi="方正仿宋_GBK" w:eastAsia="方正仿宋_GBK" w:cs="方正仿宋_GBK"/>
                <w:sz w:val="24"/>
                <w:szCs w:val="24"/>
              </w:rPr>
              <w:t xml:space="preserve">。</w:t>
            </w:r>
            <w:r/>
          </w:p>
        </w:tc>
      </w:tr>
      <w:tr>
        <w:trPr>
          <w:cantSplit/>
          <w:jc w:val="center"/>
          <w:trHeight w:val="1107"/>
        </w:trPr>
        <w:tc>
          <w:tcPr>
            <w:tcW w:w="845" w:type="dxa"/>
            <w:vAlign w:val="center"/>
            <w:vMerge w:val="continue"/>
            <w:textDirection w:val="lrTb"/>
            <w:noWrap w:val="false"/>
          </w:tcPr>
          <w:p>
            <w:pPr>
              <w:jc w:val="center"/>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gridSpan w:val="2"/>
            <w:tcW w:w="1855" w:type="dxa"/>
            <w:vAlign w:val="center"/>
            <w:vMerge w:val="continue"/>
            <w:textDirection w:val="lrTb"/>
            <w:noWrap w:val="false"/>
          </w:tcPr>
          <w:p>
            <w:pPr>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gridSpan w:val="3"/>
            <w:tcW w:w="6654" w:type="dxa"/>
            <w:vAlign w:val="center"/>
            <w:textDirection w:val="lrTb"/>
            <w:noWrap w:val="false"/>
          </w:tcPr>
          <w:p>
            <w:pPr>
              <w:jc w:val="left"/>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（7）电梯轿厢：</w:t>
            </w:r>
            <w:r/>
          </w:p>
          <w:p>
            <w:pPr>
              <w:jc w:val="left"/>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①保持干净，无污渍、无粘贴物、无异味，每日至少开展1次清洁作业。</w:t>
            </w:r>
            <w:r/>
          </w:p>
          <w:p>
            <w:pPr>
              <w:jc w:val="left"/>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②灯具、操作指示板明亮。</w:t>
            </w:r>
            <w:r/>
          </w:p>
          <w:p>
            <w:pPr>
              <w:jc w:val="left"/>
              <w:spacing w:line="400" w:lineRule="exact"/>
              <w:widowControl/>
              <w:rPr>
                <w:rFonts w:hint="eastAsia" w:ascii="方正仿宋_GBK" w:hAnsi="方正仿宋_GBK" w:eastAsia="方正仿宋_GBK" w:cs="方正仿宋_GBK"/>
                <w:sz w:val="24"/>
                <w:szCs w:val="24"/>
                <w:lang w:val="zh-CN"/>
              </w:rPr>
            </w:pPr>
            <w:r>
              <w:rPr>
                <w:rFonts w:hint="eastAsia" w:ascii="方正仿宋_GBK" w:hAnsi="方正仿宋_GBK" w:eastAsia="方正仿宋_GBK" w:cs="方正仿宋_GBK"/>
                <w:sz w:val="24"/>
                <w:szCs w:val="24"/>
                <w:lang w:val="zh-CN"/>
              </w:rPr>
              <w:t xml:space="preserve">③对轿厢内地面进行循环保洁，无水渍、污物等。</w:t>
            </w:r>
            <w:r/>
          </w:p>
          <w:p>
            <w:pPr>
              <w:jc w:val="left"/>
              <w:spacing w:line="400" w:lineRule="exact"/>
              <w:widowControl/>
              <w:rPr>
                <w:rFonts w:hint="eastAsia" w:ascii="方正仿宋_GBK" w:hAnsi="方正仿宋_GBK" w:eastAsia="方正仿宋_GBK" w:cs="方正仿宋_GBK"/>
                <w:sz w:val="24"/>
                <w:szCs w:val="24"/>
                <w:lang w:val="zh-CN"/>
              </w:rPr>
            </w:pPr>
            <w:r>
              <w:rPr>
                <w:rFonts w:hint="eastAsia" w:ascii="方正仿宋_GBK" w:hAnsi="方正仿宋_GBK" w:eastAsia="方正仿宋_GBK" w:cs="方正仿宋_GBK"/>
                <w:sz w:val="24"/>
                <w:szCs w:val="24"/>
              </w:rPr>
              <w:t xml:space="preserve">④</w:t>
            </w:r>
            <w:r>
              <w:rPr>
                <w:rFonts w:hint="eastAsia" w:ascii="方正仿宋_GBK" w:hAnsi="方正仿宋_GBK" w:eastAsia="方正仿宋_GBK" w:cs="方正仿宋_GBK"/>
                <w:sz w:val="24"/>
                <w:szCs w:val="24"/>
                <w:lang w:val="zh-CN"/>
              </w:rPr>
              <w:t xml:space="preserve">对电梯厅的角位和门轨的沙尘进行定期吸尘。</w:t>
            </w:r>
            <w:r/>
          </w:p>
          <w:p>
            <w:pPr>
              <w:jc w:val="left"/>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⑤</w:t>
            </w:r>
            <w:r>
              <w:rPr>
                <w:rFonts w:hint="eastAsia" w:ascii="方正仿宋_GBK" w:hAnsi="方正仿宋_GBK" w:eastAsia="方正仿宋_GBK" w:cs="方正仿宋_GBK"/>
                <w:sz w:val="24"/>
                <w:szCs w:val="24"/>
                <w:lang w:val="zh-CN"/>
              </w:rPr>
              <w:t xml:space="preserve">在清洁电梯时，如发现不安全因素，应及时上报。</w:t>
            </w:r>
            <w:r/>
          </w:p>
        </w:tc>
      </w:tr>
      <w:tr>
        <w:trPr>
          <w:cantSplit/>
          <w:jc w:val="center"/>
          <w:trHeight w:val="454"/>
        </w:trPr>
        <w:tc>
          <w:tcPr>
            <w:tcW w:w="845" w:type="dxa"/>
            <w:vAlign w:val="center"/>
            <w:vMerge w:val="continue"/>
            <w:textDirection w:val="lrTb"/>
            <w:noWrap w:val="false"/>
          </w:tcPr>
          <w:p>
            <w:pPr>
              <w:jc w:val="center"/>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gridSpan w:val="2"/>
            <w:tcW w:w="1855" w:type="dxa"/>
            <w:vAlign w:val="center"/>
            <w:vMerge w:val="continue"/>
            <w:textDirection w:val="lrTb"/>
            <w:noWrap w:val="false"/>
          </w:tcPr>
          <w:p>
            <w:pPr>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gridSpan w:val="3"/>
            <w:tcW w:w="6654" w:type="dxa"/>
            <w:vAlign w:val="center"/>
            <w:textDirection w:val="lrTb"/>
            <w:noWrap w:val="false"/>
          </w:tcPr>
          <w:p>
            <w:pPr>
              <w:jc w:val="left"/>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（8）平台、屋顶、天沟保持干净，有杂物及时清扫，每月至少开展1次清洁作业。</w:t>
            </w:r>
            <w:r/>
          </w:p>
        </w:tc>
      </w:tr>
      <w:tr>
        <w:trPr>
          <w:cantSplit/>
          <w:jc w:val="center"/>
          <w:trHeight w:val="454"/>
        </w:trPr>
        <w:tc>
          <w:tcPr>
            <w:tcW w:w="845" w:type="dxa"/>
            <w:vAlign w:val="center"/>
            <w:vMerge w:val="continue"/>
            <w:textDirection w:val="lrTb"/>
            <w:noWrap w:val="false"/>
          </w:tcPr>
          <w:p>
            <w:pPr>
              <w:jc w:val="center"/>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gridSpan w:val="2"/>
            <w:tcW w:w="1855" w:type="dxa"/>
            <w:vAlign w:val="center"/>
            <w:vMerge w:val="continue"/>
            <w:textDirection w:val="lrTb"/>
            <w:noWrap w:val="false"/>
          </w:tcPr>
          <w:p>
            <w:pPr>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gridSpan w:val="3"/>
            <w:tcW w:w="6654" w:type="dxa"/>
            <w:vAlign w:val="center"/>
            <w:textDirection w:val="lrTb"/>
            <w:noWrap w:val="false"/>
          </w:tcPr>
          <w:p>
            <w:pPr>
              <w:jc w:val="left"/>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（9）石材地面、内墙做好养护工作，每季度开展1次清洁作业。</w:t>
            </w:r>
            <w:r/>
          </w:p>
        </w:tc>
      </w:tr>
      <w:tr>
        <w:trPr>
          <w:cantSplit/>
          <w:jc w:val="center"/>
          <w:trHeight w:val="588"/>
        </w:trPr>
        <w:tc>
          <w:tcPr>
            <w:tcW w:w="845" w:type="dxa"/>
            <w:vAlign w:val="center"/>
            <w:vMerge w:val="continue"/>
            <w:textDirection w:val="lrTb"/>
            <w:noWrap w:val="false"/>
          </w:tcPr>
          <w:p>
            <w:pPr>
              <w:jc w:val="center"/>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gridSpan w:val="2"/>
            <w:tcW w:w="1855" w:type="dxa"/>
            <w:vAlign w:val="center"/>
            <w:vMerge w:val="continue"/>
            <w:textDirection w:val="lrTb"/>
            <w:noWrap w:val="false"/>
          </w:tcPr>
          <w:p>
            <w:pPr>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gridSpan w:val="3"/>
            <w:tcW w:w="6654" w:type="dxa"/>
            <w:vAlign w:val="center"/>
            <w:textDirection w:val="lrTb"/>
            <w:noWrap w:val="false"/>
          </w:tcPr>
          <w:p>
            <w:pPr>
              <w:jc w:val="left"/>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（10）地毯干净、无油渍、无污渍、无褪色，每月至少开展1次清洁作业。</w:t>
            </w:r>
            <w:r/>
          </w:p>
        </w:tc>
      </w:tr>
      <w:tr>
        <w:trPr>
          <w:cantSplit/>
          <w:jc w:val="center"/>
          <w:trHeight w:val="588"/>
        </w:trPr>
        <w:tc>
          <w:tcPr>
            <w:tcW w:w="845" w:type="dxa"/>
            <w:vAlign w:val="center"/>
            <w:vMerge w:val="continue"/>
            <w:textDirection w:val="lrTb"/>
            <w:noWrap w:val="false"/>
          </w:tcPr>
          <w:p>
            <w:pPr>
              <w:jc w:val="center"/>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gridSpan w:val="2"/>
            <w:tcW w:w="1855" w:type="dxa"/>
            <w:vAlign w:val="center"/>
            <w:vMerge w:val="continue"/>
            <w:textDirection w:val="lrTb"/>
            <w:noWrap w:val="false"/>
          </w:tcPr>
          <w:p>
            <w:pPr>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gridSpan w:val="3"/>
            <w:tcW w:w="6654" w:type="dxa"/>
            <w:vAlign w:val="center"/>
            <w:textDirection w:val="lrTb"/>
            <w:noWrap w:val="false"/>
          </w:tcPr>
          <w:p>
            <w:pPr>
              <w:jc w:val="left"/>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（11）家具物品表面干净无灰尘，打开水、倒垃圾，灯空调按要求开关等。</w:t>
            </w:r>
            <w:r/>
          </w:p>
        </w:tc>
      </w:tr>
      <w:tr>
        <w:trPr>
          <w:cantSplit/>
          <w:jc w:val="center"/>
          <w:trHeight w:val="588"/>
        </w:trPr>
        <w:tc>
          <w:tcPr>
            <w:tcW w:w="845" w:type="dxa"/>
            <w:vAlign w:val="center"/>
            <w:vMerge w:val="continue"/>
            <w:textDirection w:val="lrTb"/>
            <w:noWrap w:val="false"/>
          </w:tcPr>
          <w:p>
            <w:pPr>
              <w:jc w:val="center"/>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gridSpan w:val="2"/>
            <w:tcW w:w="1855" w:type="dxa"/>
            <w:vAlign w:val="center"/>
            <w:vMerge w:val="continue"/>
            <w:textDirection w:val="lrTb"/>
            <w:noWrap w:val="false"/>
          </w:tcPr>
          <w:p>
            <w:pPr>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gridSpan w:val="3"/>
            <w:tcW w:w="6654" w:type="dxa"/>
            <w:vAlign w:val="center"/>
            <w:textDirection w:val="lrTb"/>
            <w:noWrap w:val="false"/>
          </w:tcPr>
          <w:p>
            <w:pPr>
              <w:jc w:val="left"/>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（12）法定假期及应急突发事件期间，每日清洁值班室，含办公区域、休息室、卫生间，室内用品及时更换和添补，保持整洁明亮，无污渍、无积水、无浮灰，定期消毒、清洁玻璃等。</w:t>
            </w:r>
            <w:r/>
          </w:p>
        </w:tc>
      </w:tr>
      <w:tr>
        <w:trPr>
          <w:cantSplit/>
          <w:jc w:val="center"/>
          <w:trHeight w:val="2185"/>
        </w:trPr>
        <w:tc>
          <w:tcPr>
            <w:tcW w:w="845" w:type="dxa"/>
            <w:vAlign w:val="center"/>
            <w:vMerge w:val="continue"/>
            <w:textDirection w:val="lrTb"/>
            <w:noWrap w:val="false"/>
          </w:tcPr>
          <w:p>
            <w:pPr>
              <w:jc w:val="center"/>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gridSpan w:val="2"/>
            <w:tcW w:w="1855" w:type="dxa"/>
            <w:vAlign w:val="center"/>
            <w:vMerge w:val="continue"/>
            <w:textDirection w:val="lrTb"/>
            <w:noWrap w:val="false"/>
          </w:tcPr>
          <w:p>
            <w:pPr>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gridSpan w:val="3"/>
            <w:tcW w:w="6654" w:type="dxa"/>
            <w:vAlign w:val="center"/>
            <w:textDirection w:val="lrTb"/>
            <w:noWrap w:val="false"/>
          </w:tcPr>
          <w:p>
            <w:pPr>
              <w:pStyle w:val="960"/>
              <w:spacing w:line="52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（13）</w:t>
            </w:r>
            <w:r>
              <w:rPr>
                <w:rFonts w:hint="eastAsia" w:ascii="方正仿宋_GBK" w:hAnsi="方正仿宋_GBK" w:eastAsia="方正仿宋_GBK" w:cs="方正仿宋_GBK"/>
                <w:color w:val="000000"/>
                <w:sz w:val="24"/>
                <w:szCs w:val="24"/>
                <w:lang w:val="zh-CN"/>
              </w:rPr>
              <w:t xml:space="preserve">定期保洁会议室、工作间等，做到干净、无尘、无痰迹、无烟蒂、无异味。地毯定期吸尘、清洁，特殊污损及时处理。配合会议中心做好茶具等清洗消毒工作。家具保洁做到干净、无浮尘、污迹、水迹、锈斑等。</w:t>
            </w:r>
            <w:r/>
          </w:p>
        </w:tc>
      </w:tr>
      <w:tr>
        <w:trPr>
          <w:cantSplit/>
          <w:jc w:val="center"/>
          <w:trHeight w:val="454"/>
        </w:trPr>
        <w:tc>
          <w:tcPr>
            <w:tcW w:w="845" w:type="dxa"/>
            <w:vAlign w:val="center"/>
            <w:vMerge w:val="restart"/>
            <w:textDirection w:val="lrTb"/>
            <w:noWrap w:val="false"/>
          </w:tcPr>
          <w:p>
            <w:pPr>
              <w:jc w:val="center"/>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3</w:t>
            </w:r>
            <w:r/>
          </w:p>
        </w:tc>
        <w:tc>
          <w:tcPr>
            <w:gridSpan w:val="2"/>
            <w:tcW w:w="1855" w:type="dxa"/>
            <w:vAlign w:val="center"/>
            <w:vMerge w:val="restart"/>
            <w:textDirection w:val="lrTb"/>
            <w:noWrap w:val="false"/>
          </w:tcPr>
          <w:p>
            <w:pPr>
              <w:jc w:val="left"/>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公共场地区域保洁</w:t>
            </w:r>
            <w:r/>
          </w:p>
        </w:tc>
        <w:tc>
          <w:tcPr>
            <w:gridSpan w:val="3"/>
            <w:tcW w:w="6654" w:type="dxa"/>
            <w:vAlign w:val="center"/>
            <w:textDirection w:val="lrTb"/>
            <w:noWrap w:val="false"/>
          </w:tcPr>
          <w:p>
            <w:pPr>
              <w:jc w:val="left"/>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（1）每日清扫道路地面、停车场等公共区域2次，保持干净、无杂物、无积水。</w:t>
            </w:r>
            <w:r/>
          </w:p>
        </w:tc>
      </w:tr>
      <w:tr>
        <w:trPr>
          <w:cantSplit/>
          <w:jc w:val="center"/>
          <w:trHeight w:val="454"/>
        </w:trPr>
        <w:tc>
          <w:tcPr>
            <w:tcW w:w="845" w:type="dxa"/>
            <w:vAlign w:val="center"/>
            <w:vMerge w:val="continue"/>
            <w:textDirection w:val="lrTb"/>
            <w:noWrap w:val="false"/>
          </w:tcPr>
          <w:p>
            <w:pPr>
              <w:jc w:val="center"/>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gridSpan w:val="2"/>
            <w:tcW w:w="1855" w:type="dxa"/>
            <w:vAlign w:val="center"/>
            <w:vMerge w:val="continue"/>
            <w:textDirection w:val="lrTb"/>
            <w:noWrap w:val="false"/>
          </w:tcPr>
          <w:p>
            <w:pPr>
              <w:ind w:firstLine="210"/>
              <w:jc w:val="left"/>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gridSpan w:val="3"/>
            <w:tcW w:w="6654" w:type="dxa"/>
            <w:vAlign w:val="center"/>
            <w:textDirection w:val="lrTb"/>
            <w:noWrap w:val="false"/>
          </w:tcPr>
          <w:p>
            <w:pPr>
              <w:jc w:val="left"/>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（2）雪、冰冻等恶劣天气时及时清扫积水、积雪，并采取安全防护措施。</w:t>
            </w:r>
            <w:r/>
          </w:p>
        </w:tc>
      </w:tr>
      <w:tr>
        <w:trPr>
          <w:cantSplit/>
          <w:jc w:val="center"/>
          <w:trHeight w:val="454"/>
        </w:trPr>
        <w:tc>
          <w:tcPr>
            <w:tcW w:w="845" w:type="dxa"/>
            <w:vAlign w:val="center"/>
            <w:vMerge w:val="continue"/>
            <w:textDirection w:val="lrTb"/>
            <w:noWrap w:val="false"/>
          </w:tcPr>
          <w:p>
            <w:pPr>
              <w:jc w:val="center"/>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gridSpan w:val="2"/>
            <w:tcW w:w="1855" w:type="dxa"/>
            <w:vAlign w:val="center"/>
            <w:vMerge w:val="continue"/>
            <w:textDirection w:val="lrTb"/>
            <w:noWrap w:val="false"/>
          </w:tcPr>
          <w:p>
            <w:pPr>
              <w:ind w:firstLine="210"/>
              <w:jc w:val="left"/>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gridSpan w:val="3"/>
            <w:tcW w:w="6654" w:type="dxa"/>
            <w:vAlign w:val="center"/>
            <w:textDirection w:val="lrTb"/>
            <w:noWrap w:val="false"/>
          </w:tcPr>
          <w:p>
            <w:pPr>
              <w:jc w:val="left"/>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（3）各种路标、宣传栏等保持干净，每月至少开展1次清洁作业。</w:t>
            </w:r>
            <w:r/>
          </w:p>
        </w:tc>
      </w:tr>
      <w:tr>
        <w:trPr>
          <w:cantSplit/>
          <w:jc w:val="center"/>
          <w:trHeight w:val="454"/>
        </w:trPr>
        <w:tc>
          <w:tcPr>
            <w:tcW w:w="845" w:type="dxa"/>
            <w:vAlign w:val="center"/>
            <w:vMerge w:val="continue"/>
            <w:textDirection w:val="lrTb"/>
            <w:noWrap w:val="false"/>
          </w:tcPr>
          <w:p>
            <w:pPr>
              <w:jc w:val="center"/>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gridSpan w:val="2"/>
            <w:tcW w:w="1855" w:type="dxa"/>
            <w:vAlign w:val="center"/>
            <w:vMerge w:val="continue"/>
            <w:textDirection w:val="lrTb"/>
            <w:noWrap w:val="false"/>
          </w:tcPr>
          <w:p>
            <w:pPr>
              <w:ind w:firstLine="210"/>
              <w:jc w:val="left"/>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gridSpan w:val="3"/>
            <w:tcW w:w="6654" w:type="dxa"/>
            <w:vAlign w:val="center"/>
            <w:textDirection w:val="lrTb"/>
            <w:noWrap w:val="false"/>
          </w:tcPr>
          <w:p>
            <w:pPr>
              <w:jc w:val="left"/>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（4）清洁室外照明设备，每月至少开展1次清洁作业。</w:t>
            </w:r>
            <w:r/>
          </w:p>
        </w:tc>
      </w:tr>
      <w:tr>
        <w:trPr>
          <w:cantSplit/>
          <w:jc w:val="center"/>
          <w:trHeight w:val="454"/>
        </w:trPr>
        <w:tc>
          <w:tcPr>
            <w:tcW w:w="845" w:type="dxa"/>
            <w:vAlign w:val="center"/>
            <w:vMerge w:val="continue"/>
            <w:textDirection w:val="lrTb"/>
            <w:noWrap w:val="false"/>
          </w:tcPr>
          <w:p>
            <w:pPr>
              <w:jc w:val="center"/>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gridSpan w:val="2"/>
            <w:tcW w:w="1855" w:type="dxa"/>
            <w:vAlign w:val="center"/>
            <w:vMerge w:val="continue"/>
            <w:textDirection w:val="lrTb"/>
            <w:noWrap w:val="false"/>
          </w:tcPr>
          <w:p>
            <w:pPr>
              <w:ind w:firstLine="210"/>
              <w:jc w:val="left"/>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gridSpan w:val="3"/>
            <w:tcW w:w="6654" w:type="dxa"/>
            <w:vAlign w:val="center"/>
            <w:textDirection w:val="lrTb"/>
            <w:noWrap w:val="false"/>
          </w:tcPr>
          <w:p>
            <w:pPr>
              <w:jc w:val="left"/>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（5）庭院绿地清洁</w:t>
            </w:r>
            <w:r/>
          </w:p>
          <w:p>
            <w:pPr>
              <w:jc w:val="left"/>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①庭院绿化每天保洁，清理垃圾，无改变用途和破坏、践踏、占用现象，绿地内无杂物，每天巡查至少开展1次，保证总体整洁，没有垃圾。</w:t>
            </w:r>
            <w:r/>
          </w:p>
          <w:p>
            <w:pPr>
              <w:jc w:val="left"/>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②</w:t>
            </w:r>
            <w:r>
              <w:rPr>
                <w:rFonts w:hint="eastAsia" w:ascii="方正仿宋_GBK" w:hAnsi="方正仿宋_GBK" w:eastAsia="方正仿宋_GBK" w:cs="方正仿宋_GBK"/>
                <w:color w:val="000000"/>
                <w:sz w:val="24"/>
                <w:szCs w:val="24"/>
              </w:rPr>
              <w:t xml:space="preserve">对院内绿地进行灌溉，保证植物生长所需的水分</w:t>
            </w:r>
            <w:r>
              <w:rPr>
                <w:rFonts w:hint="eastAsia" w:ascii="方正仿宋_GBK" w:hAnsi="方正仿宋_GBK" w:eastAsia="方正仿宋_GBK" w:cs="方正仿宋_GBK"/>
                <w:sz w:val="24"/>
                <w:szCs w:val="24"/>
              </w:rPr>
              <w:t xml:space="preserve">。</w:t>
            </w:r>
            <w:r/>
          </w:p>
          <w:p>
            <w:pPr>
              <w:jc w:val="left"/>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③及时清理季节性落花落叶，冰雪</w:t>
            </w:r>
            <w:r>
              <w:rPr>
                <w:rFonts w:hint="eastAsia" w:ascii="方正仿宋_GBK" w:hAnsi="方正仿宋_GBK" w:eastAsia="方正仿宋_GBK" w:cs="方正仿宋_GBK"/>
                <w:color w:val="000000"/>
                <w:sz w:val="24"/>
                <w:szCs w:val="24"/>
              </w:rPr>
              <w:t xml:space="preserve">以及采购人对植物修剪后的落叶、枯叶</w:t>
            </w:r>
            <w:r>
              <w:rPr>
                <w:rFonts w:hint="eastAsia" w:ascii="方正仿宋_GBK" w:hAnsi="方正仿宋_GBK" w:eastAsia="方正仿宋_GBK" w:cs="方正仿宋_GBK"/>
                <w:sz w:val="24"/>
                <w:szCs w:val="24"/>
              </w:rPr>
              <w:t xml:space="preserve">等，保持总体环境整洁大方。</w:t>
            </w:r>
            <w:r/>
          </w:p>
          <w:p>
            <w:pPr>
              <w:jc w:val="left"/>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④雨雪、冰冻等恶劣天气来临前，专人巡查，对绿植做好预防措施，排除安全隐患。</w:t>
            </w:r>
            <w:r/>
          </w:p>
          <w:p>
            <w:pPr>
              <w:jc w:val="left"/>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⑤恶劣天气后，及时清除倒树断枝，疏通道路，尽快恢复原状。</w:t>
            </w:r>
            <w:r/>
          </w:p>
        </w:tc>
      </w:tr>
      <w:tr>
        <w:trPr>
          <w:cantSplit/>
          <w:jc w:val="center"/>
          <w:trHeight w:val="308"/>
        </w:trPr>
        <w:tc>
          <w:tcPr>
            <w:tcW w:w="845" w:type="dxa"/>
            <w:vAlign w:val="center"/>
            <w:vMerge w:val="continue"/>
            <w:textDirection w:val="lrTb"/>
            <w:noWrap w:val="false"/>
          </w:tcPr>
          <w:p>
            <w:pPr>
              <w:jc w:val="center"/>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gridSpan w:val="2"/>
            <w:tcW w:w="1855" w:type="dxa"/>
            <w:vAlign w:val="center"/>
            <w:vMerge w:val="continue"/>
            <w:textDirection w:val="lrTb"/>
            <w:noWrap w:val="false"/>
          </w:tcPr>
          <w:p>
            <w:pPr>
              <w:ind w:firstLine="210"/>
              <w:jc w:val="left"/>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gridSpan w:val="3"/>
            <w:tcW w:w="6654" w:type="dxa"/>
            <w:vAlign w:val="center"/>
            <w:textDirection w:val="lrTb"/>
            <w:noWrap w:val="false"/>
          </w:tcPr>
          <w:p>
            <w:pPr>
              <w:jc w:val="left"/>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（6）办公区外立面定期清洗、2米以上外窗玻璃擦拭，每年至少开展1次清洗。</w:t>
            </w:r>
            <w:r/>
          </w:p>
        </w:tc>
      </w:tr>
      <w:tr>
        <w:trPr>
          <w:cantSplit/>
          <w:jc w:val="center"/>
          <w:trHeight w:val="308"/>
        </w:trPr>
        <w:tc>
          <w:tcPr>
            <w:tcW w:w="845" w:type="dxa"/>
            <w:vAlign w:val="center"/>
            <w:textDirection w:val="lrTb"/>
            <w:noWrap w:val="false"/>
          </w:tcPr>
          <w:p>
            <w:pPr>
              <w:jc w:val="center"/>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gridSpan w:val="2"/>
            <w:tcW w:w="1855" w:type="dxa"/>
            <w:vAlign w:val="center"/>
            <w:textDirection w:val="lrTb"/>
            <w:noWrap w:val="false"/>
          </w:tcPr>
          <w:p>
            <w:pPr>
              <w:ind w:firstLine="210"/>
              <w:jc w:val="left"/>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gridSpan w:val="3"/>
            <w:tcW w:w="6654" w:type="dxa"/>
            <w:vAlign w:val="center"/>
            <w:textDirection w:val="lrTb"/>
            <w:noWrap w:val="false"/>
          </w:tcPr>
          <w:p>
            <w:pPr>
              <w:jc w:val="left"/>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（7）</w:t>
            </w:r>
            <w:r>
              <w:rPr>
                <w:rFonts w:hint="eastAsia" w:ascii="方正仿宋_GBK" w:hAnsi="方正仿宋_GBK" w:eastAsia="方正仿宋_GBK" w:cs="方正仿宋_GBK"/>
                <w:sz w:val="24"/>
                <w:szCs w:val="24"/>
                <w:lang w:val="zh-CN"/>
              </w:rPr>
              <w:t xml:space="preserve">地下车库</w:t>
            </w:r>
            <w:r/>
          </w:p>
          <w:p>
            <w:pPr>
              <w:jc w:val="left"/>
              <w:spacing w:line="400" w:lineRule="exact"/>
              <w:widowControl/>
              <w:rPr>
                <w:rFonts w:hint="eastAsia" w:ascii="方正仿宋_GBK" w:hAnsi="方正仿宋_GBK" w:eastAsia="方正仿宋_GBK" w:cs="方正仿宋_GBK"/>
                <w:sz w:val="24"/>
                <w:szCs w:val="24"/>
                <w:lang w:val="zh-CN"/>
              </w:rPr>
            </w:pPr>
            <w:r>
              <w:rPr>
                <w:rFonts w:hint="eastAsia" w:ascii="方正仿宋_GBK" w:hAnsi="方正仿宋_GBK" w:eastAsia="方正仿宋_GBK" w:cs="方正仿宋_GBK"/>
                <w:sz w:val="24"/>
                <w:szCs w:val="24"/>
                <w:lang w:val="zh-CN"/>
              </w:rPr>
              <w:t xml:space="preserve">①每天清理地下车库的灰尘、纸屑、垃圾等杂物，地面、墙面保持干净、干燥、清洁。</w:t>
            </w:r>
            <w:r/>
          </w:p>
          <w:p>
            <w:pPr>
              <w:jc w:val="left"/>
              <w:spacing w:line="400" w:lineRule="exact"/>
              <w:widowControl/>
              <w:rPr>
                <w:rFonts w:hint="eastAsia" w:ascii="方正仿宋_GBK" w:hAnsi="方正仿宋_GBK" w:eastAsia="方正仿宋_GBK" w:cs="方正仿宋_GBK"/>
                <w:sz w:val="24"/>
                <w:szCs w:val="24"/>
                <w:lang w:val="zh-CN"/>
              </w:rPr>
            </w:pPr>
            <w:r>
              <w:rPr>
                <w:rFonts w:hint="eastAsia" w:ascii="方正仿宋_GBK" w:hAnsi="方正仿宋_GBK" w:eastAsia="方正仿宋_GBK" w:cs="方正仿宋_GBK"/>
                <w:sz w:val="24"/>
                <w:szCs w:val="24"/>
                <w:lang w:val="zh-CN"/>
              </w:rPr>
              <w:t xml:space="preserve">②保持地下室通道畅通，无杂物堆放，不影响地下车库设备设施正常运转。</w:t>
            </w:r>
            <w:r/>
          </w:p>
          <w:p>
            <w:pPr>
              <w:jc w:val="left"/>
              <w:spacing w:line="400" w:lineRule="exact"/>
              <w:widowControl/>
              <w:rPr>
                <w:rFonts w:hint="eastAsia" w:ascii="方正仿宋_GBK" w:hAnsi="方正仿宋_GBK" w:eastAsia="方正仿宋_GBK" w:cs="方正仿宋_GBK"/>
                <w:sz w:val="24"/>
                <w:szCs w:val="24"/>
                <w:lang w:val="zh-CN"/>
              </w:rPr>
            </w:pPr>
            <w:r>
              <w:rPr>
                <w:rFonts w:hint="eastAsia" w:ascii="方正仿宋_GBK" w:hAnsi="方正仿宋_GBK" w:eastAsia="方正仿宋_GBK" w:cs="方正仿宋_GBK"/>
                <w:sz w:val="24"/>
                <w:szCs w:val="24"/>
                <w:lang w:val="zh-CN"/>
              </w:rPr>
              <w:t xml:space="preserve">③裸露管道定期清洁，无灰尘、污渍、蛛网。</w:t>
            </w:r>
            <w:r/>
          </w:p>
          <w:p>
            <w:pPr>
              <w:jc w:val="left"/>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lang w:val="zh-CN"/>
              </w:rPr>
              <w:t xml:space="preserve">④门窗干净、无灰尘、手印、污渍，适时进行开关，通风。</w:t>
            </w:r>
            <w:r/>
          </w:p>
        </w:tc>
      </w:tr>
      <w:tr>
        <w:trPr>
          <w:cantSplit/>
          <w:jc w:val="center"/>
          <w:trHeight w:val="454"/>
        </w:trPr>
        <w:tc>
          <w:tcPr>
            <w:tcW w:w="845" w:type="dxa"/>
            <w:vAlign w:val="center"/>
            <w:vMerge w:val="restart"/>
            <w:textDirection w:val="lrTb"/>
            <w:noWrap w:val="false"/>
          </w:tcPr>
          <w:p>
            <w:pPr>
              <w:jc w:val="center"/>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4</w:t>
            </w:r>
            <w:r/>
          </w:p>
        </w:tc>
        <w:tc>
          <w:tcPr>
            <w:gridSpan w:val="2"/>
            <w:tcW w:w="1855" w:type="dxa"/>
            <w:vAlign w:val="center"/>
            <w:vMerge w:val="restart"/>
            <w:textDirection w:val="lrTb"/>
            <w:noWrap w:val="false"/>
          </w:tcPr>
          <w:p>
            <w:pPr>
              <w:jc w:val="center"/>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垃圾处理</w:t>
            </w:r>
            <w:r/>
          </w:p>
        </w:tc>
        <w:tc>
          <w:tcPr>
            <w:gridSpan w:val="3"/>
            <w:tcW w:w="6654" w:type="dxa"/>
            <w:vAlign w:val="center"/>
            <w:textDirection w:val="lrTb"/>
            <w:noWrap w:val="false"/>
          </w:tcPr>
          <w:p>
            <w:pPr>
              <w:jc w:val="left"/>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（1）在指定位置摆放分类垃圾桶，并在显著处张贴垃圾分类标识。分类垃圾桶和垃圾分类标识根据所在城市的要求设置。</w:t>
            </w:r>
            <w:r/>
          </w:p>
        </w:tc>
      </w:tr>
      <w:tr>
        <w:trPr>
          <w:cantSplit/>
          <w:jc w:val="center"/>
          <w:trHeight w:val="454"/>
        </w:trPr>
        <w:tc>
          <w:tcPr>
            <w:tcW w:w="845" w:type="dxa"/>
            <w:vAlign w:val="center"/>
            <w:vMerge w:val="continue"/>
            <w:textDirection w:val="lrTb"/>
            <w:noWrap w:val="false"/>
          </w:tcPr>
          <w:p>
            <w:pPr>
              <w:jc w:val="center"/>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gridSpan w:val="2"/>
            <w:tcW w:w="1855" w:type="dxa"/>
            <w:vAlign w:val="center"/>
            <w:vMerge w:val="continue"/>
            <w:textDirection w:val="lrTb"/>
            <w:noWrap w:val="false"/>
          </w:tcPr>
          <w:p>
            <w:pPr>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gridSpan w:val="3"/>
            <w:tcW w:w="6654" w:type="dxa"/>
            <w:vAlign w:val="center"/>
            <w:textDirection w:val="lrTb"/>
            <w:noWrap w:val="false"/>
          </w:tcPr>
          <w:p>
            <w:pPr>
              <w:jc w:val="left"/>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（2）桶身表面干净无污渍，每日开展至少1次清洁作业。</w:t>
            </w:r>
            <w:r/>
          </w:p>
        </w:tc>
      </w:tr>
      <w:tr>
        <w:trPr>
          <w:cantSplit/>
          <w:jc w:val="center"/>
          <w:trHeight w:val="454"/>
        </w:trPr>
        <w:tc>
          <w:tcPr>
            <w:tcW w:w="845" w:type="dxa"/>
            <w:vAlign w:val="center"/>
            <w:vMerge w:val="continue"/>
            <w:textDirection w:val="lrTb"/>
            <w:noWrap w:val="false"/>
          </w:tcPr>
          <w:p>
            <w:pPr>
              <w:jc w:val="center"/>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gridSpan w:val="2"/>
            <w:tcW w:w="1855" w:type="dxa"/>
            <w:vAlign w:val="center"/>
            <w:vMerge w:val="continue"/>
            <w:textDirection w:val="lrTb"/>
            <w:noWrap w:val="false"/>
          </w:tcPr>
          <w:p>
            <w:pPr>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gridSpan w:val="3"/>
            <w:tcW w:w="6654" w:type="dxa"/>
            <w:vAlign w:val="center"/>
            <w:textDirection w:val="lrTb"/>
            <w:noWrap w:val="false"/>
          </w:tcPr>
          <w:p>
            <w:pPr>
              <w:jc w:val="left"/>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（3）垃圾分类房保持整洁，无明显异味，每日至少开展1次清洁作业。</w:t>
            </w:r>
            <w:r/>
          </w:p>
        </w:tc>
      </w:tr>
      <w:tr>
        <w:trPr>
          <w:cantSplit/>
          <w:jc w:val="center"/>
          <w:trHeight w:val="454"/>
        </w:trPr>
        <w:tc>
          <w:tcPr>
            <w:tcW w:w="845" w:type="dxa"/>
            <w:vAlign w:val="center"/>
            <w:vMerge w:val="continue"/>
            <w:textDirection w:val="lrTb"/>
            <w:noWrap w:val="false"/>
          </w:tcPr>
          <w:p>
            <w:pPr>
              <w:jc w:val="center"/>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gridSpan w:val="2"/>
            <w:tcW w:w="1855" w:type="dxa"/>
            <w:vAlign w:val="center"/>
            <w:vMerge w:val="continue"/>
            <w:textDirection w:val="lrTb"/>
            <w:noWrap w:val="false"/>
          </w:tcPr>
          <w:p>
            <w:pPr>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gridSpan w:val="3"/>
            <w:tcW w:w="6654" w:type="dxa"/>
            <w:vAlign w:val="center"/>
            <w:textDirection w:val="lrTb"/>
            <w:noWrap w:val="false"/>
          </w:tcPr>
          <w:p>
            <w:pPr>
              <w:pStyle w:val="960"/>
              <w:spacing w:line="52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（4）</w:t>
            </w:r>
            <w:r>
              <w:rPr>
                <w:rFonts w:hint="eastAsia" w:ascii="方正仿宋_GBK" w:hAnsi="方正仿宋_GBK" w:eastAsia="方正仿宋_GBK" w:cs="方正仿宋_GBK"/>
                <w:color w:val="000000"/>
                <w:sz w:val="24"/>
                <w:szCs w:val="24"/>
                <w:lang w:val="zh-CN"/>
              </w:rPr>
              <w:t xml:space="preserve">每</w:t>
            </w:r>
            <w:r>
              <w:rPr>
                <w:rFonts w:hint="eastAsia" w:ascii="方正仿宋_GBK" w:hAnsi="方正仿宋_GBK" w:eastAsia="方正仿宋_GBK" w:cs="方正仿宋_GBK"/>
                <w:color w:val="000000"/>
                <w:sz w:val="24"/>
                <w:szCs w:val="24"/>
              </w:rPr>
              <w:t xml:space="preserve">半年</w:t>
            </w:r>
            <w:r>
              <w:rPr>
                <w:rFonts w:hint="eastAsia" w:ascii="方正仿宋_GBK" w:hAnsi="方正仿宋_GBK" w:eastAsia="方正仿宋_GBK" w:cs="方正仿宋_GBK"/>
                <w:color w:val="000000"/>
                <w:sz w:val="24"/>
                <w:szCs w:val="24"/>
                <w:lang w:val="zh-CN"/>
              </w:rPr>
              <w:t xml:space="preserve">年包干清理一次，包括抽吸粪水、清理池底粪渣、高压疏通和沙石清运处理工作。若有溢满等突发状况，供应商接到采购人通知后，2个小时内派车及时清理。</w:t>
            </w:r>
            <w:r/>
          </w:p>
        </w:tc>
      </w:tr>
      <w:tr>
        <w:trPr>
          <w:cantSplit/>
          <w:jc w:val="center"/>
          <w:trHeight w:val="454"/>
        </w:trPr>
        <w:tc>
          <w:tcPr>
            <w:tcW w:w="845" w:type="dxa"/>
            <w:vAlign w:val="center"/>
            <w:vMerge w:val="continue"/>
            <w:textDirection w:val="lrTb"/>
            <w:noWrap w:val="false"/>
          </w:tcPr>
          <w:p>
            <w:pPr>
              <w:jc w:val="center"/>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gridSpan w:val="2"/>
            <w:tcW w:w="1855" w:type="dxa"/>
            <w:vAlign w:val="center"/>
            <w:vMerge w:val="continue"/>
            <w:textDirection w:val="lrTb"/>
            <w:noWrap w:val="false"/>
          </w:tcPr>
          <w:p>
            <w:pPr>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gridSpan w:val="3"/>
            <w:tcW w:w="6654" w:type="dxa"/>
            <w:vAlign w:val="center"/>
            <w:textDirection w:val="lrTb"/>
            <w:noWrap w:val="false"/>
          </w:tcPr>
          <w:p>
            <w:pPr>
              <w:jc w:val="left"/>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（5）每个工作日内要对楼层产生的垃圾，进行清理分类，并运至垃圾集中堆放点。</w:t>
            </w:r>
            <w:r/>
          </w:p>
        </w:tc>
      </w:tr>
      <w:tr>
        <w:trPr>
          <w:cantSplit/>
          <w:jc w:val="center"/>
          <w:trHeight w:val="418"/>
        </w:trPr>
        <w:tc>
          <w:tcPr>
            <w:tcW w:w="845" w:type="dxa"/>
            <w:vAlign w:val="center"/>
            <w:vMerge w:val="continue"/>
            <w:textDirection w:val="lrTb"/>
            <w:noWrap w:val="false"/>
          </w:tcPr>
          <w:p>
            <w:pPr>
              <w:jc w:val="center"/>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gridSpan w:val="2"/>
            <w:tcW w:w="1855" w:type="dxa"/>
            <w:vAlign w:val="center"/>
            <w:vMerge w:val="continue"/>
            <w:textDirection w:val="lrTb"/>
            <w:noWrap w:val="false"/>
          </w:tcPr>
          <w:p>
            <w:pPr>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gridSpan w:val="3"/>
            <w:tcW w:w="6654" w:type="dxa"/>
            <w:vAlign w:val="center"/>
            <w:textDirection w:val="lrTb"/>
            <w:noWrap w:val="false"/>
          </w:tcPr>
          <w:p>
            <w:pPr>
              <w:jc w:val="left"/>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（6）垃圾装袋，日产日清。</w:t>
            </w:r>
            <w:r/>
          </w:p>
        </w:tc>
      </w:tr>
      <w:tr>
        <w:trPr>
          <w:cantSplit/>
          <w:jc w:val="center"/>
          <w:trHeight w:val="443"/>
        </w:trPr>
        <w:tc>
          <w:tcPr>
            <w:tcW w:w="845" w:type="dxa"/>
            <w:vAlign w:val="center"/>
            <w:vMerge w:val="continue"/>
            <w:textDirection w:val="lrTb"/>
            <w:noWrap w:val="false"/>
          </w:tcPr>
          <w:p>
            <w:pPr>
              <w:jc w:val="center"/>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gridSpan w:val="2"/>
            <w:tcW w:w="1855" w:type="dxa"/>
            <w:vAlign w:val="center"/>
            <w:vMerge w:val="continue"/>
            <w:textDirection w:val="lrTb"/>
            <w:noWrap w:val="false"/>
          </w:tcPr>
          <w:p>
            <w:pPr>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gridSpan w:val="3"/>
            <w:tcW w:w="6654" w:type="dxa"/>
            <w:vAlign w:val="center"/>
            <w:textDirection w:val="lrTb"/>
            <w:noWrap w:val="false"/>
          </w:tcPr>
          <w:p>
            <w:pPr>
              <w:jc w:val="left"/>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（7）建立垃圾清运台账，交由规范的渠道回收处理。</w:t>
            </w:r>
            <w:r/>
          </w:p>
        </w:tc>
      </w:tr>
      <w:tr>
        <w:trPr>
          <w:cantSplit/>
          <w:jc w:val="center"/>
          <w:trHeight w:val="454"/>
        </w:trPr>
        <w:tc>
          <w:tcPr>
            <w:tcW w:w="845" w:type="dxa"/>
            <w:vAlign w:val="center"/>
            <w:vMerge w:val="continue"/>
            <w:textDirection w:val="lrTb"/>
            <w:noWrap w:val="false"/>
          </w:tcPr>
          <w:p>
            <w:pPr>
              <w:jc w:val="center"/>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gridSpan w:val="2"/>
            <w:tcW w:w="1855" w:type="dxa"/>
            <w:vAlign w:val="center"/>
            <w:vMerge w:val="continue"/>
            <w:textDirection w:val="lrTb"/>
            <w:noWrap w:val="false"/>
          </w:tcPr>
          <w:p>
            <w:pPr>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gridSpan w:val="3"/>
            <w:tcW w:w="6654" w:type="dxa"/>
            <w:vAlign w:val="center"/>
            <w:textDirection w:val="lrTb"/>
            <w:noWrap w:val="false"/>
          </w:tcPr>
          <w:p>
            <w:pPr>
              <w:jc w:val="left"/>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（8）做好垃圾分类管理的宣传工作，督促并引导全员参与垃圾分类投放。</w:t>
            </w:r>
            <w:r/>
          </w:p>
        </w:tc>
      </w:tr>
      <w:tr>
        <w:trPr>
          <w:cantSplit/>
          <w:jc w:val="center"/>
          <w:trHeight w:val="597"/>
        </w:trPr>
        <w:tc>
          <w:tcPr>
            <w:tcW w:w="845" w:type="dxa"/>
            <w:vAlign w:val="center"/>
            <w:vMerge w:val="continue"/>
            <w:textDirection w:val="lrTb"/>
            <w:noWrap w:val="false"/>
          </w:tcPr>
          <w:p>
            <w:pPr>
              <w:jc w:val="center"/>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gridSpan w:val="2"/>
            <w:tcW w:w="1855" w:type="dxa"/>
            <w:vAlign w:val="center"/>
            <w:vMerge w:val="continue"/>
            <w:textDirection w:val="lrTb"/>
            <w:noWrap w:val="false"/>
          </w:tcPr>
          <w:p>
            <w:pPr>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gridSpan w:val="3"/>
            <w:tcW w:w="6654" w:type="dxa"/>
            <w:vAlign w:val="center"/>
            <w:textDirection w:val="lrTb"/>
            <w:noWrap w:val="false"/>
          </w:tcPr>
          <w:p>
            <w:pPr>
              <w:jc w:val="left"/>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（9）垃圾分类投放管理工作的执行标准，按所在城市的要求执行。</w:t>
            </w:r>
            <w:r/>
          </w:p>
        </w:tc>
      </w:tr>
      <w:tr>
        <w:trPr>
          <w:cantSplit/>
          <w:jc w:val="center"/>
          <w:trHeight w:val="988"/>
        </w:trPr>
        <w:tc>
          <w:tcPr>
            <w:tcW w:w="845" w:type="dxa"/>
            <w:vAlign w:val="center"/>
            <w:vMerge w:val="restart"/>
            <w:textDirection w:val="lrTb"/>
            <w:noWrap w:val="false"/>
          </w:tcPr>
          <w:p>
            <w:pPr>
              <w:jc w:val="center"/>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5</w:t>
            </w:r>
            <w:r/>
          </w:p>
        </w:tc>
        <w:tc>
          <w:tcPr>
            <w:gridSpan w:val="2"/>
            <w:tcW w:w="1855" w:type="dxa"/>
            <w:vAlign w:val="center"/>
            <w:vMerge w:val="restart"/>
            <w:textDirection w:val="lrTb"/>
            <w:noWrap w:val="false"/>
          </w:tcPr>
          <w:p>
            <w:pPr>
              <w:jc w:val="center"/>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卫生消毒</w:t>
            </w:r>
            <w:r/>
          </w:p>
        </w:tc>
        <w:tc>
          <w:tcPr>
            <w:gridSpan w:val="3"/>
            <w:tcW w:w="6654" w:type="dxa"/>
            <w:vAlign w:val="center"/>
            <w:textDirection w:val="lrTb"/>
            <w:noWrap w:val="false"/>
          </w:tcPr>
          <w:p>
            <w:pPr>
              <w:jc w:val="left"/>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（1）办公用房区域、公共场所区域和周围环境预防性卫生消毒，消毒后及时通风，每周至少开展1次作业。</w:t>
            </w:r>
            <w:r/>
          </w:p>
        </w:tc>
      </w:tr>
      <w:tr>
        <w:trPr>
          <w:cantSplit/>
          <w:jc w:val="center"/>
          <w:trHeight w:val="974"/>
        </w:trPr>
        <w:tc>
          <w:tcPr>
            <w:tcW w:w="845" w:type="dxa"/>
            <w:vAlign w:val="center"/>
            <w:vMerge w:val="continue"/>
            <w:textDirection w:val="lrTb"/>
            <w:noWrap w:val="false"/>
          </w:tcPr>
          <w:p>
            <w:pPr>
              <w:jc w:val="center"/>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gridSpan w:val="2"/>
            <w:tcW w:w="1855" w:type="dxa"/>
            <w:vAlign w:val="center"/>
            <w:vMerge w:val="continue"/>
            <w:textDirection w:val="lrTb"/>
            <w:noWrap w:val="false"/>
          </w:tcPr>
          <w:p>
            <w:pPr>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gridSpan w:val="3"/>
            <w:tcW w:w="6654" w:type="dxa"/>
            <w:vAlign w:val="center"/>
            <w:textDirection w:val="lrTb"/>
            <w:noWrap w:val="false"/>
          </w:tcPr>
          <w:p>
            <w:pPr>
              <w:jc w:val="left"/>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（2）采取综合措施消灭老鼠、蟑螂，控制室内外蚊虫滋生，达到基本无蝇，每季度至少开展1次作业。</w:t>
            </w:r>
            <w:r/>
          </w:p>
        </w:tc>
      </w:tr>
      <w:tr>
        <w:trPr>
          <w:cantSplit/>
          <w:jc w:val="center"/>
          <w:trHeight w:val="536"/>
        </w:trPr>
        <w:tc>
          <w:tcPr>
            <w:tcW w:w="845" w:type="dxa"/>
            <w:vAlign w:val="center"/>
            <w:vMerge w:val="continue"/>
            <w:textDirection w:val="lrTb"/>
            <w:noWrap w:val="false"/>
          </w:tcPr>
          <w:p>
            <w:pPr>
              <w:jc w:val="center"/>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gridSpan w:val="2"/>
            <w:tcW w:w="1855" w:type="dxa"/>
            <w:vAlign w:val="center"/>
            <w:vMerge w:val="continue"/>
            <w:textDirection w:val="lrTb"/>
            <w:noWrap w:val="false"/>
          </w:tcPr>
          <w:p>
            <w:pPr>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gridSpan w:val="3"/>
            <w:tcW w:w="6654" w:type="dxa"/>
            <w:vAlign w:val="center"/>
            <w:textDirection w:val="lrTb"/>
            <w:noWrap w:val="false"/>
          </w:tcPr>
          <w:p>
            <w:pPr>
              <w:jc w:val="left"/>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（3）发生公共卫生事件时，邀请专业单位开展消毒、检测等工作。</w:t>
            </w:r>
            <w:r/>
          </w:p>
        </w:tc>
      </w:tr>
      <w:tr>
        <w:trPr>
          <w:cantSplit/>
          <w:jc w:val="center"/>
          <w:trHeight w:val="536"/>
        </w:trPr>
        <w:tc>
          <w:tcPr>
            <w:tcW w:w="845" w:type="dxa"/>
            <w:vAlign w:val="center"/>
            <w:textDirection w:val="lrTb"/>
            <w:noWrap w:val="false"/>
          </w:tcPr>
          <w:p>
            <w:pPr>
              <w:jc w:val="center"/>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6</w:t>
            </w:r>
            <w:r/>
          </w:p>
        </w:tc>
        <w:tc>
          <w:tcPr>
            <w:gridSpan w:val="2"/>
            <w:tcW w:w="1855" w:type="dxa"/>
            <w:vAlign w:val="center"/>
            <w:textDirection w:val="lrTb"/>
            <w:noWrap w:val="false"/>
          </w:tcPr>
          <w:p>
            <w:pPr>
              <w:jc w:val="center"/>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其他</w:t>
            </w:r>
            <w:r>
              <w:rPr>
                <w:rFonts w:hint="eastAsia" w:ascii="方正仿宋_GBK" w:hAnsi="方正仿宋_GBK" w:eastAsia="方正仿宋_GBK" w:cs="方正仿宋_GBK"/>
                <w:sz w:val="24"/>
                <w:szCs w:val="24"/>
                <w:lang w:val="zh-CN"/>
              </w:rPr>
              <w:t xml:space="preserve">保洁要求</w:t>
            </w:r>
            <w:r/>
          </w:p>
        </w:tc>
        <w:tc>
          <w:tcPr>
            <w:gridSpan w:val="3"/>
            <w:tcW w:w="6654" w:type="dxa"/>
            <w:vAlign w:val="center"/>
            <w:textDirection w:val="lrTb"/>
            <w:noWrap w:val="false"/>
          </w:tcPr>
          <w:p>
            <w:pPr>
              <w:jc w:val="left"/>
              <w:spacing w:line="400" w:lineRule="exact"/>
              <w:widowControl/>
              <w:rPr>
                <w:rFonts w:hint="eastAsia" w:ascii="方正仿宋_GBK" w:hAnsi="方正仿宋_GBK" w:eastAsia="方正仿宋_GBK" w:cs="方正仿宋_GBK"/>
                <w:sz w:val="24"/>
                <w:szCs w:val="24"/>
                <w:lang w:val="zh-CN"/>
              </w:rPr>
            </w:pPr>
            <w:r>
              <w:rPr>
                <w:rFonts w:hint="eastAsia" w:ascii="方正仿宋_GBK" w:hAnsi="方正仿宋_GBK" w:eastAsia="方正仿宋_GBK" w:cs="方正仿宋_GBK"/>
                <w:sz w:val="24"/>
                <w:szCs w:val="24"/>
              </w:rPr>
              <w:t xml:space="preserve">（1）所服务的部位需</w:t>
            </w:r>
            <w:r>
              <w:rPr>
                <w:rFonts w:hint="eastAsia" w:ascii="方正仿宋_GBK" w:hAnsi="方正仿宋_GBK" w:eastAsia="方正仿宋_GBK" w:cs="方正仿宋_GBK"/>
                <w:sz w:val="24"/>
                <w:szCs w:val="24"/>
                <w:lang w:val="zh-CN"/>
              </w:rPr>
              <w:t xml:space="preserve">室内做到无积尘、无污渍、无蜘蛛网，无蚊蝇等。</w:t>
            </w:r>
            <w:r/>
          </w:p>
          <w:p>
            <w:pPr>
              <w:jc w:val="left"/>
              <w:spacing w:line="400" w:lineRule="exact"/>
              <w:widowControl/>
              <w:rPr>
                <w:rFonts w:hint="eastAsia" w:ascii="方正仿宋_GBK" w:hAnsi="方正仿宋_GBK" w:eastAsia="方正仿宋_GBK" w:cs="方正仿宋_GBK"/>
                <w:sz w:val="24"/>
                <w:szCs w:val="24"/>
                <w:lang w:val="zh-CN"/>
              </w:rPr>
            </w:pPr>
            <w:r>
              <w:rPr>
                <w:rFonts w:hint="eastAsia" w:ascii="方正仿宋_GBK" w:hAnsi="方正仿宋_GBK" w:eastAsia="方正仿宋_GBK" w:cs="方正仿宋_GBK"/>
                <w:sz w:val="24"/>
                <w:szCs w:val="24"/>
              </w:rPr>
              <w:t xml:space="preserve">（2）所服务的部位需</w:t>
            </w:r>
            <w:r>
              <w:rPr>
                <w:rFonts w:hint="eastAsia" w:ascii="方正仿宋_GBK" w:hAnsi="方正仿宋_GBK" w:eastAsia="方正仿宋_GBK" w:cs="方正仿宋_GBK"/>
                <w:sz w:val="24"/>
                <w:szCs w:val="24"/>
                <w:lang w:val="zh-CN"/>
              </w:rPr>
              <w:t xml:space="preserve">设施设备和日常用具要保持洁净。如：铺设的地毯应定时进行清洗，特殊污损应及时处理。</w:t>
            </w:r>
            <w:r/>
          </w:p>
          <w:p>
            <w:pPr>
              <w:jc w:val="left"/>
              <w:spacing w:line="400" w:lineRule="exact"/>
              <w:widowControl/>
              <w:rPr>
                <w:rFonts w:hint="eastAsia" w:ascii="方正仿宋_GBK" w:hAnsi="方正仿宋_GBK" w:eastAsia="方正仿宋_GBK" w:cs="方正仿宋_GBK"/>
                <w:sz w:val="24"/>
                <w:szCs w:val="24"/>
                <w:lang w:val="zh-CN"/>
              </w:rPr>
            </w:pPr>
            <w:r>
              <w:rPr>
                <w:rFonts w:hint="eastAsia" w:ascii="方正仿宋_GBK" w:hAnsi="方正仿宋_GBK" w:eastAsia="方正仿宋_GBK" w:cs="方正仿宋_GBK"/>
                <w:sz w:val="24"/>
                <w:szCs w:val="24"/>
              </w:rPr>
              <w:t xml:space="preserve">（3）</w:t>
            </w:r>
            <w:r>
              <w:rPr>
                <w:rFonts w:hint="eastAsia" w:ascii="方正仿宋_GBK" w:hAnsi="方正仿宋_GBK" w:eastAsia="方正仿宋_GBK" w:cs="方正仿宋_GBK"/>
                <w:sz w:val="24"/>
                <w:szCs w:val="24"/>
                <w:lang w:val="zh-CN"/>
              </w:rPr>
              <w:t xml:space="preserve">定期对各类病虫害进行预防控制，适时投放消杀药物。建立除四害消杀工作管理制度，根据实际情况定期开展消杀工作，有效控制鼠、蟑、蝇、蚊等害虫孳生。</w:t>
            </w:r>
            <w:r/>
          </w:p>
          <w:p>
            <w:pPr>
              <w:jc w:val="left"/>
              <w:spacing w:line="400" w:lineRule="exact"/>
              <w:widowControl/>
              <w:rPr>
                <w:rFonts w:hint="eastAsia" w:ascii="方正仿宋_GBK" w:hAnsi="方正仿宋_GBK" w:eastAsia="方正仿宋_GBK" w:cs="方正仿宋_GBK"/>
                <w:sz w:val="24"/>
                <w:szCs w:val="24"/>
                <w:lang w:val="zh-CN"/>
              </w:rPr>
            </w:pPr>
            <w:r>
              <w:rPr>
                <w:rFonts w:hint="eastAsia" w:ascii="方正仿宋_GBK" w:hAnsi="方正仿宋_GBK" w:eastAsia="方正仿宋_GBK" w:cs="方正仿宋_GBK"/>
                <w:sz w:val="24"/>
                <w:szCs w:val="24"/>
              </w:rPr>
              <w:t xml:space="preserve">（4）</w:t>
            </w:r>
            <w:r>
              <w:rPr>
                <w:rFonts w:hint="eastAsia" w:ascii="方正仿宋_GBK" w:hAnsi="方正仿宋_GBK" w:eastAsia="方正仿宋_GBK" w:cs="方正仿宋_GBK"/>
                <w:sz w:val="24"/>
                <w:szCs w:val="24"/>
                <w:lang w:val="zh-CN"/>
              </w:rPr>
              <w:t xml:space="preserve">电梯、会议室、过道等公共区域的烟灰缸垃圾桶无积尘、无污渍。</w:t>
            </w:r>
            <w:r/>
          </w:p>
          <w:p>
            <w:pPr>
              <w:jc w:val="left"/>
              <w:spacing w:line="400" w:lineRule="exact"/>
              <w:widowControl/>
              <w:rPr>
                <w:rFonts w:hint="eastAsia" w:ascii="方正仿宋_GBK" w:hAnsi="方正仿宋_GBK" w:eastAsia="方正仿宋_GBK" w:cs="方正仿宋_GBK"/>
                <w:sz w:val="24"/>
                <w:szCs w:val="24"/>
                <w:lang w:val="zh-CN"/>
              </w:rPr>
            </w:pPr>
            <w:r>
              <w:rPr>
                <w:rFonts w:hint="eastAsia" w:ascii="方正仿宋_GBK" w:hAnsi="方正仿宋_GBK" w:eastAsia="方正仿宋_GBK" w:cs="方正仿宋_GBK"/>
                <w:sz w:val="24"/>
                <w:szCs w:val="24"/>
              </w:rPr>
              <w:t xml:space="preserve">（5）</w:t>
            </w:r>
            <w:r>
              <w:rPr>
                <w:rFonts w:hint="eastAsia" w:ascii="方正仿宋_GBK" w:hAnsi="方正仿宋_GBK" w:eastAsia="方正仿宋_GBK" w:cs="方正仿宋_GBK"/>
                <w:sz w:val="24"/>
                <w:szCs w:val="24"/>
                <w:lang w:val="zh-CN"/>
              </w:rPr>
              <w:t xml:space="preserve">提供详细的PVC、花岗岩大理石、抛光砖及其它地面的保养方式、程序、各程序使用养护剂品牌，采用进口材料。要求防腐。</w:t>
            </w:r>
            <w:r/>
          </w:p>
          <w:p>
            <w:pPr>
              <w:jc w:val="left"/>
              <w:spacing w:line="400" w:lineRule="exact"/>
              <w:widowControl/>
              <w:rPr>
                <w:rFonts w:hint="eastAsia" w:ascii="方正仿宋_GBK" w:hAnsi="方正仿宋_GBK" w:eastAsia="方正仿宋_GBK" w:cs="方正仿宋_GBK"/>
                <w:sz w:val="24"/>
                <w:szCs w:val="24"/>
                <w:lang w:val="zh-CN"/>
              </w:rPr>
            </w:pPr>
            <w:r>
              <w:rPr>
                <w:rFonts w:hint="eastAsia" w:ascii="方正仿宋_GBK" w:hAnsi="方正仿宋_GBK" w:eastAsia="方正仿宋_GBK" w:cs="方正仿宋_GBK"/>
                <w:sz w:val="24"/>
                <w:szCs w:val="24"/>
              </w:rPr>
              <w:t xml:space="preserve">（6）</w:t>
            </w:r>
            <w:r>
              <w:rPr>
                <w:rFonts w:hint="eastAsia" w:ascii="方正仿宋_GBK" w:hAnsi="方正仿宋_GBK" w:eastAsia="方正仿宋_GBK" w:cs="方正仿宋_GBK"/>
                <w:sz w:val="24"/>
                <w:szCs w:val="24"/>
                <w:lang w:val="zh-CN"/>
              </w:rPr>
              <w:t xml:space="preserve">保洁所需的清洁剂</w:t>
            </w:r>
            <w:r>
              <w:rPr>
                <w:rFonts w:hint="eastAsia" w:ascii="方正仿宋_GBK" w:hAnsi="方正仿宋_GBK" w:eastAsia="方正仿宋_GBK" w:cs="方正仿宋_GBK"/>
                <w:sz w:val="24"/>
                <w:szCs w:val="24"/>
              </w:rPr>
              <w:t xml:space="preserve">应</w:t>
            </w:r>
            <w:r>
              <w:rPr>
                <w:rFonts w:hint="eastAsia" w:ascii="方正仿宋_GBK" w:hAnsi="方正仿宋_GBK" w:eastAsia="方正仿宋_GBK" w:cs="方正仿宋_GBK"/>
                <w:sz w:val="24"/>
                <w:szCs w:val="24"/>
                <w:lang w:val="zh-CN"/>
              </w:rPr>
              <w:t xml:space="preserve">达到环保、有效、对清洁设施、材料无破坏及腐蚀作用。</w:t>
            </w:r>
            <w:r/>
          </w:p>
          <w:p>
            <w:pPr>
              <w:jc w:val="left"/>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（7）</w:t>
            </w:r>
            <w:r>
              <w:rPr>
                <w:rFonts w:hint="eastAsia" w:ascii="方正仿宋_GBK" w:hAnsi="方正仿宋_GBK" w:eastAsia="方正仿宋_GBK" w:cs="方正仿宋_GBK"/>
                <w:sz w:val="24"/>
                <w:szCs w:val="24"/>
                <w:lang w:val="zh-CN"/>
              </w:rPr>
              <w:t xml:space="preserve">甲方因上级视察调研等工作需要</w:t>
            </w:r>
            <w:r>
              <w:rPr>
                <w:rFonts w:hint="eastAsia" w:ascii="方正仿宋_GBK" w:hAnsi="方正仿宋_GBK" w:eastAsia="方正仿宋_GBK" w:cs="方正仿宋_GBK"/>
                <w:sz w:val="24"/>
                <w:szCs w:val="24"/>
              </w:rPr>
              <w:t xml:space="preserve">或其他紧急任务需要</w:t>
            </w:r>
            <w:r>
              <w:rPr>
                <w:rFonts w:hint="eastAsia" w:ascii="方正仿宋_GBK" w:hAnsi="方正仿宋_GBK" w:eastAsia="方正仿宋_GBK" w:cs="方正仿宋_GBK"/>
                <w:sz w:val="24"/>
                <w:szCs w:val="24"/>
                <w:lang w:val="zh-CN"/>
              </w:rPr>
              <w:t xml:space="preserve">，乙方需无条件按甲方要求标准进行保洁，</w:t>
            </w:r>
            <w:r>
              <w:rPr>
                <w:rFonts w:hint="eastAsia" w:ascii="方正仿宋_GBK" w:hAnsi="方正仿宋_GBK" w:eastAsia="方正仿宋_GBK" w:cs="方正仿宋_GBK"/>
                <w:sz w:val="24"/>
                <w:szCs w:val="24"/>
              </w:rPr>
              <w:t xml:space="preserve">包含在本次报价中，</w:t>
            </w:r>
            <w:r>
              <w:rPr>
                <w:rFonts w:hint="eastAsia" w:ascii="方正仿宋_GBK" w:hAnsi="方正仿宋_GBK" w:eastAsia="方正仿宋_GBK" w:cs="方正仿宋_GBK"/>
                <w:sz w:val="24"/>
                <w:szCs w:val="24"/>
                <w:lang w:val="zh-CN"/>
              </w:rPr>
              <w:t xml:space="preserve">甲方不</w:t>
            </w:r>
            <w:r>
              <w:rPr>
                <w:rFonts w:hint="eastAsia" w:ascii="方正仿宋_GBK" w:hAnsi="方正仿宋_GBK" w:eastAsia="方正仿宋_GBK" w:cs="方正仿宋_GBK"/>
                <w:sz w:val="24"/>
                <w:szCs w:val="24"/>
              </w:rPr>
              <w:t xml:space="preserve">不再额外</w:t>
            </w:r>
            <w:r>
              <w:rPr>
                <w:rFonts w:hint="eastAsia" w:ascii="方正仿宋_GBK" w:hAnsi="方正仿宋_GBK" w:eastAsia="方正仿宋_GBK" w:cs="方正仿宋_GBK"/>
                <w:sz w:val="24"/>
                <w:szCs w:val="24"/>
                <w:lang w:val="zh-CN"/>
              </w:rPr>
              <w:t xml:space="preserve">支付费用。</w:t>
            </w:r>
            <w:r/>
          </w:p>
        </w:tc>
      </w:tr>
      <w:tr>
        <w:trPr>
          <w:jc w:val="center"/>
          <w:trHeight w:val="322"/>
        </w:trPr>
        <w:tc>
          <w:tcPr>
            <w:gridSpan w:val="6"/>
            <w:tcW w:w="9354" w:type="dxa"/>
            <w:vAlign w:val="center"/>
            <w:textDirection w:val="lrTb"/>
            <w:noWrap w:val="false"/>
          </w:tcPr>
          <w:p>
            <w:pPr>
              <w:pStyle w:val="867"/>
              <w:spacing w:before="0" w:after="0" w:line="400" w:lineRule="exact"/>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z w:val="24"/>
                <w:szCs w:val="24"/>
              </w:rPr>
              <w:t xml:space="preserve">4.3.1具体清洁要求</w:t>
            </w:r>
            <w:r/>
          </w:p>
        </w:tc>
      </w:tr>
      <w:tr>
        <w:trPr>
          <w:jc w:val="center"/>
          <w:trHeight w:val="496"/>
        </w:trPr>
        <w:tc>
          <w:tcPr>
            <w:gridSpan w:val="2"/>
            <w:tcW w:w="872" w:type="dxa"/>
            <w:vAlign w:val="center"/>
            <w:textDirection w:val="lrTb"/>
            <w:noWrap w:val="false"/>
          </w:tcPr>
          <w:p>
            <w:pPr>
              <w:jc w:val="center"/>
              <w:spacing w:line="400" w:lineRule="exact"/>
              <w:rPr>
                <w:rFonts w:hint="eastAsia" w:ascii="方正仿宋_GBK" w:hAnsi="方正仿宋_GBK" w:eastAsia="方正仿宋_GBK" w:cs="方正仿宋_GBK"/>
                <w:b/>
                <w:bCs/>
                <w:sz w:val="24"/>
                <w:szCs w:val="24"/>
              </w:rPr>
            </w:pPr>
            <w:r/>
            <w:bookmarkStart w:id="153" w:name="OLE_LINK17"/>
            <w:r/>
            <w:bookmarkStart w:id="154" w:name="OLE_LINK18"/>
            <w:r>
              <w:rPr>
                <w:rFonts w:hint="eastAsia" w:ascii="方正仿宋_GBK" w:hAnsi="方正仿宋_GBK" w:eastAsia="方正仿宋_GBK" w:cs="方正仿宋_GBK"/>
                <w:b/>
                <w:bCs/>
                <w:sz w:val="24"/>
                <w:szCs w:val="24"/>
              </w:rPr>
              <w:t xml:space="preserve">序号</w:t>
            </w:r>
            <w:bookmarkEnd w:id="153"/>
            <w:r/>
            <w:bookmarkEnd w:id="154"/>
            <w:r/>
            <w:r/>
          </w:p>
        </w:tc>
        <w:tc>
          <w:tcPr>
            <w:tcW w:w="1828" w:type="dxa"/>
            <w:vAlign w:val="center"/>
            <w:textDirection w:val="lrTb"/>
            <w:noWrap w:val="false"/>
          </w:tcPr>
          <w:p>
            <w:pPr>
              <w:jc w:val="center"/>
              <w:spacing w:line="400" w:lineRule="exact"/>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z w:val="24"/>
                <w:szCs w:val="24"/>
              </w:rPr>
              <w:t xml:space="preserve">材质</w:t>
            </w:r>
            <w:r/>
          </w:p>
        </w:tc>
        <w:tc>
          <w:tcPr>
            <w:gridSpan w:val="3"/>
            <w:tcW w:w="6654" w:type="dxa"/>
            <w:vAlign w:val="center"/>
            <w:textDirection w:val="lrTb"/>
            <w:noWrap w:val="false"/>
          </w:tcPr>
          <w:p>
            <w:pPr>
              <w:jc w:val="center"/>
              <w:spacing w:line="400" w:lineRule="exact"/>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z w:val="24"/>
                <w:szCs w:val="24"/>
              </w:rPr>
              <w:t xml:space="preserve">清洁要求</w:t>
            </w:r>
            <w:r/>
          </w:p>
        </w:tc>
      </w:tr>
      <w:tr>
        <w:trPr>
          <w:jc w:val="center"/>
          <w:trHeight w:val="1405"/>
        </w:trPr>
        <w:tc>
          <w:tcPr>
            <w:gridSpan w:val="2"/>
            <w:tcW w:w="872" w:type="dxa"/>
            <w:vAlign w:val="center"/>
            <w:textDirection w:val="lrTb"/>
            <w:noWrap w:val="false"/>
          </w:tcPr>
          <w:p>
            <w:pPr>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w:t>
            </w:r>
            <w:r/>
          </w:p>
        </w:tc>
        <w:tc>
          <w:tcPr>
            <w:tcW w:w="1828" w:type="dxa"/>
            <w:vAlign w:val="center"/>
            <w:textDirection w:val="lrTb"/>
            <w:noWrap w:val="false"/>
          </w:tcPr>
          <w:p>
            <w:pPr>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耐磨漆地面</w:t>
            </w:r>
            <w:r/>
          </w:p>
        </w:tc>
        <w:tc>
          <w:tcPr>
            <w:gridSpan w:val="3"/>
            <w:tcW w:w="6654" w:type="dxa"/>
            <w:vAlign w:val="center"/>
            <w:textDirection w:val="lrTb"/>
            <w:noWrap w:val="false"/>
          </w:tcPr>
          <w:p>
            <w:pP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（1）日常清洁：使用软质拖把或地板清洁机，配合清水和中性清洁剂进行清洁。避免使用酸性或碱性清洁剂，以免损坏地面表面。定期清理地面上的污渍和杂物，保持地面干净整洁。</w:t>
            </w:r>
            <w:r/>
          </w:p>
        </w:tc>
      </w:tr>
      <w:tr>
        <w:trPr>
          <w:cantSplit/>
          <w:jc w:val="center"/>
          <w:trHeight w:val="496"/>
        </w:trPr>
        <w:tc>
          <w:tcPr>
            <w:gridSpan w:val="2"/>
            <w:tcW w:w="872" w:type="dxa"/>
            <w:vAlign w:val="center"/>
            <w:vMerge w:val="restart"/>
            <w:textDirection w:val="lrTb"/>
            <w:noWrap w:val="false"/>
          </w:tcPr>
          <w:p>
            <w:pPr>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w:t>
            </w:r>
            <w:r/>
          </w:p>
        </w:tc>
        <w:tc>
          <w:tcPr>
            <w:tcW w:w="1828" w:type="dxa"/>
            <w:vAlign w:val="center"/>
            <w:vMerge w:val="restart"/>
            <w:textDirection w:val="lrTb"/>
            <w:noWrap w:val="false"/>
          </w:tcPr>
          <w:p>
            <w:pPr>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瓷砖地面</w:t>
            </w:r>
            <w:r/>
          </w:p>
        </w:tc>
        <w:tc>
          <w:tcPr>
            <w:gridSpan w:val="3"/>
            <w:tcW w:w="6654" w:type="dxa"/>
            <w:vAlign w:val="center"/>
            <w:textDirection w:val="lrTb"/>
            <w:noWrap w:val="false"/>
          </w:tcPr>
          <w:p>
            <w:pP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（1）日常清洁：推尘，保持地面干净无杂物。</w:t>
            </w:r>
            <w:r/>
          </w:p>
        </w:tc>
      </w:tr>
      <w:tr>
        <w:trPr>
          <w:cantSplit/>
          <w:jc w:val="center"/>
          <w:trHeight w:val="573"/>
        </w:trPr>
        <w:tc>
          <w:tcPr>
            <w:gridSpan w:val="2"/>
            <w:tcW w:w="872" w:type="dxa"/>
            <w:vAlign w:val="center"/>
            <w:vMerge w:val="continue"/>
            <w:textDirection w:val="lrTb"/>
            <w:noWrap w:val="false"/>
          </w:tcPr>
          <w:p>
            <w:pPr>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1828" w:type="dxa"/>
            <w:vAlign w:val="center"/>
            <w:vMerge w:val="continue"/>
            <w:textDirection w:val="lrTb"/>
            <w:noWrap w:val="false"/>
          </w:tcPr>
          <w:p>
            <w:pPr>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gridSpan w:val="3"/>
            <w:tcW w:w="6654" w:type="dxa"/>
            <w:vAlign w:val="center"/>
            <w:textDirection w:val="lrTb"/>
            <w:noWrap w:val="false"/>
          </w:tcPr>
          <w:p>
            <w:pP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（2）深度清洁：使用洗洁精或肥皂水清理。</w:t>
            </w:r>
            <w:r/>
          </w:p>
        </w:tc>
      </w:tr>
      <w:tr>
        <w:trPr>
          <w:jc w:val="center"/>
          <w:trHeight w:val="878"/>
        </w:trPr>
        <w:tc>
          <w:tcPr>
            <w:gridSpan w:val="2"/>
            <w:tcW w:w="872" w:type="dxa"/>
            <w:vAlign w:val="center"/>
            <w:textDirection w:val="lrTb"/>
            <w:noWrap w:val="false"/>
          </w:tcPr>
          <w:p>
            <w:pPr>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3</w:t>
            </w:r>
            <w:r/>
          </w:p>
        </w:tc>
        <w:tc>
          <w:tcPr>
            <w:tcW w:w="1828" w:type="dxa"/>
            <w:vAlign w:val="center"/>
            <w:textDirection w:val="lrTb"/>
            <w:noWrap w:val="false"/>
          </w:tcPr>
          <w:p>
            <w:pPr>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石材地面</w:t>
            </w:r>
            <w:r/>
          </w:p>
        </w:tc>
        <w:tc>
          <w:tcPr>
            <w:gridSpan w:val="3"/>
            <w:tcW w:w="6654" w:type="dxa"/>
            <w:vAlign w:val="center"/>
            <w:textDirection w:val="lrTb"/>
            <w:noWrap w:val="false"/>
          </w:tcPr>
          <w:p>
            <w:pP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（1）根据各区域的人流量及大理石的实际磨损程度制定大理石的晶面保养计划供采购人决策。</w:t>
            </w:r>
            <w:r/>
          </w:p>
        </w:tc>
      </w:tr>
      <w:tr>
        <w:trPr>
          <w:cantSplit/>
          <w:jc w:val="center"/>
          <w:trHeight w:val="829"/>
        </w:trPr>
        <w:tc>
          <w:tcPr>
            <w:gridSpan w:val="2"/>
            <w:tcW w:w="872" w:type="dxa"/>
            <w:vAlign w:val="center"/>
            <w:vMerge w:val="restart"/>
            <w:textDirection w:val="lrTb"/>
            <w:noWrap w:val="false"/>
          </w:tcPr>
          <w:p>
            <w:pPr>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4</w:t>
            </w:r>
            <w:r/>
          </w:p>
        </w:tc>
        <w:tc>
          <w:tcPr>
            <w:tcW w:w="1828" w:type="dxa"/>
            <w:vAlign w:val="center"/>
            <w:vMerge w:val="restart"/>
            <w:textDirection w:val="lrTb"/>
            <w:noWrap w:val="false"/>
          </w:tcPr>
          <w:p>
            <w:pPr>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地胶板地面</w:t>
            </w:r>
            <w:r/>
          </w:p>
        </w:tc>
        <w:tc>
          <w:tcPr>
            <w:gridSpan w:val="3"/>
            <w:tcW w:w="6654" w:type="dxa"/>
            <w:vAlign w:val="center"/>
            <w:textDirection w:val="lrTb"/>
            <w:noWrap w:val="false"/>
          </w:tcPr>
          <w:p>
            <w:pP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（1）定期保养。使用中性清洁剂清洁，避免使用强酸或强碱清洁剂，定期进行基础维护。</w:t>
            </w:r>
            <w:r/>
          </w:p>
        </w:tc>
      </w:tr>
      <w:tr>
        <w:trPr>
          <w:cantSplit/>
          <w:jc w:val="center"/>
          <w:trHeight w:val="542"/>
        </w:trPr>
        <w:tc>
          <w:tcPr>
            <w:gridSpan w:val="2"/>
            <w:tcW w:w="872" w:type="dxa"/>
            <w:vAlign w:val="center"/>
            <w:vMerge w:val="continue"/>
            <w:textDirection w:val="lrTb"/>
            <w:noWrap w:val="false"/>
          </w:tcPr>
          <w:p>
            <w:pPr>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1828" w:type="dxa"/>
            <w:vAlign w:val="center"/>
            <w:vMerge w:val="continue"/>
            <w:textDirection w:val="lrTb"/>
            <w:noWrap w:val="false"/>
          </w:tcPr>
          <w:p>
            <w:pP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gridSpan w:val="3"/>
            <w:tcW w:w="6654" w:type="dxa"/>
            <w:vAlign w:val="center"/>
            <w:textDirection w:val="lrTb"/>
            <w:noWrap w:val="false"/>
          </w:tcPr>
          <w:p>
            <w:pP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（2）日常维护。使用湿润的拖把清洁，污染严重时局部清洁。</w:t>
            </w:r>
            <w:r/>
          </w:p>
        </w:tc>
      </w:tr>
      <w:tr>
        <w:trPr>
          <w:cantSplit/>
          <w:jc w:val="center"/>
          <w:trHeight w:val="842"/>
        </w:trPr>
        <w:tc>
          <w:tcPr>
            <w:gridSpan w:val="2"/>
            <w:tcW w:w="872" w:type="dxa"/>
            <w:vAlign w:val="center"/>
            <w:vMerge w:val="restart"/>
            <w:textDirection w:val="lrTb"/>
            <w:noWrap w:val="false"/>
          </w:tcPr>
          <w:p>
            <w:pPr>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5</w:t>
            </w:r>
            <w:r/>
          </w:p>
        </w:tc>
        <w:tc>
          <w:tcPr>
            <w:tcW w:w="1828" w:type="dxa"/>
            <w:vAlign w:val="center"/>
            <w:vMerge w:val="restart"/>
            <w:textDirection w:val="lrTb"/>
            <w:noWrap w:val="false"/>
          </w:tcPr>
          <w:p>
            <w:pPr>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地板地面</w:t>
            </w:r>
            <w:r/>
          </w:p>
        </w:tc>
        <w:tc>
          <w:tcPr>
            <w:gridSpan w:val="3"/>
            <w:tcW w:w="6654" w:type="dxa"/>
            <w:vAlign w:val="center"/>
            <w:textDirection w:val="lrTb"/>
            <w:noWrap w:val="false"/>
          </w:tcPr>
          <w:p>
            <w:pP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（1）定期保养。使用中性清洁剂清洁，避免使用强酸或强碱清洁剂，定期进行基础维护。</w:t>
            </w:r>
            <w:r/>
          </w:p>
        </w:tc>
      </w:tr>
      <w:tr>
        <w:trPr>
          <w:cantSplit/>
          <w:jc w:val="center"/>
          <w:trHeight w:val="542"/>
        </w:trPr>
        <w:tc>
          <w:tcPr>
            <w:gridSpan w:val="2"/>
            <w:tcW w:w="872" w:type="dxa"/>
            <w:vAlign w:val="center"/>
            <w:vMerge w:val="continue"/>
            <w:textDirection w:val="lrTb"/>
            <w:noWrap w:val="false"/>
          </w:tcPr>
          <w:p>
            <w:pPr>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1828" w:type="dxa"/>
            <w:vAlign w:val="center"/>
            <w:vMerge w:val="continue"/>
            <w:textDirection w:val="lrTb"/>
            <w:noWrap w:val="false"/>
          </w:tcPr>
          <w:p>
            <w:pPr>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gridSpan w:val="3"/>
            <w:tcW w:w="6654" w:type="dxa"/>
            <w:vAlign w:val="center"/>
            <w:textDirection w:val="lrTb"/>
            <w:noWrap w:val="false"/>
          </w:tcPr>
          <w:p>
            <w:pP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（2）日常维护。使用湿润的拖把清洁，污染严重时局部清洁。</w:t>
            </w:r>
            <w:r/>
          </w:p>
        </w:tc>
      </w:tr>
      <w:tr>
        <w:trPr>
          <w:jc w:val="center"/>
          <w:trHeight w:val="496"/>
        </w:trPr>
        <w:tc>
          <w:tcPr>
            <w:gridSpan w:val="2"/>
            <w:tcW w:w="872" w:type="dxa"/>
            <w:vAlign w:val="center"/>
            <w:textDirection w:val="lrTb"/>
            <w:noWrap w:val="false"/>
          </w:tcPr>
          <w:p>
            <w:pPr>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6</w:t>
            </w:r>
            <w:r/>
          </w:p>
        </w:tc>
        <w:tc>
          <w:tcPr>
            <w:tcW w:w="1828" w:type="dxa"/>
            <w:vAlign w:val="center"/>
            <w:textDirection w:val="lrTb"/>
            <w:noWrap w:val="false"/>
          </w:tcPr>
          <w:p>
            <w:pPr>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乳胶漆内墙</w:t>
            </w:r>
            <w:r/>
          </w:p>
        </w:tc>
        <w:tc>
          <w:tcPr>
            <w:gridSpan w:val="3"/>
            <w:tcW w:w="6654" w:type="dxa"/>
            <w:vAlign w:val="center"/>
            <w:textDirection w:val="lrTb"/>
            <w:noWrap w:val="false"/>
          </w:tcPr>
          <w:p>
            <w:pP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有污渍时用半干布擦拭。</w:t>
            </w:r>
            <w:r/>
          </w:p>
        </w:tc>
      </w:tr>
      <w:tr>
        <w:trPr>
          <w:jc w:val="center"/>
          <w:trHeight w:val="496"/>
        </w:trPr>
        <w:tc>
          <w:tcPr>
            <w:gridSpan w:val="2"/>
            <w:tcW w:w="872" w:type="dxa"/>
            <w:vAlign w:val="center"/>
            <w:textDirection w:val="lrTb"/>
            <w:noWrap w:val="false"/>
          </w:tcPr>
          <w:p>
            <w:pPr>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7</w:t>
            </w:r>
            <w:r/>
          </w:p>
        </w:tc>
        <w:tc>
          <w:tcPr>
            <w:tcW w:w="1828" w:type="dxa"/>
            <w:vAlign w:val="center"/>
            <w:textDirection w:val="lrTb"/>
            <w:noWrap w:val="false"/>
          </w:tcPr>
          <w:p>
            <w:pPr>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墙纸内墙</w:t>
            </w:r>
            <w:r/>
          </w:p>
        </w:tc>
        <w:tc>
          <w:tcPr>
            <w:gridSpan w:val="3"/>
            <w:tcW w:w="6654" w:type="dxa"/>
            <w:vAlign w:val="center"/>
            <w:textDirection w:val="lrTb"/>
            <w:noWrap w:val="false"/>
          </w:tcPr>
          <w:p>
            <w:pP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有污渍时用半干布擦拭。</w:t>
            </w:r>
            <w:r/>
          </w:p>
        </w:tc>
      </w:tr>
      <w:tr>
        <w:trPr>
          <w:jc w:val="center"/>
          <w:trHeight w:val="496"/>
        </w:trPr>
        <w:tc>
          <w:tcPr>
            <w:gridSpan w:val="2"/>
            <w:tcW w:w="872" w:type="dxa"/>
            <w:vAlign w:val="center"/>
            <w:textDirection w:val="lrTb"/>
            <w:noWrap w:val="false"/>
          </w:tcPr>
          <w:p>
            <w:pPr>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8</w:t>
            </w:r>
            <w:r/>
          </w:p>
        </w:tc>
        <w:tc>
          <w:tcPr>
            <w:tcW w:w="1828" w:type="dxa"/>
            <w:vAlign w:val="center"/>
            <w:textDirection w:val="lrTb"/>
            <w:noWrap w:val="false"/>
          </w:tcPr>
          <w:p>
            <w:pPr>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木饰面内墙</w:t>
            </w:r>
            <w:r/>
          </w:p>
        </w:tc>
        <w:tc>
          <w:tcPr>
            <w:gridSpan w:val="3"/>
            <w:tcW w:w="6654" w:type="dxa"/>
            <w:vAlign w:val="center"/>
            <w:textDirection w:val="lrTb"/>
            <w:noWrap w:val="false"/>
          </w:tcPr>
          <w:p>
            <w:pP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有污渍时用中性清洁剂、半干布擦拭。</w:t>
            </w:r>
            <w:r/>
          </w:p>
        </w:tc>
      </w:tr>
      <w:tr>
        <w:trPr>
          <w:jc w:val="center"/>
          <w:trHeight w:val="496"/>
        </w:trPr>
        <w:tc>
          <w:tcPr>
            <w:gridSpan w:val="2"/>
            <w:tcW w:w="872" w:type="dxa"/>
            <w:vAlign w:val="center"/>
            <w:textDirection w:val="lrTb"/>
            <w:noWrap w:val="false"/>
          </w:tcPr>
          <w:p>
            <w:pPr>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9</w:t>
            </w:r>
            <w:r/>
          </w:p>
        </w:tc>
        <w:tc>
          <w:tcPr>
            <w:tcW w:w="1828" w:type="dxa"/>
            <w:vAlign w:val="center"/>
            <w:textDirection w:val="lrTb"/>
            <w:noWrap w:val="false"/>
          </w:tcPr>
          <w:p>
            <w:pPr>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石材内墙</w:t>
            </w:r>
            <w:r/>
          </w:p>
        </w:tc>
        <w:tc>
          <w:tcPr>
            <w:gridSpan w:val="3"/>
            <w:tcW w:w="6654" w:type="dxa"/>
            <w:vAlign w:val="center"/>
            <w:textDirection w:val="lrTb"/>
            <w:noWrap w:val="false"/>
          </w:tcPr>
          <w:p>
            <w:pP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有污渍时用半干布擦拭。</w:t>
            </w:r>
            <w:r/>
          </w:p>
        </w:tc>
      </w:tr>
      <w:tr>
        <w:trPr>
          <w:jc w:val="center"/>
          <w:trHeight w:val="496"/>
        </w:trPr>
        <w:tc>
          <w:tcPr>
            <w:gridSpan w:val="2"/>
            <w:tcW w:w="872" w:type="dxa"/>
            <w:vAlign w:val="center"/>
            <w:textDirection w:val="lrTb"/>
            <w:noWrap w:val="false"/>
          </w:tcPr>
          <w:p>
            <w:pPr>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10</w:t>
            </w:r>
            <w:r/>
          </w:p>
        </w:tc>
        <w:tc>
          <w:tcPr>
            <w:tcW w:w="1828" w:type="dxa"/>
            <w:vAlign w:val="center"/>
            <w:textDirection w:val="lrTb"/>
            <w:noWrap w:val="false"/>
          </w:tcPr>
          <w:p>
            <w:pPr>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金属板内墙</w:t>
            </w:r>
            <w:r/>
          </w:p>
        </w:tc>
        <w:tc>
          <w:tcPr>
            <w:gridSpan w:val="3"/>
            <w:tcW w:w="6654" w:type="dxa"/>
            <w:vAlign w:val="center"/>
            <w:textDirection w:val="lrTb"/>
            <w:noWrap w:val="false"/>
          </w:tcPr>
          <w:p>
            <w:pP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有污渍时用半干布擦拭。</w:t>
            </w:r>
            <w:r/>
          </w:p>
        </w:tc>
      </w:tr>
      <w:tr>
        <w:trPr>
          <w:jc w:val="center"/>
          <w:trHeight w:val="496"/>
        </w:trPr>
        <w:tc>
          <w:tcPr>
            <w:gridSpan w:val="6"/>
            <w:tcW w:w="9354" w:type="dxa"/>
            <w:vAlign w:val="center"/>
            <w:textDirection w:val="lrTb"/>
            <w:noWrap w:val="false"/>
          </w:tcPr>
          <w:p>
            <w:pPr>
              <w:ind w:firstLine="21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b/>
                <w:bCs/>
                <w:sz w:val="24"/>
                <w:szCs w:val="24"/>
              </w:rPr>
              <w:t xml:space="preserve">4.3.2</w:t>
            </w:r>
            <w:r>
              <w:rPr>
                <w:rFonts w:hint="eastAsia" w:ascii="方正仿宋_GBK" w:hAnsi="方正仿宋_GBK" w:eastAsia="方正仿宋_GBK" w:cs="方正仿宋_GBK"/>
                <w:b/>
                <w:bCs/>
                <w:sz w:val="24"/>
                <w:szCs w:val="24"/>
                <w:lang w:val="zh-CN"/>
              </w:rPr>
              <w:t xml:space="preserve">部分区域、设施的具体保洁要求</w:t>
            </w:r>
            <w:r/>
          </w:p>
        </w:tc>
      </w:tr>
      <w:tr>
        <w:trPr>
          <w:jc w:val="center"/>
          <w:trHeight w:val="496"/>
        </w:trPr>
        <w:tc>
          <w:tcPr>
            <w:gridSpan w:val="2"/>
            <w:tcW w:w="872" w:type="dxa"/>
            <w:vAlign w:val="center"/>
            <w:textDirection w:val="lrTb"/>
            <w:noWrap w:val="false"/>
          </w:tcPr>
          <w:p>
            <w:pPr>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b/>
                <w:bCs/>
                <w:sz w:val="24"/>
                <w:szCs w:val="24"/>
              </w:rPr>
              <w:t xml:space="preserve">序号</w:t>
            </w:r>
            <w:r/>
          </w:p>
        </w:tc>
        <w:tc>
          <w:tcPr>
            <w:tcW w:w="1828" w:type="dxa"/>
            <w:vAlign w:val="center"/>
            <w:textDirection w:val="lrTb"/>
            <w:noWrap w:val="false"/>
          </w:tcPr>
          <w:p>
            <w:pPr>
              <w:pStyle w:val="960"/>
              <w:jc w:val="center"/>
              <w:spacing w:line="52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b/>
                <w:bCs/>
                <w:color w:val="000000"/>
                <w:sz w:val="24"/>
                <w:szCs w:val="24"/>
                <w:lang w:val="zh-CN"/>
              </w:rPr>
              <w:t xml:space="preserve">区域</w:t>
            </w:r>
            <w:r/>
          </w:p>
        </w:tc>
        <w:tc>
          <w:tcPr>
            <w:tcBorders>
              <w:right w:val="single" w:color="auto" w:sz="4" w:space="0"/>
            </w:tcBorders>
            <w:tcW w:w="2610" w:type="dxa"/>
            <w:vAlign w:val="center"/>
            <w:textDirection w:val="lrTb"/>
            <w:noWrap w:val="false"/>
          </w:tcPr>
          <w:p>
            <w:pPr>
              <w:pStyle w:val="960"/>
              <w:jc w:val="center"/>
              <w:spacing w:line="52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b/>
                <w:bCs/>
                <w:color w:val="000000"/>
                <w:sz w:val="24"/>
                <w:szCs w:val="24"/>
                <w:lang w:val="zh-CN"/>
              </w:rPr>
              <w:t xml:space="preserve">工作内容</w:t>
            </w:r>
            <w:r/>
          </w:p>
        </w:tc>
        <w:tc>
          <w:tcPr>
            <w:tcBorders>
              <w:left w:val="single" w:color="auto" w:sz="4" w:space="0"/>
              <w:right w:val="single" w:color="auto" w:sz="4" w:space="0"/>
            </w:tcBorders>
            <w:tcW w:w="1860" w:type="dxa"/>
            <w:vAlign w:val="center"/>
            <w:textDirection w:val="lrTb"/>
            <w:noWrap w:val="false"/>
          </w:tcPr>
          <w:p>
            <w:pPr>
              <w:pStyle w:val="960"/>
              <w:jc w:val="center"/>
              <w:spacing w:line="520" w:lineRule="exact"/>
              <w:widowControl/>
              <w:rPr>
                <w:rFonts w:hint="eastAsia" w:ascii="方正仿宋_GBK" w:hAnsi="方正仿宋_GBK" w:eastAsia="方正仿宋_GBK" w:cs="方正仿宋_GBK"/>
                <w:b/>
                <w:bCs/>
                <w:color w:val="000000"/>
                <w:sz w:val="24"/>
                <w:szCs w:val="24"/>
                <w:lang w:val="zh-CN"/>
              </w:rPr>
            </w:pPr>
            <w:r>
              <w:rPr>
                <w:rFonts w:hint="eastAsia" w:ascii="方正仿宋_GBK" w:hAnsi="方正仿宋_GBK" w:eastAsia="方正仿宋_GBK" w:cs="方正仿宋_GBK"/>
                <w:b/>
                <w:bCs/>
                <w:color w:val="000000"/>
                <w:sz w:val="24"/>
                <w:szCs w:val="24"/>
                <w:lang w:val="zh-CN"/>
              </w:rPr>
              <w:t xml:space="preserve">标准</w:t>
            </w:r>
            <w:r/>
          </w:p>
        </w:tc>
        <w:tc>
          <w:tcPr>
            <w:tcBorders>
              <w:left w:val="single" w:color="auto" w:sz="4" w:space="0"/>
            </w:tcBorders>
            <w:tcW w:w="2184" w:type="dxa"/>
            <w:vAlign w:val="center"/>
            <w:textDirection w:val="lrTb"/>
            <w:noWrap w:val="false"/>
          </w:tcPr>
          <w:p>
            <w:pPr>
              <w:pStyle w:val="960"/>
              <w:jc w:val="center"/>
              <w:spacing w:line="520" w:lineRule="exact"/>
              <w:widowControl/>
              <w:rPr>
                <w:rFonts w:hint="eastAsia" w:ascii="方正仿宋_GBK" w:hAnsi="方正仿宋_GBK" w:eastAsia="方正仿宋_GBK" w:cs="方正仿宋_GBK"/>
                <w:b/>
                <w:bCs/>
                <w:color w:val="000000"/>
                <w:sz w:val="24"/>
                <w:szCs w:val="24"/>
                <w:lang w:val="zh-CN"/>
              </w:rPr>
            </w:pPr>
            <w:r>
              <w:rPr>
                <w:rFonts w:hint="eastAsia" w:ascii="方正仿宋_GBK" w:hAnsi="方正仿宋_GBK" w:eastAsia="方正仿宋_GBK" w:cs="方正仿宋_GBK"/>
                <w:b/>
                <w:bCs/>
                <w:color w:val="000000"/>
                <w:sz w:val="24"/>
                <w:szCs w:val="24"/>
                <w:lang w:val="zh-CN"/>
              </w:rPr>
              <w:t xml:space="preserve">保洁频率</w:t>
            </w:r>
            <w:r/>
          </w:p>
        </w:tc>
      </w:tr>
      <w:tr>
        <w:trPr>
          <w:jc w:val="center"/>
          <w:trHeight w:val="496"/>
        </w:trPr>
        <w:tc>
          <w:tcPr>
            <w:gridSpan w:val="2"/>
            <w:tcW w:w="872" w:type="dxa"/>
            <w:vAlign w:val="center"/>
            <w:textDirection w:val="lrTb"/>
            <w:noWrap w:val="false"/>
          </w:tcPr>
          <w:p>
            <w:pPr>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w:t>
            </w:r>
            <w:r/>
          </w:p>
        </w:tc>
        <w:tc>
          <w:tcPr>
            <w:tcW w:w="1828" w:type="dxa"/>
            <w:vAlign w:val="center"/>
            <w:textDirection w:val="lrTb"/>
            <w:noWrap w:val="false"/>
          </w:tcPr>
          <w:p>
            <w:pPr>
              <w:pStyle w:val="960"/>
              <w:jc w:val="left"/>
              <w:spacing w:line="520" w:lineRule="exact"/>
              <w:widowControl/>
              <w:rPr>
                <w:rFonts w:hint="eastAsia" w:ascii="方正仿宋_GBK" w:hAnsi="方正仿宋_GBK" w:eastAsia="方正仿宋_GBK" w:cs="方正仿宋_GBK"/>
                <w:b/>
                <w:bCs/>
                <w:color w:val="000000"/>
                <w:sz w:val="24"/>
                <w:szCs w:val="24"/>
                <w:lang w:val="zh-CN"/>
              </w:rPr>
            </w:pPr>
            <w:r>
              <w:rPr>
                <w:rFonts w:hint="eastAsia" w:ascii="方正仿宋_GBK" w:hAnsi="方正仿宋_GBK" w:eastAsia="方正仿宋_GBK" w:cs="方正仿宋_GBK"/>
                <w:color w:val="000000"/>
                <w:sz w:val="24"/>
                <w:szCs w:val="24"/>
                <w:lang w:val="zh-CN"/>
              </w:rPr>
              <w:t xml:space="preserve">排水沟</w:t>
            </w:r>
            <w:r/>
          </w:p>
        </w:tc>
        <w:tc>
          <w:tcPr>
            <w:tcBorders>
              <w:right w:val="single" w:color="auto" w:sz="4" w:space="0"/>
            </w:tcBorders>
            <w:tcW w:w="2610" w:type="dxa"/>
            <w:vAlign w:val="center"/>
            <w:textDirection w:val="lrTb"/>
            <w:noWrap w:val="false"/>
          </w:tcPr>
          <w:p>
            <w:pPr>
              <w:pStyle w:val="960"/>
              <w:jc w:val="left"/>
              <w:spacing w:line="520" w:lineRule="exact"/>
              <w:widowControl/>
              <w:rPr>
                <w:rFonts w:hint="eastAsia" w:ascii="方正仿宋_GBK" w:hAnsi="方正仿宋_GBK" w:eastAsia="方正仿宋_GBK" w:cs="方正仿宋_GBK"/>
                <w:b/>
                <w:bCs/>
                <w:color w:val="000000"/>
                <w:sz w:val="24"/>
                <w:szCs w:val="24"/>
                <w:lang w:val="zh-CN"/>
              </w:rPr>
            </w:pPr>
            <w:r>
              <w:rPr>
                <w:rFonts w:hint="eastAsia" w:ascii="方正仿宋_GBK" w:hAnsi="方正仿宋_GBK" w:eastAsia="方正仿宋_GBK" w:cs="方正仿宋_GBK"/>
                <w:color w:val="000000"/>
                <w:sz w:val="24"/>
                <w:szCs w:val="24"/>
                <w:lang w:val="zh-CN"/>
              </w:rPr>
              <w:t xml:space="preserve">清扫、收集垃圾、刷洗、清洁堵塞物</w:t>
            </w:r>
            <w:r/>
          </w:p>
        </w:tc>
        <w:tc>
          <w:tcPr>
            <w:tcBorders>
              <w:left w:val="single" w:color="auto" w:sz="4" w:space="0"/>
              <w:right w:val="single" w:color="auto" w:sz="4" w:space="0"/>
            </w:tcBorders>
            <w:tcW w:w="1860" w:type="dxa"/>
            <w:vAlign w:val="center"/>
            <w:textDirection w:val="lrTb"/>
            <w:noWrap w:val="false"/>
          </w:tcPr>
          <w:p>
            <w:pPr>
              <w:pStyle w:val="960"/>
              <w:spacing w:line="520" w:lineRule="exact"/>
              <w:widowControl/>
              <w:rPr>
                <w:rFonts w:hint="eastAsia" w:ascii="方正仿宋_GBK" w:hAnsi="方正仿宋_GBK" w:eastAsia="方正仿宋_GBK" w:cs="方正仿宋_GBK"/>
                <w:b/>
                <w:bCs/>
                <w:color w:val="000000"/>
                <w:sz w:val="24"/>
                <w:szCs w:val="24"/>
                <w:lang w:val="zh-CN"/>
              </w:rPr>
            </w:pPr>
            <w:r>
              <w:rPr>
                <w:rFonts w:hint="eastAsia" w:ascii="方正仿宋_GBK" w:hAnsi="方正仿宋_GBK" w:eastAsia="方正仿宋_GBK" w:cs="方正仿宋_GBK"/>
                <w:color w:val="000000"/>
                <w:sz w:val="24"/>
                <w:szCs w:val="24"/>
                <w:lang w:val="zh-CN"/>
              </w:rPr>
              <w:t xml:space="preserve">无垃圾、杂物、无苔藓</w:t>
            </w:r>
            <w:r/>
          </w:p>
        </w:tc>
        <w:tc>
          <w:tcPr>
            <w:tcBorders>
              <w:left w:val="single" w:color="auto" w:sz="4" w:space="0"/>
            </w:tcBorders>
            <w:tcW w:w="2184" w:type="dxa"/>
            <w:vAlign w:val="center"/>
            <w:textDirection w:val="lrTb"/>
            <w:noWrap w:val="false"/>
          </w:tcPr>
          <w:p>
            <w:pPr>
              <w:pStyle w:val="960"/>
              <w:spacing w:line="520" w:lineRule="exact"/>
              <w:widowControl/>
              <w:rPr>
                <w:rFonts w:hint="eastAsia" w:ascii="方正仿宋_GBK" w:hAnsi="方正仿宋_GBK" w:eastAsia="方正仿宋_GBK" w:cs="方正仿宋_GBK"/>
                <w:b/>
                <w:bCs/>
                <w:color w:val="000000"/>
                <w:sz w:val="24"/>
                <w:szCs w:val="24"/>
                <w:lang w:val="zh-CN"/>
              </w:rPr>
            </w:pPr>
            <w:r>
              <w:rPr>
                <w:rFonts w:hint="eastAsia" w:ascii="方正仿宋_GBK" w:hAnsi="方正仿宋_GBK" w:eastAsia="方正仿宋_GBK" w:cs="方正仿宋_GBK"/>
                <w:color w:val="000000"/>
                <w:sz w:val="24"/>
                <w:szCs w:val="24"/>
                <w:lang w:val="zh-CN"/>
              </w:rPr>
              <w:t xml:space="preserve">对阴井污泥每年清理一次，保持畅通 </w:t>
            </w:r>
            <w:r/>
          </w:p>
        </w:tc>
      </w:tr>
      <w:tr>
        <w:trPr>
          <w:jc w:val="center"/>
          <w:trHeight w:val="496"/>
        </w:trPr>
        <w:tc>
          <w:tcPr>
            <w:gridSpan w:val="2"/>
            <w:tcW w:w="872" w:type="dxa"/>
            <w:vAlign w:val="center"/>
            <w:textDirection w:val="lrTb"/>
            <w:noWrap w:val="false"/>
          </w:tcPr>
          <w:p>
            <w:pPr>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w:t>
            </w:r>
            <w:r/>
          </w:p>
        </w:tc>
        <w:tc>
          <w:tcPr>
            <w:tcW w:w="1828" w:type="dxa"/>
            <w:vAlign w:val="center"/>
            <w:textDirection w:val="lrTb"/>
            <w:noWrap w:val="false"/>
          </w:tcPr>
          <w:p>
            <w:pPr>
              <w:pStyle w:val="960"/>
              <w:jc w:val="left"/>
              <w:spacing w:line="520" w:lineRule="exact"/>
              <w:widowControl/>
              <w:rPr>
                <w:rFonts w:hint="eastAsia" w:ascii="方正仿宋_GBK" w:hAnsi="方正仿宋_GBK" w:eastAsia="方正仿宋_GBK" w:cs="方正仿宋_GBK"/>
                <w:b/>
                <w:bCs/>
                <w:color w:val="000000"/>
                <w:sz w:val="24"/>
                <w:szCs w:val="24"/>
                <w:lang w:val="zh-CN"/>
              </w:rPr>
            </w:pPr>
            <w:r>
              <w:rPr>
                <w:rFonts w:hint="eastAsia" w:ascii="方正仿宋_GBK" w:hAnsi="方正仿宋_GBK" w:eastAsia="方正仿宋_GBK" w:cs="方正仿宋_GBK"/>
                <w:color w:val="000000"/>
                <w:sz w:val="24"/>
                <w:szCs w:val="24"/>
                <w:lang w:val="zh-CN"/>
              </w:rPr>
              <w:t xml:space="preserve">室外场地地面及周边</w:t>
            </w:r>
            <w:r/>
          </w:p>
        </w:tc>
        <w:tc>
          <w:tcPr>
            <w:tcBorders>
              <w:right w:val="single" w:color="auto" w:sz="4" w:space="0"/>
            </w:tcBorders>
            <w:tcW w:w="2610" w:type="dxa"/>
            <w:vAlign w:val="center"/>
            <w:textDirection w:val="lrTb"/>
            <w:noWrap w:val="false"/>
          </w:tcPr>
          <w:p>
            <w:pPr>
              <w:pStyle w:val="960"/>
              <w:jc w:val="left"/>
              <w:spacing w:line="520" w:lineRule="exact"/>
              <w:widowControl/>
              <w:rPr>
                <w:rFonts w:hint="eastAsia" w:ascii="方正仿宋_GBK" w:hAnsi="方正仿宋_GBK" w:eastAsia="方正仿宋_GBK" w:cs="方正仿宋_GBK"/>
                <w:b/>
                <w:bCs/>
                <w:color w:val="000000"/>
                <w:sz w:val="24"/>
                <w:szCs w:val="24"/>
                <w:lang w:val="zh-CN"/>
              </w:rPr>
            </w:pPr>
            <w:r>
              <w:rPr>
                <w:rFonts w:hint="eastAsia" w:ascii="方正仿宋_GBK" w:hAnsi="方正仿宋_GBK" w:eastAsia="方正仿宋_GBK" w:cs="方正仿宋_GBK"/>
                <w:color w:val="000000"/>
                <w:sz w:val="24"/>
                <w:szCs w:val="24"/>
                <w:lang w:val="zh-CN"/>
              </w:rPr>
              <w:t xml:space="preserve">清扫、收集垃圾</w:t>
            </w:r>
            <w:r/>
          </w:p>
        </w:tc>
        <w:tc>
          <w:tcPr>
            <w:tcBorders>
              <w:left w:val="single" w:color="auto" w:sz="4" w:space="0"/>
              <w:right w:val="single" w:color="auto" w:sz="4" w:space="0"/>
            </w:tcBorders>
            <w:tcW w:w="1860" w:type="dxa"/>
            <w:vAlign w:val="center"/>
            <w:textDirection w:val="lrTb"/>
            <w:noWrap w:val="false"/>
          </w:tcPr>
          <w:p>
            <w:pPr>
              <w:pStyle w:val="960"/>
              <w:spacing w:line="520" w:lineRule="exact"/>
              <w:widowControl/>
              <w:rPr>
                <w:rFonts w:hint="eastAsia" w:ascii="方正仿宋_GBK" w:hAnsi="方正仿宋_GBK" w:eastAsia="方正仿宋_GBK" w:cs="方正仿宋_GBK"/>
                <w:b/>
                <w:bCs/>
                <w:color w:val="000000"/>
                <w:sz w:val="24"/>
                <w:szCs w:val="24"/>
                <w:lang w:val="zh-CN"/>
              </w:rPr>
            </w:pPr>
            <w:r>
              <w:rPr>
                <w:rFonts w:hint="eastAsia" w:ascii="方正仿宋_GBK" w:hAnsi="方正仿宋_GBK" w:eastAsia="方正仿宋_GBK" w:cs="方正仿宋_GBK"/>
                <w:color w:val="000000"/>
                <w:sz w:val="24"/>
                <w:szCs w:val="24"/>
                <w:lang w:val="zh-CN"/>
              </w:rPr>
              <w:t xml:space="preserve">无垃圾、积水、烟头、杂物、明显泥沙</w:t>
            </w:r>
            <w:r/>
          </w:p>
        </w:tc>
        <w:tc>
          <w:tcPr>
            <w:tcBorders>
              <w:left w:val="single" w:color="auto" w:sz="4" w:space="0"/>
            </w:tcBorders>
            <w:tcW w:w="2184" w:type="dxa"/>
            <w:vAlign w:val="center"/>
            <w:textDirection w:val="lrTb"/>
            <w:noWrap w:val="false"/>
          </w:tcPr>
          <w:p>
            <w:pPr>
              <w:pStyle w:val="960"/>
              <w:jc w:val="center"/>
              <w:spacing w:line="520" w:lineRule="exact"/>
              <w:widowControl/>
              <w:rPr>
                <w:rFonts w:hint="eastAsia" w:ascii="方正仿宋_GBK" w:hAnsi="方正仿宋_GBK" w:eastAsia="方正仿宋_GBK" w:cs="方正仿宋_GBK"/>
                <w:b/>
                <w:bCs/>
                <w:color w:val="000000"/>
                <w:sz w:val="24"/>
                <w:szCs w:val="24"/>
                <w:lang w:val="zh-CN"/>
              </w:rPr>
            </w:pPr>
            <w:r>
              <w:rPr>
                <w:rFonts w:hint="eastAsia" w:ascii="方正仿宋_GBK" w:hAnsi="方正仿宋_GBK" w:eastAsia="方正仿宋_GBK" w:cs="方正仿宋_GBK"/>
                <w:color w:val="000000"/>
                <w:sz w:val="24"/>
                <w:szCs w:val="24"/>
                <w:lang w:val="zh-CN"/>
              </w:rPr>
              <w:t xml:space="preserve">循环保洁</w:t>
            </w:r>
            <w:r/>
          </w:p>
        </w:tc>
      </w:tr>
      <w:tr>
        <w:trPr>
          <w:jc w:val="center"/>
          <w:trHeight w:val="496"/>
        </w:trPr>
        <w:tc>
          <w:tcPr>
            <w:gridSpan w:val="2"/>
            <w:tcW w:w="872" w:type="dxa"/>
            <w:vAlign w:val="center"/>
            <w:textDirection w:val="lrTb"/>
            <w:noWrap w:val="false"/>
          </w:tcPr>
          <w:p>
            <w:pPr>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3</w:t>
            </w:r>
            <w:r/>
          </w:p>
        </w:tc>
        <w:tc>
          <w:tcPr>
            <w:tcW w:w="1828" w:type="dxa"/>
            <w:vAlign w:val="center"/>
            <w:textDirection w:val="lrTb"/>
            <w:noWrap w:val="false"/>
          </w:tcPr>
          <w:p>
            <w:pPr>
              <w:pStyle w:val="960"/>
              <w:jc w:val="left"/>
              <w:spacing w:line="520" w:lineRule="exact"/>
              <w:widowControl/>
              <w:rPr>
                <w:rFonts w:hint="eastAsia" w:ascii="方正仿宋_GBK" w:hAnsi="方正仿宋_GBK" w:eastAsia="方正仿宋_GBK" w:cs="方正仿宋_GBK"/>
                <w:b/>
                <w:bCs/>
                <w:color w:val="000000"/>
                <w:sz w:val="24"/>
                <w:szCs w:val="24"/>
                <w:lang w:val="zh-CN"/>
              </w:rPr>
            </w:pPr>
            <w:r>
              <w:rPr>
                <w:rFonts w:hint="eastAsia" w:ascii="方正仿宋_GBK" w:hAnsi="方正仿宋_GBK" w:eastAsia="方正仿宋_GBK" w:cs="方正仿宋_GBK"/>
                <w:color w:val="000000"/>
                <w:sz w:val="24"/>
                <w:szCs w:val="24"/>
                <w:lang w:val="zh-CN"/>
              </w:rPr>
              <w:t xml:space="preserve">各类标识牌（含警墙）</w:t>
            </w:r>
            <w:r/>
          </w:p>
        </w:tc>
        <w:tc>
          <w:tcPr>
            <w:tcBorders>
              <w:right w:val="single" w:color="auto" w:sz="4" w:space="0"/>
            </w:tcBorders>
            <w:tcW w:w="2610" w:type="dxa"/>
            <w:vAlign w:val="center"/>
            <w:textDirection w:val="lrTb"/>
            <w:noWrap w:val="false"/>
          </w:tcPr>
          <w:p>
            <w:pPr>
              <w:pStyle w:val="960"/>
              <w:jc w:val="left"/>
              <w:spacing w:line="520" w:lineRule="exact"/>
              <w:widowControl/>
              <w:rPr>
                <w:rFonts w:hint="eastAsia" w:ascii="方正仿宋_GBK" w:hAnsi="方正仿宋_GBK" w:eastAsia="方正仿宋_GBK" w:cs="方正仿宋_GBK"/>
                <w:b/>
                <w:bCs/>
                <w:color w:val="000000"/>
                <w:sz w:val="24"/>
                <w:szCs w:val="24"/>
                <w:lang w:val="zh-CN"/>
              </w:rPr>
            </w:pPr>
            <w:r>
              <w:rPr>
                <w:rFonts w:hint="eastAsia" w:ascii="方正仿宋_GBK" w:hAnsi="方正仿宋_GBK" w:eastAsia="方正仿宋_GBK" w:cs="方正仿宋_GBK"/>
                <w:color w:val="000000"/>
                <w:sz w:val="24"/>
                <w:szCs w:val="24"/>
                <w:lang w:val="zh-CN"/>
              </w:rPr>
              <w:t xml:space="preserve">除尘、清除张贴物</w:t>
            </w:r>
            <w:r/>
          </w:p>
        </w:tc>
        <w:tc>
          <w:tcPr>
            <w:tcBorders>
              <w:left w:val="single" w:color="auto" w:sz="4" w:space="0"/>
              <w:right w:val="single" w:color="auto" w:sz="4" w:space="0"/>
            </w:tcBorders>
            <w:tcW w:w="1860" w:type="dxa"/>
            <w:vAlign w:val="center"/>
            <w:textDirection w:val="lrTb"/>
            <w:noWrap w:val="false"/>
          </w:tcPr>
          <w:p>
            <w:pPr>
              <w:pStyle w:val="960"/>
              <w:spacing w:line="520" w:lineRule="exact"/>
              <w:widowControl/>
              <w:rPr>
                <w:rFonts w:hint="eastAsia" w:ascii="方正仿宋_GBK" w:hAnsi="方正仿宋_GBK" w:eastAsia="方正仿宋_GBK" w:cs="方正仿宋_GBK"/>
                <w:b/>
                <w:bCs/>
                <w:color w:val="000000"/>
                <w:sz w:val="24"/>
                <w:szCs w:val="24"/>
                <w:lang w:val="zh-CN"/>
              </w:rPr>
            </w:pPr>
            <w:r>
              <w:rPr>
                <w:rFonts w:hint="eastAsia" w:ascii="方正仿宋_GBK" w:hAnsi="方正仿宋_GBK" w:eastAsia="方正仿宋_GBK" w:cs="方正仿宋_GBK"/>
                <w:color w:val="000000"/>
                <w:sz w:val="24"/>
                <w:szCs w:val="24"/>
                <w:lang w:val="zh-CN"/>
              </w:rPr>
              <w:t xml:space="preserve">无积灰、无污渍</w:t>
            </w:r>
            <w:r/>
          </w:p>
        </w:tc>
        <w:tc>
          <w:tcPr>
            <w:tcBorders>
              <w:left w:val="single" w:color="auto" w:sz="4" w:space="0"/>
            </w:tcBorders>
            <w:tcW w:w="2184" w:type="dxa"/>
            <w:vAlign w:val="center"/>
            <w:textDirection w:val="lrTb"/>
            <w:noWrap w:val="false"/>
          </w:tcPr>
          <w:p>
            <w:pPr>
              <w:pStyle w:val="960"/>
              <w:jc w:val="center"/>
              <w:spacing w:line="520" w:lineRule="exact"/>
              <w:widowControl/>
              <w:rPr>
                <w:rFonts w:hint="eastAsia" w:ascii="方正仿宋_GBK" w:hAnsi="方正仿宋_GBK" w:eastAsia="方正仿宋_GBK" w:cs="方正仿宋_GBK"/>
                <w:b/>
                <w:bCs/>
                <w:color w:val="000000"/>
                <w:sz w:val="24"/>
                <w:szCs w:val="24"/>
                <w:lang w:val="zh-CN"/>
              </w:rPr>
            </w:pPr>
            <w:r>
              <w:rPr>
                <w:rFonts w:hint="eastAsia" w:ascii="方正仿宋_GBK" w:hAnsi="方正仿宋_GBK" w:eastAsia="方正仿宋_GBK" w:cs="方正仿宋_GBK"/>
                <w:color w:val="000000"/>
                <w:sz w:val="24"/>
                <w:szCs w:val="24"/>
                <w:lang w:val="zh-CN"/>
              </w:rPr>
              <w:t xml:space="preserve">循环保洁</w:t>
            </w:r>
            <w:r/>
          </w:p>
        </w:tc>
      </w:tr>
      <w:tr>
        <w:trPr>
          <w:jc w:val="center"/>
          <w:trHeight w:val="496"/>
        </w:trPr>
        <w:tc>
          <w:tcPr>
            <w:gridSpan w:val="2"/>
            <w:tcW w:w="872" w:type="dxa"/>
            <w:vAlign w:val="center"/>
            <w:textDirection w:val="lrTb"/>
            <w:noWrap w:val="false"/>
          </w:tcPr>
          <w:p>
            <w:pPr>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4</w:t>
            </w:r>
            <w:r/>
          </w:p>
        </w:tc>
        <w:tc>
          <w:tcPr>
            <w:tcW w:w="1828" w:type="dxa"/>
            <w:vAlign w:val="center"/>
            <w:textDirection w:val="lrTb"/>
            <w:noWrap w:val="false"/>
          </w:tcPr>
          <w:p>
            <w:pPr>
              <w:pStyle w:val="960"/>
              <w:jc w:val="left"/>
              <w:spacing w:line="520" w:lineRule="exact"/>
              <w:widowControl/>
              <w:rPr>
                <w:rFonts w:hint="eastAsia" w:ascii="方正仿宋_GBK" w:hAnsi="方正仿宋_GBK" w:eastAsia="方正仿宋_GBK" w:cs="方正仿宋_GBK"/>
                <w:b/>
                <w:bCs/>
                <w:color w:val="000000"/>
                <w:sz w:val="24"/>
                <w:szCs w:val="24"/>
                <w:lang w:val="zh-CN"/>
              </w:rPr>
            </w:pPr>
            <w:r>
              <w:rPr>
                <w:rFonts w:hint="eastAsia" w:ascii="方正仿宋_GBK" w:hAnsi="方正仿宋_GBK" w:eastAsia="方正仿宋_GBK" w:cs="方正仿宋_GBK"/>
                <w:color w:val="000000"/>
                <w:sz w:val="24"/>
                <w:szCs w:val="24"/>
                <w:lang w:val="zh-CN"/>
              </w:rPr>
              <w:t xml:space="preserve">2米以下外墙</w:t>
            </w:r>
            <w:r/>
          </w:p>
        </w:tc>
        <w:tc>
          <w:tcPr>
            <w:tcBorders>
              <w:right w:val="single" w:color="auto" w:sz="4" w:space="0"/>
            </w:tcBorders>
            <w:tcW w:w="2610" w:type="dxa"/>
            <w:vAlign w:val="center"/>
            <w:textDirection w:val="lrTb"/>
            <w:noWrap w:val="false"/>
          </w:tcPr>
          <w:p>
            <w:pPr>
              <w:pStyle w:val="960"/>
              <w:jc w:val="left"/>
              <w:spacing w:line="520" w:lineRule="exact"/>
              <w:widowControl/>
              <w:rPr>
                <w:rFonts w:hint="eastAsia" w:ascii="方正仿宋_GBK" w:hAnsi="方正仿宋_GBK" w:eastAsia="方正仿宋_GBK" w:cs="方正仿宋_GBK"/>
                <w:b/>
                <w:bCs/>
                <w:color w:val="000000"/>
                <w:sz w:val="24"/>
                <w:szCs w:val="24"/>
                <w:lang w:val="zh-CN"/>
              </w:rPr>
            </w:pPr>
            <w:r>
              <w:rPr>
                <w:rFonts w:hint="eastAsia" w:ascii="方正仿宋_GBK" w:hAnsi="方正仿宋_GBK" w:eastAsia="方正仿宋_GBK" w:cs="方正仿宋_GBK"/>
                <w:color w:val="000000"/>
                <w:sz w:val="24"/>
                <w:szCs w:val="24"/>
                <w:lang w:val="zh-CN"/>
              </w:rPr>
              <w:t xml:space="preserve">除尘、清除张贴物</w:t>
            </w:r>
            <w:r/>
          </w:p>
        </w:tc>
        <w:tc>
          <w:tcPr>
            <w:tcBorders>
              <w:left w:val="single" w:color="auto" w:sz="4" w:space="0"/>
              <w:right w:val="single" w:color="auto" w:sz="4" w:space="0"/>
            </w:tcBorders>
            <w:tcW w:w="1860" w:type="dxa"/>
            <w:vAlign w:val="center"/>
            <w:textDirection w:val="lrTb"/>
            <w:noWrap w:val="false"/>
          </w:tcPr>
          <w:p>
            <w:pPr>
              <w:pStyle w:val="960"/>
              <w:spacing w:line="520" w:lineRule="exact"/>
              <w:widowControl/>
              <w:rPr>
                <w:rFonts w:hint="eastAsia" w:ascii="方正仿宋_GBK" w:hAnsi="方正仿宋_GBK" w:eastAsia="方正仿宋_GBK" w:cs="方正仿宋_GBK"/>
                <w:b/>
                <w:bCs/>
                <w:color w:val="000000"/>
                <w:sz w:val="24"/>
                <w:szCs w:val="24"/>
                <w:lang w:val="zh-CN"/>
              </w:rPr>
            </w:pPr>
            <w:r>
              <w:rPr>
                <w:rFonts w:hint="eastAsia" w:ascii="方正仿宋_GBK" w:hAnsi="方正仿宋_GBK" w:eastAsia="方正仿宋_GBK" w:cs="方正仿宋_GBK"/>
                <w:color w:val="000000"/>
                <w:sz w:val="24"/>
                <w:szCs w:val="24"/>
                <w:lang w:val="zh-CN"/>
              </w:rPr>
              <w:t xml:space="preserve">无积灰、无污渍</w:t>
            </w:r>
            <w:r/>
          </w:p>
        </w:tc>
        <w:tc>
          <w:tcPr>
            <w:tcBorders>
              <w:left w:val="single" w:color="auto" w:sz="4" w:space="0"/>
            </w:tcBorders>
            <w:tcW w:w="2184" w:type="dxa"/>
            <w:vAlign w:val="center"/>
            <w:textDirection w:val="lrTb"/>
            <w:noWrap w:val="false"/>
          </w:tcPr>
          <w:p>
            <w:pPr>
              <w:pStyle w:val="960"/>
              <w:jc w:val="center"/>
              <w:spacing w:line="520" w:lineRule="exact"/>
              <w:widowControl/>
              <w:rPr>
                <w:rFonts w:hint="eastAsia" w:ascii="方正仿宋_GBK" w:hAnsi="方正仿宋_GBK" w:eastAsia="方正仿宋_GBK" w:cs="方正仿宋_GBK"/>
                <w:b/>
                <w:bCs/>
                <w:color w:val="000000"/>
                <w:sz w:val="24"/>
                <w:szCs w:val="24"/>
                <w:lang w:val="zh-CN"/>
              </w:rPr>
            </w:pPr>
            <w:r>
              <w:rPr>
                <w:rFonts w:hint="eastAsia" w:ascii="方正仿宋_GBK" w:hAnsi="方正仿宋_GBK" w:eastAsia="方正仿宋_GBK" w:cs="方正仿宋_GBK"/>
                <w:color w:val="000000"/>
                <w:sz w:val="24"/>
                <w:szCs w:val="24"/>
                <w:lang w:val="zh-CN"/>
              </w:rPr>
              <w:t xml:space="preserve">保持整洁</w:t>
            </w:r>
            <w:r/>
          </w:p>
        </w:tc>
      </w:tr>
      <w:tr>
        <w:trPr>
          <w:jc w:val="center"/>
          <w:trHeight w:val="496"/>
        </w:trPr>
        <w:tc>
          <w:tcPr>
            <w:gridSpan w:val="2"/>
            <w:tcW w:w="872" w:type="dxa"/>
            <w:vAlign w:val="center"/>
            <w:textDirection w:val="lrTb"/>
            <w:noWrap w:val="false"/>
          </w:tcPr>
          <w:p>
            <w:pPr>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5</w:t>
            </w:r>
            <w:r/>
          </w:p>
        </w:tc>
        <w:tc>
          <w:tcPr>
            <w:tcW w:w="1828" w:type="dxa"/>
            <w:vAlign w:val="center"/>
            <w:textDirection w:val="lrTb"/>
            <w:noWrap w:val="false"/>
          </w:tcPr>
          <w:p>
            <w:pPr>
              <w:pStyle w:val="960"/>
              <w:jc w:val="left"/>
              <w:spacing w:line="520" w:lineRule="exact"/>
              <w:widowControl/>
              <w:rPr>
                <w:rFonts w:hint="eastAsia" w:ascii="方正仿宋_GBK" w:hAnsi="方正仿宋_GBK" w:eastAsia="方正仿宋_GBK" w:cs="方正仿宋_GBK"/>
                <w:b/>
                <w:bCs/>
                <w:color w:val="000000"/>
                <w:sz w:val="24"/>
                <w:szCs w:val="24"/>
                <w:lang w:val="zh-CN"/>
              </w:rPr>
            </w:pPr>
            <w:r>
              <w:rPr>
                <w:rFonts w:hint="eastAsia" w:ascii="方正仿宋_GBK" w:hAnsi="方正仿宋_GBK" w:eastAsia="方正仿宋_GBK" w:cs="方正仿宋_GBK"/>
                <w:color w:val="000000"/>
                <w:sz w:val="24"/>
                <w:szCs w:val="24"/>
                <w:lang w:val="zh-CN"/>
              </w:rPr>
              <w:t xml:space="preserve">各类地毯、踏垫</w:t>
            </w:r>
            <w:r/>
          </w:p>
        </w:tc>
        <w:tc>
          <w:tcPr>
            <w:tcBorders>
              <w:right w:val="single" w:color="auto" w:sz="4" w:space="0"/>
            </w:tcBorders>
            <w:tcW w:w="2610" w:type="dxa"/>
            <w:vAlign w:val="center"/>
            <w:textDirection w:val="lrTb"/>
            <w:noWrap w:val="false"/>
          </w:tcPr>
          <w:p>
            <w:pPr>
              <w:pStyle w:val="960"/>
              <w:jc w:val="left"/>
              <w:spacing w:line="520" w:lineRule="exact"/>
              <w:widowControl/>
              <w:rPr>
                <w:rFonts w:hint="eastAsia" w:ascii="方正仿宋_GBK" w:hAnsi="方正仿宋_GBK" w:eastAsia="方正仿宋_GBK" w:cs="方正仿宋_GBK"/>
                <w:b/>
                <w:bCs/>
                <w:color w:val="000000"/>
                <w:sz w:val="24"/>
                <w:szCs w:val="24"/>
                <w:lang w:val="zh-CN"/>
              </w:rPr>
            </w:pPr>
            <w:r>
              <w:rPr>
                <w:rFonts w:hint="eastAsia" w:ascii="方正仿宋_GBK" w:hAnsi="方正仿宋_GBK" w:eastAsia="方正仿宋_GBK" w:cs="方正仿宋_GBK"/>
                <w:color w:val="000000"/>
                <w:sz w:val="24"/>
                <w:szCs w:val="24"/>
                <w:lang w:val="zh-CN"/>
              </w:rPr>
              <w:t xml:space="preserve">除尘、清洗</w:t>
            </w:r>
            <w:r/>
          </w:p>
        </w:tc>
        <w:tc>
          <w:tcPr>
            <w:tcBorders>
              <w:left w:val="single" w:color="auto" w:sz="4" w:space="0"/>
              <w:right w:val="single" w:color="auto" w:sz="4" w:space="0"/>
            </w:tcBorders>
            <w:tcW w:w="1860" w:type="dxa"/>
            <w:vAlign w:val="center"/>
            <w:textDirection w:val="lrTb"/>
            <w:noWrap w:val="false"/>
          </w:tcPr>
          <w:p>
            <w:pPr>
              <w:pStyle w:val="960"/>
              <w:spacing w:line="520" w:lineRule="exact"/>
              <w:widowControl/>
              <w:rPr>
                <w:rFonts w:hint="eastAsia" w:ascii="方正仿宋_GBK" w:hAnsi="方正仿宋_GBK" w:eastAsia="方正仿宋_GBK" w:cs="方正仿宋_GBK"/>
                <w:b/>
                <w:bCs/>
                <w:color w:val="000000"/>
                <w:sz w:val="24"/>
                <w:szCs w:val="24"/>
                <w:lang w:val="zh-CN"/>
              </w:rPr>
            </w:pPr>
            <w:r>
              <w:rPr>
                <w:rFonts w:hint="eastAsia" w:ascii="方正仿宋_GBK" w:hAnsi="方正仿宋_GBK" w:eastAsia="方正仿宋_GBK" w:cs="方正仿宋_GBK"/>
                <w:color w:val="000000"/>
                <w:sz w:val="24"/>
                <w:szCs w:val="24"/>
                <w:lang w:val="zh-CN"/>
              </w:rPr>
              <w:t xml:space="preserve">保持地毯干净、松软、无污渍斑点，洗后无色差</w:t>
            </w:r>
            <w:r/>
          </w:p>
        </w:tc>
        <w:tc>
          <w:tcPr>
            <w:tcBorders>
              <w:left w:val="single" w:color="auto" w:sz="4" w:space="0"/>
            </w:tcBorders>
            <w:tcW w:w="2184" w:type="dxa"/>
            <w:vAlign w:val="center"/>
            <w:textDirection w:val="lrTb"/>
            <w:noWrap w:val="false"/>
          </w:tcPr>
          <w:p>
            <w:pPr>
              <w:pStyle w:val="960"/>
              <w:spacing w:line="520" w:lineRule="exact"/>
              <w:widowControl/>
              <w:rPr>
                <w:rFonts w:hint="eastAsia" w:ascii="方正仿宋_GBK" w:hAnsi="方正仿宋_GBK" w:eastAsia="方正仿宋_GBK" w:cs="方正仿宋_GBK"/>
                <w:b/>
                <w:bCs/>
                <w:color w:val="000000"/>
                <w:sz w:val="24"/>
                <w:szCs w:val="24"/>
                <w:lang w:val="zh-CN"/>
              </w:rPr>
            </w:pPr>
            <w:r>
              <w:rPr>
                <w:rFonts w:hint="eastAsia" w:ascii="方正仿宋_GBK" w:hAnsi="方正仿宋_GBK" w:eastAsia="方正仿宋_GBK" w:cs="方正仿宋_GBK"/>
                <w:color w:val="000000"/>
                <w:sz w:val="24"/>
                <w:szCs w:val="24"/>
                <w:lang w:val="zh-CN"/>
              </w:rPr>
              <w:t xml:space="preserve">循环保洁，每周吸尘清洁，每半个月一次用清洁剂清洗</w:t>
            </w:r>
            <w:r/>
          </w:p>
        </w:tc>
      </w:tr>
      <w:tr>
        <w:trPr>
          <w:jc w:val="center"/>
          <w:trHeight w:val="496"/>
        </w:trPr>
        <w:tc>
          <w:tcPr>
            <w:gridSpan w:val="2"/>
            <w:tcW w:w="872" w:type="dxa"/>
            <w:vAlign w:val="center"/>
            <w:textDirection w:val="lrTb"/>
            <w:noWrap w:val="false"/>
          </w:tcPr>
          <w:p>
            <w:pPr>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6</w:t>
            </w:r>
            <w:r/>
          </w:p>
        </w:tc>
        <w:tc>
          <w:tcPr>
            <w:tcW w:w="1828" w:type="dxa"/>
            <w:vAlign w:val="center"/>
            <w:textDirection w:val="lrTb"/>
            <w:noWrap w:val="false"/>
          </w:tcPr>
          <w:p>
            <w:pPr>
              <w:pStyle w:val="960"/>
              <w:jc w:val="left"/>
              <w:spacing w:line="520" w:lineRule="exact"/>
              <w:widowControl/>
              <w:rPr>
                <w:rFonts w:hint="eastAsia" w:ascii="方正仿宋_GBK" w:hAnsi="方正仿宋_GBK" w:eastAsia="方正仿宋_GBK" w:cs="方正仿宋_GBK"/>
                <w:b/>
                <w:bCs/>
                <w:color w:val="000000"/>
                <w:sz w:val="24"/>
                <w:szCs w:val="24"/>
                <w:lang w:val="zh-CN"/>
              </w:rPr>
            </w:pPr>
            <w:r>
              <w:rPr>
                <w:rFonts w:hint="eastAsia" w:ascii="方正仿宋_GBK" w:hAnsi="方正仿宋_GBK" w:eastAsia="方正仿宋_GBK" w:cs="方正仿宋_GBK"/>
                <w:color w:val="000000"/>
                <w:sz w:val="24"/>
                <w:szCs w:val="24"/>
                <w:lang w:val="zh-CN"/>
              </w:rPr>
              <w:t xml:space="preserve">各类门窗玻璃</w:t>
            </w:r>
            <w:r/>
          </w:p>
        </w:tc>
        <w:tc>
          <w:tcPr>
            <w:tcBorders>
              <w:right w:val="single" w:color="auto" w:sz="4" w:space="0"/>
            </w:tcBorders>
            <w:tcW w:w="2610" w:type="dxa"/>
            <w:vAlign w:val="center"/>
            <w:textDirection w:val="lrTb"/>
            <w:noWrap w:val="false"/>
          </w:tcPr>
          <w:p>
            <w:pPr>
              <w:pStyle w:val="960"/>
              <w:jc w:val="left"/>
              <w:spacing w:line="520" w:lineRule="exact"/>
              <w:widowControl/>
              <w:rPr>
                <w:rFonts w:hint="eastAsia" w:ascii="方正仿宋_GBK" w:hAnsi="方正仿宋_GBK" w:eastAsia="方正仿宋_GBK" w:cs="方正仿宋_GBK"/>
                <w:b/>
                <w:bCs/>
                <w:color w:val="000000"/>
                <w:sz w:val="24"/>
                <w:szCs w:val="24"/>
                <w:lang w:val="zh-CN"/>
              </w:rPr>
            </w:pPr>
            <w:r>
              <w:rPr>
                <w:rFonts w:hint="eastAsia" w:ascii="方正仿宋_GBK" w:hAnsi="方正仿宋_GBK" w:eastAsia="方正仿宋_GBK" w:cs="方正仿宋_GBK"/>
                <w:color w:val="000000"/>
                <w:sz w:val="24"/>
                <w:szCs w:val="24"/>
                <w:lang w:val="zh-CN"/>
              </w:rPr>
              <w:t xml:space="preserve">除尘、清洗</w:t>
            </w:r>
            <w:r/>
          </w:p>
        </w:tc>
        <w:tc>
          <w:tcPr>
            <w:tcBorders>
              <w:left w:val="single" w:color="auto" w:sz="4" w:space="0"/>
              <w:right w:val="single" w:color="auto" w:sz="4" w:space="0"/>
            </w:tcBorders>
            <w:tcW w:w="1860" w:type="dxa"/>
            <w:vAlign w:val="center"/>
            <w:textDirection w:val="lrTb"/>
            <w:noWrap w:val="false"/>
          </w:tcPr>
          <w:p>
            <w:pPr>
              <w:pStyle w:val="960"/>
              <w:spacing w:line="520" w:lineRule="exact"/>
              <w:widowControl/>
              <w:rPr>
                <w:rFonts w:hint="eastAsia" w:ascii="方正仿宋_GBK" w:hAnsi="方正仿宋_GBK" w:eastAsia="方正仿宋_GBK" w:cs="方正仿宋_GBK"/>
                <w:b/>
                <w:bCs/>
                <w:color w:val="000000"/>
                <w:sz w:val="24"/>
                <w:szCs w:val="24"/>
                <w:lang w:val="zh-CN"/>
              </w:rPr>
            </w:pPr>
            <w:r>
              <w:rPr>
                <w:rFonts w:hint="eastAsia" w:ascii="方正仿宋_GBK" w:hAnsi="方正仿宋_GBK" w:eastAsia="方正仿宋_GBK" w:cs="方正仿宋_GBK"/>
                <w:color w:val="000000"/>
                <w:sz w:val="24"/>
                <w:szCs w:val="24"/>
                <w:lang w:val="zh-CN"/>
              </w:rPr>
              <w:t xml:space="preserve">无尘，无印迹、光亮</w:t>
            </w:r>
            <w:r/>
          </w:p>
        </w:tc>
        <w:tc>
          <w:tcPr>
            <w:tcBorders>
              <w:left w:val="single" w:color="auto" w:sz="4" w:space="0"/>
            </w:tcBorders>
            <w:tcW w:w="2184" w:type="dxa"/>
            <w:vAlign w:val="center"/>
            <w:textDirection w:val="lrTb"/>
            <w:noWrap w:val="false"/>
          </w:tcPr>
          <w:p>
            <w:pPr>
              <w:pStyle w:val="960"/>
              <w:jc w:val="center"/>
              <w:spacing w:line="520" w:lineRule="exact"/>
              <w:widowControl/>
              <w:rPr>
                <w:rFonts w:hint="eastAsia" w:ascii="方正仿宋_GBK" w:hAnsi="方正仿宋_GBK" w:eastAsia="方正仿宋_GBK" w:cs="方正仿宋_GBK"/>
                <w:b/>
                <w:bCs/>
                <w:color w:val="000000"/>
                <w:sz w:val="24"/>
                <w:szCs w:val="24"/>
                <w:lang w:val="zh-CN"/>
              </w:rPr>
            </w:pPr>
            <w:r>
              <w:rPr>
                <w:rFonts w:hint="eastAsia" w:ascii="方正仿宋_GBK" w:hAnsi="方正仿宋_GBK" w:eastAsia="方正仿宋_GBK" w:cs="方正仿宋_GBK"/>
                <w:color w:val="000000"/>
                <w:sz w:val="24"/>
                <w:szCs w:val="24"/>
                <w:lang w:val="zh-CN"/>
              </w:rPr>
              <w:t xml:space="preserve">循环保洁</w:t>
            </w:r>
            <w:r/>
          </w:p>
        </w:tc>
      </w:tr>
      <w:tr>
        <w:trPr>
          <w:jc w:val="center"/>
          <w:trHeight w:val="496"/>
        </w:trPr>
        <w:tc>
          <w:tcPr>
            <w:gridSpan w:val="2"/>
            <w:tcW w:w="872" w:type="dxa"/>
            <w:vAlign w:val="center"/>
            <w:textDirection w:val="lrTb"/>
            <w:noWrap w:val="false"/>
          </w:tcPr>
          <w:p>
            <w:pPr>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7</w:t>
            </w:r>
            <w:r/>
          </w:p>
        </w:tc>
        <w:tc>
          <w:tcPr>
            <w:tcW w:w="1828" w:type="dxa"/>
            <w:vAlign w:val="center"/>
            <w:textDirection w:val="lrTb"/>
            <w:noWrap w:val="false"/>
          </w:tcPr>
          <w:p>
            <w:pPr>
              <w:pStyle w:val="960"/>
              <w:jc w:val="left"/>
              <w:spacing w:line="520" w:lineRule="exact"/>
              <w:widowControl/>
              <w:rPr>
                <w:rFonts w:hint="eastAsia" w:ascii="方正仿宋_GBK" w:hAnsi="方正仿宋_GBK" w:eastAsia="方正仿宋_GBK" w:cs="方正仿宋_GBK"/>
                <w:b/>
                <w:bCs/>
                <w:color w:val="000000"/>
                <w:sz w:val="24"/>
                <w:szCs w:val="24"/>
                <w:lang w:val="zh-CN"/>
              </w:rPr>
            </w:pPr>
            <w:r>
              <w:rPr>
                <w:rFonts w:hint="eastAsia" w:ascii="方正仿宋_GBK" w:hAnsi="方正仿宋_GBK" w:eastAsia="方正仿宋_GBK" w:cs="方正仿宋_GBK"/>
                <w:color w:val="000000"/>
                <w:sz w:val="24"/>
                <w:szCs w:val="24"/>
                <w:lang w:val="zh-CN"/>
              </w:rPr>
              <w:t xml:space="preserve">门厅及大台阶屋面玻璃</w:t>
            </w:r>
            <w:r/>
          </w:p>
        </w:tc>
        <w:tc>
          <w:tcPr>
            <w:tcBorders>
              <w:right w:val="single" w:color="auto" w:sz="4" w:space="0"/>
            </w:tcBorders>
            <w:tcW w:w="2610" w:type="dxa"/>
            <w:vAlign w:val="center"/>
            <w:textDirection w:val="lrTb"/>
            <w:noWrap w:val="false"/>
          </w:tcPr>
          <w:p>
            <w:pPr>
              <w:pStyle w:val="960"/>
              <w:jc w:val="left"/>
              <w:spacing w:line="520" w:lineRule="exact"/>
              <w:widowControl/>
              <w:rPr>
                <w:rFonts w:hint="eastAsia" w:ascii="方正仿宋_GBK" w:hAnsi="方正仿宋_GBK" w:eastAsia="方正仿宋_GBK" w:cs="方正仿宋_GBK"/>
                <w:b/>
                <w:bCs/>
                <w:color w:val="000000"/>
                <w:sz w:val="24"/>
                <w:szCs w:val="24"/>
                <w:lang w:val="zh-CN"/>
              </w:rPr>
            </w:pPr>
            <w:r>
              <w:rPr>
                <w:rFonts w:hint="eastAsia" w:ascii="方正仿宋_GBK" w:hAnsi="方正仿宋_GBK" w:eastAsia="方正仿宋_GBK" w:cs="方正仿宋_GBK"/>
                <w:color w:val="000000"/>
                <w:sz w:val="24"/>
                <w:szCs w:val="24"/>
                <w:lang w:val="zh-CN"/>
              </w:rPr>
              <w:t xml:space="preserve">除积灰、污渍斑点、清扫杂物</w:t>
            </w:r>
            <w:r/>
          </w:p>
        </w:tc>
        <w:tc>
          <w:tcPr>
            <w:tcBorders>
              <w:left w:val="single" w:color="auto" w:sz="4" w:space="0"/>
              <w:right w:val="single" w:color="auto" w:sz="4" w:space="0"/>
            </w:tcBorders>
            <w:tcW w:w="1860" w:type="dxa"/>
            <w:vAlign w:val="center"/>
            <w:textDirection w:val="lrTb"/>
            <w:noWrap w:val="false"/>
          </w:tcPr>
          <w:p>
            <w:pPr>
              <w:pStyle w:val="960"/>
              <w:spacing w:line="520" w:lineRule="exact"/>
              <w:widowControl/>
              <w:rPr>
                <w:rFonts w:hint="eastAsia" w:ascii="方正仿宋_GBK" w:hAnsi="方正仿宋_GBK" w:eastAsia="方正仿宋_GBK" w:cs="方正仿宋_GBK"/>
                <w:b/>
                <w:bCs/>
                <w:color w:val="000000"/>
                <w:sz w:val="24"/>
                <w:szCs w:val="24"/>
                <w:lang w:val="zh-CN"/>
              </w:rPr>
            </w:pPr>
            <w:r>
              <w:rPr>
                <w:rFonts w:hint="eastAsia" w:ascii="方正仿宋_GBK" w:hAnsi="方正仿宋_GBK" w:eastAsia="方正仿宋_GBK" w:cs="方正仿宋_GBK"/>
                <w:color w:val="000000"/>
                <w:sz w:val="24"/>
                <w:szCs w:val="24"/>
                <w:lang w:val="zh-CN"/>
              </w:rPr>
              <w:t xml:space="preserve">抬头看无明显污渍斑点、杂物</w:t>
            </w:r>
            <w:r/>
          </w:p>
        </w:tc>
        <w:tc>
          <w:tcPr>
            <w:tcBorders>
              <w:left w:val="single" w:color="auto" w:sz="4" w:space="0"/>
            </w:tcBorders>
            <w:tcW w:w="2184" w:type="dxa"/>
            <w:vAlign w:val="center"/>
            <w:textDirection w:val="lrTb"/>
            <w:noWrap w:val="false"/>
          </w:tcPr>
          <w:p>
            <w:pPr>
              <w:pStyle w:val="960"/>
              <w:spacing w:line="520" w:lineRule="exact"/>
              <w:widowControl/>
              <w:rPr>
                <w:rFonts w:hint="eastAsia" w:ascii="方正仿宋_GBK" w:hAnsi="方正仿宋_GBK" w:eastAsia="方正仿宋_GBK" w:cs="方正仿宋_GBK"/>
                <w:b/>
                <w:bCs/>
                <w:color w:val="000000"/>
                <w:sz w:val="24"/>
                <w:szCs w:val="24"/>
                <w:lang w:val="zh-CN"/>
              </w:rPr>
            </w:pPr>
            <w:r>
              <w:rPr>
                <w:rFonts w:hint="eastAsia" w:ascii="方正仿宋_GBK" w:hAnsi="方正仿宋_GBK" w:eastAsia="方正仿宋_GBK" w:cs="方正仿宋_GBK"/>
                <w:color w:val="000000"/>
                <w:sz w:val="24"/>
                <w:szCs w:val="24"/>
                <w:lang w:val="zh-CN"/>
              </w:rPr>
              <w:t xml:space="preserve">循环保洁，每月全面冲洗一次，发现杂物随时清除，雨雪后视情况冲洗</w:t>
            </w:r>
            <w:r/>
          </w:p>
        </w:tc>
      </w:tr>
      <w:tr>
        <w:trPr>
          <w:jc w:val="center"/>
          <w:trHeight w:val="496"/>
        </w:trPr>
        <w:tc>
          <w:tcPr>
            <w:gridSpan w:val="2"/>
            <w:tcW w:w="872" w:type="dxa"/>
            <w:vAlign w:val="center"/>
            <w:textDirection w:val="lrTb"/>
            <w:noWrap w:val="false"/>
          </w:tcPr>
          <w:p>
            <w:pPr>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8</w:t>
            </w:r>
            <w:r/>
          </w:p>
        </w:tc>
        <w:tc>
          <w:tcPr>
            <w:tcW w:w="1828" w:type="dxa"/>
            <w:vAlign w:val="center"/>
            <w:textDirection w:val="lrTb"/>
            <w:noWrap w:val="false"/>
          </w:tcPr>
          <w:p>
            <w:pPr>
              <w:pStyle w:val="960"/>
              <w:jc w:val="left"/>
              <w:spacing w:line="520" w:lineRule="exact"/>
              <w:widowControl/>
              <w:rPr>
                <w:rFonts w:hint="eastAsia" w:ascii="方正仿宋_GBK" w:hAnsi="方正仿宋_GBK" w:eastAsia="方正仿宋_GBK" w:cs="方正仿宋_GBK"/>
                <w:b/>
                <w:bCs/>
                <w:color w:val="000000"/>
                <w:sz w:val="24"/>
                <w:szCs w:val="24"/>
                <w:lang w:val="zh-CN"/>
              </w:rPr>
            </w:pPr>
            <w:r>
              <w:rPr>
                <w:rFonts w:hint="eastAsia" w:ascii="方正仿宋_GBK" w:hAnsi="方正仿宋_GBK" w:eastAsia="方正仿宋_GBK" w:cs="方正仿宋_GBK"/>
                <w:color w:val="000000"/>
                <w:sz w:val="24"/>
                <w:szCs w:val="24"/>
                <w:lang w:val="zh-CN"/>
              </w:rPr>
              <w:t xml:space="preserve">石材地面</w:t>
            </w:r>
            <w:r/>
          </w:p>
        </w:tc>
        <w:tc>
          <w:tcPr>
            <w:tcBorders>
              <w:right w:val="single" w:color="auto" w:sz="4" w:space="0"/>
            </w:tcBorders>
            <w:tcW w:w="2610" w:type="dxa"/>
            <w:vAlign w:val="center"/>
            <w:textDirection w:val="lrTb"/>
            <w:noWrap w:val="false"/>
          </w:tcPr>
          <w:p>
            <w:pPr>
              <w:pStyle w:val="960"/>
              <w:jc w:val="left"/>
              <w:spacing w:line="520" w:lineRule="exact"/>
              <w:widowControl/>
              <w:rPr>
                <w:rFonts w:hint="eastAsia" w:ascii="方正仿宋_GBK" w:hAnsi="方正仿宋_GBK" w:eastAsia="方正仿宋_GBK" w:cs="方正仿宋_GBK"/>
                <w:b/>
                <w:bCs/>
                <w:color w:val="000000"/>
                <w:sz w:val="24"/>
                <w:szCs w:val="24"/>
                <w:lang w:val="zh-CN"/>
              </w:rPr>
            </w:pPr>
            <w:r>
              <w:rPr>
                <w:rFonts w:hint="eastAsia" w:ascii="方正仿宋_GBK" w:hAnsi="方正仿宋_GBK" w:eastAsia="方正仿宋_GBK" w:cs="方正仿宋_GBK"/>
                <w:color w:val="000000"/>
                <w:sz w:val="24"/>
                <w:szCs w:val="24"/>
                <w:lang w:val="zh-CN"/>
              </w:rPr>
              <w:t xml:space="preserve">除尘、清洗、打蜡</w:t>
            </w:r>
            <w:r/>
          </w:p>
        </w:tc>
        <w:tc>
          <w:tcPr>
            <w:tcBorders>
              <w:left w:val="single" w:color="auto" w:sz="4" w:space="0"/>
              <w:right w:val="single" w:color="auto" w:sz="4" w:space="0"/>
            </w:tcBorders>
            <w:tcW w:w="1860" w:type="dxa"/>
            <w:vAlign w:val="center"/>
            <w:textDirection w:val="lrTb"/>
            <w:noWrap w:val="false"/>
          </w:tcPr>
          <w:p>
            <w:pPr>
              <w:pStyle w:val="960"/>
              <w:spacing w:line="520" w:lineRule="exact"/>
              <w:widowControl/>
              <w:rPr>
                <w:rFonts w:hint="eastAsia" w:ascii="方正仿宋_GBK" w:hAnsi="方正仿宋_GBK" w:eastAsia="方正仿宋_GBK" w:cs="方正仿宋_GBK"/>
                <w:b/>
                <w:bCs/>
                <w:color w:val="000000"/>
                <w:sz w:val="24"/>
                <w:szCs w:val="24"/>
                <w:lang w:val="zh-CN"/>
              </w:rPr>
            </w:pPr>
            <w:r>
              <w:rPr>
                <w:rFonts w:hint="eastAsia" w:ascii="方正仿宋_GBK" w:hAnsi="方正仿宋_GBK" w:eastAsia="方正仿宋_GBK" w:cs="方正仿宋_GBK"/>
                <w:color w:val="000000"/>
                <w:sz w:val="24"/>
                <w:szCs w:val="24"/>
                <w:lang w:val="zh-CN"/>
              </w:rPr>
              <w:t xml:space="preserve">无灰尘、水迹及脚印，光亮</w:t>
            </w:r>
            <w:r/>
          </w:p>
        </w:tc>
        <w:tc>
          <w:tcPr>
            <w:tcBorders>
              <w:left w:val="single" w:color="auto" w:sz="4" w:space="0"/>
            </w:tcBorders>
            <w:tcW w:w="2184" w:type="dxa"/>
            <w:vAlign w:val="center"/>
            <w:textDirection w:val="lrTb"/>
            <w:noWrap w:val="false"/>
          </w:tcPr>
          <w:p>
            <w:pPr>
              <w:pStyle w:val="960"/>
              <w:spacing w:line="520" w:lineRule="exact"/>
              <w:widowControl/>
              <w:rPr>
                <w:rFonts w:hint="eastAsia" w:ascii="方正仿宋_GBK" w:hAnsi="方正仿宋_GBK" w:eastAsia="方正仿宋_GBK" w:cs="方正仿宋_GBK"/>
                <w:b/>
                <w:bCs/>
                <w:color w:val="000000"/>
                <w:sz w:val="24"/>
                <w:szCs w:val="24"/>
                <w:lang w:val="zh-CN"/>
              </w:rPr>
            </w:pPr>
            <w:r>
              <w:rPr>
                <w:rFonts w:hint="eastAsia" w:ascii="方正仿宋_GBK" w:hAnsi="方正仿宋_GBK" w:eastAsia="方正仿宋_GBK" w:cs="方正仿宋_GBK"/>
                <w:color w:val="000000"/>
                <w:sz w:val="24"/>
                <w:szCs w:val="24"/>
                <w:lang w:val="zh-CN"/>
              </w:rPr>
              <w:t xml:space="preserve">循环保洁，根据需要打腊（补腊）、抛光 </w:t>
            </w:r>
            <w:r/>
          </w:p>
        </w:tc>
      </w:tr>
      <w:tr>
        <w:trPr>
          <w:jc w:val="center"/>
          <w:trHeight w:val="496"/>
        </w:trPr>
        <w:tc>
          <w:tcPr>
            <w:gridSpan w:val="2"/>
            <w:tcW w:w="872" w:type="dxa"/>
            <w:vAlign w:val="center"/>
            <w:textDirection w:val="lrTb"/>
            <w:noWrap w:val="false"/>
          </w:tcPr>
          <w:p>
            <w:pPr>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9</w:t>
            </w:r>
            <w:r/>
          </w:p>
        </w:tc>
        <w:tc>
          <w:tcPr>
            <w:tcW w:w="1828" w:type="dxa"/>
            <w:vAlign w:val="center"/>
            <w:textDirection w:val="lrTb"/>
            <w:noWrap w:val="false"/>
          </w:tcPr>
          <w:p>
            <w:pPr>
              <w:pStyle w:val="960"/>
              <w:jc w:val="left"/>
              <w:spacing w:line="520" w:lineRule="exact"/>
              <w:widowControl/>
              <w:rPr>
                <w:rFonts w:hint="eastAsia" w:ascii="方正仿宋_GBK" w:hAnsi="方正仿宋_GBK" w:eastAsia="方正仿宋_GBK" w:cs="方正仿宋_GBK"/>
                <w:b/>
                <w:bCs/>
                <w:color w:val="000000"/>
                <w:sz w:val="24"/>
                <w:szCs w:val="24"/>
                <w:lang w:val="zh-CN"/>
              </w:rPr>
            </w:pPr>
            <w:r>
              <w:rPr>
                <w:rFonts w:hint="eastAsia" w:ascii="方正仿宋_GBK" w:hAnsi="方正仿宋_GBK" w:eastAsia="方正仿宋_GBK" w:cs="方正仿宋_GBK"/>
                <w:color w:val="000000"/>
                <w:sz w:val="24"/>
                <w:szCs w:val="24"/>
                <w:lang w:val="zh-CN"/>
              </w:rPr>
              <w:t xml:space="preserve">室内石材墙面</w:t>
            </w:r>
            <w:r/>
          </w:p>
        </w:tc>
        <w:tc>
          <w:tcPr>
            <w:tcBorders>
              <w:right w:val="single" w:color="auto" w:sz="4" w:space="0"/>
            </w:tcBorders>
            <w:tcW w:w="2610" w:type="dxa"/>
            <w:vAlign w:val="center"/>
            <w:textDirection w:val="lrTb"/>
            <w:noWrap w:val="false"/>
          </w:tcPr>
          <w:p>
            <w:pPr>
              <w:pStyle w:val="960"/>
              <w:jc w:val="left"/>
              <w:spacing w:line="520" w:lineRule="exact"/>
              <w:widowControl/>
              <w:rPr>
                <w:rFonts w:hint="eastAsia" w:ascii="方正仿宋_GBK" w:hAnsi="方正仿宋_GBK" w:eastAsia="方正仿宋_GBK" w:cs="方正仿宋_GBK"/>
                <w:b/>
                <w:bCs/>
                <w:color w:val="000000"/>
                <w:sz w:val="24"/>
                <w:szCs w:val="24"/>
                <w:lang w:val="zh-CN"/>
              </w:rPr>
            </w:pPr>
            <w:r>
              <w:rPr>
                <w:rFonts w:hint="eastAsia" w:ascii="方正仿宋_GBK" w:hAnsi="方正仿宋_GBK" w:eastAsia="方正仿宋_GBK" w:cs="方正仿宋_GBK"/>
                <w:color w:val="000000"/>
                <w:sz w:val="24"/>
                <w:szCs w:val="24"/>
                <w:lang w:val="zh-CN"/>
              </w:rPr>
              <w:t xml:space="preserve">除尘、清洗</w:t>
            </w:r>
            <w:r/>
          </w:p>
        </w:tc>
        <w:tc>
          <w:tcPr>
            <w:tcBorders>
              <w:left w:val="single" w:color="auto" w:sz="4" w:space="0"/>
              <w:right w:val="single" w:color="auto" w:sz="4" w:space="0"/>
            </w:tcBorders>
            <w:tcW w:w="1860" w:type="dxa"/>
            <w:vAlign w:val="center"/>
            <w:textDirection w:val="lrTb"/>
            <w:noWrap w:val="false"/>
          </w:tcPr>
          <w:p>
            <w:pPr>
              <w:pStyle w:val="960"/>
              <w:spacing w:line="520" w:lineRule="exact"/>
              <w:widowControl/>
              <w:rPr>
                <w:rFonts w:hint="eastAsia" w:ascii="方正仿宋_GBK" w:hAnsi="方正仿宋_GBK" w:eastAsia="方正仿宋_GBK" w:cs="方正仿宋_GBK"/>
                <w:b/>
                <w:bCs/>
                <w:color w:val="000000"/>
                <w:sz w:val="24"/>
                <w:szCs w:val="24"/>
                <w:lang w:val="zh-CN"/>
              </w:rPr>
            </w:pPr>
            <w:r>
              <w:rPr>
                <w:rFonts w:hint="eastAsia" w:ascii="方正仿宋_GBK" w:hAnsi="方正仿宋_GBK" w:eastAsia="方正仿宋_GBK" w:cs="方正仿宋_GBK"/>
                <w:color w:val="000000"/>
                <w:sz w:val="24"/>
                <w:szCs w:val="24"/>
                <w:lang w:val="zh-CN"/>
              </w:rPr>
              <w:t xml:space="preserve">无灰尘，无污渍</w:t>
            </w:r>
            <w:r/>
          </w:p>
        </w:tc>
        <w:tc>
          <w:tcPr>
            <w:tcBorders>
              <w:left w:val="single" w:color="auto" w:sz="4" w:space="0"/>
            </w:tcBorders>
            <w:tcW w:w="2184" w:type="dxa"/>
            <w:vAlign w:val="center"/>
            <w:textDirection w:val="lrTb"/>
            <w:noWrap w:val="false"/>
          </w:tcPr>
          <w:p>
            <w:pPr>
              <w:pStyle w:val="960"/>
              <w:jc w:val="center"/>
              <w:spacing w:line="520" w:lineRule="exact"/>
              <w:widowControl/>
              <w:rPr>
                <w:rFonts w:hint="eastAsia" w:ascii="方正仿宋_GBK" w:hAnsi="方正仿宋_GBK" w:eastAsia="方正仿宋_GBK" w:cs="方正仿宋_GBK"/>
                <w:b/>
                <w:bCs/>
                <w:color w:val="000000"/>
                <w:sz w:val="24"/>
                <w:szCs w:val="24"/>
                <w:lang w:val="zh-CN"/>
              </w:rPr>
            </w:pPr>
            <w:r>
              <w:rPr>
                <w:rFonts w:hint="eastAsia" w:ascii="方正仿宋_GBK" w:hAnsi="方正仿宋_GBK" w:eastAsia="方正仿宋_GBK" w:cs="方正仿宋_GBK"/>
                <w:color w:val="000000"/>
                <w:sz w:val="24"/>
                <w:szCs w:val="24"/>
                <w:lang w:val="zh-CN"/>
              </w:rPr>
              <w:t xml:space="preserve">循环保洁</w:t>
            </w:r>
            <w:r/>
          </w:p>
        </w:tc>
      </w:tr>
      <w:tr>
        <w:trPr>
          <w:jc w:val="center"/>
          <w:trHeight w:val="496"/>
        </w:trPr>
        <w:tc>
          <w:tcPr>
            <w:gridSpan w:val="2"/>
            <w:tcW w:w="872" w:type="dxa"/>
            <w:vAlign w:val="center"/>
            <w:textDirection w:val="lrTb"/>
            <w:noWrap w:val="false"/>
          </w:tcPr>
          <w:p>
            <w:pPr>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10</w:t>
            </w:r>
            <w:r/>
          </w:p>
        </w:tc>
        <w:tc>
          <w:tcPr>
            <w:tcW w:w="1828" w:type="dxa"/>
            <w:vAlign w:val="center"/>
            <w:textDirection w:val="lrTb"/>
            <w:noWrap w:val="false"/>
          </w:tcPr>
          <w:p>
            <w:pPr>
              <w:pStyle w:val="960"/>
              <w:jc w:val="left"/>
              <w:spacing w:line="520" w:lineRule="exact"/>
              <w:widowControl/>
              <w:rPr>
                <w:rFonts w:hint="eastAsia" w:ascii="方正仿宋_GBK" w:hAnsi="方正仿宋_GBK" w:eastAsia="方正仿宋_GBK" w:cs="方正仿宋_GBK"/>
                <w:b/>
                <w:bCs/>
                <w:color w:val="000000"/>
                <w:sz w:val="24"/>
                <w:szCs w:val="24"/>
                <w:lang w:val="zh-CN"/>
              </w:rPr>
            </w:pPr>
            <w:r>
              <w:rPr>
                <w:rFonts w:hint="eastAsia" w:ascii="方正仿宋_GBK" w:hAnsi="方正仿宋_GBK" w:eastAsia="方正仿宋_GBK" w:cs="方正仿宋_GBK"/>
                <w:color w:val="000000"/>
                <w:sz w:val="24"/>
                <w:szCs w:val="24"/>
                <w:lang w:val="zh-CN"/>
              </w:rPr>
              <w:t xml:space="preserve">墙脚线</w:t>
            </w:r>
            <w:r/>
          </w:p>
        </w:tc>
        <w:tc>
          <w:tcPr>
            <w:tcBorders>
              <w:right w:val="single" w:color="auto" w:sz="4" w:space="0"/>
            </w:tcBorders>
            <w:tcW w:w="2610" w:type="dxa"/>
            <w:vAlign w:val="center"/>
            <w:textDirection w:val="lrTb"/>
            <w:noWrap w:val="false"/>
          </w:tcPr>
          <w:p>
            <w:pPr>
              <w:pStyle w:val="960"/>
              <w:jc w:val="left"/>
              <w:spacing w:line="520" w:lineRule="exact"/>
              <w:widowControl/>
              <w:rPr>
                <w:rFonts w:hint="eastAsia" w:ascii="方正仿宋_GBK" w:hAnsi="方正仿宋_GBK" w:eastAsia="方正仿宋_GBK" w:cs="方正仿宋_GBK"/>
                <w:b/>
                <w:bCs/>
                <w:color w:val="000000"/>
                <w:sz w:val="24"/>
                <w:szCs w:val="24"/>
                <w:lang w:val="zh-CN"/>
              </w:rPr>
            </w:pPr>
            <w:r>
              <w:rPr>
                <w:rFonts w:hint="eastAsia" w:ascii="方正仿宋_GBK" w:hAnsi="方正仿宋_GBK" w:eastAsia="方正仿宋_GBK" w:cs="方正仿宋_GBK"/>
                <w:color w:val="000000"/>
                <w:sz w:val="24"/>
                <w:szCs w:val="24"/>
                <w:lang w:val="zh-CN"/>
              </w:rPr>
              <w:t xml:space="preserve">除尘、除污渍</w:t>
            </w:r>
            <w:r/>
          </w:p>
        </w:tc>
        <w:tc>
          <w:tcPr>
            <w:tcBorders>
              <w:left w:val="single" w:color="auto" w:sz="4" w:space="0"/>
              <w:right w:val="single" w:color="auto" w:sz="4" w:space="0"/>
            </w:tcBorders>
            <w:tcW w:w="1860" w:type="dxa"/>
            <w:vAlign w:val="center"/>
            <w:textDirection w:val="lrTb"/>
            <w:noWrap w:val="false"/>
          </w:tcPr>
          <w:p>
            <w:pPr>
              <w:pStyle w:val="960"/>
              <w:spacing w:line="520" w:lineRule="exact"/>
              <w:widowControl/>
              <w:rPr>
                <w:rFonts w:hint="eastAsia" w:ascii="方正仿宋_GBK" w:hAnsi="方正仿宋_GBK" w:eastAsia="方正仿宋_GBK" w:cs="方正仿宋_GBK"/>
                <w:b/>
                <w:bCs/>
                <w:color w:val="000000"/>
                <w:sz w:val="24"/>
                <w:szCs w:val="24"/>
                <w:lang w:val="zh-CN"/>
              </w:rPr>
            </w:pPr>
            <w:r>
              <w:rPr>
                <w:rFonts w:hint="eastAsia" w:ascii="方正仿宋_GBK" w:hAnsi="方正仿宋_GBK" w:eastAsia="方正仿宋_GBK" w:cs="方正仿宋_GBK"/>
                <w:color w:val="000000"/>
                <w:sz w:val="24"/>
                <w:szCs w:val="24"/>
                <w:lang w:val="zh-CN"/>
              </w:rPr>
              <w:t xml:space="preserve">无积灰、无污渍</w:t>
            </w:r>
            <w:r/>
          </w:p>
        </w:tc>
        <w:tc>
          <w:tcPr>
            <w:tcBorders>
              <w:left w:val="single" w:color="auto" w:sz="4" w:space="0"/>
            </w:tcBorders>
            <w:tcW w:w="2184" w:type="dxa"/>
            <w:vAlign w:val="center"/>
            <w:textDirection w:val="lrTb"/>
            <w:noWrap w:val="false"/>
          </w:tcPr>
          <w:p>
            <w:pPr>
              <w:pStyle w:val="960"/>
              <w:spacing w:line="520" w:lineRule="exact"/>
              <w:widowControl/>
              <w:rPr>
                <w:rFonts w:hint="eastAsia" w:ascii="方正仿宋_GBK" w:hAnsi="方正仿宋_GBK" w:eastAsia="方正仿宋_GBK" w:cs="方正仿宋_GBK"/>
                <w:b/>
                <w:bCs/>
                <w:color w:val="000000"/>
                <w:sz w:val="24"/>
                <w:szCs w:val="24"/>
                <w:lang w:val="zh-CN"/>
              </w:rPr>
            </w:pPr>
            <w:r>
              <w:rPr>
                <w:rFonts w:hint="eastAsia" w:ascii="方正仿宋_GBK" w:hAnsi="方正仿宋_GBK" w:eastAsia="方正仿宋_GBK" w:cs="方正仿宋_GBK"/>
                <w:color w:val="000000"/>
                <w:sz w:val="24"/>
                <w:szCs w:val="24"/>
                <w:lang w:val="zh-CN"/>
              </w:rPr>
              <w:t xml:space="preserve">循环保洁，不锈钢脚线根据需要抛光上光</w:t>
            </w:r>
            <w:r/>
          </w:p>
        </w:tc>
      </w:tr>
      <w:tr>
        <w:trPr>
          <w:jc w:val="center"/>
          <w:trHeight w:val="496"/>
        </w:trPr>
        <w:tc>
          <w:tcPr>
            <w:gridSpan w:val="2"/>
            <w:tcW w:w="872" w:type="dxa"/>
            <w:vAlign w:val="center"/>
            <w:textDirection w:val="lrTb"/>
            <w:noWrap w:val="false"/>
          </w:tcPr>
          <w:p>
            <w:pPr>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11</w:t>
            </w:r>
            <w:r/>
          </w:p>
        </w:tc>
        <w:tc>
          <w:tcPr>
            <w:tcW w:w="1828" w:type="dxa"/>
            <w:vAlign w:val="center"/>
            <w:textDirection w:val="lrTb"/>
            <w:noWrap w:val="false"/>
          </w:tcPr>
          <w:p>
            <w:pPr>
              <w:pStyle w:val="960"/>
              <w:jc w:val="left"/>
              <w:spacing w:line="520" w:lineRule="exact"/>
              <w:widowControl/>
              <w:rPr>
                <w:rFonts w:hint="eastAsia" w:ascii="方正仿宋_GBK" w:hAnsi="方正仿宋_GBK" w:eastAsia="方正仿宋_GBK" w:cs="方正仿宋_GBK"/>
                <w:b/>
                <w:bCs/>
                <w:color w:val="000000"/>
                <w:sz w:val="24"/>
                <w:szCs w:val="24"/>
                <w:lang w:val="zh-CN"/>
              </w:rPr>
            </w:pPr>
            <w:r>
              <w:rPr>
                <w:rFonts w:hint="eastAsia" w:ascii="方正仿宋_GBK" w:hAnsi="方正仿宋_GBK" w:eastAsia="方正仿宋_GBK" w:cs="方正仿宋_GBK"/>
                <w:color w:val="000000"/>
                <w:sz w:val="24"/>
                <w:szCs w:val="24"/>
                <w:lang w:val="zh-CN"/>
              </w:rPr>
              <w:t xml:space="preserve">石柱</w:t>
            </w:r>
            <w:r/>
          </w:p>
        </w:tc>
        <w:tc>
          <w:tcPr>
            <w:tcBorders>
              <w:right w:val="single" w:color="auto" w:sz="4" w:space="0"/>
            </w:tcBorders>
            <w:tcW w:w="2610" w:type="dxa"/>
            <w:vAlign w:val="center"/>
            <w:textDirection w:val="lrTb"/>
            <w:noWrap w:val="false"/>
          </w:tcPr>
          <w:p>
            <w:pPr>
              <w:pStyle w:val="960"/>
              <w:jc w:val="left"/>
              <w:spacing w:line="520" w:lineRule="exact"/>
              <w:widowControl/>
              <w:rPr>
                <w:rFonts w:hint="eastAsia" w:ascii="方正仿宋_GBK" w:hAnsi="方正仿宋_GBK" w:eastAsia="方正仿宋_GBK" w:cs="方正仿宋_GBK"/>
                <w:b/>
                <w:bCs/>
                <w:color w:val="000000"/>
                <w:sz w:val="24"/>
                <w:szCs w:val="24"/>
                <w:lang w:val="zh-CN"/>
              </w:rPr>
            </w:pPr>
            <w:r>
              <w:rPr>
                <w:rFonts w:hint="eastAsia" w:ascii="方正仿宋_GBK" w:hAnsi="方正仿宋_GBK" w:eastAsia="方正仿宋_GBK" w:cs="方正仿宋_GBK"/>
                <w:color w:val="000000"/>
                <w:sz w:val="24"/>
                <w:szCs w:val="24"/>
                <w:lang w:val="zh-CN"/>
              </w:rPr>
              <w:t xml:space="preserve">除尘、除污渍</w:t>
            </w:r>
            <w:r/>
          </w:p>
        </w:tc>
        <w:tc>
          <w:tcPr>
            <w:tcBorders>
              <w:left w:val="single" w:color="auto" w:sz="4" w:space="0"/>
              <w:right w:val="single" w:color="auto" w:sz="4" w:space="0"/>
            </w:tcBorders>
            <w:tcW w:w="1860" w:type="dxa"/>
            <w:vAlign w:val="center"/>
            <w:textDirection w:val="lrTb"/>
            <w:noWrap w:val="false"/>
          </w:tcPr>
          <w:p>
            <w:pPr>
              <w:pStyle w:val="960"/>
              <w:spacing w:line="520" w:lineRule="exact"/>
              <w:widowControl/>
              <w:rPr>
                <w:rFonts w:hint="eastAsia" w:ascii="方正仿宋_GBK" w:hAnsi="方正仿宋_GBK" w:eastAsia="方正仿宋_GBK" w:cs="方正仿宋_GBK"/>
                <w:b/>
                <w:bCs/>
                <w:color w:val="000000"/>
                <w:sz w:val="24"/>
                <w:szCs w:val="24"/>
                <w:lang w:val="zh-CN"/>
              </w:rPr>
            </w:pPr>
            <w:r>
              <w:rPr>
                <w:rFonts w:hint="eastAsia" w:ascii="方正仿宋_GBK" w:hAnsi="方正仿宋_GBK" w:eastAsia="方正仿宋_GBK" w:cs="方正仿宋_GBK"/>
                <w:color w:val="000000"/>
                <w:sz w:val="24"/>
                <w:szCs w:val="24"/>
                <w:lang w:val="zh-CN"/>
              </w:rPr>
              <w:t xml:space="preserve">无积灰、无污渍</w:t>
            </w:r>
            <w:r/>
          </w:p>
        </w:tc>
        <w:tc>
          <w:tcPr>
            <w:tcBorders>
              <w:left w:val="single" w:color="auto" w:sz="4" w:space="0"/>
            </w:tcBorders>
            <w:tcW w:w="2184" w:type="dxa"/>
            <w:vAlign w:val="center"/>
            <w:textDirection w:val="lrTb"/>
            <w:noWrap w:val="false"/>
          </w:tcPr>
          <w:p>
            <w:pPr>
              <w:pStyle w:val="960"/>
              <w:spacing w:line="520" w:lineRule="exact"/>
              <w:widowControl/>
              <w:rPr>
                <w:rFonts w:hint="eastAsia" w:ascii="方正仿宋_GBK" w:hAnsi="方正仿宋_GBK" w:eastAsia="方正仿宋_GBK" w:cs="方正仿宋_GBK"/>
                <w:b/>
                <w:bCs/>
                <w:color w:val="000000"/>
                <w:sz w:val="24"/>
                <w:szCs w:val="24"/>
                <w:lang w:val="zh-CN"/>
              </w:rPr>
            </w:pPr>
            <w:r>
              <w:rPr>
                <w:rFonts w:hint="eastAsia" w:ascii="方正仿宋_GBK" w:hAnsi="方正仿宋_GBK" w:eastAsia="方正仿宋_GBK" w:cs="方正仿宋_GBK"/>
                <w:color w:val="000000"/>
                <w:sz w:val="24"/>
                <w:szCs w:val="24"/>
                <w:lang w:val="zh-CN"/>
              </w:rPr>
              <w:t xml:space="preserve">2米以下循环保洁，2米以上每月清抹</w:t>
            </w:r>
            <w:r/>
          </w:p>
        </w:tc>
      </w:tr>
      <w:tr>
        <w:trPr>
          <w:jc w:val="center"/>
          <w:trHeight w:val="496"/>
        </w:trPr>
        <w:tc>
          <w:tcPr>
            <w:gridSpan w:val="2"/>
            <w:tcW w:w="872" w:type="dxa"/>
            <w:vAlign w:val="center"/>
            <w:textDirection w:val="lrTb"/>
            <w:noWrap w:val="false"/>
          </w:tcPr>
          <w:p>
            <w:pPr>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12</w:t>
            </w:r>
            <w:r/>
          </w:p>
        </w:tc>
        <w:tc>
          <w:tcPr>
            <w:tcW w:w="1828" w:type="dxa"/>
            <w:vAlign w:val="center"/>
            <w:textDirection w:val="lrTb"/>
            <w:noWrap w:val="false"/>
          </w:tcPr>
          <w:p>
            <w:pPr>
              <w:pStyle w:val="960"/>
              <w:jc w:val="left"/>
              <w:spacing w:line="520" w:lineRule="exact"/>
              <w:widowControl/>
              <w:rPr>
                <w:rFonts w:hint="eastAsia" w:ascii="方正仿宋_GBK" w:hAnsi="方正仿宋_GBK" w:eastAsia="方正仿宋_GBK" w:cs="方正仿宋_GBK"/>
                <w:b/>
                <w:bCs/>
                <w:color w:val="000000"/>
                <w:sz w:val="24"/>
                <w:szCs w:val="24"/>
                <w:lang w:val="zh-CN"/>
              </w:rPr>
            </w:pPr>
            <w:r>
              <w:rPr>
                <w:rFonts w:hint="eastAsia" w:ascii="方正仿宋_GBK" w:hAnsi="方正仿宋_GBK" w:eastAsia="方正仿宋_GBK" w:cs="方正仿宋_GBK"/>
                <w:color w:val="000000"/>
                <w:sz w:val="24"/>
                <w:szCs w:val="24"/>
                <w:lang w:val="zh-CN"/>
              </w:rPr>
              <w:t xml:space="preserve">各类地灯、灯箱、灯杆</w:t>
            </w:r>
            <w:r/>
          </w:p>
        </w:tc>
        <w:tc>
          <w:tcPr>
            <w:tcBorders>
              <w:right w:val="single" w:color="auto" w:sz="4" w:space="0"/>
            </w:tcBorders>
            <w:tcW w:w="2610" w:type="dxa"/>
            <w:vAlign w:val="center"/>
            <w:textDirection w:val="lrTb"/>
            <w:noWrap w:val="false"/>
          </w:tcPr>
          <w:p>
            <w:pPr>
              <w:pStyle w:val="960"/>
              <w:jc w:val="left"/>
              <w:spacing w:line="520" w:lineRule="exact"/>
              <w:widowControl/>
              <w:rPr>
                <w:rFonts w:hint="eastAsia" w:ascii="方正仿宋_GBK" w:hAnsi="方正仿宋_GBK" w:eastAsia="方正仿宋_GBK" w:cs="方正仿宋_GBK"/>
                <w:b/>
                <w:bCs/>
                <w:color w:val="000000"/>
                <w:sz w:val="24"/>
                <w:szCs w:val="24"/>
                <w:lang w:val="zh-CN"/>
              </w:rPr>
            </w:pPr>
            <w:r>
              <w:rPr>
                <w:rFonts w:hint="eastAsia" w:ascii="方正仿宋_GBK" w:hAnsi="方正仿宋_GBK" w:eastAsia="方正仿宋_GBK" w:cs="方正仿宋_GBK"/>
                <w:color w:val="000000"/>
                <w:sz w:val="24"/>
                <w:szCs w:val="24"/>
                <w:lang w:val="zh-CN"/>
              </w:rPr>
              <w:t xml:space="preserve">外表除尘、除污渍</w:t>
            </w:r>
            <w:r/>
          </w:p>
        </w:tc>
        <w:tc>
          <w:tcPr>
            <w:tcBorders>
              <w:left w:val="single" w:color="auto" w:sz="4" w:space="0"/>
              <w:right w:val="single" w:color="auto" w:sz="4" w:space="0"/>
            </w:tcBorders>
            <w:tcW w:w="1860" w:type="dxa"/>
            <w:vAlign w:val="center"/>
            <w:textDirection w:val="lrTb"/>
            <w:noWrap w:val="false"/>
          </w:tcPr>
          <w:p>
            <w:pPr>
              <w:pStyle w:val="960"/>
              <w:spacing w:line="520" w:lineRule="exact"/>
              <w:widowControl/>
              <w:rPr>
                <w:rFonts w:hint="eastAsia" w:ascii="方正仿宋_GBK" w:hAnsi="方正仿宋_GBK" w:eastAsia="方正仿宋_GBK" w:cs="方正仿宋_GBK"/>
                <w:b/>
                <w:bCs/>
                <w:color w:val="000000"/>
                <w:sz w:val="24"/>
                <w:szCs w:val="24"/>
                <w:lang w:val="zh-CN"/>
              </w:rPr>
            </w:pPr>
            <w:r>
              <w:rPr>
                <w:rFonts w:hint="eastAsia" w:ascii="方正仿宋_GBK" w:hAnsi="方正仿宋_GBK" w:eastAsia="方正仿宋_GBK" w:cs="方正仿宋_GBK"/>
                <w:color w:val="000000"/>
                <w:sz w:val="24"/>
                <w:szCs w:val="24"/>
                <w:lang w:val="zh-CN"/>
              </w:rPr>
              <w:t xml:space="preserve">无灰尘、无污渍</w:t>
            </w:r>
            <w:r/>
          </w:p>
        </w:tc>
        <w:tc>
          <w:tcPr>
            <w:tcBorders>
              <w:left w:val="single" w:color="auto" w:sz="4" w:space="0"/>
            </w:tcBorders>
            <w:tcW w:w="2184" w:type="dxa"/>
            <w:vAlign w:val="center"/>
            <w:textDirection w:val="lrTb"/>
            <w:noWrap w:val="false"/>
          </w:tcPr>
          <w:p>
            <w:pPr>
              <w:pStyle w:val="960"/>
              <w:jc w:val="center"/>
              <w:spacing w:line="520" w:lineRule="exact"/>
              <w:widowControl/>
              <w:rPr>
                <w:rFonts w:hint="eastAsia" w:ascii="方正仿宋_GBK" w:hAnsi="方正仿宋_GBK" w:eastAsia="方正仿宋_GBK" w:cs="方正仿宋_GBK"/>
                <w:b/>
                <w:bCs/>
                <w:color w:val="000000"/>
                <w:sz w:val="24"/>
                <w:szCs w:val="24"/>
                <w:lang w:val="zh-CN"/>
              </w:rPr>
            </w:pPr>
            <w:r>
              <w:rPr>
                <w:rFonts w:hint="eastAsia" w:ascii="方正仿宋_GBK" w:hAnsi="方正仿宋_GBK" w:eastAsia="方正仿宋_GBK" w:cs="方正仿宋_GBK"/>
                <w:color w:val="000000"/>
                <w:sz w:val="24"/>
                <w:szCs w:val="24"/>
                <w:lang w:val="zh-CN"/>
              </w:rPr>
              <w:t xml:space="preserve">随时保洁</w:t>
            </w:r>
            <w:r/>
          </w:p>
        </w:tc>
      </w:tr>
      <w:tr>
        <w:trPr>
          <w:jc w:val="center"/>
          <w:trHeight w:val="496"/>
        </w:trPr>
        <w:tc>
          <w:tcPr>
            <w:gridSpan w:val="2"/>
            <w:tcW w:w="872" w:type="dxa"/>
            <w:vAlign w:val="center"/>
            <w:textDirection w:val="lrTb"/>
            <w:noWrap w:val="false"/>
          </w:tcPr>
          <w:p>
            <w:pPr>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13</w:t>
            </w:r>
            <w:r/>
          </w:p>
        </w:tc>
        <w:tc>
          <w:tcPr>
            <w:tcW w:w="1828" w:type="dxa"/>
            <w:vAlign w:val="center"/>
            <w:textDirection w:val="lrTb"/>
            <w:noWrap w:val="false"/>
          </w:tcPr>
          <w:p>
            <w:pPr>
              <w:pStyle w:val="960"/>
              <w:jc w:val="left"/>
              <w:spacing w:line="520" w:lineRule="exact"/>
              <w:widowControl/>
              <w:rPr>
                <w:rFonts w:hint="eastAsia" w:ascii="方正仿宋_GBK" w:hAnsi="方正仿宋_GBK" w:eastAsia="方正仿宋_GBK" w:cs="方正仿宋_GBK"/>
                <w:b/>
                <w:bCs/>
                <w:color w:val="000000"/>
                <w:sz w:val="24"/>
                <w:szCs w:val="24"/>
                <w:lang w:val="zh-CN"/>
              </w:rPr>
            </w:pPr>
            <w:r>
              <w:rPr>
                <w:rFonts w:hint="eastAsia" w:ascii="方正仿宋_GBK" w:hAnsi="方正仿宋_GBK" w:eastAsia="方正仿宋_GBK" w:cs="方正仿宋_GBK"/>
                <w:color w:val="000000"/>
                <w:sz w:val="24"/>
                <w:szCs w:val="24"/>
                <w:lang w:val="zh-CN"/>
              </w:rPr>
              <w:t xml:space="preserve">各类消防设施</w:t>
            </w:r>
            <w:r/>
          </w:p>
        </w:tc>
        <w:tc>
          <w:tcPr>
            <w:tcBorders>
              <w:right w:val="single" w:color="auto" w:sz="4" w:space="0"/>
            </w:tcBorders>
            <w:tcW w:w="2610" w:type="dxa"/>
            <w:vAlign w:val="center"/>
            <w:textDirection w:val="lrTb"/>
            <w:noWrap w:val="false"/>
          </w:tcPr>
          <w:p>
            <w:pPr>
              <w:pStyle w:val="960"/>
              <w:jc w:val="left"/>
              <w:spacing w:line="520" w:lineRule="exact"/>
              <w:widowControl/>
              <w:rPr>
                <w:rFonts w:hint="eastAsia" w:ascii="方正仿宋_GBK" w:hAnsi="方正仿宋_GBK" w:eastAsia="方正仿宋_GBK" w:cs="方正仿宋_GBK"/>
                <w:b/>
                <w:bCs/>
                <w:color w:val="000000"/>
                <w:sz w:val="24"/>
                <w:szCs w:val="24"/>
                <w:lang w:val="zh-CN"/>
              </w:rPr>
            </w:pPr>
            <w:r>
              <w:rPr>
                <w:rFonts w:hint="eastAsia" w:ascii="方正仿宋_GBK" w:hAnsi="方正仿宋_GBK" w:eastAsia="方正仿宋_GBK" w:cs="方正仿宋_GBK"/>
                <w:color w:val="000000"/>
                <w:sz w:val="24"/>
                <w:szCs w:val="24"/>
                <w:lang w:val="zh-CN"/>
              </w:rPr>
              <w:t xml:space="preserve">除尘</w:t>
            </w:r>
            <w:r/>
          </w:p>
        </w:tc>
        <w:tc>
          <w:tcPr>
            <w:tcBorders>
              <w:left w:val="single" w:color="auto" w:sz="4" w:space="0"/>
              <w:right w:val="single" w:color="auto" w:sz="4" w:space="0"/>
            </w:tcBorders>
            <w:tcW w:w="1860" w:type="dxa"/>
            <w:vAlign w:val="center"/>
            <w:textDirection w:val="lrTb"/>
            <w:noWrap w:val="false"/>
          </w:tcPr>
          <w:p>
            <w:pPr>
              <w:pStyle w:val="960"/>
              <w:spacing w:line="520" w:lineRule="exact"/>
              <w:widowControl/>
              <w:rPr>
                <w:rFonts w:hint="eastAsia" w:ascii="方正仿宋_GBK" w:hAnsi="方正仿宋_GBK" w:eastAsia="方正仿宋_GBK" w:cs="方正仿宋_GBK"/>
                <w:b/>
                <w:bCs/>
                <w:color w:val="000000"/>
                <w:sz w:val="24"/>
                <w:szCs w:val="24"/>
                <w:lang w:val="zh-CN"/>
              </w:rPr>
            </w:pPr>
            <w:r>
              <w:rPr>
                <w:rFonts w:hint="eastAsia" w:ascii="方正仿宋_GBK" w:hAnsi="方正仿宋_GBK" w:eastAsia="方正仿宋_GBK" w:cs="方正仿宋_GBK"/>
                <w:color w:val="000000"/>
                <w:sz w:val="24"/>
                <w:szCs w:val="24"/>
                <w:lang w:val="zh-CN"/>
              </w:rPr>
              <w:t xml:space="preserve">无灰尘</w:t>
            </w:r>
            <w:r/>
          </w:p>
        </w:tc>
        <w:tc>
          <w:tcPr>
            <w:tcBorders>
              <w:left w:val="single" w:color="auto" w:sz="4" w:space="0"/>
            </w:tcBorders>
            <w:tcW w:w="2184" w:type="dxa"/>
            <w:vAlign w:val="center"/>
            <w:textDirection w:val="lrTb"/>
            <w:noWrap w:val="false"/>
          </w:tcPr>
          <w:p>
            <w:pPr>
              <w:pStyle w:val="960"/>
              <w:jc w:val="center"/>
              <w:spacing w:line="520" w:lineRule="exact"/>
              <w:widowControl/>
              <w:rPr>
                <w:rFonts w:hint="eastAsia" w:ascii="方正仿宋_GBK" w:hAnsi="方正仿宋_GBK" w:eastAsia="方正仿宋_GBK" w:cs="方正仿宋_GBK"/>
                <w:b/>
                <w:bCs/>
                <w:color w:val="000000"/>
                <w:sz w:val="24"/>
                <w:szCs w:val="24"/>
                <w:lang w:val="zh-CN"/>
              </w:rPr>
            </w:pPr>
            <w:r>
              <w:rPr>
                <w:rFonts w:hint="eastAsia" w:ascii="方正仿宋_GBK" w:hAnsi="方正仿宋_GBK" w:eastAsia="方正仿宋_GBK" w:cs="方正仿宋_GBK"/>
                <w:color w:val="000000"/>
                <w:sz w:val="24"/>
                <w:szCs w:val="24"/>
                <w:lang w:val="zh-CN"/>
              </w:rPr>
              <w:t xml:space="preserve">随时保洁</w:t>
            </w:r>
            <w:r/>
          </w:p>
        </w:tc>
      </w:tr>
      <w:tr>
        <w:trPr>
          <w:jc w:val="center"/>
          <w:trHeight w:val="496"/>
        </w:trPr>
        <w:tc>
          <w:tcPr>
            <w:gridSpan w:val="2"/>
            <w:tcW w:w="872" w:type="dxa"/>
            <w:vAlign w:val="center"/>
            <w:textDirection w:val="lrTb"/>
            <w:noWrap w:val="false"/>
          </w:tcPr>
          <w:p>
            <w:pPr>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14</w:t>
            </w:r>
            <w:r/>
          </w:p>
        </w:tc>
        <w:tc>
          <w:tcPr>
            <w:tcW w:w="1828" w:type="dxa"/>
            <w:vAlign w:val="center"/>
            <w:textDirection w:val="lrTb"/>
            <w:noWrap w:val="false"/>
          </w:tcPr>
          <w:p>
            <w:pPr>
              <w:pStyle w:val="960"/>
              <w:jc w:val="left"/>
              <w:spacing w:line="520" w:lineRule="exact"/>
              <w:widowControl/>
              <w:rPr>
                <w:rFonts w:hint="eastAsia" w:ascii="方正仿宋_GBK" w:hAnsi="方正仿宋_GBK" w:eastAsia="方正仿宋_GBK" w:cs="方正仿宋_GBK"/>
                <w:b/>
                <w:bCs/>
                <w:color w:val="000000"/>
                <w:sz w:val="24"/>
                <w:szCs w:val="24"/>
                <w:lang w:val="zh-CN"/>
              </w:rPr>
            </w:pPr>
            <w:r>
              <w:rPr>
                <w:rFonts w:hint="eastAsia" w:ascii="方正仿宋_GBK" w:hAnsi="方正仿宋_GBK" w:eastAsia="方正仿宋_GBK" w:cs="方正仿宋_GBK"/>
                <w:color w:val="000000"/>
                <w:sz w:val="24"/>
                <w:szCs w:val="24"/>
                <w:lang w:val="zh-CN"/>
              </w:rPr>
              <w:t xml:space="preserve">垃圾（废物）箱</w:t>
            </w:r>
            <w:r/>
          </w:p>
        </w:tc>
        <w:tc>
          <w:tcPr>
            <w:tcBorders>
              <w:right w:val="single" w:color="auto" w:sz="4" w:space="0"/>
            </w:tcBorders>
            <w:tcW w:w="2610" w:type="dxa"/>
            <w:vAlign w:val="center"/>
            <w:textDirection w:val="lrTb"/>
            <w:noWrap w:val="false"/>
          </w:tcPr>
          <w:p>
            <w:pPr>
              <w:pStyle w:val="960"/>
              <w:jc w:val="left"/>
              <w:spacing w:line="520" w:lineRule="exact"/>
              <w:widowControl/>
              <w:rPr>
                <w:rFonts w:hint="eastAsia" w:ascii="方正仿宋_GBK" w:hAnsi="方正仿宋_GBK" w:eastAsia="方正仿宋_GBK" w:cs="方正仿宋_GBK"/>
                <w:b/>
                <w:bCs/>
                <w:color w:val="000000"/>
                <w:sz w:val="24"/>
                <w:szCs w:val="24"/>
                <w:lang w:val="zh-CN"/>
              </w:rPr>
            </w:pPr>
            <w:r>
              <w:rPr>
                <w:rFonts w:hint="eastAsia" w:ascii="方正仿宋_GBK" w:hAnsi="方正仿宋_GBK" w:eastAsia="方正仿宋_GBK" w:cs="方正仿宋_GBK"/>
                <w:color w:val="000000"/>
                <w:sz w:val="24"/>
                <w:szCs w:val="24"/>
                <w:lang w:val="zh-CN"/>
              </w:rPr>
              <w:t xml:space="preserve">清除垃圾、外表抹净</w:t>
            </w:r>
            <w:r/>
          </w:p>
        </w:tc>
        <w:tc>
          <w:tcPr>
            <w:tcBorders>
              <w:left w:val="single" w:color="auto" w:sz="4" w:space="0"/>
              <w:right w:val="single" w:color="auto" w:sz="4" w:space="0"/>
            </w:tcBorders>
            <w:tcW w:w="1860" w:type="dxa"/>
            <w:vAlign w:val="center"/>
            <w:textDirection w:val="lrTb"/>
            <w:noWrap w:val="false"/>
          </w:tcPr>
          <w:p>
            <w:pPr>
              <w:pStyle w:val="960"/>
              <w:spacing w:line="520" w:lineRule="exact"/>
              <w:widowControl/>
              <w:rPr>
                <w:rFonts w:hint="eastAsia" w:ascii="方正仿宋_GBK" w:hAnsi="方正仿宋_GBK" w:eastAsia="方正仿宋_GBK" w:cs="方正仿宋_GBK"/>
                <w:b/>
                <w:bCs/>
                <w:color w:val="000000"/>
                <w:sz w:val="24"/>
                <w:szCs w:val="24"/>
                <w:lang w:val="zh-CN"/>
              </w:rPr>
            </w:pPr>
            <w:r>
              <w:rPr>
                <w:rFonts w:hint="eastAsia" w:ascii="方正仿宋_GBK" w:hAnsi="方正仿宋_GBK" w:eastAsia="方正仿宋_GBK" w:cs="方正仿宋_GBK"/>
                <w:color w:val="000000"/>
                <w:sz w:val="24"/>
                <w:szCs w:val="24"/>
                <w:lang w:val="zh-CN"/>
              </w:rPr>
              <w:t xml:space="preserve">无垃圾满溢及拖挂</w:t>
            </w:r>
            <w:r/>
          </w:p>
        </w:tc>
        <w:tc>
          <w:tcPr>
            <w:tcBorders>
              <w:left w:val="single" w:color="auto" w:sz="4" w:space="0"/>
            </w:tcBorders>
            <w:tcW w:w="2184" w:type="dxa"/>
            <w:vAlign w:val="center"/>
            <w:textDirection w:val="lrTb"/>
            <w:noWrap w:val="false"/>
          </w:tcPr>
          <w:p>
            <w:pPr>
              <w:pStyle w:val="960"/>
              <w:spacing w:line="520" w:lineRule="exact"/>
              <w:widowControl/>
              <w:rPr>
                <w:rFonts w:hint="eastAsia" w:ascii="方正仿宋_GBK" w:hAnsi="方正仿宋_GBK" w:eastAsia="方正仿宋_GBK" w:cs="方正仿宋_GBK"/>
                <w:b/>
                <w:bCs/>
                <w:color w:val="000000"/>
                <w:sz w:val="24"/>
                <w:szCs w:val="24"/>
                <w:lang w:val="zh-CN"/>
              </w:rPr>
            </w:pPr>
            <w:r>
              <w:rPr>
                <w:rFonts w:hint="eastAsia" w:ascii="方正仿宋_GBK" w:hAnsi="方正仿宋_GBK" w:eastAsia="方正仿宋_GBK" w:cs="方正仿宋_GBK"/>
                <w:color w:val="000000"/>
                <w:sz w:val="24"/>
                <w:szCs w:val="24"/>
                <w:lang w:val="zh-CN"/>
              </w:rPr>
              <w:t xml:space="preserve">每日清洗，保持干净</w:t>
            </w:r>
            <w:r/>
          </w:p>
        </w:tc>
      </w:tr>
      <w:tr>
        <w:trPr>
          <w:jc w:val="center"/>
          <w:trHeight w:val="496"/>
        </w:trPr>
        <w:tc>
          <w:tcPr>
            <w:gridSpan w:val="2"/>
            <w:tcW w:w="872" w:type="dxa"/>
            <w:vAlign w:val="center"/>
            <w:textDirection w:val="lrTb"/>
            <w:noWrap w:val="false"/>
          </w:tcPr>
          <w:p>
            <w:pPr>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15</w:t>
            </w:r>
            <w:r/>
          </w:p>
        </w:tc>
        <w:tc>
          <w:tcPr>
            <w:tcW w:w="1828" w:type="dxa"/>
            <w:vAlign w:val="center"/>
            <w:textDirection w:val="lrTb"/>
            <w:noWrap w:val="false"/>
          </w:tcPr>
          <w:p>
            <w:pPr>
              <w:pStyle w:val="960"/>
              <w:jc w:val="left"/>
              <w:spacing w:line="520" w:lineRule="exact"/>
              <w:widowControl/>
              <w:rPr>
                <w:rFonts w:hint="eastAsia" w:ascii="方正仿宋_GBK" w:hAnsi="方正仿宋_GBK" w:eastAsia="方正仿宋_GBK" w:cs="方正仿宋_GBK"/>
                <w:b/>
                <w:bCs/>
                <w:color w:val="000000"/>
                <w:sz w:val="24"/>
                <w:szCs w:val="24"/>
                <w:lang w:val="zh-CN"/>
              </w:rPr>
            </w:pPr>
            <w:r>
              <w:rPr>
                <w:rFonts w:hint="eastAsia" w:ascii="方正仿宋_GBK" w:hAnsi="方正仿宋_GBK" w:eastAsia="方正仿宋_GBK" w:cs="方正仿宋_GBK"/>
                <w:color w:val="000000"/>
                <w:sz w:val="24"/>
                <w:szCs w:val="24"/>
                <w:lang w:val="zh-CN"/>
              </w:rPr>
              <w:t xml:space="preserve">尿斗、坐厕、面盆</w:t>
            </w:r>
            <w:r/>
          </w:p>
        </w:tc>
        <w:tc>
          <w:tcPr>
            <w:tcBorders>
              <w:right w:val="single" w:color="auto" w:sz="4" w:space="0"/>
            </w:tcBorders>
            <w:tcW w:w="2610" w:type="dxa"/>
            <w:vAlign w:val="center"/>
            <w:textDirection w:val="lrTb"/>
            <w:noWrap w:val="false"/>
          </w:tcPr>
          <w:p>
            <w:pPr>
              <w:pStyle w:val="960"/>
              <w:jc w:val="left"/>
              <w:spacing w:line="520" w:lineRule="exact"/>
              <w:widowControl/>
              <w:rPr>
                <w:rFonts w:hint="eastAsia" w:ascii="方正仿宋_GBK" w:hAnsi="方正仿宋_GBK" w:eastAsia="方正仿宋_GBK" w:cs="方正仿宋_GBK"/>
                <w:b/>
                <w:bCs/>
                <w:color w:val="000000"/>
                <w:sz w:val="24"/>
                <w:szCs w:val="24"/>
                <w:lang w:val="zh-CN"/>
              </w:rPr>
            </w:pPr>
            <w:r>
              <w:rPr>
                <w:rFonts w:hint="eastAsia" w:ascii="方正仿宋_GBK" w:hAnsi="方正仿宋_GBK" w:eastAsia="方正仿宋_GBK" w:cs="方正仿宋_GBK"/>
                <w:color w:val="000000"/>
                <w:sz w:val="24"/>
                <w:szCs w:val="24"/>
                <w:lang w:val="zh-CN"/>
              </w:rPr>
              <w:t xml:space="preserve">除污垢、消毒</w:t>
            </w:r>
            <w:r/>
          </w:p>
        </w:tc>
        <w:tc>
          <w:tcPr>
            <w:tcBorders>
              <w:left w:val="single" w:color="auto" w:sz="4" w:space="0"/>
              <w:right w:val="single" w:color="auto" w:sz="4" w:space="0"/>
            </w:tcBorders>
            <w:tcW w:w="1860" w:type="dxa"/>
            <w:vAlign w:val="center"/>
            <w:textDirection w:val="lrTb"/>
            <w:noWrap w:val="false"/>
          </w:tcPr>
          <w:p>
            <w:pPr>
              <w:pStyle w:val="960"/>
              <w:spacing w:line="520" w:lineRule="exact"/>
              <w:widowControl/>
              <w:rPr>
                <w:rFonts w:hint="eastAsia" w:ascii="方正仿宋_GBK" w:hAnsi="方正仿宋_GBK" w:eastAsia="方正仿宋_GBK" w:cs="方正仿宋_GBK"/>
                <w:b/>
                <w:bCs/>
                <w:color w:val="000000"/>
                <w:sz w:val="24"/>
                <w:szCs w:val="24"/>
                <w:lang w:val="zh-CN"/>
              </w:rPr>
            </w:pPr>
            <w:r>
              <w:rPr>
                <w:rFonts w:hint="eastAsia" w:ascii="方正仿宋_GBK" w:hAnsi="方正仿宋_GBK" w:eastAsia="方正仿宋_GBK" w:cs="方正仿宋_GBK"/>
                <w:color w:val="000000"/>
                <w:sz w:val="24"/>
                <w:szCs w:val="24"/>
                <w:lang w:val="zh-CN"/>
              </w:rPr>
              <w:t xml:space="preserve">无垢、无异味、洁净</w:t>
            </w:r>
            <w:r/>
          </w:p>
        </w:tc>
        <w:tc>
          <w:tcPr>
            <w:tcBorders>
              <w:left w:val="single" w:color="auto" w:sz="4" w:space="0"/>
            </w:tcBorders>
            <w:tcW w:w="2184" w:type="dxa"/>
            <w:vAlign w:val="center"/>
            <w:textDirection w:val="lrTb"/>
            <w:noWrap w:val="false"/>
          </w:tcPr>
          <w:p>
            <w:pPr>
              <w:pStyle w:val="960"/>
              <w:jc w:val="center"/>
              <w:spacing w:line="520" w:lineRule="exact"/>
              <w:widowControl/>
              <w:rPr>
                <w:rFonts w:hint="eastAsia" w:ascii="方正仿宋_GBK" w:hAnsi="方正仿宋_GBK" w:eastAsia="方正仿宋_GBK" w:cs="方正仿宋_GBK"/>
                <w:b/>
                <w:bCs/>
                <w:color w:val="000000"/>
                <w:sz w:val="24"/>
                <w:szCs w:val="24"/>
                <w:lang w:val="zh-CN"/>
              </w:rPr>
            </w:pPr>
            <w:r>
              <w:rPr>
                <w:rFonts w:hint="eastAsia" w:ascii="方正仿宋_GBK" w:hAnsi="方正仿宋_GBK" w:eastAsia="方正仿宋_GBK" w:cs="方正仿宋_GBK"/>
                <w:color w:val="000000"/>
                <w:sz w:val="24"/>
                <w:szCs w:val="24"/>
                <w:lang w:val="zh-CN"/>
              </w:rPr>
              <w:t xml:space="preserve">循环保洁</w:t>
            </w:r>
            <w:r/>
          </w:p>
        </w:tc>
      </w:tr>
      <w:tr>
        <w:trPr>
          <w:jc w:val="center"/>
          <w:trHeight w:val="496"/>
        </w:trPr>
        <w:tc>
          <w:tcPr>
            <w:gridSpan w:val="2"/>
            <w:tcW w:w="872" w:type="dxa"/>
            <w:vAlign w:val="center"/>
            <w:textDirection w:val="lrTb"/>
            <w:noWrap w:val="false"/>
          </w:tcPr>
          <w:p>
            <w:pPr>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16</w:t>
            </w:r>
            <w:r/>
          </w:p>
        </w:tc>
        <w:tc>
          <w:tcPr>
            <w:tcW w:w="1828" w:type="dxa"/>
            <w:vAlign w:val="center"/>
            <w:textDirection w:val="lrTb"/>
            <w:noWrap w:val="false"/>
          </w:tcPr>
          <w:p>
            <w:pPr>
              <w:pStyle w:val="960"/>
              <w:jc w:val="left"/>
              <w:spacing w:line="520" w:lineRule="exact"/>
              <w:widowControl/>
              <w:rPr>
                <w:rFonts w:hint="eastAsia" w:ascii="方正仿宋_GBK" w:hAnsi="方正仿宋_GBK" w:eastAsia="方正仿宋_GBK" w:cs="方正仿宋_GBK"/>
                <w:b/>
                <w:bCs/>
                <w:color w:val="000000"/>
                <w:sz w:val="24"/>
                <w:szCs w:val="24"/>
                <w:lang w:val="zh-CN"/>
              </w:rPr>
            </w:pPr>
            <w:r>
              <w:rPr>
                <w:rFonts w:hint="eastAsia" w:ascii="方正仿宋_GBK" w:hAnsi="方正仿宋_GBK" w:eastAsia="方正仿宋_GBK" w:cs="方正仿宋_GBK"/>
                <w:color w:val="000000"/>
                <w:sz w:val="24"/>
                <w:szCs w:val="24"/>
                <w:lang w:val="zh-CN"/>
              </w:rPr>
              <w:t xml:space="preserve">隔断</w:t>
            </w:r>
            <w:r/>
          </w:p>
        </w:tc>
        <w:tc>
          <w:tcPr>
            <w:tcBorders>
              <w:right w:val="single" w:color="auto" w:sz="4" w:space="0"/>
            </w:tcBorders>
            <w:tcW w:w="2610" w:type="dxa"/>
            <w:vAlign w:val="center"/>
            <w:textDirection w:val="lrTb"/>
            <w:noWrap w:val="false"/>
          </w:tcPr>
          <w:p>
            <w:pPr>
              <w:pStyle w:val="960"/>
              <w:jc w:val="left"/>
              <w:spacing w:line="520" w:lineRule="exact"/>
              <w:widowControl/>
              <w:rPr>
                <w:rFonts w:hint="eastAsia" w:ascii="方正仿宋_GBK" w:hAnsi="方正仿宋_GBK" w:eastAsia="方正仿宋_GBK" w:cs="方正仿宋_GBK"/>
                <w:b/>
                <w:bCs/>
                <w:color w:val="000000"/>
                <w:sz w:val="24"/>
                <w:szCs w:val="24"/>
                <w:lang w:val="zh-CN"/>
              </w:rPr>
            </w:pPr>
            <w:r>
              <w:rPr>
                <w:rFonts w:hint="eastAsia" w:ascii="方正仿宋_GBK" w:hAnsi="方正仿宋_GBK" w:eastAsia="方正仿宋_GBK" w:cs="方正仿宋_GBK"/>
                <w:color w:val="000000"/>
                <w:sz w:val="24"/>
                <w:szCs w:val="24"/>
                <w:lang w:val="zh-CN"/>
              </w:rPr>
              <w:t xml:space="preserve">除尘、除污垢</w:t>
            </w:r>
            <w:r/>
          </w:p>
        </w:tc>
        <w:tc>
          <w:tcPr>
            <w:tcBorders>
              <w:left w:val="single" w:color="auto" w:sz="4" w:space="0"/>
              <w:right w:val="single" w:color="auto" w:sz="4" w:space="0"/>
            </w:tcBorders>
            <w:tcW w:w="1860" w:type="dxa"/>
            <w:vAlign w:val="center"/>
            <w:textDirection w:val="lrTb"/>
            <w:noWrap w:val="false"/>
          </w:tcPr>
          <w:p>
            <w:pPr>
              <w:pStyle w:val="960"/>
              <w:spacing w:line="520" w:lineRule="exact"/>
              <w:widowControl/>
              <w:rPr>
                <w:rFonts w:hint="eastAsia" w:ascii="方正仿宋_GBK" w:hAnsi="方正仿宋_GBK" w:eastAsia="方正仿宋_GBK" w:cs="方正仿宋_GBK"/>
                <w:b/>
                <w:bCs/>
                <w:color w:val="000000"/>
                <w:sz w:val="24"/>
                <w:szCs w:val="24"/>
                <w:lang w:val="zh-CN"/>
              </w:rPr>
            </w:pPr>
            <w:r>
              <w:rPr>
                <w:rFonts w:hint="eastAsia" w:ascii="方正仿宋_GBK" w:hAnsi="方正仿宋_GBK" w:eastAsia="方正仿宋_GBK" w:cs="方正仿宋_GBK"/>
                <w:color w:val="000000"/>
                <w:sz w:val="24"/>
                <w:szCs w:val="24"/>
                <w:lang w:val="zh-CN"/>
              </w:rPr>
              <w:t xml:space="preserve">无灰尘、涂画及污垢</w:t>
            </w:r>
            <w:r/>
          </w:p>
        </w:tc>
        <w:tc>
          <w:tcPr>
            <w:tcBorders>
              <w:left w:val="single" w:color="auto" w:sz="4" w:space="0"/>
            </w:tcBorders>
            <w:tcW w:w="2184" w:type="dxa"/>
            <w:vAlign w:val="center"/>
            <w:textDirection w:val="lrTb"/>
            <w:noWrap w:val="false"/>
          </w:tcPr>
          <w:p>
            <w:pPr>
              <w:pStyle w:val="960"/>
              <w:jc w:val="center"/>
              <w:spacing w:line="520" w:lineRule="exact"/>
              <w:widowControl/>
              <w:rPr>
                <w:rFonts w:hint="eastAsia" w:ascii="方正仿宋_GBK" w:hAnsi="方正仿宋_GBK" w:eastAsia="方正仿宋_GBK" w:cs="方正仿宋_GBK"/>
                <w:b/>
                <w:bCs/>
                <w:color w:val="000000"/>
                <w:sz w:val="24"/>
                <w:szCs w:val="24"/>
                <w:lang w:val="zh-CN"/>
              </w:rPr>
            </w:pPr>
            <w:r>
              <w:rPr>
                <w:rFonts w:hint="eastAsia" w:ascii="方正仿宋_GBK" w:hAnsi="方正仿宋_GBK" w:eastAsia="方正仿宋_GBK" w:cs="方正仿宋_GBK"/>
                <w:color w:val="000000"/>
                <w:sz w:val="24"/>
                <w:szCs w:val="24"/>
                <w:lang w:val="zh-CN"/>
              </w:rPr>
              <w:t xml:space="preserve">循环保洁</w:t>
            </w:r>
            <w:r/>
          </w:p>
        </w:tc>
      </w:tr>
      <w:tr>
        <w:trPr>
          <w:jc w:val="center"/>
          <w:trHeight w:val="496"/>
        </w:trPr>
        <w:tc>
          <w:tcPr>
            <w:gridSpan w:val="2"/>
            <w:tcW w:w="872" w:type="dxa"/>
            <w:vAlign w:val="center"/>
            <w:textDirection w:val="lrTb"/>
            <w:noWrap w:val="false"/>
          </w:tcPr>
          <w:p>
            <w:pPr>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17</w:t>
            </w:r>
            <w:r/>
          </w:p>
        </w:tc>
        <w:tc>
          <w:tcPr>
            <w:tcW w:w="1828" w:type="dxa"/>
            <w:vAlign w:val="center"/>
            <w:textDirection w:val="lrTb"/>
            <w:noWrap w:val="false"/>
          </w:tcPr>
          <w:p>
            <w:pPr>
              <w:pStyle w:val="960"/>
              <w:jc w:val="left"/>
              <w:spacing w:line="520" w:lineRule="exact"/>
              <w:widowControl/>
              <w:rPr>
                <w:rFonts w:hint="eastAsia" w:ascii="方正仿宋_GBK" w:hAnsi="方正仿宋_GBK" w:eastAsia="方正仿宋_GBK" w:cs="方正仿宋_GBK"/>
                <w:b/>
                <w:bCs/>
                <w:color w:val="000000"/>
                <w:sz w:val="24"/>
                <w:szCs w:val="24"/>
                <w:lang w:val="zh-CN"/>
              </w:rPr>
            </w:pPr>
            <w:r>
              <w:rPr>
                <w:rFonts w:hint="eastAsia" w:ascii="方正仿宋_GBK" w:hAnsi="方正仿宋_GBK" w:eastAsia="方正仿宋_GBK" w:cs="方正仿宋_GBK"/>
                <w:color w:val="000000"/>
                <w:sz w:val="24"/>
                <w:szCs w:val="24"/>
                <w:lang w:val="zh-CN"/>
              </w:rPr>
              <w:t xml:space="preserve">镜面</w:t>
            </w:r>
            <w:r/>
          </w:p>
        </w:tc>
        <w:tc>
          <w:tcPr>
            <w:tcBorders>
              <w:right w:val="single" w:color="auto" w:sz="4" w:space="0"/>
            </w:tcBorders>
            <w:tcW w:w="2610" w:type="dxa"/>
            <w:vAlign w:val="center"/>
            <w:textDirection w:val="lrTb"/>
            <w:noWrap w:val="false"/>
          </w:tcPr>
          <w:p>
            <w:pPr>
              <w:pStyle w:val="960"/>
              <w:jc w:val="left"/>
              <w:spacing w:line="520" w:lineRule="exact"/>
              <w:widowControl/>
              <w:rPr>
                <w:rFonts w:hint="eastAsia" w:ascii="方正仿宋_GBK" w:hAnsi="方正仿宋_GBK" w:eastAsia="方正仿宋_GBK" w:cs="方正仿宋_GBK"/>
                <w:b/>
                <w:bCs/>
                <w:color w:val="000000"/>
                <w:sz w:val="24"/>
                <w:szCs w:val="24"/>
                <w:lang w:val="zh-CN"/>
              </w:rPr>
            </w:pPr>
            <w:r>
              <w:rPr>
                <w:rFonts w:hint="eastAsia" w:ascii="方正仿宋_GBK" w:hAnsi="方正仿宋_GBK" w:eastAsia="方正仿宋_GBK" w:cs="方正仿宋_GBK"/>
                <w:color w:val="000000"/>
                <w:sz w:val="24"/>
                <w:szCs w:val="24"/>
                <w:lang w:val="zh-CN"/>
              </w:rPr>
              <w:t xml:space="preserve">抹净</w:t>
            </w:r>
            <w:r/>
          </w:p>
        </w:tc>
        <w:tc>
          <w:tcPr>
            <w:tcBorders>
              <w:left w:val="single" w:color="auto" w:sz="4" w:space="0"/>
              <w:right w:val="single" w:color="auto" w:sz="4" w:space="0"/>
            </w:tcBorders>
            <w:tcW w:w="1860" w:type="dxa"/>
            <w:vAlign w:val="center"/>
            <w:textDirection w:val="lrTb"/>
            <w:noWrap w:val="false"/>
          </w:tcPr>
          <w:p>
            <w:pPr>
              <w:pStyle w:val="960"/>
              <w:spacing w:line="520" w:lineRule="exact"/>
              <w:widowControl/>
              <w:rPr>
                <w:rFonts w:hint="eastAsia" w:ascii="方正仿宋_GBK" w:hAnsi="方正仿宋_GBK" w:eastAsia="方正仿宋_GBK" w:cs="方正仿宋_GBK"/>
                <w:b/>
                <w:bCs/>
                <w:color w:val="000000"/>
                <w:sz w:val="24"/>
                <w:szCs w:val="24"/>
                <w:lang w:val="zh-CN"/>
              </w:rPr>
            </w:pPr>
            <w:r>
              <w:rPr>
                <w:rFonts w:hint="eastAsia" w:ascii="方正仿宋_GBK" w:hAnsi="方正仿宋_GBK" w:eastAsia="方正仿宋_GBK" w:cs="方正仿宋_GBK"/>
                <w:color w:val="000000"/>
                <w:sz w:val="24"/>
                <w:szCs w:val="24"/>
                <w:lang w:val="zh-CN"/>
              </w:rPr>
              <w:t xml:space="preserve">无水迹及污渍，明亮</w:t>
            </w:r>
            <w:r/>
          </w:p>
        </w:tc>
        <w:tc>
          <w:tcPr>
            <w:tcBorders>
              <w:left w:val="single" w:color="auto" w:sz="4" w:space="0"/>
            </w:tcBorders>
            <w:tcW w:w="2184" w:type="dxa"/>
            <w:vAlign w:val="center"/>
            <w:textDirection w:val="lrTb"/>
            <w:noWrap w:val="false"/>
          </w:tcPr>
          <w:p>
            <w:pPr>
              <w:pStyle w:val="960"/>
              <w:jc w:val="center"/>
              <w:spacing w:line="520" w:lineRule="exact"/>
              <w:widowControl/>
              <w:rPr>
                <w:rFonts w:hint="eastAsia" w:ascii="方正仿宋_GBK" w:hAnsi="方正仿宋_GBK" w:eastAsia="方正仿宋_GBK" w:cs="方正仿宋_GBK"/>
                <w:b/>
                <w:bCs/>
                <w:color w:val="000000"/>
                <w:sz w:val="24"/>
                <w:szCs w:val="24"/>
                <w:lang w:val="zh-CN"/>
              </w:rPr>
            </w:pPr>
            <w:r>
              <w:rPr>
                <w:rFonts w:hint="eastAsia" w:ascii="方正仿宋_GBK" w:hAnsi="方正仿宋_GBK" w:eastAsia="方正仿宋_GBK" w:cs="方正仿宋_GBK"/>
                <w:color w:val="000000"/>
                <w:sz w:val="24"/>
                <w:szCs w:val="24"/>
                <w:lang w:val="zh-CN"/>
              </w:rPr>
              <w:t xml:space="preserve">循环保洁</w:t>
            </w:r>
            <w:r/>
          </w:p>
        </w:tc>
      </w:tr>
      <w:tr>
        <w:trPr>
          <w:jc w:val="center"/>
          <w:trHeight w:val="496"/>
        </w:trPr>
        <w:tc>
          <w:tcPr>
            <w:gridSpan w:val="2"/>
            <w:tcW w:w="872" w:type="dxa"/>
            <w:vAlign w:val="center"/>
            <w:textDirection w:val="lrTb"/>
            <w:noWrap w:val="false"/>
          </w:tcPr>
          <w:p>
            <w:pPr>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18</w:t>
            </w:r>
            <w:r/>
          </w:p>
        </w:tc>
        <w:tc>
          <w:tcPr>
            <w:tcW w:w="1828" w:type="dxa"/>
            <w:vAlign w:val="center"/>
            <w:textDirection w:val="lrTb"/>
            <w:noWrap w:val="false"/>
          </w:tcPr>
          <w:p>
            <w:pPr>
              <w:pStyle w:val="960"/>
              <w:jc w:val="left"/>
              <w:spacing w:line="520" w:lineRule="exact"/>
              <w:widowControl/>
              <w:rPr>
                <w:rFonts w:hint="eastAsia" w:ascii="方正仿宋_GBK" w:hAnsi="方正仿宋_GBK" w:eastAsia="方正仿宋_GBK" w:cs="方正仿宋_GBK"/>
                <w:b/>
                <w:bCs/>
                <w:color w:val="000000"/>
                <w:sz w:val="24"/>
                <w:szCs w:val="24"/>
                <w:lang w:val="zh-CN"/>
              </w:rPr>
            </w:pPr>
            <w:r>
              <w:rPr>
                <w:rFonts w:hint="eastAsia" w:ascii="方正仿宋_GBK" w:hAnsi="方正仿宋_GBK" w:eastAsia="方正仿宋_GBK" w:cs="方正仿宋_GBK"/>
                <w:color w:val="000000"/>
                <w:sz w:val="24"/>
                <w:szCs w:val="24"/>
                <w:lang w:val="zh-CN"/>
              </w:rPr>
              <w:t xml:space="preserve">卫生间地面</w:t>
            </w:r>
            <w:r/>
          </w:p>
        </w:tc>
        <w:tc>
          <w:tcPr>
            <w:tcBorders>
              <w:right w:val="single" w:color="auto" w:sz="4" w:space="0"/>
            </w:tcBorders>
            <w:tcW w:w="2610" w:type="dxa"/>
            <w:vAlign w:val="center"/>
            <w:textDirection w:val="lrTb"/>
            <w:noWrap w:val="false"/>
          </w:tcPr>
          <w:p>
            <w:pPr>
              <w:pStyle w:val="960"/>
              <w:jc w:val="left"/>
              <w:spacing w:line="520" w:lineRule="exact"/>
              <w:widowControl/>
              <w:rPr>
                <w:rFonts w:hint="eastAsia" w:ascii="方正仿宋_GBK" w:hAnsi="方正仿宋_GBK" w:eastAsia="方正仿宋_GBK" w:cs="方正仿宋_GBK"/>
                <w:b/>
                <w:bCs/>
                <w:color w:val="000000"/>
                <w:sz w:val="24"/>
                <w:szCs w:val="24"/>
                <w:lang w:val="zh-CN"/>
              </w:rPr>
            </w:pPr>
            <w:r>
              <w:rPr>
                <w:rFonts w:hint="eastAsia" w:ascii="方正仿宋_GBK" w:hAnsi="方正仿宋_GBK" w:eastAsia="方正仿宋_GBK" w:cs="方正仿宋_GBK"/>
                <w:color w:val="000000"/>
                <w:sz w:val="24"/>
                <w:szCs w:val="24"/>
                <w:lang w:val="zh-CN"/>
              </w:rPr>
              <w:t xml:space="preserve">清洗、消毒</w:t>
            </w:r>
            <w:r/>
          </w:p>
        </w:tc>
        <w:tc>
          <w:tcPr>
            <w:tcBorders>
              <w:left w:val="single" w:color="auto" w:sz="4" w:space="0"/>
              <w:right w:val="single" w:color="auto" w:sz="4" w:space="0"/>
            </w:tcBorders>
            <w:tcW w:w="1860" w:type="dxa"/>
            <w:vAlign w:val="center"/>
            <w:textDirection w:val="lrTb"/>
            <w:noWrap w:val="false"/>
          </w:tcPr>
          <w:p>
            <w:pPr>
              <w:pStyle w:val="960"/>
              <w:spacing w:line="520" w:lineRule="exact"/>
              <w:widowControl/>
              <w:rPr>
                <w:rFonts w:hint="eastAsia" w:ascii="方正仿宋_GBK" w:hAnsi="方正仿宋_GBK" w:eastAsia="方正仿宋_GBK" w:cs="方正仿宋_GBK"/>
                <w:b/>
                <w:bCs/>
                <w:color w:val="000000"/>
                <w:sz w:val="24"/>
                <w:szCs w:val="24"/>
                <w:lang w:val="zh-CN"/>
              </w:rPr>
            </w:pPr>
            <w:r>
              <w:rPr>
                <w:rFonts w:hint="eastAsia" w:ascii="方正仿宋_GBK" w:hAnsi="方正仿宋_GBK" w:eastAsia="方正仿宋_GBK" w:cs="方正仿宋_GBK"/>
                <w:color w:val="000000"/>
                <w:sz w:val="24"/>
                <w:szCs w:val="24"/>
                <w:lang w:val="zh-CN"/>
              </w:rPr>
              <w:t xml:space="preserve">无垃圾、水迹及污渍</w:t>
            </w:r>
            <w:r/>
          </w:p>
        </w:tc>
        <w:tc>
          <w:tcPr>
            <w:tcBorders>
              <w:left w:val="single" w:color="auto" w:sz="4" w:space="0"/>
            </w:tcBorders>
            <w:tcW w:w="2184" w:type="dxa"/>
            <w:vAlign w:val="center"/>
            <w:textDirection w:val="lrTb"/>
            <w:noWrap w:val="false"/>
          </w:tcPr>
          <w:p>
            <w:pPr>
              <w:pStyle w:val="960"/>
              <w:jc w:val="center"/>
              <w:spacing w:line="520" w:lineRule="exact"/>
              <w:widowControl/>
              <w:rPr>
                <w:rFonts w:hint="eastAsia" w:ascii="方正仿宋_GBK" w:hAnsi="方正仿宋_GBK" w:eastAsia="方正仿宋_GBK" w:cs="方正仿宋_GBK"/>
                <w:b/>
                <w:bCs/>
                <w:color w:val="000000"/>
                <w:sz w:val="24"/>
                <w:szCs w:val="24"/>
                <w:lang w:val="zh-CN"/>
              </w:rPr>
            </w:pPr>
            <w:r>
              <w:rPr>
                <w:rFonts w:hint="eastAsia" w:ascii="方正仿宋_GBK" w:hAnsi="方正仿宋_GBK" w:eastAsia="方正仿宋_GBK" w:cs="方正仿宋_GBK"/>
                <w:color w:val="000000"/>
                <w:sz w:val="24"/>
                <w:szCs w:val="24"/>
                <w:lang w:val="zh-CN"/>
              </w:rPr>
              <w:t xml:space="preserve">循环保洁</w:t>
            </w:r>
            <w:r/>
          </w:p>
        </w:tc>
      </w:tr>
      <w:tr>
        <w:trPr>
          <w:jc w:val="center"/>
          <w:trHeight w:val="496"/>
        </w:trPr>
        <w:tc>
          <w:tcPr>
            <w:gridSpan w:val="2"/>
            <w:tcW w:w="872" w:type="dxa"/>
            <w:vAlign w:val="center"/>
            <w:textDirection w:val="lrTb"/>
            <w:noWrap w:val="false"/>
          </w:tcPr>
          <w:p>
            <w:pPr>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19</w:t>
            </w:r>
            <w:r/>
          </w:p>
        </w:tc>
        <w:tc>
          <w:tcPr>
            <w:tcW w:w="1828" w:type="dxa"/>
            <w:vAlign w:val="center"/>
            <w:textDirection w:val="lrTb"/>
            <w:noWrap w:val="false"/>
          </w:tcPr>
          <w:p>
            <w:pPr>
              <w:pStyle w:val="960"/>
              <w:jc w:val="left"/>
              <w:spacing w:line="520" w:lineRule="exact"/>
              <w:widowControl/>
              <w:rPr>
                <w:rFonts w:hint="eastAsia" w:ascii="方正仿宋_GBK" w:hAnsi="方正仿宋_GBK" w:eastAsia="方正仿宋_GBK" w:cs="方正仿宋_GBK"/>
                <w:b/>
                <w:bCs/>
                <w:color w:val="000000"/>
                <w:sz w:val="24"/>
                <w:szCs w:val="24"/>
                <w:lang w:val="zh-CN"/>
              </w:rPr>
            </w:pPr>
            <w:r>
              <w:rPr>
                <w:rFonts w:hint="eastAsia" w:ascii="方正仿宋_GBK" w:hAnsi="方正仿宋_GBK" w:eastAsia="方正仿宋_GBK" w:cs="方正仿宋_GBK"/>
                <w:color w:val="000000"/>
                <w:sz w:val="24"/>
                <w:szCs w:val="24"/>
                <w:lang w:val="zh-CN"/>
              </w:rPr>
              <w:t xml:space="preserve">卫生间墙面</w:t>
            </w:r>
            <w:r/>
          </w:p>
        </w:tc>
        <w:tc>
          <w:tcPr>
            <w:tcBorders>
              <w:right w:val="single" w:color="auto" w:sz="4" w:space="0"/>
            </w:tcBorders>
            <w:tcW w:w="2610" w:type="dxa"/>
            <w:vAlign w:val="center"/>
            <w:textDirection w:val="lrTb"/>
            <w:noWrap w:val="false"/>
          </w:tcPr>
          <w:p>
            <w:pPr>
              <w:pStyle w:val="960"/>
              <w:jc w:val="left"/>
              <w:spacing w:line="520" w:lineRule="exact"/>
              <w:widowControl/>
              <w:rPr>
                <w:rFonts w:hint="eastAsia" w:ascii="方正仿宋_GBK" w:hAnsi="方正仿宋_GBK" w:eastAsia="方正仿宋_GBK" w:cs="方正仿宋_GBK"/>
                <w:b/>
                <w:bCs/>
                <w:color w:val="000000"/>
                <w:sz w:val="24"/>
                <w:szCs w:val="24"/>
                <w:lang w:val="zh-CN"/>
              </w:rPr>
            </w:pPr>
            <w:r>
              <w:rPr>
                <w:rFonts w:hint="eastAsia" w:ascii="方正仿宋_GBK" w:hAnsi="方正仿宋_GBK" w:eastAsia="方正仿宋_GBK" w:cs="方正仿宋_GBK"/>
                <w:color w:val="000000"/>
                <w:sz w:val="24"/>
                <w:szCs w:val="24"/>
                <w:lang w:val="zh-CN"/>
              </w:rPr>
              <w:t xml:space="preserve">除尘</w:t>
            </w:r>
            <w:r/>
          </w:p>
        </w:tc>
        <w:tc>
          <w:tcPr>
            <w:tcBorders>
              <w:left w:val="single" w:color="auto" w:sz="4" w:space="0"/>
              <w:right w:val="single" w:color="auto" w:sz="4" w:space="0"/>
            </w:tcBorders>
            <w:tcW w:w="1860" w:type="dxa"/>
            <w:vAlign w:val="center"/>
            <w:textDirection w:val="lrTb"/>
            <w:noWrap w:val="false"/>
          </w:tcPr>
          <w:p>
            <w:pPr>
              <w:pStyle w:val="960"/>
              <w:spacing w:line="520" w:lineRule="exact"/>
              <w:widowControl/>
              <w:rPr>
                <w:rFonts w:hint="eastAsia" w:ascii="方正仿宋_GBK" w:hAnsi="方正仿宋_GBK" w:eastAsia="方正仿宋_GBK" w:cs="方正仿宋_GBK"/>
                <w:b/>
                <w:bCs/>
                <w:color w:val="000000"/>
                <w:sz w:val="24"/>
                <w:szCs w:val="24"/>
                <w:lang w:val="zh-CN"/>
              </w:rPr>
            </w:pPr>
            <w:r>
              <w:rPr>
                <w:rFonts w:hint="eastAsia" w:ascii="方正仿宋_GBK" w:hAnsi="方正仿宋_GBK" w:eastAsia="方正仿宋_GBK" w:cs="方正仿宋_GBK"/>
                <w:color w:val="000000"/>
                <w:sz w:val="24"/>
                <w:szCs w:val="24"/>
                <w:lang w:val="zh-CN"/>
              </w:rPr>
              <w:t xml:space="preserve">无灰尘、无污渍</w:t>
            </w:r>
            <w:r/>
          </w:p>
        </w:tc>
        <w:tc>
          <w:tcPr>
            <w:tcBorders>
              <w:left w:val="single" w:color="auto" w:sz="4" w:space="0"/>
            </w:tcBorders>
            <w:tcW w:w="2184" w:type="dxa"/>
            <w:vAlign w:val="center"/>
            <w:textDirection w:val="lrTb"/>
            <w:noWrap w:val="false"/>
          </w:tcPr>
          <w:p>
            <w:pPr>
              <w:pStyle w:val="960"/>
              <w:spacing w:line="520" w:lineRule="exact"/>
              <w:widowControl/>
              <w:rPr>
                <w:rFonts w:hint="eastAsia" w:ascii="方正仿宋_GBK" w:hAnsi="方正仿宋_GBK" w:eastAsia="方正仿宋_GBK" w:cs="方正仿宋_GBK"/>
                <w:b/>
                <w:bCs/>
                <w:color w:val="000000"/>
                <w:sz w:val="24"/>
                <w:szCs w:val="24"/>
                <w:lang w:val="zh-CN"/>
              </w:rPr>
            </w:pPr>
            <w:r>
              <w:rPr>
                <w:rFonts w:hint="eastAsia" w:ascii="方正仿宋_GBK" w:hAnsi="方正仿宋_GBK" w:eastAsia="方正仿宋_GBK" w:cs="方正仿宋_GBK"/>
                <w:color w:val="000000"/>
                <w:sz w:val="24"/>
                <w:szCs w:val="24"/>
                <w:lang w:val="zh-CN"/>
              </w:rPr>
              <w:t xml:space="preserve">循环保洁，每月清洗一次</w:t>
            </w:r>
            <w:r/>
          </w:p>
        </w:tc>
      </w:tr>
      <w:tr>
        <w:trPr>
          <w:jc w:val="center"/>
          <w:trHeight w:val="496"/>
        </w:trPr>
        <w:tc>
          <w:tcPr>
            <w:gridSpan w:val="2"/>
            <w:tcW w:w="872" w:type="dxa"/>
            <w:vAlign w:val="center"/>
            <w:textDirection w:val="lrTb"/>
            <w:noWrap w:val="false"/>
          </w:tcPr>
          <w:p>
            <w:pPr>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20</w:t>
            </w:r>
            <w:r/>
          </w:p>
        </w:tc>
        <w:tc>
          <w:tcPr>
            <w:tcW w:w="1828" w:type="dxa"/>
            <w:vAlign w:val="center"/>
            <w:textDirection w:val="lrTb"/>
            <w:noWrap w:val="false"/>
          </w:tcPr>
          <w:p>
            <w:pPr>
              <w:pStyle w:val="960"/>
              <w:jc w:val="left"/>
              <w:spacing w:line="520" w:lineRule="exact"/>
              <w:widowControl/>
              <w:rPr>
                <w:rFonts w:hint="eastAsia" w:ascii="方正仿宋_GBK" w:hAnsi="方正仿宋_GBK" w:eastAsia="方正仿宋_GBK" w:cs="方正仿宋_GBK"/>
                <w:b/>
                <w:bCs/>
                <w:color w:val="000000"/>
                <w:sz w:val="24"/>
                <w:szCs w:val="24"/>
                <w:lang w:val="zh-CN"/>
              </w:rPr>
            </w:pPr>
            <w:r>
              <w:rPr>
                <w:rFonts w:hint="eastAsia" w:ascii="方正仿宋_GBK" w:hAnsi="方正仿宋_GBK" w:eastAsia="方正仿宋_GBK" w:cs="方正仿宋_GBK"/>
                <w:color w:val="000000"/>
                <w:sz w:val="24"/>
                <w:szCs w:val="24"/>
                <w:lang w:val="zh-CN"/>
              </w:rPr>
              <w:t xml:space="preserve">卫生间台面</w:t>
            </w:r>
            <w:r/>
          </w:p>
        </w:tc>
        <w:tc>
          <w:tcPr>
            <w:tcBorders>
              <w:right w:val="single" w:color="auto" w:sz="4" w:space="0"/>
            </w:tcBorders>
            <w:tcW w:w="2610" w:type="dxa"/>
            <w:vAlign w:val="center"/>
            <w:textDirection w:val="lrTb"/>
            <w:noWrap w:val="false"/>
          </w:tcPr>
          <w:p>
            <w:pPr>
              <w:pStyle w:val="960"/>
              <w:jc w:val="left"/>
              <w:spacing w:line="520" w:lineRule="exact"/>
              <w:widowControl/>
              <w:rPr>
                <w:rFonts w:hint="eastAsia" w:ascii="方正仿宋_GBK" w:hAnsi="方正仿宋_GBK" w:eastAsia="方正仿宋_GBK" w:cs="方正仿宋_GBK"/>
                <w:b/>
                <w:bCs/>
                <w:color w:val="000000"/>
                <w:sz w:val="24"/>
                <w:szCs w:val="24"/>
                <w:lang w:val="zh-CN"/>
              </w:rPr>
            </w:pPr>
            <w:r>
              <w:rPr>
                <w:rFonts w:hint="eastAsia" w:ascii="方正仿宋_GBK" w:hAnsi="方正仿宋_GBK" w:eastAsia="方正仿宋_GBK" w:cs="方正仿宋_GBK"/>
                <w:color w:val="000000"/>
                <w:sz w:val="24"/>
                <w:szCs w:val="24"/>
                <w:lang w:val="zh-CN"/>
              </w:rPr>
              <w:t xml:space="preserve">抹净</w:t>
            </w:r>
            <w:r/>
          </w:p>
        </w:tc>
        <w:tc>
          <w:tcPr>
            <w:tcBorders>
              <w:left w:val="single" w:color="auto" w:sz="4" w:space="0"/>
              <w:right w:val="single" w:color="auto" w:sz="4" w:space="0"/>
            </w:tcBorders>
            <w:tcW w:w="1860" w:type="dxa"/>
            <w:vAlign w:val="center"/>
            <w:textDirection w:val="lrTb"/>
            <w:noWrap w:val="false"/>
          </w:tcPr>
          <w:p>
            <w:pPr>
              <w:pStyle w:val="960"/>
              <w:spacing w:line="520" w:lineRule="exact"/>
              <w:widowControl/>
              <w:rPr>
                <w:rFonts w:hint="eastAsia" w:ascii="方正仿宋_GBK" w:hAnsi="方正仿宋_GBK" w:eastAsia="方正仿宋_GBK" w:cs="方正仿宋_GBK"/>
                <w:b/>
                <w:bCs/>
                <w:color w:val="000000"/>
                <w:sz w:val="24"/>
                <w:szCs w:val="24"/>
                <w:lang w:val="zh-CN"/>
              </w:rPr>
            </w:pPr>
            <w:r>
              <w:rPr>
                <w:rFonts w:hint="eastAsia" w:ascii="方正仿宋_GBK" w:hAnsi="方正仿宋_GBK" w:eastAsia="方正仿宋_GBK" w:cs="方正仿宋_GBK"/>
                <w:color w:val="000000"/>
                <w:sz w:val="24"/>
                <w:szCs w:val="24"/>
                <w:lang w:val="zh-CN"/>
              </w:rPr>
              <w:t xml:space="preserve">无水迹、无污渍</w:t>
            </w:r>
            <w:r/>
          </w:p>
        </w:tc>
        <w:tc>
          <w:tcPr>
            <w:tcBorders>
              <w:left w:val="single" w:color="auto" w:sz="4" w:space="0"/>
            </w:tcBorders>
            <w:tcW w:w="2184" w:type="dxa"/>
            <w:vAlign w:val="center"/>
            <w:textDirection w:val="lrTb"/>
            <w:noWrap w:val="false"/>
          </w:tcPr>
          <w:p>
            <w:pPr>
              <w:pStyle w:val="960"/>
              <w:jc w:val="center"/>
              <w:spacing w:line="520" w:lineRule="exact"/>
              <w:widowControl/>
              <w:rPr>
                <w:rFonts w:hint="eastAsia" w:ascii="方正仿宋_GBK" w:hAnsi="方正仿宋_GBK" w:eastAsia="方正仿宋_GBK" w:cs="方正仿宋_GBK"/>
                <w:b/>
                <w:bCs/>
                <w:color w:val="000000"/>
                <w:sz w:val="24"/>
                <w:szCs w:val="24"/>
                <w:lang w:val="zh-CN"/>
              </w:rPr>
            </w:pPr>
            <w:r>
              <w:rPr>
                <w:rFonts w:hint="eastAsia" w:ascii="方正仿宋_GBK" w:hAnsi="方正仿宋_GBK" w:eastAsia="方正仿宋_GBK" w:cs="方正仿宋_GBK"/>
                <w:color w:val="000000"/>
                <w:sz w:val="24"/>
                <w:szCs w:val="24"/>
                <w:lang w:val="zh-CN"/>
              </w:rPr>
              <w:t xml:space="preserve">循环保洁</w:t>
            </w:r>
            <w:r/>
          </w:p>
        </w:tc>
      </w:tr>
      <w:tr>
        <w:trPr>
          <w:jc w:val="center"/>
          <w:trHeight w:val="496"/>
        </w:trPr>
        <w:tc>
          <w:tcPr>
            <w:gridSpan w:val="2"/>
            <w:tcW w:w="872" w:type="dxa"/>
            <w:vAlign w:val="center"/>
            <w:textDirection w:val="lrTb"/>
            <w:noWrap w:val="false"/>
          </w:tcPr>
          <w:p>
            <w:pPr>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21</w:t>
            </w:r>
            <w:r/>
          </w:p>
        </w:tc>
        <w:tc>
          <w:tcPr>
            <w:tcW w:w="1828" w:type="dxa"/>
            <w:vAlign w:val="center"/>
            <w:textDirection w:val="lrTb"/>
            <w:noWrap w:val="false"/>
          </w:tcPr>
          <w:p>
            <w:pPr>
              <w:pStyle w:val="960"/>
              <w:jc w:val="left"/>
              <w:spacing w:line="520" w:lineRule="exact"/>
              <w:widowControl/>
              <w:rPr>
                <w:rFonts w:hint="eastAsia" w:ascii="方正仿宋_GBK" w:hAnsi="方正仿宋_GBK" w:eastAsia="方正仿宋_GBK" w:cs="方正仿宋_GBK"/>
                <w:b/>
                <w:bCs/>
                <w:color w:val="000000"/>
                <w:sz w:val="24"/>
                <w:szCs w:val="24"/>
                <w:lang w:val="zh-CN"/>
              </w:rPr>
            </w:pPr>
            <w:r>
              <w:rPr>
                <w:rFonts w:hint="eastAsia" w:ascii="方正仿宋_GBK" w:hAnsi="方正仿宋_GBK" w:eastAsia="方正仿宋_GBK" w:cs="方正仿宋_GBK"/>
                <w:color w:val="000000"/>
                <w:sz w:val="24"/>
                <w:szCs w:val="24"/>
                <w:lang w:val="zh-CN"/>
              </w:rPr>
              <w:t xml:space="preserve">门和门框</w:t>
            </w:r>
            <w:r/>
          </w:p>
        </w:tc>
        <w:tc>
          <w:tcPr>
            <w:tcBorders>
              <w:right w:val="single" w:color="auto" w:sz="4" w:space="0"/>
            </w:tcBorders>
            <w:tcW w:w="2610" w:type="dxa"/>
            <w:vAlign w:val="center"/>
            <w:textDirection w:val="lrTb"/>
            <w:noWrap w:val="false"/>
          </w:tcPr>
          <w:p>
            <w:pPr>
              <w:pStyle w:val="960"/>
              <w:jc w:val="left"/>
              <w:spacing w:line="520" w:lineRule="exact"/>
              <w:widowControl/>
              <w:rPr>
                <w:rFonts w:hint="eastAsia" w:ascii="方正仿宋_GBK" w:hAnsi="方正仿宋_GBK" w:eastAsia="方正仿宋_GBK" w:cs="方正仿宋_GBK"/>
                <w:b/>
                <w:bCs/>
                <w:color w:val="000000"/>
                <w:sz w:val="24"/>
                <w:szCs w:val="24"/>
                <w:lang w:val="zh-CN"/>
              </w:rPr>
            </w:pPr>
            <w:r>
              <w:rPr>
                <w:rFonts w:hint="eastAsia" w:ascii="方正仿宋_GBK" w:hAnsi="方正仿宋_GBK" w:eastAsia="方正仿宋_GBK" w:cs="方正仿宋_GBK"/>
                <w:color w:val="000000"/>
                <w:sz w:val="24"/>
                <w:szCs w:val="24"/>
                <w:lang w:val="zh-CN"/>
              </w:rPr>
              <w:t xml:space="preserve">除尘</w:t>
            </w:r>
            <w:r/>
          </w:p>
        </w:tc>
        <w:tc>
          <w:tcPr>
            <w:tcBorders>
              <w:left w:val="single" w:color="auto" w:sz="4" w:space="0"/>
              <w:right w:val="single" w:color="auto" w:sz="4" w:space="0"/>
            </w:tcBorders>
            <w:tcW w:w="1860" w:type="dxa"/>
            <w:vAlign w:val="center"/>
            <w:textDirection w:val="lrTb"/>
            <w:noWrap w:val="false"/>
          </w:tcPr>
          <w:p>
            <w:pPr>
              <w:pStyle w:val="960"/>
              <w:spacing w:line="520" w:lineRule="exact"/>
              <w:widowControl/>
              <w:rPr>
                <w:rFonts w:hint="eastAsia" w:ascii="方正仿宋_GBK" w:hAnsi="方正仿宋_GBK" w:eastAsia="方正仿宋_GBK" w:cs="方正仿宋_GBK"/>
                <w:b/>
                <w:bCs/>
                <w:color w:val="000000"/>
                <w:sz w:val="24"/>
                <w:szCs w:val="24"/>
                <w:lang w:val="zh-CN"/>
              </w:rPr>
            </w:pPr>
            <w:r>
              <w:rPr>
                <w:rFonts w:hint="eastAsia" w:ascii="方正仿宋_GBK" w:hAnsi="方正仿宋_GBK" w:eastAsia="方正仿宋_GBK" w:cs="方正仿宋_GBK"/>
                <w:color w:val="000000"/>
                <w:sz w:val="24"/>
                <w:szCs w:val="24"/>
                <w:lang w:val="zh-CN"/>
              </w:rPr>
              <w:t xml:space="preserve">无灰尘、无污渍</w:t>
            </w:r>
            <w:r/>
          </w:p>
        </w:tc>
        <w:tc>
          <w:tcPr>
            <w:tcBorders>
              <w:left w:val="single" w:color="auto" w:sz="4" w:space="0"/>
            </w:tcBorders>
            <w:tcW w:w="2184" w:type="dxa"/>
            <w:vAlign w:val="center"/>
            <w:textDirection w:val="lrTb"/>
            <w:noWrap w:val="false"/>
          </w:tcPr>
          <w:p>
            <w:pPr>
              <w:pStyle w:val="960"/>
              <w:jc w:val="center"/>
              <w:spacing w:line="520" w:lineRule="exact"/>
              <w:widowControl/>
              <w:rPr>
                <w:rFonts w:hint="eastAsia" w:ascii="方正仿宋_GBK" w:hAnsi="方正仿宋_GBK" w:eastAsia="方正仿宋_GBK" w:cs="方正仿宋_GBK"/>
                <w:b/>
                <w:bCs/>
                <w:color w:val="000000"/>
                <w:sz w:val="24"/>
                <w:szCs w:val="24"/>
                <w:lang w:val="zh-CN"/>
              </w:rPr>
            </w:pPr>
            <w:r>
              <w:rPr>
                <w:rFonts w:hint="eastAsia" w:ascii="方正仿宋_GBK" w:hAnsi="方正仿宋_GBK" w:eastAsia="方正仿宋_GBK" w:cs="方正仿宋_GBK"/>
                <w:color w:val="000000"/>
                <w:sz w:val="24"/>
                <w:szCs w:val="24"/>
                <w:lang w:val="zh-CN"/>
              </w:rPr>
              <w:t xml:space="preserve">循环保洁</w:t>
            </w:r>
            <w:r/>
          </w:p>
        </w:tc>
      </w:tr>
      <w:tr>
        <w:trPr>
          <w:jc w:val="center"/>
          <w:trHeight w:val="496"/>
        </w:trPr>
        <w:tc>
          <w:tcPr>
            <w:gridSpan w:val="2"/>
            <w:tcW w:w="872" w:type="dxa"/>
            <w:vAlign w:val="center"/>
            <w:textDirection w:val="lrTb"/>
            <w:noWrap w:val="false"/>
          </w:tcPr>
          <w:p>
            <w:pPr>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22</w:t>
            </w:r>
            <w:r/>
          </w:p>
        </w:tc>
        <w:tc>
          <w:tcPr>
            <w:tcW w:w="1828" w:type="dxa"/>
            <w:vAlign w:val="center"/>
            <w:textDirection w:val="lrTb"/>
            <w:noWrap w:val="false"/>
          </w:tcPr>
          <w:p>
            <w:pPr>
              <w:pStyle w:val="960"/>
              <w:jc w:val="left"/>
              <w:spacing w:line="520" w:lineRule="exact"/>
              <w:widowControl/>
              <w:rPr>
                <w:rFonts w:hint="eastAsia" w:ascii="方正仿宋_GBK" w:hAnsi="方正仿宋_GBK" w:eastAsia="方正仿宋_GBK" w:cs="方正仿宋_GBK"/>
                <w:b/>
                <w:bCs/>
                <w:color w:val="000000"/>
                <w:sz w:val="24"/>
                <w:szCs w:val="24"/>
                <w:lang w:val="zh-CN"/>
              </w:rPr>
            </w:pPr>
            <w:r>
              <w:rPr>
                <w:rFonts w:hint="eastAsia" w:ascii="方正仿宋_GBK" w:hAnsi="方正仿宋_GBK" w:eastAsia="方正仿宋_GBK" w:cs="方正仿宋_GBK"/>
                <w:color w:val="000000"/>
                <w:sz w:val="24"/>
                <w:szCs w:val="24"/>
                <w:lang w:val="zh-CN"/>
              </w:rPr>
              <w:t xml:space="preserve">楼阶和平台</w:t>
            </w:r>
            <w:r/>
          </w:p>
        </w:tc>
        <w:tc>
          <w:tcPr>
            <w:tcBorders>
              <w:right w:val="single" w:color="auto" w:sz="4" w:space="0"/>
            </w:tcBorders>
            <w:tcW w:w="2610" w:type="dxa"/>
            <w:vAlign w:val="center"/>
            <w:textDirection w:val="lrTb"/>
            <w:noWrap w:val="false"/>
          </w:tcPr>
          <w:p>
            <w:pPr>
              <w:pStyle w:val="960"/>
              <w:jc w:val="left"/>
              <w:spacing w:line="520" w:lineRule="exact"/>
              <w:widowControl/>
              <w:rPr>
                <w:rFonts w:hint="eastAsia" w:ascii="方正仿宋_GBK" w:hAnsi="方正仿宋_GBK" w:eastAsia="方正仿宋_GBK" w:cs="方正仿宋_GBK"/>
                <w:b/>
                <w:bCs/>
                <w:color w:val="000000"/>
                <w:sz w:val="24"/>
                <w:szCs w:val="24"/>
                <w:lang w:val="zh-CN"/>
              </w:rPr>
            </w:pPr>
            <w:r>
              <w:rPr>
                <w:rFonts w:hint="eastAsia" w:ascii="方正仿宋_GBK" w:hAnsi="方正仿宋_GBK" w:eastAsia="方正仿宋_GBK" w:cs="方正仿宋_GBK"/>
                <w:color w:val="000000"/>
                <w:sz w:val="24"/>
                <w:szCs w:val="24"/>
                <w:lang w:val="zh-CN"/>
              </w:rPr>
              <w:t xml:space="preserve">清扫垃圾、清洗</w:t>
            </w:r>
            <w:r/>
          </w:p>
        </w:tc>
        <w:tc>
          <w:tcPr>
            <w:tcBorders>
              <w:left w:val="single" w:color="auto" w:sz="4" w:space="0"/>
              <w:right w:val="single" w:color="auto" w:sz="4" w:space="0"/>
            </w:tcBorders>
            <w:tcW w:w="1860" w:type="dxa"/>
            <w:vAlign w:val="center"/>
            <w:textDirection w:val="lrTb"/>
            <w:noWrap w:val="false"/>
          </w:tcPr>
          <w:p>
            <w:pPr>
              <w:pStyle w:val="960"/>
              <w:spacing w:line="520" w:lineRule="exact"/>
              <w:widowControl/>
              <w:rPr>
                <w:rFonts w:hint="eastAsia" w:ascii="方正仿宋_GBK" w:hAnsi="方正仿宋_GBK" w:eastAsia="方正仿宋_GBK" w:cs="方正仿宋_GBK"/>
                <w:b/>
                <w:bCs/>
                <w:color w:val="000000"/>
                <w:sz w:val="24"/>
                <w:szCs w:val="24"/>
                <w:lang w:val="zh-CN"/>
              </w:rPr>
            </w:pPr>
            <w:r>
              <w:rPr>
                <w:rFonts w:hint="eastAsia" w:ascii="方正仿宋_GBK" w:hAnsi="方正仿宋_GBK" w:eastAsia="方正仿宋_GBK" w:cs="方正仿宋_GBK"/>
                <w:color w:val="000000"/>
                <w:sz w:val="24"/>
                <w:szCs w:val="24"/>
                <w:lang w:val="zh-CN"/>
              </w:rPr>
              <w:t xml:space="preserve">无垃圾、死角及积灰</w:t>
            </w:r>
            <w:r/>
          </w:p>
        </w:tc>
        <w:tc>
          <w:tcPr>
            <w:tcBorders>
              <w:left w:val="single" w:color="auto" w:sz="4" w:space="0"/>
            </w:tcBorders>
            <w:tcW w:w="2184" w:type="dxa"/>
            <w:vAlign w:val="center"/>
            <w:textDirection w:val="lrTb"/>
            <w:noWrap w:val="false"/>
          </w:tcPr>
          <w:p>
            <w:pPr>
              <w:pStyle w:val="960"/>
              <w:jc w:val="center"/>
              <w:spacing w:line="520" w:lineRule="exact"/>
              <w:widowControl/>
              <w:rPr>
                <w:rFonts w:hint="eastAsia" w:ascii="方正仿宋_GBK" w:hAnsi="方正仿宋_GBK" w:eastAsia="方正仿宋_GBK" w:cs="方正仿宋_GBK"/>
                <w:b/>
                <w:bCs/>
                <w:color w:val="000000"/>
                <w:sz w:val="24"/>
                <w:szCs w:val="24"/>
                <w:lang w:val="zh-CN"/>
              </w:rPr>
            </w:pPr>
            <w:r>
              <w:rPr>
                <w:rFonts w:hint="eastAsia" w:ascii="方正仿宋_GBK" w:hAnsi="方正仿宋_GBK" w:eastAsia="方正仿宋_GBK" w:cs="方正仿宋_GBK"/>
                <w:color w:val="000000"/>
                <w:sz w:val="24"/>
                <w:szCs w:val="24"/>
                <w:lang w:val="zh-CN"/>
              </w:rPr>
              <w:t xml:space="preserve">循环保洁</w:t>
            </w:r>
            <w:r/>
          </w:p>
        </w:tc>
      </w:tr>
      <w:tr>
        <w:trPr>
          <w:jc w:val="center"/>
          <w:trHeight w:val="496"/>
        </w:trPr>
        <w:tc>
          <w:tcPr>
            <w:gridSpan w:val="2"/>
            <w:tcW w:w="872" w:type="dxa"/>
            <w:vAlign w:val="center"/>
            <w:textDirection w:val="lrTb"/>
            <w:noWrap w:val="false"/>
          </w:tcPr>
          <w:p>
            <w:pPr>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23</w:t>
            </w:r>
            <w:r/>
          </w:p>
        </w:tc>
        <w:tc>
          <w:tcPr>
            <w:tcW w:w="1828" w:type="dxa"/>
            <w:vAlign w:val="center"/>
            <w:textDirection w:val="lrTb"/>
            <w:noWrap w:val="false"/>
          </w:tcPr>
          <w:p>
            <w:pPr>
              <w:pStyle w:val="960"/>
              <w:jc w:val="left"/>
              <w:spacing w:line="520" w:lineRule="exact"/>
              <w:widowControl/>
              <w:rPr>
                <w:rFonts w:hint="eastAsia" w:ascii="方正仿宋_GBK" w:hAnsi="方正仿宋_GBK" w:eastAsia="方正仿宋_GBK" w:cs="方正仿宋_GBK"/>
                <w:b/>
                <w:bCs/>
                <w:color w:val="000000"/>
                <w:sz w:val="24"/>
                <w:szCs w:val="24"/>
                <w:lang w:val="zh-CN"/>
              </w:rPr>
            </w:pPr>
            <w:r>
              <w:rPr>
                <w:rFonts w:hint="eastAsia" w:ascii="方正仿宋_GBK" w:hAnsi="方正仿宋_GBK" w:eastAsia="方正仿宋_GBK" w:cs="方正仿宋_GBK"/>
                <w:color w:val="000000"/>
                <w:sz w:val="24"/>
                <w:szCs w:val="24"/>
                <w:lang w:val="zh-CN"/>
              </w:rPr>
              <w:t xml:space="preserve">扶手、栏杆</w:t>
            </w:r>
            <w:r/>
          </w:p>
        </w:tc>
        <w:tc>
          <w:tcPr>
            <w:tcBorders>
              <w:right w:val="single" w:color="auto" w:sz="4" w:space="0"/>
            </w:tcBorders>
            <w:tcW w:w="2610" w:type="dxa"/>
            <w:vAlign w:val="center"/>
            <w:textDirection w:val="lrTb"/>
            <w:noWrap w:val="false"/>
          </w:tcPr>
          <w:p>
            <w:pPr>
              <w:pStyle w:val="960"/>
              <w:jc w:val="left"/>
              <w:spacing w:line="520" w:lineRule="exact"/>
              <w:widowControl/>
              <w:rPr>
                <w:rFonts w:hint="eastAsia" w:ascii="方正仿宋_GBK" w:hAnsi="方正仿宋_GBK" w:eastAsia="方正仿宋_GBK" w:cs="方正仿宋_GBK"/>
                <w:b/>
                <w:bCs/>
                <w:color w:val="000000"/>
                <w:sz w:val="24"/>
                <w:szCs w:val="24"/>
                <w:lang w:val="zh-CN"/>
              </w:rPr>
            </w:pPr>
            <w:r>
              <w:rPr>
                <w:rFonts w:hint="eastAsia" w:ascii="方正仿宋_GBK" w:hAnsi="方正仿宋_GBK" w:eastAsia="方正仿宋_GBK" w:cs="方正仿宋_GBK"/>
                <w:color w:val="000000"/>
                <w:sz w:val="24"/>
                <w:szCs w:val="24"/>
              </w:rPr>
              <w:t xml:space="preserve">清洗、擦拭</w:t>
            </w:r>
            <w:r/>
          </w:p>
        </w:tc>
        <w:tc>
          <w:tcPr>
            <w:tcBorders>
              <w:left w:val="single" w:color="auto" w:sz="4" w:space="0"/>
              <w:right w:val="single" w:color="auto" w:sz="4" w:space="0"/>
            </w:tcBorders>
            <w:tcW w:w="1860" w:type="dxa"/>
            <w:vAlign w:val="center"/>
            <w:textDirection w:val="lrTb"/>
            <w:noWrap w:val="false"/>
          </w:tcPr>
          <w:p>
            <w:pPr>
              <w:pStyle w:val="960"/>
              <w:spacing w:line="520" w:lineRule="exact"/>
              <w:widowControl/>
              <w:rPr>
                <w:rFonts w:hint="eastAsia" w:ascii="方正仿宋_GBK" w:hAnsi="方正仿宋_GBK" w:eastAsia="方正仿宋_GBK" w:cs="方正仿宋_GBK"/>
                <w:b/>
                <w:bCs/>
                <w:color w:val="000000"/>
                <w:sz w:val="24"/>
                <w:szCs w:val="24"/>
                <w:lang w:val="zh-CN"/>
              </w:rPr>
            </w:pPr>
            <w:r>
              <w:rPr>
                <w:rFonts w:hint="eastAsia" w:ascii="方正仿宋_GBK" w:hAnsi="方正仿宋_GBK" w:eastAsia="方正仿宋_GBK" w:cs="方正仿宋_GBK"/>
                <w:color w:val="000000"/>
                <w:sz w:val="24"/>
                <w:szCs w:val="24"/>
                <w:lang w:val="zh-CN"/>
              </w:rPr>
              <w:t xml:space="preserve">无灰尘</w:t>
            </w:r>
            <w:r/>
          </w:p>
        </w:tc>
        <w:tc>
          <w:tcPr>
            <w:tcBorders>
              <w:left w:val="single" w:color="auto" w:sz="4" w:space="0"/>
            </w:tcBorders>
            <w:tcW w:w="2184" w:type="dxa"/>
            <w:vAlign w:val="center"/>
            <w:textDirection w:val="lrTb"/>
            <w:noWrap w:val="false"/>
          </w:tcPr>
          <w:p>
            <w:pPr>
              <w:pStyle w:val="960"/>
              <w:spacing w:line="520" w:lineRule="exact"/>
              <w:widowControl/>
              <w:rPr>
                <w:rFonts w:hint="eastAsia" w:ascii="方正仿宋_GBK" w:hAnsi="方正仿宋_GBK" w:eastAsia="方正仿宋_GBK" w:cs="方正仿宋_GBK"/>
                <w:b/>
                <w:bCs/>
                <w:color w:val="000000"/>
                <w:sz w:val="24"/>
                <w:szCs w:val="24"/>
                <w:lang w:val="zh-CN"/>
              </w:rPr>
            </w:pPr>
            <w:r>
              <w:rPr>
                <w:rFonts w:hint="eastAsia" w:ascii="方正仿宋_GBK" w:hAnsi="方正仿宋_GBK" w:eastAsia="方正仿宋_GBK" w:cs="方正仿宋_GBK"/>
                <w:color w:val="000000"/>
                <w:sz w:val="24"/>
                <w:szCs w:val="24"/>
                <w:lang w:val="zh-CN"/>
              </w:rPr>
              <w:t xml:space="preserve">循环保洁，随时清抹</w:t>
            </w:r>
            <w:r/>
          </w:p>
        </w:tc>
      </w:tr>
      <w:tr>
        <w:trPr>
          <w:jc w:val="center"/>
          <w:trHeight w:val="496"/>
        </w:trPr>
        <w:tc>
          <w:tcPr>
            <w:gridSpan w:val="2"/>
            <w:tcW w:w="872" w:type="dxa"/>
            <w:vAlign w:val="center"/>
            <w:textDirection w:val="lrTb"/>
            <w:noWrap w:val="false"/>
          </w:tcPr>
          <w:p>
            <w:pPr>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24</w:t>
            </w:r>
            <w:r/>
          </w:p>
        </w:tc>
        <w:tc>
          <w:tcPr>
            <w:tcW w:w="1828" w:type="dxa"/>
            <w:vAlign w:val="center"/>
            <w:textDirection w:val="lrTb"/>
            <w:noWrap w:val="false"/>
          </w:tcPr>
          <w:p>
            <w:pPr>
              <w:pStyle w:val="960"/>
              <w:jc w:val="left"/>
              <w:spacing w:line="520" w:lineRule="exact"/>
              <w:widowControl/>
              <w:rPr>
                <w:rFonts w:hint="eastAsia" w:ascii="方正仿宋_GBK" w:hAnsi="方正仿宋_GBK" w:eastAsia="方正仿宋_GBK" w:cs="方正仿宋_GBK"/>
                <w:b/>
                <w:bCs/>
                <w:color w:val="000000"/>
                <w:sz w:val="24"/>
                <w:szCs w:val="24"/>
                <w:lang w:val="zh-CN"/>
              </w:rPr>
            </w:pPr>
            <w:r>
              <w:rPr>
                <w:rFonts w:hint="eastAsia" w:ascii="方正仿宋_GBK" w:hAnsi="方正仿宋_GBK" w:eastAsia="方正仿宋_GBK" w:cs="方正仿宋_GBK"/>
                <w:color w:val="000000"/>
                <w:sz w:val="24"/>
                <w:szCs w:val="24"/>
                <w:lang w:val="zh-CN"/>
              </w:rPr>
              <w:t xml:space="preserve">停车场</w:t>
            </w:r>
            <w:r/>
          </w:p>
        </w:tc>
        <w:tc>
          <w:tcPr>
            <w:tcBorders>
              <w:right w:val="single" w:color="auto" w:sz="4" w:space="0"/>
            </w:tcBorders>
            <w:tcW w:w="2610" w:type="dxa"/>
            <w:vAlign w:val="center"/>
            <w:textDirection w:val="lrTb"/>
            <w:noWrap w:val="false"/>
          </w:tcPr>
          <w:p>
            <w:pPr>
              <w:pStyle w:val="960"/>
              <w:jc w:val="left"/>
              <w:spacing w:line="520" w:lineRule="exact"/>
              <w:widowControl/>
              <w:rPr>
                <w:rFonts w:hint="eastAsia" w:ascii="方正仿宋_GBK" w:hAnsi="方正仿宋_GBK" w:eastAsia="方正仿宋_GBK" w:cs="方正仿宋_GBK"/>
                <w:b/>
                <w:bCs/>
                <w:color w:val="000000"/>
                <w:sz w:val="24"/>
                <w:szCs w:val="24"/>
                <w:lang w:val="zh-CN"/>
              </w:rPr>
            </w:pPr>
            <w:r>
              <w:rPr>
                <w:rFonts w:hint="eastAsia" w:ascii="方正仿宋_GBK" w:hAnsi="方正仿宋_GBK" w:eastAsia="方正仿宋_GBK" w:cs="方正仿宋_GBK"/>
                <w:color w:val="000000"/>
                <w:sz w:val="24"/>
                <w:szCs w:val="24"/>
                <w:lang w:val="zh-CN"/>
              </w:rPr>
              <w:t xml:space="preserve">清扫垃圾、除污渍</w:t>
            </w:r>
            <w:r/>
          </w:p>
        </w:tc>
        <w:tc>
          <w:tcPr>
            <w:tcBorders>
              <w:left w:val="single" w:color="auto" w:sz="4" w:space="0"/>
              <w:right w:val="single" w:color="auto" w:sz="4" w:space="0"/>
            </w:tcBorders>
            <w:tcW w:w="1860" w:type="dxa"/>
            <w:vAlign w:val="center"/>
            <w:textDirection w:val="lrTb"/>
            <w:noWrap w:val="false"/>
          </w:tcPr>
          <w:p>
            <w:pPr>
              <w:pStyle w:val="960"/>
              <w:spacing w:line="520" w:lineRule="exact"/>
              <w:widowControl/>
              <w:rPr>
                <w:rFonts w:hint="eastAsia" w:ascii="方正仿宋_GBK" w:hAnsi="方正仿宋_GBK" w:eastAsia="方正仿宋_GBK" w:cs="方正仿宋_GBK"/>
                <w:b/>
                <w:bCs/>
                <w:color w:val="000000"/>
                <w:sz w:val="24"/>
                <w:szCs w:val="24"/>
                <w:lang w:val="zh-CN"/>
              </w:rPr>
            </w:pPr>
            <w:r>
              <w:rPr>
                <w:rFonts w:hint="eastAsia" w:ascii="方正仿宋_GBK" w:hAnsi="方正仿宋_GBK" w:eastAsia="方正仿宋_GBK" w:cs="方正仿宋_GBK"/>
                <w:color w:val="000000"/>
                <w:sz w:val="24"/>
                <w:szCs w:val="24"/>
                <w:lang w:val="zh-CN"/>
              </w:rPr>
              <w:t xml:space="preserve">无杂物、无明显泥沙、无污渍、无积水</w:t>
            </w:r>
            <w:r/>
          </w:p>
        </w:tc>
        <w:tc>
          <w:tcPr>
            <w:tcBorders>
              <w:left w:val="single" w:color="auto" w:sz="4" w:space="0"/>
            </w:tcBorders>
            <w:tcW w:w="2184" w:type="dxa"/>
            <w:vAlign w:val="center"/>
            <w:textDirection w:val="lrTb"/>
            <w:noWrap w:val="false"/>
          </w:tcPr>
          <w:p>
            <w:pPr>
              <w:pStyle w:val="960"/>
              <w:jc w:val="center"/>
              <w:spacing w:line="520" w:lineRule="exact"/>
              <w:widowControl/>
              <w:rPr>
                <w:rFonts w:hint="eastAsia" w:ascii="方正仿宋_GBK" w:hAnsi="方正仿宋_GBK" w:eastAsia="方正仿宋_GBK" w:cs="方正仿宋_GBK"/>
                <w:b/>
                <w:bCs/>
                <w:color w:val="000000"/>
                <w:sz w:val="24"/>
                <w:szCs w:val="24"/>
                <w:lang w:val="zh-CN"/>
              </w:rPr>
            </w:pPr>
            <w:r>
              <w:rPr>
                <w:rFonts w:hint="eastAsia" w:ascii="方正仿宋_GBK" w:hAnsi="方正仿宋_GBK" w:eastAsia="方正仿宋_GBK" w:cs="方正仿宋_GBK"/>
                <w:color w:val="000000"/>
                <w:sz w:val="24"/>
                <w:szCs w:val="24"/>
                <w:lang w:val="zh-CN"/>
              </w:rPr>
              <w:t xml:space="preserve">循环保洁</w:t>
            </w:r>
            <w:r/>
          </w:p>
        </w:tc>
      </w:tr>
      <w:tr>
        <w:trPr>
          <w:jc w:val="center"/>
          <w:trHeight w:val="496"/>
        </w:trPr>
        <w:tc>
          <w:tcPr>
            <w:gridSpan w:val="2"/>
            <w:tcW w:w="872" w:type="dxa"/>
            <w:vAlign w:val="center"/>
            <w:textDirection w:val="lrTb"/>
            <w:noWrap w:val="false"/>
          </w:tcPr>
          <w:p>
            <w:pPr>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25</w:t>
            </w:r>
            <w:r/>
          </w:p>
        </w:tc>
        <w:tc>
          <w:tcPr>
            <w:tcW w:w="1828" w:type="dxa"/>
            <w:vAlign w:val="center"/>
            <w:textDirection w:val="lrTb"/>
            <w:noWrap w:val="false"/>
          </w:tcPr>
          <w:p>
            <w:pPr>
              <w:pStyle w:val="960"/>
              <w:jc w:val="left"/>
              <w:spacing w:line="520" w:lineRule="exact"/>
              <w:widowControl/>
              <w:rPr>
                <w:rFonts w:hint="eastAsia" w:ascii="方正仿宋_GBK" w:hAnsi="方正仿宋_GBK" w:eastAsia="方正仿宋_GBK" w:cs="方正仿宋_GBK"/>
                <w:b/>
                <w:bCs/>
                <w:color w:val="000000"/>
                <w:sz w:val="24"/>
                <w:szCs w:val="24"/>
                <w:lang w:val="zh-CN"/>
              </w:rPr>
            </w:pPr>
            <w:r>
              <w:rPr>
                <w:rFonts w:hint="eastAsia" w:ascii="方正仿宋_GBK" w:hAnsi="方正仿宋_GBK" w:eastAsia="方正仿宋_GBK" w:cs="方正仿宋_GBK"/>
                <w:color w:val="000000"/>
                <w:sz w:val="24"/>
                <w:szCs w:val="24"/>
                <w:lang w:val="zh-CN"/>
              </w:rPr>
              <w:t xml:space="preserve">每层会议室</w:t>
            </w:r>
            <w:r/>
          </w:p>
        </w:tc>
        <w:tc>
          <w:tcPr>
            <w:tcBorders>
              <w:right w:val="single" w:color="auto" w:sz="4" w:space="0"/>
            </w:tcBorders>
            <w:tcW w:w="2610" w:type="dxa"/>
            <w:vAlign w:val="center"/>
            <w:textDirection w:val="lrTb"/>
            <w:noWrap w:val="false"/>
          </w:tcPr>
          <w:p>
            <w:pPr>
              <w:pStyle w:val="960"/>
              <w:jc w:val="left"/>
              <w:spacing w:line="520" w:lineRule="exact"/>
              <w:widowControl/>
              <w:rPr>
                <w:rFonts w:hint="eastAsia" w:ascii="方正仿宋_GBK" w:hAnsi="方正仿宋_GBK" w:eastAsia="方正仿宋_GBK" w:cs="方正仿宋_GBK"/>
                <w:b/>
                <w:bCs/>
                <w:color w:val="000000"/>
                <w:sz w:val="24"/>
                <w:szCs w:val="24"/>
                <w:lang w:val="zh-CN"/>
              </w:rPr>
            </w:pPr>
            <w:r>
              <w:rPr>
                <w:rFonts w:hint="eastAsia" w:ascii="方正仿宋_GBK" w:hAnsi="方正仿宋_GBK" w:eastAsia="方正仿宋_GBK" w:cs="方正仿宋_GBK"/>
                <w:color w:val="000000"/>
                <w:sz w:val="24"/>
                <w:szCs w:val="24"/>
                <w:lang w:val="zh-CN"/>
              </w:rPr>
              <w:t xml:space="preserve">清扫垃圾、杂物、除尘，茶水杯清洗消毒</w:t>
            </w:r>
            <w:r/>
          </w:p>
        </w:tc>
        <w:tc>
          <w:tcPr>
            <w:tcBorders>
              <w:left w:val="single" w:color="auto" w:sz="4" w:space="0"/>
              <w:right w:val="single" w:color="auto" w:sz="4" w:space="0"/>
            </w:tcBorders>
            <w:tcW w:w="1860" w:type="dxa"/>
            <w:vAlign w:val="center"/>
            <w:textDirection w:val="lrTb"/>
            <w:noWrap w:val="false"/>
          </w:tcPr>
          <w:p>
            <w:pPr>
              <w:pStyle w:val="960"/>
              <w:spacing w:line="520" w:lineRule="exact"/>
              <w:widowControl/>
              <w:rPr>
                <w:rFonts w:hint="eastAsia" w:ascii="方正仿宋_GBK" w:hAnsi="方正仿宋_GBK" w:eastAsia="方正仿宋_GBK" w:cs="方正仿宋_GBK"/>
                <w:b/>
                <w:bCs/>
                <w:color w:val="000000"/>
                <w:sz w:val="24"/>
                <w:szCs w:val="24"/>
                <w:lang w:val="zh-CN"/>
              </w:rPr>
            </w:pPr>
            <w:r>
              <w:rPr>
                <w:rFonts w:hint="eastAsia" w:ascii="方正仿宋_GBK" w:hAnsi="方正仿宋_GBK" w:eastAsia="方正仿宋_GBK" w:cs="方正仿宋_GBK"/>
                <w:color w:val="000000"/>
                <w:sz w:val="24"/>
                <w:szCs w:val="24"/>
                <w:lang w:val="zh-CN"/>
              </w:rPr>
              <w:t xml:space="preserve">无垃圾、无杂物、无污渍、无灰尘</w:t>
            </w:r>
            <w:r/>
          </w:p>
        </w:tc>
        <w:tc>
          <w:tcPr>
            <w:tcBorders>
              <w:left w:val="single" w:color="auto" w:sz="4" w:space="0"/>
            </w:tcBorders>
            <w:tcW w:w="2184" w:type="dxa"/>
            <w:vAlign w:val="center"/>
            <w:textDirection w:val="lrTb"/>
            <w:noWrap w:val="false"/>
          </w:tcPr>
          <w:p>
            <w:pPr>
              <w:pStyle w:val="960"/>
              <w:spacing w:line="520" w:lineRule="exact"/>
              <w:widowControl/>
              <w:rPr>
                <w:rFonts w:hint="eastAsia" w:ascii="方正仿宋_GBK" w:hAnsi="方正仿宋_GBK" w:eastAsia="方正仿宋_GBK" w:cs="方正仿宋_GBK"/>
                <w:b/>
                <w:bCs/>
                <w:color w:val="000000"/>
                <w:sz w:val="24"/>
                <w:szCs w:val="24"/>
                <w:lang w:val="zh-CN"/>
              </w:rPr>
            </w:pPr>
            <w:r>
              <w:rPr>
                <w:rFonts w:hint="eastAsia" w:ascii="方正仿宋_GBK" w:hAnsi="方正仿宋_GBK" w:eastAsia="方正仿宋_GBK" w:cs="方正仿宋_GBK"/>
                <w:color w:val="000000"/>
                <w:sz w:val="24"/>
                <w:szCs w:val="24"/>
                <w:lang w:val="zh-CN"/>
              </w:rPr>
              <w:t xml:space="preserve">使用后及时保洁，保持清洁干净，茶水杯保证随时可以使用</w:t>
            </w:r>
            <w:r/>
          </w:p>
        </w:tc>
      </w:tr>
      <w:tr>
        <w:trPr>
          <w:jc w:val="center"/>
          <w:trHeight w:val="496"/>
        </w:trPr>
        <w:tc>
          <w:tcPr>
            <w:gridSpan w:val="2"/>
            <w:tcW w:w="872" w:type="dxa"/>
            <w:vAlign w:val="center"/>
            <w:textDirection w:val="lrTb"/>
            <w:noWrap w:val="false"/>
          </w:tcPr>
          <w:p>
            <w:pPr>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26</w:t>
            </w:r>
            <w:r/>
          </w:p>
        </w:tc>
        <w:tc>
          <w:tcPr>
            <w:tcW w:w="1828" w:type="dxa"/>
            <w:vAlign w:val="center"/>
            <w:textDirection w:val="lrTb"/>
            <w:noWrap w:val="false"/>
          </w:tcPr>
          <w:p>
            <w:pPr>
              <w:pStyle w:val="960"/>
              <w:jc w:val="left"/>
              <w:spacing w:line="520" w:lineRule="exact"/>
              <w:widowControl/>
              <w:rPr>
                <w:rFonts w:hint="eastAsia" w:ascii="方正仿宋_GBK" w:hAnsi="方正仿宋_GBK" w:eastAsia="方正仿宋_GBK" w:cs="方正仿宋_GBK"/>
                <w:b/>
                <w:bCs/>
                <w:color w:val="000000"/>
                <w:sz w:val="24"/>
                <w:szCs w:val="24"/>
                <w:lang w:val="zh-CN"/>
              </w:rPr>
            </w:pPr>
            <w:r>
              <w:rPr>
                <w:rFonts w:hint="eastAsia" w:ascii="方正仿宋_GBK" w:hAnsi="方正仿宋_GBK" w:eastAsia="方正仿宋_GBK" w:cs="方正仿宋_GBK"/>
                <w:color w:val="000000"/>
                <w:sz w:val="24"/>
                <w:szCs w:val="24"/>
                <w:lang w:val="zh-CN"/>
              </w:rPr>
              <w:t xml:space="preserve">部分接待室</w:t>
            </w:r>
            <w:r/>
          </w:p>
        </w:tc>
        <w:tc>
          <w:tcPr>
            <w:tcBorders>
              <w:right w:val="single" w:color="auto" w:sz="4" w:space="0"/>
            </w:tcBorders>
            <w:tcW w:w="2610" w:type="dxa"/>
            <w:vAlign w:val="center"/>
            <w:textDirection w:val="lrTb"/>
            <w:noWrap w:val="false"/>
          </w:tcPr>
          <w:p>
            <w:pPr>
              <w:pStyle w:val="960"/>
              <w:jc w:val="left"/>
              <w:spacing w:line="520" w:lineRule="exact"/>
              <w:widowControl/>
              <w:rPr>
                <w:rFonts w:hint="eastAsia" w:ascii="方正仿宋_GBK" w:hAnsi="方正仿宋_GBK" w:eastAsia="方正仿宋_GBK" w:cs="方正仿宋_GBK"/>
                <w:b/>
                <w:bCs/>
                <w:color w:val="000000"/>
                <w:sz w:val="24"/>
                <w:szCs w:val="24"/>
                <w:lang w:val="zh-CN"/>
              </w:rPr>
            </w:pPr>
            <w:r>
              <w:rPr>
                <w:rFonts w:hint="eastAsia" w:ascii="方正仿宋_GBK" w:hAnsi="方正仿宋_GBK" w:eastAsia="方正仿宋_GBK" w:cs="方正仿宋_GBK"/>
                <w:color w:val="000000"/>
                <w:sz w:val="24"/>
                <w:szCs w:val="24"/>
                <w:lang w:val="zh-CN"/>
              </w:rPr>
              <w:t xml:space="preserve">清扫垃圾、除灰尘除污渍</w:t>
            </w:r>
            <w:r/>
          </w:p>
        </w:tc>
        <w:tc>
          <w:tcPr>
            <w:tcBorders>
              <w:left w:val="single" w:color="auto" w:sz="4" w:space="0"/>
              <w:right w:val="single" w:color="auto" w:sz="4" w:space="0"/>
            </w:tcBorders>
            <w:tcW w:w="1860" w:type="dxa"/>
            <w:vAlign w:val="center"/>
            <w:textDirection w:val="lrTb"/>
            <w:noWrap w:val="false"/>
          </w:tcPr>
          <w:p>
            <w:pPr>
              <w:pStyle w:val="960"/>
              <w:spacing w:line="520" w:lineRule="exact"/>
              <w:widowControl/>
              <w:rPr>
                <w:rFonts w:hint="eastAsia" w:ascii="方正仿宋_GBK" w:hAnsi="方正仿宋_GBK" w:eastAsia="方正仿宋_GBK" w:cs="方正仿宋_GBK"/>
                <w:b/>
                <w:bCs/>
                <w:color w:val="000000"/>
                <w:sz w:val="24"/>
                <w:szCs w:val="24"/>
                <w:lang w:val="zh-CN"/>
              </w:rPr>
            </w:pPr>
            <w:r>
              <w:rPr>
                <w:rFonts w:hint="eastAsia" w:ascii="方正仿宋_GBK" w:hAnsi="方正仿宋_GBK" w:eastAsia="方正仿宋_GBK" w:cs="方正仿宋_GBK"/>
                <w:color w:val="000000"/>
                <w:sz w:val="24"/>
                <w:szCs w:val="24"/>
                <w:lang w:val="zh-CN"/>
              </w:rPr>
              <w:t xml:space="preserve">无垃圾、无杂物、无污渍、无灰尘</w:t>
            </w:r>
            <w:r/>
          </w:p>
        </w:tc>
        <w:tc>
          <w:tcPr>
            <w:tcBorders>
              <w:left w:val="single" w:color="auto" w:sz="4" w:space="0"/>
            </w:tcBorders>
            <w:tcW w:w="2184" w:type="dxa"/>
            <w:vAlign w:val="center"/>
            <w:textDirection w:val="lrTb"/>
            <w:noWrap w:val="false"/>
          </w:tcPr>
          <w:p>
            <w:pPr>
              <w:pStyle w:val="960"/>
              <w:spacing w:line="520" w:lineRule="exact"/>
              <w:widowControl/>
              <w:rPr>
                <w:rFonts w:hint="eastAsia" w:ascii="方正仿宋_GBK" w:hAnsi="方正仿宋_GBK" w:eastAsia="方正仿宋_GBK" w:cs="方正仿宋_GBK"/>
                <w:b/>
                <w:bCs/>
                <w:color w:val="000000"/>
                <w:sz w:val="24"/>
                <w:szCs w:val="24"/>
                <w:lang w:val="zh-CN"/>
              </w:rPr>
            </w:pPr>
            <w:r>
              <w:rPr>
                <w:rFonts w:hint="eastAsia" w:ascii="方正仿宋_GBK" w:hAnsi="方正仿宋_GBK" w:eastAsia="方正仿宋_GBK" w:cs="方正仿宋_GBK"/>
                <w:color w:val="000000"/>
                <w:sz w:val="24"/>
                <w:szCs w:val="24"/>
                <w:lang w:val="zh-CN"/>
              </w:rPr>
              <w:t xml:space="preserve">使用后及时保洁，保持清洁干净</w:t>
            </w:r>
            <w:r/>
          </w:p>
        </w:tc>
      </w:tr>
      <w:tr>
        <w:trPr>
          <w:jc w:val="center"/>
          <w:trHeight w:val="496"/>
        </w:trPr>
        <w:tc>
          <w:tcPr>
            <w:gridSpan w:val="2"/>
            <w:tcW w:w="872" w:type="dxa"/>
            <w:vAlign w:val="center"/>
            <w:textDirection w:val="lrTb"/>
            <w:noWrap w:val="false"/>
          </w:tcPr>
          <w:p>
            <w:pPr>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27</w:t>
            </w:r>
            <w:r/>
          </w:p>
        </w:tc>
        <w:tc>
          <w:tcPr>
            <w:tcW w:w="1828" w:type="dxa"/>
            <w:vAlign w:val="center"/>
            <w:textDirection w:val="lrTb"/>
            <w:noWrap w:val="false"/>
          </w:tcPr>
          <w:p>
            <w:pPr>
              <w:pStyle w:val="960"/>
              <w:jc w:val="left"/>
              <w:spacing w:line="520" w:lineRule="exact"/>
              <w:widowControl/>
              <w:rPr>
                <w:rFonts w:hint="eastAsia" w:ascii="方正仿宋_GBK" w:hAnsi="方正仿宋_GBK" w:eastAsia="方正仿宋_GBK" w:cs="方正仿宋_GBK"/>
                <w:b/>
                <w:bCs/>
                <w:color w:val="000000"/>
                <w:sz w:val="24"/>
                <w:szCs w:val="24"/>
                <w:lang w:val="zh-CN"/>
              </w:rPr>
            </w:pPr>
            <w:r>
              <w:rPr>
                <w:rFonts w:hint="eastAsia" w:ascii="方正仿宋_GBK" w:hAnsi="方正仿宋_GBK" w:eastAsia="方正仿宋_GBK" w:cs="方正仿宋_GBK"/>
                <w:color w:val="000000"/>
                <w:sz w:val="24"/>
                <w:szCs w:val="24"/>
                <w:lang w:val="zh-CN"/>
              </w:rPr>
              <w:t xml:space="preserve">备勤室</w:t>
            </w:r>
            <w:r/>
          </w:p>
        </w:tc>
        <w:tc>
          <w:tcPr>
            <w:tcBorders>
              <w:right w:val="single" w:color="auto" w:sz="4" w:space="0"/>
            </w:tcBorders>
            <w:tcW w:w="2610" w:type="dxa"/>
            <w:vAlign w:val="center"/>
            <w:textDirection w:val="lrTb"/>
            <w:noWrap w:val="false"/>
          </w:tcPr>
          <w:p>
            <w:pPr>
              <w:pStyle w:val="960"/>
              <w:jc w:val="left"/>
              <w:spacing w:line="520" w:lineRule="exact"/>
              <w:widowControl/>
              <w:rPr>
                <w:rFonts w:hint="eastAsia" w:ascii="方正仿宋_GBK" w:hAnsi="方正仿宋_GBK" w:eastAsia="方正仿宋_GBK" w:cs="方正仿宋_GBK"/>
                <w:b/>
                <w:bCs/>
                <w:color w:val="000000"/>
                <w:sz w:val="24"/>
                <w:szCs w:val="24"/>
                <w:lang w:val="zh-CN"/>
              </w:rPr>
            </w:pPr>
            <w:r>
              <w:rPr>
                <w:rFonts w:hint="eastAsia" w:ascii="方正仿宋_GBK" w:hAnsi="方正仿宋_GBK" w:eastAsia="方正仿宋_GBK" w:cs="方正仿宋_GBK"/>
                <w:color w:val="000000"/>
                <w:sz w:val="24"/>
                <w:szCs w:val="24"/>
                <w:lang w:val="zh-CN"/>
              </w:rPr>
              <w:t xml:space="preserve">清扫垃圾、除灰尘除污渍</w:t>
            </w:r>
            <w:r/>
          </w:p>
        </w:tc>
        <w:tc>
          <w:tcPr>
            <w:tcBorders>
              <w:left w:val="single" w:color="auto" w:sz="4" w:space="0"/>
              <w:right w:val="single" w:color="auto" w:sz="4" w:space="0"/>
            </w:tcBorders>
            <w:tcW w:w="1860" w:type="dxa"/>
            <w:vAlign w:val="center"/>
            <w:textDirection w:val="lrTb"/>
            <w:noWrap w:val="false"/>
          </w:tcPr>
          <w:p>
            <w:pPr>
              <w:pStyle w:val="960"/>
              <w:spacing w:line="520" w:lineRule="exact"/>
              <w:widowControl/>
              <w:rPr>
                <w:rFonts w:hint="eastAsia" w:ascii="方正仿宋_GBK" w:hAnsi="方正仿宋_GBK" w:eastAsia="方正仿宋_GBK" w:cs="方正仿宋_GBK"/>
                <w:b/>
                <w:bCs/>
                <w:color w:val="000000"/>
                <w:sz w:val="24"/>
                <w:szCs w:val="24"/>
                <w:lang w:val="zh-CN"/>
              </w:rPr>
            </w:pPr>
            <w:r>
              <w:rPr>
                <w:rFonts w:hint="eastAsia" w:ascii="方正仿宋_GBK" w:hAnsi="方正仿宋_GBK" w:eastAsia="方正仿宋_GBK" w:cs="方正仿宋_GBK"/>
                <w:color w:val="000000"/>
                <w:sz w:val="24"/>
                <w:szCs w:val="24"/>
                <w:lang w:val="zh-CN"/>
              </w:rPr>
              <w:t xml:space="preserve">无垃圾、无杂物、无污渍、无灰尘</w:t>
            </w:r>
            <w:r/>
          </w:p>
        </w:tc>
        <w:tc>
          <w:tcPr>
            <w:tcBorders>
              <w:left w:val="single" w:color="auto" w:sz="4" w:space="0"/>
            </w:tcBorders>
            <w:tcW w:w="2184" w:type="dxa"/>
            <w:vAlign w:val="center"/>
            <w:textDirection w:val="lrTb"/>
            <w:noWrap w:val="false"/>
          </w:tcPr>
          <w:p>
            <w:pPr>
              <w:pStyle w:val="960"/>
              <w:spacing w:line="520" w:lineRule="exact"/>
              <w:widowControl/>
              <w:rPr>
                <w:rFonts w:hint="eastAsia" w:ascii="方正仿宋_GBK" w:hAnsi="方正仿宋_GBK" w:eastAsia="方正仿宋_GBK" w:cs="方正仿宋_GBK"/>
                <w:b/>
                <w:bCs/>
                <w:color w:val="000000"/>
                <w:sz w:val="24"/>
                <w:szCs w:val="24"/>
                <w:lang w:val="zh-CN"/>
              </w:rPr>
            </w:pPr>
            <w:r>
              <w:rPr>
                <w:rFonts w:hint="eastAsia" w:ascii="方正仿宋_GBK" w:hAnsi="方正仿宋_GBK" w:eastAsia="方正仿宋_GBK" w:cs="方正仿宋_GBK"/>
                <w:color w:val="000000"/>
                <w:sz w:val="24"/>
                <w:szCs w:val="24"/>
                <w:lang w:val="zh-CN"/>
              </w:rPr>
              <w:t xml:space="preserve">每日保持清洁干净</w:t>
            </w:r>
            <w:r/>
          </w:p>
        </w:tc>
      </w:tr>
      <w:tr>
        <w:trPr>
          <w:jc w:val="center"/>
          <w:trHeight w:val="496"/>
        </w:trPr>
        <w:tc>
          <w:tcPr>
            <w:gridSpan w:val="2"/>
            <w:tcW w:w="872" w:type="dxa"/>
            <w:vAlign w:val="center"/>
            <w:textDirection w:val="lrTb"/>
            <w:noWrap w:val="false"/>
          </w:tcPr>
          <w:p>
            <w:pPr>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28</w:t>
            </w:r>
            <w:r/>
          </w:p>
        </w:tc>
        <w:tc>
          <w:tcPr>
            <w:tcW w:w="1828" w:type="dxa"/>
            <w:vAlign w:val="center"/>
            <w:textDirection w:val="lrTb"/>
            <w:noWrap w:val="false"/>
          </w:tcPr>
          <w:p>
            <w:pPr>
              <w:pStyle w:val="960"/>
              <w:jc w:val="left"/>
              <w:spacing w:line="520" w:lineRule="exact"/>
              <w:widowControl/>
              <w:rPr>
                <w:rFonts w:hint="eastAsia" w:ascii="方正仿宋_GBK" w:hAnsi="方正仿宋_GBK" w:eastAsia="方正仿宋_GBK" w:cs="方正仿宋_GBK"/>
                <w:b/>
                <w:bCs/>
                <w:color w:val="000000"/>
                <w:sz w:val="24"/>
                <w:szCs w:val="24"/>
                <w:lang w:val="zh-CN"/>
              </w:rPr>
            </w:pPr>
            <w:r>
              <w:rPr>
                <w:rFonts w:hint="eastAsia" w:ascii="方正仿宋_GBK" w:hAnsi="方正仿宋_GBK" w:eastAsia="方正仿宋_GBK" w:cs="方正仿宋_GBK"/>
                <w:color w:val="000000"/>
                <w:sz w:val="24"/>
                <w:szCs w:val="24"/>
                <w:lang w:val="zh-CN"/>
              </w:rPr>
              <w:t xml:space="preserve">屋面和雨水口</w:t>
            </w:r>
            <w:r/>
          </w:p>
        </w:tc>
        <w:tc>
          <w:tcPr>
            <w:tcBorders>
              <w:right w:val="single" w:color="auto" w:sz="4" w:space="0"/>
            </w:tcBorders>
            <w:tcW w:w="2610" w:type="dxa"/>
            <w:vAlign w:val="center"/>
            <w:textDirection w:val="lrTb"/>
            <w:noWrap w:val="false"/>
          </w:tcPr>
          <w:p>
            <w:pPr>
              <w:pStyle w:val="960"/>
              <w:jc w:val="left"/>
              <w:spacing w:line="520" w:lineRule="exact"/>
              <w:widowControl/>
              <w:rPr>
                <w:rFonts w:hint="eastAsia" w:ascii="方正仿宋_GBK" w:hAnsi="方正仿宋_GBK" w:eastAsia="方正仿宋_GBK" w:cs="方正仿宋_GBK"/>
                <w:b/>
                <w:bCs/>
                <w:color w:val="000000"/>
                <w:sz w:val="24"/>
                <w:szCs w:val="24"/>
                <w:lang w:val="zh-CN"/>
              </w:rPr>
            </w:pPr>
            <w:r>
              <w:rPr>
                <w:rFonts w:hint="eastAsia" w:ascii="方正仿宋_GBK" w:hAnsi="方正仿宋_GBK" w:eastAsia="方正仿宋_GBK" w:cs="方正仿宋_GBK"/>
                <w:color w:val="000000"/>
                <w:sz w:val="24"/>
                <w:szCs w:val="24"/>
                <w:lang w:val="zh-CN"/>
              </w:rPr>
              <w:t xml:space="preserve">清扫垃圾、除灰尘除污渍</w:t>
            </w:r>
            <w:r/>
          </w:p>
        </w:tc>
        <w:tc>
          <w:tcPr>
            <w:tcBorders>
              <w:left w:val="single" w:color="auto" w:sz="4" w:space="0"/>
              <w:right w:val="single" w:color="auto" w:sz="4" w:space="0"/>
            </w:tcBorders>
            <w:tcW w:w="1860" w:type="dxa"/>
            <w:vAlign w:val="center"/>
            <w:textDirection w:val="lrTb"/>
            <w:noWrap w:val="false"/>
          </w:tcPr>
          <w:p>
            <w:pPr>
              <w:pStyle w:val="960"/>
              <w:spacing w:line="520" w:lineRule="exact"/>
              <w:widowControl/>
              <w:rPr>
                <w:rFonts w:hint="eastAsia" w:ascii="方正仿宋_GBK" w:hAnsi="方正仿宋_GBK" w:eastAsia="方正仿宋_GBK" w:cs="方正仿宋_GBK"/>
                <w:b/>
                <w:bCs/>
                <w:color w:val="000000"/>
                <w:sz w:val="24"/>
                <w:szCs w:val="24"/>
                <w:lang w:val="zh-CN"/>
              </w:rPr>
            </w:pPr>
            <w:r>
              <w:rPr>
                <w:rFonts w:hint="eastAsia" w:ascii="方正仿宋_GBK" w:hAnsi="方正仿宋_GBK" w:eastAsia="方正仿宋_GBK" w:cs="方正仿宋_GBK"/>
                <w:color w:val="000000"/>
                <w:sz w:val="24"/>
                <w:szCs w:val="24"/>
                <w:lang w:val="zh-CN"/>
              </w:rPr>
              <w:t xml:space="preserve">无垃圾、杂物、污渍、灰尘，保持下水口畅通</w:t>
            </w:r>
            <w:r/>
          </w:p>
        </w:tc>
        <w:tc>
          <w:tcPr>
            <w:tcBorders>
              <w:left w:val="single" w:color="auto" w:sz="4" w:space="0"/>
            </w:tcBorders>
            <w:tcW w:w="2184" w:type="dxa"/>
            <w:vAlign w:val="center"/>
            <w:textDirection w:val="lrTb"/>
            <w:noWrap w:val="false"/>
          </w:tcPr>
          <w:p>
            <w:pPr>
              <w:pStyle w:val="960"/>
              <w:spacing w:line="520" w:lineRule="exact"/>
              <w:widowControl/>
              <w:rPr>
                <w:rFonts w:hint="eastAsia" w:ascii="方正仿宋_GBK" w:hAnsi="方正仿宋_GBK" w:eastAsia="方正仿宋_GBK" w:cs="方正仿宋_GBK"/>
                <w:b/>
                <w:bCs/>
                <w:color w:val="000000"/>
                <w:sz w:val="24"/>
                <w:szCs w:val="24"/>
                <w:lang w:val="zh-CN"/>
              </w:rPr>
            </w:pPr>
            <w:r>
              <w:rPr>
                <w:rFonts w:hint="eastAsia" w:ascii="方正仿宋_GBK" w:hAnsi="方正仿宋_GBK" w:eastAsia="方正仿宋_GBK" w:cs="方正仿宋_GBK"/>
                <w:color w:val="000000"/>
                <w:sz w:val="24"/>
                <w:szCs w:val="24"/>
                <w:lang w:val="zh-CN"/>
              </w:rPr>
              <w:t xml:space="preserve">每月清除一次，保持畅通</w:t>
            </w:r>
            <w:r/>
          </w:p>
        </w:tc>
      </w:tr>
    </w:tbl>
    <w:p>
      <w:pPr>
        <w:pStyle w:val="1331"/>
        <w:ind w:firstLine="482"/>
        <w:spacing w:before="0" w:after="0" w:line="500" w:lineRule="exact"/>
        <w:rPr>
          <w:rFonts w:hint="eastAsia" w:ascii="方正仿宋_GBK" w:hAnsi="方正仿宋_GBK" w:eastAsia="方正仿宋_GBK" w:cs="方正仿宋_GBK"/>
          <w:b/>
          <w:bCs w:val="0"/>
          <w:sz w:val="24"/>
          <w:szCs w:val="24"/>
          <w:lang w:eastAsia="zh-CN"/>
        </w:rPr>
        <w:outlineLvl w:val="2"/>
      </w:pPr>
      <w:r>
        <w:rPr>
          <w:rFonts w:hint="eastAsia" w:ascii="方正仿宋_GBK" w:hAnsi="方正仿宋_GBK" w:eastAsia="方正仿宋_GBK" w:cs="方正仿宋_GBK"/>
          <w:b/>
          <w:bCs w:val="0"/>
          <w:sz w:val="24"/>
          <w:szCs w:val="24"/>
          <w:lang w:eastAsia="zh-CN"/>
        </w:rPr>
        <w:t xml:space="preserve">采购包2：宿迁市公安局交管支队保洁服务采购项目</w:t>
      </w:r>
      <w:r/>
    </w:p>
    <w:p>
      <w:pPr>
        <w:ind w:firstLine="480"/>
        <w:spacing w:line="500" w:lineRule="exact"/>
        <w:rPr>
          <w:rFonts w:hint="eastAsia" w:ascii="方正仿宋_GBK" w:hAnsi="方正仿宋_GBK" w:eastAsia="方正仿宋_GBK" w:cs="方正仿宋_GBK"/>
          <w:sz w:val="24"/>
          <w:szCs w:val="28"/>
        </w:rPr>
      </w:pPr>
      <w:r>
        <w:rPr>
          <w:rFonts w:hint="eastAsia" w:ascii="方正仿宋_GBK" w:hAnsi="方正仿宋_GBK" w:eastAsia="方正仿宋_GBK" w:cs="方正仿宋_GBK"/>
          <w:sz w:val="24"/>
          <w:szCs w:val="28"/>
        </w:rPr>
        <w:t xml:space="preserve">物业管理服务包括基本服务、</w:t>
      </w:r>
      <w:r>
        <w:rPr>
          <w:rFonts w:hint="eastAsia" w:ascii="方正仿宋_GBK" w:hAnsi="方正仿宋_GBK" w:eastAsia="方正仿宋_GBK" w:cs="方正仿宋_GBK"/>
          <w:sz w:val="24"/>
          <w:szCs w:val="24"/>
        </w:rPr>
        <w:t xml:space="preserve">房屋巡查服务</w:t>
      </w:r>
      <w:r>
        <w:rPr>
          <w:rFonts w:hint="eastAsia" w:ascii="方正仿宋_GBK" w:hAnsi="方正仿宋_GBK" w:eastAsia="方正仿宋_GBK" w:cs="方正仿宋_GBK"/>
          <w:sz w:val="24"/>
          <w:szCs w:val="24"/>
          <w:lang w:eastAsia="zh-CN"/>
        </w:rPr>
        <w:t xml:space="preserve">、</w:t>
      </w:r>
      <w:r>
        <w:rPr>
          <w:rFonts w:hint="eastAsia" w:ascii="方正仿宋_GBK" w:hAnsi="方正仿宋_GBK" w:eastAsia="方正仿宋_GBK" w:cs="方正仿宋_GBK"/>
          <w:sz w:val="24"/>
          <w:szCs w:val="28"/>
        </w:rPr>
        <w:t xml:space="preserve">保洁服务等。消防系统及供配电系统、空调、电梯等重点部位由甲方委托的维保单位负责维保，物业服务单位仅负责巡查、保洁及相关配合辅助等工作。</w:t>
      </w:r>
      <w:r/>
    </w:p>
    <w:p>
      <w:pPr>
        <w:ind w:firstLine="480"/>
        <w:spacing w:line="500" w:lineRule="exact"/>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z w:val="24"/>
          <w:szCs w:val="24"/>
        </w:rPr>
        <w:t xml:space="preserve">4.1基本服务</w:t>
      </w:r>
      <w:r/>
    </w:p>
    <w:tbl>
      <w:tblPr>
        <w:tblStyle w:val="833"/>
        <w:tblW w:w="938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4"/>
        <w:gridCol w:w="1412"/>
        <w:gridCol w:w="7150"/>
      </w:tblGrid>
      <w:tr>
        <w:trPr>
          <w:jc w:val="center"/>
        </w:trPr>
        <w:tc>
          <w:tcPr>
            <w:tcW w:w="824" w:type="dxa"/>
            <w:vAlign w:val="center"/>
            <w:textDirection w:val="lrTb"/>
            <w:noWrap w:val="false"/>
          </w:tcPr>
          <w:p>
            <w:pPr>
              <w:jc w:val="center"/>
              <w:spacing w:line="400" w:lineRule="exact"/>
              <w:widowControl/>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z w:val="24"/>
                <w:szCs w:val="24"/>
              </w:rPr>
              <w:t xml:space="preserve">序号</w:t>
            </w:r>
            <w:r/>
          </w:p>
        </w:tc>
        <w:tc>
          <w:tcPr>
            <w:tcW w:w="1412" w:type="dxa"/>
            <w:vAlign w:val="center"/>
            <w:textDirection w:val="lrTb"/>
            <w:noWrap w:val="false"/>
          </w:tcPr>
          <w:p>
            <w:pPr>
              <w:jc w:val="center"/>
              <w:spacing w:line="400" w:lineRule="exact"/>
              <w:widowControl/>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z w:val="24"/>
                <w:szCs w:val="24"/>
              </w:rPr>
              <w:t xml:space="preserve">服务内容</w:t>
            </w:r>
            <w:r/>
          </w:p>
        </w:tc>
        <w:tc>
          <w:tcPr>
            <w:tcW w:w="7150" w:type="dxa"/>
            <w:vAlign w:val="center"/>
            <w:textDirection w:val="lrTb"/>
            <w:noWrap w:val="false"/>
          </w:tcPr>
          <w:p>
            <w:pPr>
              <w:jc w:val="center"/>
              <w:spacing w:line="400" w:lineRule="exact"/>
              <w:widowControl/>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z w:val="24"/>
                <w:szCs w:val="24"/>
              </w:rPr>
              <w:t xml:space="preserve">服务标准</w:t>
            </w:r>
            <w:r/>
          </w:p>
        </w:tc>
      </w:tr>
      <w:tr>
        <w:trPr>
          <w:cantSplit/>
          <w:jc w:val="center"/>
        </w:trPr>
        <w:tc>
          <w:tcPr>
            <w:tcW w:w="824" w:type="dxa"/>
            <w:vAlign w:val="center"/>
            <w:vMerge w:val="restart"/>
            <w:textDirection w:val="lrTb"/>
            <w:noWrap w:val="false"/>
          </w:tcPr>
          <w:p>
            <w:pPr>
              <w:jc w:val="center"/>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w:t>
            </w:r>
            <w:r/>
          </w:p>
        </w:tc>
        <w:tc>
          <w:tcPr>
            <w:tcW w:w="1412" w:type="dxa"/>
            <w:vAlign w:val="center"/>
            <w:vMerge w:val="restart"/>
            <w:textDirection w:val="lrTb"/>
            <w:noWrap w:val="false"/>
          </w:tcPr>
          <w:p>
            <w:pPr>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目标与责任</w:t>
            </w:r>
            <w:r/>
          </w:p>
        </w:tc>
        <w:tc>
          <w:tcPr>
            <w:tcW w:w="7150" w:type="dxa"/>
            <w:vAlign w:val="center"/>
            <w:textDirection w:val="lrTb"/>
            <w:noWrap w:val="false"/>
          </w:tcPr>
          <w:p>
            <w:pPr>
              <w:jc w:val="left"/>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（1）结合采购人要求及物业服务实际情况，制定年度管理目标，明确责任分工，并制定配套实施方案。</w:t>
            </w:r>
            <w:r/>
          </w:p>
        </w:tc>
      </w:tr>
      <w:tr>
        <w:trPr>
          <w:cantSplit/>
          <w:jc w:val="center"/>
        </w:trPr>
        <w:tc>
          <w:tcPr>
            <w:tcW w:w="824" w:type="dxa"/>
            <w:vAlign w:val="center"/>
            <w:vMerge w:val="continue"/>
            <w:textDirection w:val="lrTb"/>
            <w:noWrap w:val="false"/>
          </w:tcPr>
          <w:p>
            <w:pPr>
              <w:jc w:val="center"/>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1412" w:type="dxa"/>
            <w:vAlign w:val="center"/>
            <w:vMerge w:val="continue"/>
            <w:textDirection w:val="lrTb"/>
            <w:noWrap w:val="false"/>
          </w:tcPr>
          <w:p>
            <w:pPr>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7150" w:type="dxa"/>
            <w:vAlign w:val="center"/>
            <w:textDirection w:val="lrTb"/>
            <w:noWrap w:val="false"/>
          </w:tcPr>
          <w:p>
            <w:pPr>
              <w:jc w:val="left"/>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（2）配合采购人各类重大活动现场保洁、会务保障等。</w:t>
            </w:r>
            <w:r/>
          </w:p>
        </w:tc>
      </w:tr>
      <w:tr>
        <w:trPr>
          <w:cantSplit/>
          <w:jc w:val="center"/>
        </w:trPr>
        <w:tc>
          <w:tcPr>
            <w:tcW w:w="824" w:type="dxa"/>
            <w:vAlign w:val="center"/>
            <w:vMerge w:val="restart"/>
            <w:textDirection w:val="lrTb"/>
            <w:noWrap w:val="false"/>
          </w:tcPr>
          <w:p>
            <w:pPr>
              <w:jc w:val="center"/>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w:t>
            </w:r>
            <w:r/>
          </w:p>
        </w:tc>
        <w:tc>
          <w:tcPr>
            <w:tcW w:w="1412" w:type="dxa"/>
            <w:vAlign w:val="center"/>
            <w:vMerge w:val="restart"/>
            <w:textDirection w:val="lrTb"/>
            <w:noWrap w:val="false"/>
          </w:tcPr>
          <w:p>
            <w:pPr>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服务人员要求</w:t>
            </w:r>
            <w:r/>
          </w:p>
        </w:tc>
        <w:tc>
          <w:tcPr>
            <w:tcW w:w="7150" w:type="dxa"/>
            <w:vAlign w:val="center"/>
            <w:textDirection w:val="lrTb"/>
            <w:noWrap w:val="false"/>
          </w:tcPr>
          <w:p>
            <w:pPr>
              <w:jc w:val="left"/>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（1）每季度至少开展1次岗位技能、职业素质、服务知识、客户文化、绿色节能环保等教育培训，并进行适当形式的考核。</w:t>
            </w:r>
            <w:r/>
          </w:p>
        </w:tc>
      </w:tr>
      <w:tr>
        <w:trPr>
          <w:cantSplit/>
          <w:jc w:val="center"/>
        </w:trPr>
        <w:tc>
          <w:tcPr>
            <w:tcW w:w="824" w:type="dxa"/>
            <w:vAlign w:val="center"/>
            <w:vMerge w:val="continue"/>
            <w:textDirection w:val="lrTb"/>
            <w:noWrap w:val="false"/>
          </w:tcPr>
          <w:p>
            <w:pPr>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1412" w:type="dxa"/>
            <w:vAlign w:val="center"/>
            <w:vMerge w:val="continue"/>
            <w:textDirection w:val="lrTb"/>
            <w:noWrap w:val="false"/>
          </w:tcPr>
          <w:p>
            <w:pP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7150" w:type="dxa"/>
            <w:vAlign w:val="center"/>
            <w:textDirection w:val="lrTb"/>
            <w:noWrap w:val="false"/>
          </w:tcPr>
          <w:p>
            <w:pPr>
              <w:jc w:val="left"/>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（2）根据采购人要求对服务人员进行从业资格审查，审查结果向采购人报备。</w:t>
            </w:r>
            <w:r/>
          </w:p>
        </w:tc>
      </w:tr>
      <w:tr>
        <w:trPr>
          <w:cantSplit/>
          <w:jc w:val="center"/>
        </w:trPr>
        <w:tc>
          <w:tcPr>
            <w:tcW w:w="824" w:type="dxa"/>
            <w:vAlign w:val="center"/>
            <w:vMerge w:val="continue"/>
            <w:textDirection w:val="lrTb"/>
            <w:noWrap w:val="false"/>
          </w:tcPr>
          <w:p>
            <w:pPr>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1412" w:type="dxa"/>
            <w:vAlign w:val="center"/>
            <w:vMerge w:val="continue"/>
            <w:textDirection w:val="lrTb"/>
            <w:noWrap w:val="false"/>
          </w:tcPr>
          <w:p>
            <w:pP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7150" w:type="dxa"/>
            <w:vAlign w:val="center"/>
            <w:textDirection w:val="lrTb"/>
            <w:noWrap w:val="false"/>
          </w:tcPr>
          <w:p>
            <w:pPr>
              <w:jc w:val="left"/>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（3）</w:t>
            </w:r>
            <w:r>
              <w:rPr>
                <w:rFonts w:hint="eastAsia" w:ascii="方正仿宋_GBK" w:hAnsi="方正仿宋_GBK" w:eastAsia="方正仿宋_GBK" w:cs="方正仿宋_GBK"/>
                <w:bCs/>
                <w:sz w:val="24"/>
                <w:szCs w:val="24"/>
              </w:rPr>
              <w:t xml:space="preserve">服务人员的年龄、学历、工作经验及资格条件应当与所在岗位能力要求相匹配，到岗前应当经过必要的岗前培训以达到岗位能力要求。</w:t>
            </w:r>
            <w:r/>
          </w:p>
        </w:tc>
      </w:tr>
      <w:tr>
        <w:trPr>
          <w:cantSplit/>
          <w:jc w:val="center"/>
        </w:trPr>
        <w:tc>
          <w:tcPr>
            <w:tcW w:w="824" w:type="dxa"/>
            <w:vAlign w:val="center"/>
            <w:vMerge w:val="continue"/>
            <w:textDirection w:val="lrTb"/>
            <w:noWrap w:val="false"/>
          </w:tcPr>
          <w:p>
            <w:pPr>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1412" w:type="dxa"/>
            <w:vAlign w:val="center"/>
            <w:vMerge w:val="continue"/>
            <w:textDirection w:val="lrTb"/>
            <w:noWrap w:val="false"/>
          </w:tcPr>
          <w:p>
            <w:pP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7150" w:type="dxa"/>
            <w:vAlign w:val="center"/>
            <w:textDirection w:val="lrTb"/>
            <w:noWrap w:val="false"/>
          </w:tcPr>
          <w:p>
            <w:pPr>
              <w:jc w:val="left"/>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（4）</w:t>
            </w:r>
            <w:r>
              <w:rPr>
                <w:rFonts w:hint="eastAsia" w:ascii="方正仿宋_GBK" w:hAnsi="方正仿宋_GBK" w:eastAsia="方正仿宋_GBK" w:cs="方正仿宋_GBK"/>
                <w:bCs/>
                <w:sz w:val="24"/>
                <w:szCs w:val="24"/>
              </w:rPr>
              <w:t xml:space="preserve">如采购人认为服务人员不适应岗位要求或存在其他影响工作的，可要求供应商进行调换。如因供应商原因对服务人员进行调换，应当经采购人同意，更换比例不得超过本项目服务人员总数的20%。本项目服务人员不得在其他项目兼职。本项目服务人员不得在其他项目兼职。</w:t>
            </w:r>
            <w:r/>
          </w:p>
        </w:tc>
      </w:tr>
      <w:tr>
        <w:trPr>
          <w:cantSplit/>
          <w:jc w:val="center"/>
        </w:trPr>
        <w:tc>
          <w:tcPr>
            <w:tcW w:w="824" w:type="dxa"/>
            <w:vAlign w:val="center"/>
            <w:vMerge w:val="continue"/>
            <w:textDirection w:val="lrTb"/>
            <w:noWrap w:val="false"/>
          </w:tcPr>
          <w:p>
            <w:pPr>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1412" w:type="dxa"/>
            <w:vAlign w:val="center"/>
            <w:vMerge w:val="continue"/>
            <w:textDirection w:val="lrTb"/>
            <w:noWrap w:val="false"/>
          </w:tcPr>
          <w:p>
            <w:pP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7150" w:type="dxa"/>
            <w:vAlign w:val="center"/>
            <w:textDirection w:val="lrTb"/>
            <w:noWrap w:val="false"/>
          </w:tcPr>
          <w:p>
            <w:pPr>
              <w:jc w:val="left"/>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（5）着装分类统一，佩戴标识。仪容整洁、姿态端正、举止文明。用语文明礼貌，态度温和耐心。</w:t>
            </w:r>
            <w:r/>
          </w:p>
        </w:tc>
      </w:tr>
      <w:tr>
        <w:trPr>
          <w:cantSplit/>
          <w:jc w:val="center"/>
        </w:trPr>
        <w:tc>
          <w:tcPr>
            <w:tcW w:w="824" w:type="dxa"/>
            <w:vAlign w:val="center"/>
            <w:vMerge w:val="restart"/>
            <w:textDirection w:val="lrTb"/>
            <w:noWrap w:val="false"/>
          </w:tcPr>
          <w:p>
            <w:pPr>
              <w:jc w:val="center"/>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3</w:t>
            </w:r>
            <w:r/>
          </w:p>
        </w:tc>
        <w:tc>
          <w:tcPr>
            <w:tcW w:w="1412" w:type="dxa"/>
            <w:vAlign w:val="center"/>
            <w:vMerge w:val="restart"/>
            <w:textDirection w:val="lrTb"/>
            <w:noWrap w:val="false"/>
          </w:tcPr>
          <w:p>
            <w:pPr>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保密和思想政治教育</w:t>
            </w:r>
            <w:r/>
          </w:p>
        </w:tc>
        <w:tc>
          <w:tcPr>
            <w:tcW w:w="7150" w:type="dxa"/>
            <w:vAlign w:val="center"/>
            <w:textDirection w:val="lrTb"/>
            <w:noWrap w:val="false"/>
          </w:tcPr>
          <w:p>
            <w:pPr>
              <w:jc w:val="left"/>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（1）根据采购人要求与涉密工作岗位的服务人员签订保密协议。保密协议应当向采购人报备。</w:t>
            </w:r>
            <w:r/>
          </w:p>
        </w:tc>
      </w:tr>
      <w:tr>
        <w:trPr>
          <w:cantSplit/>
          <w:jc w:val="center"/>
        </w:trPr>
        <w:tc>
          <w:tcPr>
            <w:tcW w:w="824" w:type="dxa"/>
            <w:vAlign w:val="center"/>
            <w:vMerge w:val="continue"/>
            <w:textDirection w:val="lrTb"/>
            <w:noWrap w:val="false"/>
          </w:tcPr>
          <w:p>
            <w:pPr>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1412" w:type="dxa"/>
            <w:vAlign w:val="center"/>
            <w:vMerge w:val="continue"/>
            <w:textDirection w:val="lrTb"/>
            <w:noWrap w:val="false"/>
          </w:tcPr>
          <w:p>
            <w:pP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7150" w:type="dxa"/>
            <w:vAlign w:val="center"/>
            <w:textDirection w:val="lrTb"/>
            <w:noWrap w:val="false"/>
          </w:tcPr>
          <w:p>
            <w:pPr>
              <w:jc w:val="left"/>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（2）发现服务人员违法违规或重大过失，及时报告采购人，并采取必要补救措施。</w:t>
            </w:r>
            <w:r/>
          </w:p>
        </w:tc>
      </w:tr>
      <w:tr>
        <w:trPr>
          <w:cantSplit/>
          <w:jc w:val="center"/>
        </w:trPr>
        <w:tc>
          <w:tcPr>
            <w:tcW w:w="824" w:type="dxa"/>
            <w:vAlign w:val="center"/>
            <w:vMerge w:val="restart"/>
            <w:textDirection w:val="lrTb"/>
            <w:noWrap w:val="false"/>
          </w:tcPr>
          <w:p>
            <w:pPr>
              <w:jc w:val="center"/>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4</w:t>
            </w:r>
            <w:r/>
          </w:p>
        </w:tc>
        <w:tc>
          <w:tcPr>
            <w:tcW w:w="1412" w:type="dxa"/>
            <w:vAlign w:val="center"/>
            <w:vMerge w:val="restart"/>
            <w:textDirection w:val="lrTb"/>
            <w:noWrap w:val="false"/>
          </w:tcPr>
          <w:p>
            <w:pPr>
              <w:jc w:val="center"/>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档案管理</w:t>
            </w:r>
            <w:r/>
          </w:p>
        </w:tc>
        <w:tc>
          <w:tcPr>
            <w:tcW w:w="7150" w:type="dxa"/>
            <w:vAlign w:val="center"/>
            <w:textDirection w:val="lrTb"/>
            <w:noWrap w:val="false"/>
          </w:tcPr>
          <w:p>
            <w:pPr>
              <w:jc w:val="left"/>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（1）建立物业信息，准确、及时地对文件资料和服务记录进行归档保存，并确保其物理安全。</w:t>
            </w:r>
            <w:r/>
          </w:p>
        </w:tc>
      </w:tr>
      <w:tr>
        <w:trPr>
          <w:cantSplit/>
          <w:jc w:val="center"/>
        </w:trPr>
        <w:tc>
          <w:tcPr>
            <w:tcW w:w="824" w:type="dxa"/>
            <w:vAlign w:val="center"/>
            <w:vMerge w:val="continue"/>
            <w:textDirection w:val="lrTb"/>
            <w:noWrap w:val="false"/>
          </w:tcPr>
          <w:p>
            <w:pPr>
              <w:jc w:val="center"/>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1412" w:type="dxa"/>
            <w:vAlign w:val="center"/>
            <w:vMerge w:val="continue"/>
            <w:textDirection w:val="lrTb"/>
            <w:noWrap w:val="false"/>
          </w:tcPr>
          <w:p>
            <w:pPr>
              <w:jc w:val="left"/>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7150" w:type="dxa"/>
            <w:vAlign w:val="center"/>
            <w:textDirection w:val="lrTb"/>
            <w:noWrap w:val="false"/>
          </w:tcPr>
          <w:p>
            <w:pPr>
              <w:jc w:val="left"/>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档案和记录齐全，包括但不限于：①采购人建议与投诉等。教育培训和考核记录。保密、思想政治教育培训记录。②房屋维护服务：房屋台账、使用说明、房屋装修、维保记录等。③保洁服务：工作日志、清洁检查表、用品清单、客户反馈表等。④其他：客户信息、财务明细、合同协议、信报信息登记、大件物品进出登记等。</w:t>
            </w:r>
            <w:r/>
          </w:p>
        </w:tc>
      </w:tr>
      <w:tr>
        <w:trPr>
          <w:cantSplit/>
          <w:jc w:val="center"/>
        </w:trPr>
        <w:tc>
          <w:tcPr>
            <w:tcW w:w="824" w:type="dxa"/>
            <w:vAlign w:val="center"/>
            <w:vMerge w:val="continue"/>
            <w:textDirection w:val="lrTb"/>
            <w:noWrap w:val="false"/>
          </w:tcPr>
          <w:p>
            <w:pPr>
              <w:jc w:val="center"/>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1412" w:type="dxa"/>
            <w:vAlign w:val="center"/>
            <w:vMerge w:val="continue"/>
            <w:textDirection w:val="lrTb"/>
            <w:noWrap w:val="false"/>
          </w:tcPr>
          <w:p>
            <w:pPr>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7150" w:type="dxa"/>
            <w:vAlign w:val="center"/>
            <w:textDirection w:val="lrTb"/>
            <w:noWrap w:val="false"/>
          </w:tcPr>
          <w:p>
            <w:pPr>
              <w:jc w:val="left"/>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（3）遵守采购人的信息、档案资料保密要求，未经许可，不得将建筑物平面图等资料转作其他用途或向其他单位、个人提供。</w:t>
            </w:r>
            <w:r/>
          </w:p>
        </w:tc>
      </w:tr>
      <w:tr>
        <w:trPr>
          <w:cantSplit/>
          <w:jc w:val="center"/>
        </w:trPr>
        <w:tc>
          <w:tcPr>
            <w:tcW w:w="824" w:type="dxa"/>
            <w:vAlign w:val="center"/>
            <w:vMerge w:val="continue"/>
            <w:textDirection w:val="lrTb"/>
            <w:noWrap w:val="false"/>
          </w:tcPr>
          <w:p>
            <w:pPr>
              <w:jc w:val="center"/>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1412" w:type="dxa"/>
            <w:vAlign w:val="center"/>
            <w:vMerge w:val="continue"/>
            <w:textDirection w:val="lrTb"/>
            <w:noWrap w:val="false"/>
          </w:tcPr>
          <w:p>
            <w:pPr>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7150" w:type="dxa"/>
            <w:vAlign w:val="center"/>
            <w:textDirection w:val="lrTb"/>
            <w:noWrap w:val="false"/>
          </w:tcPr>
          <w:p>
            <w:pPr>
              <w:jc w:val="left"/>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（4）履约结束后，相关资料交还采购人，采购人按政府采购相关规定存档。</w:t>
            </w:r>
            <w:r/>
          </w:p>
        </w:tc>
      </w:tr>
      <w:tr>
        <w:trPr>
          <w:cantSplit/>
          <w:jc w:val="center"/>
        </w:trPr>
        <w:tc>
          <w:tcPr>
            <w:tcW w:w="824" w:type="dxa"/>
            <w:vAlign w:val="center"/>
            <w:vMerge w:val="restart"/>
            <w:textDirection w:val="lrTb"/>
            <w:noWrap w:val="false"/>
          </w:tcPr>
          <w:p>
            <w:pPr>
              <w:jc w:val="center"/>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5</w:t>
            </w:r>
            <w:r/>
          </w:p>
        </w:tc>
        <w:tc>
          <w:tcPr>
            <w:tcW w:w="1412" w:type="dxa"/>
            <w:vAlign w:val="center"/>
            <w:vMerge w:val="restart"/>
            <w:textDirection w:val="lrTb"/>
            <w:noWrap w:val="false"/>
          </w:tcPr>
          <w:p>
            <w:pPr>
              <w:jc w:val="center"/>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服务改进</w:t>
            </w:r>
            <w:r/>
          </w:p>
        </w:tc>
        <w:tc>
          <w:tcPr>
            <w:tcW w:w="7150" w:type="dxa"/>
            <w:vAlign w:val="center"/>
            <w:textDirection w:val="lrTb"/>
            <w:noWrap w:val="false"/>
          </w:tcPr>
          <w:p>
            <w:pPr>
              <w:jc w:val="left"/>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（1）明确负责人，定期对物业服务过程进行自查，结合反馈意见与评价结果采取改进措施，持续提升管理与服务水平。</w:t>
            </w:r>
            <w:r/>
          </w:p>
        </w:tc>
      </w:tr>
      <w:tr>
        <w:trPr>
          <w:cantSplit/>
          <w:jc w:val="center"/>
        </w:trPr>
        <w:tc>
          <w:tcPr>
            <w:tcW w:w="824" w:type="dxa"/>
            <w:vAlign w:val="center"/>
            <w:vMerge w:val="continue"/>
            <w:textDirection w:val="lrTb"/>
            <w:noWrap w:val="false"/>
          </w:tcPr>
          <w:p>
            <w:pPr>
              <w:jc w:val="center"/>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1412" w:type="dxa"/>
            <w:vAlign w:val="center"/>
            <w:vMerge w:val="continue"/>
            <w:textDirection w:val="lrTb"/>
            <w:noWrap w:val="false"/>
          </w:tcPr>
          <w:p>
            <w:pPr>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7150" w:type="dxa"/>
            <w:vAlign w:val="center"/>
            <w:textDirection w:val="lrTb"/>
            <w:noWrap w:val="false"/>
          </w:tcPr>
          <w:p>
            <w:pPr>
              <w:jc w:val="left"/>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（2）对不合格服务进行控制，对不合格服务的原因进行识别和分析，及时采取纠正措施，消除不合格的原因，防止不合格再发生。</w:t>
            </w:r>
            <w:r/>
          </w:p>
        </w:tc>
      </w:tr>
      <w:tr>
        <w:trPr>
          <w:cantSplit/>
          <w:jc w:val="center"/>
        </w:trPr>
        <w:tc>
          <w:tcPr>
            <w:tcW w:w="824" w:type="dxa"/>
            <w:vAlign w:val="center"/>
            <w:vMerge w:val="continue"/>
            <w:textDirection w:val="lrTb"/>
            <w:noWrap w:val="false"/>
          </w:tcPr>
          <w:p>
            <w:pPr>
              <w:jc w:val="center"/>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1412" w:type="dxa"/>
            <w:vAlign w:val="center"/>
            <w:vMerge w:val="continue"/>
            <w:textDirection w:val="lrTb"/>
            <w:noWrap w:val="false"/>
          </w:tcPr>
          <w:p>
            <w:pPr>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7150" w:type="dxa"/>
            <w:vAlign w:val="center"/>
            <w:textDirection w:val="lrTb"/>
            <w:noWrap w:val="false"/>
          </w:tcPr>
          <w:p>
            <w:pPr>
              <w:jc w:val="left"/>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（3）需整改问题及时整改完成。</w:t>
            </w:r>
            <w:r/>
          </w:p>
        </w:tc>
      </w:tr>
      <w:tr>
        <w:trPr>
          <w:cantSplit/>
          <w:jc w:val="center"/>
        </w:trPr>
        <w:tc>
          <w:tcPr>
            <w:tcW w:w="824" w:type="dxa"/>
            <w:vAlign w:val="center"/>
            <w:vMerge w:val="restart"/>
            <w:textDirection w:val="lrTb"/>
            <w:noWrap w:val="false"/>
          </w:tcPr>
          <w:p>
            <w:pPr>
              <w:jc w:val="center"/>
              <w:spacing w:line="400" w:lineRule="exact"/>
              <w:widowControl/>
              <w:rPr>
                <w:rFonts w:hint="eastAsia" w:ascii="方正仿宋_GBK" w:hAnsi="方正仿宋_GBK" w:eastAsia="方正仿宋_GBK" w:cs="方正仿宋_GBK"/>
                <w:color w:val="ff0000"/>
                <w:sz w:val="24"/>
                <w:szCs w:val="24"/>
              </w:rPr>
            </w:pPr>
            <w:r>
              <w:rPr>
                <w:rFonts w:hint="eastAsia" w:ascii="方正仿宋_GBK" w:hAnsi="方正仿宋_GBK" w:eastAsia="方正仿宋_GBK" w:cs="方正仿宋_GBK"/>
                <w:bCs/>
                <w:sz w:val="24"/>
                <w:szCs w:val="24"/>
              </w:rPr>
              <w:t xml:space="preserve">6</w:t>
            </w:r>
            <w:r/>
          </w:p>
        </w:tc>
        <w:tc>
          <w:tcPr>
            <w:tcW w:w="1412" w:type="dxa"/>
            <w:vAlign w:val="center"/>
            <w:vMerge w:val="restart"/>
            <w:textDirection w:val="lrTb"/>
            <w:noWrap w:val="false"/>
          </w:tcPr>
          <w:p>
            <w:pPr>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服务方案及工作制度</w:t>
            </w:r>
            <w:r/>
          </w:p>
        </w:tc>
        <w:tc>
          <w:tcPr>
            <w:tcW w:w="7150" w:type="dxa"/>
            <w:vAlign w:val="center"/>
            <w:textDirection w:val="lrTb"/>
            <w:noWrap w:val="false"/>
          </w:tcPr>
          <w:p>
            <w:pPr>
              <w:jc w:val="left"/>
              <w:spacing w:line="400" w:lineRule="exact"/>
              <w:widowControl/>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sz w:val="24"/>
                <w:szCs w:val="24"/>
              </w:rPr>
              <w:t xml:space="preserve">（1）制定工作制度，</w:t>
            </w:r>
            <w:r>
              <w:rPr>
                <w:rFonts w:hint="eastAsia" w:ascii="方正仿宋_GBK" w:hAnsi="方正仿宋_GBK" w:eastAsia="方正仿宋_GBK" w:cs="方正仿宋_GBK"/>
                <w:bCs/>
                <w:sz w:val="24"/>
                <w:szCs w:val="24"/>
              </w:rPr>
              <w:t xml:space="preserve">主要包括：人员录用制度、</w:t>
            </w:r>
            <w:r>
              <w:rPr>
                <w:rFonts w:hint="eastAsia" w:ascii="方正仿宋_GBK" w:hAnsi="方正仿宋_GBK" w:eastAsia="方正仿宋_GBK" w:cs="方正仿宋_GBK"/>
                <w:sz w:val="24"/>
                <w:szCs w:val="24"/>
              </w:rPr>
              <w:t xml:space="preserve">档案管理制度、</w:t>
            </w:r>
            <w:r>
              <w:rPr>
                <w:rFonts w:hint="eastAsia" w:ascii="方正仿宋_GBK" w:hAnsi="方正仿宋_GBK" w:eastAsia="方正仿宋_GBK" w:cs="方正仿宋_GBK"/>
                <w:bCs/>
                <w:sz w:val="24"/>
                <w:szCs w:val="24"/>
              </w:rPr>
              <w:t xml:space="preserve">物业服务管理制度、</w:t>
            </w:r>
            <w:r>
              <w:rPr>
                <w:rFonts w:hint="eastAsia" w:ascii="方正仿宋_GBK" w:hAnsi="方正仿宋_GBK" w:eastAsia="方正仿宋_GBK" w:cs="方正仿宋_GBK"/>
                <w:sz w:val="24"/>
                <w:szCs w:val="24"/>
              </w:rPr>
              <w:t xml:space="preserve">公用设施设备相关管理制度等</w:t>
            </w:r>
            <w:r>
              <w:rPr>
                <w:rFonts w:hint="eastAsia" w:ascii="方正仿宋_GBK" w:hAnsi="方正仿宋_GBK" w:eastAsia="方正仿宋_GBK" w:cs="方正仿宋_GBK"/>
                <w:bCs/>
                <w:sz w:val="24"/>
                <w:szCs w:val="24"/>
              </w:rPr>
              <w:t xml:space="preserve">。</w:t>
            </w:r>
            <w:r/>
          </w:p>
        </w:tc>
      </w:tr>
      <w:tr>
        <w:trPr>
          <w:cantSplit/>
          <w:jc w:val="center"/>
        </w:trPr>
        <w:tc>
          <w:tcPr>
            <w:tcW w:w="824" w:type="dxa"/>
            <w:vAlign w:val="center"/>
            <w:vMerge w:val="continue"/>
            <w:textDirection w:val="lrTb"/>
            <w:noWrap w:val="false"/>
          </w:tcPr>
          <w:p>
            <w:pPr>
              <w:jc w:val="center"/>
              <w:spacing w:line="400" w:lineRule="exact"/>
              <w:widowControl/>
              <w:rPr>
                <w:rFonts w:hint="eastAsia" w:ascii="方正仿宋_GBK" w:hAnsi="方正仿宋_GBK" w:eastAsia="方正仿宋_GBK" w:cs="方正仿宋_GBK"/>
                <w:color w:val="ff0000"/>
                <w:sz w:val="24"/>
                <w:szCs w:val="24"/>
              </w:rPr>
            </w:pPr>
            <w:r>
              <w:rPr>
                <w:rFonts w:hint="eastAsia" w:ascii="方正仿宋_GBK" w:hAnsi="方正仿宋_GBK" w:eastAsia="方正仿宋_GBK" w:cs="方正仿宋_GBK"/>
                <w:color w:val="ff0000"/>
                <w:sz w:val="24"/>
                <w:szCs w:val="24"/>
              </w:rPr>
            </w:r>
            <w:r/>
          </w:p>
        </w:tc>
        <w:tc>
          <w:tcPr>
            <w:tcW w:w="1412" w:type="dxa"/>
            <w:vAlign w:val="center"/>
            <w:vMerge w:val="continue"/>
            <w:textDirection w:val="lrTb"/>
            <w:noWrap w:val="false"/>
          </w:tcPr>
          <w:p>
            <w:pPr>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7150" w:type="dxa"/>
            <w:vAlign w:val="center"/>
            <w:textDirection w:val="lrTb"/>
            <w:noWrap w:val="false"/>
          </w:tcPr>
          <w:p>
            <w:pPr>
              <w:jc w:val="left"/>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（2）制定</w:t>
            </w:r>
            <w:r>
              <w:rPr>
                <w:rFonts w:hint="eastAsia" w:ascii="方正仿宋_GBK" w:hAnsi="方正仿宋_GBK" w:eastAsia="方正仿宋_GBK" w:cs="方正仿宋_GBK"/>
                <w:bCs/>
                <w:sz w:val="24"/>
                <w:szCs w:val="24"/>
              </w:rPr>
              <w:t xml:space="preserve">项目实施方案，主要包括：交接方案、人员培训方案、人员稳定性方案、保密方案等。</w:t>
            </w:r>
            <w:r/>
          </w:p>
        </w:tc>
      </w:tr>
      <w:tr>
        <w:trPr>
          <w:cantSplit/>
          <w:jc w:val="center"/>
        </w:trPr>
        <w:tc>
          <w:tcPr>
            <w:tcW w:w="824" w:type="dxa"/>
            <w:vAlign w:val="center"/>
            <w:vMerge w:val="continue"/>
            <w:textDirection w:val="lrTb"/>
            <w:noWrap w:val="false"/>
          </w:tcPr>
          <w:p>
            <w:pPr>
              <w:jc w:val="center"/>
              <w:spacing w:line="400" w:lineRule="exact"/>
              <w:widowControl/>
              <w:rPr>
                <w:rFonts w:hint="eastAsia" w:ascii="方正仿宋_GBK" w:hAnsi="方正仿宋_GBK" w:eastAsia="方正仿宋_GBK" w:cs="方正仿宋_GBK"/>
                <w:color w:val="ff0000"/>
                <w:sz w:val="24"/>
                <w:szCs w:val="24"/>
              </w:rPr>
            </w:pPr>
            <w:r>
              <w:rPr>
                <w:rFonts w:hint="eastAsia" w:ascii="方正仿宋_GBK" w:hAnsi="方正仿宋_GBK" w:eastAsia="方正仿宋_GBK" w:cs="方正仿宋_GBK"/>
                <w:color w:val="ff0000"/>
                <w:sz w:val="24"/>
                <w:szCs w:val="24"/>
              </w:rPr>
            </w:r>
            <w:r/>
          </w:p>
        </w:tc>
        <w:tc>
          <w:tcPr>
            <w:tcW w:w="1412" w:type="dxa"/>
            <w:vAlign w:val="center"/>
            <w:vMerge w:val="continue"/>
            <w:textDirection w:val="lrTb"/>
            <w:noWrap w:val="false"/>
          </w:tcPr>
          <w:p>
            <w:pPr>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7150" w:type="dxa"/>
            <w:vAlign w:val="center"/>
            <w:textDirection w:val="lrTb"/>
            <w:noWrap w:val="false"/>
          </w:tcPr>
          <w:p>
            <w:pPr>
              <w:jc w:val="left"/>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（3）制定</w:t>
            </w:r>
            <w:r>
              <w:rPr>
                <w:rFonts w:hint="eastAsia" w:ascii="方正仿宋_GBK" w:hAnsi="方正仿宋_GBK" w:eastAsia="方正仿宋_GBK" w:cs="方正仿宋_GBK"/>
                <w:bCs/>
                <w:sz w:val="24"/>
                <w:szCs w:val="24"/>
              </w:rPr>
              <w:t xml:space="preserve">物业服务方案，主要包括：</w:t>
            </w:r>
            <w:r>
              <w:rPr>
                <w:rFonts w:hint="eastAsia" w:ascii="方正仿宋_GBK" w:hAnsi="方正仿宋_GBK" w:eastAsia="方正仿宋_GBK" w:cs="方正仿宋_GBK"/>
                <w:sz w:val="24"/>
                <w:szCs w:val="24"/>
              </w:rPr>
              <w:t xml:space="preserve">房屋巡查服务方案、公用设施设备维护服务方案、绿化服务方案、保洁服务方案、会</w:t>
            </w:r>
            <w:r>
              <w:rPr>
                <w:rFonts w:hint="eastAsia" w:ascii="方正仿宋_GBK" w:hAnsi="方正仿宋_GBK" w:eastAsia="方正仿宋_GBK" w:cs="方正仿宋_GBK"/>
                <w:bCs/>
                <w:sz w:val="24"/>
                <w:szCs w:val="24"/>
              </w:rPr>
              <w:t xml:space="preserve">议服务方案等。</w:t>
            </w:r>
            <w:r/>
          </w:p>
        </w:tc>
      </w:tr>
      <w:tr>
        <w:trPr>
          <w:cantSplit/>
          <w:jc w:val="center"/>
        </w:trPr>
        <w:tc>
          <w:tcPr>
            <w:tcW w:w="824" w:type="dxa"/>
            <w:vAlign w:val="center"/>
            <w:vMerge w:val="restart"/>
            <w:textDirection w:val="lrTb"/>
            <w:noWrap w:val="false"/>
          </w:tcPr>
          <w:p>
            <w:pPr>
              <w:jc w:val="center"/>
              <w:spacing w:line="400" w:lineRule="exact"/>
              <w:widowControl/>
              <w:rPr>
                <w:rFonts w:hint="eastAsia" w:ascii="方正仿宋_GBK" w:hAnsi="方正仿宋_GBK" w:eastAsia="方正仿宋_GBK" w:cs="方正仿宋_GBK"/>
                <w:color w:val="ff0000"/>
                <w:sz w:val="24"/>
                <w:szCs w:val="24"/>
              </w:rPr>
            </w:pPr>
            <w:r>
              <w:rPr>
                <w:rFonts w:hint="eastAsia" w:ascii="方正仿宋_GBK" w:hAnsi="方正仿宋_GBK" w:eastAsia="方正仿宋_GBK" w:cs="方正仿宋_GBK"/>
                <w:bCs/>
                <w:sz w:val="24"/>
                <w:szCs w:val="24"/>
              </w:rPr>
              <w:t xml:space="preserve">7</w:t>
            </w:r>
            <w:r/>
          </w:p>
        </w:tc>
        <w:tc>
          <w:tcPr>
            <w:tcW w:w="1412" w:type="dxa"/>
            <w:vAlign w:val="center"/>
            <w:vMerge w:val="restart"/>
            <w:textDirection w:val="lrTb"/>
            <w:noWrap w:val="false"/>
          </w:tcPr>
          <w:p>
            <w:pPr>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服务热线及紧急维修</w:t>
            </w:r>
            <w:r/>
          </w:p>
        </w:tc>
        <w:tc>
          <w:tcPr>
            <w:tcW w:w="7150" w:type="dxa"/>
            <w:vAlign w:val="center"/>
            <w:textDirection w:val="lrTb"/>
            <w:noWrap w:val="false"/>
          </w:tcPr>
          <w:p>
            <w:pPr>
              <w:jc w:val="left"/>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（1）健全报修服务渠道，随时响应报修、求助等服务需求。</w:t>
            </w:r>
            <w:r/>
          </w:p>
        </w:tc>
      </w:tr>
      <w:tr>
        <w:trPr>
          <w:cantSplit/>
          <w:jc w:val="center"/>
        </w:trPr>
        <w:tc>
          <w:tcPr>
            <w:tcW w:w="824" w:type="dxa"/>
            <w:vAlign w:val="center"/>
            <w:vMerge w:val="continue"/>
            <w:textDirection w:val="lrTb"/>
            <w:noWrap w:val="false"/>
          </w:tcPr>
          <w:p>
            <w:pPr>
              <w:jc w:val="center"/>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1412" w:type="dxa"/>
            <w:vAlign w:val="center"/>
            <w:vMerge w:val="continue"/>
            <w:textDirection w:val="lrTb"/>
            <w:noWrap w:val="false"/>
          </w:tcPr>
          <w:p>
            <w:pPr>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7150" w:type="dxa"/>
            <w:vAlign w:val="center"/>
            <w:textDirection w:val="lrTb"/>
            <w:noWrap w:val="false"/>
          </w:tcPr>
          <w:p>
            <w:pPr>
              <w:jc w:val="left"/>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（2）紧急维修应当5分钟内到达现场，不间断维修直至修复。</w:t>
            </w:r>
            <w:r/>
          </w:p>
        </w:tc>
      </w:tr>
    </w:tbl>
    <w:p>
      <w:pPr>
        <w:pStyle w:val="867"/>
        <w:ind w:firstLine="482"/>
        <w:spacing w:before="361" w:after="361"/>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z w:val="24"/>
          <w:szCs w:val="24"/>
        </w:rPr>
        <w:t xml:space="preserve">4.2房屋巡查服务</w:t>
      </w:r>
      <w:r/>
    </w:p>
    <w:tbl>
      <w:tblPr>
        <w:tblStyle w:val="83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4"/>
        <w:gridCol w:w="1415"/>
        <w:gridCol w:w="7083"/>
      </w:tblGrid>
      <w:tr>
        <w:trPr>
          <w:jc w:val="center"/>
          <w:trHeight w:val="486"/>
        </w:trPr>
        <w:tc>
          <w:tcPr>
            <w:tcW w:w="754" w:type="dxa"/>
            <w:vAlign w:val="center"/>
            <w:textDirection w:val="lrTb"/>
            <w:noWrap w:val="false"/>
          </w:tcPr>
          <w:p>
            <w:pPr>
              <w:jc w:val="center"/>
              <w:spacing w:line="400" w:lineRule="exact"/>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z w:val="24"/>
                <w:szCs w:val="24"/>
              </w:rPr>
              <w:t xml:space="preserve">序号</w:t>
            </w:r>
            <w:r/>
          </w:p>
        </w:tc>
        <w:tc>
          <w:tcPr>
            <w:tcW w:w="1415" w:type="dxa"/>
            <w:vAlign w:val="center"/>
            <w:textDirection w:val="lrTb"/>
            <w:noWrap w:val="false"/>
          </w:tcPr>
          <w:p>
            <w:pPr>
              <w:jc w:val="center"/>
              <w:spacing w:line="400" w:lineRule="exact"/>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z w:val="24"/>
                <w:szCs w:val="24"/>
              </w:rPr>
              <w:t xml:space="preserve">服务内容</w:t>
            </w:r>
            <w:r/>
          </w:p>
        </w:tc>
        <w:tc>
          <w:tcPr>
            <w:tcW w:w="7083" w:type="dxa"/>
            <w:vAlign w:val="center"/>
            <w:textDirection w:val="lrTb"/>
            <w:noWrap w:val="false"/>
          </w:tcPr>
          <w:p>
            <w:pPr>
              <w:jc w:val="center"/>
              <w:spacing w:line="400" w:lineRule="exact"/>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z w:val="24"/>
                <w:szCs w:val="24"/>
              </w:rPr>
              <w:t xml:space="preserve">服务标准</w:t>
            </w:r>
            <w:r/>
          </w:p>
        </w:tc>
      </w:tr>
      <w:tr>
        <w:trPr>
          <w:cantSplit/>
          <w:jc w:val="center"/>
        </w:trPr>
        <w:tc>
          <w:tcPr>
            <w:tcW w:w="754" w:type="dxa"/>
            <w:vAlign w:val="center"/>
            <w:vMerge w:val="restart"/>
            <w:textDirection w:val="lrTb"/>
            <w:noWrap w:val="false"/>
          </w:tcPr>
          <w:p>
            <w:pPr>
              <w:jc w:val="center"/>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w:t>
            </w:r>
            <w:r/>
          </w:p>
        </w:tc>
        <w:tc>
          <w:tcPr>
            <w:tcW w:w="1415" w:type="dxa"/>
            <w:vAlign w:val="center"/>
            <w:vMerge w:val="restart"/>
            <w:textDirection w:val="lrTb"/>
            <w:noWrap w:val="false"/>
          </w:tcPr>
          <w:p>
            <w:pPr>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主体结构、围护结构、部品部件</w:t>
            </w:r>
            <w:r/>
          </w:p>
        </w:tc>
        <w:tc>
          <w:tcPr>
            <w:tcW w:w="7083" w:type="dxa"/>
            <w:vAlign w:val="center"/>
            <w:textDirection w:val="lrTb"/>
            <w:noWrap w:val="false"/>
          </w:tcPr>
          <w:p>
            <w:pPr>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（1）每季度至少开展1次房屋结构安全巡视，发现外观有变形、开裂等现象，及时建议采购人申请房屋安全鉴定，并采取必要的避险和防护措施。</w:t>
            </w:r>
            <w:r/>
          </w:p>
        </w:tc>
      </w:tr>
      <w:tr>
        <w:trPr>
          <w:cantSplit/>
          <w:jc w:val="center"/>
          <w:trHeight w:val="1338"/>
        </w:trPr>
        <w:tc>
          <w:tcPr>
            <w:tcW w:w="754" w:type="dxa"/>
            <w:vAlign w:val="center"/>
            <w:vMerge w:val="continue"/>
            <w:textDirection w:val="lrTb"/>
            <w:noWrap w:val="false"/>
          </w:tcPr>
          <w:p>
            <w:pPr>
              <w:jc w:val="center"/>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1415" w:type="dxa"/>
            <w:vAlign w:val="center"/>
            <w:vMerge w:val="continue"/>
            <w:textDirection w:val="lrTb"/>
            <w:noWrap w:val="false"/>
          </w:tcPr>
          <w:p>
            <w:pPr>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7083" w:type="dxa"/>
            <w:vAlign w:val="center"/>
            <w:textDirection w:val="lrTb"/>
            <w:noWrap w:val="false"/>
          </w:tcPr>
          <w:p>
            <w:pPr>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（2）每季度至少开展1次外墙贴饰面、幕墙玻璃、雨棚、散水、空调室外机支撑构件等检查，发现破损，及时向采购人报告。</w:t>
            </w:r>
            <w:r/>
          </w:p>
        </w:tc>
      </w:tr>
      <w:tr>
        <w:trPr>
          <w:cantSplit/>
          <w:jc w:val="center"/>
          <w:trHeight w:val="301"/>
        </w:trPr>
        <w:tc>
          <w:tcPr>
            <w:tcW w:w="754" w:type="dxa"/>
            <w:vAlign w:val="center"/>
            <w:vMerge w:val="continue"/>
            <w:textDirection w:val="lrTb"/>
            <w:noWrap w:val="false"/>
          </w:tcPr>
          <w:p>
            <w:pPr>
              <w:jc w:val="center"/>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1415" w:type="dxa"/>
            <w:vAlign w:val="center"/>
            <w:vMerge w:val="continue"/>
            <w:textDirection w:val="lrTb"/>
            <w:noWrap w:val="false"/>
          </w:tcPr>
          <w:p>
            <w:pPr>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7083" w:type="dxa"/>
            <w:vAlign w:val="center"/>
            <w:textDirection w:val="lrTb"/>
            <w:noWrap w:val="false"/>
          </w:tcPr>
          <w:p>
            <w:pPr>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（3）每半月至少开展1次公用部位的门、窗、楼梯、通风道、室内地面、墙面、吊顶和室外屋面等巡查，发现破损，及时向采购人报告。</w:t>
            </w:r>
            <w:r/>
          </w:p>
        </w:tc>
      </w:tr>
      <w:tr>
        <w:trPr>
          <w:cantSplit/>
          <w:jc w:val="center"/>
          <w:trHeight w:val="1438"/>
        </w:trPr>
        <w:tc>
          <w:tcPr>
            <w:tcW w:w="754" w:type="dxa"/>
            <w:vAlign w:val="center"/>
            <w:vMerge w:val="continue"/>
            <w:textDirection w:val="lrTb"/>
            <w:noWrap w:val="false"/>
          </w:tcPr>
          <w:p>
            <w:pPr>
              <w:jc w:val="center"/>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1415" w:type="dxa"/>
            <w:vAlign w:val="center"/>
            <w:vMerge w:val="continue"/>
            <w:textDirection w:val="lrTb"/>
            <w:noWrap w:val="false"/>
          </w:tcPr>
          <w:p>
            <w:pPr>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7083" w:type="dxa"/>
            <w:vAlign w:val="center"/>
            <w:textDirection w:val="lrTb"/>
            <w:noWrap w:val="false"/>
          </w:tcPr>
          <w:p>
            <w:pPr>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（4）每年强降雨天气前后、雨雪季节检查屋面防水和雨落管等，发现破损，及时向采购人报告，按采购人要求出具维修方案，待采购人同意后按维修方案实施维修。</w:t>
            </w:r>
            <w:r/>
          </w:p>
        </w:tc>
      </w:tr>
      <w:tr>
        <w:trPr>
          <w:cantSplit/>
          <w:jc w:val="center"/>
          <w:trHeight w:val="962"/>
        </w:trPr>
        <w:tc>
          <w:tcPr>
            <w:tcW w:w="754" w:type="dxa"/>
            <w:vAlign w:val="center"/>
            <w:vMerge w:val="continue"/>
            <w:textDirection w:val="lrTb"/>
            <w:noWrap w:val="false"/>
          </w:tcPr>
          <w:p>
            <w:pPr>
              <w:jc w:val="center"/>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1415" w:type="dxa"/>
            <w:vAlign w:val="center"/>
            <w:vMerge w:val="continue"/>
            <w:textDirection w:val="lrTb"/>
            <w:noWrap w:val="false"/>
          </w:tcPr>
          <w:p>
            <w:pPr>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7083" w:type="dxa"/>
            <w:vAlign w:val="center"/>
            <w:textDirection w:val="lrTb"/>
            <w:noWrap w:val="false"/>
          </w:tcPr>
          <w:p>
            <w:pPr>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（5）办公楼外观完好，建筑装饰面无脱落、无破损、无污渍，玻璃幕墙清洁明亮、无破损。</w:t>
            </w:r>
            <w:r/>
          </w:p>
        </w:tc>
      </w:tr>
      <w:tr>
        <w:trPr>
          <w:cantSplit/>
          <w:jc w:val="center"/>
          <w:trHeight w:val="486"/>
        </w:trPr>
        <w:tc>
          <w:tcPr>
            <w:tcW w:w="754" w:type="dxa"/>
            <w:vAlign w:val="center"/>
            <w:vMerge w:val="continue"/>
            <w:textDirection w:val="lrTb"/>
            <w:noWrap w:val="false"/>
          </w:tcPr>
          <w:p>
            <w:pPr>
              <w:jc w:val="center"/>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1415" w:type="dxa"/>
            <w:vAlign w:val="center"/>
            <w:vMerge w:val="continue"/>
            <w:textDirection w:val="lrTb"/>
            <w:noWrap w:val="false"/>
          </w:tcPr>
          <w:p>
            <w:pPr>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7083" w:type="dxa"/>
            <w:vAlign w:val="center"/>
            <w:textDirection w:val="lrTb"/>
            <w:noWrap w:val="false"/>
          </w:tcPr>
          <w:p>
            <w:pPr>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（6）保持通道、楼梯、门窗等设施完好和正常使用。</w:t>
            </w:r>
            <w:r/>
          </w:p>
        </w:tc>
      </w:tr>
      <w:tr>
        <w:trPr>
          <w:cantSplit/>
          <w:jc w:val="center"/>
          <w:trHeight w:val="2216"/>
        </w:trPr>
        <w:tc>
          <w:tcPr>
            <w:tcW w:w="754" w:type="dxa"/>
            <w:vAlign w:val="center"/>
            <w:textDirection w:val="lrTb"/>
            <w:noWrap w:val="false"/>
          </w:tcPr>
          <w:p>
            <w:pPr>
              <w:jc w:val="center"/>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w:t>
            </w:r>
            <w:r/>
          </w:p>
        </w:tc>
        <w:tc>
          <w:tcPr>
            <w:tcW w:w="1415" w:type="dxa"/>
            <w:vAlign w:val="center"/>
            <w:textDirection w:val="lrTb"/>
            <w:noWrap w:val="false"/>
          </w:tcPr>
          <w:p>
            <w:pPr>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装饰装修监督管理</w:t>
            </w:r>
            <w:r/>
          </w:p>
        </w:tc>
        <w:tc>
          <w:tcPr>
            <w:tcW w:w="7083" w:type="dxa"/>
            <w:vAlign w:val="center"/>
            <w:textDirection w:val="lrTb"/>
            <w:noWrap w:val="false"/>
          </w:tcPr>
          <w:p>
            <w:pPr>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装饰装修前，供应商应当与采购人或采购人委托的装修企业签订装饰装修管理服务协议，告知装饰装修须知，装修施工需要动火，必须办理动火备案证并经采购人的消防安全管理部门批准且防护措施到位后方可进行，并对装饰装修过程进行管理服务。</w:t>
            </w:r>
            <w:r/>
          </w:p>
        </w:tc>
      </w:tr>
    </w:tbl>
    <w:p>
      <w:pPr>
        <w:pStyle w:val="867"/>
        <w:ind w:firstLine="482"/>
        <w:spacing w:before="361" w:after="361"/>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val="0"/>
          <w:bCs w:val="0"/>
          <w:sz w:val="24"/>
          <w:szCs w:val="24"/>
        </w:rPr>
        <w:t xml:space="preserve">注</w:t>
      </w:r>
      <w:r>
        <w:rPr>
          <w:rFonts w:hint="eastAsia" w:ascii="方正仿宋_GBK" w:hAnsi="方正仿宋_GBK" w:eastAsia="方正仿宋_GBK" w:cs="方正仿宋_GBK"/>
          <w:b/>
          <w:bCs/>
          <w:sz w:val="24"/>
          <w:szCs w:val="24"/>
        </w:rPr>
        <w:t xml:space="preserve">：</w:t>
      </w:r>
      <w:r>
        <w:rPr>
          <w:rFonts w:hint="eastAsia" w:ascii="方正仿宋_GBK" w:hAnsi="方正仿宋_GBK" w:eastAsia="方正仿宋_GBK" w:cs="方正仿宋_GBK"/>
          <w:sz w:val="24"/>
          <w:szCs w:val="24"/>
        </w:rPr>
        <w:t xml:space="preserve">房屋巡查服务由项目经理负责统筹安排，服务费用包含在本次投标报价中。</w:t>
      </w:r>
      <w:r/>
    </w:p>
    <w:p>
      <w:pPr>
        <w:pStyle w:val="867"/>
        <w:ind w:firstLine="241"/>
        <w:spacing w:before="361" w:after="361"/>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z w:val="24"/>
          <w:szCs w:val="24"/>
        </w:rPr>
        <w:t xml:space="preserve">4.</w:t>
      </w:r>
      <w:r>
        <w:rPr>
          <w:rFonts w:hint="eastAsia" w:ascii="方正仿宋_GBK" w:hAnsi="方正仿宋_GBK" w:eastAsia="方正仿宋_GBK" w:cs="方正仿宋_GBK"/>
          <w:b/>
          <w:bCs/>
          <w:sz w:val="24"/>
          <w:szCs w:val="24"/>
          <w:lang w:val="en-US" w:eastAsia="zh-CN"/>
        </w:rPr>
        <w:t xml:space="preserve">3</w:t>
      </w:r>
      <w:r>
        <w:rPr>
          <w:rFonts w:hint="eastAsia" w:ascii="方正仿宋_GBK" w:hAnsi="方正仿宋_GBK" w:eastAsia="方正仿宋_GBK" w:cs="方正仿宋_GBK"/>
          <w:b/>
          <w:bCs/>
          <w:sz w:val="24"/>
          <w:szCs w:val="24"/>
        </w:rPr>
        <w:t xml:space="preserve">保洁服务</w:t>
      </w:r>
      <w:r/>
    </w:p>
    <w:tbl>
      <w:tblPr>
        <w:tblStyle w:val="833"/>
        <w:tblW w:w="94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1"/>
        <w:gridCol w:w="911"/>
        <w:gridCol w:w="987"/>
        <w:gridCol w:w="437"/>
        <w:gridCol w:w="2174"/>
        <w:gridCol w:w="1861"/>
        <w:gridCol w:w="2187"/>
        <w:gridCol w:w="10"/>
      </w:tblGrid>
      <w:tr>
        <w:trPr>
          <w:trHeight w:val="0"/>
        </w:trPr>
        <w:tc>
          <w:tcPr>
            <w:tcW w:w="911" w:type="dxa"/>
            <w:vAlign w:val="center"/>
            <w:textDirection w:val="lrTb"/>
            <w:noWrap w:val="false"/>
          </w:tcPr>
          <w:p>
            <w:pPr>
              <w:ind w:left="0"/>
              <w:jc w:val="center"/>
              <w:keepLines w:val="0"/>
              <w:keepNext w:val="0"/>
              <w:pageBreakBefore w:val="0"/>
              <w:spacing w:line="400" w:lineRule="exact"/>
              <w:rPr>
                <w:rFonts w:hint="eastAsia" w:ascii="方正仿宋_GBK" w:hAnsi="方正仿宋_GBK" w:eastAsia="方正仿宋_GBK" w:cs="方正仿宋_GBK"/>
                <w:b w:val="0"/>
                <w:bCs w:val="0"/>
                <w:color w:val="auto"/>
                <w:sz w:val="24"/>
                <w:szCs w:val="24"/>
                <w:lang w:val="en-US" w:eastAsia="zh-CN"/>
              </w:rPr>
            </w:pPr>
            <w:r>
              <w:rPr>
                <w:rFonts w:hint="eastAsia" w:ascii="方正仿宋_GBK" w:hAnsi="方正仿宋_GBK" w:eastAsia="方正仿宋_GBK" w:cs="方正仿宋_GBK"/>
                <w:b/>
                <w:bCs/>
                <w:sz w:val="24"/>
                <w:szCs w:val="24"/>
              </w:rPr>
              <w:t xml:space="preserve">序号</w:t>
            </w:r>
            <w:r/>
          </w:p>
        </w:tc>
        <w:tc>
          <w:tcPr>
            <w:gridSpan w:val="3"/>
            <w:tcW w:w="2335" w:type="dxa"/>
            <w:vAlign w:val="center"/>
            <w:textDirection w:val="lrTb"/>
            <w:noWrap w:val="false"/>
          </w:tcPr>
          <w:p>
            <w:pPr>
              <w:ind w:left="0"/>
              <w:jc w:val="center"/>
              <w:keepLines w:val="0"/>
              <w:keepNext w:val="0"/>
              <w:pageBreakBefore w:val="0"/>
              <w:spacing w:line="400" w:lineRule="exact"/>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bCs/>
                <w:sz w:val="24"/>
                <w:szCs w:val="24"/>
              </w:rPr>
              <w:t xml:space="preserve">服务内容</w:t>
            </w:r>
            <w:r/>
          </w:p>
        </w:tc>
        <w:tc>
          <w:tcPr>
            <w:gridSpan w:val="4"/>
            <w:tcW w:w="6232" w:type="dxa"/>
            <w:vAlign w:val="center"/>
            <w:textDirection w:val="lrTb"/>
            <w:noWrap w:val="false"/>
          </w:tcPr>
          <w:p>
            <w:pPr>
              <w:ind w:left="0"/>
              <w:jc w:val="center"/>
              <w:keepLines w:val="0"/>
              <w:keepNext w:val="0"/>
              <w:pageBreakBefore w:val="0"/>
              <w:spacing w:line="400" w:lineRule="exact"/>
              <w:rPr>
                <w:rFonts w:hint="eastAsia" w:ascii="方正仿宋_GBK" w:hAnsi="方正仿宋_GBK" w:eastAsia="方正仿宋_GBK" w:cs="方正仿宋_GBK"/>
                <w:b w:val="0"/>
                <w:bCs w:val="0"/>
                <w:color w:val="auto"/>
                <w:sz w:val="24"/>
                <w:szCs w:val="24"/>
                <w:lang w:bidi="en-US"/>
              </w:rPr>
            </w:pPr>
            <w:r>
              <w:rPr>
                <w:rFonts w:hint="eastAsia" w:ascii="方正仿宋_GBK" w:hAnsi="方正仿宋_GBK" w:eastAsia="方正仿宋_GBK" w:cs="方正仿宋_GBK"/>
                <w:b/>
                <w:bCs/>
                <w:sz w:val="24"/>
                <w:szCs w:val="24"/>
              </w:rPr>
              <w:t xml:space="preserve">服务标准</w:t>
            </w:r>
            <w:r/>
          </w:p>
        </w:tc>
      </w:tr>
      <w:tr>
        <w:trPr>
          <w:trHeight w:val="0"/>
        </w:trPr>
        <w:tc>
          <w:tcPr>
            <w:tcW w:w="911" w:type="dxa"/>
            <w:vAlign w:val="center"/>
            <w:textDirection w:val="lrTb"/>
            <w:noWrap w:val="false"/>
          </w:tcPr>
          <w:p>
            <w:pPr>
              <w:pStyle w:val="835"/>
              <w:numPr>
                <w:ilvl w:val="0"/>
                <w:numId w:val="0"/>
              </w:numPr>
              <w:jc w:val="center"/>
              <w:keepLines w:val="0"/>
              <w:keepNext w:val="0"/>
              <w:pageBreakBefore w:val="0"/>
              <w:spacing w:line="400" w:lineRule="exact"/>
              <w:rPr>
                <w:rFonts w:hint="eastAsia" w:ascii="方正仿宋_GBK" w:hAnsi="方正仿宋_GBK" w:eastAsia="方正仿宋_GBK" w:cs="方正仿宋_GBK"/>
                <w:b w:val="0"/>
                <w:bCs w:val="0"/>
                <w:color w:val="auto"/>
                <w:sz w:val="24"/>
                <w:szCs w:val="24"/>
                <w:lang w:val="en-US" w:eastAsia="zh-CN"/>
              </w:rPr>
            </w:pPr>
            <w:r>
              <w:rPr>
                <w:rFonts w:hint="eastAsia" w:ascii="方正仿宋_GBK" w:hAnsi="方正仿宋_GBK" w:eastAsia="方正仿宋_GBK" w:cs="方正仿宋_GBK"/>
                <w:b w:val="0"/>
                <w:bCs w:val="0"/>
                <w:color w:val="auto"/>
                <w:sz w:val="24"/>
                <w:szCs w:val="24"/>
                <w:lang w:val="en-US" w:eastAsia="zh-CN"/>
              </w:rPr>
              <w:t xml:space="preserve">1</w:t>
            </w:r>
            <w:r/>
          </w:p>
        </w:tc>
        <w:tc>
          <w:tcPr>
            <w:tcW w:w="911" w:type="dxa"/>
            <w:vAlign w:val="center"/>
            <w:vMerge w:val="restart"/>
            <w:textDirection w:val="lrTb"/>
            <w:noWrap w:val="false"/>
          </w:tcPr>
          <w:p>
            <w:pPr>
              <w:pStyle w:val="835"/>
              <w:ind w:left="0"/>
              <w:keepLines w:val="0"/>
              <w:keepNext w:val="0"/>
              <w:pageBreakBefore w:val="0"/>
              <w:spacing w:line="400" w:lineRule="exact"/>
              <w:rPr>
                <w:rFonts w:hint="eastAsia" w:ascii="方正仿宋_GBK" w:hAnsi="方正仿宋_GBK" w:eastAsia="方正仿宋_GBK" w:cs="方正仿宋_GBK"/>
                <w:b w:val="0"/>
                <w:bCs w:val="0"/>
                <w:color w:val="auto"/>
                <w:sz w:val="24"/>
                <w:szCs w:val="24"/>
                <w:lang w:bidi="en-US"/>
              </w:rPr>
            </w:pPr>
            <w:r>
              <w:rPr>
                <w:rFonts w:hint="eastAsia" w:ascii="方正仿宋_GBK" w:hAnsi="方正仿宋_GBK" w:eastAsia="方正仿宋_GBK" w:cs="方正仿宋_GBK"/>
                <w:b w:val="0"/>
                <w:bCs w:val="0"/>
                <w:color w:val="auto"/>
                <w:sz w:val="24"/>
                <w:szCs w:val="24"/>
                <w:lang w:bidi="en-US"/>
              </w:rPr>
              <w:t xml:space="preserve">办公楼内公共区域</w:t>
            </w:r>
            <w:r/>
          </w:p>
          <w:p>
            <w:pPr>
              <w:pStyle w:val="835"/>
              <w:ind w:left="0" w:firstLine="420"/>
              <w:jc w:val="center"/>
              <w:keepLines w:val="0"/>
              <w:keepNext w:val="0"/>
              <w:pageBreakBefore w:val="0"/>
              <w:spacing w:line="400" w:lineRule="exact"/>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rPr>
            </w:r>
            <w:r/>
          </w:p>
        </w:tc>
        <w:tc>
          <w:tcPr>
            <w:gridSpan w:val="2"/>
            <w:tcW w:w="1424" w:type="dxa"/>
            <w:vAlign w:val="center"/>
            <w:textDirection w:val="lrTb"/>
            <w:noWrap w:val="false"/>
          </w:tcPr>
          <w:p>
            <w:pPr>
              <w:pStyle w:val="835"/>
              <w:ind w:left="0"/>
              <w:keepLines w:val="0"/>
              <w:keepNext w:val="0"/>
              <w:pageBreakBefore w:val="0"/>
              <w:spacing w:line="400" w:lineRule="exact"/>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lang w:bidi="en-US"/>
              </w:rPr>
              <w:t xml:space="preserve">垃圾收集及清理外运</w:t>
            </w:r>
            <w:r/>
          </w:p>
          <w:p>
            <w:pPr>
              <w:pStyle w:val="835"/>
              <w:ind w:left="0" w:firstLine="420"/>
              <w:jc w:val="center"/>
              <w:keepLines w:val="0"/>
              <w:keepNext w:val="0"/>
              <w:pageBreakBefore w:val="0"/>
              <w:spacing w:line="400" w:lineRule="exact"/>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rPr>
            </w:r>
            <w:r/>
          </w:p>
        </w:tc>
        <w:tc>
          <w:tcPr>
            <w:gridSpan w:val="4"/>
            <w:tcW w:w="6232" w:type="dxa"/>
            <w:vAlign w:val="center"/>
            <w:textDirection w:val="lrTb"/>
            <w:noWrap w:val="false"/>
          </w:tcPr>
          <w:p>
            <w:pPr>
              <w:pStyle w:val="835"/>
              <w:keepLines w:val="0"/>
              <w:keepNext w:val="0"/>
              <w:pageBreakBefore w:val="0"/>
              <w:spacing w:line="400" w:lineRule="exact"/>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lang w:bidi="en-US"/>
              </w:rPr>
              <w:t xml:space="preserve">设置垃圾收集点，每天更换两次垃圾箱、楼道垃圾桶、公共卫生间垃圾袋；每天定时清理二次。袋装垃圾摆放整齐，地面无明显垃圾，无污水外溢，无明显异味，垃圾日产日清，保洁员当日运离，不得隔夜。监管中心院内外所有化粪池及雨污井、雨篦内的垃圾每月清理一次外运。固体垃圾每天清理外运一次。</w:t>
            </w:r>
            <w:r/>
          </w:p>
        </w:tc>
      </w:tr>
      <w:tr>
        <w:trPr>
          <w:trHeight w:val="0"/>
        </w:trPr>
        <w:tc>
          <w:tcPr>
            <w:tcW w:w="911" w:type="dxa"/>
            <w:vAlign w:val="center"/>
            <w:textDirection w:val="lrTb"/>
            <w:noWrap w:val="false"/>
          </w:tcPr>
          <w:p>
            <w:pPr>
              <w:pStyle w:val="835"/>
              <w:numPr>
                <w:ilvl w:val="0"/>
                <w:numId w:val="0"/>
              </w:numPr>
              <w:ind w:left="-425"/>
              <w:jc w:val="both"/>
              <w:keepLines w:val="0"/>
              <w:keepNext w:val="0"/>
              <w:pageBreakBefore w:val="0"/>
              <w:spacing w:line="400" w:lineRule="exact"/>
              <w:tabs>
                <w:tab w:val="center" w:pos="347" w:leader="none"/>
              </w:tabs>
              <w:rPr>
                <w:rFonts w:hint="eastAsia" w:ascii="方正仿宋_GBK" w:hAnsi="方正仿宋_GBK" w:eastAsia="方正仿宋_GBK" w:cs="方正仿宋_GBK"/>
                <w:b w:val="0"/>
                <w:bCs w:val="0"/>
                <w:color w:val="auto"/>
                <w:sz w:val="24"/>
                <w:szCs w:val="24"/>
                <w:lang w:val="en-US" w:eastAsia="zh-CN"/>
              </w:rPr>
            </w:pPr>
            <w:r>
              <w:rPr>
                <w:rFonts w:hint="eastAsia" w:ascii="方正仿宋_GBK" w:hAnsi="方正仿宋_GBK" w:eastAsia="方正仿宋_GBK" w:cs="方正仿宋_GBK"/>
                <w:b w:val="0"/>
                <w:bCs w:val="0"/>
                <w:color w:val="auto"/>
                <w:sz w:val="24"/>
                <w:szCs w:val="24"/>
                <w:lang w:val="en-US" w:eastAsia="zh-CN"/>
              </w:rPr>
              <w:t xml:space="preserve">2</w:t>
            </w:r>
            <w:r>
              <w:rPr>
                <w:rFonts w:hint="eastAsia" w:ascii="方正仿宋_GBK" w:hAnsi="方正仿宋_GBK" w:eastAsia="方正仿宋_GBK" w:cs="方正仿宋_GBK"/>
                <w:b w:val="0"/>
                <w:bCs w:val="0"/>
                <w:color w:val="auto"/>
                <w:sz w:val="24"/>
                <w:szCs w:val="24"/>
                <w:lang w:val="en-US" w:eastAsia="zh-CN"/>
              </w:rPr>
              <w:tab/>
            </w:r>
            <w:r>
              <w:rPr>
                <w:rFonts w:hint="eastAsia" w:ascii="方正仿宋_GBK" w:hAnsi="方正仿宋_GBK" w:eastAsia="方正仿宋_GBK" w:cs="方正仿宋_GBK"/>
                <w:b w:val="0"/>
                <w:bCs w:val="0"/>
                <w:color w:val="auto"/>
                <w:sz w:val="24"/>
                <w:szCs w:val="24"/>
                <w:lang w:val="en-US" w:eastAsia="zh-CN"/>
              </w:rPr>
              <w:t xml:space="preserve">2</w:t>
            </w:r>
            <w:r/>
          </w:p>
        </w:tc>
        <w:tc>
          <w:tcPr>
            <w:tcW w:w="911" w:type="dxa"/>
            <w:vAlign w:val="center"/>
            <w:vMerge w:val="continue"/>
            <w:textDirection w:val="lrTb"/>
            <w:noWrap w:val="false"/>
          </w:tcPr>
          <w:p>
            <w:pPr>
              <w:pStyle w:val="835"/>
              <w:ind w:left="0" w:firstLine="420"/>
              <w:jc w:val="center"/>
              <w:keepLines w:val="0"/>
              <w:keepNext w:val="0"/>
              <w:pageBreakBefore w:val="0"/>
              <w:spacing w:line="400" w:lineRule="exact"/>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rPr>
            </w:r>
            <w:r/>
          </w:p>
        </w:tc>
        <w:tc>
          <w:tcPr>
            <w:gridSpan w:val="2"/>
            <w:tcW w:w="1424" w:type="dxa"/>
            <w:vAlign w:val="center"/>
            <w:textDirection w:val="lrTb"/>
            <w:noWrap w:val="false"/>
          </w:tcPr>
          <w:p>
            <w:pPr>
              <w:pStyle w:val="835"/>
              <w:ind w:left="0"/>
              <w:keepLines w:val="0"/>
              <w:keepNext w:val="0"/>
              <w:pageBreakBefore w:val="0"/>
              <w:spacing w:line="400" w:lineRule="exact"/>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lang w:val="en-US" w:eastAsia="zh-CN" w:bidi="en-US"/>
              </w:rPr>
              <w:t xml:space="preserve">办公楼</w:t>
            </w:r>
            <w:r>
              <w:rPr>
                <w:rFonts w:hint="eastAsia" w:ascii="方正仿宋_GBK" w:hAnsi="方正仿宋_GBK" w:eastAsia="方正仿宋_GBK" w:cs="方正仿宋_GBK"/>
                <w:b w:val="0"/>
                <w:bCs w:val="0"/>
                <w:color w:val="auto"/>
                <w:sz w:val="24"/>
                <w:szCs w:val="24"/>
                <w:lang w:eastAsia="zh-CN" w:bidi="en-US"/>
              </w:rPr>
              <w:t xml:space="preserve">等公共区域</w:t>
            </w:r>
            <w:r>
              <w:rPr>
                <w:rFonts w:hint="eastAsia" w:ascii="方正仿宋_GBK" w:hAnsi="方正仿宋_GBK" w:eastAsia="方正仿宋_GBK" w:cs="方正仿宋_GBK"/>
                <w:b w:val="0"/>
                <w:bCs w:val="0"/>
                <w:color w:val="auto"/>
                <w:sz w:val="24"/>
                <w:szCs w:val="24"/>
                <w:lang w:bidi="en-US"/>
              </w:rPr>
              <w:t xml:space="preserve">及楼梯台阶及大厅</w:t>
            </w:r>
            <w:r/>
          </w:p>
          <w:p>
            <w:pPr>
              <w:pStyle w:val="835"/>
              <w:ind w:left="0" w:firstLine="420"/>
              <w:jc w:val="center"/>
              <w:keepLines w:val="0"/>
              <w:keepNext w:val="0"/>
              <w:pageBreakBefore w:val="0"/>
              <w:spacing w:line="400" w:lineRule="exact"/>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rPr>
            </w:r>
            <w:r/>
          </w:p>
        </w:tc>
        <w:tc>
          <w:tcPr>
            <w:gridSpan w:val="4"/>
            <w:tcW w:w="6232" w:type="dxa"/>
            <w:vAlign w:val="center"/>
            <w:textDirection w:val="lrTb"/>
            <w:noWrap w:val="false"/>
          </w:tcPr>
          <w:p>
            <w:pPr>
              <w:pStyle w:val="835"/>
              <w:ind w:left="0"/>
              <w:keepLines w:val="0"/>
              <w:keepNext w:val="0"/>
              <w:pageBreakBefore w:val="0"/>
              <w:spacing w:line="400" w:lineRule="exact"/>
              <w:rPr>
                <w:rFonts w:hint="eastAsia" w:ascii="方正仿宋_GBK" w:hAnsi="方正仿宋_GBK" w:eastAsia="方正仿宋_GBK" w:cs="方正仿宋_GBK"/>
                <w:b w:val="0"/>
                <w:bCs w:val="0"/>
                <w:color w:val="auto"/>
                <w:sz w:val="24"/>
                <w:szCs w:val="24"/>
                <w:lang w:bidi="en-US"/>
              </w:rPr>
            </w:pPr>
            <w:r>
              <w:rPr>
                <w:rFonts w:hint="eastAsia" w:ascii="方正仿宋_GBK" w:hAnsi="方正仿宋_GBK" w:eastAsia="方正仿宋_GBK" w:cs="方正仿宋_GBK"/>
                <w:b w:val="0"/>
                <w:bCs w:val="0"/>
                <w:color w:val="auto"/>
                <w:sz w:val="24"/>
                <w:szCs w:val="24"/>
                <w:lang w:bidi="en-US"/>
              </w:rPr>
              <w:t xml:space="preserve">1、室内墙面每周至少除尘一次，楼梯间无灰尘、无乱贴乱画，梯步踏步干净无污渍、不锈钢扶手和护栏、门窗每周保养一次，大理石台面、踏步每月养护一次。</w:t>
            </w:r>
            <w:r/>
          </w:p>
          <w:p>
            <w:pPr>
              <w:pStyle w:val="835"/>
              <w:ind w:left="0"/>
              <w:keepLines w:val="0"/>
              <w:keepNext w:val="0"/>
              <w:pageBreakBefore w:val="0"/>
              <w:spacing w:line="400" w:lineRule="exact"/>
              <w:rPr>
                <w:rFonts w:hint="eastAsia" w:ascii="方正仿宋_GBK" w:hAnsi="方正仿宋_GBK" w:eastAsia="方正仿宋_GBK" w:cs="方正仿宋_GBK"/>
                <w:b w:val="0"/>
                <w:bCs w:val="0"/>
                <w:color w:val="auto"/>
                <w:sz w:val="24"/>
                <w:szCs w:val="24"/>
                <w:lang w:bidi="en-US"/>
              </w:rPr>
            </w:pPr>
            <w:r>
              <w:rPr>
                <w:rFonts w:hint="eastAsia" w:ascii="方正仿宋_GBK" w:hAnsi="方正仿宋_GBK" w:eastAsia="方正仿宋_GBK" w:cs="方正仿宋_GBK"/>
                <w:b w:val="0"/>
                <w:bCs w:val="0"/>
                <w:color w:val="auto"/>
                <w:sz w:val="24"/>
                <w:szCs w:val="24"/>
                <w:lang w:bidi="en-US"/>
              </w:rPr>
              <w:t xml:space="preserve">2、每日循环清扫地面垃圾，清除台面、地面的污迹，每周拖、洗两次，每月彻底养护两次，平时发现污渍及时处理。</w:t>
            </w:r>
            <w:r/>
          </w:p>
          <w:p>
            <w:pPr>
              <w:pStyle w:val="835"/>
              <w:ind w:left="0"/>
              <w:keepLines w:val="0"/>
              <w:keepNext w:val="0"/>
              <w:pageBreakBefore w:val="0"/>
              <w:spacing w:line="400" w:lineRule="exact"/>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lang w:bidi="en-US"/>
              </w:rPr>
              <w:t xml:space="preserve">3、所有</w:t>
            </w:r>
            <w:r>
              <w:rPr>
                <w:rFonts w:hint="eastAsia" w:ascii="方正仿宋_GBK" w:hAnsi="方正仿宋_GBK" w:eastAsia="方正仿宋_GBK" w:cs="方正仿宋_GBK"/>
                <w:b w:val="0"/>
                <w:bCs w:val="0"/>
                <w:color w:val="auto"/>
                <w:sz w:val="24"/>
                <w:szCs w:val="24"/>
                <w:lang w:val="en-US" w:eastAsia="zh-CN" w:bidi="en-US"/>
              </w:rPr>
              <w:t xml:space="preserve">办公楼通道、楼梯及公共区域</w:t>
            </w:r>
            <w:r>
              <w:rPr>
                <w:rFonts w:hint="eastAsia" w:ascii="方正仿宋_GBK" w:hAnsi="方正仿宋_GBK" w:eastAsia="方正仿宋_GBK" w:cs="方正仿宋_GBK"/>
                <w:b w:val="0"/>
                <w:bCs w:val="0"/>
                <w:color w:val="auto"/>
                <w:sz w:val="24"/>
                <w:szCs w:val="24"/>
                <w:lang w:bidi="en-US"/>
              </w:rPr>
              <w:t xml:space="preserve">的</w:t>
            </w:r>
            <w:r>
              <w:rPr>
                <w:rFonts w:hint="eastAsia" w:ascii="方正仿宋_GBK" w:hAnsi="方正仿宋_GBK" w:eastAsia="方正仿宋_GBK" w:cs="方正仿宋_GBK"/>
                <w:b w:val="0"/>
                <w:bCs w:val="0"/>
                <w:color w:val="auto"/>
                <w:sz w:val="24"/>
                <w:szCs w:val="24"/>
                <w:lang w:eastAsia="zh-CN" w:bidi="en-US"/>
              </w:rPr>
              <w:t xml:space="preserve">墙</w:t>
            </w:r>
            <w:r>
              <w:rPr>
                <w:rFonts w:hint="eastAsia" w:ascii="方正仿宋_GBK" w:hAnsi="方正仿宋_GBK" w:eastAsia="方正仿宋_GBK" w:cs="方正仿宋_GBK"/>
                <w:b w:val="0"/>
                <w:bCs w:val="0"/>
                <w:color w:val="auto"/>
                <w:sz w:val="24"/>
                <w:szCs w:val="24"/>
                <w:lang w:bidi="en-US"/>
              </w:rPr>
              <w:t xml:space="preserve">地面</w:t>
            </w:r>
            <w:r>
              <w:rPr>
                <w:rFonts w:hint="eastAsia" w:ascii="方正仿宋_GBK" w:hAnsi="方正仿宋_GBK" w:eastAsia="方正仿宋_GBK" w:cs="方正仿宋_GBK"/>
                <w:b w:val="0"/>
                <w:bCs w:val="0"/>
                <w:color w:val="auto"/>
                <w:sz w:val="24"/>
                <w:szCs w:val="24"/>
                <w:lang w:eastAsia="zh-CN" w:bidi="en-US"/>
              </w:rPr>
              <w:t xml:space="preserve">、窗户</w:t>
            </w:r>
            <w:r>
              <w:rPr>
                <w:rFonts w:hint="eastAsia" w:ascii="方正仿宋_GBK" w:hAnsi="方正仿宋_GBK" w:eastAsia="方正仿宋_GBK" w:cs="方正仿宋_GBK"/>
                <w:b w:val="0"/>
                <w:bCs w:val="0"/>
                <w:color w:val="auto"/>
                <w:sz w:val="24"/>
                <w:szCs w:val="24"/>
                <w:lang w:bidi="en-US"/>
              </w:rPr>
              <w:t xml:space="preserve">每日至少拖</w:t>
            </w:r>
            <w:r>
              <w:rPr>
                <w:rFonts w:hint="eastAsia" w:ascii="方正仿宋_GBK" w:hAnsi="方正仿宋_GBK" w:eastAsia="方正仿宋_GBK" w:cs="方正仿宋_GBK"/>
                <w:b w:val="0"/>
                <w:bCs w:val="0"/>
                <w:color w:val="auto"/>
                <w:sz w:val="24"/>
                <w:szCs w:val="24"/>
                <w:lang w:eastAsia="zh-CN" w:bidi="en-US"/>
              </w:rPr>
              <w:t xml:space="preserve">擦</w:t>
            </w:r>
            <w:r>
              <w:rPr>
                <w:rFonts w:hint="eastAsia" w:ascii="方正仿宋_GBK" w:hAnsi="方正仿宋_GBK" w:eastAsia="方正仿宋_GBK" w:cs="方正仿宋_GBK"/>
                <w:b w:val="0"/>
                <w:bCs w:val="0"/>
                <w:color w:val="auto"/>
                <w:sz w:val="24"/>
                <w:szCs w:val="24"/>
                <w:lang w:bidi="en-US"/>
              </w:rPr>
              <w:t xml:space="preserve">2次，推尘4次，每月对大理石地面保养抛光1次，所有不锈钢门窗、玻璃门窗每月要保洁、养护2次以上。</w:t>
            </w:r>
            <w:r/>
          </w:p>
          <w:p>
            <w:pPr>
              <w:pStyle w:val="835"/>
              <w:ind w:left="0"/>
              <w:keepLines w:val="0"/>
              <w:keepNext w:val="0"/>
              <w:pageBreakBefore w:val="0"/>
              <w:spacing w:line="400" w:lineRule="exact"/>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lang w:bidi="en-US"/>
              </w:rPr>
              <w:t xml:space="preserve">4、大厅、楼内、公共通道地面干净、无污渍，有光泽，保持地面材质原貌；门框、窗框、窗台、金属件表面光亮、无灰尘、无污渍；门、窗玻璃及窗帘干净无尘，透光性好，无明显印迹；各种金属件表面干净，无污渍，有金属光泽；门把手干净、无印迹、定时消毒；天花板干净，无污渍、无蛛网；灯具干净无积尘，中央空调风口干净，无污迹，进出口地垫摆放整齐，表面干净无杂物，盆栽植物无积尘；电子显示屏干净无尘。</w:t>
            </w:r>
            <w:r/>
          </w:p>
          <w:p>
            <w:pPr>
              <w:pStyle w:val="835"/>
              <w:ind w:left="0"/>
              <w:keepLines w:val="0"/>
              <w:keepNext w:val="0"/>
              <w:pageBreakBefore w:val="0"/>
              <w:spacing w:line="400" w:lineRule="exact"/>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lang w:bidi="en-US"/>
              </w:rPr>
              <w:t xml:space="preserve">5、所有门厅外玻璃顶棚、屋面檐沟、排水口、墙面等每年全面保洁2次，时间间隔6个月；办公楼外墙每年清洗2次（高空作业）以上；大厅内大理石护理每月1次以上；窗帘每年洗涤2次以上。</w:t>
            </w:r>
            <w:r/>
          </w:p>
        </w:tc>
      </w:tr>
      <w:tr>
        <w:trPr>
          <w:trHeight w:val="0"/>
        </w:trPr>
        <w:tc>
          <w:tcPr>
            <w:tcW w:w="911" w:type="dxa"/>
            <w:vAlign w:val="center"/>
            <w:textDirection w:val="lrTb"/>
            <w:noWrap w:val="false"/>
          </w:tcPr>
          <w:p>
            <w:pPr>
              <w:pStyle w:val="835"/>
              <w:numPr>
                <w:ilvl w:val="0"/>
                <w:numId w:val="0"/>
              </w:numPr>
              <w:jc w:val="center"/>
              <w:keepLines w:val="0"/>
              <w:keepNext w:val="0"/>
              <w:pageBreakBefore w:val="0"/>
              <w:spacing w:line="400" w:lineRule="exact"/>
              <w:rPr>
                <w:rFonts w:hint="eastAsia" w:ascii="方正仿宋_GBK" w:hAnsi="方正仿宋_GBK" w:eastAsia="方正仿宋_GBK" w:cs="方正仿宋_GBK"/>
                <w:b w:val="0"/>
                <w:bCs w:val="0"/>
                <w:color w:val="auto"/>
                <w:sz w:val="24"/>
                <w:szCs w:val="24"/>
                <w:lang w:val="en-US" w:eastAsia="zh-CN"/>
              </w:rPr>
            </w:pPr>
            <w:r>
              <w:rPr>
                <w:rFonts w:hint="eastAsia" w:ascii="方正仿宋_GBK" w:hAnsi="方正仿宋_GBK" w:eastAsia="方正仿宋_GBK" w:cs="方正仿宋_GBK"/>
                <w:b w:val="0"/>
                <w:bCs w:val="0"/>
                <w:color w:val="auto"/>
                <w:sz w:val="24"/>
                <w:szCs w:val="24"/>
                <w:lang w:val="en-US" w:eastAsia="zh-CN"/>
              </w:rPr>
              <w:t xml:space="preserve">3</w:t>
            </w:r>
            <w:r/>
          </w:p>
        </w:tc>
        <w:tc>
          <w:tcPr>
            <w:tcW w:w="911" w:type="dxa"/>
            <w:vAlign w:val="center"/>
            <w:vMerge w:val="restart"/>
            <w:textDirection w:val="lrTb"/>
            <w:noWrap w:val="false"/>
          </w:tcPr>
          <w:p>
            <w:pPr>
              <w:pStyle w:val="835"/>
              <w:ind w:left="0"/>
              <w:keepLines w:val="0"/>
              <w:keepNext w:val="0"/>
              <w:pageBreakBefore w:val="0"/>
              <w:spacing w:line="400" w:lineRule="exact"/>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lang w:bidi="en-US"/>
              </w:rPr>
              <w:t xml:space="preserve">办公楼内公共区域</w:t>
            </w:r>
            <w:r/>
          </w:p>
          <w:p>
            <w:pPr>
              <w:pStyle w:val="835"/>
              <w:ind w:left="0" w:firstLine="420"/>
              <w:jc w:val="center"/>
              <w:keepLines w:val="0"/>
              <w:keepNext w:val="0"/>
              <w:pageBreakBefore w:val="0"/>
              <w:spacing w:line="400" w:lineRule="exact"/>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rPr>
            </w:r>
            <w:r/>
          </w:p>
        </w:tc>
        <w:tc>
          <w:tcPr>
            <w:gridSpan w:val="2"/>
            <w:tcW w:w="1424" w:type="dxa"/>
            <w:vAlign w:val="center"/>
            <w:textDirection w:val="lrTb"/>
            <w:noWrap w:val="false"/>
          </w:tcPr>
          <w:p>
            <w:pPr>
              <w:pStyle w:val="835"/>
              <w:ind w:left="0"/>
              <w:keepLines w:val="0"/>
              <w:keepNext w:val="0"/>
              <w:pageBreakBefore w:val="0"/>
              <w:spacing w:line="400" w:lineRule="exact"/>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lang w:bidi="en-US"/>
              </w:rPr>
              <w:t xml:space="preserve">公共卫生间</w:t>
            </w:r>
            <w:r/>
          </w:p>
        </w:tc>
        <w:tc>
          <w:tcPr>
            <w:gridSpan w:val="4"/>
            <w:tcW w:w="6232" w:type="dxa"/>
            <w:vAlign w:val="center"/>
            <w:textDirection w:val="lrTb"/>
            <w:noWrap w:val="false"/>
          </w:tcPr>
          <w:p>
            <w:pPr>
              <w:pStyle w:val="835"/>
              <w:numPr>
                <w:ilvl w:val="0"/>
                <w:numId w:val="5"/>
              </w:numPr>
              <w:ind w:left="0"/>
              <w:keepLines w:val="0"/>
              <w:keepNext w:val="0"/>
              <w:pageBreakBefore w:val="0"/>
              <w:spacing w:line="400" w:lineRule="exact"/>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lang w:bidi="en-US"/>
              </w:rPr>
              <w:t xml:space="preserve">保证洗手间无异味、无水迹、尿迹、无污渍；镜面清洁光亮，墙面、隔断无污迹、无灰尘。垃圾桶内、外干净，垃圾袋内垃圾不超过1/2，每日更换不低于一次。2、拖布和日用品要摆放整齐，每周对卫生间彻底冲刷一次，定时喷洒空气清新剂，保证无异味</w:t>
            </w:r>
            <w:r/>
          </w:p>
        </w:tc>
      </w:tr>
      <w:tr>
        <w:trPr>
          <w:trHeight w:val="0"/>
        </w:trPr>
        <w:tc>
          <w:tcPr>
            <w:tcW w:w="911" w:type="dxa"/>
            <w:vAlign w:val="center"/>
            <w:textDirection w:val="lrTb"/>
            <w:noWrap w:val="false"/>
          </w:tcPr>
          <w:p>
            <w:pPr>
              <w:pStyle w:val="835"/>
              <w:numPr>
                <w:ilvl w:val="0"/>
                <w:numId w:val="0"/>
              </w:numPr>
              <w:jc w:val="center"/>
              <w:keepLines w:val="0"/>
              <w:keepNext w:val="0"/>
              <w:pageBreakBefore w:val="0"/>
              <w:spacing w:line="400" w:lineRule="exact"/>
              <w:rPr>
                <w:rFonts w:hint="eastAsia" w:ascii="方正仿宋_GBK" w:hAnsi="方正仿宋_GBK" w:eastAsia="方正仿宋_GBK" w:cs="方正仿宋_GBK"/>
                <w:b w:val="0"/>
                <w:bCs w:val="0"/>
                <w:color w:val="auto"/>
                <w:sz w:val="24"/>
                <w:szCs w:val="24"/>
                <w:lang w:val="en-US" w:eastAsia="zh-CN"/>
              </w:rPr>
            </w:pPr>
            <w:r>
              <w:rPr>
                <w:rFonts w:hint="eastAsia" w:ascii="方正仿宋_GBK" w:hAnsi="方正仿宋_GBK" w:eastAsia="方正仿宋_GBK" w:cs="方正仿宋_GBK"/>
                <w:b w:val="0"/>
                <w:bCs w:val="0"/>
                <w:color w:val="auto"/>
                <w:sz w:val="24"/>
                <w:szCs w:val="24"/>
                <w:lang w:val="en-US" w:eastAsia="zh-CN"/>
              </w:rPr>
              <w:t xml:space="preserve">4</w:t>
            </w:r>
            <w:r/>
          </w:p>
        </w:tc>
        <w:tc>
          <w:tcPr>
            <w:tcW w:w="911" w:type="dxa"/>
            <w:vAlign w:val="center"/>
            <w:vMerge w:val="continue"/>
            <w:textDirection w:val="lrTb"/>
            <w:noWrap w:val="false"/>
          </w:tcPr>
          <w:p>
            <w:pPr>
              <w:pStyle w:val="835"/>
              <w:ind w:left="0" w:firstLine="420"/>
              <w:jc w:val="center"/>
              <w:keepLines w:val="0"/>
              <w:keepNext w:val="0"/>
              <w:pageBreakBefore w:val="0"/>
              <w:spacing w:line="400" w:lineRule="exact"/>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rPr>
            </w:r>
            <w:r/>
          </w:p>
        </w:tc>
        <w:tc>
          <w:tcPr>
            <w:gridSpan w:val="2"/>
            <w:tcW w:w="1424" w:type="dxa"/>
            <w:vAlign w:val="center"/>
            <w:textDirection w:val="lrTb"/>
            <w:noWrap w:val="false"/>
          </w:tcPr>
          <w:p>
            <w:pPr>
              <w:pStyle w:val="835"/>
              <w:ind w:left="0"/>
              <w:keepLines w:val="0"/>
              <w:keepNext w:val="0"/>
              <w:pageBreakBefore w:val="0"/>
              <w:spacing w:line="400" w:lineRule="exact"/>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lang w:bidi="en-US"/>
              </w:rPr>
              <w:t xml:space="preserve">楼层所有区域、房间和大楼各个会议室及其他公共场所</w:t>
            </w:r>
            <w:r/>
          </w:p>
        </w:tc>
        <w:tc>
          <w:tcPr>
            <w:gridSpan w:val="4"/>
            <w:tcW w:w="6232" w:type="dxa"/>
            <w:vAlign w:val="center"/>
            <w:textDirection w:val="lrTb"/>
            <w:noWrap w:val="false"/>
          </w:tcPr>
          <w:p>
            <w:pPr>
              <w:pStyle w:val="835"/>
              <w:ind w:left="0"/>
              <w:keepLines w:val="0"/>
              <w:keepNext w:val="0"/>
              <w:pageBreakBefore w:val="0"/>
              <w:spacing w:line="400" w:lineRule="exact"/>
              <w:rPr>
                <w:rFonts w:hint="eastAsia" w:ascii="方正仿宋_GBK" w:hAnsi="方正仿宋_GBK" w:eastAsia="方正仿宋_GBK" w:cs="方正仿宋_GBK"/>
                <w:b w:val="0"/>
                <w:bCs w:val="0"/>
                <w:color w:val="auto"/>
                <w:sz w:val="24"/>
                <w:szCs w:val="24"/>
                <w:lang w:bidi="en-US"/>
              </w:rPr>
            </w:pPr>
            <w:r>
              <w:rPr>
                <w:rFonts w:hint="eastAsia" w:ascii="方正仿宋_GBK" w:hAnsi="方正仿宋_GBK" w:eastAsia="方正仿宋_GBK" w:cs="方正仿宋_GBK"/>
                <w:b w:val="0"/>
                <w:bCs w:val="0"/>
                <w:color w:val="auto"/>
                <w:sz w:val="24"/>
                <w:szCs w:val="24"/>
                <w:lang w:bidi="en-US"/>
              </w:rPr>
              <w:t xml:space="preserve">1、每天对地面、办公桌椅、办公设备除尘去污。每次房间使用结束后及时清洁，墙、顶面保持整洁。地面干净无灰尘，椅子、茶几、烟缸等随时整理清洁。</w:t>
            </w:r>
            <w:r/>
          </w:p>
          <w:p>
            <w:pPr>
              <w:pStyle w:val="835"/>
              <w:ind w:left="0"/>
              <w:keepLines w:val="0"/>
              <w:keepNext w:val="0"/>
              <w:pageBreakBefore w:val="0"/>
              <w:spacing w:line="400" w:lineRule="exact"/>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lang w:bidi="en-US"/>
              </w:rPr>
              <w:t xml:space="preserve">2、保持公共场所各部位干净、整齐。外墙目视洁净、无污垢；表面、接缝、角落、边线等处洁净，无污迹、无积尘，平台、 屋顶无垃圾堆积；所有道路、停车位、草坪、绿化场地、垃圾箱、护栏每周要清理一次。</w:t>
            </w:r>
            <w:r/>
          </w:p>
        </w:tc>
      </w:tr>
      <w:tr>
        <w:trPr>
          <w:trHeight w:val="0"/>
        </w:trPr>
        <w:tc>
          <w:tcPr>
            <w:tcW w:w="911" w:type="dxa"/>
            <w:vAlign w:val="center"/>
            <w:textDirection w:val="lrTb"/>
            <w:noWrap w:val="false"/>
          </w:tcPr>
          <w:p>
            <w:pPr>
              <w:pStyle w:val="835"/>
              <w:numPr>
                <w:ilvl w:val="0"/>
                <w:numId w:val="0"/>
              </w:numPr>
              <w:jc w:val="center"/>
              <w:keepLines w:val="0"/>
              <w:keepNext w:val="0"/>
              <w:pageBreakBefore w:val="0"/>
              <w:spacing w:line="400" w:lineRule="exact"/>
              <w:rPr>
                <w:rFonts w:hint="eastAsia" w:ascii="方正仿宋_GBK" w:hAnsi="方正仿宋_GBK" w:eastAsia="方正仿宋_GBK" w:cs="方正仿宋_GBK"/>
                <w:b w:val="0"/>
                <w:bCs w:val="0"/>
                <w:color w:val="auto"/>
                <w:sz w:val="24"/>
                <w:szCs w:val="24"/>
                <w:lang w:val="en-US" w:eastAsia="zh-CN"/>
              </w:rPr>
            </w:pPr>
            <w:r>
              <w:rPr>
                <w:rFonts w:hint="eastAsia" w:ascii="方正仿宋_GBK" w:hAnsi="方正仿宋_GBK" w:eastAsia="方正仿宋_GBK" w:cs="方正仿宋_GBK"/>
                <w:b w:val="0"/>
                <w:bCs w:val="0"/>
                <w:color w:val="auto"/>
                <w:sz w:val="24"/>
                <w:szCs w:val="24"/>
                <w:lang w:val="en-US" w:eastAsia="zh-CN"/>
              </w:rPr>
              <w:t xml:space="preserve">5</w:t>
            </w:r>
            <w:r/>
          </w:p>
        </w:tc>
        <w:tc>
          <w:tcPr>
            <w:tcW w:w="911" w:type="dxa"/>
            <w:vAlign w:val="center"/>
            <w:vMerge w:val="continue"/>
            <w:textDirection w:val="lrTb"/>
            <w:noWrap w:val="false"/>
          </w:tcPr>
          <w:p>
            <w:pPr>
              <w:pStyle w:val="835"/>
              <w:ind w:left="0" w:firstLine="420"/>
              <w:jc w:val="center"/>
              <w:keepLines w:val="0"/>
              <w:keepNext w:val="0"/>
              <w:pageBreakBefore w:val="0"/>
              <w:spacing w:line="400" w:lineRule="exact"/>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rPr>
            </w:r>
            <w:r/>
          </w:p>
        </w:tc>
        <w:tc>
          <w:tcPr>
            <w:gridSpan w:val="2"/>
            <w:tcW w:w="1424" w:type="dxa"/>
            <w:vAlign w:val="center"/>
            <w:textDirection w:val="lrTb"/>
            <w:noWrap w:val="false"/>
          </w:tcPr>
          <w:p>
            <w:pPr>
              <w:pStyle w:val="835"/>
              <w:ind w:left="0"/>
              <w:keepLines w:val="0"/>
              <w:keepNext w:val="0"/>
              <w:pageBreakBefore w:val="0"/>
              <w:spacing w:line="400" w:lineRule="exact"/>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lang w:bidi="en-US"/>
              </w:rPr>
              <w:t xml:space="preserve">电梯及电梯厅</w:t>
            </w:r>
            <w:r/>
          </w:p>
        </w:tc>
        <w:tc>
          <w:tcPr>
            <w:gridSpan w:val="4"/>
            <w:tcW w:w="6232" w:type="dxa"/>
            <w:vAlign w:val="center"/>
            <w:textDirection w:val="lrTb"/>
            <w:noWrap w:val="false"/>
          </w:tcPr>
          <w:p>
            <w:pPr>
              <w:pStyle w:val="835"/>
              <w:ind w:left="0"/>
              <w:keepLines w:val="0"/>
              <w:keepNext w:val="0"/>
              <w:pageBreakBefore w:val="0"/>
              <w:spacing w:line="400" w:lineRule="exact"/>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lang w:bidi="en-US"/>
              </w:rPr>
              <w:t xml:space="preserve">电梯轿厢四壁光洁明亮，操作面板无污迹、无灰尘、无印迹，地面干净，空气清新、无异味；电梯凹槽内无垃圾无杂物，按钮表面干净无印迹；不锈钢光亮无尘；梳齿板内无杂物污渍；厅内地面干净有光泽。</w:t>
            </w:r>
            <w:r/>
          </w:p>
        </w:tc>
      </w:tr>
      <w:tr>
        <w:trPr>
          <w:trHeight w:val="0"/>
        </w:trPr>
        <w:tc>
          <w:tcPr>
            <w:tcW w:w="911" w:type="dxa"/>
            <w:vAlign w:val="center"/>
            <w:textDirection w:val="lrTb"/>
            <w:noWrap w:val="false"/>
          </w:tcPr>
          <w:p>
            <w:pPr>
              <w:pStyle w:val="835"/>
              <w:numPr>
                <w:ilvl w:val="0"/>
                <w:numId w:val="0"/>
              </w:numPr>
              <w:jc w:val="center"/>
              <w:keepLines w:val="0"/>
              <w:keepNext w:val="0"/>
              <w:pageBreakBefore w:val="0"/>
              <w:spacing w:line="400" w:lineRule="exact"/>
              <w:rPr>
                <w:rFonts w:hint="eastAsia" w:ascii="方正仿宋_GBK" w:hAnsi="方正仿宋_GBK" w:eastAsia="方正仿宋_GBK" w:cs="方正仿宋_GBK"/>
                <w:b w:val="0"/>
                <w:bCs w:val="0"/>
                <w:color w:val="auto"/>
                <w:sz w:val="24"/>
                <w:szCs w:val="24"/>
                <w:lang w:val="en-US" w:eastAsia="zh-CN"/>
              </w:rPr>
            </w:pPr>
            <w:r>
              <w:rPr>
                <w:rFonts w:hint="eastAsia" w:ascii="方正仿宋_GBK" w:hAnsi="方正仿宋_GBK" w:eastAsia="方正仿宋_GBK" w:cs="方正仿宋_GBK"/>
                <w:b w:val="0"/>
                <w:bCs w:val="0"/>
                <w:color w:val="auto"/>
                <w:sz w:val="24"/>
                <w:szCs w:val="24"/>
                <w:lang w:val="en-US" w:eastAsia="zh-CN"/>
              </w:rPr>
              <w:t xml:space="preserve">6</w:t>
            </w:r>
            <w:r/>
          </w:p>
        </w:tc>
        <w:tc>
          <w:tcPr>
            <w:tcW w:w="911" w:type="dxa"/>
            <w:vAlign w:val="center"/>
            <w:vMerge w:val="continue"/>
            <w:textDirection w:val="lrTb"/>
            <w:noWrap w:val="false"/>
          </w:tcPr>
          <w:p>
            <w:pPr>
              <w:pStyle w:val="835"/>
              <w:ind w:left="0" w:firstLine="420"/>
              <w:jc w:val="center"/>
              <w:keepLines w:val="0"/>
              <w:keepNext w:val="0"/>
              <w:pageBreakBefore w:val="0"/>
              <w:spacing w:line="400" w:lineRule="exact"/>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rPr>
            </w:r>
            <w:r/>
          </w:p>
        </w:tc>
        <w:tc>
          <w:tcPr>
            <w:gridSpan w:val="2"/>
            <w:tcW w:w="1424" w:type="dxa"/>
            <w:vAlign w:val="center"/>
            <w:textDirection w:val="lrTb"/>
            <w:noWrap w:val="false"/>
          </w:tcPr>
          <w:p>
            <w:pPr>
              <w:pStyle w:val="835"/>
              <w:ind w:left="0"/>
              <w:keepLines w:val="0"/>
              <w:keepNext w:val="0"/>
              <w:pageBreakBefore w:val="0"/>
              <w:spacing w:line="400" w:lineRule="exact"/>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lang w:bidi="en-US"/>
              </w:rPr>
              <w:t xml:space="preserve">消火栓、宣传栏、指示牌、信报箱</w:t>
            </w:r>
            <w:r/>
          </w:p>
        </w:tc>
        <w:tc>
          <w:tcPr>
            <w:gridSpan w:val="4"/>
            <w:tcW w:w="6232" w:type="dxa"/>
            <w:vAlign w:val="center"/>
            <w:textDirection w:val="lrTb"/>
            <w:noWrap w:val="false"/>
          </w:tcPr>
          <w:p>
            <w:pPr>
              <w:pStyle w:val="835"/>
              <w:ind w:left="0"/>
              <w:keepLines w:val="0"/>
              <w:keepNext w:val="0"/>
              <w:pageBreakBefore w:val="0"/>
              <w:spacing w:line="400" w:lineRule="exact"/>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lang w:bidi="en-US"/>
              </w:rPr>
              <w:t xml:space="preserve">隔天至少擦抹一次，保持干净无灰尘、无污迹、光亮清洁。</w:t>
            </w:r>
            <w:r/>
          </w:p>
        </w:tc>
      </w:tr>
      <w:tr>
        <w:trPr>
          <w:trHeight w:val="0"/>
        </w:trPr>
        <w:tc>
          <w:tcPr>
            <w:tcW w:w="911" w:type="dxa"/>
            <w:vAlign w:val="center"/>
            <w:textDirection w:val="lrTb"/>
            <w:noWrap w:val="false"/>
          </w:tcPr>
          <w:p>
            <w:pPr>
              <w:pStyle w:val="835"/>
              <w:numPr>
                <w:ilvl w:val="0"/>
                <w:numId w:val="0"/>
              </w:numPr>
              <w:jc w:val="center"/>
              <w:keepLines w:val="0"/>
              <w:keepNext w:val="0"/>
              <w:pageBreakBefore w:val="0"/>
              <w:spacing w:line="400" w:lineRule="exact"/>
              <w:rPr>
                <w:rFonts w:hint="eastAsia" w:ascii="方正仿宋_GBK" w:hAnsi="方正仿宋_GBK" w:eastAsia="方正仿宋_GBK" w:cs="方正仿宋_GBK"/>
                <w:b w:val="0"/>
                <w:bCs w:val="0"/>
                <w:color w:val="auto"/>
                <w:sz w:val="24"/>
                <w:szCs w:val="24"/>
                <w:lang w:val="en-US" w:eastAsia="zh-CN"/>
              </w:rPr>
            </w:pPr>
            <w:r>
              <w:rPr>
                <w:rFonts w:hint="eastAsia" w:ascii="方正仿宋_GBK" w:hAnsi="方正仿宋_GBK" w:eastAsia="方正仿宋_GBK" w:cs="方正仿宋_GBK"/>
                <w:b w:val="0"/>
                <w:bCs w:val="0"/>
                <w:color w:val="auto"/>
                <w:sz w:val="24"/>
                <w:szCs w:val="24"/>
                <w:lang w:val="en-US" w:eastAsia="zh-CN"/>
              </w:rPr>
              <w:t xml:space="preserve">7</w:t>
            </w:r>
            <w:r/>
          </w:p>
        </w:tc>
        <w:tc>
          <w:tcPr>
            <w:tcW w:w="911" w:type="dxa"/>
            <w:vAlign w:val="center"/>
            <w:vMerge w:val="restart"/>
            <w:textDirection w:val="lrTb"/>
            <w:noWrap w:val="false"/>
          </w:tcPr>
          <w:p>
            <w:pPr>
              <w:pStyle w:val="835"/>
              <w:ind w:left="0"/>
              <w:keepLines w:val="0"/>
              <w:keepNext w:val="0"/>
              <w:pageBreakBefore w:val="0"/>
              <w:spacing w:line="400" w:lineRule="exact"/>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lang w:bidi="en-US"/>
              </w:rPr>
              <w:t xml:space="preserve">办公楼外公共区域</w:t>
            </w:r>
            <w:r/>
          </w:p>
          <w:p>
            <w:pPr>
              <w:pStyle w:val="835"/>
              <w:ind w:left="0" w:firstLine="420"/>
              <w:jc w:val="center"/>
              <w:keepLines w:val="0"/>
              <w:keepNext w:val="0"/>
              <w:pageBreakBefore w:val="0"/>
              <w:spacing w:line="400" w:lineRule="exact"/>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rPr>
            </w:r>
            <w:r/>
          </w:p>
        </w:tc>
        <w:tc>
          <w:tcPr>
            <w:gridSpan w:val="2"/>
            <w:tcW w:w="1424" w:type="dxa"/>
            <w:vAlign w:val="center"/>
            <w:textDirection w:val="lrTb"/>
            <w:noWrap w:val="false"/>
          </w:tcPr>
          <w:p>
            <w:pPr>
              <w:pStyle w:val="835"/>
              <w:ind w:left="0"/>
              <w:keepLines w:val="0"/>
              <w:keepNext w:val="0"/>
              <w:pageBreakBefore w:val="0"/>
              <w:spacing w:line="400" w:lineRule="exact"/>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lang w:bidi="en-US"/>
              </w:rPr>
              <w:t xml:space="preserve">道路地面</w:t>
            </w:r>
            <w:r/>
          </w:p>
        </w:tc>
        <w:tc>
          <w:tcPr>
            <w:gridSpan w:val="4"/>
            <w:tcW w:w="6232" w:type="dxa"/>
            <w:vAlign w:val="center"/>
            <w:textDirection w:val="lrTb"/>
            <w:noWrap w:val="false"/>
          </w:tcPr>
          <w:p>
            <w:pPr>
              <w:pStyle w:val="835"/>
              <w:ind w:left="0"/>
              <w:keepLines w:val="0"/>
              <w:keepNext w:val="0"/>
              <w:pageBreakBefore w:val="0"/>
              <w:spacing w:line="400" w:lineRule="exact"/>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lang w:bidi="en-US"/>
              </w:rPr>
              <w:t xml:space="preserve">门前广场及周边道路每天清扫保洁，清扫避开上、下班高峰时间进行，白天专人不间断循环保洁。目视道路干净无尘灰、无杂物、无积水。下雪后扫雪及时,地面无积雪。</w:t>
            </w:r>
            <w:r/>
          </w:p>
        </w:tc>
      </w:tr>
      <w:tr>
        <w:trPr>
          <w:trHeight w:val="0"/>
        </w:trPr>
        <w:tc>
          <w:tcPr>
            <w:tcW w:w="911" w:type="dxa"/>
            <w:vAlign w:val="center"/>
            <w:textDirection w:val="lrTb"/>
            <w:noWrap w:val="false"/>
          </w:tcPr>
          <w:p>
            <w:pPr>
              <w:pStyle w:val="835"/>
              <w:numPr>
                <w:ilvl w:val="0"/>
                <w:numId w:val="0"/>
              </w:numPr>
              <w:jc w:val="center"/>
              <w:keepLines w:val="0"/>
              <w:keepNext w:val="0"/>
              <w:pageBreakBefore w:val="0"/>
              <w:spacing w:line="400" w:lineRule="exact"/>
              <w:rPr>
                <w:rFonts w:hint="eastAsia" w:ascii="方正仿宋_GBK" w:hAnsi="方正仿宋_GBK" w:eastAsia="方正仿宋_GBK" w:cs="方正仿宋_GBK"/>
                <w:b w:val="0"/>
                <w:bCs w:val="0"/>
                <w:color w:val="auto"/>
                <w:sz w:val="24"/>
                <w:szCs w:val="24"/>
                <w:lang w:val="en-US" w:eastAsia="zh-CN"/>
              </w:rPr>
            </w:pPr>
            <w:r>
              <w:rPr>
                <w:rFonts w:hint="eastAsia" w:ascii="方正仿宋_GBK" w:hAnsi="方正仿宋_GBK" w:eastAsia="方正仿宋_GBK" w:cs="方正仿宋_GBK"/>
                <w:b w:val="0"/>
                <w:bCs w:val="0"/>
                <w:color w:val="auto"/>
                <w:sz w:val="24"/>
                <w:szCs w:val="24"/>
                <w:lang w:val="en-US" w:eastAsia="zh-CN"/>
              </w:rPr>
              <w:t xml:space="preserve">8</w:t>
            </w:r>
            <w:r/>
          </w:p>
        </w:tc>
        <w:tc>
          <w:tcPr>
            <w:tcW w:w="911" w:type="dxa"/>
            <w:vAlign w:val="center"/>
            <w:vMerge w:val="continue"/>
            <w:textDirection w:val="lrTb"/>
            <w:noWrap w:val="false"/>
          </w:tcPr>
          <w:p>
            <w:pPr>
              <w:pStyle w:val="835"/>
              <w:ind w:left="0" w:firstLine="420"/>
              <w:jc w:val="center"/>
              <w:keepLines w:val="0"/>
              <w:keepNext w:val="0"/>
              <w:pageBreakBefore w:val="0"/>
              <w:spacing w:line="400" w:lineRule="exact"/>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rPr>
            </w:r>
            <w:r/>
          </w:p>
        </w:tc>
        <w:tc>
          <w:tcPr>
            <w:gridSpan w:val="2"/>
            <w:tcW w:w="1424" w:type="dxa"/>
            <w:vAlign w:val="center"/>
            <w:textDirection w:val="lrTb"/>
            <w:noWrap w:val="false"/>
          </w:tcPr>
          <w:p>
            <w:pPr>
              <w:pStyle w:val="835"/>
              <w:ind w:left="0"/>
              <w:jc w:val="left"/>
              <w:keepLines w:val="0"/>
              <w:keepNext w:val="0"/>
              <w:pageBreakBefore w:val="0"/>
              <w:spacing w:line="400" w:lineRule="exact"/>
              <w:widowControl/>
              <w:rPr>
                <w:rFonts w:hint="eastAsia" w:ascii="方正仿宋_GBK" w:hAnsi="方正仿宋_GBK" w:eastAsia="方正仿宋_GBK" w:cs="方正仿宋_GBK"/>
                <w:b w:val="0"/>
                <w:bCs w:val="0"/>
                <w:color w:val="auto"/>
                <w:sz w:val="24"/>
                <w:szCs w:val="24"/>
                <w:lang w:bidi="en-US"/>
              </w:rPr>
            </w:pPr>
            <w:r>
              <w:rPr>
                <w:rFonts w:hint="eastAsia" w:ascii="方正仿宋_GBK" w:hAnsi="方正仿宋_GBK" w:eastAsia="方正仿宋_GBK" w:cs="方正仿宋_GBK"/>
                <w:b w:val="0"/>
                <w:bCs w:val="0"/>
                <w:color w:val="auto"/>
                <w:sz w:val="24"/>
                <w:szCs w:val="24"/>
                <w:lang w:bidi="en-US"/>
              </w:rPr>
              <w:t xml:space="preserve">垃圾箱（桶）、</w:t>
            </w:r>
            <w:r/>
          </w:p>
          <w:p>
            <w:pPr>
              <w:pStyle w:val="835"/>
              <w:ind w:left="0"/>
              <w:jc w:val="left"/>
              <w:keepLines w:val="0"/>
              <w:keepNext w:val="0"/>
              <w:pageBreakBefore w:val="0"/>
              <w:spacing w:line="40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lang w:bidi="en-US"/>
              </w:rPr>
              <w:t xml:space="preserve">果皮箱</w:t>
            </w:r>
            <w:r/>
          </w:p>
        </w:tc>
        <w:tc>
          <w:tcPr>
            <w:gridSpan w:val="4"/>
            <w:tcW w:w="6232" w:type="dxa"/>
            <w:vAlign w:val="center"/>
            <w:textDirection w:val="lrTb"/>
            <w:noWrap w:val="false"/>
          </w:tcPr>
          <w:p>
            <w:pPr>
              <w:pStyle w:val="835"/>
              <w:ind w:left="0"/>
              <w:keepLines w:val="0"/>
              <w:keepNext w:val="0"/>
              <w:pageBreakBefore w:val="0"/>
              <w:spacing w:line="400" w:lineRule="exact"/>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lang w:bidi="en-US"/>
              </w:rPr>
              <w:t xml:space="preserve">按指定位置摆放，每天至少清理一次，并至少抹洗一次，桶身表面干净无污渍无痰迹，烟灰缸内烟头不应超过3个，垃圾不应超过2/3，内胆应定期清洁、消毒，周围地面干净整洁、无垃圾、无污迹、无异味。</w:t>
            </w:r>
            <w:r/>
          </w:p>
        </w:tc>
      </w:tr>
      <w:tr>
        <w:trPr>
          <w:trHeight w:val="0"/>
        </w:trPr>
        <w:tc>
          <w:tcPr>
            <w:tcW w:w="911" w:type="dxa"/>
            <w:vAlign w:val="center"/>
            <w:textDirection w:val="lrTb"/>
            <w:noWrap w:val="false"/>
          </w:tcPr>
          <w:p>
            <w:pPr>
              <w:pStyle w:val="835"/>
              <w:numPr>
                <w:ilvl w:val="0"/>
                <w:numId w:val="0"/>
              </w:numPr>
              <w:jc w:val="center"/>
              <w:keepLines w:val="0"/>
              <w:keepNext w:val="0"/>
              <w:pageBreakBefore w:val="0"/>
              <w:spacing w:line="400" w:lineRule="exact"/>
              <w:rPr>
                <w:rFonts w:hint="eastAsia" w:ascii="方正仿宋_GBK" w:hAnsi="方正仿宋_GBK" w:eastAsia="方正仿宋_GBK" w:cs="方正仿宋_GBK"/>
                <w:b w:val="0"/>
                <w:bCs w:val="0"/>
                <w:color w:val="auto"/>
                <w:sz w:val="24"/>
                <w:szCs w:val="24"/>
                <w:lang w:val="en-US" w:eastAsia="zh-CN"/>
              </w:rPr>
            </w:pPr>
            <w:r>
              <w:rPr>
                <w:rFonts w:hint="eastAsia" w:ascii="方正仿宋_GBK" w:hAnsi="方正仿宋_GBK" w:eastAsia="方正仿宋_GBK" w:cs="方正仿宋_GBK"/>
                <w:b w:val="0"/>
                <w:bCs w:val="0"/>
                <w:color w:val="auto"/>
                <w:sz w:val="24"/>
                <w:szCs w:val="24"/>
                <w:lang w:val="en-US" w:eastAsia="zh-CN"/>
              </w:rPr>
              <w:t xml:space="preserve">9</w:t>
            </w:r>
            <w:r/>
          </w:p>
        </w:tc>
        <w:tc>
          <w:tcPr>
            <w:tcW w:w="911" w:type="dxa"/>
            <w:vAlign w:val="center"/>
            <w:vMerge w:val="continue"/>
            <w:textDirection w:val="lrTb"/>
            <w:noWrap w:val="false"/>
          </w:tcPr>
          <w:p>
            <w:pPr>
              <w:pStyle w:val="835"/>
              <w:ind w:left="0" w:firstLine="420"/>
              <w:jc w:val="center"/>
              <w:keepLines w:val="0"/>
              <w:keepNext w:val="0"/>
              <w:pageBreakBefore w:val="0"/>
              <w:spacing w:line="400" w:lineRule="exact"/>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rPr>
            </w:r>
            <w:r/>
          </w:p>
        </w:tc>
        <w:tc>
          <w:tcPr>
            <w:gridSpan w:val="2"/>
            <w:tcW w:w="1424" w:type="dxa"/>
            <w:vAlign w:val="center"/>
            <w:textDirection w:val="lrTb"/>
            <w:noWrap w:val="false"/>
          </w:tcPr>
          <w:p>
            <w:pPr>
              <w:pStyle w:val="835"/>
              <w:ind w:left="0"/>
              <w:keepLines w:val="0"/>
              <w:keepNext w:val="0"/>
              <w:pageBreakBefore w:val="0"/>
              <w:spacing w:line="400" w:lineRule="exact"/>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lang w:bidi="en-US"/>
              </w:rPr>
              <w:t xml:space="preserve">消灭鼠害蚊蝇</w:t>
            </w:r>
            <w:r/>
          </w:p>
        </w:tc>
        <w:tc>
          <w:tcPr>
            <w:gridSpan w:val="4"/>
            <w:tcW w:w="6232" w:type="dxa"/>
            <w:vAlign w:val="center"/>
            <w:textDirection w:val="lrTb"/>
            <w:noWrap w:val="false"/>
          </w:tcPr>
          <w:p>
            <w:pPr>
              <w:pStyle w:val="835"/>
              <w:ind w:left="0"/>
              <w:keepLines w:val="0"/>
              <w:keepNext w:val="0"/>
              <w:pageBreakBefore w:val="0"/>
              <w:spacing w:line="400" w:lineRule="exact"/>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lang w:bidi="en-US"/>
              </w:rPr>
              <w:t xml:space="preserve">每月至少对窨井、明沟、垃圾箱等喷洒药水一次，春夏季（4月、5月、6月、7月、8月）每月至少灭鼠一次，其余每季灭鼠一次。消杀工作应在尽量不影响物业使用人工作的前提下进行，如上班前、下班后或者利用节假日等；消杀使用的药剂应是有关部门发放或者是使用低毒高效的药剂，在消杀过程中注意做好个人防护。</w:t>
            </w:r>
            <w:r/>
          </w:p>
        </w:tc>
      </w:tr>
      <w:tr>
        <w:trPr>
          <w:trHeight w:val="0"/>
        </w:trPr>
        <w:tc>
          <w:tcPr>
            <w:tcW w:w="911" w:type="dxa"/>
            <w:vAlign w:val="center"/>
            <w:textDirection w:val="lrTb"/>
            <w:noWrap w:val="false"/>
          </w:tcPr>
          <w:p>
            <w:pPr>
              <w:pStyle w:val="835"/>
              <w:numPr>
                <w:ilvl w:val="0"/>
                <w:numId w:val="0"/>
              </w:numPr>
              <w:jc w:val="center"/>
              <w:keepLines w:val="0"/>
              <w:keepNext w:val="0"/>
              <w:pageBreakBefore w:val="0"/>
              <w:spacing w:line="400" w:lineRule="exact"/>
              <w:rPr>
                <w:rFonts w:hint="eastAsia" w:ascii="方正仿宋_GBK" w:hAnsi="方正仿宋_GBK" w:eastAsia="方正仿宋_GBK" w:cs="方正仿宋_GBK"/>
                <w:b w:val="0"/>
                <w:bCs w:val="0"/>
                <w:color w:val="auto"/>
                <w:sz w:val="24"/>
                <w:szCs w:val="24"/>
                <w:lang w:val="en-US" w:eastAsia="zh-CN"/>
              </w:rPr>
            </w:pPr>
            <w:r>
              <w:rPr>
                <w:rFonts w:hint="eastAsia" w:ascii="方正仿宋_GBK" w:hAnsi="方正仿宋_GBK" w:eastAsia="方正仿宋_GBK" w:cs="方正仿宋_GBK"/>
                <w:b w:val="0"/>
                <w:bCs w:val="0"/>
                <w:color w:val="auto"/>
                <w:sz w:val="24"/>
                <w:szCs w:val="24"/>
                <w:lang w:val="en-US" w:eastAsia="zh-CN"/>
              </w:rPr>
              <w:t xml:space="preserve">10</w:t>
            </w:r>
            <w:r/>
          </w:p>
        </w:tc>
        <w:tc>
          <w:tcPr>
            <w:tcW w:w="911" w:type="dxa"/>
            <w:vAlign w:val="center"/>
            <w:vMerge w:val="continue"/>
            <w:textDirection w:val="lrTb"/>
            <w:noWrap w:val="false"/>
          </w:tcPr>
          <w:p>
            <w:pPr>
              <w:pStyle w:val="835"/>
              <w:ind w:left="0" w:firstLine="420"/>
              <w:jc w:val="center"/>
              <w:keepLines w:val="0"/>
              <w:keepNext w:val="0"/>
              <w:pageBreakBefore w:val="0"/>
              <w:spacing w:line="400" w:lineRule="exact"/>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rPr>
            </w:r>
            <w:r/>
          </w:p>
        </w:tc>
        <w:tc>
          <w:tcPr>
            <w:gridSpan w:val="2"/>
            <w:tcW w:w="1424" w:type="dxa"/>
            <w:vAlign w:val="center"/>
            <w:textDirection w:val="lrTb"/>
            <w:noWrap w:val="false"/>
          </w:tcPr>
          <w:p>
            <w:pPr>
              <w:pStyle w:val="835"/>
              <w:ind w:left="0"/>
              <w:keepLines w:val="0"/>
              <w:keepNext w:val="0"/>
              <w:pageBreakBefore w:val="0"/>
              <w:spacing w:line="400" w:lineRule="exact"/>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lang w:bidi="en-US"/>
              </w:rPr>
              <w:t xml:space="preserve">设备用房</w:t>
            </w:r>
            <w:r/>
          </w:p>
        </w:tc>
        <w:tc>
          <w:tcPr>
            <w:gridSpan w:val="4"/>
            <w:tcW w:w="6232" w:type="dxa"/>
            <w:vAlign w:val="center"/>
            <w:textDirection w:val="lrTb"/>
            <w:noWrap w:val="false"/>
          </w:tcPr>
          <w:p>
            <w:pPr>
              <w:pStyle w:val="835"/>
              <w:ind w:left="0"/>
              <w:keepLines w:val="0"/>
              <w:keepNext w:val="0"/>
              <w:pageBreakBefore w:val="0"/>
              <w:spacing w:line="400" w:lineRule="exact"/>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lang w:bidi="en-US"/>
              </w:rPr>
              <w:t xml:space="preserve">每天清扫一次。设备机房、管道、指示牌无卫生死角、无垃圾堆积，无积尘、目视无蜘蛛网、无明显污渍、无水渍。</w:t>
            </w:r>
            <w:r/>
          </w:p>
        </w:tc>
      </w:tr>
      <w:tr>
        <w:trPr>
          <w:trHeight w:val="0"/>
        </w:trPr>
        <w:tc>
          <w:tcPr>
            <w:tcW w:w="911" w:type="dxa"/>
            <w:vAlign w:val="center"/>
            <w:textDirection w:val="lrTb"/>
            <w:noWrap w:val="false"/>
          </w:tcPr>
          <w:p>
            <w:pPr>
              <w:pStyle w:val="835"/>
              <w:numPr>
                <w:ilvl w:val="0"/>
                <w:numId w:val="0"/>
              </w:numPr>
              <w:jc w:val="center"/>
              <w:keepLines w:val="0"/>
              <w:keepNext w:val="0"/>
              <w:pageBreakBefore w:val="0"/>
              <w:spacing w:line="400" w:lineRule="exact"/>
              <w:rPr>
                <w:rFonts w:hint="eastAsia" w:ascii="方正仿宋_GBK" w:hAnsi="方正仿宋_GBK" w:eastAsia="方正仿宋_GBK" w:cs="方正仿宋_GBK"/>
                <w:b w:val="0"/>
                <w:bCs w:val="0"/>
                <w:color w:val="auto"/>
                <w:sz w:val="24"/>
                <w:szCs w:val="24"/>
                <w:lang w:val="en-US" w:eastAsia="zh-CN"/>
              </w:rPr>
            </w:pPr>
            <w:r>
              <w:rPr>
                <w:rFonts w:hint="eastAsia" w:ascii="方正仿宋_GBK" w:hAnsi="方正仿宋_GBK" w:eastAsia="方正仿宋_GBK" w:cs="方正仿宋_GBK"/>
                <w:b w:val="0"/>
                <w:bCs w:val="0"/>
                <w:color w:val="auto"/>
                <w:sz w:val="24"/>
                <w:szCs w:val="24"/>
                <w:lang w:val="en-US" w:eastAsia="zh-CN"/>
              </w:rPr>
              <w:t xml:space="preserve">11</w:t>
            </w:r>
            <w:r/>
          </w:p>
        </w:tc>
        <w:tc>
          <w:tcPr>
            <w:tcW w:w="911" w:type="dxa"/>
            <w:vAlign w:val="center"/>
            <w:vMerge w:val="continue"/>
            <w:textDirection w:val="lrTb"/>
            <w:noWrap w:val="false"/>
          </w:tcPr>
          <w:p>
            <w:pPr>
              <w:pStyle w:val="835"/>
              <w:ind w:left="0" w:firstLine="420"/>
              <w:jc w:val="center"/>
              <w:keepLines w:val="0"/>
              <w:keepNext w:val="0"/>
              <w:pageBreakBefore w:val="0"/>
              <w:spacing w:line="400" w:lineRule="exact"/>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rPr>
            </w:r>
            <w:r/>
          </w:p>
        </w:tc>
        <w:tc>
          <w:tcPr>
            <w:gridSpan w:val="2"/>
            <w:tcW w:w="1424" w:type="dxa"/>
            <w:vAlign w:val="center"/>
            <w:textDirection w:val="lrTb"/>
            <w:noWrap w:val="false"/>
          </w:tcPr>
          <w:p>
            <w:pPr>
              <w:pStyle w:val="835"/>
              <w:ind w:left="0"/>
              <w:keepLines w:val="0"/>
              <w:keepNext w:val="0"/>
              <w:pageBreakBefore w:val="0"/>
              <w:spacing w:line="400" w:lineRule="exact"/>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lang w:bidi="en-US"/>
              </w:rPr>
              <w:t xml:space="preserve">停车场（机动车、非机动车停放处）</w:t>
            </w:r>
            <w:r/>
          </w:p>
        </w:tc>
        <w:tc>
          <w:tcPr>
            <w:gridSpan w:val="4"/>
            <w:tcW w:w="6232" w:type="dxa"/>
            <w:vAlign w:val="center"/>
            <w:textDirection w:val="lrTb"/>
            <w:noWrap w:val="false"/>
          </w:tcPr>
          <w:p>
            <w:pPr>
              <w:pStyle w:val="835"/>
              <w:ind w:left="0"/>
              <w:keepLines w:val="0"/>
              <w:keepNext w:val="0"/>
              <w:pageBreakBefore w:val="0"/>
              <w:spacing w:line="400" w:lineRule="exact"/>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lang w:bidi="en-US"/>
              </w:rPr>
              <w:t xml:space="preserve">保持清洁、无异味、无杂草。</w:t>
            </w:r>
            <w:r/>
          </w:p>
        </w:tc>
      </w:tr>
      <w:tr>
        <w:trPr>
          <w:trHeight w:val="0"/>
        </w:trPr>
        <w:tc>
          <w:tcPr>
            <w:tcW w:w="911" w:type="dxa"/>
            <w:vAlign w:val="center"/>
            <w:textDirection w:val="lrTb"/>
            <w:noWrap w:val="false"/>
          </w:tcPr>
          <w:p>
            <w:pPr>
              <w:pStyle w:val="835"/>
              <w:numPr>
                <w:ilvl w:val="0"/>
                <w:numId w:val="0"/>
              </w:numPr>
              <w:jc w:val="center"/>
              <w:keepLines w:val="0"/>
              <w:keepNext w:val="0"/>
              <w:pageBreakBefore w:val="0"/>
              <w:spacing w:line="400" w:lineRule="exact"/>
              <w:rPr>
                <w:rFonts w:hint="eastAsia" w:ascii="方正仿宋_GBK" w:hAnsi="方正仿宋_GBK" w:eastAsia="方正仿宋_GBK" w:cs="方正仿宋_GBK"/>
                <w:b w:val="0"/>
                <w:bCs w:val="0"/>
                <w:color w:val="auto"/>
                <w:sz w:val="24"/>
                <w:szCs w:val="24"/>
                <w:lang w:val="en-US" w:eastAsia="zh-CN"/>
              </w:rPr>
            </w:pPr>
            <w:r>
              <w:rPr>
                <w:rFonts w:hint="eastAsia" w:ascii="方正仿宋_GBK" w:hAnsi="方正仿宋_GBK" w:eastAsia="方正仿宋_GBK" w:cs="方正仿宋_GBK"/>
                <w:b w:val="0"/>
                <w:bCs w:val="0"/>
                <w:color w:val="auto"/>
                <w:sz w:val="24"/>
                <w:szCs w:val="24"/>
                <w:lang w:val="en-US" w:eastAsia="zh-CN"/>
              </w:rPr>
              <w:t xml:space="preserve">12</w:t>
            </w:r>
            <w:r/>
          </w:p>
        </w:tc>
        <w:tc>
          <w:tcPr>
            <w:tcW w:w="911" w:type="dxa"/>
            <w:vAlign w:val="center"/>
            <w:vMerge w:val="restart"/>
            <w:textDirection w:val="lrTb"/>
            <w:noWrap w:val="false"/>
          </w:tcPr>
          <w:p>
            <w:pPr>
              <w:pStyle w:val="835"/>
              <w:ind w:left="0"/>
              <w:keepLines w:val="0"/>
              <w:keepNext w:val="0"/>
              <w:pageBreakBefore w:val="0"/>
              <w:spacing w:line="400" w:lineRule="exact"/>
              <w:rPr>
                <w:rFonts w:hint="eastAsia" w:ascii="方正仿宋_GBK" w:hAnsi="方正仿宋_GBK" w:eastAsia="方正仿宋_GBK" w:cs="方正仿宋_GBK"/>
                <w:b w:val="0"/>
                <w:bCs w:val="0"/>
                <w:color w:val="auto"/>
                <w:sz w:val="24"/>
                <w:szCs w:val="24"/>
                <w:lang w:bidi="en-US"/>
              </w:rPr>
            </w:pPr>
            <w:r>
              <w:rPr>
                <w:rFonts w:hint="eastAsia" w:ascii="方正仿宋_GBK" w:hAnsi="方正仿宋_GBK" w:eastAsia="方正仿宋_GBK" w:cs="方正仿宋_GBK"/>
                <w:b w:val="0"/>
                <w:bCs w:val="0"/>
                <w:color w:val="auto"/>
                <w:sz w:val="24"/>
                <w:szCs w:val="24"/>
                <w:lang w:bidi="en-US"/>
              </w:rPr>
              <w:t xml:space="preserve">办公楼外公共区域</w:t>
            </w:r>
            <w:r/>
          </w:p>
          <w:p>
            <w:pPr>
              <w:pStyle w:val="835"/>
              <w:ind w:left="0" w:firstLine="420"/>
              <w:jc w:val="center"/>
              <w:keepLines w:val="0"/>
              <w:keepNext w:val="0"/>
              <w:pageBreakBefore w:val="0"/>
              <w:spacing w:line="400" w:lineRule="exact"/>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rPr>
            </w:r>
            <w:r/>
          </w:p>
        </w:tc>
        <w:tc>
          <w:tcPr>
            <w:gridSpan w:val="2"/>
            <w:tcW w:w="1424" w:type="dxa"/>
            <w:vAlign w:val="center"/>
            <w:textDirection w:val="lrTb"/>
            <w:noWrap w:val="false"/>
          </w:tcPr>
          <w:p>
            <w:pPr>
              <w:pStyle w:val="835"/>
              <w:ind w:left="0"/>
              <w:keepLines w:val="0"/>
              <w:keepNext w:val="0"/>
              <w:pageBreakBefore w:val="0"/>
              <w:spacing w:line="400" w:lineRule="exact"/>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lang w:bidi="en-US"/>
              </w:rPr>
              <w:t xml:space="preserve">道路、路面、侧石、窨井盖</w:t>
            </w:r>
            <w:r/>
          </w:p>
        </w:tc>
        <w:tc>
          <w:tcPr>
            <w:gridSpan w:val="4"/>
            <w:tcW w:w="6232" w:type="dxa"/>
            <w:vAlign w:val="center"/>
            <w:textDirection w:val="lrTb"/>
            <w:noWrap w:val="false"/>
          </w:tcPr>
          <w:p>
            <w:pPr>
              <w:pStyle w:val="835"/>
              <w:ind w:left="0"/>
              <w:keepLines w:val="0"/>
              <w:keepNext w:val="0"/>
              <w:pageBreakBefore w:val="0"/>
              <w:spacing w:line="400" w:lineRule="exact"/>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lang w:bidi="en-US"/>
              </w:rPr>
              <w:t xml:space="preserve">每周至少一次对道路、路面、侧石、窨井盖等设施进行巡检，发现损坏及时告知相关业主、使用人并及时维修，井盖不缺损，能正常使用。</w:t>
            </w:r>
            <w:r/>
          </w:p>
        </w:tc>
      </w:tr>
      <w:tr>
        <w:trPr>
          <w:trHeight w:val="0"/>
        </w:trPr>
        <w:tc>
          <w:tcPr>
            <w:tcW w:w="911" w:type="dxa"/>
            <w:vAlign w:val="center"/>
            <w:textDirection w:val="lrTb"/>
            <w:noWrap w:val="false"/>
          </w:tcPr>
          <w:p>
            <w:pPr>
              <w:pStyle w:val="835"/>
              <w:numPr>
                <w:ilvl w:val="0"/>
                <w:numId w:val="0"/>
              </w:numPr>
              <w:jc w:val="center"/>
              <w:keepLines w:val="0"/>
              <w:keepNext w:val="0"/>
              <w:pageBreakBefore w:val="0"/>
              <w:spacing w:line="400" w:lineRule="exact"/>
              <w:rPr>
                <w:rFonts w:hint="eastAsia" w:ascii="方正仿宋_GBK" w:hAnsi="方正仿宋_GBK" w:eastAsia="方正仿宋_GBK" w:cs="方正仿宋_GBK"/>
                <w:b w:val="0"/>
                <w:bCs w:val="0"/>
                <w:color w:val="auto"/>
                <w:sz w:val="24"/>
                <w:szCs w:val="24"/>
                <w:lang w:val="en-US" w:eastAsia="zh-CN"/>
              </w:rPr>
            </w:pPr>
            <w:r>
              <w:rPr>
                <w:rFonts w:hint="eastAsia" w:ascii="方正仿宋_GBK" w:hAnsi="方正仿宋_GBK" w:eastAsia="方正仿宋_GBK" w:cs="方正仿宋_GBK"/>
                <w:b w:val="0"/>
                <w:bCs w:val="0"/>
                <w:color w:val="auto"/>
                <w:sz w:val="24"/>
                <w:szCs w:val="24"/>
                <w:lang w:val="en-US" w:eastAsia="zh-CN"/>
              </w:rPr>
              <w:t xml:space="preserve">13</w:t>
            </w:r>
            <w:r/>
          </w:p>
        </w:tc>
        <w:tc>
          <w:tcPr>
            <w:tcW w:w="911" w:type="dxa"/>
            <w:vAlign w:val="center"/>
            <w:vMerge w:val="continue"/>
            <w:textDirection w:val="lrTb"/>
            <w:noWrap w:val="false"/>
          </w:tcPr>
          <w:p>
            <w:pPr>
              <w:pStyle w:val="835"/>
              <w:ind w:left="0" w:firstLine="420"/>
              <w:jc w:val="center"/>
              <w:keepLines w:val="0"/>
              <w:keepNext w:val="0"/>
              <w:pageBreakBefore w:val="0"/>
              <w:spacing w:line="400" w:lineRule="exact"/>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rPr>
            </w:r>
            <w:r/>
          </w:p>
        </w:tc>
        <w:tc>
          <w:tcPr>
            <w:gridSpan w:val="2"/>
            <w:tcW w:w="1424" w:type="dxa"/>
            <w:vAlign w:val="center"/>
            <w:textDirection w:val="lrTb"/>
            <w:noWrap w:val="false"/>
          </w:tcPr>
          <w:p>
            <w:pPr>
              <w:pStyle w:val="835"/>
              <w:ind w:left="0"/>
              <w:keepLines w:val="0"/>
              <w:keepNext w:val="0"/>
              <w:pageBreakBefore w:val="0"/>
              <w:spacing w:line="400" w:lineRule="exact"/>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lang w:bidi="en-US"/>
              </w:rPr>
              <w:t xml:space="preserve">屋面泄水沟、楼外排水管道。</w:t>
            </w:r>
            <w:r/>
          </w:p>
        </w:tc>
        <w:tc>
          <w:tcPr>
            <w:gridSpan w:val="4"/>
            <w:tcW w:w="6232" w:type="dxa"/>
            <w:vAlign w:val="center"/>
            <w:textDirection w:val="lrTb"/>
            <w:noWrap w:val="false"/>
          </w:tcPr>
          <w:p>
            <w:pPr>
              <w:pStyle w:val="835"/>
              <w:ind w:left="0"/>
              <w:keepLines w:val="0"/>
              <w:keepNext w:val="0"/>
              <w:pageBreakBefore w:val="0"/>
              <w:spacing w:line="400" w:lineRule="exact"/>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lang w:bidi="en-US"/>
              </w:rPr>
              <w:t xml:space="preserve">每月至少一次对屋面泄水沟、楼外排水管道清扫、疏通至少一次；每月至少二次清扫明沟内的泥沙等垃圾。预计台风到来前，应及时检查。</w:t>
            </w:r>
            <w:r/>
          </w:p>
        </w:tc>
      </w:tr>
      <w:tr>
        <w:trPr>
          <w:trHeight w:val="0"/>
        </w:trPr>
        <w:tc>
          <w:tcPr>
            <w:tcW w:w="911" w:type="dxa"/>
            <w:vAlign w:val="center"/>
            <w:textDirection w:val="lrTb"/>
            <w:noWrap w:val="false"/>
          </w:tcPr>
          <w:p>
            <w:pPr>
              <w:pStyle w:val="835"/>
              <w:numPr>
                <w:ilvl w:val="0"/>
                <w:numId w:val="0"/>
              </w:numPr>
              <w:jc w:val="center"/>
              <w:keepLines w:val="0"/>
              <w:keepNext w:val="0"/>
              <w:pageBreakBefore w:val="0"/>
              <w:spacing w:line="400" w:lineRule="exact"/>
              <w:rPr>
                <w:rFonts w:hint="eastAsia" w:ascii="方正仿宋_GBK" w:hAnsi="方正仿宋_GBK" w:eastAsia="方正仿宋_GBK" w:cs="方正仿宋_GBK"/>
                <w:b w:val="0"/>
                <w:bCs w:val="0"/>
                <w:color w:val="auto"/>
                <w:sz w:val="24"/>
                <w:szCs w:val="24"/>
                <w:lang w:val="en-US" w:eastAsia="zh-CN"/>
              </w:rPr>
            </w:pPr>
            <w:r>
              <w:rPr>
                <w:rFonts w:hint="eastAsia" w:ascii="方正仿宋_GBK" w:hAnsi="方正仿宋_GBK" w:eastAsia="方正仿宋_GBK" w:cs="方正仿宋_GBK"/>
                <w:b w:val="0"/>
                <w:bCs w:val="0"/>
                <w:color w:val="auto"/>
                <w:sz w:val="24"/>
                <w:szCs w:val="24"/>
                <w:lang w:val="en-US" w:eastAsia="zh-CN"/>
              </w:rPr>
              <w:t xml:space="preserve">14</w:t>
            </w:r>
            <w:r/>
          </w:p>
        </w:tc>
        <w:tc>
          <w:tcPr>
            <w:tcW w:w="911" w:type="dxa"/>
            <w:vAlign w:val="center"/>
            <w:vMerge w:val="continue"/>
            <w:textDirection w:val="lrTb"/>
            <w:noWrap w:val="false"/>
          </w:tcPr>
          <w:p>
            <w:pPr>
              <w:pStyle w:val="835"/>
              <w:ind w:left="0" w:firstLine="420"/>
              <w:jc w:val="center"/>
              <w:keepLines w:val="0"/>
              <w:keepNext w:val="0"/>
              <w:pageBreakBefore w:val="0"/>
              <w:spacing w:line="400" w:lineRule="exact"/>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rPr>
            </w:r>
            <w:r/>
          </w:p>
        </w:tc>
        <w:tc>
          <w:tcPr>
            <w:gridSpan w:val="2"/>
            <w:tcW w:w="1424" w:type="dxa"/>
            <w:vAlign w:val="center"/>
            <w:textDirection w:val="lrTb"/>
            <w:noWrap w:val="false"/>
          </w:tcPr>
          <w:p>
            <w:pPr>
              <w:pStyle w:val="835"/>
              <w:ind w:left="0"/>
              <w:keepLines w:val="0"/>
              <w:keepNext w:val="0"/>
              <w:pageBreakBefore w:val="0"/>
              <w:spacing w:line="400" w:lineRule="exact"/>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lang w:bidi="en-US"/>
              </w:rPr>
              <w:t xml:space="preserve">地面排水沟</w:t>
            </w:r>
            <w:r/>
          </w:p>
        </w:tc>
        <w:tc>
          <w:tcPr>
            <w:gridSpan w:val="4"/>
            <w:tcW w:w="6232" w:type="dxa"/>
            <w:vAlign w:val="center"/>
            <w:textDirection w:val="lrTb"/>
            <w:noWrap w:val="false"/>
          </w:tcPr>
          <w:p>
            <w:pPr>
              <w:pStyle w:val="835"/>
              <w:ind w:left="0"/>
              <w:keepLines w:val="0"/>
              <w:keepNext w:val="0"/>
              <w:pageBreakBefore w:val="0"/>
              <w:spacing w:line="400" w:lineRule="exact"/>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lang w:bidi="en-US"/>
              </w:rPr>
              <w:t xml:space="preserve">每月至少一次巡查、清理地面排水沟的泥砂与杂物。</w:t>
            </w:r>
            <w:r/>
          </w:p>
        </w:tc>
      </w:tr>
      <w:tr>
        <w:trPr>
          <w:trHeight w:val="0"/>
        </w:trPr>
        <w:tc>
          <w:tcPr>
            <w:tcW w:w="911" w:type="dxa"/>
            <w:vAlign w:val="center"/>
            <w:textDirection w:val="lrTb"/>
            <w:noWrap w:val="false"/>
          </w:tcPr>
          <w:p>
            <w:pPr>
              <w:pStyle w:val="835"/>
              <w:numPr>
                <w:ilvl w:val="0"/>
                <w:numId w:val="0"/>
              </w:numPr>
              <w:jc w:val="center"/>
              <w:keepLines w:val="0"/>
              <w:keepNext w:val="0"/>
              <w:pageBreakBefore w:val="0"/>
              <w:spacing w:line="400" w:lineRule="exact"/>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b w:val="0"/>
                <w:bCs w:val="0"/>
                <w:color w:val="auto"/>
                <w:sz w:val="24"/>
                <w:szCs w:val="24"/>
                <w:lang w:val="en-US" w:eastAsia="zh-CN"/>
              </w:rPr>
              <w:t xml:space="preserve">15</w:t>
            </w:r>
            <w:r/>
          </w:p>
        </w:tc>
        <w:tc>
          <w:tcPr>
            <w:tcW w:w="911" w:type="dxa"/>
            <w:vAlign w:val="center"/>
            <w:vMerge w:val="continue"/>
            <w:textDirection w:val="lrTb"/>
            <w:noWrap w:val="false"/>
          </w:tcPr>
          <w:p>
            <w:pPr>
              <w:pStyle w:val="835"/>
              <w:ind w:left="0" w:firstLine="420"/>
              <w:jc w:val="center"/>
              <w:keepLines w:val="0"/>
              <w:keepNext w:val="0"/>
              <w:pageBreakBefore w:val="0"/>
              <w:spacing w:line="400" w:lineRule="exact"/>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rPr>
            </w:r>
            <w:r/>
          </w:p>
        </w:tc>
        <w:tc>
          <w:tcPr>
            <w:gridSpan w:val="2"/>
            <w:tcW w:w="1424" w:type="dxa"/>
            <w:vAlign w:val="center"/>
            <w:textDirection w:val="lrTb"/>
            <w:noWrap w:val="false"/>
          </w:tcPr>
          <w:p>
            <w:pPr>
              <w:pStyle w:val="835"/>
              <w:ind w:left="0"/>
              <w:keepLines w:val="0"/>
              <w:keepNext w:val="0"/>
              <w:pageBreakBefore w:val="0"/>
              <w:spacing w:line="400" w:lineRule="exact"/>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lang w:bidi="en-US"/>
              </w:rPr>
              <w:t xml:space="preserve">室外亮化</w:t>
            </w:r>
            <w:r/>
          </w:p>
        </w:tc>
        <w:tc>
          <w:tcPr>
            <w:gridSpan w:val="4"/>
            <w:tcW w:w="6232" w:type="dxa"/>
            <w:vAlign w:val="center"/>
            <w:textDirection w:val="lrTb"/>
            <w:noWrap w:val="false"/>
          </w:tcPr>
          <w:p>
            <w:pPr>
              <w:pStyle w:val="835"/>
              <w:ind w:left="0"/>
              <w:keepLines w:val="0"/>
              <w:keepNext w:val="0"/>
              <w:pageBreakBefore w:val="0"/>
              <w:spacing w:line="400" w:lineRule="exact"/>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lang w:bidi="en-US"/>
              </w:rPr>
              <w:t xml:space="preserve">每日至少一次进行巡查，发现损坏立即修复，保持原有面貌，保证其安全使用。</w:t>
            </w:r>
            <w:r/>
          </w:p>
        </w:tc>
      </w:tr>
      <w:tr>
        <w:trPr>
          <w:gridAfter w:val="1"/>
          <w:jc w:val="center"/>
          <w:trHeight w:val="0"/>
        </w:trPr>
        <w:tc>
          <w:tcPr>
            <w:gridSpan w:val="7"/>
            <w:tcW w:w="9468" w:type="dxa"/>
            <w:vAlign w:val="center"/>
            <w:textDirection w:val="lrTb"/>
            <w:noWrap w:val="false"/>
          </w:tcPr>
          <w:p>
            <w:pPr>
              <w:pStyle w:val="867"/>
              <w:spacing w:before="0" w:after="0" w:line="400" w:lineRule="exact"/>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z w:val="24"/>
                <w:szCs w:val="24"/>
              </w:rPr>
              <w:t xml:space="preserve">4.</w:t>
            </w:r>
            <w:r>
              <w:rPr>
                <w:rFonts w:hint="eastAsia" w:ascii="方正仿宋_GBK" w:hAnsi="方正仿宋_GBK" w:eastAsia="方正仿宋_GBK" w:cs="方正仿宋_GBK"/>
                <w:b/>
                <w:bCs/>
                <w:sz w:val="24"/>
                <w:szCs w:val="24"/>
                <w:lang w:val="en-US" w:eastAsia="zh-CN"/>
              </w:rPr>
              <w:t xml:space="preserve">3</w:t>
            </w:r>
            <w:r>
              <w:rPr>
                <w:rFonts w:hint="eastAsia" w:ascii="方正仿宋_GBK" w:hAnsi="方正仿宋_GBK" w:eastAsia="方正仿宋_GBK" w:cs="方正仿宋_GBK"/>
                <w:b/>
                <w:bCs/>
                <w:sz w:val="24"/>
                <w:szCs w:val="24"/>
              </w:rPr>
              <w:t xml:space="preserve">.1具体清洁要求</w:t>
            </w:r>
            <w:r/>
          </w:p>
        </w:tc>
      </w:tr>
      <w:tr>
        <w:trPr>
          <w:gridAfter w:val="1"/>
          <w:jc w:val="center"/>
          <w:trHeight w:val="0"/>
        </w:trPr>
        <w:tc>
          <w:tcPr>
            <w:tcW w:w="911" w:type="dxa"/>
            <w:vAlign w:val="center"/>
            <w:textDirection w:val="lrTb"/>
            <w:noWrap w:val="false"/>
          </w:tcPr>
          <w:p>
            <w:pPr>
              <w:jc w:val="center"/>
              <w:spacing w:line="400" w:lineRule="exact"/>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z w:val="24"/>
                <w:szCs w:val="24"/>
              </w:rPr>
              <w:t xml:space="preserve">序号</w:t>
            </w:r>
            <w:r/>
          </w:p>
        </w:tc>
        <w:tc>
          <w:tcPr>
            <w:gridSpan w:val="2"/>
            <w:tcW w:w="1898" w:type="dxa"/>
            <w:vAlign w:val="center"/>
            <w:textDirection w:val="lrTb"/>
            <w:noWrap w:val="false"/>
          </w:tcPr>
          <w:p>
            <w:pPr>
              <w:jc w:val="center"/>
              <w:spacing w:line="400" w:lineRule="exact"/>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z w:val="24"/>
                <w:szCs w:val="24"/>
              </w:rPr>
              <w:t xml:space="preserve">材质</w:t>
            </w:r>
            <w:r/>
          </w:p>
        </w:tc>
        <w:tc>
          <w:tcPr>
            <w:gridSpan w:val="4"/>
            <w:tcW w:w="6659" w:type="dxa"/>
            <w:vAlign w:val="center"/>
            <w:textDirection w:val="lrTb"/>
            <w:noWrap w:val="false"/>
          </w:tcPr>
          <w:p>
            <w:pPr>
              <w:jc w:val="center"/>
              <w:spacing w:line="400" w:lineRule="exact"/>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z w:val="24"/>
                <w:szCs w:val="24"/>
              </w:rPr>
              <w:t xml:space="preserve">清洁要求</w:t>
            </w:r>
            <w:r/>
          </w:p>
        </w:tc>
      </w:tr>
      <w:tr>
        <w:trPr>
          <w:gridAfter w:val="1"/>
          <w:jc w:val="center"/>
          <w:trHeight w:val="0"/>
        </w:trPr>
        <w:tc>
          <w:tcPr>
            <w:tcW w:w="911" w:type="dxa"/>
            <w:vAlign w:val="center"/>
            <w:textDirection w:val="lrTb"/>
            <w:noWrap w:val="false"/>
          </w:tcPr>
          <w:p>
            <w:pPr>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w:t>
            </w:r>
            <w:r/>
          </w:p>
        </w:tc>
        <w:tc>
          <w:tcPr>
            <w:gridSpan w:val="2"/>
            <w:tcW w:w="1898" w:type="dxa"/>
            <w:vAlign w:val="center"/>
            <w:textDirection w:val="lrTb"/>
            <w:noWrap w:val="false"/>
          </w:tcPr>
          <w:p>
            <w:pPr>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耐磨漆地面</w:t>
            </w:r>
            <w:r/>
          </w:p>
        </w:tc>
        <w:tc>
          <w:tcPr>
            <w:gridSpan w:val="4"/>
            <w:tcW w:w="6659" w:type="dxa"/>
            <w:vAlign w:val="center"/>
            <w:textDirection w:val="lrTb"/>
            <w:noWrap w:val="false"/>
          </w:tcPr>
          <w:p>
            <w:pP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（1）日常清洁：使用软质拖把或地板清洁机，配合清水和中性清洁剂进行清洁。避免使用酸性或碱性清洁剂，以免损坏地面表面。定期清理地面上的污渍和杂物，保持地面干净整洁。</w:t>
            </w:r>
            <w:r/>
          </w:p>
        </w:tc>
      </w:tr>
      <w:tr>
        <w:trPr>
          <w:gridAfter w:val="1"/>
          <w:jc w:val="center"/>
          <w:trHeight w:val="0"/>
        </w:trPr>
        <w:tc>
          <w:tcPr>
            <w:tcW w:w="911" w:type="dxa"/>
            <w:vAlign w:val="center"/>
            <w:vMerge w:val="restart"/>
            <w:textDirection w:val="lrTb"/>
            <w:noWrap w:val="false"/>
          </w:tcPr>
          <w:p>
            <w:pPr>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w:t>
            </w:r>
            <w:r/>
          </w:p>
        </w:tc>
        <w:tc>
          <w:tcPr>
            <w:gridSpan w:val="2"/>
            <w:tcW w:w="1898" w:type="dxa"/>
            <w:vAlign w:val="center"/>
            <w:vMerge w:val="restart"/>
            <w:textDirection w:val="lrTb"/>
            <w:noWrap w:val="false"/>
          </w:tcPr>
          <w:p>
            <w:pPr>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瓷砖地面</w:t>
            </w:r>
            <w:r/>
          </w:p>
        </w:tc>
        <w:tc>
          <w:tcPr>
            <w:gridSpan w:val="4"/>
            <w:tcW w:w="6659" w:type="dxa"/>
            <w:vAlign w:val="center"/>
            <w:textDirection w:val="lrTb"/>
            <w:noWrap w:val="false"/>
          </w:tcPr>
          <w:p>
            <w:pP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（1）日常清洁：推尘，保持地面干净无杂物。</w:t>
            </w:r>
            <w:r/>
          </w:p>
        </w:tc>
      </w:tr>
      <w:tr>
        <w:trPr>
          <w:gridAfter w:val="1"/>
          <w:jc w:val="center"/>
          <w:trHeight w:val="0"/>
        </w:trPr>
        <w:tc>
          <w:tcPr>
            <w:tcW w:w="911" w:type="dxa"/>
            <w:vAlign w:val="center"/>
            <w:vMerge w:val="continue"/>
            <w:textDirection w:val="lrTb"/>
            <w:noWrap w:val="false"/>
          </w:tcPr>
          <w:p>
            <w:pPr>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gridSpan w:val="2"/>
            <w:tcW w:w="1898" w:type="dxa"/>
            <w:vAlign w:val="center"/>
            <w:vMerge w:val="continue"/>
            <w:textDirection w:val="lrTb"/>
            <w:noWrap w:val="false"/>
          </w:tcPr>
          <w:p>
            <w:pPr>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gridSpan w:val="4"/>
            <w:tcW w:w="6659" w:type="dxa"/>
            <w:vAlign w:val="center"/>
            <w:textDirection w:val="lrTb"/>
            <w:noWrap w:val="false"/>
          </w:tcPr>
          <w:p>
            <w:pP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（2）深度清洁：使用洗洁精或肥皂水清理。</w:t>
            </w:r>
            <w:r/>
          </w:p>
        </w:tc>
      </w:tr>
      <w:tr>
        <w:trPr>
          <w:gridAfter w:val="1"/>
          <w:jc w:val="center"/>
          <w:trHeight w:val="0"/>
        </w:trPr>
        <w:tc>
          <w:tcPr>
            <w:tcW w:w="911" w:type="dxa"/>
            <w:vAlign w:val="center"/>
            <w:textDirection w:val="lrTb"/>
            <w:noWrap w:val="false"/>
          </w:tcPr>
          <w:p>
            <w:pPr>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3</w:t>
            </w:r>
            <w:r/>
          </w:p>
        </w:tc>
        <w:tc>
          <w:tcPr>
            <w:gridSpan w:val="2"/>
            <w:tcW w:w="1898" w:type="dxa"/>
            <w:vAlign w:val="center"/>
            <w:textDirection w:val="lrTb"/>
            <w:noWrap w:val="false"/>
          </w:tcPr>
          <w:p>
            <w:pPr>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石材地面</w:t>
            </w:r>
            <w:r/>
          </w:p>
        </w:tc>
        <w:tc>
          <w:tcPr>
            <w:gridSpan w:val="4"/>
            <w:tcW w:w="6659" w:type="dxa"/>
            <w:vAlign w:val="center"/>
            <w:textDirection w:val="lrTb"/>
            <w:noWrap w:val="false"/>
          </w:tcPr>
          <w:p>
            <w:pP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（1）根据各区域的人流量及大理石的实际磨损程度制定大理石的晶面保养计划供采购人决策。</w:t>
            </w:r>
            <w:r/>
          </w:p>
        </w:tc>
      </w:tr>
      <w:tr>
        <w:trPr>
          <w:gridAfter w:val="1"/>
          <w:jc w:val="center"/>
          <w:trHeight w:val="0"/>
        </w:trPr>
        <w:tc>
          <w:tcPr>
            <w:tcW w:w="911" w:type="dxa"/>
            <w:vAlign w:val="center"/>
            <w:vMerge w:val="restart"/>
            <w:textDirection w:val="lrTb"/>
            <w:noWrap w:val="false"/>
          </w:tcPr>
          <w:p>
            <w:pPr>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4</w:t>
            </w:r>
            <w:r/>
          </w:p>
        </w:tc>
        <w:tc>
          <w:tcPr>
            <w:gridSpan w:val="2"/>
            <w:tcW w:w="1898" w:type="dxa"/>
            <w:vAlign w:val="center"/>
            <w:vMerge w:val="restart"/>
            <w:textDirection w:val="lrTb"/>
            <w:noWrap w:val="false"/>
          </w:tcPr>
          <w:p>
            <w:pPr>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地胶板地面</w:t>
            </w:r>
            <w:r/>
          </w:p>
        </w:tc>
        <w:tc>
          <w:tcPr>
            <w:gridSpan w:val="4"/>
            <w:tcW w:w="6659" w:type="dxa"/>
            <w:vAlign w:val="center"/>
            <w:textDirection w:val="lrTb"/>
            <w:noWrap w:val="false"/>
          </w:tcPr>
          <w:p>
            <w:pP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（1）定期保养。使用中性清洁剂清洁，避免使用强酸或强碱清洁剂，定期进行基础维护。</w:t>
            </w:r>
            <w:r/>
          </w:p>
        </w:tc>
      </w:tr>
      <w:tr>
        <w:trPr>
          <w:gridAfter w:val="1"/>
          <w:jc w:val="center"/>
          <w:trHeight w:val="0"/>
        </w:trPr>
        <w:tc>
          <w:tcPr>
            <w:tcW w:w="911" w:type="dxa"/>
            <w:vAlign w:val="center"/>
            <w:vMerge w:val="continue"/>
            <w:textDirection w:val="lrTb"/>
            <w:noWrap w:val="false"/>
          </w:tcPr>
          <w:p>
            <w:pPr>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gridSpan w:val="2"/>
            <w:tcW w:w="1898" w:type="dxa"/>
            <w:vAlign w:val="center"/>
            <w:vMerge w:val="continue"/>
            <w:textDirection w:val="lrTb"/>
            <w:noWrap w:val="false"/>
          </w:tcPr>
          <w:p>
            <w:pP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gridSpan w:val="4"/>
            <w:tcW w:w="6659" w:type="dxa"/>
            <w:vAlign w:val="center"/>
            <w:textDirection w:val="lrTb"/>
            <w:noWrap w:val="false"/>
          </w:tcPr>
          <w:p>
            <w:pP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（2）日常维护。使用湿润的拖把清洁，污染严重时局部清洁。</w:t>
            </w:r>
            <w:r/>
          </w:p>
        </w:tc>
      </w:tr>
      <w:tr>
        <w:trPr>
          <w:gridAfter w:val="1"/>
          <w:jc w:val="center"/>
          <w:trHeight w:val="0"/>
        </w:trPr>
        <w:tc>
          <w:tcPr>
            <w:tcW w:w="911" w:type="dxa"/>
            <w:vAlign w:val="center"/>
            <w:vMerge w:val="restart"/>
            <w:textDirection w:val="lrTb"/>
            <w:noWrap w:val="false"/>
          </w:tcPr>
          <w:p>
            <w:pPr>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5</w:t>
            </w:r>
            <w:r/>
          </w:p>
        </w:tc>
        <w:tc>
          <w:tcPr>
            <w:gridSpan w:val="2"/>
            <w:tcW w:w="1898" w:type="dxa"/>
            <w:vAlign w:val="center"/>
            <w:vMerge w:val="restart"/>
            <w:textDirection w:val="lrTb"/>
            <w:noWrap w:val="false"/>
          </w:tcPr>
          <w:p>
            <w:pPr>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地板地面</w:t>
            </w:r>
            <w:r/>
          </w:p>
        </w:tc>
        <w:tc>
          <w:tcPr>
            <w:gridSpan w:val="4"/>
            <w:tcW w:w="6659" w:type="dxa"/>
            <w:vAlign w:val="center"/>
            <w:textDirection w:val="lrTb"/>
            <w:noWrap w:val="false"/>
          </w:tcPr>
          <w:p>
            <w:pP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（1）定期保养。使用中性清洁剂清洁，避免使用强酸或强碱清洁剂，定期进行基础维护。</w:t>
            </w:r>
            <w:r/>
          </w:p>
        </w:tc>
      </w:tr>
      <w:tr>
        <w:trPr>
          <w:gridAfter w:val="1"/>
          <w:jc w:val="center"/>
          <w:trHeight w:val="0"/>
        </w:trPr>
        <w:tc>
          <w:tcPr>
            <w:tcW w:w="911" w:type="dxa"/>
            <w:vAlign w:val="center"/>
            <w:vMerge w:val="continue"/>
            <w:textDirection w:val="lrTb"/>
            <w:noWrap w:val="false"/>
          </w:tcPr>
          <w:p>
            <w:pPr>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gridSpan w:val="2"/>
            <w:tcW w:w="1898" w:type="dxa"/>
            <w:vAlign w:val="center"/>
            <w:vMerge w:val="continue"/>
            <w:textDirection w:val="lrTb"/>
            <w:noWrap w:val="false"/>
          </w:tcPr>
          <w:p>
            <w:pPr>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gridSpan w:val="4"/>
            <w:tcW w:w="6659" w:type="dxa"/>
            <w:vAlign w:val="center"/>
            <w:textDirection w:val="lrTb"/>
            <w:noWrap w:val="false"/>
          </w:tcPr>
          <w:p>
            <w:pP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（2）日常维护。使用湿润的拖把清洁，污染严重时局部清洁。</w:t>
            </w:r>
            <w:r/>
          </w:p>
        </w:tc>
      </w:tr>
      <w:tr>
        <w:trPr>
          <w:gridAfter w:val="1"/>
          <w:jc w:val="center"/>
          <w:trHeight w:val="0"/>
        </w:trPr>
        <w:tc>
          <w:tcPr>
            <w:tcW w:w="911" w:type="dxa"/>
            <w:vAlign w:val="center"/>
            <w:textDirection w:val="lrTb"/>
            <w:noWrap w:val="false"/>
          </w:tcPr>
          <w:p>
            <w:pPr>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6</w:t>
            </w:r>
            <w:r/>
          </w:p>
        </w:tc>
        <w:tc>
          <w:tcPr>
            <w:gridSpan w:val="2"/>
            <w:tcW w:w="1898" w:type="dxa"/>
            <w:vAlign w:val="center"/>
            <w:textDirection w:val="lrTb"/>
            <w:noWrap w:val="false"/>
          </w:tcPr>
          <w:p>
            <w:pPr>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乳胶漆内墙</w:t>
            </w:r>
            <w:r/>
          </w:p>
        </w:tc>
        <w:tc>
          <w:tcPr>
            <w:gridSpan w:val="4"/>
            <w:tcW w:w="6659" w:type="dxa"/>
            <w:vAlign w:val="center"/>
            <w:textDirection w:val="lrTb"/>
            <w:noWrap w:val="false"/>
          </w:tcPr>
          <w:p>
            <w:pP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有污渍时用半干布擦拭。</w:t>
            </w:r>
            <w:r/>
          </w:p>
        </w:tc>
      </w:tr>
      <w:tr>
        <w:trPr>
          <w:gridAfter w:val="1"/>
          <w:jc w:val="center"/>
          <w:trHeight w:val="0"/>
        </w:trPr>
        <w:tc>
          <w:tcPr>
            <w:tcW w:w="911" w:type="dxa"/>
            <w:vAlign w:val="center"/>
            <w:textDirection w:val="lrTb"/>
            <w:noWrap w:val="false"/>
          </w:tcPr>
          <w:p>
            <w:pPr>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7</w:t>
            </w:r>
            <w:r/>
          </w:p>
        </w:tc>
        <w:tc>
          <w:tcPr>
            <w:gridSpan w:val="2"/>
            <w:tcW w:w="1898" w:type="dxa"/>
            <w:vAlign w:val="center"/>
            <w:textDirection w:val="lrTb"/>
            <w:noWrap w:val="false"/>
          </w:tcPr>
          <w:p>
            <w:pPr>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墙纸内墙</w:t>
            </w:r>
            <w:r/>
          </w:p>
        </w:tc>
        <w:tc>
          <w:tcPr>
            <w:gridSpan w:val="4"/>
            <w:tcW w:w="6659" w:type="dxa"/>
            <w:vAlign w:val="center"/>
            <w:textDirection w:val="lrTb"/>
            <w:noWrap w:val="false"/>
          </w:tcPr>
          <w:p>
            <w:pP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有污渍时用半干布擦拭。</w:t>
            </w:r>
            <w:r/>
          </w:p>
        </w:tc>
      </w:tr>
      <w:tr>
        <w:trPr>
          <w:gridAfter w:val="1"/>
          <w:jc w:val="center"/>
          <w:trHeight w:val="0"/>
        </w:trPr>
        <w:tc>
          <w:tcPr>
            <w:tcW w:w="911" w:type="dxa"/>
            <w:vAlign w:val="center"/>
            <w:textDirection w:val="lrTb"/>
            <w:noWrap w:val="false"/>
          </w:tcPr>
          <w:p>
            <w:pPr>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8</w:t>
            </w:r>
            <w:r/>
          </w:p>
        </w:tc>
        <w:tc>
          <w:tcPr>
            <w:gridSpan w:val="2"/>
            <w:tcW w:w="1898" w:type="dxa"/>
            <w:vAlign w:val="center"/>
            <w:textDirection w:val="lrTb"/>
            <w:noWrap w:val="false"/>
          </w:tcPr>
          <w:p>
            <w:pPr>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木饰面内墙</w:t>
            </w:r>
            <w:r/>
          </w:p>
        </w:tc>
        <w:tc>
          <w:tcPr>
            <w:gridSpan w:val="4"/>
            <w:tcW w:w="6659" w:type="dxa"/>
            <w:vAlign w:val="center"/>
            <w:textDirection w:val="lrTb"/>
            <w:noWrap w:val="false"/>
          </w:tcPr>
          <w:p>
            <w:pP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有污渍时用中性清洁剂、半干布擦拭。</w:t>
            </w:r>
            <w:r/>
          </w:p>
        </w:tc>
      </w:tr>
      <w:tr>
        <w:trPr>
          <w:gridAfter w:val="1"/>
          <w:jc w:val="center"/>
          <w:trHeight w:val="0"/>
        </w:trPr>
        <w:tc>
          <w:tcPr>
            <w:tcW w:w="911" w:type="dxa"/>
            <w:vAlign w:val="center"/>
            <w:textDirection w:val="lrTb"/>
            <w:noWrap w:val="false"/>
          </w:tcPr>
          <w:p>
            <w:pPr>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9</w:t>
            </w:r>
            <w:r/>
          </w:p>
        </w:tc>
        <w:tc>
          <w:tcPr>
            <w:gridSpan w:val="2"/>
            <w:tcW w:w="1898" w:type="dxa"/>
            <w:vAlign w:val="center"/>
            <w:textDirection w:val="lrTb"/>
            <w:noWrap w:val="false"/>
          </w:tcPr>
          <w:p>
            <w:pPr>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石材内墙</w:t>
            </w:r>
            <w:r/>
          </w:p>
        </w:tc>
        <w:tc>
          <w:tcPr>
            <w:gridSpan w:val="4"/>
            <w:tcW w:w="6659" w:type="dxa"/>
            <w:vAlign w:val="center"/>
            <w:textDirection w:val="lrTb"/>
            <w:noWrap w:val="false"/>
          </w:tcPr>
          <w:p>
            <w:pP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有污渍时用半干布擦拭。</w:t>
            </w:r>
            <w:r/>
          </w:p>
        </w:tc>
      </w:tr>
      <w:tr>
        <w:trPr>
          <w:gridAfter w:val="1"/>
          <w:jc w:val="center"/>
          <w:trHeight w:val="0"/>
        </w:trPr>
        <w:tc>
          <w:tcPr>
            <w:tcW w:w="911" w:type="dxa"/>
            <w:vAlign w:val="center"/>
            <w:textDirection w:val="lrTb"/>
            <w:noWrap w:val="false"/>
          </w:tcPr>
          <w:p>
            <w:pPr>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10</w:t>
            </w:r>
            <w:r/>
          </w:p>
        </w:tc>
        <w:tc>
          <w:tcPr>
            <w:gridSpan w:val="2"/>
            <w:tcW w:w="1898" w:type="dxa"/>
            <w:vAlign w:val="center"/>
            <w:textDirection w:val="lrTb"/>
            <w:noWrap w:val="false"/>
          </w:tcPr>
          <w:p>
            <w:pPr>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金属板内墙</w:t>
            </w:r>
            <w:r/>
          </w:p>
        </w:tc>
        <w:tc>
          <w:tcPr>
            <w:gridSpan w:val="4"/>
            <w:tcW w:w="6659" w:type="dxa"/>
            <w:vAlign w:val="center"/>
            <w:textDirection w:val="lrTb"/>
            <w:noWrap w:val="false"/>
          </w:tcPr>
          <w:p>
            <w:pP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有污渍时用半干布擦拭。</w:t>
            </w:r>
            <w:r/>
          </w:p>
        </w:tc>
      </w:tr>
      <w:tr>
        <w:trPr>
          <w:gridAfter w:val="1"/>
          <w:jc w:val="center"/>
          <w:trHeight w:val="0"/>
        </w:trPr>
        <w:tc>
          <w:tcPr>
            <w:gridSpan w:val="7"/>
            <w:tcW w:w="9468" w:type="dxa"/>
            <w:vAlign w:val="center"/>
            <w:textDirection w:val="lrTb"/>
            <w:noWrap w:val="false"/>
          </w:tcPr>
          <w:p>
            <w:pPr>
              <w:ind w:firstLine="21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b/>
                <w:bCs/>
                <w:sz w:val="24"/>
                <w:szCs w:val="24"/>
              </w:rPr>
              <w:t xml:space="preserve">4.</w:t>
            </w:r>
            <w:r>
              <w:rPr>
                <w:rFonts w:hint="eastAsia" w:ascii="方正仿宋_GBK" w:hAnsi="方正仿宋_GBK" w:eastAsia="方正仿宋_GBK" w:cs="方正仿宋_GBK"/>
                <w:b/>
                <w:bCs/>
                <w:sz w:val="24"/>
                <w:szCs w:val="24"/>
                <w:lang w:val="en-US" w:eastAsia="zh-CN"/>
              </w:rPr>
              <w:t xml:space="preserve">3</w:t>
            </w:r>
            <w:r>
              <w:rPr>
                <w:rFonts w:hint="eastAsia" w:ascii="方正仿宋_GBK" w:hAnsi="方正仿宋_GBK" w:eastAsia="方正仿宋_GBK" w:cs="方正仿宋_GBK"/>
                <w:b/>
                <w:bCs/>
                <w:sz w:val="24"/>
                <w:szCs w:val="24"/>
              </w:rPr>
              <w:t xml:space="preserve">.2</w:t>
            </w:r>
            <w:r>
              <w:rPr>
                <w:rFonts w:hint="eastAsia" w:ascii="方正仿宋_GBK" w:hAnsi="方正仿宋_GBK" w:eastAsia="方正仿宋_GBK" w:cs="方正仿宋_GBK"/>
                <w:b/>
                <w:bCs/>
                <w:color w:val="000000"/>
                <w:sz w:val="24"/>
                <w:szCs w:val="24"/>
                <w:lang w:val="zh-CN"/>
              </w:rPr>
              <w:t xml:space="preserve">部分区域、设施的具体保洁要求</w:t>
            </w:r>
            <w:r/>
          </w:p>
        </w:tc>
      </w:tr>
      <w:tr>
        <w:trPr>
          <w:gridAfter w:val="1"/>
          <w:jc w:val="center"/>
          <w:trHeight w:val="0"/>
        </w:trPr>
        <w:tc>
          <w:tcPr>
            <w:tcW w:w="911" w:type="dxa"/>
            <w:vAlign w:val="center"/>
            <w:textDirection w:val="lrTb"/>
            <w:noWrap w:val="false"/>
          </w:tcPr>
          <w:p>
            <w:pPr>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b/>
                <w:bCs/>
                <w:sz w:val="24"/>
                <w:szCs w:val="24"/>
              </w:rPr>
              <w:t xml:space="preserve">序号</w:t>
            </w:r>
            <w:r/>
          </w:p>
        </w:tc>
        <w:tc>
          <w:tcPr>
            <w:gridSpan w:val="2"/>
            <w:tcW w:w="1898" w:type="dxa"/>
            <w:vAlign w:val="center"/>
            <w:textDirection w:val="lrTb"/>
            <w:noWrap w:val="false"/>
          </w:tcPr>
          <w:p>
            <w:pPr>
              <w:pStyle w:val="960"/>
              <w:jc w:val="center"/>
              <w:spacing w:line="52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b/>
                <w:bCs/>
                <w:color w:val="000000"/>
                <w:sz w:val="24"/>
                <w:szCs w:val="24"/>
                <w:lang w:val="zh-CN"/>
              </w:rPr>
              <w:t xml:space="preserve">区域</w:t>
            </w:r>
            <w:r/>
          </w:p>
        </w:tc>
        <w:tc>
          <w:tcPr>
            <w:gridSpan w:val="2"/>
            <w:tcBorders>
              <w:right w:val="single" w:color="auto" w:sz="4" w:space="0"/>
            </w:tcBorders>
            <w:tcW w:w="2611" w:type="dxa"/>
            <w:vAlign w:val="center"/>
            <w:textDirection w:val="lrTb"/>
            <w:noWrap w:val="false"/>
          </w:tcPr>
          <w:p>
            <w:pPr>
              <w:pStyle w:val="960"/>
              <w:jc w:val="center"/>
              <w:spacing w:line="52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b/>
                <w:bCs/>
                <w:color w:val="000000"/>
                <w:sz w:val="24"/>
                <w:szCs w:val="24"/>
                <w:lang w:val="zh-CN"/>
              </w:rPr>
              <w:t xml:space="preserve">工作内容</w:t>
            </w:r>
            <w:r/>
          </w:p>
        </w:tc>
        <w:tc>
          <w:tcPr>
            <w:tcBorders>
              <w:left w:val="single" w:color="auto" w:sz="4" w:space="0"/>
              <w:right w:val="single" w:color="auto" w:sz="4" w:space="0"/>
            </w:tcBorders>
            <w:tcW w:w="1861" w:type="dxa"/>
            <w:vAlign w:val="center"/>
            <w:textDirection w:val="lrTb"/>
            <w:noWrap w:val="false"/>
          </w:tcPr>
          <w:p>
            <w:pPr>
              <w:pStyle w:val="960"/>
              <w:jc w:val="center"/>
              <w:spacing w:line="520" w:lineRule="exact"/>
              <w:widowControl/>
              <w:rPr>
                <w:rFonts w:hint="eastAsia" w:ascii="方正仿宋_GBK" w:hAnsi="方正仿宋_GBK" w:eastAsia="方正仿宋_GBK" w:cs="方正仿宋_GBK"/>
                <w:b/>
                <w:bCs/>
                <w:color w:val="000000"/>
                <w:sz w:val="24"/>
                <w:szCs w:val="24"/>
                <w:lang w:val="zh-CN"/>
              </w:rPr>
            </w:pPr>
            <w:r>
              <w:rPr>
                <w:rFonts w:hint="eastAsia" w:ascii="方正仿宋_GBK" w:hAnsi="方正仿宋_GBK" w:eastAsia="方正仿宋_GBK" w:cs="方正仿宋_GBK"/>
                <w:b/>
                <w:bCs/>
                <w:color w:val="000000"/>
                <w:sz w:val="24"/>
                <w:szCs w:val="24"/>
                <w:lang w:val="zh-CN"/>
              </w:rPr>
              <w:t xml:space="preserve">标准</w:t>
            </w:r>
            <w:r/>
          </w:p>
        </w:tc>
        <w:tc>
          <w:tcPr>
            <w:tcBorders>
              <w:left w:val="single" w:color="auto" w:sz="4" w:space="0"/>
            </w:tcBorders>
            <w:tcW w:w="2187" w:type="dxa"/>
            <w:vAlign w:val="center"/>
            <w:textDirection w:val="lrTb"/>
            <w:noWrap w:val="false"/>
          </w:tcPr>
          <w:p>
            <w:pPr>
              <w:pStyle w:val="960"/>
              <w:jc w:val="center"/>
              <w:spacing w:line="520" w:lineRule="exact"/>
              <w:widowControl/>
              <w:rPr>
                <w:rFonts w:hint="eastAsia" w:ascii="方正仿宋_GBK" w:hAnsi="方正仿宋_GBK" w:eastAsia="方正仿宋_GBK" w:cs="方正仿宋_GBK"/>
                <w:b/>
                <w:bCs/>
                <w:color w:val="000000"/>
                <w:sz w:val="24"/>
                <w:szCs w:val="24"/>
                <w:lang w:val="zh-CN"/>
              </w:rPr>
            </w:pPr>
            <w:r>
              <w:rPr>
                <w:rFonts w:hint="eastAsia" w:ascii="方正仿宋_GBK" w:hAnsi="方正仿宋_GBK" w:eastAsia="方正仿宋_GBK" w:cs="方正仿宋_GBK"/>
                <w:b/>
                <w:bCs/>
                <w:color w:val="000000"/>
                <w:sz w:val="24"/>
                <w:szCs w:val="24"/>
                <w:lang w:val="zh-CN"/>
              </w:rPr>
              <w:t xml:space="preserve">保洁频率</w:t>
            </w:r>
            <w:r/>
          </w:p>
        </w:tc>
      </w:tr>
      <w:tr>
        <w:trPr>
          <w:gridAfter w:val="1"/>
          <w:jc w:val="center"/>
          <w:trHeight w:val="0"/>
        </w:trPr>
        <w:tc>
          <w:tcPr>
            <w:tcW w:w="911"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w:t>
            </w:r>
            <w:r/>
          </w:p>
        </w:tc>
        <w:tc>
          <w:tcPr>
            <w:gridSpan w:val="2"/>
            <w:tcW w:w="1898" w:type="dxa"/>
            <w:vAlign w:val="center"/>
            <w:textDirection w:val="lrTb"/>
            <w:noWrap w:val="false"/>
          </w:tcPr>
          <w:p>
            <w:pPr>
              <w:pStyle w:val="960"/>
              <w:jc w:val="center"/>
              <w:keepLines w:val="0"/>
              <w:keepNext w:val="0"/>
              <w:pageBreakBefore w:val="0"/>
              <w:spacing w:line="400" w:lineRule="exact"/>
              <w:widowControl/>
              <w:rPr>
                <w:rFonts w:hint="eastAsia" w:ascii="方正仿宋_GBK" w:hAnsi="方正仿宋_GBK" w:eastAsia="方正仿宋_GBK" w:cs="方正仿宋_GBK"/>
                <w:b/>
                <w:bCs/>
                <w:color w:val="000000"/>
                <w:sz w:val="24"/>
                <w:szCs w:val="24"/>
                <w:lang w:val="zh-CN"/>
              </w:rPr>
            </w:pPr>
            <w:r>
              <w:rPr>
                <w:rFonts w:hint="eastAsia" w:ascii="方正仿宋_GBK" w:hAnsi="方正仿宋_GBK" w:eastAsia="方正仿宋_GBK" w:cs="方正仿宋_GBK"/>
                <w:color w:val="000000"/>
                <w:sz w:val="24"/>
                <w:szCs w:val="24"/>
                <w:lang w:val="zh-CN"/>
              </w:rPr>
              <w:t xml:space="preserve">排水沟</w:t>
            </w:r>
            <w:r/>
          </w:p>
        </w:tc>
        <w:tc>
          <w:tcPr>
            <w:gridSpan w:val="2"/>
            <w:tcBorders>
              <w:right w:val="single" w:color="auto" w:sz="4" w:space="0"/>
            </w:tcBorders>
            <w:tcW w:w="2611" w:type="dxa"/>
            <w:vAlign w:val="center"/>
            <w:textDirection w:val="lrTb"/>
            <w:noWrap w:val="false"/>
          </w:tcPr>
          <w:p>
            <w:pPr>
              <w:pStyle w:val="960"/>
              <w:keepLines w:val="0"/>
              <w:keepNext w:val="0"/>
              <w:pageBreakBefore w:val="0"/>
              <w:spacing w:line="400" w:lineRule="exact"/>
              <w:widowControl/>
              <w:rPr>
                <w:rFonts w:hint="eastAsia" w:ascii="方正仿宋_GBK" w:hAnsi="方正仿宋_GBK" w:eastAsia="方正仿宋_GBK" w:cs="方正仿宋_GBK"/>
                <w:b/>
                <w:bCs/>
                <w:color w:val="000000"/>
                <w:sz w:val="24"/>
                <w:szCs w:val="24"/>
                <w:lang w:val="zh-CN"/>
              </w:rPr>
            </w:pPr>
            <w:r>
              <w:rPr>
                <w:rFonts w:hint="eastAsia" w:ascii="方正仿宋_GBK" w:hAnsi="方正仿宋_GBK" w:eastAsia="方正仿宋_GBK" w:cs="方正仿宋_GBK"/>
                <w:color w:val="000000"/>
                <w:sz w:val="24"/>
                <w:szCs w:val="24"/>
                <w:lang w:val="zh-CN"/>
              </w:rPr>
              <w:t xml:space="preserve">清扫、收集垃圾、刷洗、清洁堵塞物</w:t>
            </w:r>
            <w:r/>
          </w:p>
        </w:tc>
        <w:tc>
          <w:tcPr>
            <w:tcBorders>
              <w:left w:val="single" w:color="auto" w:sz="4" w:space="0"/>
              <w:right w:val="single" w:color="auto" w:sz="4" w:space="0"/>
            </w:tcBorders>
            <w:tcW w:w="1861" w:type="dxa"/>
            <w:vAlign w:val="center"/>
            <w:textDirection w:val="lrTb"/>
            <w:noWrap w:val="false"/>
          </w:tcPr>
          <w:p>
            <w:pPr>
              <w:pStyle w:val="960"/>
              <w:keepLines w:val="0"/>
              <w:keepNext w:val="0"/>
              <w:pageBreakBefore w:val="0"/>
              <w:spacing w:line="400" w:lineRule="exact"/>
              <w:widowControl/>
              <w:rPr>
                <w:rFonts w:hint="eastAsia" w:ascii="方正仿宋_GBK" w:hAnsi="方正仿宋_GBK" w:eastAsia="方正仿宋_GBK" w:cs="方正仿宋_GBK"/>
                <w:b/>
                <w:bCs/>
                <w:color w:val="000000"/>
                <w:sz w:val="24"/>
                <w:szCs w:val="24"/>
                <w:lang w:val="zh-CN"/>
              </w:rPr>
            </w:pPr>
            <w:r>
              <w:rPr>
                <w:rFonts w:hint="eastAsia" w:ascii="方正仿宋_GBK" w:hAnsi="方正仿宋_GBK" w:eastAsia="方正仿宋_GBK" w:cs="方正仿宋_GBK"/>
                <w:color w:val="000000"/>
                <w:sz w:val="24"/>
                <w:szCs w:val="24"/>
                <w:lang w:val="zh-CN"/>
              </w:rPr>
              <w:t xml:space="preserve">无垃圾、杂物、无苔藓</w:t>
            </w:r>
            <w:r/>
          </w:p>
        </w:tc>
        <w:tc>
          <w:tcPr>
            <w:tcBorders>
              <w:left w:val="single" w:color="auto" w:sz="4" w:space="0"/>
            </w:tcBorders>
            <w:tcW w:w="2187" w:type="dxa"/>
            <w:vAlign w:val="center"/>
            <w:textDirection w:val="lrTb"/>
            <w:noWrap w:val="false"/>
          </w:tcPr>
          <w:p>
            <w:pPr>
              <w:pStyle w:val="960"/>
              <w:keepLines w:val="0"/>
              <w:keepNext w:val="0"/>
              <w:pageBreakBefore w:val="0"/>
              <w:spacing w:line="400" w:lineRule="exact"/>
              <w:widowControl/>
              <w:rPr>
                <w:rFonts w:hint="eastAsia" w:ascii="方正仿宋_GBK" w:hAnsi="方正仿宋_GBK" w:eastAsia="方正仿宋_GBK" w:cs="方正仿宋_GBK"/>
                <w:b/>
                <w:bCs/>
                <w:color w:val="000000"/>
                <w:sz w:val="24"/>
                <w:szCs w:val="24"/>
                <w:lang w:val="zh-CN"/>
              </w:rPr>
            </w:pPr>
            <w:r>
              <w:rPr>
                <w:rFonts w:hint="eastAsia" w:ascii="方正仿宋_GBK" w:hAnsi="方正仿宋_GBK" w:eastAsia="方正仿宋_GBK" w:cs="方正仿宋_GBK"/>
                <w:color w:val="000000"/>
                <w:sz w:val="24"/>
                <w:szCs w:val="24"/>
                <w:lang w:val="zh-CN"/>
              </w:rPr>
              <w:t xml:space="preserve">对阴井污泥每年清理一次，保持畅通 </w:t>
            </w:r>
            <w:r/>
          </w:p>
        </w:tc>
      </w:tr>
      <w:tr>
        <w:trPr>
          <w:gridAfter w:val="1"/>
          <w:jc w:val="center"/>
          <w:trHeight w:val="0"/>
        </w:trPr>
        <w:tc>
          <w:tcPr>
            <w:tcW w:w="911"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w:t>
            </w:r>
            <w:r/>
          </w:p>
        </w:tc>
        <w:tc>
          <w:tcPr>
            <w:gridSpan w:val="2"/>
            <w:tcW w:w="1898" w:type="dxa"/>
            <w:vAlign w:val="center"/>
            <w:textDirection w:val="lrTb"/>
            <w:noWrap w:val="false"/>
          </w:tcPr>
          <w:p>
            <w:pPr>
              <w:pStyle w:val="960"/>
              <w:keepLines w:val="0"/>
              <w:keepNext w:val="0"/>
              <w:pageBreakBefore w:val="0"/>
              <w:spacing w:line="400" w:lineRule="exact"/>
              <w:widowControl/>
              <w:rPr>
                <w:rFonts w:hint="eastAsia" w:ascii="方正仿宋_GBK" w:hAnsi="方正仿宋_GBK" w:eastAsia="方正仿宋_GBK" w:cs="方正仿宋_GBK"/>
                <w:b/>
                <w:bCs/>
                <w:color w:val="000000"/>
                <w:sz w:val="24"/>
                <w:szCs w:val="24"/>
                <w:lang w:val="zh-CN"/>
              </w:rPr>
            </w:pPr>
            <w:r>
              <w:rPr>
                <w:rFonts w:hint="eastAsia" w:ascii="方正仿宋_GBK" w:hAnsi="方正仿宋_GBK" w:eastAsia="方正仿宋_GBK" w:cs="方正仿宋_GBK"/>
                <w:color w:val="000000"/>
                <w:sz w:val="24"/>
                <w:szCs w:val="24"/>
                <w:lang w:val="zh-CN"/>
              </w:rPr>
              <w:t xml:space="preserve">室外场地地面及周边</w:t>
            </w:r>
            <w:r/>
          </w:p>
        </w:tc>
        <w:tc>
          <w:tcPr>
            <w:gridSpan w:val="2"/>
            <w:tcBorders>
              <w:right w:val="single" w:color="auto" w:sz="4" w:space="0"/>
            </w:tcBorders>
            <w:tcW w:w="2611" w:type="dxa"/>
            <w:vAlign w:val="center"/>
            <w:textDirection w:val="lrTb"/>
            <w:noWrap w:val="false"/>
          </w:tcPr>
          <w:p>
            <w:pPr>
              <w:pStyle w:val="960"/>
              <w:jc w:val="center"/>
              <w:keepLines w:val="0"/>
              <w:keepNext w:val="0"/>
              <w:pageBreakBefore w:val="0"/>
              <w:spacing w:line="400" w:lineRule="exact"/>
              <w:widowControl/>
              <w:rPr>
                <w:rFonts w:hint="eastAsia" w:ascii="方正仿宋_GBK" w:hAnsi="方正仿宋_GBK" w:eastAsia="方正仿宋_GBK" w:cs="方正仿宋_GBK"/>
                <w:b/>
                <w:bCs/>
                <w:color w:val="000000"/>
                <w:sz w:val="24"/>
                <w:szCs w:val="24"/>
                <w:lang w:val="zh-CN"/>
              </w:rPr>
            </w:pPr>
            <w:r>
              <w:rPr>
                <w:rFonts w:hint="eastAsia" w:ascii="方正仿宋_GBK" w:hAnsi="方正仿宋_GBK" w:eastAsia="方正仿宋_GBK" w:cs="方正仿宋_GBK"/>
                <w:color w:val="000000"/>
                <w:sz w:val="24"/>
                <w:szCs w:val="24"/>
                <w:lang w:val="zh-CN"/>
              </w:rPr>
              <w:t xml:space="preserve">清扫、收集垃圾</w:t>
            </w:r>
            <w:r/>
          </w:p>
        </w:tc>
        <w:tc>
          <w:tcPr>
            <w:tcBorders>
              <w:left w:val="single" w:color="auto" w:sz="4" w:space="0"/>
              <w:right w:val="single" w:color="auto" w:sz="4" w:space="0"/>
            </w:tcBorders>
            <w:tcW w:w="1861" w:type="dxa"/>
            <w:vAlign w:val="center"/>
            <w:textDirection w:val="lrTb"/>
            <w:noWrap w:val="false"/>
          </w:tcPr>
          <w:p>
            <w:pPr>
              <w:pStyle w:val="960"/>
              <w:keepLines w:val="0"/>
              <w:keepNext w:val="0"/>
              <w:pageBreakBefore w:val="0"/>
              <w:spacing w:line="400" w:lineRule="exact"/>
              <w:widowControl/>
              <w:rPr>
                <w:rFonts w:hint="eastAsia" w:ascii="方正仿宋_GBK" w:hAnsi="方正仿宋_GBK" w:eastAsia="方正仿宋_GBK" w:cs="方正仿宋_GBK"/>
                <w:b/>
                <w:bCs/>
                <w:color w:val="000000"/>
                <w:sz w:val="24"/>
                <w:szCs w:val="24"/>
                <w:lang w:val="zh-CN"/>
              </w:rPr>
            </w:pPr>
            <w:r>
              <w:rPr>
                <w:rFonts w:hint="eastAsia" w:ascii="方正仿宋_GBK" w:hAnsi="方正仿宋_GBK" w:eastAsia="方正仿宋_GBK" w:cs="方正仿宋_GBK"/>
                <w:color w:val="000000"/>
                <w:sz w:val="24"/>
                <w:szCs w:val="24"/>
                <w:lang w:val="zh-CN"/>
              </w:rPr>
              <w:t xml:space="preserve">无垃圾、积水、烟头、杂物、明显泥沙</w:t>
            </w:r>
            <w:r/>
          </w:p>
        </w:tc>
        <w:tc>
          <w:tcPr>
            <w:tcBorders>
              <w:left w:val="single" w:color="auto" w:sz="4" w:space="0"/>
            </w:tcBorders>
            <w:tcW w:w="2187" w:type="dxa"/>
            <w:vAlign w:val="center"/>
            <w:textDirection w:val="lrTb"/>
            <w:noWrap w:val="false"/>
          </w:tcPr>
          <w:p>
            <w:pPr>
              <w:pStyle w:val="960"/>
              <w:jc w:val="center"/>
              <w:keepLines w:val="0"/>
              <w:keepNext w:val="0"/>
              <w:pageBreakBefore w:val="0"/>
              <w:spacing w:line="400" w:lineRule="exact"/>
              <w:widowControl/>
              <w:rPr>
                <w:rFonts w:hint="eastAsia" w:ascii="方正仿宋_GBK" w:hAnsi="方正仿宋_GBK" w:eastAsia="方正仿宋_GBK" w:cs="方正仿宋_GBK"/>
                <w:b/>
                <w:bCs/>
                <w:color w:val="000000"/>
                <w:sz w:val="24"/>
                <w:szCs w:val="24"/>
                <w:lang w:val="zh-CN"/>
              </w:rPr>
            </w:pPr>
            <w:r>
              <w:rPr>
                <w:rFonts w:hint="eastAsia" w:ascii="方正仿宋_GBK" w:hAnsi="方正仿宋_GBK" w:eastAsia="方正仿宋_GBK" w:cs="方正仿宋_GBK"/>
                <w:color w:val="000000"/>
                <w:sz w:val="24"/>
                <w:szCs w:val="24"/>
                <w:lang w:val="zh-CN"/>
              </w:rPr>
              <w:t xml:space="preserve">循环保洁</w:t>
            </w:r>
            <w:r/>
          </w:p>
        </w:tc>
      </w:tr>
      <w:tr>
        <w:trPr>
          <w:gridAfter w:val="1"/>
          <w:jc w:val="center"/>
          <w:trHeight w:val="1073"/>
        </w:trPr>
        <w:tc>
          <w:tcPr>
            <w:tcW w:w="911"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3</w:t>
            </w:r>
            <w:r/>
          </w:p>
        </w:tc>
        <w:tc>
          <w:tcPr>
            <w:gridSpan w:val="2"/>
            <w:tcW w:w="1898" w:type="dxa"/>
            <w:vAlign w:val="center"/>
            <w:textDirection w:val="lrTb"/>
            <w:noWrap w:val="false"/>
          </w:tcPr>
          <w:p>
            <w:pPr>
              <w:pStyle w:val="960"/>
              <w:keepLines w:val="0"/>
              <w:keepNext w:val="0"/>
              <w:pageBreakBefore w:val="0"/>
              <w:spacing w:line="400" w:lineRule="exact"/>
              <w:widowControl/>
              <w:rPr>
                <w:rFonts w:hint="eastAsia" w:ascii="方正仿宋_GBK" w:hAnsi="方正仿宋_GBK" w:eastAsia="方正仿宋_GBK" w:cs="方正仿宋_GBK"/>
                <w:b/>
                <w:bCs/>
                <w:color w:val="000000"/>
                <w:sz w:val="24"/>
                <w:szCs w:val="24"/>
                <w:lang w:val="zh-CN"/>
              </w:rPr>
            </w:pPr>
            <w:r>
              <w:rPr>
                <w:rFonts w:hint="eastAsia" w:ascii="方正仿宋_GBK" w:hAnsi="方正仿宋_GBK" w:eastAsia="方正仿宋_GBK" w:cs="方正仿宋_GBK"/>
                <w:color w:val="000000"/>
                <w:sz w:val="24"/>
                <w:szCs w:val="24"/>
                <w:lang w:val="zh-CN"/>
              </w:rPr>
              <w:t xml:space="preserve">各类标识牌（含警墙）</w:t>
            </w:r>
            <w:r/>
          </w:p>
        </w:tc>
        <w:tc>
          <w:tcPr>
            <w:gridSpan w:val="2"/>
            <w:tcBorders>
              <w:right w:val="single" w:color="auto" w:sz="4" w:space="0"/>
            </w:tcBorders>
            <w:tcW w:w="2611" w:type="dxa"/>
            <w:vAlign w:val="center"/>
            <w:textDirection w:val="lrTb"/>
            <w:noWrap w:val="false"/>
          </w:tcPr>
          <w:p>
            <w:pPr>
              <w:pStyle w:val="960"/>
              <w:jc w:val="center"/>
              <w:keepLines w:val="0"/>
              <w:keepNext w:val="0"/>
              <w:pageBreakBefore w:val="0"/>
              <w:spacing w:line="400" w:lineRule="exact"/>
              <w:widowControl/>
              <w:rPr>
                <w:rFonts w:hint="eastAsia" w:ascii="方正仿宋_GBK" w:hAnsi="方正仿宋_GBK" w:eastAsia="方正仿宋_GBK" w:cs="方正仿宋_GBK"/>
                <w:b/>
                <w:bCs/>
                <w:color w:val="000000"/>
                <w:sz w:val="24"/>
                <w:szCs w:val="24"/>
                <w:lang w:val="zh-CN"/>
              </w:rPr>
            </w:pPr>
            <w:r>
              <w:rPr>
                <w:rFonts w:hint="eastAsia" w:ascii="方正仿宋_GBK" w:hAnsi="方正仿宋_GBK" w:eastAsia="方正仿宋_GBK" w:cs="方正仿宋_GBK"/>
                <w:color w:val="000000"/>
                <w:sz w:val="24"/>
                <w:szCs w:val="24"/>
                <w:lang w:val="zh-CN"/>
              </w:rPr>
              <w:t xml:space="preserve">除尘、清除张贴物</w:t>
            </w:r>
            <w:r/>
          </w:p>
        </w:tc>
        <w:tc>
          <w:tcPr>
            <w:tcBorders>
              <w:left w:val="single" w:color="auto" w:sz="4" w:space="0"/>
              <w:right w:val="single" w:color="auto" w:sz="4" w:space="0"/>
            </w:tcBorders>
            <w:tcW w:w="1861" w:type="dxa"/>
            <w:vAlign w:val="center"/>
            <w:textDirection w:val="lrTb"/>
            <w:noWrap w:val="false"/>
          </w:tcPr>
          <w:p>
            <w:pPr>
              <w:pStyle w:val="960"/>
              <w:keepLines w:val="0"/>
              <w:keepNext w:val="0"/>
              <w:pageBreakBefore w:val="0"/>
              <w:spacing w:line="400" w:lineRule="exact"/>
              <w:widowControl/>
              <w:rPr>
                <w:rFonts w:hint="eastAsia" w:ascii="方正仿宋_GBK" w:hAnsi="方正仿宋_GBK" w:eastAsia="方正仿宋_GBK" w:cs="方正仿宋_GBK"/>
                <w:b/>
                <w:bCs/>
                <w:color w:val="000000"/>
                <w:sz w:val="24"/>
                <w:szCs w:val="24"/>
                <w:lang w:val="zh-CN"/>
              </w:rPr>
            </w:pPr>
            <w:r>
              <w:rPr>
                <w:rFonts w:hint="eastAsia" w:ascii="方正仿宋_GBK" w:hAnsi="方正仿宋_GBK" w:eastAsia="方正仿宋_GBK" w:cs="方正仿宋_GBK"/>
                <w:color w:val="000000"/>
                <w:sz w:val="24"/>
                <w:szCs w:val="24"/>
                <w:lang w:val="zh-CN"/>
              </w:rPr>
              <w:t xml:space="preserve">无积灰、无污渍</w:t>
            </w:r>
            <w:r/>
          </w:p>
        </w:tc>
        <w:tc>
          <w:tcPr>
            <w:tcBorders>
              <w:left w:val="single" w:color="auto" w:sz="4" w:space="0"/>
            </w:tcBorders>
            <w:tcW w:w="2187" w:type="dxa"/>
            <w:vAlign w:val="center"/>
            <w:textDirection w:val="lrTb"/>
            <w:noWrap w:val="false"/>
          </w:tcPr>
          <w:p>
            <w:pPr>
              <w:pStyle w:val="960"/>
              <w:jc w:val="center"/>
              <w:keepLines w:val="0"/>
              <w:keepNext w:val="0"/>
              <w:pageBreakBefore w:val="0"/>
              <w:spacing w:line="400" w:lineRule="exact"/>
              <w:widowControl/>
              <w:rPr>
                <w:rFonts w:hint="eastAsia" w:ascii="方正仿宋_GBK" w:hAnsi="方正仿宋_GBK" w:eastAsia="方正仿宋_GBK" w:cs="方正仿宋_GBK"/>
                <w:b/>
                <w:bCs/>
                <w:color w:val="000000"/>
                <w:sz w:val="24"/>
                <w:szCs w:val="24"/>
                <w:lang w:val="zh-CN"/>
              </w:rPr>
            </w:pPr>
            <w:r>
              <w:rPr>
                <w:rFonts w:hint="eastAsia" w:ascii="方正仿宋_GBK" w:hAnsi="方正仿宋_GBK" w:eastAsia="方正仿宋_GBK" w:cs="方正仿宋_GBK"/>
                <w:color w:val="000000"/>
                <w:sz w:val="24"/>
                <w:szCs w:val="24"/>
                <w:lang w:val="zh-CN"/>
              </w:rPr>
              <w:t xml:space="preserve">循环保洁</w:t>
            </w:r>
            <w:r/>
          </w:p>
        </w:tc>
      </w:tr>
      <w:tr>
        <w:trPr>
          <w:gridAfter w:val="1"/>
          <w:jc w:val="center"/>
          <w:trHeight w:val="963"/>
        </w:trPr>
        <w:tc>
          <w:tcPr>
            <w:tcW w:w="911"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4</w:t>
            </w:r>
            <w:r/>
          </w:p>
        </w:tc>
        <w:tc>
          <w:tcPr>
            <w:gridSpan w:val="2"/>
            <w:tcW w:w="1898" w:type="dxa"/>
            <w:vAlign w:val="center"/>
            <w:textDirection w:val="lrTb"/>
            <w:noWrap w:val="false"/>
          </w:tcPr>
          <w:p>
            <w:pPr>
              <w:pStyle w:val="960"/>
              <w:jc w:val="center"/>
              <w:keepLines w:val="0"/>
              <w:keepNext w:val="0"/>
              <w:pageBreakBefore w:val="0"/>
              <w:spacing w:line="400" w:lineRule="exact"/>
              <w:widowControl/>
              <w:rPr>
                <w:rFonts w:hint="eastAsia" w:ascii="方正仿宋_GBK" w:hAnsi="方正仿宋_GBK" w:eastAsia="方正仿宋_GBK" w:cs="方正仿宋_GBK"/>
                <w:b/>
                <w:bCs/>
                <w:color w:val="000000"/>
                <w:sz w:val="24"/>
                <w:szCs w:val="24"/>
                <w:lang w:val="zh-CN"/>
              </w:rPr>
            </w:pPr>
            <w:r>
              <w:rPr>
                <w:rFonts w:hint="eastAsia" w:ascii="方正仿宋_GBK" w:hAnsi="方正仿宋_GBK" w:eastAsia="方正仿宋_GBK" w:cs="方正仿宋_GBK"/>
                <w:color w:val="000000"/>
                <w:sz w:val="24"/>
                <w:szCs w:val="24"/>
                <w:lang w:val="zh-CN"/>
              </w:rPr>
              <w:t xml:space="preserve">2米以下外墙</w:t>
            </w:r>
            <w:r/>
          </w:p>
        </w:tc>
        <w:tc>
          <w:tcPr>
            <w:gridSpan w:val="2"/>
            <w:tcBorders>
              <w:right w:val="single" w:color="auto" w:sz="4" w:space="0"/>
            </w:tcBorders>
            <w:tcW w:w="2611" w:type="dxa"/>
            <w:vAlign w:val="center"/>
            <w:textDirection w:val="lrTb"/>
            <w:noWrap w:val="false"/>
          </w:tcPr>
          <w:p>
            <w:pPr>
              <w:pStyle w:val="960"/>
              <w:jc w:val="center"/>
              <w:keepLines w:val="0"/>
              <w:keepNext w:val="0"/>
              <w:pageBreakBefore w:val="0"/>
              <w:spacing w:line="400" w:lineRule="exact"/>
              <w:widowControl/>
              <w:rPr>
                <w:rFonts w:hint="eastAsia" w:ascii="方正仿宋_GBK" w:hAnsi="方正仿宋_GBK" w:eastAsia="方正仿宋_GBK" w:cs="方正仿宋_GBK"/>
                <w:b/>
                <w:bCs/>
                <w:color w:val="000000"/>
                <w:sz w:val="24"/>
                <w:szCs w:val="24"/>
                <w:lang w:val="zh-CN"/>
              </w:rPr>
            </w:pPr>
            <w:r>
              <w:rPr>
                <w:rFonts w:hint="eastAsia" w:ascii="方正仿宋_GBK" w:hAnsi="方正仿宋_GBK" w:eastAsia="方正仿宋_GBK" w:cs="方正仿宋_GBK"/>
                <w:color w:val="000000"/>
                <w:sz w:val="24"/>
                <w:szCs w:val="24"/>
                <w:lang w:val="zh-CN"/>
              </w:rPr>
              <w:t xml:space="preserve">除尘、清除张贴物</w:t>
            </w:r>
            <w:r/>
          </w:p>
        </w:tc>
        <w:tc>
          <w:tcPr>
            <w:tcBorders>
              <w:left w:val="single" w:color="auto" w:sz="4" w:space="0"/>
              <w:right w:val="single" w:color="auto" w:sz="4" w:space="0"/>
            </w:tcBorders>
            <w:tcW w:w="1861" w:type="dxa"/>
            <w:vAlign w:val="center"/>
            <w:textDirection w:val="lrTb"/>
            <w:noWrap w:val="false"/>
          </w:tcPr>
          <w:p>
            <w:pPr>
              <w:pStyle w:val="960"/>
              <w:keepLines w:val="0"/>
              <w:keepNext w:val="0"/>
              <w:pageBreakBefore w:val="0"/>
              <w:spacing w:line="400" w:lineRule="exact"/>
              <w:widowControl/>
              <w:rPr>
                <w:rFonts w:hint="eastAsia" w:ascii="方正仿宋_GBK" w:hAnsi="方正仿宋_GBK" w:eastAsia="方正仿宋_GBK" w:cs="方正仿宋_GBK"/>
                <w:b/>
                <w:bCs/>
                <w:color w:val="000000"/>
                <w:sz w:val="24"/>
                <w:szCs w:val="24"/>
                <w:lang w:val="zh-CN"/>
              </w:rPr>
            </w:pPr>
            <w:r>
              <w:rPr>
                <w:rFonts w:hint="eastAsia" w:ascii="方正仿宋_GBK" w:hAnsi="方正仿宋_GBK" w:eastAsia="方正仿宋_GBK" w:cs="方正仿宋_GBK"/>
                <w:color w:val="000000"/>
                <w:sz w:val="24"/>
                <w:szCs w:val="24"/>
                <w:lang w:val="zh-CN"/>
              </w:rPr>
              <w:t xml:space="preserve">无积灰、无污渍</w:t>
            </w:r>
            <w:r/>
          </w:p>
        </w:tc>
        <w:tc>
          <w:tcPr>
            <w:tcBorders>
              <w:left w:val="single" w:color="auto" w:sz="4" w:space="0"/>
            </w:tcBorders>
            <w:tcW w:w="2187" w:type="dxa"/>
            <w:vAlign w:val="center"/>
            <w:textDirection w:val="lrTb"/>
            <w:noWrap w:val="false"/>
          </w:tcPr>
          <w:p>
            <w:pPr>
              <w:pStyle w:val="960"/>
              <w:jc w:val="center"/>
              <w:keepLines w:val="0"/>
              <w:keepNext w:val="0"/>
              <w:pageBreakBefore w:val="0"/>
              <w:spacing w:line="400" w:lineRule="exact"/>
              <w:widowControl/>
              <w:rPr>
                <w:rFonts w:hint="eastAsia" w:ascii="方正仿宋_GBK" w:hAnsi="方正仿宋_GBK" w:eastAsia="方正仿宋_GBK" w:cs="方正仿宋_GBK"/>
                <w:b/>
                <w:bCs/>
                <w:color w:val="000000"/>
                <w:sz w:val="24"/>
                <w:szCs w:val="24"/>
                <w:lang w:val="zh-CN"/>
              </w:rPr>
            </w:pPr>
            <w:r>
              <w:rPr>
                <w:rFonts w:hint="eastAsia" w:ascii="方正仿宋_GBK" w:hAnsi="方正仿宋_GBK" w:eastAsia="方正仿宋_GBK" w:cs="方正仿宋_GBK"/>
                <w:color w:val="000000"/>
                <w:sz w:val="24"/>
                <w:szCs w:val="24"/>
                <w:lang w:val="zh-CN"/>
              </w:rPr>
              <w:t xml:space="preserve">保持整洁</w:t>
            </w:r>
            <w:r/>
          </w:p>
        </w:tc>
      </w:tr>
      <w:tr>
        <w:trPr>
          <w:gridAfter w:val="1"/>
          <w:jc w:val="center"/>
          <w:trHeight w:val="0"/>
        </w:trPr>
        <w:tc>
          <w:tcPr>
            <w:tcW w:w="911"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5</w:t>
            </w:r>
            <w:r/>
          </w:p>
        </w:tc>
        <w:tc>
          <w:tcPr>
            <w:gridSpan w:val="2"/>
            <w:tcW w:w="1898" w:type="dxa"/>
            <w:vAlign w:val="center"/>
            <w:textDirection w:val="lrTb"/>
            <w:noWrap w:val="false"/>
          </w:tcPr>
          <w:p>
            <w:pPr>
              <w:pStyle w:val="960"/>
              <w:keepLines w:val="0"/>
              <w:keepNext w:val="0"/>
              <w:pageBreakBefore w:val="0"/>
              <w:spacing w:line="400" w:lineRule="exact"/>
              <w:widowControl/>
              <w:rPr>
                <w:rFonts w:hint="eastAsia" w:ascii="方正仿宋_GBK" w:hAnsi="方正仿宋_GBK" w:eastAsia="方正仿宋_GBK" w:cs="方正仿宋_GBK"/>
                <w:b/>
                <w:bCs/>
                <w:color w:val="000000"/>
                <w:sz w:val="24"/>
                <w:szCs w:val="24"/>
                <w:lang w:val="zh-CN"/>
              </w:rPr>
            </w:pPr>
            <w:r>
              <w:rPr>
                <w:rFonts w:hint="eastAsia" w:ascii="方正仿宋_GBK" w:hAnsi="方正仿宋_GBK" w:eastAsia="方正仿宋_GBK" w:cs="方正仿宋_GBK"/>
                <w:color w:val="000000"/>
                <w:sz w:val="24"/>
                <w:szCs w:val="24"/>
                <w:lang w:val="zh-CN"/>
              </w:rPr>
              <w:t xml:space="preserve">各类地毯、踏垫</w:t>
            </w:r>
            <w:r/>
          </w:p>
        </w:tc>
        <w:tc>
          <w:tcPr>
            <w:gridSpan w:val="2"/>
            <w:tcBorders>
              <w:right w:val="single" w:color="auto" w:sz="4" w:space="0"/>
            </w:tcBorders>
            <w:tcW w:w="2611" w:type="dxa"/>
            <w:vAlign w:val="center"/>
            <w:textDirection w:val="lrTb"/>
            <w:noWrap w:val="false"/>
          </w:tcPr>
          <w:p>
            <w:pPr>
              <w:pStyle w:val="960"/>
              <w:jc w:val="center"/>
              <w:keepLines w:val="0"/>
              <w:keepNext w:val="0"/>
              <w:pageBreakBefore w:val="0"/>
              <w:spacing w:line="400" w:lineRule="exact"/>
              <w:widowControl/>
              <w:rPr>
                <w:rFonts w:hint="eastAsia" w:ascii="方正仿宋_GBK" w:hAnsi="方正仿宋_GBK" w:eastAsia="方正仿宋_GBK" w:cs="方正仿宋_GBK"/>
                <w:b/>
                <w:bCs/>
                <w:color w:val="000000"/>
                <w:sz w:val="24"/>
                <w:szCs w:val="24"/>
                <w:lang w:val="zh-CN"/>
              </w:rPr>
            </w:pPr>
            <w:r>
              <w:rPr>
                <w:rFonts w:hint="eastAsia" w:ascii="方正仿宋_GBK" w:hAnsi="方正仿宋_GBK" w:eastAsia="方正仿宋_GBK" w:cs="方正仿宋_GBK"/>
                <w:color w:val="000000"/>
                <w:sz w:val="24"/>
                <w:szCs w:val="24"/>
                <w:lang w:val="zh-CN"/>
              </w:rPr>
              <w:t xml:space="preserve">除尘、清洗</w:t>
            </w:r>
            <w:r/>
          </w:p>
        </w:tc>
        <w:tc>
          <w:tcPr>
            <w:tcBorders>
              <w:left w:val="single" w:color="auto" w:sz="4" w:space="0"/>
              <w:right w:val="single" w:color="auto" w:sz="4" w:space="0"/>
            </w:tcBorders>
            <w:tcW w:w="1861" w:type="dxa"/>
            <w:vAlign w:val="center"/>
            <w:textDirection w:val="lrTb"/>
            <w:noWrap w:val="false"/>
          </w:tcPr>
          <w:p>
            <w:pPr>
              <w:pStyle w:val="960"/>
              <w:keepLines w:val="0"/>
              <w:keepNext w:val="0"/>
              <w:pageBreakBefore w:val="0"/>
              <w:spacing w:line="400" w:lineRule="exact"/>
              <w:widowControl/>
              <w:rPr>
                <w:rFonts w:hint="eastAsia" w:ascii="方正仿宋_GBK" w:hAnsi="方正仿宋_GBK" w:eastAsia="方正仿宋_GBK" w:cs="方正仿宋_GBK"/>
                <w:b/>
                <w:bCs/>
                <w:color w:val="000000"/>
                <w:sz w:val="24"/>
                <w:szCs w:val="24"/>
                <w:lang w:val="zh-CN"/>
              </w:rPr>
            </w:pPr>
            <w:r>
              <w:rPr>
                <w:rFonts w:hint="eastAsia" w:ascii="方正仿宋_GBK" w:hAnsi="方正仿宋_GBK" w:eastAsia="方正仿宋_GBK" w:cs="方正仿宋_GBK"/>
                <w:color w:val="000000"/>
                <w:sz w:val="24"/>
                <w:szCs w:val="24"/>
                <w:lang w:val="zh-CN"/>
              </w:rPr>
              <w:t xml:space="preserve">保持地毯干净、松软、无污渍斑点，洗后无色差</w:t>
            </w:r>
            <w:r/>
          </w:p>
        </w:tc>
        <w:tc>
          <w:tcPr>
            <w:tcBorders>
              <w:left w:val="single" w:color="auto" w:sz="4" w:space="0"/>
            </w:tcBorders>
            <w:tcW w:w="2187" w:type="dxa"/>
            <w:vAlign w:val="center"/>
            <w:textDirection w:val="lrTb"/>
            <w:noWrap w:val="false"/>
          </w:tcPr>
          <w:p>
            <w:pPr>
              <w:pStyle w:val="960"/>
              <w:keepLines w:val="0"/>
              <w:keepNext w:val="0"/>
              <w:pageBreakBefore w:val="0"/>
              <w:spacing w:line="400" w:lineRule="exact"/>
              <w:widowControl/>
              <w:rPr>
                <w:rFonts w:hint="eastAsia" w:ascii="方正仿宋_GBK" w:hAnsi="方正仿宋_GBK" w:eastAsia="方正仿宋_GBK" w:cs="方正仿宋_GBK"/>
                <w:b/>
                <w:bCs/>
                <w:color w:val="000000"/>
                <w:sz w:val="24"/>
                <w:szCs w:val="24"/>
                <w:lang w:val="zh-CN"/>
              </w:rPr>
            </w:pPr>
            <w:r>
              <w:rPr>
                <w:rFonts w:hint="eastAsia" w:ascii="方正仿宋_GBK" w:hAnsi="方正仿宋_GBK" w:eastAsia="方正仿宋_GBK" w:cs="方正仿宋_GBK"/>
                <w:color w:val="000000"/>
                <w:sz w:val="24"/>
                <w:szCs w:val="24"/>
                <w:lang w:val="zh-CN"/>
              </w:rPr>
              <w:t xml:space="preserve">循环保洁，每周吸尘清洁，每半个月一次用清洁剂清洗</w:t>
            </w:r>
            <w:r/>
          </w:p>
        </w:tc>
      </w:tr>
      <w:tr>
        <w:trPr>
          <w:gridAfter w:val="1"/>
          <w:jc w:val="center"/>
          <w:trHeight w:val="0"/>
        </w:trPr>
        <w:tc>
          <w:tcPr>
            <w:tcW w:w="911"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6</w:t>
            </w:r>
            <w:r/>
          </w:p>
        </w:tc>
        <w:tc>
          <w:tcPr>
            <w:gridSpan w:val="2"/>
            <w:tcW w:w="1898" w:type="dxa"/>
            <w:vAlign w:val="center"/>
            <w:textDirection w:val="lrTb"/>
            <w:noWrap w:val="false"/>
          </w:tcPr>
          <w:p>
            <w:pPr>
              <w:pStyle w:val="960"/>
              <w:keepLines w:val="0"/>
              <w:keepNext w:val="0"/>
              <w:pageBreakBefore w:val="0"/>
              <w:spacing w:line="400" w:lineRule="exact"/>
              <w:widowControl/>
              <w:rPr>
                <w:rFonts w:hint="eastAsia" w:ascii="方正仿宋_GBK" w:hAnsi="方正仿宋_GBK" w:eastAsia="方正仿宋_GBK" w:cs="方正仿宋_GBK"/>
                <w:b/>
                <w:bCs/>
                <w:color w:val="000000"/>
                <w:sz w:val="24"/>
                <w:szCs w:val="24"/>
                <w:lang w:val="zh-CN"/>
              </w:rPr>
            </w:pPr>
            <w:r>
              <w:rPr>
                <w:rFonts w:hint="eastAsia" w:ascii="方正仿宋_GBK" w:hAnsi="方正仿宋_GBK" w:eastAsia="方正仿宋_GBK" w:cs="方正仿宋_GBK"/>
                <w:color w:val="000000"/>
                <w:sz w:val="24"/>
                <w:szCs w:val="24"/>
                <w:lang w:val="zh-CN"/>
              </w:rPr>
              <w:t xml:space="preserve">各类门窗玻璃</w:t>
            </w:r>
            <w:r/>
          </w:p>
        </w:tc>
        <w:tc>
          <w:tcPr>
            <w:gridSpan w:val="2"/>
            <w:tcBorders>
              <w:right w:val="single" w:color="auto" w:sz="4" w:space="0"/>
            </w:tcBorders>
            <w:tcW w:w="2611" w:type="dxa"/>
            <w:vAlign w:val="center"/>
            <w:textDirection w:val="lrTb"/>
            <w:noWrap w:val="false"/>
          </w:tcPr>
          <w:p>
            <w:pPr>
              <w:pStyle w:val="960"/>
              <w:jc w:val="center"/>
              <w:keepLines w:val="0"/>
              <w:keepNext w:val="0"/>
              <w:pageBreakBefore w:val="0"/>
              <w:spacing w:line="400" w:lineRule="exact"/>
              <w:widowControl/>
              <w:rPr>
                <w:rFonts w:hint="eastAsia" w:ascii="方正仿宋_GBK" w:hAnsi="方正仿宋_GBK" w:eastAsia="方正仿宋_GBK" w:cs="方正仿宋_GBK"/>
                <w:b/>
                <w:bCs/>
                <w:color w:val="000000"/>
                <w:sz w:val="24"/>
                <w:szCs w:val="24"/>
                <w:lang w:val="zh-CN"/>
              </w:rPr>
            </w:pPr>
            <w:r>
              <w:rPr>
                <w:rFonts w:hint="eastAsia" w:ascii="方正仿宋_GBK" w:hAnsi="方正仿宋_GBK" w:eastAsia="方正仿宋_GBK" w:cs="方正仿宋_GBK"/>
                <w:color w:val="000000"/>
                <w:sz w:val="24"/>
                <w:szCs w:val="24"/>
                <w:lang w:val="zh-CN"/>
              </w:rPr>
              <w:t xml:space="preserve">除尘、清洗</w:t>
            </w:r>
            <w:r/>
          </w:p>
        </w:tc>
        <w:tc>
          <w:tcPr>
            <w:tcBorders>
              <w:left w:val="single" w:color="auto" w:sz="4" w:space="0"/>
              <w:right w:val="single" w:color="auto" w:sz="4" w:space="0"/>
            </w:tcBorders>
            <w:tcW w:w="1861" w:type="dxa"/>
            <w:vAlign w:val="center"/>
            <w:textDirection w:val="lrTb"/>
            <w:noWrap w:val="false"/>
          </w:tcPr>
          <w:p>
            <w:pPr>
              <w:pStyle w:val="960"/>
              <w:keepLines w:val="0"/>
              <w:keepNext w:val="0"/>
              <w:pageBreakBefore w:val="0"/>
              <w:spacing w:line="400" w:lineRule="exact"/>
              <w:widowControl/>
              <w:rPr>
                <w:rFonts w:hint="eastAsia" w:ascii="方正仿宋_GBK" w:hAnsi="方正仿宋_GBK" w:eastAsia="方正仿宋_GBK" w:cs="方正仿宋_GBK"/>
                <w:b/>
                <w:bCs/>
                <w:color w:val="000000"/>
                <w:sz w:val="24"/>
                <w:szCs w:val="24"/>
                <w:lang w:val="zh-CN"/>
              </w:rPr>
            </w:pPr>
            <w:r>
              <w:rPr>
                <w:rFonts w:hint="eastAsia" w:ascii="方正仿宋_GBK" w:hAnsi="方正仿宋_GBK" w:eastAsia="方正仿宋_GBK" w:cs="方正仿宋_GBK"/>
                <w:color w:val="000000"/>
                <w:sz w:val="24"/>
                <w:szCs w:val="24"/>
                <w:lang w:val="zh-CN"/>
              </w:rPr>
              <w:t xml:space="preserve">无尘，无印迹、光亮</w:t>
            </w:r>
            <w:r/>
          </w:p>
        </w:tc>
        <w:tc>
          <w:tcPr>
            <w:tcBorders>
              <w:left w:val="single" w:color="auto" w:sz="4" w:space="0"/>
            </w:tcBorders>
            <w:tcW w:w="2187" w:type="dxa"/>
            <w:vAlign w:val="center"/>
            <w:textDirection w:val="lrTb"/>
            <w:noWrap w:val="false"/>
          </w:tcPr>
          <w:p>
            <w:pPr>
              <w:pStyle w:val="960"/>
              <w:jc w:val="center"/>
              <w:keepLines w:val="0"/>
              <w:keepNext w:val="0"/>
              <w:pageBreakBefore w:val="0"/>
              <w:spacing w:line="400" w:lineRule="exact"/>
              <w:widowControl/>
              <w:rPr>
                <w:rFonts w:hint="eastAsia" w:ascii="方正仿宋_GBK" w:hAnsi="方正仿宋_GBK" w:eastAsia="方正仿宋_GBK" w:cs="方正仿宋_GBK"/>
                <w:b/>
                <w:bCs/>
                <w:color w:val="000000"/>
                <w:sz w:val="24"/>
                <w:szCs w:val="24"/>
                <w:lang w:val="zh-CN"/>
              </w:rPr>
            </w:pPr>
            <w:r>
              <w:rPr>
                <w:rFonts w:hint="eastAsia" w:ascii="方正仿宋_GBK" w:hAnsi="方正仿宋_GBK" w:eastAsia="方正仿宋_GBK" w:cs="方正仿宋_GBK"/>
                <w:color w:val="000000"/>
                <w:sz w:val="24"/>
                <w:szCs w:val="24"/>
                <w:lang w:val="zh-CN"/>
              </w:rPr>
              <w:t xml:space="preserve">循环保洁</w:t>
            </w:r>
            <w:r/>
          </w:p>
        </w:tc>
      </w:tr>
      <w:tr>
        <w:trPr>
          <w:gridAfter w:val="1"/>
          <w:jc w:val="center"/>
          <w:trHeight w:val="0"/>
        </w:trPr>
        <w:tc>
          <w:tcPr>
            <w:tcW w:w="911"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7</w:t>
            </w:r>
            <w:r/>
          </w:p>
        </w:tc>
        <w:tc>
          <w:tcPr>
            <w:gridSpan w:val="2"/>
            <w:tcW w:w="1898" w:type="dxa"/>
            <w:vAlign w:val="center"/>
            <w:textDirection w:val="lrTb"/>
            <w:noWrap w:val="false"/>
          </w:tcPr>
          <w:p>
            <w:pPr>
              <w:pStyle w:val="960"/>
              <w:keepLines w:val="0"/>
              <w:keepNext w:val="0"/>
              <w:pageBreakBefore w:val="0"/>
              <w:spacing w:line="400" w:lineRule="exact"/>
              <w:widowControl/>
              <w:rPr>
                <w:rFonts w:hint="eastAsia" w:ascii="方正仿宋_GBK" w:hAnsi="方正仿宋_GBK" w:eastAsia="方正仿宋_GBK" w:cs="方正仿宋_GBK"/>
                <w:b/>
                <w:bCs/>
                <w:color w:val="000000"/>
                <w:sz w:val="24"/>
                <w:szCs w:val="24"/>
                <w:lang w:val="zh-CN"/>
              </w:rPr>
            </w:pPr>
            <w:r>
              <w:rPr>
                <w:rFonts w:hint="eastAsia" w:ascii="方正仿宋_GBK" w:hAnsi="方正仿宋_GBK" w:eastAsia="方正仿宋_GBK" w:cs="方正仿宋_GBK"/>
                <w:color w:val="000000"/>
                <w:sz w:val="24"/>
                <w:szCs w:val="24"/>
                <w:lang w:val="zh-CN"/>
              </w:rPr>
              <w:t xml:space="preserve">门厅及大台阶屋面玻璃</w:t>
            </w:r>
            <w:r/>
          </w:p>
        </w:tc>
        <w:tc>
          <w:tcPr>
            <w:gridSpan w:val="2"/>
            <w:tcBorders>
              <w:right w:val="single" w:color="auto" w:sz="4" w:space="0"/>
            </w:tcBorders>
            <w:tcW w:w="2611" w:type="dxa"/>
            <w:vAlign w:val="center"/>
            <w:textDirection w:val="lrTb"/>
            <w:noWrap w:val="false"/>
          </w:tcPr>
          <w:p>
            <w:pPr>
              <w:pStyle w:val="960"/>
              <w:keepLines w:val="0"/>
              <w:keepNext w:val="0"/>
              <w:pageBreakBefore w:val="0"/>
              <w:spacing w:line="400" w:lineRule="exact"/>
              <w:widowControl/>
              <w:rPr>
                <w:rFonts w:hint="eastAsia" w:ascii="方正仿宋_GBK" w:hAnsi="方正仿宋_GBK" w:eastAsia="方正仿宋_GBK" w:cs="方正仿宋_GBK"/>
                <w:b/>
                <w:bCs/>
                <w:color w:val="000000"/>
                <w:sz w:val="24"/>
                <w:szCs w:val="24"/>
                <w:lang w:val="zh-CN"/>
              </w:rPr>
            </w:pPr>
            <w:r>
              <w:rPr>
                <w:rFonts w:hint="eastAsia" w:ascii="方正仿宋_GBK" w:hAnsi="方正仿宋_GBK" w:eastAsia="方正仿宋_GBK" w:cs="方正仿宋_GBK"/>
                <w:color w:val="000000"/>
                <w:sz w:val="24"/>
                <w:szCs w:val="24"/>
                <w:lang w:val="zh-CN"/>
              </w:rPr>
              <w:t xml:space="preserve">除积灰、污渍斑点、清扫杂物</w:t>
            </w:r>
            <w:r/>
          </w:p>
        </w:tc>
        <w:tc>
          <w:tcPr>
            <w:tcBorders>
              <w:left w:val="single" w:color="auto" w:sz="4" w:space="0"/>
              <w:right w:val="single" w:color="auto" w:sz="4" w:space="0"/>
            </w:tcBorders>
            <w:tcW w:w="1861" w:type="dxa"/>
            <w:vAlign w:val="center"/>
            <w:textDirection w:val="lrTb"/>
            <w:noWrap w:val="false"/>
          </w:tcPr>
          <w:p>
            <w:pPr>
              <w:pStyle w:val="960"/>
              <w:keepLines w:val="0"/>
              <w:keepNext w:val="0"/>
              <w:pageBreakBefore w:val="0"/>
              <w:spacing w:line="400" w:lineRule="exact"/>
              <w:widowControl/>
              <w:rPr>
                <w:rFonts w:hint="eastAsia" w:ascii="方正仿宋_GBK" w:hAnsi="方正仿宋_GBK" w:eastAsia="方正仿宋_GBK" w:cs="方正仿宋_GBK"/>
                <w:b/>
                <w:bCs/>
                <w:color w:val="000000"/>
                <w:sz w:val="24"/>
                <w:szCs w:val="24"/>
                <w:lang w:val="zh-CN"/>
              </w:rPr>
            </w:pPr>
            <w:r>
              <w:rPr>
                <w:rFonts w:hint="eastAsia" w:ascii="方正仿宋_GBK" w:hAnsi="方正仿宋_GBK" w:eastAsia="方正仿宋_GBK" w:cs="方正仿宋_GBK"/>
                <w:color w:val="000000"/>
                <w:sz w:val="24"/>
                <w:szCs w:val="24"/>
                <w:lang w:val="zh-CN"/>
              </w:rPr>
              <w:t xml:space="preserve">抬头看无明显污渍斑点、杂物</w:t>
            </w:r>
            <w:r/>
          </w:p>
        </w:tc>
        <w:tc>
          <w:tcPr>
            <w:tcBorders>
              <w:left w:val="single" w:color="auto" w:sz="4" w:space="0"/>
            </w:tcBorders>
            <w:tcW w:w="2187" w:type="dxa"/>
            <w:vAlign w:val="center"/>
            <w:textDirection w:val="lrTb"/>
            <w:noWrap w:val="false"/>
          </w:tcPr>
          <w:p>
            <w:pPr>
              <w:pStyle w:val="960"/>
              <w:keepLines w:val="0"/>
              <w:keepNext w:val="0"/>
              <w:pageBreakBefore w:val="0"/>
              <w:spacing w:line="400" w:lineRule="exact"/>
              <w:widowControl/>
              <w:rPr>
                <w:rFonts w:hint="eastAsia" w:ascii="方正仿宋_GBK" w:hAnsi="方正仿宋_GBK" w:eastAsia="方正仿宋_GBK" w:cs="方正仿宋_GBK"/>
                <w:b/>
                <w:bCs/>
                <w:color w:val="000000"/>
                <w:sz w:val="24"/>
                <w:szCs w:val="24"/>
                <w:lang w:val="zh-CN"/>
              </w:rPr>
            </w:pPr>
            <w:r>
              <w:rPr>
                <w:rFonts w:hint="eastAsia" w:ascii="方正仿宋_GBK" w:hAnsi="方正仿宋_GBK" w:eastAsia="方正仿宋_GBK" w:cs="方正仿宋_GBK"/>
                <w:color w:val="000000"/>
                <w:sz w:val="24"/>
                <w:szCs w:val="24"/>
                <w:lang w:val="zh-CN"/>
              </w:rPr>
              <w:t xml:space="preserve">循环保洁，每月全面冲洗一次，发现杂物随时清除，雨雪后视情况冲洗</w:t>
            </w:r>
            <w:r/>
          </w:p>
        </w:tc>
      </w:tr>
      <w:tr>
        <w:trPr>
          <w:gridAfter w:val="1"/>
          <w:jc w:val="center"/>
          <w:trHeight w:val="0"/>
        </w:trPr>
        <w:tc>
          <w:tcPr>
            <w:tcW w:w="911"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8</w:t>
            </w:r>
            <w:r/>
          </w:p>
        </w:tc>
        <w:tc>
          <w:tcPr>
            <w:gridSpan w:val="2"/>
            <w:tcW w:w="1898" w:type="dxa"/>
            <w:vAlign w:val="center"/>
            <w:textDirection w:val="lrTb"/>
            <w:noWrap w:val="false"/>
          </w:tcPr>
          <w:p>
            <w:pPr>
              <w:pStyle w:val="960"/>
              <w:jc w:val="center"/>
              <w:keepLines w:val="0"/>
              <w:keepNext w:val="0"/>
              <w:pageBreakBefore w:val="0"/>
              <w:spacing w:line="400" w:lineRule="exact"/>
              <w:widowControl/>
              <w:rPr>
                <w:rFonts w:hint="eastAsia" w:ascii="方正仿宋_GBK" w:hAnsi="方正仿宋_GBK" w:eastAsia="方正仿宋_GBK" w:cs="方正仿宋_GBK"/>
                <w:b/>
                <w:bCs/>
                <w:color w:val="000000"/>
                <w:sz w:val="24"/>
                <w:szCs w:val="24"/>
                <w:lang w:val="zh-CN"/>
              </w:rPr>
            </w:pPr>
            <w:r>
              <w:rPr>
                <w:rFonts w:hint="eastAsia" w:ascii="方正仿宋_GBK" w:hAnsi="方正仿宋_GBK" w:eastAsia="方正仿宋_GBK" w:cs="方正仿宋_GBK"/>
                <w:color w:val="000000"/>
                <w:sz w:val="24"/>
                <w:szCs w:val="24"/>
                <w:lang w:val="zh-CN"/>
              </w:rPr>
              <w:t xml:space="preserve">石材地面</w:t>
            </w:r>
            <w:r/>
          </w:p>
        </w:tc>
        <w:tc>
          <w:tcPr>
            <w:gridSpan w:val="2"/>
            <w:tcBorders>
              <w:right w:val="single" w:color="auto" w:sz="4" w:space="0"/>
            </w:tcBorders>
            <w:tcW w:w="2611" w:type="dxa"/>
            <w:vAlign w:val="center"/>
            <w:textDirection w:val="lrTb"/>
            <w:noWrap w:val="false"/>
          </w:tcPr>
          <w:p>
            <w:pPr>
              <w:pStyle w:val="960"/>
              <w:jc w:val="center"/>
              <w:keepLines w:val="0"/>
              <w:keepNext w:val="0"/>
              <w:pageBreakBefore w:val="0"/>
              <w:spacing w:line="400" w:lineRule="exact"/>
              <w:widowControl/>
              <w:rPr>
                <w:rFonts w:hint="eastAsia" w:ascii="方正仿宋_GBK" w:hAnsi="方正仿宋_GBK" w:eastAsia="方正仿宋_GBK" w:cs="方正仿宋_GBK"/>
                <w:b/>
                <w:bCs/>
                <w:color w:val="000000"/>
                <w:sz w:val="24"/>
                <w:szCs w:val="24"/>
                <w:lang w:val="zh-CN"/>
              </w:rPr>
            </w:pPr>
            <w:r>
              <w:rPr>
                <w:rFonts w:hint="eastAsia" w:ascii="方正仿宋_GBK" w:hAnsi="方正仿宋_GBK" w:eastAsia="方正仿宋_GBK" w:cs="方正仿宋_GBK"/>
                <w:color w:val="000000"/>
                <w:sz w:val="24"/>
                <w:szCs w:val="24"/>
                <w:lang w:val="zh-CN"/>
              </w:rPr>
              <w:t xml:space="preserve">除尘、清洗、打蜡</w:t>
            </w:r>
            <w:r/>
          </w:p>
        </w:tc>
        <w:tc>
          <w:tcPr>
            <w:tcBorders>
              <w:left w:val="single" w:color="auto" w:sz="4" w:space="0"/>
              <w:right w:val="single" w:color="auto" w:sz="4" w:space="0"/>
            </w:tcBorders>
            <w:tcW w:w="1861" w:type="dxa"/>
            <w:vAlign w:val="center"/>
            <w:textDirection w:val="lrTb"/>
            <w:noWrap w:val="false"/>
          </w:tcPr>
          <w:p>
            <w:pPr>
              <w:pStyle w:val="960"/>
              <w:keepLines w:val="0"/>
              <w:keepNext w:val="0"/>
              <w:pageBreakBefore w:val="0"/>
              <w:spacing w:line="400" w:lineRule="exact"/>
              <w:widowControl/>
              <w:rPr>
                <w:rFonts w:hint="eastAsia" w:ascii="方正仿宋_GBK" w:hAnsi="方正仿宋_GBK" w:eastAsia="方正仿宋_GBK" w:cs="方正仿宋_GBK"/>
                <w:b/>
                <w:bCs/>
                <w:color w:val="000000"/>
                <w:sz w:val="24"/>
                <w:szCs w:val="24"/>
                <w:lang w:val="zh-CN"/>
              </w:rPr>
            </w:pPr>
            <w:r>
              <w:rPr>
                <w:rFonts w:hint="eastAsia" w:ascii="方正仿宋_GBK" w:hAnsi="方正仿宋_GBK" w:eastAsia="方正仿宋_GBK" w:cs="方正仿宋_GBK"/>
                <w:color w:val="000000"/>
                <w:sz w:val="24"/>
                <w:szCs w:val="24"/>
                <w:lang w:val="zh-CN"/>
              </w:rPr>
              <w:t xml:space="preserve">无灰尘、水迹及脚印，光亮</w:t>
            </w:r>
            <w:r/>
          </w:p>
        </w:tc>
        <w:tc>
          <w:tcPr>
            <w:tcBorders>
              <w:left w:val="single" w:color="auto" w:sz="4" w:space="0"/>
            </w:tcBorders>
            <w:tcW w:w="2187" w:type="dxa"/>
            <w:vAlign w:val="center"/>
            <w:textDirection w:val="lrTb"/>
            <w:noWrap w:val="false"/>
          </w:tcPr>
          <w:p>
            <w:pPr>
              <w:pStyle w:val="960"/>
              <w:keepLines w:val="0"/>
              <w:keepNext w:val="0"/>
              <w:pageBreakBefore w:val="0"/>
              <w:spacing w:line="400" w:lineRule="exact"/>
              <w:widowControl/>
              <w:rPr>
                <w:rFonts w:hint="eastAsia" w:ascii="方正仿宋_GBK" w:hAnsi="方正仿宋_GBK" w:eastAsia="方正仿宋_GBK" w:cs="方正仿宋_GBK"/>
                <w:b/>
                <w:bCs/>
                <w:color w:val="000000"/>
                <w:sz w:val="24"/>
                <w:szCs w:val="24"/>
                <w:lang w:val="zh-CN"/>
              </w:rPr>
            </w:pPr>
            <w:r>
              <w:rPr>
                <w:rFonts w:hint="eastAsia" w:ascii="方正仿宋_GBK" w:hAnsi="方正仿宋_GBK" w:eastAsia="方正仿宋_GBK" w:cs="方正仿宋_GBK"/>
                <w:color w:val="000000"/>
                <w:sz w:val="24"/>
                <w:szCs w:val="24"/>
                <w:lang w:val="zh-CN"/>
              </w:rPr>
              <w:t xml:space="preserve">循环保洁，根据需要打腊（补腊）、抛光 </w:t>
            </w:r>
            <w:r/>
          </w:p>
        </w:tc>
      </w:tr>
      <w:tr>
        <w:trPr>
          <w:gridAfter w:val="1"/>
          <w:jc w:val="center"/>
          <w:trHeight w:val="0"/>
        </w:trPr>
        <w:tc>
          <w:tcPr>
            <w:tcW w:w="911"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9</w:t>
            </w:r>
            <w:r/>
          </w:p>
        </w:tc>
        <w:tc>
          <w:tcPr>
            <w:gridSpan w:val="2"/>
            <w:tcW w:w="1898" w:type="dxa"/>
            <w:vAlign w:val="center"/>
            <w:textDirection w:val="lrTb"/>
            <w:noWrap w:val="false"/>
          </w:tcPr>
          <w:p>
            <w:pPr>
              <w:pStyle w:val="960"/>
              <w:jc w:val="center"/>
              <w:keepLines w:val="0"/>
              <w:keepNext w:val="0"/>
              <w:pageBreakBefore w:val="0"/>
              <w:spacing w:line="400" w:lineRule="exact"/>
              <w:widowControl/>
              <w:rPr>
                <w:rFonts w:hint="eastAsia" w:ascii="方正仿宋_GBK" w:hAnsi="方正仿宋_GBK" w:eastAsia="方正仿宋_GBK" w:cs="方正仿宋_GBK"/>
                <w:b/>
                <w:bCs/>
                <w:color w:val="000000"/>
                <w:sz w:val="24"/>
                <w:szCs w:val="24"/>
                <w:lang w:val="zh-CN"/>
              </w:rPr>
            </w:pPr>
            <w:r>
              <w:rPr>
                <w:rFonts w:hint="eastAsia" w:ascii="方正仿宋_GBK" w:hAnsi="方正仿宋_GBK" w:eastAsia="方正仿宋_GBK" w:cs="方正仿宋_GBK"/>
                <w:color w:val="000000"/>
                <w:sz w:val="24"/>
                <w:szCs w:val="24"/>
                <w:lang w:val="zh-CN"/>
              </w:rPr>
              <w:t xml:space="preserve">室内石材墙面</w:t>
            </w:r>
            <w:r/>
          </w:p>
        </w:tc>
        <w:tc>
          <w:tcPr>
            <w:gridSpan w:val="2"/>
            <w:tcBorders>
              <w:right w:val="single" w:color="auto" w:sz="4" w:space="0"/>
            </w:tcBorders>
            <w:tcW w:w="2611" w:type="dxa"/>
            <w:vAlign w:val="center"/>
            <w:textDirection w:val="lrTb"/>
            <w:noWrap w:val="false"/>
          </w:tcPr>
          <w:p>
            <w:pPr>
              <w:pStyle w:val="960"/>
              <w:jc w:val="center"/>
              <w:keepLines w:val="0"/>
              <w:keepNext w:val="0"/>
              <w:pageBreakBefore w:val="0"/>
              <w:spacing w:line="400" w:lineRule="exact"/>
              <w:widowControl/>
              <w:rPr>
                <w:rFonts w:hint="eastAsia" w:ascii="方正仿宋_GBK" w:hAnsi="方正仿宋_GBK" w:eastAsia="方正仿宋_GBK" w:cs="方正仿宋_GBK"/>
                <w:b/>
                <w:bCs/>
                <w:color w:val="000000"/>
                <w:sz w:val="24"/>
                <w:szCs w:val="24"/>
                <w:lang w:val="zh-CN"/>
              </w:rPr>
            </w:pPr>
            <w:r>
              <w:rPr>
                <w:rFonts w:hint="eastAsia" w:ascii="方正仿宋_GBK" w:hAnsi="方正仿宋_GBK" w:eastAsia="方正仿宋_GBK" w:cs="方正仿宋_GBK"/>
                <w:color w:val="000000"/>
                <w:sz w:val="24"/>
                <w:szCs w:val="24"/>
                <w:lang w:val="zh-CN"/>
              </w:rPr>
              <w:t xml:space="preserve">除尘、清洗</w:t>
            </w:r>
            <w:r/>
          </w:p>
        </w:tc>
        <w:tc>
          <w:tcPr>
            <w:tcBorders>
              <w:left w:val="single" w:color="auto" w:sz="4" w:space="0"/>
              <w:right w:val="single" w:color="auto" w:sz="4" w:space="0"/>
            </w:tcBorders>
            <w:tcW w:w="1861" w:type="dxa"/>
            <w:vAlign w:val="center"/>
            <w:textDirection w:val="lrTb"/>
            <w:noWrap w:val="false"/>
          </w:tcPr>
          <w:p>
            <w:pPr>
              <w:pStyle w:val="960"/>
              <w:keepLines w:val="0"/>
              <w:keepNext w:val="0"/>
              <w:pageBreakBefore w:val="0"/>
              <w:spacing w:line="400" w:lineRule="exact"/>
              <w:widowControl/>
              <w:rPr>
                <w:rFonts w:hint="eastAsia" w:ascii="方正仿宋_GBK" w:hAnsi="方正仿宋_GBK" w:eastAsia="方正仿宋_GBK" w:cs="方正仿宋_GBK"/>
                <w:b/>
                <w:bCs/>
                <w:color w:val="000000"/>
                <w:sz w:val="24"/>
                <w:szCs w:val="24"/>
                <w:lang w:val="zh-CN"/>
              </w:rPr>
            </w:pPr>
            <w:r>
              <w:rPr>
                <w:rFonts w:hint="eastAsia" w:ascii="方正仿宋_GBK" w:hAnsi="方正仿宋_GBK" w:eastAsia="方正仿宋_GBK" w:cs="方正仿宋_GBK"/>
                <w:color w:val="000000"/>
                <w:sz w:val="24"/>
                <w:szCs w:val="24"/>
                <w:lang w:val="zh-CN"/>
              </w:rPr>
              <w:t xml:space="preserve">无灰尘，无污渍</w:t>
            </w:r>
            <w:r/>
          </w:p>
        </w:tc>
        <w:tc>
          <w:tcPr>
            <w:tcBorders>
              <w:left w:val="single" w:color="auto" w:sz="4" w:space="0"/>
            </w:tcBorders>
            <w:tcW w:w="2187" w:type="dxa"/>
            <w:vAlign w:val="center"/>
            <w:textDirection w:val="lrTb"/>
            <w:noWrap w:val="false"/>
          </w:tcPr>
          <w:p>
            <w:pPr>
              <w:pStyle w:val="960"/>
              <w:jc w:val="center"/>
              <w:keepLines w:val="0"/>
              <w:keepNext w:val="0"/>
              <w:pageBreakBefore w:val="0"/>
              <w:spacing w:line="400" w:lineRule="exact"/>
              <w:widowControl/>
              <w:rPr>
                <w:rFonts w:hint="eastAsia" w:ascii="方正仿宋_GBK" w:hAnsi="方正仿宋_GBK" w:eastAsia="方正仿宋_GBK" w:cs="方正仿宋_GBK"/>
                <w:b/>
                <w:bCs/>
                <w:color w:val="000000"/>
                <w:sz w:val="24"/>
                <w:szCs w:val="24"/>
                <w:lang w:val="zh-CN"/>
              </w:rPr>
            </w:pPr>
            <w:r>
              <w:rPr>
                <w:rFonts w:hint="eastAsia" w:ascii="方正仿宋_GBK" w:hAnsi="方正仿宋_GBK" w:eastAsia="方正仿宋_GBK" w:cs="方正仿宋_GBK"/>
                <w:color w:val="000000"/>
                <w:sz w:val="24"/>
                <w:szCs w:val="24"/>
                <w:lang w:val="zh-CN"/>
              </w:rPr>
              <w:t xml:space="preserve">循环保洁</w:t>
            </w:r>
            <w:r/>
          </w:p>
        </w:tc>
      </w:tr>
      <w:tr>
        <w:trPr>
          <w:gridAfter w:val="1"/>
          <w:jc w:val="center"/>
          <w:trHeight w:val="0"/>
        </w:trPr>
        <w:tc>
          <w:tcPr>
            <w:tcW w:w="911"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10</w:t>
            </w:r>
            <w:r/>
          </w:p>
        </w:tc>
        <w:tc>
          <w:tcPr>
            <w:gridSpan w:val="2"/>
            <w:tcW w:w="1898" w:type="dxa"/>
            <w:vAlign w:val="center"/>
            <w:textDirection w:val="lrTb"/>
            <w:noWrap w:val="false"/>
          </w:tcPr>
          <w:p>
            <w:pPr>
              <w:pStyle w:val="960"/>
              <w:jc w:val="center"/>
              <w:keepLines w:val="0"/>
              <w:keepNext w:val="0"/>
              <w:pageBreakBefore w:val="0"/>
              <w:spacing w:line="400" w:lineRule="exact"/>
              <w:widowControl/>
              <w:rPr>
                <w:rFonts w:hint="eastAsia" w:ascii="方正仿宋_GBK" w:hAnsi="方正仿宋_GBK" w:eastAsia="方正仿宋_GBK" w:cs="方正仿宋_GBK"/>
                <w:b/>
                <w:bCs/>
                <w:color w:val="000000"/>
                <w:sz w:val="24"/>
                <w:szCs w:val="24"/>
                <w:lang w:val="zh-CN"/>
              </w:rPr>
            </w:pPr>
            <w:r>
              <w:rPr>
                <w:rFonts w:hint="eastAsia" w:ascii="方正仿宋_GBK" w:hAnsi="方正仿宋_GBK" w:eastAsia="方正仿宋_GBK" w:cs="方正仿宋_GBK"/>
                <w:color w:val="000000"/>
                <w:sz w:val="24"/>
                <w:szCs w:val="24"/>
                <w:lang w:val="zh-CN"/>
              </w:rPr>
              <w:t xml:space="preserve">墙脚线</w:t>
            </w:r>
            <w:r/>
          </w:p>
        </w:tc>
        <w:tc>
          <w:tcPr>
            <w:gridSpan w:val="2"/>
            <w:tcBorders>
              <w:right w:val="single" w:color="auto" w:sz="4" w:space="0"/>
            </w:tcBorders>
            <w:tcW w:w="2611" w:type="dxa"/>
            <w:vAlign w:val="center"/>
            <w:textDirection w:val="lrTb"/>
            <w:noWrap w:val="false"/>
          </w:tcPr>
          <w:p>
            <w:pPr>
              <w:pStyle w:val="960"/>
              <w:jc w:val="center"/>
              <w:keepLines w:val="0"/>
              <w:keepNext w:val="0"/>
              <w:pageBreakBefore w:val="0"/>
              <w:spacing w:line="400" w:lineRule="exact"/>
              <w:widowControl/>
              <w:rPr>
                <w:rFonts w:hint="eastAsia" w:ascii="方正仿宋_GBK" w:hAnsi="方正仿宋_GBK" w:eastAsia="方正仿宋_GBK" w:cs="方正仿宋_GBK"/>
                <w:b/>
                <w:bCs/>
                <w:color w:val="000000"/>
                <w:sz w:val="24"/>
                <w:szCs w:val="24"/>
                <w:lang w:val="zh-CN"/>
              </w:rPr>
            </w:pPr>
            <w:r>
              <w:rPr>
                <w:rFonts w:hint="eastAsia" w:ascii="方正仿宋_GBK" w:hAnsi="方正仿宋_GBK" w:eastAsia="方正仿宋_GBK" w:cs="方正仿宋_GBK"/>
                <w:color w:val="000000"/>
                <w:sz w:val="24"/>
                <w:szCs w:val="24"/>
                <w:lang w:val="zh-CN"/>
              </w:rPr>
              <w:t xml:space="preserve">除尘、除污渍</w:t>
            </w:r>
            <w:r/>
          </w:p>
        </w:tc>
        <w:tc>
          <w:tcPr>
            <w:tcBorders>
              <w:left w:val="single" w:color="auto" w:sz="4" w:space="0"/>
              <w:right w:val="single" w:color="auto" w:sz="4" w:space="0"/>
            </w:tcBorders>
            <w:tcW w:w="1861" w:type="dxa"/>
            <w:vAlign w:val="center"/>
            <w:textDirection w:val="lrTb"/>
            <w:noWrap w:val="false"/>
          </w:tcPr>
          <w:p>
            <w:pPr>
              <w:pStyle w:val="960"/>
              <w:keepLines w:val="0"/>
              <w:keepNext w:val="0"/>
              <w:pageBreakBefore w:val="0"/>
              <w:spacing w:line="400" w:lineRule="exact"/>
              <w:widowControl/>
              <w:rPr>
                <w:rFonts w:hint="eastAsia" w:ascii="方正仿宋_GBK" w:hAnsi="方正仿宋_GBK" w:eastAsia="方正仿宋_GBK" w:cs="方正仿宋_GBK"/>
                <w:b/>
                <w:bCs/>
                <w:color w:val="000000"/>
                <w:sz w:val="24"/>
                <w:szCs w:val="24"/>
                <w:lang w:val="zh-CN"/>
              </w:rPr>
            </w:pPr>
            <w:r>
              <w:rPr>
                <w:rFonts w:hint="eastAsia" w:ascii="方正仿宋_GBK" w:hAnsi="方正仿宋_GBK" w:eastAsia="方正仿宋_GBK" w:cs="方正仿宋_GBK"/>
                <w:color w:val="000000"/>
                <w:sz w:val="24"/>
                <w:szCs w:val="24"/>
                <w:lang w:val="zh-CN"/>
              </w:rPr>
              <w:t xml:space="preserve">无积灰、无污渍</w:t>
            </w:r>
            <w:r/>
          </w:p>
        </w:tc>
        <w:tc>
          <w:tcPr>
            <w:tcBorders>
              <w:left w:val="single" w:color="auto" w:sz="4" w:space="0"/>
            </w:tcBorders>
            <w:tcW w:w="2187" w:type="dxa"/>
            <w:vAlign w:val="center"/>
            <w:textDirection w:val="lrTb"/>
            <w:noWrap w:val="false"/>
          </w:tcPr>
          <w:p>
            <w:pPr>
              <w:pStyle w:val="960"/>
              <w:keepLines w:val="0"/>
              <w:keepNext w:val="0"/>
              <w:pageBreakBefore w:val="0"/>
              <w:spacing w:line="400" w:lineRule="exact"/>
              <w:widowControl/>
              <w:rPr>
                <w:rFonts w:hint="eastAsia" w:ascii="方正仿宋_GBK" w:hAnsi="方正仿宋_GBK" w:eastAsia="方正仿宋_GBK" w:cs="方正仿宋_GBK"/>
                <w:b/>
                <w:bCs/>
                <w:color w:val="000000"/>
                <w:sz w:val="24"/>
                <w:szCs w:val="24"/>
                <w:lang w:val="zh-CN"/>
              </w:rPr>
            </w:pPr>
            <w:r>
              <w:rPr>
                <w:rFonts w:hint="eastAsia" w:ascii="方正仿宋_GBK" w:hAnsi="方正仿宋_GBK" w:eastAsia="方正仿宋_GBK" w:cs="方正仿宋_GBK"/>
                <w:color w:val="000000"/>
                <w:sz w:val="24"/>
                <w:szCs w:val="24"/>
                <w:lang w:val="zh-CN"/>
              </w:rPr>
              <w:t xml:space="preserve">循环保洁，不锈钢脚线根据需要抛光上光</w:t>
            </w:r>
            <w:r/>
          </w:p>
        </w:tc>
      </w:tr>
      <w:tr>
        <w:trPr>
          <w:gridAfter w:val="1"/>
          <w:jc w:val="center"/>
          <w:trHeight w:val="0"/>
        </w:trPr>
        <w:tc>
          <w:tcPr>
            <w:tcW w:w="911"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11</w:t>
            </w:r>
            <w:r/>
          </w:p>
        </w:tc>
        <w:tc>
          <w:tcPr>
            <w:gridSpan w:val="2"/>
            <w:tcW w:w="1898" w:type="dxa"/>
            <w:vAlign w:val="center"/>
            <w:textDirection w:val="lrTb"/>
            <w:noWrap w:val="false"/>
          </w:tcPr>
          <w:p>
            <w:pPr>
              <w:pStyle w:val="960"/>
              <w:jc w:val="center"/>
              <w:keepLines w:val="0"/>
              <w:keepNext w:val="0"/>
              <w:pageBreakBefore w:val="0"/>
              <w:spacing w:line="400" w:lineRule="exact"/>
              <w:widowControl/>
              <w:rPr>
                <w:rFonts w:hint="eastAsia" w:ascii="方正仿宋_GBK" w:hAnsi="方正仿宋_GBK" w:eastAsia="方正仿宋_GBK" w:cs="方正仿宋_GBK"/>
                <w:b/>
                <w:bCs/>
                <w:color w:val="000000"/>
                <w:sz w:val="24"/>
                <w:szCs w:val="24"/>
                <w:lang w:val="zh-CN"/>
              </w:rPr>
            </w:pPr>
            <w:r>
              <w:rPr>
                <w:rFonts w:hint="eastAsia" w:ascii="方正仿宋_GBK" w:hAnsi="方正仿宋_GBK" w:eastAsia="方正仿宋_GBK" w:cs="方正仿宋_GBK"/>
                <w:color w:val="000000"/>
                <w:sz w:val="24"/>
                <w:szCs w:val="24"/>
                <w:lang w:val="zh-CN"/>
              </w:rPr>
              <w:t xml:space="preserve">石柱</w:t>
            </w:r>
            <w:r/>
          </w:p>
        </w:tc>
        <w:tc>
          <w:tcPr>
            <w:gridSpan w:val="2"/>
            <w:tcBorders>
              <w:right w:val="single" w:color="auto" w:sz="4" w:space="0"/>
            </w:tcBorders>
            <w:tcW w:w="2611" w:type="dxa"/>
            <w:vAlign w:val="center"/>
            <w:textDirection w:val="lrTb"/>
            <w:noWrap w:val="false"/>
          </w:tcPr>
          <w:p>
            <w:pPr>
              <w:pStyle w:val="960"/>
              <w:jc w:val="center"/>
              <w:keepLines w:val="0"/>
              <w:keepNext w:val="0"/>
              <w:pageBreakBefore w:val="0"/>
              <w:spacing w:line="400" w:lineRule="exact"/>
              <w:widowControl/>
              <w:rPr>
                <w:rFonts w:hint="eastAsia" w:ascii="方正仿宋_GBK" w:hAnsi="方正仿宋_GBK" w:eastAsia="方正仿宋_GBK" w:cs="方正仿宋_GBK"/>
                <w:b/>
                <w:bCs/>
                <w:color w:val="000000"/>
                <w:sz w:val="24"/>
                <w:szCs w:val="24"/>
                <w:lang w:val="zh-CN"/>
              </w:rPr>
            </w:pPr>
            <w:r>
              <w:rPr>
                <w:rFonts w:hint="eastAsia" w:ascii="方正仿宋_GBK" w:hAnsi="方正仿宋_GBK" w:eastAsia="方正仿宋_GBK" w:cs="方正仿宋_GBK"/>
                <w:color w:val="000000"/>
                <w:sz w:val="24"/>
                <w:szCs w:val="24"/>
                <w:lang w:val="zh-CN"/>
              </w:rPr>
              <w:t xml:space="preserve">除尘、除污渍</w:t>
            </w:r>
            <w:r/>
          </w:p>
        </w:tc>
        <w:tc>
          <w:tcPr>
            <w:tcBorders>
              <w:left w:val="single" w:color="auto" w:sz="4" w:space="0"/>
              <w:right w:val="single" w:color="auto" w:sz="4" w:space="0"/>
            </w:tcBorders>
            <w:tcW w:w="1861" w:type="dxa"/>
            <w:vAlign w:val="center"/>
            <w:textDirection w:val="lrTb"/>
            <w:noWrap w:val="false"/>
          </w:tcPr>
          <w:p>
            <w:pPr>
              <w:pStyle w:val="960"/>
              <w:keepLines w:val="0"/>
              <w:keepNext w:val="0"/>
              <w:pageBreakBefore w:val="0"/>
              <w:spacing w:line="400" w:lineRule="exact"/>
              <w:widowControl/>
              <w:rPr>
                <w:rFonts w:hint="eastAsia" w:ascii="方正仿宋_GBK" w:hAnsi="方正仿宋_GBK" w:eastAsia="方正仿宋_GBK" w:cs="方正仿宋_GBK"/>
                <w:b/>
                <w:bCs/>
                <w:color w:val="000000"/>
                <w:sz w:val="24"/>
                <w:szCs w:val="24"/>
                <w:lang w:val="zh-CN"/>
              </w:rPr>
            </w:pPr>
            <w:r>
              <w:rPr>
                <w:rFonts w:hint="eastAsia" w:ascii="方正仿宋_GBK" w:hAnsi="方正仿宋_GBK" w:eastAsia="方正仿宋_GBK" w:cs="方正仿宋_GBK"/>
                <w:color w:val="000000"/>
                <w:sz w:val="24"/>
                <w:szCs w:val="24"/>
                <w:lang w:val="zh-CN"/>
              </w:rPr>
              <w:t xml:space="preserve">无积灰、无污渍</w:t>
            </w:r>
            <w:r/>
          </w:p>
        </w:tc>
        <w:tc>
          <w:tcPr>
            <w:tcBorders>
              <w:left w:val="single" w:color="auto" w:sz="4" w:space="0"/>
            </w:tcBorders>
            <w:tcW w:w="2187" w:type="dxa"/>
            <w:vAlign w:val="center"/>
            <w:textDirection w:val="lrTb"/>
            <w:noWrap w:val="false"/>
          </w:tcPr>
          <w:p>
            <w:pPr>
              <w:pStyle w:val="960"/>
              <w:keepLines w:val="0"/>
              <w:keepNext w:val="0"/>
              <w:pageBreakBefore w:val="0"/>
              <w:spacing w:line="400" w:lineRule="exact"/>
              <w:widowControl/>
              <w:rPr>
                <w:rFonts w:hint="eastAsia" w:ascii="方正仿宋_GBK" w:hAnsi="方正仿宋_GBK" w:eastAsia="方正仿宋_GBK" w:cs="方正仿宋_GBK"/>
                <w:b/>
                <w:bCs/>
                <w:color w:val="000000"/>
                <w:sz w:val="24"/>
                <w:szCs w:val="24"/>
                <w:lang w:val="zh-CN"/>
              </w:rPr>
            </w:pPr>
            <w:r>
              <w:rPr>
                <w:rFonts w:hint="eastAsia" w:ascii="方正仿宋_GBK" w:hAnsi="方正仿宋_GBK" w:eastAsia="方正仿宋_GBK" w:cs="方正仿宋_GBK"/>
                <w:color w:val="000000"/>
                <w:sz w:val="24"/>
                <w:szCs w:val="24"/>
                <w:lang w:val="zh-CN"/>
              </w:rPr>
              <w:t xml:space="preserve">2米以下循环保洁，2米以上每月清抹</w:t>
            </w:r>
            <w:r/>
          </w:p>
        </w:tc>
      </w:tr>
      <w:tr>
        <w:trPr>
          <w:gridAfter w:val="1"/>
          <w:jc w:val="center"/>
          <w:trHeight w:val="0"/>
        </w:trPr>
        <w:tc>
          <w:tcPr>
            <w:tcW w:w="911"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12</w:t>
            </w:r>
            <w:r/>
          </w:p>
        </w:tc>
        <w:tc>
          <w:tcPr>
            <w:gridSpan w:val="2"/>
            <w:tcW w:w="1898" w:type="dxa"/>
            <w:vAlign w:val="center"/>
            <w:textDirection w:val="lrTb"/>
            <w:noWrap w:val="false"/>
          </w:tcPr>
          <w:p>
            <w:pPr>
              <w:pStyle w:val="960"/>
              <w:keepLines w:val="0"/>
              <w:keepNext w:val="0"/>
              <w:pageBreakBefore w:val="0"/>
              <w:spacing w:line="400" w:lineRule="exact"/>
              <w:widowControl/>
              <w:rPr>
                <w:rFonts w:hint="eastAsia" w:ascii="方正仿宋_GBK" w:hAnsi="方正仿宋_GBK" w:eastAsia="方正仿宋_GBK" w:cs="方正仿宋_GBK"/>
                <w:b/>
                <w:bCs/>
                <w:color w:val="000000"/>
                <w:sz w:val="24"/>
                <w:szCs w:val="24"/>
                <w:lang w:val="zh-CN"/>
              </w:rPr>
            </w:pPr>
            <w:r>
              <w:rPr>
                <w:rFonts w:hint="eastAsia" w:ascii="方正仿宋_GBK" w:hAnsi="方正仿宋_GBK" w:eastAsia="方正仿宋_GBK" w:cs="方正仿宋_GBK"/>
                <w:color w:val="000000"/>
                <w:sz w:val="24"/>
                <w:szCs w:val="24"/>
                <w:lang w:val="zh-CN"/>
              </w:rPr>
              <w:t xml:space="preserve">各类地灯、灯箱、灯杆</w:t>
            </w:r>
            <w:r/>
          </w:p>
        </w:tc>
        <w:tc>
          <w:tcPr>
            <w:gridSpan w:val="2"/>
            <w:tcBorders>
              <w:right w:val="single" w:color="auto" w:sz="4" w:space="0"/>
            </w:tcBorders>
            <w:tcW w:w="2611" w:type="dxa"/>
            <w:vAlign w:val="center"/>
            <w:textDirection w:val="lrTb"/>
            <w:noWrap w:val="false"/>
          </w:tcPr>
          <w:p>
            <w:pPr>
              <w:pStyle w:val="960"/>
              <w:jc w:val="center"/>
              <w:keepLines w:val="0"/>
              <w:keepNext w:val="0"/>
              <w:pageBreakBefore w:val="0"/>
              <w:spacing w:line="400" w:lineRule="exact"/>
              <w:widowControl/>
              <w:rPr>
                <w:rFonts w:hint="eastAsia" w:ascii="方正仿宋_GBK" w:hAnsi="方正仿宋_GBK" w:eastAsia="方正仿宋_GBK" w:cs="方正仿宋_GBK"/>
                <w:b/>
                <w:bCs/>
                <w:color w:val="000000"/>
                <w:sz w:val="24"/>
                <w:szCs w:val="24"/>
                <w:lang w:val="zh-CN"/>
              </w:rPr>
            </w:pPr>
            <w:r>
              <w:rPr>
                <w:rFonts w:hint="eastAsia" w:ascii="方正仿宋_GBK" w:hAnsi="方正仿宋_GBK" w:eastAsia="方正仿宋_GBK" w:cs="方正仿宋_GBK"/>
                <w:color w:val="000000"/>
                <w:sz w:val="24"/>
                <w:szCs w:val="24"/>
                <w:lang w:val="zh-CN"/>
              </w:rPr>
              <w:t xml:space="preserve">外表除尘、除污渍</w:t>
            </w:r>
            <w:r/>
          </w:p>
        </w:tc>
        <w:tc>
          <w:tcPr>
            <w:tcBorders>
              <w:left w:val="single" w:color="auto" w:sz="4" w:space="0"/>
              <w:right w:val="single" w:color="auto" w:sz="4" w:space="0"/>
            </w:tcBorders>
            <w:tcW w:w="1861" w:type="dxa"/>
            <w:vAlign w:val="center"/>
            <w:textDirection w:val="lrTb"/>
            <w:noWrap w:val="false"/>
          </w:tcPr>
          <w:p>
            <w:pPr>
              <w:pStyle w:val="960"/>
              <w:keepLines w:val="0"/>
              <w:keepNext w:val="0"/>
              <w:pageBreakBefore w:val="0"/>
              <w:spacing w:line="400" w:lineRule="exact"/>
              <w:widowControl/>
              <w:rPr>
                <w:rFonts w:hint="eastAsia" w:ascii="方正仿宋_GBK" w:hAnsi="方正仿宋_GBK" w:eastAsia="方正仿宋_GBK" w:cs="方正仿宋_GBK"/>
                <w:b/>
                <w:bCs/>
                <w:color w:val="000000"/>
                <w:sz w:val="24"/>
                <w:szCs w:val="24"/>
                <w:lang w:val="zh-CN"/>
              </w:rPr>
            </w:pPr>
            <w:r>
              <w:rPr>
                <w:rFonts w:hint="eastAsia" w:ascii="方正仿宋_GBK" w:hAnsi="方正仿宋_GBK" w:eastAsia="方正仿宋_GBK" w:cs="方正仿宋_GBK"/>
                <w:color w:val="000000"/>
                <w:sz w:val="24"/>
                <w:szCs w:val="24"/>
                <w:lang w:val="zh-CN"/>
              </w:rPr>
              <w:t xml:space="preserve">无灰尘、无污渍</w:t>
            </w:r>
            <w:r/>
          </w:p>
        </w:tc>
        <w:tc>
          <w:tcPr>
            <w:tcBorders>
              <w:left w:val="single" w:color="auto" w:sz="4" w:space="0"/>
            </w:tcBorders>
            <w:tcW w:w="2187" w:type="dxa"/>
            <w:vAlign w:val="center"/>
            <w:textDirection w:val="lrTb"/>
            <w:noWrap w:val="false"/>
          </w:tcPr>
          <w:p>
            <w:pPr>
              <w:pStyle w:val="960"/>
              <w:jc w:val="center"/>
              <w:keepLines w:val="0"/>
              <w:keepNext w:val="0"/>
              <w:pageBreakBefore w:val="0"/>
              <w:spacing w:line="400" w:lineRule="exact"/>
              <w:widowControl/>
              <w:rPr>
                <w:rFonts w:hint="eastAsia" w:ascii="方正仿宋_GBK" w:hAnsi="方正仿宋_GBK" w:eastAsia="方正仿宋_GBK" w:cs="方正仿宋_GBK"/>
                <w:b/>
                <w:bCs/>
                <w:color w:val="000000"/>
                <w:sz w:val="24"/>
                <w:szCs w:val="24"/>
                <w:lang w:val="zh-CN"/>
              </w:rPr>
            </w:pPr>
            <w:r>
              <w:rPr>
                <w:rFonts w:hint="eastAsia" w:ascii="方正仿宋_GBK" w:hAnsi="方正仿宋_GBK" w:eastAsia="方正仿宋_GBK" w:cs="方正仿宋_GBK"/>
                <w:color w:val="000000"/>
                <w:sz w:val="24"/>
                <w:szCs w:val="24"/>
                <w:lang w:val="zh-CN"/>
              </w:rPr>
              <w:t xml:space="preserve">随时保洁</w:t>
            </w:r>
            <w:r/>
          </w:p>
        </w:tc>
      </w:tr>
      <w:tr>
        <w:trPr>
          <w:gridAfter w:val="1"/>
          <w:jc w:val="center"/>
          <w:trHeight w:val="0"/>
        </w:trPr>
        <w:tc>
          <w:tcPr>
            <w:tcW w:w="911"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13</w:t>
            </w:r>
            <w:r/>
          </w:p>
        </w:tc>
        <w:tc>
          <w:tcPr>
            <w:gridSpan w:val="2"/>
            <w:tcW w:w="1898" w:type="dxa"/>
            <w:vAlign w:val="center"/>
            <w:textDirection w:val="lrTb"/>
            <w:noWrap w:val="false"/>
          </w:tcPr>
          <w:p>
            <w:pPr>
              <w:pStyle w:val="960"/>
              <w:keepLines w:val="0"/>
              <w:keepNext w:val="0"/>
              <w:pageBreakBefore w:val="0"/>
              <w:spacing w:line="400" w:lineRule="exact"/>
              <w:widowControl/>
              <w:rPr>
                <w:rFonts w:hint="eastAsia" w:ascii="方正仿宋_GBK" w:hAnsi="方正仿宋_GBK" w:eastAsia="方正仿宋_GBK" w:cs="方正仿宋_GBK"/>
                <w:b/>
                <w:bCs/>
                <w:color w:val="000000"/>
                <w:sz w:val="24"/>
                <w:szCs w:val="24"/>
                <w:lang w:val="zh-CN"/>
              </w:rPr>
            </w:pPr>
            <w:r>
              <w:rPr>
                <w:rFonts w:hint="eastAsia" w:ascii="方正仿宋_GBK" w:hAnsi="方正仿宋_GBK" w:eastAsia="方正仿宋_GBK" w:cs="方正仿宋_GBK"/>
                <w:color w:val="000000"/>
                <w:sz w:val="24"/>
                <w:szCs w:val="24"/>
                <w:lang w:val="zh-CN"/>
              </w:rPr>
              <w:t xml:space="preserve">各类消防设施</w:t>
            </w:r>
            <w:r/>
          </w:p>
        </w:tc>
        <w:tc>
          <w:tcPr>
            <w:gridSpan w:val="2"/>
            <w:tcBorders>
              <w:right w:val="single" w:color="auto" w:sz="4" w:space="0"/>
            </w:tcBorders>
            <w:tcW w:w="2611" w:type="dxa"/>
            <w:vAlign w:val="center"/>
            <w:textDirection w:val="lrTb"/>
            <w:noWrap w:val="false"/>
          </w:tcPr>
          <w:p>
            <w:pPr>
              <w:pStyle w:val="960"/>
              <w:jc w:val="center"/>
              <w:keepLines w:val="0"/>
              <w:keepNext w:val="0"/>
              <w:pageBreakBefore w:val="0"/>
              <w:spacing w:line="400" w:lineRule="exact"/>
              <w:widowControl/>
              <w:rPr>
                <w:rFonts w:hint="eastAsia" w:ascii="方正仿宋_GBK" w:hAnsi="方正仿宋_GBK" w:eastAsia="方正仿宋_GBK" w:cs="方正仿宋_GBK"/>
                <w:b/>
                <w:bCs/>
                <w:color w:val="000000"/>
                <w:sz w:val="24"/>
                <w:szCs w:val="24"/>
                <w:lang w:val="zh-CN"/>
              </w:rPr>
            </w:pPr>
            <w:r>
              <w:rPr>
                <w:rFonts w:hint="eastAsia" w:ascii="方正仿宋_GBK" w:hAnsi="方正仿宋_GBK" w:eastAsia="方正仿宋_GBK" w:cs="方正仿宋_GBK"/>
                <w:color w:val="000000"/>
                <w:sz w:val="24"/>
                <w:szCs w:val="24"/>
                <w:lang w:val="zh-CN"/>
              </w:rPr>
              <w:t xml:space="preserve">除尘</w:t>
            </w:r>
            <w:r/>
          </w:p>
        </w:tc>
        <w:tc>
          <w:tcPr>
            <w:tcBorders>
              <w:left w:val="single" w:color="auto" w:sz="4" w:space="0"/>
              <w:right w:val="single" w:color="auto" w:sz="4" w:space="0"/>
            </w:tcBorders>
            <w:tcW w:w="1861" w:type="dxa"/>
            <w:vAlign w:val="center"/>
            <w:textDirection w:val="lrTb"/>
            <w:noWrap w:val="false"/>
          </w:tcPr>
          <w:p>
            <w:pPr>
              <w:pStyle w:val="960"/>
              <w:keepLines w:val="0"/>
              <w:keepNext w:val="0"/>
              <w:pageBreakBefore w:val="0"/>
              <w:spacing w:line="400" w:lineRule="exact"/>
              <w:widowControl/>
              <w:rPr>
                <w:rFonts w:hint="eastAsia" w:ascii="方正仿宋_GBK" w:hAnsi="方正仿宋_GBK" w:eastAsia="方正仿宋_GBK" w:cs="方正仿宋_GBK"/>
                <w:b/>
                <w:bCs/>
                <w:color w:val="000000"/>
                <w:sz w:val="24"/>
                <w:szCs w:val="24"/>
                <w:lang w:val="zh-CN"/>
              </w:rPr>
            </w:pPr>
            <w:r>
              <w:rPr>
                <w:rFonts w:hint="eastAsia" w:ascii="方正仿宋_GBK" w:hAnsi="方正仿宋_GBK" w:eastAsia="方正仿宋_GBK" w:cs="方正仿宋_GBK"/>
                <w:color w:val="000000"/>
                <w:sz w:val="24"/>
                <w:szCs w:val="24"/>
                <w:lang w:val="zh-CN"/>
              </w:rPr>
              <w:t xml:space="preserve">无灰尘</w:t>
            </w:r>
            <w:r/>
          </w:p>
        </w:tc>
        <w:tc>
          <w:tcPr>
            <w:tcBorders>
              <w:left w:val="single" w:color="auto" w:sz="4" w:space="0"/>
            </w:tcBorders>
            <w:tcW w:w="2187" w:type="dxa"/>
            <w:vAlign w:val="center"/>
            <w:textDirection w:val="lrTb"/>
            <w:noWrap w:val="false"/>
          </w:tcPr>
          <w:p>
            <w:pPr>
              <w:pStyle w:val="960"/>
              <w:jc w:val="center"/>
              <w:keepLines w:val="0"/>
              <w:keepNext w:val="0"/>
              <w:pageBreakBefore w:val="0"/>
              <w:spacing w:line="400" w:lineRule="exact"/>
              <w:widowControl/>
              <w:rPr>
                <w:rFonts w:hint="eastAsia" w:ascii="方正仿宋_GBK" w:hAnsi="方正仿宋_GBK" w:eastAsia="方正仿宋_GBK" w:cs="方正仿宋_GBK"/>
                <w:b/>
                <w:bCs/>
                <w:color w:val="000000"/>
                <w:sz w:val="24"/>
                <w:szCs w:val="24"/>
                <w:lang w:val="zh-CN"/>
              </w:rPr>
            </w:pPr>
            <w:r>
              <w:rPr>
                <w:rFonts w:hint="eastAsia" w:ascii="方正仿宋_GBK" w:hAnsi="方正仿宋_GBK" w:eastAsia="方正仿宋_GBK" w:cs="方正仿宋_GBK"/>
                <w:color w:val="000000"/>
                <w:sz w:val="24"/>
                <w:szCs w:val="24"/>
                <w:lang w:val="zh-CN"/>
              </w:rPr>
              <w:t xml:space="preserve">随时保洁</w:t>
            </w:r>
            <w:r/>
          </w:p>
        </w:tc>
      </w:tr>
      <w:tr>
        <w:trPr>
          <w:gridAfter w:val="1"/>
          <w:jc w:val="center"/>
          <w:trHeight w:val="0"/>
        </w:trPr>
        <w:tc>
          <w:tcPr>
            <w:tcW w:w="911"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14</w:t>
            </w:r>
            <w:r/>
          </w:p>
        </w:tc>
        <w:tc>
          <w:tcPr>
            <w:gridSpan w:val="2"/>
            <w:tcW w:w="1898" w:type="dxa"/>
            <w:vAlign w:val="center"/>
            <w:textDirection w:val="lrTb"/>
            <w:noWrap w:val="false"/>
          </w:tcPr>
          <w:p>
            <w:pPr>
              <w:pStyle w:val="960"/>
              <w:keepLines w:val="0"/>
              <w:keepNext w:val="0"/>
              <w:pageBreakBefore w:val="0"/>
              <w:spacing w:line="400" w:lineRule="exact"/>
              <w:widowControl/>
              <w:rPr>
                <w:rFonts w:hint="eastAsia" w:ascii="方正仿宋_GBK" w:hAnsi="方正仿宋_GBK" w:eastAsia="方正仿宋_GBK" w:cs="方正仿宋_GBK"/>
                <w:b/>
                <w:bCs/>
                <w:color w:val="000000"/>
                <w:sz w:val="24"/>
                <w:szCs w:val="24"/>
                <w:lang w:val="zh-CN"/>
              </w:rPr>
            </w:pPr>
            <w:r>
              <w:rPr>
                <w:rFonts w:hint="eastAsia" w:ascii="方正仿宋_GBK" w:hAnsi="方正仿宋_GBK" w:eastAsia="方正仿宋_GBK" w:cs="方正仿宋_GBK"/>
                <w:color w:val="000000"/>
                <w:sz w:val="24"/>
                <w:szCs w:val="24"/>
                <w:lang w:val="zh-CN"/>
              </w:rPr>
              <w:t xml:space="preserve">垃圾（废物）箱</w:t>
            </w:r>
            <w:r/>
          </w:p>
        </w:tc>
        <w:tc>
          <w:tcPr>
            <w:gridSpan w:val="2"/>
            <w:tcBorders>
              <w:right w:val="single" w:color="auto" w:sz="4" w:space="0"/>
            </w:tcBorders>
            <w:tcW w:w="2611" w:type="dxa"/>
            <w:vAlign w:val="center"/>
            <w:textDirection w:val="lrTb"/>
            <w:noWrap w:val="false"/>
          </w:tcPr>
          <w:p>
            <w:pPr>
              <w:pStyle w:val="960"/>
              <w:jc w:val="center"/>
              <w:keepLines w:val="0"/>
              <w:keepNext w:val="0"/>
              <w:pageBreakBefore w:val="0"/>
              <w:spacing w:line="400" w:lineRule="exact"/>
              <w:widowControl/>
              <w:rPr>
                <w:rFonts w:hint="eastAsia" w:ascii="方正仿宋_GBK" w:hAnsi="方正仿宋_GBK" w:eastAsia="方正仿宋_GBK" w:cs="方正仿宋_GBK"/>
                <w:b/>
                <w:bCs/>
                <w:color w:val="000000"/>
                <w:sz w:val="24"/>
                <w:szCs w:val="24"/>
                <w:lang w:val="zh-CN"/>
              </w:rPr>
            </w:pPr>
            <w:r>
              <w:rPr>
                <w:rFonts w:hint="eastAsia" w:ascii="方正仿宋_GBK" w:hAnsi="方正仿宋_GBK" w:eastAsia="方正仿宋_GBK" w:cs="方正仿宋_GBK"/>
                <w:color w:val="000000"/>
                <w:sz w:val="24"/>
                <w:szCs w:val="24"/>
                <w:lang w:val="zh-CN"/>
              </w:rPr>
              <w:t xml:space="preserve">清除垃圾、外表抹净</w:t>
            </w:r>
            <w:r/>
          </w:p>
        </w:tc>
        <w:tc>
          <w:tcPr>
            <w:tcBorders>
              <w:left w:val="single" w:color="auto" w:sz="4" w:space="0"/>
              <w:right w:val="single" w:color="auto" w:sz="4" w:space="0"/>
            </w:tcBorders>
            <w:tcW w:w="1861" w:type="dxa"/>
            <w:vAlign w:val="center"/>
            <w:textDirection w:val="lrTb"/>
            <w:noWrap w:val="false"/>
          </w:tcPr>
          <w:p>
            <w:pPr>
              <w:pStyle w:val="960"/>
              <w:keepLines w:val="0"/>
              <w:keepNext w:val="0"/>
              <w:pageBreakBefore w:val="0"/>
              <w:spacing w:line="400" w:lineRule="exact"/>
              <w:widowControl/>
              <w:rPr>
                <w:rFonts w:hint="eastAsia" w:ascii="方正仿宋_GBK" w:hAnsi="方正仿宋_GBK" w:eastAsia="方正仿宋_GBK" w:cs="方正仿宋_GBK"/>
                <w:b/>
                <w:bCs/>
                <w:color w:val="000000"/>
                <w:sz w:val="24"/>
                <w:szCs w:val="24"/>
                <w:lang w:val="zh-CN"/>
              </w:rPr>
            </w:pPr>
            <w:r>
              <w:rPr>
                <w:rFonts w:hint="eastAsia" w:ascii="方正仿宋_GBK" w:hAnsi="方正仿宋_GBK" w:eastAsia="方正仿宋_GBK" w:cs="方正仿宋_GBK"/>
                <w:color w:val="000000"/>
                <w:sz w:val="24"/>
                <w:szCs w:val="24"/>
                <w:lang w:val="zh-CN"/>
              </w:rPr>
              <w:t xml:space="preserve">无垃圾满溢及拖挂</w:t>
            </w:r>
            <w:r/>
          </w:p>
        </w:tc>
        <w:tc>
          <w:tcPr>
            <w:tcBorders>
              <w:left w:val="single" w:color="auto" w:sz="4" w:space="0"/>
            </w:tcBorders>
            <w:tcW w:w="2187" w:type="dxa"/>
            <w:vAlign w:val="center"/>
            <w:textDirection w:val="lrTb"/>
            <w:noWrap w:val="false"/>
          </w:tcPr>
          <w:p>
            <w:pPr>
              <w:pStyle w:val="960"/>
              <w:keepLines w:val="0"/>
              <w:keepNext w:val="0"/>
              <w:pageBreakBefore w:val="0"/>
              <w:spacing w:line="400" w:lineRule="exact"/>
              <w:widowControl/>
              <w:rPr>
                <w:rFonts w:hint="eastAsia" w:ascii="方正仿宋_GBK" w:hAnsi="方正仿宋_GBK" w:eastAsia="方正仿宋_GBK" w:cs="方正仿宋_GBK"/>
                <w:b/>
                <w:bCs/>
                <w:color w:val="000000"/>
                <w:sz w:val="24"/>
                <w:szCs w:val="24"/>
                <w:lang w:val="zh-CN"/>
              </w:rPr>
            </w:pPr>
            <w:r>
              <w:rPr>
                <w:rFonts w:hint="eastAsia" w:ascii="方正仿宋_GBK" w:hAnsi="方正仿宋_GBK" w:eastAsia="方正仿宋_GBK" w:cs="方正仿宋_GBK"/>
                <w:color w:val="000000"/>
                <w:sz w:val="24"/>
                <w:szCs w:val="24"/>
                <w:lang w:val="zh-CN"/>
              </w:rPr>
              <w:t xml:space="preserve">每日清洗，保持干净</w:t>
            </w:r>
            <w:r/>
          </w:p>
        </w:tc>
      </w:tr>
      <w:tr>
        <w:trPr>
          <w:gridAfter w:val="1"/>
          <w:jc w:val="center"/>
          <w:trHeight w:val="0"/>
        </w:trPr>
        <w:tc>
          <w:tcPr>
            <w:tcW w:w="911"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15</w:t>
            </w:r>
            <w:r/>
          </w:p>
        </w:tc>
        <w:tc>
          <w:tcPr>
            <w:gridSpan w:val="2"/>
            <w:tcW w:w="1898" w:type="dxa"/>
            <w:vAlign w:val="center"/>
            <w:textDirection w:val="lrTb"/>
            <w:noWrap w:val="false"/>
          </w:tcPr>
          <w:p>
            <w:pPr>
              <w:pStyle w:val="960"/>
              <w:keepLines w:val="0"/>
              <w:keepNext w:val="0"/>
              <w:pageBreakBefore w:val="0"/>
              <w:spacing w:line="400" w:lineRule="exact"/>
              <w:widowControl/>
              <w:rPr>
                <w:rFonts w:hint="eastAsia" w:ascii="方正仿宋_GBK" w:hAnsi="方正仿宋_GBK" w:eastAsia="方正仿宋_GBK" w:cs="方正仿宋_GBK"/>
                <w:b/>
                <w:bCs/>
                <w:color w:val="000000"/>
                <w:sz w:val="24"/>
                <w:szCs w:val="24"/>
                <w:lang w:val="zh-CN"/>
              </w:rPr>
            </w:pPr>
            <w:r>
              <w:rPr>
                <w:rFonts w:hint="eastAsia" w:ascii="方正仿宋_GBK" w:hAnsi="方正仿宋_GBK" w:eastAsia="方正仿宋_GBK" w:cs="方正仿宋_GBK"/>
                <w:color w:val="000000"/>
                <w:sz w:val="24"/>
                <w:szCs w:val="24"/>
                <w:lang w:val="zh-CN"/>
              </w:rPr>
              <w:t xml:space="preserve">尿斗、坐厕、面盆</w:t>
            </w:r>
            <w:r/>
          </w:p>
        </w:tc>
        <w:tc>
          <w:tcPr>
            <w:gridSpan w:val="2"/>
            <w:tcBorders>
              <w:right w:val="single" w:color="auto" w:sz="4" w:space="0"/>
            </w:tcBorders>
            <w:tcW w:w="2611" w:type="dxa"/>
            <w:vAlign w:val="center"/>
            <w:textDirection w:val="lrTb"/>
            <w:noWrap w:val="false"/>
          </w:tcPr>
          <w:p>
            <w:pPr>
              <w:pStyle w:val="960"/>
              <w:jc w:val="center"/>
              <w:keepLines w:val="0"/>
              <w:keepNext w:val="0"/>
              <w:pageBreakBefore w:val="0"/>
              <w:spacing w:line="400" w:lineRule="exact"/>
              <w:widowControl/>
              <w:rPr>
                <w:rFonts w:hint="eastAsia" w:ascii="方正仿宋_GBK" w:hAnsi="方正仿宋_GBK" w:eastAsia="方正仿宋_GBK" w:cs="方正仿宋_GBK"/>
                <w:b/>
                <w:bCs/>
                <w:color w:val="000000"/>
                <w:sz w:val="24"/>
                <w:szCs w:val="24"/>
                <w:lang w:val="zh-CN"/>
              </w:rPr>
            </w:pPr>
            <w:r>
              <w:rPr>
                <w:rFonts w:hint="eastAsia" w:ascii="方正仿宋_GBK" w:hAnsi="方正仿宋_GBK" w:eastAsia="方正仿宋_GBK" w:cs="方正仿宋_GBK"/>
                <w:color w:val="000000"/>
                <w:sz w:val="24"/>
                <w:szCs w:val="24"/>
                <w:lang w:val="zh-CN"/>
              </w:rPr>
              <w:t xml:space="preserve">除污垢、消毒</w:t>
            </w:r>
            <w:r/>
          </w:p>
        </w:tc>
        <w:tc>
          <w:tcPr>
            <w:tcBorders>
              <w:left w:val="single" w:color="auto" w:sz="4" w:space="0"/>
              <w:right w:val="single" w:color="auto" w:sz="4" w:space="0"/>
            </w:tcBorders>
            <w:tcW w:w="1861" w:type="dxa"/>
            <w:vAlign w:val="center"/>
            <w:textDirection w:val="lrTb"/>
            <w:noWrap w:val="false"/>
          </w:tcPr>
          <w:p>
            <w:pPr>
              <w:pStyle w:val="960"/>
              <w:keepLines w:val="0"/>
              <w:keepNext w:val="0"/>
              <w:pageBreakBefore w:val="0"/>
              <w:spacing w:line="400" w:lineRule="exact"/>
              <w:widowControl/>
              <w:rPr>
                <w:rFonts w:hint="eastAsia" w:ascii="方正仿宋_GBK" w:hAnsi="方正仿宋_GBK" w:eastAsia="方正仿宋_GBK" w:cs="方正仿宋_GBK"/>
                <w:b/>
                <w:bCs/>
                <w:color w:val="000000"/>
                <w:sz w:val="24"/>
                <w:szCs w:val="24"/>
                <w:lang w:val="zh-CN"/>
              </w:rPr>
            </w:pPr>
            <w:r>
              <w:rPr>
                <w:rFonts w:hint="eastAsia" w:ascii="方正仿宋_GBK" w:hAnsi="方正仿宋_GBK" w:eastAsia="方正仿宋_GBK" w:cs="方正仿宋_GBK"/>
                <w:color w:val="000000"/>
                <w:sz w:val="24"/>
                <w:szCs w:val="24"/>
                <w:lang w:val="zh-CN"/>
              </w:rPr>
              <w:t xml:space="preserve">无垢、无异味、洁净</w:t>
            </w:r>
            <w:r/>
          </w:p>
        </w:tc>
        <w:tc>
          <w:tcPr>
            <w:tcBorders>
              <w:left w:val="single" w:color="auto" w:sz="4" w:space="0"/>
            </w:tcBorders>
            <w:tcW w:w="2187" w:type="dxa"/>
            <w:vAlign w:val="center"/>
            <w:textDirection w:val="lrTb"/>
            <w:noWrap w:val="false"/>
          </w:tcPr>
          <w:p>
            <w:pPr>
              <w:pStyle w:val="960"/>
              <w:jc w:val="center"/>
              <w:keepLines w:val="0"/>
              <w:keepNext w:val="0"/>
              <w:pageBreakBefore w:val="0"/>
              <w:spacing w:line="400" w:lineRule="exact"/>
              <w:widowControl/>
              <w:rPr>
                <w:rFonts w:hint="eastAsia" w:ascii="方正仿宋_GBK" w:hAnsi="方正仿宋_GBK" w:eastAsia="方正仿宋_GBK" w:cs="方正仿宋_GBK"/>
                <w:b/>
                <w:bCs/>
                <w:color w:val="000000"/>
                <w:sz w:val="24"/>
                <w:szCs w:val="24"/>
                <w:lang w:val="zh-CN"/>
              </w:rPr>
            </w:pPr>
            <w:r>
              <w:rPr>
                <w:rFonts w:hint="eastAsia" w:ascii="方正仿宋_GBK" w:hAnsi="方正仿宋_GBK" w:eastAsia="方正仿宋_GBK" w:cs="方正仿宋_GBK"/>
                <w:color w:val="000000"/>
                <w:sz w:val="24"/>
                <w:szCs w:val="24"/>
                <w:lang w:val="zh-CN"/>
              </w:rPr>
              <w:t xml:space="preserve">循环保洁</w:t>
            </w:r>
            <w:r/>
          </w:p>
        </w:tc>
      </w:tr>
      <w:tr>
        <w:trPr>
          <w:gridAfter w:val="1"/>
          <w:jc w:val="center"/>
          <w:trHeight w:val="0"/>
        </w:trPr>
        <w:tc>
          <w:tcPr>
            <w:tcW w:w="911"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16</w:t>
            </w:r>
            <w:r/>
          </w:p>
        </w:tc>
        <w:tc>
          <w:tcPr>
            <w:gridSpan w:val="2"/>
            <w:tcW w:w="1898" w:type="dxa"/>
            <w:vAlign w:val="center"/>
            <w:textDirection w:val="lrTb"/>
            <w:noWrap w:val="false"/>
          </w:tcPr>
          <w:p>
            <w:pPr>
              <w:pStyle w:val="960"/>
              <w:jc w:val="center"/>
              <w:keepLines w:val="0"/>
              <w:keepNext w:val="0"/>
              <w:pageBreakBefore w:val="0"/>
              <w:spacing w:line="400" w:lineRule="exact"/>
              <w:widowControl/>
              <w:rPr>
                <w:rFonts w:hint="eastAsia" w:ascii="方正仿宋_GBK" w:hAnsi="方正仿宋_GBK" w:eastAsia="方正仿宋_GBK" w:cs="方正仿宋_GBK"/>
                <w:b/>
                <w:bCs/>
                <w:color w:val="000000"/>
                <w:sz w:val="24"/>
                <w:szCs w:val="24"/>
                <w:lang w:val="zh-CN"/>
              </w:rPr>
            </w:pPr>
            <w:r>
              <w:rPr>
                <w:rFonts w:hint="eastAsia" w:ascii="方正仿宋_GBK" w:hAnsi="方正仿宋_GBK" w:eastAsia="方正仿宋_GBK" w:cs="方正仿宋_GBK"/>
                <w:color w:val="000000"/>
                <w:sz w:val="24"/>
                <w:szCs w:val="24"/>
                <w:lang w:val="zh-CN"/>
              </w:rPr>
              <w:t xml:space="preserve">隔断</w:t>
            </w:r>
            <w:r/>
          </w:p>
        </w:tc>
        <w:tc>
          <w:tcPr>
            <w:gridSpan w:val="2"/>
            <w:tcBorders>
              <w:right w:val="single" w:color="auto" w:sz="4" w:space="0"/>
            </w:tcBorders>
            <w:tcW w:w="2611" w:type="dxa"/>
            <w:vAlign w:val="center"/>
            <w:textDirection w:val="lrTb"/>
            <w:noWrap w:val="false"/>
          </w:tcPr>
          <w:p>
            <w:pPr>
              <w:pStyle w:val="960"/>
              <w:jc w:val="center"/>
              <w:keepLines w:val="0"/>
              <w:keepNext w:val="0"/>
              <w:pageBreakBefore w:val="0"/>
              <w:spacing w:line="400" w:lineRule="exact"/>
              <w:widowControl/>
              <w:rPr>
                <w:rFonts w:hint="eastAsia" w:ascii="方正仿宋_GBK" w:hAnsi="方正仿宋_GBK" w:eastAsia="方正仿宋_GBK" w:cs="方正仿宋_GBK"/>
                <w:b/>
                <w:bCs/>
                <w:color w:val="000000"/>
                <w:sz w:val="24"/>
                <w:szCs w:val="24"/>
                <w:lang w:val="zh-CN"/>
              </w:rPr>
            </w:pPr>
            <w:r>
              <w:rPr>
                <w:rFonts w:hint="eastAsia" w:ascii="方正仿宋_GBK" w:hAnsi="方正仿宋_GBK" w:eastAsia="方正仿宋_GBK" w:cs="方正仿宋_GBK"/>
                <w:color w:val="000000"/>
                <w:sz w:val="24"/>
                <w:szCs w:val="24"/>
                <w:lang w:val="zh-CN"/>
              </w:rPr>
              <w:t xml:space="preserve">除尘、除污垢</w:t>
            </w:r>
            <w:r/>
          </w:p>
        </w:tc>
        <w:tc>
          <w:tcPr>
            <w:tcBorders>
              <w:left w:val="single" w:color="auto" w:sz="4" w:space="0"/>
              <w:right w:val="single" w:color="auto" w:sz="4" w:space="0"/>
            </w:tcBorders>
            <w:tcW w:w="1861" w:type="dxa"/>
            <w:vAlign w:val="center"/>
            <w:textDirection w:val="lrTb"/>
            <w:noWrap w:val="false"/>
          </w:tcPr>
          <w:p>
            <w:pPr>
              <w:pStyle w:val="960"/>
              <w:keepLines w:val="0"/>
              <w:keepNext w:val="0"/>
              <w:pageBreakBefore w:val="0"/>
              <w:spacing w:line="400" w:lineRule="exact"/>
              <w:widowControl/>
              <w:rPr>
                <w:rFonts w:hint="eastAsia" w:ascii="方正仿宋_GBK" w:hAnsi="方正仿宋_GBK" w:eastAsia="方正仿宋_GBK" w:cs="方正仿宋_GBK"/>
                <w:b/>
                <w:bCs/>
                <w:color w:val="000000"/>
                <w:sz w:val="24"/>
                <w:szCs w:val="24"/>
                <w:lang w:val="zh-CN"/>
              </w:rPr>
            </w:pPr>
            <w:r>
              <w:rPr>
                <w:rFonts w:hint="eastAsia" w:ascii="方正仿宋_GBK" w:hAnsi="方正仿宋_GBK" w:eastAsia="方正仿宋_GBK" w:cs="方正仿宋_GBK"/>
                <w:color w:val="000000"/>
                <w:sz w:val="24"/>
                <w:szCs w:val="24"/>
                <w:lang w:val="zh-CN"/>
              </w:rPr>
              <w:t xml:space="preserve">无灰尘、涂画及污垢</w:t>
            </w:r>
            <w:r/>
          </w:p>
        </w:tc>
        <w:tc>
          <w:tcPr>
            <w:tcBorders>
              <w:left w:val="single" w:color="auto" w:sz="4" w:space="0"/>
            </w:tcBorders>
            <w:tcW w:w="2187" w:type="dxa"/>
            <w:vAlign w:val="center"/>
            <w:textDirection w:val="lrTb"/>
            <w:noWrap w:val="false"/>
          </w:tcPr>
          <w:p>
            <w:pPr>
              <w:pStyle w:val="960"/>
              <w:jc w:val="center"/>
              <w:keepLines w:val="0"/>
              <w:keepNext w:val="0"/>
              <w:pageBreakBefore w:val="0"/>
              <w:spacing w:line="400" w:lineRule="exact"/>
              <w:widowControl/>
              <w:rPr>
                <w:rFonts w:hint="eastAsia" w:ascii="方正仿宋_GBK" w:hAnsi="方正仿宋_GBK" w:eastAsia="方正仿宋_GBK" w:cs="方正仿宋_GBK"/>
                <w:b/>
                <w:bCs/>
                <w:color w:val="000000"/>
                <w:sz w:val="24"/>
                <w:szCs w:val="24"/>
                <w:lang w:val="zh-CN"/>
              </w:rPr>
            </w:pPr>
            <w:r>
              <w:rPr>
                <w:rFonts w:hint="eastAsia" w:ascii="方正仿宋_GBK" w:hAnsi="方正仿宋_GBK" w:eastAsia="方正仿宋_GBK" w:cs="方正仿宋_GBK"/>
                <w:color w:val="000000"/>
                <w:sz w:val="24"/>
                <w:szCs w:val="24"/>
                <w:lang w:val="zh-CN"/>
              </w:rPr>
              <w:t xml:space="preserve">循环保洁</w:t>
            </w:r>
            <w:r/>
          </w:p>
        </w:tc>
      </w:tr>
      <w:tr>
        <w:trPr>
          <w:gridAfter w:val="1"/>
          <w:jc w:val="center"/>
          <w:trHeight w:val="0"/>
        </w:trPr>
        <w:tc>
          <w:tcPr>
            <w:tcW w:w="911"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17</w:t>
            </w:r>
            <w:r/>
          </w:p>
        </w:tc>
        <w:tc>
          <w:tcPr>
            <w:gridSpan w:val="2"/>
            <w:tcW w:w="1898" w:type="dxa"/>
            <w:vAlign w:val="center"/>
            <w:textDirection w:val="lrTb"/>
            <w:noWrap w:val="false"/>
          </w:tcPr>
          <w:p>
            <w:pPr>
              <w:pStyle w:val="960"/>
              <w:jc w:val="center"/>
              <w:keepLines w:val="0"/>
              <w:keepNext w:val="0"/>
              <w:pageBreakBefore w:val="0"/>
              <w:spacing w:line="400" w:lineRule="exact"/>
              <w:widowControl/>
              <w:rPr>
                <w:rFonts w:hint="eastAsia" w:ascii="方正仿宋_GBK" w:hAnsi="方正仿宋_GBK" w:eastAsia="方正仿宋_GBK" w:cs="方正仿宋_GBK"/>
                <w:b/>
                <w:bCs/>
                <w:color w:val="000000"/>
                <w:sz w:val="24"/>
                <w:szCs w:val="24"/>
                <w:lang w:val="zh-CN"/>
              </w:rPr>
            </w:pPr>
            <w:r>
              <w:rPr>
                <w:rFonts w:hint="eastAsia" w:ascii="方正仿宋_GBK" w:hAnsi="方正仿宋_GBK" w:eastAsia="方正仿宋_GBK" w:cs="方正仿宋_GBK"/>
                <w:color w:val="000000"/>
                <w:sz w:val="24"/>
                <w:szCs w:val="24"/>
                <w:lang w:val="zh-CN"/>
              </w:rPr>
              <w:t xml:space="preserve">镜面</w:t>
            </w:r>
            <w:r/>
          </w:p>
        </w:tc>
        <w:tc>
          <w:tcPr>
            <w:gridSpan w:val="2"/>
            <w:tcBorders>
              <w:right w:val="single" w:color="auto" w:sz="4" w:space="0"/>
            </w:tcBorders>
            <w:tcW w:w="2611" w:type="dxa"/>
            <w:vAlign w:val="center"/>
            <w:textDirection w:val="lrTb"/>
            <w:noWrap w:val="false"/>
          </w:tcPr>
          <w:p>
            <w:pPr>
              <w:pStyle w:val="960"/>
              <w:jc w:val="center"/>
              <w:keepLines w:val="0"/>
              <w:keepNext w:val="0"/>
              <w:pageBreakBefore w:val="0"/>
              <w:spacing w:line="400" w:lineRule="exact"/>
              <w:widowControl/>
              <w:rPr>
                <w:rFonts w:hint="eastAsia" w:ascii="方正仿宋_GBK" w:hAnsi="方正仿宋_GBK" w:eastAsia="方正仿宋_GBK" w:cs="方正仿宋_GBK"/>
                <w:b/>
                <w:bCs/>
                <w:color w:val="000000"/>
                <w:sz w:val="24"/>
                <w:szCs w:val="24"/>
                <w:lang w:val="zh-CN"/>
              </w:rPr>
            </w:pPr>
            <w:r>
              <w:rPr>
                <w:rFonts w:hint="eastAsia" w:ascii="方正仿宋_GBK" w:hAnsi="方正仿宋_GBK" w:eastAsia="方正仿宋_GBK" w:cs="方正仿宋_GBK"/>
                <w:color w:val="000000"/>
                <w:sz w:val="24"/>
                <w:szCs w:val="24"/>
                <w:lang w:val="zh-CN"/>
              </w:rPr>
              <w:t xml:space="preserve">抹净</w:t>
            </w:r>
            <w:r/>
          </w:p>
        </w:tc>
        <w:tc>
          <w:tcPr>
            <w:tcBorders>
              <w:left w:val="single" w:color="auto" w:sz="4" w:space="0"/>
              <w:right w:val="single" w:color="auto" w:sz="4" w:space="0"/>
            </w:tcBorders>
            <w:tcW w:w="1861" w:type="dxa"/>
            <w:vAlign w:val="center"/>
            <w:textDirection w:val="lrTb"/>
            <w:noWrap w:val="false"/>
          </w:tcPr>
          <w:p>
            <w:pPr>
              <w:pStyle w:val="960"/>
              <w:keepLines w:val="0"/>
              <w:keepNext w:val="0"/>
              <w:pageBreakBefore w:val="0"/>
              <w:spacing w:line="400" w:lineRule="exact"/>
              <w:widowControl/>
              <w:rPr>
                <w:rFonts w:hint="eastAsia" w:ascii="方正仿宋_GBK" w:hAnsi="方正仿宋_GBK" w:eastAsia="方正仿宋_GBK" w:cs="方正仿宋_GBK"/>
                <w:b/>
                <w:bCs/>
                <w:color w:val="000000"/>
                <w:sz w:val="24"/>
                <w:szCs w:val="24"/>
                <w:lang w:val="zh-CN"/>
              </w:rPr>
            </w:pPr>
            <w:r>
              <w:rPr>
                <w:rFonts w:hint="eastAsia" w:ascii="方正仿宋_GBK" w:hAnsi="方正仿宋_GBK" w:eastAsia="方正仿宋_GBK" w:cs="方正仿宋_GBK"/>
                <w:color w:val="000000"/>
                <w:sz w:val="24"/>
                <w:szCs w:val="24"/>
                <w:lang w:val="zh-CN"/>
              </w:rPr>
              <w:t xml:space="preserve">无水迹及污渍，明亮</w:t>
            </w:r>
            <w:r/>
          </w:p>
        </w:tc>
        <w:tc>
          <w:tcPr>
            <w:tcBorders>
              <w:left w:val="single" w:color="auto" w:sz="4" w:space="0"/>
            </w:tcBorders>
            <w:tcW w:w="2187" w:type="dxa"/>
            <w:vAlign w:val="center"/>
            <w:textDirection w:val="lrTb"/>
            <w:noWrap w:val="false"/>
          </w:tcPr>
          <w:p>
            <w:pPr>
              <w:pStyle w:val="960"/>
              <w:jc w:val="center"/>
              <w:keepLines w:val="0"/>
              <w:keepNext w:val="0"/>
              <w:pageBreakBefore w:val="0"/>
              <w:spacing w:line="400" w:lineRule="exact"/>
              <w:widowControl/>
              <w:rPr>
                <w:rFonts w:hint="eastAsia" w:ascii="方正仿宋_GBK" w:hAnsi="方正仿宋_GBK" w:eastAsia="方正仿宋_GBK" w:cs="方正仿宋_GBK"/>
                <w:b/>
                <w:bCs/>
                <w:color w:val="000000"/>
                <w:sz w:val="24"/>
                <w:szCs w:val="24"/>
                <w:lang w:val="zh-CN"/>
              </w:rPr>
            </w:pPr>
            <w:r>
              <w:rPr>
                <w:rFonts w:hint="eastAsia" w:ascii="方正仿宋_GBK" w:hAnsi="方正仿宋_GBK" w:eastAsia="方正仿宋_GBK" w:cs="方正仿宋_GBK"/>
                <w:color w:val="000000"/>
                <w:sz w:val="24"/>
                <w:szCs w:val="24"/>
                <w:lang w:val="zh-CN"/>
              </w:rPr>
              <w:t xml:space="preserve">循环保洁</w:t>
            </w:r>
            <w:r/>
          </w:p>
        </w:tc>
      </w:tr>
      <w:tr>
        <w:trPr>
          <w:gridAfter w:val="1"/>
          <w:jc w:val="center"/>
          <w:trHeight w:val="0"/>
        </w:trPr>
        <w:tc>
          <w:tcPr>
            <w:tcW w:w="911"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18</w:t>
            </w:r>
            <w:r/>
          </w:p>
        </w:tc>
        <w:tc>
          <w:tcPr>
            <w:gridSpan w:val="2"/>
            <w:tcW w:w="1898" w:type="dxa"/>
            <w:vAlign w:val="center"/>
            <w:textDirection w:val="lrTb"/>
            <w:noWrap w:val="false"/>
          </w:tcPr>
          <w:p>
            <w:pPr>
              <w:pStyle w:val="960"/>
              <w:jc w:val="center"/>
              <w:keepLines w:val="0"/>
              <w:keepNext w:val="0"/>
              <w:pageBreakBefore w:val="0"/>
              <w:spacing w:line="400" w:lineRule="exact"/>
              <w:widowControl/>
              <w:rPr>
                <w:rFonts w:hint="eastAsia" w:ascii="方正仿宋_GBK" w:hAnsi="方正仿宋_GBK" w:eastAsia="方正仿宋_GBK" w:cs="方正仿宋_GBK"/>
                <w:b/>
                <w:bCs/>
                <w:color w:val="000000"/>
                <w:sz w:val="24"/>
                <w:szCs w:val="24"/>
                <w:lang w:val="zh-CN"/>
              </w:rPr>
            </w:pPr>
            <w:r>
              <w:rPr>
                <w:rFonts w:hint="eastAsia" w:ascii="方正仿宋_GBK" w:hAnsi="方正仿宋_GBK" w:eastAsia="方正仿宋_GBK" w:cs="方正仿宋_GBK"/>
                <w:color w:val="000000"/>
                <w:sz w:val="24"/>
                <w:szCs w:val="24"/>
                <w:lang w:val="zh-CN"/>
              </w:rPr>
              <w:t xml:space="preserve">卫生间地面</w:t>
            </w:r>
            <w:r/>
          </w:p>
        </w:tc>
        <w:tc>
          <w:tcPr>
            <w:gridSpan w:val="2"/>
            <w:tcBorders>
              <w:right w:val="single" w:color="auto" w:sz="4" w:space="0"/>
            </w:tcBorders>
            <w:tcW w:w="2611" w:type="dxa"/>
            <w:vAlign w:val="center"/>
            <w:textDirection w:val="lrTb"/>
            <w:noWrap w:val="false"/>
          </w:tcPr>
          <w:p>
            <w:pPr>
              <w:pStyle w:val="960"/>
              <w:jc w:val="center"/>
              <w:keepLines w:val="0"/>
              <w:keepNext w:val="0"/>
              <w:pageBreakBefore w:val="0"/>
              <w:spacing w:line="400" w:lineRule="exact"/>
              <w:widowControl/>
              <w:rPr>
                <w:rFonts w:hint="eastAsia" w:ascii="方正仿宋_GBK" w:hAnsi="方正仿宋_GBK" w:eastAsia="方正仿宋_GBK" w:cs="方正仿宋_GBK"/>
                <w:b/>
                <w:bCs/>
                <w:color w:val="000000"/>
                <w:sz w:val="24"/>
                <w:szCs w:val="24"/>
                <w:lang w:val="zh-CN"/>
              </w:rPr>
            </w:pPr>
            <w:r>
              <w:rPr>
                <w:rFonts w:hint="eastAsia" w:ascii="方正仿宋_GBK" w:hAnsi="方正仿宋_GBK" w:eastAsia="方正仿宋_GBK" w:cs="方正仿宋_GBK"/>
                <w:color w:val="000000"/>
                <w:sz w:val="24"/>
                <w:szCs w:val="24"/>
                <w:lang w:val="zh-CN"/>
              </w:rPr>
              <w:t xml:space="preserve">清洗、消毒</w:t>
            </w:r>
            <w:r/>
          </w:p>
        </w:tc>
        <w:tc>
          <w:tcPr>
            <w:tcBorders>
              <w:left w:val="single" w:color="auto" w:sz="4" w:space="0"/>
              <w:right w:val="single" w:color="auto" w:sz="4" w:space="0"/>
            </w:tcBorders>
            <w:tcW w:w="1861" w:type="dxa"/>
            <w:vAlign w:val="center"/>
            <w:textDirection w:val="lrTb"/>
            <w:noWrap w:val="false"/>
          </w:tcPr>
          <w:p>
            <w:pPr>
              <w:pStyle w:val="960"/>
              <w:keepLines w:val="0"/>
              <w:keepNext w:val="0"/>
              <w:pageBreakBefore w:val="0"/>
              <w:spacing w:line="400" w:lineRule="exact"/>
              <w:widowControl/>
              <w:rPr>
                <w:rFonts w:hint="eastAsia" w:ascii="方正仿宋_GBK" w:hAnsi="方正仿宋_GBK" w:eastAsia="方正仿宋_GBK" w:cs="方正仿宋_GBK"/>
                <w:b/>
                <w:bCs/>
                <w:color w:val="000000"/>
                <w:sz w:val="24"/>
                <w:szCs w:val="24"/>
                <w:lang w:val="zh-CN"/>
              </w:rPr>
            </w:pPr>
            <w:r>
              <w:rPr>
                <w:rFonts w:hint="eastAsia" w:ascii="方正仿宋_GBK" w:hAnsi="方正仿宋_GBK" w:eastAsia="方正仿宋_GBK" w:cs="方正仿宋_GBK"/>
                <w:color w:val="000000"/>
                <w:sz w:val="24"/>
                <w:szCs w:val="24"/>
                <w:lang w:val="zh-CN"/>
              </w:rPr>
              <w:t xml:space="preserve">无垃圾、水迹及污渍</w:t>
            </w:r>
            <w:r/>
          </w:p>
        </w:tc>
        <w:tc>
          <w:tcPr>
            <w:tcBorders>
              <w:left w:val="single" w:color="auto" w:sz="4" w:space="0"/>
            </w:tcBorders>
            <w:tcW w:w="2187" w:type="dxa"/>
            <w:vAlign w:val="center"/>
            <w:textDirection w:val="lrTb"/>
            <w:noWrap w:val="false"/>
          </w:tcPr>
          <w:p>
            <w:pPr>
              <w:pStyle w:val="960"/>
              <w:jc w:val="center"/>
              <w:keepLines w:val="0"/>
              <w:keepNext w:val="0"/>
              <w:pageBreakBefore w:val="0"/>
              <w:spacing w:line="400" w:lineRule="exact"/>
              <w:widowControl/>
              <w:rPr>
                <w:rFonts w:hint="eastAsia" w:ascii="方正仿宋_GBK" w:hAnsi="方正仿宋_GBK" w:eastAsia="方正仿宋_GBK" w:cs="方正仿宋_GBK"/>
                <w:b/>
                <w:bCs/>
                <w:color w:val="000000"/>
                <w:sz w:val="24"/>
                <w:szCs w:val="24"/>
                <w:lang w:val="zh-CN"/>
              </w:rPr>
            </w:pPr>
            <w:r>
              <w:rPr>
                <w:rFonts w:hint="eastAsia" w:ascii="方正仿宋_GBK" w:hAnsi="方正仿宋_GBK" w:eastAsia="方正仿宋_GBK" w:cs="方正仿宋_GBK"/>
                <w:color w:val="000000"/>
                <w:sz w:val="24"/>
                <w:szCs w:val="24"/>
                <w:lang w:val="zh-CN"/>
              </w:rPr>
              <w:t xml:space="preserve">循环保洁</w:t>
            </w:r>
            <w:r/>
          </w:p>
        </w:tc>
      </w:tr>
      <w:tr>
        <w:trPr>
          <w:gridAfter w:val="1"/>
          <w:jc w:val="center"/>
          <w:trHeight w:val="0"/>
        </w:trPr>
        <w:tc>
          <w:tcPr>
            <w:tcW w:w="911"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19</w:t>
            </w:r>
            <w:r/>
          </w:p>
        </w:tc>
        <w:tc>
          <w:tcPr>
            <w:gridSpan w:val="2"/>
            <w:tcW w:w="1898" w:type="dxa"/>
            <w:vAlign w:val="center"/>
            <w:textDirection w:val="lrTb"/>
            <w:noWrap w:val="false"/>
          </w:tcPr>
          <w:p>
            <w:pPr>
              <w:pStyle w:val="960"/>
              <w:jc w:val="center"/>
              <w:keepLines w:val="0"/>
              <w:keepNext w:val="0"/>
              <w:pageBreakBefore w:val="0"/>
              <w:spacing w:line="400" w:lineRule="exact"/>
              <w:widowControl/>
              <w:rPr>
                <w:rFonts w:hint="eastAsia" w:ascii="方正仿宋_GBK" w:hAnsi="方正仿宋_GBK" w:eastAsia="方正仿宋_GBK" w:cs="方正仿宋_GBK"/>
                <w:b/>
                <w:bCs/>
                <w:color w:val="000000"/>
                <w:sz w:val="24"/>
                <w:szCs w:val="24"/>
                <w:lang w:val="zh-CN"/>
              </w:rPr>
            </w:pPr>
            <w:r>
              <w:rPr>
                <w:rFonts w:hint="eastAsia" w:ascii="方正仿宋_GBK" w:hAnsi="方正仿宋_GBK" w:eastAsia="方正仿宋_GBK" w:cs="方正仿宋_GBK"/>
                <w:color w:val="000000"/>
                <w:sz w:val="24"/>
                <w:szCs w:val="24"/>
                <w:lang w:val="zh-CN"/>
              </w:rPr>
              <w:t xml:space="preserve">卫生间墙面</w:t>
            </w:r>
            <w:r/>
          </w:p>
        </w:tc>
        <w:tc>
          <w:tcPr>
            <w:gridSpan w:val="2"/>
            <w:tcBorders>
              <w:right w:val="single" w:color="auto" w:sz="4" w:space="0"/>
            </w:tcBorders>
            <w:tcW w:w="2611" w:type="dxa"/>
            <w:vAlign w:val="center"/>
            <w:textDirection w:val="lrTb"/>
            <w:noWrap w:val="false"/>
          </w:tcPr>
          <w:p>
            <w:pPr>
              <w:pStyle w:val="960"/>
              <w:jc w:val="center"/>
              <w:keepLines w:val="0"/>
              <w:keepNext w:val="0"/>
              <w:pageBreakBefore w:val="0"/>
              <w:spacing w:line="400" w:lineRule="exact"/>
              <w:widowControl/>
              <w:rPr>
                <w:rFonts w:hint="eastAsia" w:ascii="方正仿宋_GBK" w:hAnsi="方正仿宋_GBK" w:eastAsia="方正仿宋_GBK" w:cs="方正仿宋_GBK"/>
                <w:b/>
                <w:bCs/>
                <w:color w:val="000000"/>
                <w:sz w:val="24"/>
                <w:szCs w:val="24"/>
                <w:lang w:val="zh-CN"/>
              </w:rPr>
            </w:pPr>
            <w:r>
              <w:rPr>
                <w:rFonts w:hint="eastAsia" w:ascii="方正仿宋_GBK" w:hAnsi="方正仿宋_GBK" w:eastAsia="方正仿宋_GBK" w:cs="方正仿宋_GBK"/>
                <w:color w:val="000000"/>
                <w:sz w:val="24"/>
                <w:szCs w:val="24"/>
                <w:lang w:val="zh-CN"/>
              </w:rPr>
              <w:t xml:space="preserve">除尘</w:t>
            </w:r>
            <w:r/>
          </w:p>
        </w:tc>
        <w:tc>
          <w:tcPr>
            <w:tcBorders>
              <w:left w:val="single" w:color="auto" w:sz="4" w:space="0"/>
              <w:right w:val="single" w:color="auto" w:sz="4" w:space="0"/>
            </w:tcBorders>
            <w:tcW w:w="1861" w:type="dxa"/>
            <w:vAlign w:val="center"/>
            <w:textDirection w:val="lrTb"/>
            <w:noWrap w:val="false"/>
          </w:tcPr>
          <w:p>
            <w:pPr>
              <w:pStyle w:val="960"/>
              <w:keepLines w:val="0"/>
              <w:keepNext w:val="0"/>
              <w:pageBreakBefore w:val="0"/>
              <w:spacing w:line="400" w:lineRule="exact"/>
              <w:widowControl/>
              <w:rPr>
                <w:rFonts w:hint="eastAsia" w:ascii="方正仿宋_GBK" w:hAnsi="方正仿宋_GBK" w:eastAsia="方正仿宋_GBK" w:cs="方正仿宋_GBK"/>
                <w:b/>
                <w:bCs/>
                <w:color w:val="000000"/>
                <w:sz w:val="24"/>
                <w:szCs w:val="24"/>
                <w:lang w:val="zh-CN"/>
              </w:rPr>
            </w:pPr>
            <w:r>
              <w:rPr>
                <w:rFonts w:hint="eastAsia" w:ascii="方正仿宋_GBK" w:hAnsi="方正仿宋_GBK" w:eastAsia="方正仿宋_GBK" w:cs="方正仿宋_GBK"/>
                <w:color w:val="000000"/>
                <w:sz w:val="24"/>
                <w:szCs w:val="24"/>
                <w:lang w:val="zh-CN"/>
              </w:rPr>
              <w:t xml:space="preserve">无灰尘、无污渍</w:t>
            </w:r>
            <w:r/>
          </w:p>
        </w:tc>
        <w:tc>
          <w:tcPr>
            <w:tcBorders>
              <w:left w:val="single" w:color="auto" w:sz="4" w:space="0"/>
            </w:tcBorders>
            <w:tcW w:w="2187" w:type="dxa"/>
            <w:vAlign w:val="center"/>
            <w:textDirection w:val="lrTb"/>
            <w:noWrap w:val="false"/>
          </w:tcPr>
          <w:p>
            <w:pPr>
              <w:pStyle w:val="960"/>
              <w:keepLines w:val="0"/>
              <w:keepNext w:val="0"/>
              <w:pageBreakBefore w:val="0"/>
              <w:spacing w:line="400" w:lineRule="exact"/>
              <w:widowControl/>
              <w:rPr>
                <w:rFonts w:hint="eastAsia" w:ascii="方正仿宋_GBK" w:hAnsi="方正仿宋_GBK" w:eastAsia="方正仿宋_GBK" w:cs="方正仿宋_GBK"/>
                <w:b/>
                <w:bCs/>
                <w:color w:val="000000"/>
                <w:sz w:val="24"/>
                <w:szCs w:val="24"/>
                <w:lang w:val="zh-CN"/>
              </w:rPr>
            </w:pPr>
            <w:r>
              <w:rPr>
                <w:rFonts w:hint="eastAsia" w:ascii="方正仿宋_GBK" w:hAnsi="方正仿宋_GBK" w:eastAsia="方正仿宋_GBK" w:cs="方正仿宋_GBK"/>
                <w:color w:val="000000"/>
                <w:sz w:val="24"/>
                <w:szCs w:val="24"/>
                <w:lang w:val="zh-CN"/>
              </w:rPr>
              <w:t xml:space="preserve">循环保洁，每月清洗一次</w:t>
            </w:r>
            <w:r/>
          </w:p>
        </w:tc>
      </w:tr>
      <w:tr>
        <w:trPr>
          <w:gridAfter w:val="1"/>
          <w:jc w:val="center"/>
          <w:trHeight w:val="0"/>
        </w:trPr>
        <w:tc>
          <w:tcPr>
            <w:tcW w:w="911"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20</w:t>
            </w:r>
            <w:r/>
          </w:p>
        </w:tc>
        <w:tc>
          <w:tcPr>
            <w:gridSpan w:val="2"/>
            <w:tcW w:w="1898" w:type="dxa"/>
            <w:vAlign w:val="center"/>
            <w:textDirection w:val="lrTb"/>
            <w:noWrap w:val="false"/>
          </w:tcPr>
          <w:p>
            <w:pPr>
              <w:pStyle w:val="960"/>
              <w:jc w:val="center"/>
              <w:keepLines w:val="0"/>
              <w:keepNext w:val="0"/>
              <w:pageBreakBefore w:val="0"/>
              <w:spacing w:line="400" w:lineRule="exact"/>
              <w:widowControl/>
              <w:rPr>
                <w:rFonts w:hint="eastAsia" w:ascii="方正仿宋_GBK" w:hAnsi="方正仿宋_GBK" w:eastAsia="方正仿宋_GBK" w:cs="方正仿宋_GBK"/>
                <w:b/>
                <w:bCs/>
                <w:color w:val="000000"/>
                <w:sz w:val="24"/>
                <w:szCs w:val="24"/>
                <w:lang w:val="zh-CN"/>
              </w:rPr>
            </w:pPr>
            <w:r>
              <w:rPr>
                <w:rFonts w:hint="eastAsia" w:ascii="方正仿宋_GBK" w:hAnsi="方正仿宋_GBK" w:eastAsia="方正仿宋_GBK" w:cs="方正仿宋_GBK"/>
                <w:color w:val="000000"/>
                <w:sz w:val="24"/>
                <w:szCs w:val="24"/>
                <w:lang w:val="zh-CN"/>
              </w:rPr>
              <w:t xml:space="preserve">卫生间台面</w:t>
            </w:r>
            <w:r/>
          </w:p>
        </w:tc>
        <w:tc>
          <w:tcPr>
            <w:gridSpan w:val="2"/>
            <w:tcBorders>
              <w:right w:val="single" w:color="auto" w:sz="4" w:space="0"/>
            </w:tcBorders>
            <w:tcW w:w="2611" w:type="dxa"/>
            <w:vAlign w:val="center"/>
            <w:textDirection w:val="lrTb"/>
            <w:noWrap w:val="false"/>
          </w:tcPr>
          <w:p>
            <w:pPr>
              <w:pStyle w:val="960"/>
              <w:jc w:val="center"/>
              <w:keepLines w:val="0"/>
              <w:keepNext w:val="0"/>
              <w:pageBreakBefore w:val="0"/>
              <w:spacing w:line="400" w:lineRule="exact"/>
              <w:widowControl/>
              <w:rPr>
                <w:rFonts w:hint="eastAsia" w:ascii="方正仿宋_GBK" w:hAnsi="方正仿宋_GBK" w:eastAsia="方正仿宋_GBK" w:cs="方正仿宋_GBK"/>
                <w:b/>
                <w:bCs/>
                <w:color w:val="000000"/>
                <w:sz w:val="24"/>
                <w:szCs w:val="24"/>
                <w:lang w:val="zh-CN"/>
              </w:rPr>
            </w:pPr>
            <w:r>
              <w:rPr>
                <w:rFonts w:hint="eastAsia" w:ascii="方正仿宋_GBK" w:hAnsi="方正仿宋_GBK" w:eastAsia="方正仿宋_GBK" w:cs="方正仿宋_GBK"/>
                <w:color w:val="000000"/>
                <w:sz w:val="24"/>
                <w:szCs w:val="24"/>
                <w:lang w:val="zh-CN"/>
              </w:rPr>
              <w:t xml:space="preserve">抹净</w:t>
            </w:r>
            <w:r/>
          </w:p>
        </w:tc>
        <w:tc>
          <w:tcPr>
            <w:tcBorders>
              <w:left w:val="single" w:color="auto" w:sz="4" w:space="0"/>
              <w:right w:val="single" w:color="auto" w:sz="4" w:space="0"/>
            </w:tcBorders>
            <w:tcW w:w="1861" w:type="dxa"/>
            <w:vAlign w:val="center"/>
            <w:textDirection w:val="lrTb"/>
            <w:noWrap w:val="false"/>
          </w:tcPr>
          <w:p>
            <w:pPr>
              <w:pStyle w:val="960"/>
              <w:keepLines w:val="0"/>
              <w:keepNext w:val="0"/>
              <w:pageBreakBefore w:val="0"/>
              <w:spacing w:line="400" w:lineRule="exact"/>
              <w:widowControl/>
              <w:rPr>
                <w:rFonts w:hint="eastAsia" w:ascii="方正仿宋_GBK" w:hAnsi="方正仿宋_GBK" w:eastAsia="方正仿宋_GBK" w:cs="方正仿宋_GBK"/>
                <w:b/>
                <w:bCs/>
                <w:color w:val="000000"/>
                <w:sz w:val="24"/>
                <w:szCs w:val="24"/>
                <w:lang w:val="zh-CN"/>
              </w:rPr>
            </w:pPr>
            <w:r>
              <w:rPr>
                <w:rFonts w:hint="eastAsia" w:ascii="方正仿宋_GBK" w:hAnsi="方正仿宋_GBK" w:eastAsia="方正仿宋_GBK" w:cs="方正仿宋_GBK"/>
                <w:color w:val="000000"/>
                <w:sz w:val="24"/>
                <w:szCs w:val="24"/>
                <w:lang w:val="zh-CN"/>
              </w:rPr>
              <w:t xml:space="preserve">无水迹、无污渍</w:t>
            </w:r>
            <w:r/>
          </w:p>
        </w:tc>
        <w:tc>
          <w:tcPr>
            <w:tcBorders>
              <w:left w:val="single" w:color="auto" w:sz="4" w:space="0"/>
            </w:tcBorders>
            <w:tcW w:w="2187" w:type="dxa"/>
            <w:vAlign w:val="center"/>
            <w:textDirection w:val="lrTb"/>
            <w:noWrap w:val="false"/>
          </w:tcPr>
          <w:p>
            <w:pPr>
              <w:pStyle w:val="960"/>
              <w:jc w:val="center"/>
              <w:keepLines w:val="0"/>
              <w:keepNext w:val="0"/>
              <w:pageBreakBefore w:val="0"/>
              <w:spacing w:line="400" w:lineRule="exact"/>
              <w:widowControl/>
              <w:rPr>
                <w:rFonts w:hint="eastAsia" w:ascii="方正仿宋_GBK" w:hAnsi="方正仿宋_GBK" w:eastAsia="方正仿宋_GBK" w:cs="方正仿宋_GBK"/>
                <w:b/>
                <w:bCs/>
                <w:color w:val="000000"/>
                <w:sz w:val="24"/>
                <w:szCs w:val="24"/>
                <w:lang w:val="zh-CN"/>
              </w:rPr>
            </w:pPr>
            <w:r>
              <w:rPr>
                <w:rFonts w:hint="eastAsia" w:ascii="方正仿宋_GBK" w:hAnsi="方正仿宋_GBK" w:eastAsia="方正仿宋_GBK" w:cs="方正仿宋_GBK"/>
                <w:color w:val="000000"/>
                <w:sz w:val="24"/>
                <w:szCs w:val="24"/>
                <w:lang w:val="zh-CN"/>
              </w:rPr>
              <w:t xml:space="preserve">循环保洁</w:t>
            </w:r>
            <w:r/>
          </w:p>
        </w:tc>
      </w:tr>
      <w:tr>
        <w:trPr>
          <w:gridAfter w:val="1"/>
          <w:jc w:val="center"/>
          <w:trHeight w:val="0"/>
        </w:trPr>
        <w:tc>
          <w:tcPr>
            <w:tcW w:w="911"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21</w:t>
            </w:r>
            <w:r/>
          </w:p>
        </w:tc>
        <w:tc>
          <w:tcPr>
            <w:gridSpan w:val="2"/>
            <w:tcW w:w="1898" w:type="dxa"/>
            <w:vAlign w:val="center"/>
            <w:textDirection w:val="lrTb"/>
            <w:noWrap w:val="false"/>
          </w:tcPr>
          <w:p>
            <w:pPr>
              <w:pStyle w:val="960"/>
              <w:jc w:val="center"/>
              <w:keepLines w:val="0"/>
              <w:keepNext w:val="0"/>
              <w:pageBreakBefore w:val="0"/>
              <w:spacing w:line="400" w:lineRule="exact"/>
              <w:widowControl/>
              <w:rPr>
                <w:rFonts w:hint="eastAsia" w:ascii="方正仿宋_GBK" w:hAnsi="方正仿宋_GBK" w:eastAsia="方正仿宋_GBK" w:cs="方正仿宋_GBK"/>
                <w:b/>
                <w:bCs/>
                <w:color w:val="000000"/>
                <w:sz w:val="24"/>
                <w:szCs w:val="24"/>
                <w:lang w:val="zh-CN"/>
              </w:rPr>
            </w:pPr>
            <w:r>
              <w:rPr>
                <w:rFonts w:hint="eastAsia" w:ascii="方正仿宋_GBK" w:hAnsi="方正仿宋_GBK" w:eastAsia="方正仿宋_GBK" w:cs="方正仿宋_GBK"/>
                <w:color w:val="000000"/>
                <w:sz w:val="24"/>
                <w:szCs w:val="24"/>
                <w:lang w:val="zh-CN"/>
              </w:rPr>
              <w:t xml:space="preserve">门和门框</w:t>
            </w:r>
            <w:r/>
          </w:p>
        </w:tc>
        <w:tc>
          <w:tcPr>
            <w:gridSpan w:val="2"/>
            <w:tcBorders>
              <w:right w:val="single" w:color="auto" w:sz="4" w:space="0"/>
            </w:tcBorders>
            <w:tcW w:w="2611" w:type="dxa"/>
            <w:vAlign w:val="center"/>
            <w:textDirection w:val="lrTb"/>
            <w:noWrap w:val="false"/>
          </w:tcPr>
          <w:p>
            <w:pPr>
              <w:pStyle w:val="960"/>
              <w:jc w:val="center"/>
              <w:keepLines w:val="0"/>
              <w:keepNext w:val="0"/>
              <w:pageBreakBefore w:val="0"/>
              <w:spacing w:line="400" w:lineRule="exact"/>
              <w:widowControl/>
              <w:rPr>
                <w:rFonts w:hint="eastAsia" w:ascii="方正仿宋_GBK" w:hAnsi="方正仿宋_GBK" w:eastAsia="方正仿宋_GBK" w:cs="方正仿宋_GBK"/>
                <w:b/>
                <w:bCs/>
                <w:color w:val="000000"/>
                <w:sz w:val="24"/>
                <w:szCs w:val="24"/>
                <w:lang w:val="zh-CN"/>
              </w:rPr>
            </w:pPr>
            <w:r>
              <w:rPr>
                <w:rFonts w:hint="eastAsia" w:ascii="方正仿宋_GBK" w:hAnsi="方正仿宋_GBK" w:eastAsia="方正仿宋_GBK" w:cs="方正仿宋_GBK"/>
                <w:color w:val="000000"/>
                <w:sz w:val="24"/>
                <w:szCs w:val="24"/>
                <w:lang w:val="zh-CN"/>
              </w:rPr>
              <w:t xml:space="preserve">除尘</w:t>
            </w:r>
            <w:r/>
          </w:p>
        </w:tc>
        <w:tc>
          <w:tcPr>
            <w:tcBorders>
              <w:left w:val="single" w:color="auto" w:sz="4" w:space="0"/>
              <w:right w:val="single" w:color="auto" w:sz="4" w:space="0"/>
            </w:tcBorders>
            <w:tcW w:w="1861" w:type="dxa"/>
            <w:vAlign w:val="center"/>
            <w:textDirection w:val="lrTb"/>
            <w:noWrap w:val="false"/>
          </w:tcPr>
          <w:p>
            <w:pPr>
              <w:pStyle w:val="960"/>
              <w:keepLines w:val="0"/>
              <w:keepNext w:val="0"/>
              <w:pageBreakBefore w:val="0"/>
              <w:spacing w:line="400" w:lineRule="exact"/>
              <w:widowControl/>
              <w:rPr>
                <w:rFonts w:hint="eastAsia" w:ascii="方正仿宋_GBK" w:hAnsi="方正仿宋_GBK" w:eastAsia="方正仿宋_GBK" w:cs="方正仿宋_GBK"/>
                <w:b/>
                <w:bCs/>
                <w:color w:val="000000"/>
                <w:sz w:val="24"/>
                <w:szCs w:val="24"/>
                <w:lang w:val="zh-CN"/>
              </w:rPr>
            </w:pPr>
            <w:r>
              <w:rPr>
                <w:rFonts w:hint="eastAsia" w:ascii="方正仿宋_GBK" w:hAnsi="方正仿宋_GBK" w:eastAsia="方正仿宋_GBK" w:cs="方正仿宋_GBK"/>
                <w:color w:val="000000"/>
                <w:sz w:val="24"/>
                <w:szCs w:val="24"/>
                <w:lang w:val="zh-CN"/>
              </w:rPr>
              <w:t xml:space="preserve">无灰尘、无污渍</w:t>
            </w:r>
            <w:r/>
          </w:p>
        </w:tc>
        <w:tc>
          <w:tcPr>
            <w:tcBorders>
              <w:left w:val="single" w:color="auto" w:sz="4" w:space="0"/>
            </w:tcBorders>
            <w:tcW w:w="2187" w:type="dxa"/>
            <w:vAlign w:val="center"/>
            <w:textDirection w:val="lrTb"/>
            <w:noWrap w:val="false"/>
          </w:tcPr>
          <w:p>
            <w:pPr>
              <w:pStyle w:val="960"/>
              <w:jc w:val="center"/>
              <w:keepLines w:val="0"/>
              <w:keepNext w:val="0"/>
              <w:pageBreakBefore w:val="0"/>
              <w:spacing w:line="400" w:lineRule="exact"/>
              <w:widowControl/>
              <w:rPr>
                <w:rFonts w:hint="eastAsia" w:ascii="方正仿宋_GBK" w:hAnsi="方正仿宋_GBK" w:eastAsia="方正仿宋_GBK" w:cs="方正仿宋_GBK"/>
                <w:b/>
                <w:bCs/>
                <w:color w:val="000000"/>
                <w:sz w:val="24"/>
                <w:szCs w:val="24"/>
                <w:lang w:val="zh-CN"/>
              </w:rPr>
            </w:pPr>
            <w:r>
              <w:rPr>
                <w:rFonts w:hint="eastAsia" w:ascii="方正仿宋_GBK" w:hAnsi="方正仿宋_GBK" w:eastAsia="方正仿宋_GBK" w:cs="方正仿宋_GBK"/>
                <w:color w:val="000000"/>
                <w:sz w:val="24"/>
                <w:szCs w:val="24"/>
                <w:lang w:val="zh-CN"/>
              </w:rPr>
              <w:t xml:space="preserve">循环保洁</w:t>
            </w:r>
            <w:r/>
          </w:p>
        </w:tc>
      </w:tr>
      <w:tr>
        <w:trPr>
          <w:gridAfter w:val="1"/>
          <w:jc w:val="center"/>
          <w:trHeight w:val="0"/>
        </w:trPr>
        <w:tc>
          <w:tcPr>
            <w:tcW w:w="911"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22</w:t>
            </w:r>
            <w:r/>
          </w:p>
        </w:tc>
        <w:tc>
          <w:tcPr>
            <w:gridSpan w:val="2"/>
            <w:tcW w:w="1898" w:type="dxa"/>
            <w:vAlign w:val="center"/>
            <w:textDirection w:val="lrTb"/>
            <w:noWrap w:val="false"/>
          </w:tcPr>
          <w:p>
            <w:pPr>
              <w:pStyle w:val="960"/>
              <w:jc w:val="center"/>
              <w:keepLines w:val="0"/>
              <w:keepNext w:val="0"/>
              <w:pageBreakBefore w:val="0"/>
              <w:spacing w:line="400" w:lineRule="exact"/>
              <w:widowControl/>
              <w:rPr>
                <w:rFonts w:hint="eastAsia" w:ascii="方正仿宋_GBK" w:hAnsi="方正仿宋_GBK" w:eastAsia="方正仿宋_GBK" w:cs="方正仿宋_GBK"/>
                <w:b/>
                <w:bCs/>
                <w:color w:val="000000"/>
                <w:sz w:val="24"/>
                <w:szCs w:val="24"/>
                <w:lang w:val="zh-CN"/>
              </w:rPr>
            </w:pPr>
            <w:r>
              <w:rPr>
                <w:rFonts w:hint="eastAsia" w:ascii="方正仿宋_GBK" w:hAnsi="方正仿宋_GBK" w:eastAsia="方正仿宋_GBK" w:cs="方正仿宋_GBK"/>
                <w:color w:val="000000"/>
                <w:sz w:val="24"/>
                <w:szCs w:val="24"/>
                <w:lang w:val="zh-CN"/>
              </w:rPr>
              <w:t xml:space="preserve">楼阶和平台</w:t>
            </w:r>
            <w:r/>
          </w:p>
        </w:tc>
        <w:tc>
          <w:tcPr>
            <w:gridSpan w:val="2"/>
            <w:tcBorders>
              <w:right w:val="single" w:color="auto" w:sz="4" w:space="0"/>
            </w:tcBorders>
            <w:tcW w:w="2611" w:type="dxa"/>
            <w:vAlign w:val="center"/>
            <w:textDirection w:val="lrTb"/>
            <w:noWrap w:val="false"/>
          </w:tcPr>
          <w:p>
            <w:pPr>
              <w:pStyle w:val="960"/>
              <w:jc w:val="center"/>
              <w:keepLines w:val="0"/>
              <w:keepNext w:val="0"/>
              <w:pageBreakBefore w:val="0"/>
              <w:spacing w:line="400" w:lineRule="exact"/>
              <w:widowControl/>
              <w:rPr>
                <w:rFonts w:hint="eastAsia" w:ascii="方正仿宋_GBK" w:hAnsi="方正仿宋_GBK" w:eastAsia="方正仿宋_GBK" w:cs="方正仿宋_GBK"/>
                <w:b/>
                <w:bCs/>
                <w:color w:val="000000"/>
                <w:sz w:val="24"/>
                <w:szCs w:val="24"/>
                <w:lang w:val="zh-CN"/>
              </w:rPr>
            </w:pPr>
            <w:r>
              <w:rPr>
                <w:rFonts w:hint="eastAsia" w:ascii="方正仿宋_GBK" w:hAnsi="方正仿宋_GBK" w:eastAsia="方正仿宋_GBK" w:cs="方正仿宋_GBK"/>
                <w:color w:val="000000"/>
                <w:sz w:val="24"/>
                <w:szCs w:val="24"/>
                <w:lang w:val="zh-CN"/>
              </w:rPr>
              <w:t xml:space="preserve">清扫垃圾、清洗</w:t>
            </w:r>
            <w:r/>
          </w:p>
        </w:tc>
        <w:tc>
          <w:tcPr>
            <w:tcBorders>
              <w:left w:val="single" w:color="auto" w:sz="4" w:space="0"/>
              <w:right w:val="single" w:color="auto" w:sz="4" w:space="0"/>
            </w:tcBorders>
            <w:tcW w:w="1861" w:type="dxa"/>
            <w:vAlign w:val="center"/>
            <w:textDirection w:val="lrTb"/>
            <w:noWrap w:val="false"/>
          </w:tcPr>
          <w:p>
            <w:pPr>
              <w:pStyle w:val="960"/>
              <w:keepLines w:val="0"/>
              <w:keepNext w:val="0"/>
              <w:pageBreakBefore w:val="0"/>
              <w:spacing w:line="400" w:lineRule="exact"/>
              <w:widowControl/>
              <w:rPr>
                <w:rFonts w:hint="eastAsia" w:ascii="方正仿宋_GBK" w:hAnsi="方正仿宋_GBK" w:eastAsia="方正仿宋_GBK" w:cs="方正仿宋_GBK"/>
                <w:b/>
                <w:bCs/>
                <w:color w:val="000000"/>
                <w:sz w:val="24"/>
                <w:szCs w:val="24"/>
                <w:lang w:val="zh-CN"/>
              </w:rPr>
            </w:pPr>
            <w:r>
              <w:rPr>
                <w:rFonts w:hint="eastAsia" w:ascii="方正仿宋_GBK" w:hAnsi="方正仿宋_GBK" w:eastAsia="方正仿宋_GBK" w:cs="方正仿宋_GBK"/>
                <w:color w:val="000000"/>
                <w:sz w:val="24"/>
                <w:szCs w:val="24"/>
                <w:lang w:val="zh-CN"/>
              </w:rPr>
              <w:t xml:space="preserve">无垃圾、死角及积灰</w:t>
            </w:r>
            <w:r/>
          </w:p>
        </w:tc>
        <w:tc>
          <w:tcPr>
            <w:tcBorders>
              <w:left w:val="single" w:color="auto" w:sz="4" w:space="0"/>
            </w:tcBorders>
            <w:tcW w:w="2187" w:type="dxa"/>
            <w:vAlign w:val="center"/>
            <w:textDirection w:val="lrTb"/>
            <w:noWrap w:val="false"/>
          </w:tcPr>
          <w:p>
            <w:pPr>
              <w:pStyle w:val="960"/>
              <w:jc w:val="center"/>
              <w:keepLines w:val="0"/>
              <w:keepNext w:val="0"/>
              <w:pageBreakBefore w:val="0"/>
              <w:spacing w:line="400" w:lineRule="exact"/>
              <w:widowControl/>
              <w:rPr>
                <w:rFonts w:hint="eastAsia" w:ascii="方正仿宋_GBK" w:hAnsi="方正仿宋_GBK" w:eastAsia="方正仿宋_GBK" w:cs="方正仿宋_GBK"/>
                <w:b/>
                <w:bCs/>
                <w:color w:val="000000"/>
                <w:sz w:val="24"/>
                <w:szCs w:val="24"/>
                <w:lang w:val="zh-CN"/>
              </w:rPr>
            </w:pPr>
            <w:r>
              <w:rPr>
                <w:rFonts w:hint="eastAsia" w:ascii="方正仿宋_GBK" w:hAnsi="方正仿宋_GBK" w:eastAsia="方正仿宋_GBK" w:cs="方正仿宋_GBK"/>
                <w:color w:val="000000"/>
                <w:sz w:val="24"/>
                <w:szCs w:val="24"/>
                <w:lang w:val="zh-CN"/>
              </w:rPr>
              <w:t xml:space="preserve">循环保洁</w:t>
            </w:r>
            <w:r/>
          </w:p>
        </w:tc>
      </w:tr>
      <w:tr>
        <w:trPr>
          <w:gridAfter w:val="1"/>
          <w:jc w:val="center"/>
          <w:trHeight w:val="0"/>
        </w:trPr>
        <w:tc>
          <w:tcPr>
            <w:tcW w:w="911"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23</w:t>
            </w:r>
            <w:r/>
          </w:p>
        </w:tc>
        <w:tc>
          <w:tcPr>
            <w:gridSpan w:val="2"/>
            <w:tcW w:w="1898" w:type="dxa"/>
            <w:vAlign w:val="center"/>
            <w:textDirection w:val="lrTb"/>
            <w:noWrap w:val="false"/>
          </w:tcPr>
          <w:p>
            <w:pPr>
              <w:pStyle w:val="960"/>
              <w:jc w:val="center"/>
              <w:keepLines w:val="0"/>
              <w:keepNext w:val="0"/>
              <w:pageBreakBefore w:val="0"/>
              <w:spacing w:line="400" w:lineRule="exact"/>
              <w:widowControl/>
              <w:rPr>
                <w:rFonts w:hint="eastAsia" w:ascii="方正仿宋_GBK" w:hAnsi="方正仿宋_GBK" w:eastAsia="方正仿宋_GBK" w:cs="方正仿宋_GBK"/>
                <w:b/>
                <w:bCs/>
                <w:color w:val="000000"/>
                <w:sz w:val="24"/>
                <w:szCs w:val="24"/>
                <w:lang w:val="zh-CN"/>
              </w:rPr>
            </w:pPr>
            <w:r>
              <w:rPr>
                <w:rFonts w:hint="eastAsia" w:ascii="方正仿宋_GBK" w:hAnsi="方正仿宋_GBK" w:eastAsia="方正仿宋_GBK" w:cs="方正仿宋_GBK"/>
                <w:color w:val="000000"/>
                <w:sz w:val="24"/>
                <w:szCs w:val="24"/>
                <w:lang w:val="zh-CN"/>
              </w:rPr>
              <w:t xml:space="preserve">扶手、栏杆</w:t>
            </w:r>
            <w:r/>
          </w:p>
        </w:tc>
        <w:tc>
          <w:tcPr>
            <w:gridSpan w:val="2"/>
            <w:tcBorders>
              <w:right w:val="single" w:color="auto" w:sz="4" w:space="0"/>
            </w:tcBorders>
            <w:tcW w:w="2611" w:type="dxa"/>
            <w:vAlign w:val="center"/>
            <w:textDirection w:val="lrTb"/>
            <w:noWrap w:val="false"/>
          </w:tcPr>
          <w:p>
            <w:pPr>
              <w:pStyle w:val="960"/>
              <w:jc w:val="center"/>
              <w:keepLines w:val="0"/>
              <w:keepNext w:val="0"/>
              <w:pageBreakBefore w:val="0"/>
              <w:spacing w:line="400" w:lineRule="exact"/>
              <w:widowControl/>
              <w:rPr>
                <w:rFonts w:hint="eastAsia" w:ascii="方正仿宋_GBK" w:hAnsi="方正仿宋_GBK" w:eastAsia="方正仿宋_GBK" w:cs="方正仿宋_GBK"/>
                <w:b/>
                <w:bCs/>
                <w:color w:val="000000"/>
                <w:sz w:val="24"/>
                <w:szCs w:val="24"/>
                <w:lang w:val="zh-CN"/>
              </w:rPr>
            </w:pPr>
            <w:r>
              <w:rPr>
                <w:rFonts w:hint="eastAsia" w:ascii="方正仿宋_GBK" w:hAnsi="方正仿宋_GBK" w:eastAsia="方正仿宋_GBK" w:cs="方正仿宋_GBK"/>
                <w:color w:val="000000"/>
                <w:sz w:val="24"/>
                <w:szCs w:val="24"/>
              </w:rPr>
              <w:t xml:space="preserve">清洗、擦拭</w:t>
            </w:r>
            <w:r/>
          </w:p>
        </w:tc>
        <w:tc>
          <w:tcPr>
            <w:tcBorders>
              <w:left w:val="single" w:color="auto" w:sz="4" w:space="0"/>
              <w:right w:val="single" w:color="auto" w:sz="4" w:space="0"/>
            </w:tcBorders>
            <w:tcW w:w="1861" w:type="dxa"/>
            <w:vAlign w:val="center"/>
            <w:textDirection w:val="lrTb"/>
            <w:noWrap w:val="false"/>
          </w:tcPr>
          <w:p>
            <w:pPr>
              <w:pStyle w:val="960"/>
              <w:keepLines w:val="0"/>
              <w:keepNext w:val="0"/>
              <w:pageBreakBefore w:val="0"/>
              <w:spacing w:line="400" w:lineRule="exact"/>
              <w:widowControl/>
              <w:rPr>
                <w:rFonts w:hint="eastAsia" w:ascii="方正仿宋_GBK" w:hAnsi="方正仿宋_GBK" w:eastAsia="方正仿宋_GBK" w:cs="方正仿宋_GBK"/>
                <w:b/>
                <w:bCs/>
                <w:color w:val="000000"/>
                <w:sz w:val="24"/>
                <w:szCs w:val="24"/>
                <w:lang w:val="zh-CN"/>
              </w:rPr>
            </w:pPr>
            <w:r>
              <w:rPr>
                <w:rFonts w:hint="eastAsia" w:ascii="方正仿宋_GBK" w:hAnsi="方正仿宋_GBK" w:eastAsia="方正仿宋_GBK" w:cs="方正仿宋_GBK"/>
                <w:color w:val="000000"/>
                <w:sz w:val="24"/>
                <w:szCs w:val="24"/>
                <w:lang w:val="zh-CN"/>
              </w:rPr>
              <w:t xml:space="preserve">无灰尘</w:t>
            </w:r>
            <w:r/>
          </w:p>
        </w:tc>
        <w:tc>
          <w:tcPr>
            <w:tcBorders>
              <w:left w:val="single" w:color="auto" w:sz="4" w:space="0"/>
            </w:tcBorders>
            <w:tcW w:w="2187" w:type="dxa"/>
            <w:vAlign w:val="center"/>
            <w:textDirection w:val="lrTb"/>
            <w:noWrap w:val="false"/>
          </w:tcPr>
          <w:p>
            <w:pPr>
              <w:pStyle w:val="960"/>
              <w:keepLines w:val="0"/>
              <w:keepNext w:val="0"/>
              <w:pageBreakBefore w:val="0"/>
              <w:spacing w:line="400" w:lineRule="exact"/>
              <w:widowControl/>
              <w:rPr>
                <w:rFonts w:hint="eastAsia" w:ascii="方正仿宋_GBK" w:hAnsi="方正仿宋_GBK" w:eastAsia="方正仿宋_GBK" w:cs="方正仿宋_GBK"/>
                <w:b/>
                <w:bCs/>
                <w:color w:val="000000"/>
                <w:sz w:val="24"/>
                <w:szCs w:val="24"/>
                <w:lang w:val="zh-CN"/>
              </w:rPr>
            </w:pPr>
            <w:r>
              <w:rPr>
                <w:rFonts w:hint="eastAsia" w:ascii="方正仿宋_GBK" w:hAnsi="方正仿宋_GBK" w:eastAsia="方正仿宋_GBK" w:cs="方正仿宋_GBK"/>
                <w:color w:val="000000"/>
                <w:sz w:val="24"/>
                <w:szCs w:val="24"/>
                <w:lang w:val="zh-CN"/>
              </w:rPr>
              <w:t xml:space="preserve">循环保洁，随时清抹</w:t>
            </w:r>
            <w:r/>
          </w:p>
        </w:tc>
      </w:tr>
      <w:tr>
        <w:trPr>
          <w:gridAfter w:val="1"/>
          <w:jc w:val="center"/>
          <w:trHeight w:val="0"/>
        </w:trPr>
        <w:tc>
          <w:tcPr>
            <w:tcW w:w="911"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24</w:t>
            </w:r>
            <w:r/>
          </w:p>
        </w:tc>
        <w:tc>
          <w:tcPr>
            <w:gridSpan w:val="2"/>
            <w:tcW w:w="1898" w:type="dxa"/>
            <w:vAlign w:val="center"/>
            <w:textDirection w:val="lrTb"/>
            <w:noWrap w:val="false"/>
          </w:tcPr>
          <w:p>
            <w:pPr>
              <w:pStyle w:val="960"/>
              <w:jc w:val="center"/>
              <w:keepLines w:val="0"/>
              <w:keepNext w:val="0"/>
              <w:pageBreakBefore w:val="0"/>
              <w:spacing w:line="400" w:lineRule="exact"/>
              <w:widowControl/>
              <w:rPr>
                <w:rFonts w:hint="eastAsia" w:ascii="方正仿宋_GBK" w:hAnsi="方正仿宋_GBK" w:eastAsia="方正仿宋_GBK" w:cs="方正仿宋_GBK"/>
                <w:b/>
                <w:bCs/>
                <w:color w:val="000000"/>
                <w:sz w:val="24"/>
                <w:szCs w:val="24"/>
                <w:lang w:val="zh-CN"/>
              </w:rPr>
            </w:pPr>
            <w:r>
              <w:rPr>
                <w:rFonts w:hint="eastAsia" w:ascii="方正仿宋_GBK" w:hAnsi="方正仿宋_GBK" w:eastAsia="方正仿宋_GBK" w:cs="方正仿宋_GBK"/>
                <w:color w:val="000000"/>
                <w:sz w:val="24"/>
                <w:szCs w:val="24"/>
                <w:lang w:val="zh-CN"/>
              </w:rPr>
              <w:t xml:space="preserve">停车场</w:t>
            </w:r>
            <w:r/>
          </w:p>
        </w:tc>
        <w:tc>
          <w:tcPr>
            <w:gridSpan w:val="2"/>
            <w:tcBorders>
              <w:right w:val="single" w:color="auto" w:sz="4" w:space="0"/>
            </w:tcBorders>
            <w:tcW w:w="2611" w:type="dxa"/>
            <w:vAlign w:val="center"/>
            <w:textDirection w:val="lrTb"/>
            <w:noWrap w:val="false"/>
          </w:tcPr>
          <w:p>
            <w:pPr>
              <w:pStyle w:val="960"/>
              <w:jc w:val="center"/>
              <w:keepLines w:val="0"/>
              <w:keepNext w:val="0"/>
              <w:pageBreakBefore w:val="0"/>
              <w:spacing w:line="400" w:lineRule="exact"/>
              <w:widowControl/>
              <w:rPr>
                <w:rFonts w:hint="eastAsia" w:ascii="方正仿宋_GBK" w:hAnsi="方正仿宋_GBK" w:eastAsia="方正仿宋_GBK" w:cs="方正仿宋_GBK"/>
                <w:b/>
                <w:bCs/>
                <w:color w:val="000000"/>
                <w:sz w:val="24"/>
                <w:szCs w:val="24"/>
                <w:lang w:val="zh-CN"/>
              </w:rPr>
            </w:pPr>
            <w:r>
              <w:rPr>
                <w:rFonts w:hint="eastAsia" w:ascii="方正仿宋_GBK" w:hAnsi="方正仿宋_GBK" w:eastAsia="方正仿宋_GBK" w:cs="方正仿宋_GBK"/>
                <w:color w:val="000000"/>
                <w:sz w:val="24"/>
                <w:szCs w:val="24"/>
                <w:lang w:val="zh-CN"/>
              </w:rPr>
              <w:t xml:space="preserve">清扫垃圾、除污渍</w:t>
            </w:r>
            <w:r/>
          </w:p>
        </w:tc>
        <w:tc>
          <w:tcPr>
            <w:tcBorders>
              <w:left w:val="single" w:color="auto" w:sz="4" w:space="0"/>
              <w:right w:val="single" w:color="auto" w:sz="4" w:space="0"/>
            </w:tcBorders>
            <w:tcW w:w="1861" w:type="dxa"/>
            <w:vAlign w:val="center"/>
            <w:textDirection w:val="lrTb"/>
            <w:noWrap w:val="false"/>
          </w:tcPr>
          <w:p>
            <w:pPr>
              <w:pStyle w:val="960"/>
              <w:keepLines w:val="0"/>
              <w:keepNext w:val="0"/>
              <w:pageBreakBefore w:val="0"/>
              <w:spacing w:line="400" w:lineRule="exact"/>
              <w:widowControl/>
              <w:rPr>
                <w:rFonts w:hint="eastAsia" w:ascii="方正仿宋_GBK" w:hAnsi="方正仿宋_GBK" w:eastAsia="方正仿宋_GBK" w:cs="方正仿宋_GBK"/>
                <w:b/>
                <w:bCs/>
                <w:color w:val="000000"/>
                <w:sz w:val="24"/>
                <w:szCs w:val="24"/>
                <w:lang w:val="zh-CN"/>
              </w:rPr>
            </w:pPr>
            <w:r>
              <w:rPr>
                <w:rFonts w:hint="eastAsia" w:ascii="方正仿宋_GBK" w:hAnsi="方正仿宋_GBK" w:eastAsia="方正仿宋_GBK" w:cs="方正仿宋_GBK"/>
                <w:color w:val="000000"/>
                <w:sz w:val="24"/>
                <w:szCs w:val="24"/>
                <w:lang w:val="zh-CN"/>
              </w:rPr>
              <w:t xml:space="preserve">无杂物、无明显泥沙、无污渍、无积水</w:t>
            </w:r>
            <w:r/>
          </w:p>
        </w:tc>
        <w:tc>
          <w:tcPr>
            <w:tcBorders>
              <w:left w:val="single" w:color="auto" w:sz="4" w:space="0"/>
            </w:tcBorders>
            <w:tcW w:w="2187" w:type="dxa"/>
            <w:vAlign w:val="center"/>
            <w:textDirection w:val="lrTb"/>
            <w:noWrap w:val="false"/>
          </w:tcPr>
          <w:p>
            <w:pPr>
              <w:pStyle w:val="960"/>
              <w:jc w:val="center"/>
              <w:keepLines w:val="0"/>
              <w:keepNext w:val="0"/>
              <w:pageBreakBefore w:val="0"/>
              <w:spacing w:line="400" w:lineRule="exact"/>
              <w:widowControl/>
              <w:rPr>
                <w:rFonts w:hint="eastAsia" w:ascii="方正仿宋_GBK" w:hAnsi="方正仿宋_GBK" w:eastAsia="方正仿宋_GBK" w:cs="方正仿宋_GBK"/>
                <w:b/>
                <w:bCs/>
                <w:color w:val="000000"/>
                <w:sz w:val="24"/>
                <w:szCs w:val="24"/>
                <w:lang w:val="zh-CN"/>
              </w:rPr>
            </w:pPr>
            <w:r>
              <w:rPr>
                <w:rFonts w:hint="eastAsia" w:ascii="方正仿宋_GBK" w:hAnsi="方正仿宋_GBK" w:eastAsia="方正仿宋_GBK" w:cs="方正仿宋_GBK"/>
                <w:color w:val="000000"/>
                <w:sz w:val="24"/>
                <w:szCs w:val="24"/>
                <w:lang w:val="zh-CN"/>
              </w:rPr>
              <w:t xml:space="preserve">循环保洁</w:t>
            </w:r>
            <w:r/>
          </w:p>
        </w:tc>
      </w:tr>
      <w:tr>
        <w:trPr>
          <w:gridAfter w:val="1"/>
          <w:jc w:val="center"/>
          <w:trHeight w:val="0"/>
        </w:trPr>
        <w:tc>
          <w:tcPr>
            <w:tcW w:w="911"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25</w:t>
            </w:r>
            <w:r/>
          </w:p>
        </w:tc>
        <w:tc>
          <w:tcPr>
            <w:gridSpan w:val="2"/>
            <w:tcW w:w="1898" w:type="dxa"/>
            <w:vAlign w:val="center"/>
            <w:textDirection w:val="lrTb"/>
            <w:noWrap w:val="false"/>
          </w:tcPr>
          <w:p>
            <w:pPr>
              <w:pStyle w:val="960"/>
              <w:jc w:val="center"/>
              <w:keepLines w:val="0"/>
              <w:keepNext w:val="0"/>
              <w:pageBreakBefore w:val="0"/>
              <w:spacing w:line="400" w:lineRule="exact"/>
              <w:widowControl/>
              <w:rPr>
                <w:rFonts w:hint="eastAsia" w:ascii="方正仿宋_GBK" w:hAnsi="方正仿宋_GBK" w:eastAsia="方正仿宋_GBK" w:cs="方正仿宋_GBK"/>
                <w:b/>
                <w:bCs/>
                <w:color w:val="000000"/>
                <w:sz w:val="24"/>
                <w:szCs w:val="24"/>
                <w:lang w:val="zh-CN"/>
              </w:rPr>
            </w:pPr>
            <w:r>
              <w:rPr>
                <w:rFonts w:hint="eastAsia" w:ascii="方正仿宋_GBK" w:hAnsi="方正仿宋_GBK" w:eastAsia="方正仿宋_GBK" w:cs="方正仿宋_GBK"/>
                <w:color w:val="000000"/>
                <w:sz w:val="24"/>
                <w:szCs w:val="24"/>
                <w:lang w:val="zh-CN"/>
              </w:rPr>
              <w:t xml:space="preserve">办案区、会议场所</w:t>
            </w:r>
            <w:r/>
          </w:p>
        </w:tc>
        <w:tc>
          <w:tcPr>
            <w:gridSpan w:val="2"/>
            <w:tcBorders>
              <w:right w:val="single" w:color="auto" w:sz="4" w:space="0"/>
            </w:tcBorders>
            <w:tcW w:w="2611" w:type="dxa"/>
            <w:vAlign w:val="center"/>
            <w:textDirection w:val="lrTb"/>
            <w:noWrap w:val="false"/>
          </w:tcPr>
          <w:p>
            <w:pPr>
              <w:pStyle w:val="960"/>
              <w:keepLines w:val="0"/>
              <w:keepNext w:val="0"/>
              <w:pageBreakBefore w:val="0"/>
              <w:spacing w:line="400" w:lineRule="exact"/>
              <w:widowControl/>
              <w:rPr>
                <w:rFonts w:hint="eastAsia" w:ascii="方正仿宋_GBK" w:hAnsi="方正仿宋_GBK" w:eastAsia="方正仿宋_GBK" w:cs="方正仿宋_GBK"/>
                <w:b/>
                <w:bCs/>
                <w:color w:val="000000"/>
                <w:sz w:val="24"/>
                <w:szCs w:val="24"/>
                <w:lang w:val="zh-CN"/>
              </w:rPr>
            </w:pPr>
            <w:r>
              <w:rPr>
                <w:rFonts w:hint="eastAsia" w:ascii="方正仿宋_GBK" w:hAnsi="方正仿宋_GBK" w:eastAsia="方正仿宋_GBK" w:cs="方正仿宋_GBK"/>
                <w:color w:val="000000"/>
                <w:sz w:val="24"/>
                <w:szCs w:val="24"/>
                <w:lang w:val="zh-CN"/>
              </w:rPr>
              <w:t xml:space="preserve">清扫垃圾、杂物、除尘，茶水杯清洗消毒</w:t>
            </w:r>
            <w:r/>
          </w:p>
        </w:tc>
        <w:tc>
          <w:tcPr>
            <w:tcBorders>
              <w:left w:val="single" w:color="auto" w:sz="4" w:space="0"/>
              <w:right w:val="single" w:color="auto" w:sz="4" w:space="0"/>
            </w:tcBorders>
            <w:tcW w:w="1861" w:type="dxa"/>
            <w:vAlign w:val="center"/>
            <w:textDirection w:val="lrTb"/>
            <w:noWrap w:val="false"/>
          </w:tcPr>
          <w:p>
            <w:pPr>
              <w:pStyle w:val="960"/>
              <w:keepLines w:val="0"/>
              <w:keepNext w:val="0"/>
              <w:pageBreakBefore w:val="0"/>
              <w:spacing w:line="400" w:lineRule="exact"/>
              <w:widowControl/>
              <w:rPr>
                <w:rFonts w:hint="eastAsia" w:ascii="方正仿宋_GBK" w:hAnsi="方正仿宋_GBK" w:eastAsia="方正仿宋_GBK" w:cs="方正仿宋_GBK"/>
                <w:b/>
                <w:bCs/>
                <w:color w:val="000000"/>
                <w:sz w:val="24"/>
                <w:szCs w:val="24"/>
                <w:lang w:val="zh-CN"/>
              </w:rPr>
            </w:pPr>
            <w:r>
              <w:rPr>
                <w:rFonts w:hint="eastAsia" w:ascii="方正仿宋_GBK" w:hAnsi="方正仿宋_GBK" w:eastAsia="方正仿宋_GBK" w:cs="方正仿宋_GBK"/>
                <w:color w:val="000000"/>
                <w:sz w:val="24"/>
                <w:szCs w:val="24"/>
                <w:lang w:val="zh-CN"/>
              </w:rPr>
              <w:t xml:space="preserve">无垃圾、无杂物、无污渍、无灰尘</w:t>
            </w:r>
            <w:r/>
          </w:p>
        </w:tc>
        <w:tc>
          <w:tcPr>
            <w:tcBorders>
              <w:left w:val="single" w:color="auto" w:sz="4" w:space="0"/>
            </w:tcBorders>
            <w:tcW w:w="2187" w:type="dxa"/>
            <w:vAlign w:val="center"/>
            <w:textDirection w:val="lrTb"/>
            <w:noWrap w:val="false"/>
          </w:tcPr>
          <w:p>
            <w:pPr>
              <w:pStyle w:val="960"/>
              <w:keepLines w:val="0"/>
              <w:keepNext w:val="0"/>
              <w:pageBreakBefore w:val="0"/>
              <w:spacing w:line="400" w:lineRule="exact"/>
              <w:widowControl/>
              <w:rPr>
                <w:rFonts w:hint="eastAsia" w:ascii="方正仿宋_GBK" w:hAnsi="方正仿宋_GBK" w:eastAsia="方正仿宋_GBK" w:cs="方正仿宋_GBK"/>
                <w:b/>
                <w:bCs/>
                <w:color w:val="000000"/>
                <w:sz w:val="24"/>
                <w:szCs w:val="24"/>
                <w:lang w:val="zh-CN"/>
              </w:rPr>
            </w:pPr>
            <w:r>
              <w:rPr>
                <w:rFonts w:hint="eastAsia" w:ascii="方正仿宋_GBK" w:hAnsi="方正仿宋_GBK" w:eastAsia="方正仿宋_GBK" w:cs="方正仿宋_GBK"/>
                <w:color w:val="000000"/>
                <w:sz w:val="24"/>
                <w:szCs w:val="24"/>
                <w:lang w:val="zh-CN"/>
              </w:rPr>
              <w:t xml:space="preserve">使用后及时保洁，保持清洁干净，茶水杯保证随时可以使用</w:t>
            </w:r>
            <w:r/>
          </w:p>
        </w:tc>
      </w:tr>
      <w:tr>
        <w:trPr>
          <w:gridAfter w:val="1"/>
          <w:jc w:val="center"/>
          <w:trHeight w:val="0"/>
        </w:trPr>
        <w:tc>
          <w:tcPr>
            <w:tcW w:w="911"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26</w:t>
            </w:r>
            <w:r/>
          </w:p>
        </w:tc>
        <w:tc>
          <w:tcPr>
            <w:gridSpan w:val="2"/>
            <w:tcW w:w="1898" w:type="dxa"/>
            <w:vAlign w:val="center"/>
            <w:textDirection w:val="lrTb"/>
            <w:noWrap w:val="false"/>
          </w:tcPr>
          <w:p>
            <w:pPr>
              <w:pStyle w:val="960"/>
              <w:keepLines w:val="0"/>
              <w:keepNext w:val="0"/>
              <w:pageBreakBefore w:val="0"/>
              <w:spacing w:line="400" w:lineRule="exact"/>
              <w:widowControl/>
              <w:rPr>
                <w:rFonts w:hint="eastAsia" w:ascii="方正仿宋_GBK" w:hAnsi="方正仿宋_GBK" w:eastAsia="方正仿宋_GBK" w:cs="方正仿宋_GBK"/>
                <w:b/>
                <w:bCs/>
                <w:color w:val="000000"/>
                <w:sz w:val="24"/>
                <w:szCs w:val="24"/>
                <w:lang w:val="zh-CN"/>
              </w:rPr>
            </w:pPr>
            <w:r>
              <w:rPr>
                <w:rFonts w:hint="eastAsia" w:ascii="方正仿宋_GBK" w:hAnsi="方正仿宋_GBK" w:eastAsia="方正仿宋_GBK" w:cs="方正仿宋_GBK"/>
                <w:color w:val="000000"/>
                <w:sz w:val="24"/>
                <w:szCs w:val="24"/>
                <w:lang w:val="zh-CN"/>
              </w:rPr>
              <w:t xml:space="preserve">屋面和雨水口</w:t>
            </w:r>
            <w:r/>
          </w:p>
        </w:tc>
        <w:tc>
          <w:tcPr>
            <w:gridSpan w:val="2"/>
            <w:tcBorders>
              <w:right w:val="single" w:color="auto" w:sz="4" w:space="0"/>
            </w:tcBorders>
            <w:tcW w:w="2611" w:type="dxa"/>
            <w:vAlign w:val="center"/>
            <w:textDirection w:val="lrTb"/>
            <w:noWrap w:val="false"/>
          </w:tcPr>
          <w:p>
            <w:pPr>
              <w:pStyle w:val="960"/>
              <w:keepLines w:val="0"/>
              <w:keepNext w:val="0"/>
              <w:pageBreakBefore w:val="0"/>
              <w:spacing w:line="400" w:lineRule="exact"/>
              <w:widowControl/>
              <w:rPr>
                <w:rFonts w:hint="eastAsia" w:ascii="方正仿宋_GBK" w:hAnsi="方正仿宋_GBK" w:eastAsia="方正仿宋_GBK" w:cs="方正仿宋_GBK"/>
                <w:b/>
                <w:bCs/>
                <w:color w:val="000000"/>
                <w:sz w:val="24"/>
                <w:szCs w:val="24"/>
                <w:lang w:val="zh-CN"/>
              </w:rPr>
            </w:pPr>
            <w:r>
              <w:rPr>
                <w:rFonts w:hint="eastAsia" w:ascii="方正仿宋_GBK" w:hAnsi="方正仿宋_GBK" w:eastAsia="方正仿宋_GBK" w:cs="方正仿宋_GBK"/>
                <w:color w:val="000000"/>
                <w:sz w:val="24"/>
                <w:szCs w:val="24"/>
                <w:lang w:val="zh-CN"/>
              </w:rPr>
              <w:t xml:space="preserve">清扫垃圾、除灰尘除污渍</w:t>
            </w:r>
            <w:r/>
          </w:p>
        </w:tc>
        <w:tc>
          <w:tcPr>
            <w:tcBorders>
              <w:left w:val="single" w:color="auto" w:sz="4" w:space="0"/>
              <w:right w:val="single" w:color="auto" w:sz="4" w:space="0"/>
            </w:tcBorders>
            <w:tcW w:w="1861" w:type="dxa"/>
            <w:vAlign w:val="center"/>
            <w:textDirection w:val="lrTb"/>
            <w:noWrap w:val="false"/>
          </w:tcPr>
          <w:p>
            <w:pPr>
              <w:pStyle w:val="960"/>
              <w:keepLines w:val="0"/>
              <w:keepNext w:val="0"/>
              <w:pageBreakBefore w:val="0"/>
              <w:spacing w:line="400" w:lineRule="exact"/>
              <w:widowControl/>
              <w:rPr>
                <w:rFonts w:hint="eastAsia" w:ascii="方正仿宋_GBK" w:hAnsi="方正仿宋_GBK" w:eastAsia="方正仿宋_GBK" w:cs="方正仿宋_GBK"/>
                <w:b/>
                <w:bCs/>
                <w:color w:val="000000"/>
                <w:sz w:val="24"/>
                <w:szCs w:val="24"/>
                <w:lang w:val="zh-CN"/>
              </w:rPr>
            </w:pPr>
            <w:r>
              <w:rPr>
                <w:rFonts w:hint="eastAsia" w:ascii="方正仿宋_GBK" w:hAnsi="方正仿宋_GBK" w:eastAsia="方正仿宋_GBK" w:cs="方正仿宋_GBK"/>
                <w:color w:val="000000"/>
                <w:sz w:val="24"/>
                <w:szCs w:val="24"/>
                <w:lang w:val="zh-CN"/>
              </w:rPr>
              <w:t xml:space="preserve">无垃圾、杂物、污渍、灰尘，保持下水口畅通</w:t>
            </w:r>
            <w:r/>
          </w:p>
        </w:tc>
        <w:tc>
          <w:tcPr>
            <w:tcBorders>
              <w:left w:val="single" w:color="auto" w:sz="4" w:space="0"/>
            </w:tcBorders>
            <w:tcW w:w="2187" w:type="dxa"/>
            <w:vAlign w:val="center"/>
            <w:textDirection w:val="lrTb"/>
            <w:noWrap w:val="false"/>
          </w:tcPr>
          <w:p>
            <w:pPr>
              <w:pStyle w:val="960"/>
              <w:keepLines w:val="0"/>
              <w:keepNext w:val="0"/>
              <w:pageBreakBefore w:val="0"/>
              <w:spacing w:line="400" w:lineRule="exact"/>
              <w:widowControl/>
              <w:rPr>
                <w:rFonts w:hint="eastAsia" w:ascii="方正仿宋_GBK" w:hAnsi="方正仿宋_GBK" w:eastAsia="方正仿宋_GBK" w:cs="方正仿宋_GBK"/>
                <w:b/>
                <w:bCs/>
                <w:color w:val="000000"/>
                <w:sz w:val="24"/>
                <w:szCs w:val="24"/>
                <w:lang w:val="zh-CN"/>
              </w:rPr>
            </w:pPr>
            <w:r>
              <w:rPr>
                <w:rFonts w:hint="eastAsia" w:ascii="方正仿宋_GBK" w:hAnsi="方正仿宋_GBK" w:eastAsia="方正仿宋_GBK" w:cs="方正仿宋_GBK"/>
                <w:color w:val="000000"/>
                <w:sz w:val="24"/>
                <w:szCs w:val="24"/>
                <w:lang w:val="zh-CN"/>
              </w:rPr>
              <w:t xml:space="preserve">每月清除一次，保持畅通</w:t>
            </w:r>
            <w:r/>
          </w:p>
        </w:tc>
      </w:tr>
    </w:tbl>
    <w:p>
      <w:pPr>
        <w:pStyle w:val="1331"/>
        <w:spacing w:before="0" w:after="0" w:line="500" w:lineRule="exact"/>
        <w:rPr>
          <w:rFonts w:hint="eastAsia" w:ascii="方正仿宋_GBK" w:hAnsi="方正仿宋_GBK" w:eastAsia="方正仿宋_GBK" w:cs="方正仿宋_GBK"/>
          <w:b/>
          <w:bCs w:val="0"/>
          <w:sz w:val="28"/>
          <w:szCs w:val="28"/>
        </w:rPr>
        <w:outlineLvl w:val="2"/>
      </w:pPr>
      <w:r>
        <w:rPr>
          <w:rFonts w:hint="eastAsia" w:ascii="方正仿宋_GBK" w:hAnsi="方正仿宋_GBK" w:eastAsia="方正仿宋_GBK" w:cs="方正仿宋_GBK"/>
          <w:b/>
          <w:bCs w:val="0"/>
          <w:sz w:val="28"/>
          <w:szCs w:val="28"/>
        </w:rPr>
        <w:t xml:space="preserve">五、服务人员要求</w:t>
      </w:r>
      <w:r/>
    </w:p>
    <w:p>
      <w:pPr>
        <w:ind w:firstLine="480"/>
        <w:spacing w:line="500" w:lineRule="exact"/>
        <w:rPr>
          <w:rFonts w:hint="eastAsia" w:ascii="方正仿宋_GBK" w:hAnsi="方正仿宋_GBK" w:eastAsia="方正仿宋_GBK" w:cs="方正仿宋_GBK"/>
          <w:b/>
          <w:bCs w:val="0"/>
          <w:i w:val="0"/>
          <w:iCs/>
          <w:color w:val="auto"/>
          <w:sz w:val="24"/>
          <w:szCs w:val="24"/>
          <w:lang w:bidi="zh-CN"/>
        </w:rPr>
      </w:pPr>
      <w:r>
        <w:rPr>
          <w:rFonts w:hint="eastAsia" w:ascii="方正仿宋_GBK" w:hAnsi="方正仿宋_GBK" w:eastAsia="方正仿宋_GBK" w:cs="方正仿宋_GBK"/>
          <w:b/>
          <w:bCs w:val="0"/>
          <w:i/>
          <w:color w:val="ff0000"/>
          <w:sz w:val="24"/>
          <w:szCs w:val="24"/>
          <w:lang w:bidi="zh-CN"/>
        </w:rPr>
        <w:t xml:space="preserve">以下人员配备为最低要求，不接受负偏离，投标文件中提供全部响应要求的承诺函电子件（加盖公章，承诺函格式附后），否则按无效标处理。</w:t>
      </w:r>
      <w:r/>
    </w:p>
    <w:p>
      <w:pPr>
        <w:ind w:firstLine="480"/>
        <w:spacing w:line="500" w:lineRule="exact"/>
        <w:rPr>
          <w:rFonts w:hint="eastAsia" w:ascii="方正仿宋_GBK" w:hAnsi="方正仿宋_GBK" w:eastAsia="方正仿宋_GBK" w:cs="方正仿宋_GBK"/>
          <w:b/>
          <w:bCs w:val="0"/>
          <w:i w:val="0"/>
          <w:iCs/>
          <w:color w:val="auto"/>
          <w:sz w:val="24"/>
          <w:szCs w:val="24"/>
          <w:lang w:bidi="zh-CN"/>
        </w:rPr>
      </w:pPr>
      <w:r>
        <w:rPr>
          <w:rFonts w:hint="eastAsia" w:ascii="方正仿宋_GBK" w:hAnsi="方正仿宋_GBK" w:eastAsia="方正仿宋_GBK" w:cs="方正仿宋_GBK"/>
          <w:b/>
          <w:bCs w:val="0"/>
          <w:i w:val="0"/>
          <w:iCs/>
          <w:color w:val="auto"/>
          <w:sz w:val="24"/>
          <w:szCs w:val="24"/>
          <w:lang w:bidi="zh-CN"/>
        </w:rPr>
        <w:t xml:space="preserve">采购包1：宿迁市公安局保洁服务采购项目</w:t>
      </w:r>
      <w:r/>
    </w:p>
    <w:tbl>
      <w:tblPr>
        <w:tblStyle w:val="833"/>
        <w:tblW w:w="8441" w:type="dxa"/>
        <w:tblInd w:w="113" w:type="dxa"/>
        <w:tblLayout w:type="fixed"/>
        <w:tblCellMar>
          <w:left w:w="108" w:type="dxa"/>
          <w:top w:w="0" w:type="dxa"/>
          <w:right w:w="108" w:type="dxa"/>
          <w:bottom w:w="0" w:type="dxa"/>
        </w:tblCellMar>
        <w:tblLook w:val="04A0" w:firstRow="1" w:lastRow="0" w:firstColumn="1" w:lastColumn="0" w:noHBand="0" w:noVBand="1"/>
      </w:tblPr>
      <w:tblGrid>
        <w:gridCol w:w="1616"/>
        <w:gridCol w:w="787"/>
        <w:gridCol w:w="6038"/>
      </w:tblGrid>
      <w:tr>
        <w:trPr>
          <w:trHeight w:val="395"/>
        </w:trPr>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jc w:val="center"/>
              <w:spacing w:line="300" w:lineRule="exact"/>
              <w:widowControl/>
              <w:rPr>
                <w:rFonts w:hint="eastAsia" w:ascii="方正仿宋_GBK" w:hAnsi="方正仿宋_GBK" w:eastAsia="方正仿宋_GBK" w:cs="方正仿宋_GBK"/>
                <w:sz w:val="24"/>
                <w:lang w:bidi="ar"/>
              </w:rPr>
            </w:pPr>
            <w:r>
              <w:rPr>
                <w:rFonts w:hint="eastAsia" w:ascii="方正仿宋_GBK" w:hAnsi="方正仿宋_GBK" w:eastAsia="方正仿宋_GBK" w:cs="方正仿宋_GBK"/>
                <w:sz w:val="24"/>
                <w:lang w:bidi="ar"/>
              </w:rPr>
              <w:t xml:space="preserve">岗位</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spacing w:line="300" w:lineRule="exact"/>
              <w:widowControl/>
              <w:rPr>
                <w:rFonts w:hint="eastAsia" w:ascii="方正仿宋_GBK" w:hAnsi="方正仿宋_GBK" w:eastAsia="方正仿宋_GBK" w:cs="方正仿宋_GBK"/>
                <w:sz w:val="24"/>
                <w:lang w:bidi="ar"/>
              </w:rPr>
            </w:pPr>
            <w:r>
              <w:rPr>
                <w:rFonts w:hint="eastAsia" w:ascii="方正仿宋_GBK" w:hAnsi="方正仿宋_GBK" w:eastAsia="方正仿宋_GBK" w:cs="方正仿宋_GBK"/>
                <w:sz w:val="24"/>
                <w:lang w:bidi="ar"/>
              </w:rPr>
              <w:t xml:space="preserve">人数</w:t>
            </w:r>
            <w:r/>
          </w:p>
        </w:tc>
        <w:tc>
          <w:tcPr>
            <w:tcBorders>
              <w:top w:val="single" w:color="000000" w:sz="4" w:space="0"/>
              <w:left w:val="single" w:color="000000" w:sz="4" w:space="0"/>
              <w:bottom w:val="single" w:color="000000" w:sz="4" w:space="0"/>
              <w:right w:val="single" w:color="000000" w:sz="4" w:space="0"/>
            </w:tcBorders>
            <w:tcW w:w="6038" w:type="dxa"/>
            <w:vAlign w:val="center"/>
            <w:textDirection w:val="lrTb"/>
            <w:noWrap w:val="false"/>
          </w:tcPr>
          <w:p>
            <w:pPr>
              <w:ind w:firstLine="480"/>
              <w:spacing w:line="300" w:lineRule="exact"/>
              <w:widowControl/>
              <w:rPr>
                <w:rFonts w:hint="eastAsia" w:ascii="方正仿宋_GBK" w:hAnsi="方正仿宋_GBK" w:eastAsia="方正仿宋_GBK" w:cs="方正仿宋_GBK"/>
                <w:sz w:val="24"/>
                <w:lang w:bidi="ar"/>
              </w:rPr>
            </w:pPr>
            <w:r>
              <w:rPr>
                <w:rFonts w:hint="eastAsia" w:ascii="方正仿宋_GBK" w:hAnsi="方正仿宋_GBK" w:eastAsia="方正仿宋_GBK" w:cs="方正仿宋_GBK"/>
                <w:sz w:val="24"/>
                <w:lang w:bidi="ar"/>
              </w:rPr>
              <w:t xml:space="preserve">基本服务要求与说明</w:t>
            </w:r>
            <w:r/>
          </w:p>
        </w:tc>
      </w:tr>
      <w:tr>
        <w:trPr>
          <w:trHeight w:val="1482"/>
        </w:trPr>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jc w:val="center"/>
              <w:spacing w:line="300" w:lineRule="exact"/>
              <w:widowControl/>
              <w:rPr>
                <w:rFonts w:hint="eastAsia" w:ascii="方正仿宋_GBK" w:hAnsi="方正仿宋_GBK" w:eastAsia="方正仿宋_GBK" w:cs="方正仿宋_GBK"/>
                <w:sz w:val="24"/>
                <w:lang w:bidi="ar"/>
              </w:rPr>
            </w:pPr>
            <w:r>
              <w:rPr>
                <w:rFonts w:hint="eastAsia" w:ascii="方正仿宋_GBK" w:hAnsi="方正仿宋_GBK" w:eastAsia="方正仿宋_GBK" w:cs="方正仿宋_GBK"/>
                <w:sz w:val="24"/>
                <w:lang w:bidi="ar"/>
              </w:rPr>
              <w:t xml:space="preserve">项目经理</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spacing w:line="300" w:lineRule="exact"/>
              <w:widowControl/>
              <w:rPr>
                <w:rFonts w:hint="eastAsia" w:ascii="方正仿宋_GBK" w:hAnsi="方正仿宋_GBK" w:eastAsia="方正仿宋_GBK" w:cs="方正仿宋_GBK"/>
                <w:sz w:val="24"/>
                <w:lang w:bidi="ar"/>
              </w:rPr>
            </w:pPr>
            <w:r>
              <w:rPr>
                <w:rFonts w:hint="eastAsia" w:ascii="方正仿宋_GBK" w:hAnsi="方正仿宋_GBK" w:eastAsia="方正仿宋_GBK" w:cs="方正仿宋_GBK"/>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6038" w:type="dxa"/>
            <w:vAlign w:val="center"/>
            <w:textDirection w:val="lrTb"/>
            <w:noWrap w:val="false"/>
          </w:tcPr>
          <w:p>
            <w:pPr>
              <w:ind w:firstLine="480"/>
              <w:jc w:val="left"/>
              <w:spacing w:line="300" w:lineRule="exact"/>
              <w:widowControl/>
              <w:rPr>
                <w:rFonts w:hint="eastAsia" w:ascii="方正仿宋_GBK" w:hAnsi="方正仿宋_GBK" w:eastAsia="方正仿宋_GBK" w:cs="方正仿宋_GBK"/>
                <w:sz w:val="24"/>
                <w:lang w:bidi="ar"/>
              </w:rPr>
            </w:pPr>
            <w:r>
              <w:rPr>
                <w:rFonts w:hint="eastAsia" w:ascii="方正仿宋_GBK" w:hAnsi="方正仿宋_GBK" w:eastAsia="方正仿宋_GBK" w:cs="方正仿宋_GBK"/>
                <w:sz w:val="24"/>
                <w:szCs w:val="24"/>
              </w:rPr>
              <w:t xml:space="preserve">45周岁（含）以下，以居民身份证为准</w:t>
            </w:r>
            <w:r>
              <w:rPr>
                <w:rFonts w:hint="eastAsia" w:ascii="方正仿宋_GBK" w:hAnsi="方正仿宋_GBK" w:eastAsia="方正仿宋_GBK" w:cs="方正仿宋_GBK"/>
                <w:sz w:val="24"/>
                <w:szCs w:val="24"/>
                <w:lang w:eastAsia="zh-CN"/>
              </w:rPr>
              <w:t xml:space="preserve">。</w:t>
            </w:r>
            <w:r>
              <w:rPr>
                <w:rFonts w:hint="eastAsia" w:ascii="方正仿宋_GBK" w:hAnsi="方正仿宋_GBK" w:eastAsia="方正仿宋_GBK" w:cs="方正仿宋_GBK"/>
                <w:sz w:val="24"/>
                <w:szCs w:val="24"/>
              </w:rPr>
              <w:t xml:space="preserve">主要负责物业服务相关人员的管理、监督、培训、考核和协调等工作。要求熟悉物业服务相关法规，并能规范组织管理服务工作，有较强的组织领导能力、协调能力和保密意识。</w:t>
            </w:r>
            <w:r/>
          </w:p>
        </w:tc>
      </w:tr>
      <w:tr>
        <w:trPr>
          <w:trHeight w:val="895"/>
        </w:trPr>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jc w:val="center"/>
              <w:spacing w:line="300" w:lineRule="exact"/>
              <w:widowControl/>
              <w:rPr>
                <w:rFonts w:hint="eastAsia" w:ascii="方正仿宋_GBK" w:hAnsi="方正仿宋_GBK" w:eastAsia="方正仿宋_GBK" w:cs="方正仿宋_GBK"/>
                <w:sz w:val="24"/>
                <w:lang w:bidi="ar"/>
              </w:rPr>
            </w:pPr>
            <w:r>
              <w:rPr>
                <w:rFonts w:hint="eastAsia" w:ascii="方正仿宋_GBK" w:hAnsi="方正仿宋_GBK" w:eastAsia="方正仿宋_GBK" w:cs="方正仿宋_GBK"/>
                <w:sz w:val="24"/>
                <w:lang w:bidi="ar"/>
              </w:rPr>
              <w:t xml:space="preserve">保洁</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spacing w:line="300" w:lineRule="exact"/>
              <w:widowControl/>
              <w:rPr>
                <w:rFonts w:hint="eastAsia" w:ascii="方正仿宋_GBK" w:hAnsi="方正仿宋_GBK" w:eastAsia="方正仿宋_GBK" w:cs="方正仿宋_GBK"/>
                <w:sz w:val="24"/>
                <w:lang w:val="en-US" w:eastAsia="zh-CN" w:bidi="ar"/>
              </w:rPr>
            </w:pPr>
            <w:r>
              <w:rPr>
                <w:rFonts w:hint="eastAsia" w:ascii="方正仿宋_GBK" w:hAnsi="方正仿宋_GBK" w:eastAsia="方正仿宋_GBK" w:cs="方正仿宋_GBK"/>
                <w:sz w:val="24"/>
                <w:lang w:bidi="ar"/>
              </w:rPr>
              <w:t xml:space="preserve">3</w:t>
            </w:r>
            <w:r>
              <w:rPr>
                <w:rFonts w:hint="eastAsia" w:ascii="方正仿宋_GBK" w:hAnsi="方正仿宋_GBK" w:eastAsia="方正仿宋_GBK" w:cs="方正仿宋_GBK"/>
                <w:sz w:val="24"/>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038" w:type="dxa"/>
            <w:vAlign w:val="top"/>
            <w:textDirection w:val="lrTb"/>
            <w:noWrap w:val="false"/>
          </w:tcPr>
          <w:p>
            <w:pPr>
              <w:ind w:firstLine="480"/>
              <w:jc w:val="left"/>
              <w:spacing w:line="300" w:lineRule="exact"/>
              <w:widowControl/>
              <w:rPr>
                <w:rFonts w:hint="eastAsia" w:ascii="方正仿宋_GBK" w:hAnsi="方正仿宋_GBK" w:eastAsia="方正仿宋_GBK" w:cs="方正仿宋_GBK"/>
              </w:rPr>
            </w:pPr>
            <w:r>
              <w:rPr>
                <w:rFonts w:hint="eastAsia" w:ascii="方正仿宋_GBK" w:hAnsi="方正仿宋_GBK" w:eastAsia="方正仿宋_GBK" w:cs="方正仿宋_GBK"/>
                <w:sz w:val="24"/>
                <w:szCs w:val="24"/>
              </w:rPr>
              <w:t xml:space="preserve">男65周岁（含）以下、女55周岁（含）以下，其中</w:t>
            </w:r>
            <w:r>
              <w:rPr>
                <w:rFonts w:hint="eastAsia" w:ascii="方正仿宋_GBK" w:hAnsi="方正仿宋_GBK" w:eastAsia="方正仿宋_GBK" w:cs="方正仿宋_GBK"/>
                <w:sz w:val="24"/>
                <w:lang w:bidi="ar"/>
              </w:rPr>
              <w:t xml:space="preserve">男58周岁（含）以下、女48周岁（含）以下的不少于19名</w:t>
            </w:r>
            <w:r>
              <w:rPr>
                <w:rFonts w:hint="eastAsia" w:ascii="方正仿宋_GBK" w:hAnsi="方正仿宋_GBK" w:eastAsia="方正仿宋_GBK" w:cs="方正仿宋_GBK"/>
                <w:sz w:val="24"/>
                <w:lang w:eastAsia="zh-CN" w:bidi="ar"/>
              </w:rPr>
              <w:t xml:space="preserve">，</w:t>
            </w:r>
            <w:r>
              <w:rPr>
                <w:rFonts w:hint="eastAsia" w:ascii="方正仿宋_GBK" w:hAnsi="方正仿宋_GBK" w:eastAsia="方正仿宋_GBK" w:cs="方正仿宋_GBK"/>
                <w:sz w:val="24"/>
                <w:szCs w:val="24"/>
              </w:rPr>
              <w:t xml:space="preserve">以居民身份证为准</w:t>
            </w:r>
            <w:r>
              <w:rPr>
                <w:rFonts w:hint="eastAsia" w:ascii="方正仿宋_GBK" w:hAnsi="方正仿宋_GBK" w:eastAsia="方正仿宋_GBK" w:cs="方正仿宋_GBK"/>
                <w:sz w:val="24"/>
                <w:szCs w:val="24"/>
                <w:lang w:eastAsia="zh-CN"/>
              </w:rPr>
              <w:t xml:space="preserve">。</w:t>
            </w:r>
            <w:r>
              <w:rPr>
                <w:rFonts w:hint="eastAsia" w:ascii="方正仿宋_GBK" w:hAnsi="方正仿宋_GBK" w:eastAsia="方正仿宋_GBK" w:cs="方正仿宋_GBK"/>
                <w:sz w:val="24"/>
                <w:szCs w:val="24"/>
              </w:rPr>
              <w:t xml:space="preserve">有吃苦耐劳精神，责任心强，主要负责服务大厅、大楼卫生间、楼梯、电梯、走道及地下停车场，大楼前后广场、道路卫生保洁、绿地保洁</w:t>
            </w:r>
            <w:r>
              <w:rPr>
                <w:rFonts w:hint="eastAsia" w:ascii="方正仿宋_GBK" w:hAnsi="方正仿宋_GBK" w:eastAsia="方正仿宋_GBK" w:cs="方正仿宋_GBK"/>
                <w:sz w:val="24"/>
                <w:lang w:bidi="ar"/>
              </w:rPr>
              <w:t xml:space="preserve">。</w:t>
            </w:r>
            <w:r>
              <w:rPr>
                <w:rFonts w:hint="eastAsia" w:ascii="方正仿宋_GBK" w:hAnsi="方正仿宋_GBK" w:eastAsia="方正仿宋_GBK" w:cs="方正仿宋_GBK"/>
                <w:sz w:val="24"/>
                <w:szCs w:val="24"/>
              </w:rPr>
              <w:t xml:space="preserve"> 采购人有权根据工作情况对保洁人员配备进行调整。</w:t>
            </w:r>
            <w:r/>
          </w:p>
        </w:tc>
      </w:tr>
    </w:tbl>
    <w:p>
      <w:pPr>
        <w:pStyle w:val="1331"/>
        <w:ind w:firstLine="562"/>
        <w:spacing w:before="0" w:after="0" w:line="500" w:lineRule="exact"/>
        <w:rPr>
          <w:rFonts w:hint="eastAsia" w:ascii="方正仿宋_GBK" w:hAnsi="方正仿宋_GBK" w:eastAsia="方正仿宋_GBK" w:cs="方正仿宋_GBK"/>
          <w:b/>
          <w:bCs w:val="0"/>
          <w:i/>
          <w:color w:val="ff0000"/>
          <w:sz w:val="24"/>
          <w:szCs w:val="24"/>
          <w:lang w:bidi="zh-CN"/>
        </w:rPr>
        <w:outlineLvl w:val="2"/>
      </w:pPr>
      <w:r>
        <w:rPr>
          <w:rFonts w:hint="eastAsia" w:ascii="方正仿宋_GBK" w:hAnsi="方正仿宋_GBK" w:eastAsia="方正仿宋_GBK" w:cs="方正仿宋_GBK"/>
          <w:b/>
          <w:bCs w:val="0"/>
          <w:sz w:val="24"/>
          <w:szCs w:val="24"/>
          <w:lang w:eastAsia="zh-CN"/>
        </w:rPr>
        <w:t xml:space="preserve">采购包2：宿迁市公安局交管支队保洁服务采购项目</w:t>
      </w:r>
      <w:r/>
    </w:p>
    <w:tbl>
      <w:tblPr>
        <w:tblStyle w:val="833"/>
        <w:tblW w:w="8458" w:type="dxa"/>
        <w:tblInd w:w="113" w:type="dxa"/>
        <w:tblLayout w:type="fixed"/>
        <w:tblCellMar>
          <w:left w:w="108" w:type="dxa"/>
          <w:top w:w="0" w:type="dxa"/>
          <w:right w:w="108" w:type="dxa"/>
          <w:bottom w:w="0" w:type="dxa"/>
        </w:tblCellMar>
        <w:tblLook w:val="04A0" w:firstRow="1" w:lastRow="0" w:firstColumn="1" w:lastColumn="0" w:noHBand="0" w:noVBand="1"/>
      </w:tblPr>
      <w:tblGrid>
        <w:gridCol w:w="1561"/>
        <w:gridCol w:w="908"/>
        <w:gridCol w:w="5989"/>
      </w:tblGrid>
      <w:tr>
        <w:trPr>
          <w:trHeight w:val="395"/>
        </w:trPr>
        <w:tc>
          <w:tcPr>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jc w:val="center"/>
              <w:spacing w:line="300" w:lineRule="exact"/>
              <w:widowControl/>
              <w:rPr>
                <w:rFonts w:hint="eastAsia" w:ascii="方正仿宋_GBK" w:hAnsi="方正仿宋_GBK" w:eastAsia="方正仿宋_GBK" w:cs="方正仿宋_GBK"/>
                <w:color w:val="auto"/>
                <w:sz w:val="24"/>
                <w:lang w:bidi="ar"/>
              </w:rPr>
            </w:pPr>
            <w:r>
              <w:rPr>
                <w:rFonts w:hint="eastAsia" w:ascii="方正仿宋_GBK" w:hAnsi="方正仿宋_GBK" w:eastAsia="方正仿宋_GBK" w:cs="方正仿宋_GBK"/>
                <w:color w:val="auto"/>
                <w:sz w:val="24"/>
                <w:lang w:bidi="ar"/>
              </w:rPr>
              <w:t xml:space="preserve">岗位</w:t>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jc w:val="center"/>
              <w:spacing w:line="300" w:lineRule="exact"/>
              <w:widowControl/>
              <w:rPr>
                <w:rFonts w:hint="eastAsia" w:ascii="方正仿宋_GBK" w:hAnsi="方正仿宋_GBK" w:eastAsia="方正仿宋_GBK" w:cs="方正仿宋_GBK"/>
                <w:color w:val="auto"/>
                <w:sz w:val="24"/>
                <w:lang w:bidi="ar"/>
              </w:rPr>
            </w:pPr>
            <w:r>
              <w:rPr>
                <w:rFonts w:hint="eastAsia" w:ascii="方正仿宋_GBK" w:hAnsi="方正仿宋_GBK" w:eastAsia="方正仿宋_GBK" w:cs="方正仿宋_GBK"/>
                <w:color w:val="auto"/>
                <w:sz w:val="24"/>
                <w:lang w:bidi="ar"/>
              </w:rPr>
              <w:t xml:space="preserve">人数</w:t>
            </w:r>
            <w:r/>
          </w:p>
        </w:tc>
        <w:tc>
          <w:tcPr>
            <w:tcBorders>
              <w:top w:val="single" w:color="000000" w:sz="4" w:space="0"/>
              <w:left w:val="single" w:color="000000" w:sz="4" w:space="0"/>
              <w:bottom w:val="single" w:color="000000" w:sz="4" w:space="0"/>
              <w:right w:val="single" w:color="000000" w:sz="4" w:space="0"/>
            </w:tcBorders>
            <w:tcW w:w="5989" w:type="dxa"/>
            <w:vAlign w:val="center"/>
            <w:textDirection w:val="lrTb"/>
            <w:noWrap w:val="false"/>
          </w:tcPr>
          <w:p>
            <w:pPr>
              <w:ind w:firstLine="480"/>
              <w:spacing w:line="300" w:lineRule="exact"/>
              <w:widowControl/>
              <w:rPr>
                <w:rFonts w:hint="eastAsia" w:ascii="方正仿宋_GBK" w:hAnsi="方正仿宋_GBK" w:eastAsia="方正仿宋_GBK" w:cs="方正仿宋_GBK"/>
                <w:color w:val="auto"/>
                <w:sz w:val="24"/>
                <w:lang w:bidi="ar"/>
              </w:rPr>
            </w:pPr>
            <w:r>
              <w:rPr>
                <w:rFonts w:hint="eastAsia" w:ascii="方正仿宋_GBK" w:hAnsi="方正仿宋_GBK" w:eastAsia="方正仿宋_GBK" w:cs="方正仿宋_GBK"/>
                <w:color w:val="auto"/>
                <w:sz w:val="24"/>
                <w:lang w:bidi="ar"/>
              </w:rPr>
              <w:t xml:space="preserve">基本服务要求与说明</w:t>
            </w:r>
            <w:r/>
          </w:p>
        </w:tc>
      </w:tr>
      <w:tr>
        <w:trPr>
          <w:trHeight w:val="90"/>
        </w:trPr>
        <w:tc>
          <w:tcPr>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jc w:val="center"/>
              <w:spacing w:line="300" w:lineRule="exact"/>
              <w:widowControl/>
              <w:rPr>
                <w:rFonts w:hint="eastAsia" w:ascii="方正仿宋_GBK" w:hAnsi="方正仿宋_GBK" w:eastAsia="方正仿宋_GBK" w:cs="方正仿宋_GBK"/>
                <w:color w:val="auto"/>
                <w:sz w:val="24"/>
                <w:lang w:eastAsia="zh-CN" w:bidi="ar"/>
              </w:rPr>
            </w:pPr>
            <w:r>
              <w:rPr>
                <w:rFonts w:hint="eastAsia" w:ascii="方正仿宋_GBK" w:hAnsi="方正仿宋_GBK" w:eastAsia="方正仿宋_GBK" w:cs="方正仿宋_GBK"/>
                <w:color w:val="auto"/>
                <w:sz w:val="24"/>
                <w:lang w:val="en-US" w:eastAsia="zh-CN" w:bidi="ar"/>
              </w:rPr>
              <w:t xml:space="preserve">项目</w:t>
            </w:r>
            <w:r>
              <w:rPr>
                <w:rFonts w:hint="eastAsia" w:ascii="方正仿宋_GBK" w:hAnsi="方正仿宋_GBK" w:eastAsia="方正仿宋_GBK" w:cs="方正仿宋_GBK"/>
                <w:color w:val="auto"/>
                <w:sz w:val="24"/>
                <w:lang w:eastAsia="zh-CN" w:bidi="ar"/>
              </w:rPr>
              <w:t xml:space="preserve">经理</w:t>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jc w:val="center"/>
              <w:spacing w:line="300" w:lineRule="exact"/>
              <w:widowControl/>
              <w:rPr>
                <w:rFonts w:hint="eastAsia" w:ascii="方正仿宋_GBK" w:hAnsi="方正仿宋_GBK" w:eastAsia="方正仿宋_GBK" w:cs="方正仿宋_GBK"/>
                <w:color w:val="auto"/>
                <w:sz w:val="24"/>
                <w:lang w:val="en-US" w:eastAsia="zh-CN" w:bidi="ar"/>
              </w:rPr>
            </w:pPr>
            <w:r>
              <w:rPr>
                <w:rFonts w:hint="eastAsia" w:ascii="方正仿宋_GBK" w:hAnsi="方正仿宋_GBK" w:eastAsia="方正仿宋_GBK" w:cs="方正仿宋_GBK"/>
                <w:color w:val="auto"/>
                <w:sz w:val="24"/>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989" w:type="dxa"/>
            <w:vAlign w:val="center"/>
            <w:textDirection w:val="lrTb"/>
            <w:noWrap w:val="false"/>
          </w:tcPr>
          <w:p>
            <w:pPr>
              <w:ind w:firstLine="480"/>
              <w:jc w:val="left"/>
              <w:spacing w:line="300" w:lineRule="exact"/>
              <w:widowControl/>
              <w:rPr>
                <w:rFonts w:hint="eastAsia" w:ascii="方正仿宋_GBK" w:hAnsi="方正仿宋_GBK" w:eastAsia="方正仿宋_GBK" w:cs="方正仿宋_GBK"/>
                <w:color w:val="auto"/>
                <w:sz w:val="24"/>
                <w:szCs w:val="24"/>
                <w:lang w:eastAsia="zh-CN"/>
              </w:rPr>
            </w:pPr>
            <w:r>
              <w:rPr>
                <w:rFonts w:hint="eastAsia" w:ascii="方正仿宋_GBK" w:hAnsi="方正仿宋_GBK" w:eastAsia="方正仿宋_GBK" w:cs="方正仿宋_GBK"/>
                <w:sz w:val="24"/>
                <w:szCs w:val="24"/>
                <w:highlight w:val="none"/>
                <w:lang w:val="en-US" w:eastAsia="zh-CN"/>
              </w:rPr>
              <w:t xml:space="preserve">50</w:t>
            </w:r>
            <w:r>
              <w:rPr>
                <w:rFonts w:hint="eastAsia" w:ascii="方正仿宋_GBK" w:hAnsi="方正仿宋_GBK" w:eastAsia="方正仿宋_GBK" w:cs="方正仿宋_GBK"/>
                <w:sz w:val="24"/>
                <w:szCs w:val="24"/>
                <w:highlight w:val="none"/>
              </w:rPr>
              <w:t xml:space="preserve">周岁（含）以下，</w:t>
            </w:r>
            <w:r>
              <w:rPr>
                <w:rFonts w:hint="eastAsia" w:ascii="方正仿宋_GBK" w:hAnsi="方正仿宋_GBK" w:eastAsia="方正仿宋_GBK" w:cs="方正仿宋_GBK"/>
                <w:sz w:val="24"/>
                <w:szCs w:val="24"/>
              </w:rPr>
              <w:t xml:space="preserve">以居民身份证为准</w:t>
            </w:r>
            <w:r>
              <w:rPr>
                <w:rFonts w:hint="eastAsia" w:ascii="方正仿宋_GBK" w:hAnsi="方正仿宋_GBK" w:eastAsia="方正仿宋_GBK" w:cs="方正仿宋_GBK"/>
                <w:sz w:val="24"/>
                <w:szCs w:val="24"/>
                <w:lang w:eastAsia="zh-CN"/>
              </w:rPr>
              <w:t xml:space="preserve">。</w:t>
            </w:r>
            <w:r>
              <w:rPr>
                <w:rFonts w:hint="eastAsia" w:ascii="方正仿宋_GBK" w:hAnsi="方正仿宋_GBK" w:eastAsia="方正仿宋_GBK" w:cs="方正仿宋_GBK"/>
                <w:sz w:val="24"/>
                <w:szCs w:val="24"/>
              </w:rPr>
              <w:t xml:space="preserve">主要负责物业服务相关人员的管理、监督、培训、考核和协调等工作。要求熟悉物业服务相关法规，并能规范组织管理服务工作，有较强的组织领导能力、协调能力和保密意识。</w:t>
            </w:r>
            <w:r/>
          </w:p>
        </w:tc>
      </w:tr>
      <w:tr>
        <w:trPr>
          <w:trHeight w:val="895"/>
        </w:trPr>
        <w:tc>
          <w:tcPr>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jc w:val="center"/>
              <w:spacing w:line="300" w:lineRule="exact"/>
              <w:widowControl/>
              <w:rPr>
                <w:rFonts w:hint="eastAsia" w:ascii="方正仿宋_GBK" w:hAnsi="方正仿宋_GBK" w:eastAsia="方正仿宋_GBK" w:cs="方正仿宋_GBK"/>
                <w:color w:val="auto"/>
                <w:sz w:val="24"/>
                <w:lang w:val="en-US" w:eastAsia="zh-CN" w:bidi="ar"/>
              </w:rPr>
            </w:pPr>
            <w:r>
              <w:rPr>
                <w:rFonts w:hint="eastAsia" w:ascii="方正仿宋_GBK" w:hAnsi="方正仿宋_GBK" w:eastAsia="方正仿宋_GBK" w:cs="方正仿宋_GBK"/>
                <w:color w:val="auto"/>
                <w:sz w:val="24"/>
                <w:lang w:bidi="ar"/>
              </w:rPr>
              <w:t xml:space="preserve">保洁</w:t>
            </w:r>
            <w:r>
              <w:rPr>
                <w:rFonts w:hint="eastAsia" w:ascii="方正仿宋_GBK" w:hAnsi="方正仿宋_GBK" w:eastAsia="方正仿宋_GBK" w:cs="方正仿宋_GBK"/>
                <w:color w:val="auto"/>
                <w:sz w:val="24"/>
                <w:lang w:val="en-US" w:eastAsia="zh-CN" w:bidi="ar"/>
              </w:rPr>
              <w:t xml:space="preserve">员</w:t>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jc w:val="center"/>
              <w:spacing w:line="300" w:lineRule="exact"/>
              <w:widowControl/>
              <w:rPr>
                <w:rFonts w:hint="eastAsia" w:ascii="方正仿宋_GBK" w:hAnsi="方正仿宋_GBK" w:eastAsia="方正仿宋_GBK" w:cs="方正仿宋_GBK"/>
                <w:color w:val="auto"/>
                <w:sz w:val="24"/>
                <w:lang w:val="en-US" w:eastAsia="zh-CN" w:bidi="ar"/>
              </w:rPr>
            </w:pPr>
            <w:r>
              <w:rPr>
                <w:rFonts w:hint="eastAsia" w:ascii="方正仿宋_GBK" w:hAnsi="方正仿宋_GBK" w:eastAsia="方正仿宋_GBK" w:cs="方正仿宋_GBK"/>
                <w:color w:val="auto"/>
                <w:sz w:val="24"/>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5989" w:type="dxa"/>
            <w:vAlign w:val="top"/>
            <w:textDirection w:val="lrTb"/>
            <w:noWrap w:val="false"/>
          </w:tcPr>
          <w:p>
            <w:pPr>
              <w:ind w:firstLine="480"/>
              <w:jc w:val="left"/>
              <w:spacing w:line="300" w:lineRule="exact"/>
              <w:widowControl/>
              <w:rPr>
                <w:rFonts w:hint="eastAsia" w:ascii="方正仿宋_GBK" w:hAnsi="方正仿宋_GBK" w:eastAsia="方正仿宋_GBK" w:cs="方正仿宋_GBK"/>
                <w:color w:val="auto"/>
              </w:rPr>
            </w:pPr>
            <w:r>
              <w:rPr>
                <w:rFonts w:hint="eastAsia" w:ascii="方正仿宋_GBK" w:hAnsi="方正仿宋_GBK" w:eastAsia="方正仿宋_GBK" w:cs="方正仿宋_GBK"/>
                <w:sz w:val="24"/>
                <w:szCs w:val="24"/>
                <w:highlight w:val="none"/>
              </w:rPr>
              <w:t xml:space="preserve">男65周岁（含）以下、女55周岁（含）以下</w:t>
            </w:r>
            <w:r>
              <w:rPr>
                <w:rFonts w:hint="eastAsia" w:ascii="方正仿宋_GBK" w:hAnsi="方正仿宋_GBK" w:eastAsia="方正仿宋_GBK" w:cs="方正仿宋_GBK"/>
                <w:sz w:val="24"/>
                <w:szCs w:val="24"/>
                <w:highlight w:val="none"/>
                <w:lang w:eastAsia="zh-CN"/>
              </w:rPr>
              <w:t xml:space="preserve">，</w:t>
            </w:r>
            <w:r>
              <w:rPr>
                <w:rFonts w:hint="eastAsia" w:ascii="方正仿宋_GBK" w:hAnsi="方正仿宋_GBK" w:eastAsia="方正仿宋_GBK" w:cs="方正仿宋_GBK"/>
                <w:color w:val="auto"/>
                <w:sz w:val="24"/>
                <w:szCs w:val="24"/>
                <w:highlight w:val="none"/>
                <w:shd w:val="clear" w:color="auto" w:fill="auto"/>
              </w:rPr>
              <w:t xml:space="preserve">以居民身份证为准</w:t>
            </w:r>
            <w:r>
              <w:rPr>
                <w:rFonts w:hint="eastAsia" w:ascii="方正仿宋_GBK" w:hAnsi="方正仿宋_GBK" w:eastAsia="方正仿宋_GBK" w:cs="方正仿宋_GBK"/>
                <w:color w:val="auto"/>
                <w:sz w:val="24"/>
                <w:szCs w:val="24"/>
                <w:highlight w:val="none"/>
                <w:shd w:val="clear" w:color="auto" w:fill="auto"/>
                <w:lang w:eastAsia="zh-CN"/>
              </w:rPr>
              <w:t xml:space="preserve">。</w:t>
            </w:r>
            <w:r>
              <w:rPr>
                <w:rFonts w:hint="eastAsia" w:ascii="方正仿宋_GBK" w:hAnsi="方正仿宋_GBK" w:eastAsia="方正仿宋_GBK" w:cs="方正仿宋_GBK"/>
                <w:color w:val="auto"/>
                <w:sz w:val="24"/>
                <w:highlight w:val="none"/>
                <w:shd w:val="clear" w:color="auto" w:fill="auto"/>
              </w:rPr>
              <w:t xml:space="preserve">爱岗敬业，有吃苦耐劳精神，责任心强，能适应全日制运转</w:t>
            </w:r>
            <w:r>
              <w:rPr>
                <w:rFonts w:hint="eastAsia" w:ascii="方正仿宋_GBK" w:hAnsi="方正仿宋_GBK" w:eastAsia="方正仿宋_GBK" w:cs="方正仿宋_GBK"/>
                <w:color w:val="auto"/>
                <w:sz w:val="24"/>
                <w:szCs w:val="24"/>
                <w:highlight w:val="none"/>
                <w:shd w:val="clear" w:color="auto" w:fill="auto"/>
              </w:rPr>
              <w:t xml:space="preserve">，主要负责</w:t>
            </w:r>
            <w:r>
              <w:rPr>
                <w:rFonts w:hint="eastAsia" w:ascii="方正仿宋_GBK" w:hAnsi="方正仿宋_GBK" w:eastAsia="方正仿宋_GBK" w:cs="方正仿宋_GBK"/>
                <w:color w:val="auto"/>
                <w:sz w:val="24"/>
                <w:szCs w:val="24"/>
                <w:highlight w:val="none"/>
                <w:shd w:val="clear" w:color="auto" w:fill="auto"/>
                <w:lang w:val="en-US" w:eastAsia="zh-CN"/>
              </w:rPr>
              <w:t xml:space="preserve">会议场所、</w:t>
            </w:r>
            <w:r>
              <w:rPr>
                <w:rFonts w:hint="eastAsia" w:ascii="方正仿宋_GBK" w:hAnsi="方正仿宋_GBK" w:eastAsia="方正仿宋_GBK" w:cs="方正仿宋_GBK"/>
                <w:color w:val="auto"/>
                <w:sz w:val="24"/>
                <w:szCs w:val="24"/>
                <w:highlight w:val="none"/>
                <w:shd w:val="clear" w:color="auto" w:fill="auto"/>
              </w:rPr>
              <w:t xml:space="preserve">服务大厅、</w:t>
            </w:r>
            <w:r>
              <w:rPr>
                <w:rFonts w:hint="eastAsia" w:ascii="方正仿宋_GBK" w:hAnsi="方正仿宋_GBK" w:eastAsia="方正仿宋_GBK" w:cs="方正仿宋_GBK"/>
                <w:color w:val="auto"/>
                <w:sz w:val="24"/>
                <w:szCs w:val="24"/>
                <w:highlight w:val="none"/>
                <w:shd w:val="clear" w:color="auto" w:fill="auto"/>
                <w:lang w:val="en-US" w:eastAsia="zh-CN"/>
              </w:rPr>
              <w:t xml:space="preserve">男女</w:t>
            </w:r>
            <w:r>
              <w:rPr>
                <w:rFonts w:hint="eastAsia" w:ascii="方正仿宋_GBK" w:hAnsi="方正仿宋_GBK" w:eastAsia="方正仿宋_GBK" w:cs="方正仿宋_GBK"/>
                <w:color w:val="auto"/>
                <w:sz w:val="24"/>
                <w:szCs w:val="24"/>
                <w:highlight w:val="none"/>
                <w:shd w:val="clear" w:color="auto" w:fill="auto"/>
              </w:rPr>
              <w:t xml:space="preserve">卫生间、楼梯、电梯、走道及</w:t>
            </w:r>
            <w:r>
              <w:rPr>
                <w:rFonts w:hint="eastAsia" w:ascii="方正仿宋_GBK" w:hAnsi="方正仿宋_GBK" w:eastAsia="方正仿宋_GBK" w:cs="方正仿宋_GBK"/>
                <w:color w:val="auto"/>
                <w:sz w:val="24"/>
                <w:szCs w:val="24"/>
                <w:highlight w:val="none"/>
                <w:shd w:val="clear" w:color="auto" w:fill="auto"/>
                <w:lang w:val="en-US" w:eastAsia="zh-CN"/>
              </w:rPr>
              <w:t xml:space="preserve">庭院</w:t>
            </w:r>
            <w:r>
              <w:rPr>
                <w:rFonts w:hint="eastAsia" w:ascii="方正仿宋_GBK" w:hAnsi="方正仿宋_GBK" w:eastAsia="方正仿宋_GBK" w:cs="方正仿宋_GBK"/>
                <w:color w:val="auto"/>
                <w:sz w:val="24"/>
                <w:szCs w:val="24"/>
                <w:highlight w:val="none"/>
                <w:shd w:val="clear" w:color="auto" w:fill="auto"/>
              </w:rPr>
              <w:t xml:space="preserve">广场、道路卫生保洁</w:t>
            </w:r>
            <w:r>
              <w:rPr>
                <w:rFonts w:hint="eastAsia" w:ascii="方正仿宋_GBK" w:hAnsi="方正仿宋_GBK" w:eastAsia="方正仿宋_GBK" w:cs="方正仿宋_GBK"/>
                <w:color w:val="auto"/>
                <w:sz w:val="24"/>
                <w:szCs w:val="24"/>
                <w:highlight w:val="none"/>
                <w:shd w:val="clear" w:color="auto" w:fill="auto"/>
                <w:lang w:val="en-US" w:eastAsia="zh-CN"/>
              </w:rPr>
              <w:t xml:space="preserve">等</w:t>
            </w:r>
            <w:r>
              <w:rPr>
                <w:rFonts w:hint="eastAsia" w:ascii="方正仿宋_GBK" w:hAnsi="方正仿宋_GBK" w:eastAsia="方正仿宋_GBK" w:cs="方正仿宋_GBK"/>
                <w:color w:val="auto"/>
                <w:sz w:val="24"/>
                <w:szCs w:val="24"/>
                <w:highlight w:val="none"/>
                <w:shd w:val="clear" w:color="auto" w:fill="auto"/>
                <w:lang w:bidi="ar"/>
              </w:rPr>
              <w:t xml:space="preserve">。</w:t>
            </w:r>
            <w:r>
              <w:rPr>
                <w:rFonts w:hint="eastAsia" w:ascii="方正仿宋_GBK" w:hAnsi="方正仿宋_GBK" w:eastAsia="方正仿宋_GBK" w:cs="方正仿宋_GBK"/>
                <w:color w:val="auto"/>
                <w:sz w:val="24"/>
                <w:szCs w:val="24"/>
                <w:highlight w:val="none"/>
                <w:shd w:val="clear" w:color="auto" w:fill="auto"/>
              </w:rPr>
              <w:t xml:space="preserve"> </w:t>
            </w:r>
            <w:r/>
          </w:p>
        </w:tc>
      </w:tr>
    </w:tbl>
    <w:p>
      <w:pPr>
        <w:ind w:firstLine="480"/>
        <w:spacing w:line="500" w:lineRule="exact"/>
        <w:rPr>
          <w:rFonts w:hint="eastAsia" w:ascii="方正仿宋_GBK" w:hAnsi="方正仿宋_GBK" w:eastAsia="方正仿宋_GBK" w:cs="方正仿宋_GBK"/>
          <w:b w:val="0"/>
          <w:bCs w:val="0"/>
          <w:color w:val="auto"/>
          <w:sz w:val="24"/>
          <w:lang w:val="en-US" w:bidi="zh-CN"/>
        </w:rPr>
      </w:pPr>
      <w:r>
        <w:rPr>
          <w:rFonts w:hint="eastAsia" w:ascii="方正仿宋_GBK" w:hAnsi="方正仿宋_GBK" w:eastAsia="方正仿宋_GBK" w:cs="方正仿宋_GBK"/>
          <w:b w:val="0"/>
          <w:bCs w:val="0"/>
          <w:color w:val="auto"/>
          <w:sz w:val="24"/>
          <w:lang w:val="en-US" w:bidi="zh-CN"/>
        </w:rPr>
        <w:t xml:space="preserve">采购包2保洁服务地点：</w:t>
      </w:r>
      <w:r/>
    </w:p>
    <w:tbl>
      <w:tblPr>
        <w:tblStyle w:val="833"/>
        <w:tblW w:w="8310" w:type="dxa"/>
        <w:tblInd w:w="10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576"/>
        <w:gridCol w:w="3629"/>
        <w:gridCol w:w="1170"/>
        <w:gridCol w:w="1935"/>
      </w:tblGrid>
      <w:tr>
        <w:trPr>
          <w:trHeight w:val="714"/>
        </w:trPr>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lang w:val="en-US" w:eastAsia="zh-CN"/>
              </w:rPr>
              <w:t xml:space="preserve">地点</w:t>
            </w:r>
            <w:r/>
          </w:p>
        </w:tc>
        <w:tc>
          <w:tcPr>
            <w:tcBorders>
              <w:top w:val="single" w:color="000000" w:sz="4" w:space="0"/>
              <w:left w:val="single" w:color="000000" w:sz="4" w:space="0"/>
              <w:bottom w:val="single" w:color="000000" w:sz="4" w:space="0"/>
              <w:right w:val="single" w:color="000000" w:sz="4" w:space="0"/>
            </w:tcBorders>
            <w:tcW w:w="3629" w:type="dxa"/>
            <w:vAlign w:val="center"/>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lang w:val="en-US" w:eastAsia="zh-CN"/>
              </w:rPr>
              <w:t xml:space="preserve">场所</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lang w:val="en-US" w:eastAsia="zh-CN"/>
              </w:rPr>
              <w:t xml:space="preserve">最低人数要求</w:t>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lang w:val="en-US" w:eastAsia="zh-CN"/>
              </w:rPr>
              <w:t xml:space="preserve">备注</w:t>
            </w:r>
            <w:r/>
          </w:p>
        </w:tc>
      </w:tr>
      <w:tr>
        <w:trPr>
          <w:trHeight w:val="319"/>
        </w:trPr>
        <w:tc>
          <w:tcPr>
            <w:tcBorders>
              <w:top w:val="single" w:color="000000" w:sz="4" w:space="0"/>
              <w:left w:val="single" w:color="000000" w:sz="4" w:space="0"/>
              <w:bottom w:val="single" w:color="000000" w:sz="4" w:space="0"/>
              <w:right w:val="single" w:color="000000" w:sz="4" w:space="0"/>
            </w:tcBorders>
            <w:tcW w:w="1576" w:type="dxa"/>
            <w:vAlign w:val="center"/>
            <w:vMerge w:val="restart"/>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lang w:val="en-US" w:eastAsia="zh-CN"/>
              </w:rPr>
              <w:t xml:space="preserve">支队机关</w:t>
            </w:r>
            <w:r/>
          </w:p>
        </w:tc>
        <w:tc>
          <w:tcPr>
            <w:tcBorders>
              <w:top w:val="single" w:color="000000" w:sz="4" w:space="0"/>
              <w:left w:val="single" w:color="000000" w:sz="4" w:space="0"/>
              <w:bottom w:val="single" w:color="000000" w:sz="4" w:space="0"/>
              <w:right w:val="single" w:color="000000" w:sz="4" w:space="0"/>
            </w:tcBorders>
            <w:tcW w:w="3629" w:type="dxa"/>
            <w:vAlign w:val="center"/>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lang w:val="en-US" w:eastAsia="zh-CN"/>
              </w:rPr>
              <w:t xml:space="preserve">会议场所</w:t>
            </w:r>
            <w:r/>
          </w:p>
        </w:tc>
        <w:tc>
          <w:tcPr>
            <w:tcBorders>
              <w:top w:val="single" w:color="000000" w:sz="4" w:space="0"/>
              <w:left w:val="single" w:color="000000" w:sz="4" w:space="0"/>
              <w:bottom w:val="single" w:color="000000" w:sz="4" w:space="0"/>
              <w:right w:val="single" w:color="000000" w:sz="4" w:space="0"/>
            </w:tcBorders>
            <w:tcW w:w="1170" w:type="dxa"/>
            <w:vAlign w:val="center"/>
            <w:vMerge w:val="restart"/>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lang w:val="en-US" w:eastAsia="zh-CN"/>
              </w:rPr>
              <w:t xml:space="preserve">含玻璃门窗</w:t>
            </w:r>
            <w:r/>
          </w:p>
        </w:tc>
      </w:tr>
      <w:tr>
        <w:trPr>
          <w:trHeight w:val="319"/>
        </w:trPr>
        <w:tc>
          <w:tcPr>
            <w:tcBorders>
              <w:top w:val="single" w:color="000000" w:sz="4" w:space="0"/>
              <w:left w:val="single" w:color="000000" w:sz="4" w:space="0"/>
              <w:bottom w:val="single" w:color="000000" w:sz="4" w:space="0"/>
              <w:right w:val="single" w:color="000000" w:sz="4" w:space="0"/>
            </w:tcBorders>
            <w:tcW w:w="1576" w:type="dxa"/>
            <w:vAlign w:val="center"/>
            <w:vMerge w:val="continue"/>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rPr>
            </w:r>
            <w:r/>
          </w:p>
        </w:tc>
        <w:tc>
          <w:tcPr>
            <w:tcBorders>
              <w:top w:val="single" w:color="000000" w:sz="4" w:space="0"/>
              <w:left w:val="single" w:color="000000" w:sz="4" w:space="0"/>
              <w:bottom w:val="single" w:color="000000" w:sz="4" w:space="0"/>
              <w:right w:val="single" w:color="000000" w:sz="4" w:space="0"/>
            </w:tcBorders>
            <w:tcW w:w="3629" w:type="dxa"/>
            <w:vAlign w:val="center"/>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lang w:val="en-US" w:eastAsia="zh-CN"/>
              </w:rPr>
              <w:t xml:space="preserve">男女卫生间</w:t>
            </w:r>
            <w:r/>
          </w:p>
        </w:tc>
        <w:tc>
          <w:tcPr>
            <w:tcBorders>
              <w:top w:val="single" w:color="000000" w:sz="4" w:space="0"/>
              <w:left w:val="single" w:color="000000" w:sz="4" w:space="0"/>
              <w:bottom w:val="single" w:color="000000" w:sz="4" w:space="0"/>
              <w:right w:val="single" w:color="000000" w:sz="4" w:space="0"/>
            </w:tcBorders>
            <w:tcW w:w="1170" w:type="dxa"/>
            <w:vAlign w:val="center"/>
            <w:vMerge w:val="continue"/>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rPr>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lang w:val="en-US" w:eastAsia="zh-CN"/>
              </w:rPr>
              <w:t xml:space="preserve">含玻璃门窗</w:t>
            </w:r>
            <w:r/>
          </w:p>
        </w:tc>
      </w:tr>
      <w:tr>
        <w:trPr>
          <w:trHeight w:val="319"/>
        </w:trPr>
        <w:tc>
          <w:tcPr>
            <w:tcBorders>
              <w:top w:val="single" w:color="000000" w:sz="4" w:space="0"/>
              <w:left w:val="single" w:color="000000" w:sz="4" w:space="0"/>
              <w:bottom w:val="single" w:color="000000" w:sz="4" w:space="0"/>
              <w:right w:val="single" w:color="000000" w:sz="4" w:space="0"/>
            </w:tcBorders>
            <w:tcW w:w="1576" w:type="dxa"/>
            <w:vAlign w:val="center"/>
            <w:vMerge w:val="continue"/>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rPr>
            </w:r>
            <w:r/>
          </w:p>
        </w:tc>
        <w:tc>
          <w:tcPr>
            <w:tcBorders>
              <w:top w:val="single" w:color="000000" w:sz="4" w:space="0"/>
              <w:left w:val="single" w:color="000000" w:sz="4" w:space="0"/>
              <w:bottom w:val="single" w:color="000000" w:sz="4" w:space="0"/>
              <w:right w:val="single" w:color="000000" w:sz="4" w:space="0"/>
            </w:tcBorders>
            <w:tcW w:w="3629" w:type="dxa"/>
            <w:vAlign w:val="center"/>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lang w:val="en-US" w:eastAsia="zh-CN"/>
              </w:rPr>
              <w:t xml:space="preserve">走道</w:t>
            </w:r>
            <w:r/>
          </w:p>
        </w:tc>
        <w:tc>
          <w:tcPr>
            <w:tcBorders>
              <w:top w:val="single" w:color="000000" w:sz="4" w:space="0"/>
              <w:left w:val="single" w:color="000000" w:sz="4" w:space="0"/>
              <w:bottom w:val="single" w:color="000000" w:sz="4" w:space="0"/>
              <w:right w:val="single" w:color="000000" w:sz="4" w:space="0"/>
            </w:tcBorders>
            <w:tcW w:w="1170" w:type="dxa"/>
            <w:vAlign w:val="center"/>
            <w:vMerge w:val="continue"/>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rPr>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lang w:val="en-US" w:eastAsia="zh-CN"/>
              </w:rPr>
              <w:t xml:space="preserve">含天花板</w:t>
            </w:r>
            <w:r/>
          </w:p>
        </w:tc>
      </w:tr>
      <w:tr>
        <w:trPr>
          <w:trHeight w:val="319"/>
        </w:trPr>
        <w:tc>
          <w:tcPr>
            <w:tcBorders>
              <w:top w:val="single" w:color="000000" w:sz="4" w:space="0"/>
              <w:left w:val="single" w:color="000000" w:sz="4" w:space="0"/>
              <w:bottom w:val="single" w:color="000000" w:sz="4" w:space="0"/>
              <w:right w:val="single" w:color="000000" w:sz="4" w:space="0"/>
            </w:tcBorders>
            <w:tcW w:w="1576" w:type="dxa"/>
            <w:vAlign w:val="center"/>
            <w:vMerge w:val="continue"/>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rPr>
            </w:r>
            <w:r/>
          </w:p>
        </w:tc>
        <w:tc>
          <w:tcPr>
            <w:tcBorders>
              <w:top w:val="single" w:color="000000" w:sz="4" w:space="0"/>
              <w:left w:val="single" w:color="000000" w:sz="4" w:space="0"/>
              <w:bottom w:val="single" w:color="000000" w:sz="4" w:space="0"/>
              <w:right w:val="single" w:color="000000" w:sz="4" w:space="0"/>
            </w:tcBorders>
            <w:tcW w:w="3629" w:type="dxa"/>
            <w:vAlign w:val="center"/>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lang w:val="en-US" w:eastAsia="zh-CN"/>
              </w:rPr>
              <w:t xml:space="preserve">楼梯</w:t>
            </w:r>
            <w:r/>
          </w:p>
        </w:tc>
        <w:tc>
          <w:tcPr>
            <w:tcBorders>
              <w:top w:val="single" w:color="000000" w:sz="4" w:space="0"/>
              <w:left w:val="single" w:color="000000" w:sz="4" w:space="0"/>
              <w:bottom w:val="single" w:color="000000" w:sz="4" w:space="0"/>
              <w:right w:val="single" w:color="000000" w:sz="4" w:space="0"/>
            </w:tcBorders>
            <w:tcW w:w="1170" w:type="dxa"/>
            <w:vAlign w:val="center"/>
            <w:vMerge w:val="continue"/>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rPr>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lang w:val="en-US" w:eastAsia="zh-CN"/>
              </w:rPr>
              <w:t xml:space="preserve">含扶手</w:t>
            </w:r>
            <w:r/>
          </w:p>
        </w:tc>
      </w:tr>
      <w:tr>
        <w:trPr>
          <w:trHeight w:val="319"/>
        </w:trPr>
        <w:tc>
          <w:tcPr>
            <w:tcBorders>
              <w:top w:val="single" w:color="000000" w:sz="4" w:space="0"/>
              <w:left w:val="single" w:color="000000" w:sz="4" w:space="0"/>
              <w:bottom w:val="single" w:color="000000" w:sz="4" w:space="0"/>
              <w:right w:val="single" w:color="000000" w:sz="4" w:space="0"/>
            </w:tcBorders>
            <w:tcW w:w="1576" w:type="dxa"/>
            <w:vAlign w:val="center"/>
            <w:vMerge w:val="continue"/>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rPr>
            </w:r>
            <w:r/>
          </w:p>
        </w:tc>
        <w:tc>
          <w:tcPr>
            <w:tcBorders>
              <w:top w:val="single" w:color="000000" w:sz="4" w:space="0"/>
              <w:left w:val="single" w:color="000000" w:sz="4" w:space="0"/>
              <w:bottom w:val="single" w:color="000000" w:sz="4" w:space="0"/>
              <w:right w:val="single" w:color="000000" w:sz="4" w:space="0"/>
            </w:tcBorders>
            <w:tcW w:w="3629" w:type="dxa"/>
            <w:vAlign w:val="center"/>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lang w:val="en-US" w:eastAsia="zh-CN"/>
              </w:rPr>
              <w:t xml:space="preserve">地下停车场</w:t>
            </w:r>
            <w:r/>
          </w:p>
        </w:tc>
        <w:tc>
          <w:tcPr>
            <w:tcBorders>
              <w:top w:val="single" w:color="000000" w:sz="4" w:space="0"/>
              <w:left w:val="single" w:color="000000" w:sz="4" w:space="0"/>
              <w:bottom w:val="single" w:color="000000" w:sz="4" w:space="0"/>
              <w:right w:val="single" w:color="000000" w:sz="4" w:space="0"/>
            </w:tcBorders>
            <w:tcW w:w="1170" w:type="dxa"/>
            <w:vAlign w:val="center"/>
            <w:vMerge w:val="continue"/>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rPr>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lang w:val="en-US" w:eastAsia="zh-CN"/>
              </w:rPr>
              <w:t xml:space="preserve">/</w:t>
            </w:r>
            <w:r/>
          </w:p>
        </w:tc>
      </w:tr>
      <w:tr>
        <w:trPr>
          <w:trHeight w:val="319"/>
        </w:trPr>
        <w:tc>
          <w:tcPr>
            <w:tcBorders>
              <w:top w:val="single" w:color="000000" w:sz="4" w:space="0"/>
              <w:left w:val="single" w:color="000000" w:sz="4" w:space="0"/>
              <w:bottom w:val="single" w:color="000000" w:sz="4" w:space="0"/>
              <w:right w:val="single" w:color="000000" w:sz="4" w:space="0"/>
            </w:tcBorders>
            <w:tcW w:w="1576" w:type="dxa"/>
            <w:vAlign w:val="center"/>
            <w:vMerge w:val="continue"/>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rPr>
            </w:r>
            <w:r/>
          </w:p>
        </w:tc>
        <w:tc>
          <w:tcPr>
            <w:tcBorders>
              <w:top w:val="single" w:color="000000" w:sz="4" w:space="0"/>
              <w:left w:val="single" w:color="000000" w:sz="4" w:space="0"/>
              <w:bottom w:val="single" w:color="000000" w:sz="4" w:space="0"/>
              <w:right w:val="single" w:color="000000" w:sz="4" w:space="0"/>
            </w:tcBorders>
            <w:tcW w:w="3629" w:type="dxa"/>
            <w:vAlign w:val="center"/>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lang w:val="en-US" w:eastAsia="zh-CN"/>
              </w:rPr>
              <w:t xml:space="preserve">庭院广场</w:t>
            </w:r>
            <w:r/>
          </w:p>
        </w:tc>
        <w:tc>
          <w:tcPr>
            <w:tcBorders>
              <w:top w:val="single" w:color="000000" w:sz="4" w:space="0"/>
              <w:left w:val="single" w:color="000000" w:sz="4" w:space="0"/>
              <w:bottom w:val="single" w:color="000000" w:sz="4" w:space="0"/>
              <w:right w:val="single" w:color="000000" w:sz="4" w:space="0"/>
            </w:tcBorders>
            <w:tcW w:w="1170" w:type="dxa"/>
            <w:vAlign w:val="center"/>
            <w:vMerge w:val="continue"/>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rPr>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lang w:val="en-US" w:eastAsia="zh-CN"/>
              </w:rPr>
              <w:t xml:space="preserve">/</w:t>
            </w:r>
            <w:r/>
          </w:p>
        </w:tc>
      </w:tr>
      <w:tr>
        <w:trPr>
          <w:trHeight w:val="319"/>
        </w:trPr>
        <w:tc>
          <w:tcPr>
            <w:tcBorders>
              <w:top w:val="single" w:color="000000" w:sz="4" w:space="0"/>
              <w:left w:val="single" w:color="000000" w:sz="4" w:space="0"/>
              <w:bottom w:val="single" w:color="000000" w:sz="4" w:space="0"/>
              <w:right w:val="single" w:color="000000" w:sz="4" w:space="0"/>
            </w:tcBorders>
            <w:tcW w:w="1576" w:type="dxa"/>
            <w:vAlign w:val="center"/>
            <w:vMerge w:val="restart"/>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lang w:val="en-US" w:eastAsia="zh-CN"/>
              </w:rPr>
              <w:t xml:space="preserve">一大队</w:t>
            </w:r>
            <w:r/>
          </w:p>
        </w:tc>
        <w:tc>
          <w:tcPr>
            <w:tcBorders>
              <w:top w:val="single" w:color="000000" w:sz="4" w:space="0"/>
              <w:left w:val="single" w:color="000000" w:sz="4" w:space="0"/>
              <w:bottom w:val="single" w:color="000000" w:sz="4" w:space="0"/>
              <w:right w:val="single" w:color="000000" w:sz="4" w:space="0"/>
            </w:tcBorders>
            <w:tcW w:w="3629" w:type="dxa"/>
            <w:vAlign w:val="center"/>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lang w:val="en-US" w:eastAsia="zh-CN"/>
              </w:rPr>
              <w:t xml:space="preserve">一楼服务大厅</w:t>
            </w:r>
            <w:r/>
          </w:p>
        </w:tc>
        <w:tc>
          <w:tcPr>
            <w:tcBorders>
              <w:top w:val="single" w:color="000000" w:sz="4" w:space="0"/>
              <w:left w:val="single" w:color="000000" w:sz="4" w:space="0"/>
              <w:bottom w:val="single" w:color="000000" w:sz="4" w:space="0"/>
              <w:right w:val="single" w:color="000000" w:sz="4" w:space="0"/>
            </w:tcBorders>
            <w:tcW w:w="1170" w:type="dxa"/>
            <w:vAlign w:val="center"/>
            <w:vMerge w:val="restart"/>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lang w:val="en-US" w:eastAsia="zh-CN"/>
              </w:rPr>
              <w:t xml:space="preserve">含玻璃门窗</w:t>
            </w:r>
            <w:r/>
          </w:p>
        </w:tc>
      </w:tr>
      <w:tr>
        <w:trPr>
          <w:trHeight w:val="319"/>
        </w:trPr>
        <w:tc>
          <w:tcPr>
            <w:tcBorders>
              <w:top w:val="single" w:color="000000" w:sz="4" w:space="0"/>
              <w:left w:val="single" w:color="000000" w:sz="4" w:space="0"/>
              <w:bottom w:val="single" w:color="000000" w:sz="4" w:space="0"/>
              <w:right w:val="single" w:color="000000" w:sz="4" w:space="0"/>
            </w:tcBorders>
            <w:tcW w:w="1576" w:type="dxa"/>
            <w:vAlign w:val="center"/>
            <w:vMerge w:val="continue"/>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rPr>
            </w:r>
            <w:r/>
          </w:p>
        </w:tc>
        <w:tc>
          <w:tcPr>
            <w:tcBorders>
              <w:top w:val="single" w:color="000000" w:sz="4" w:space="0"/>
              <w:left w:val="single" w:color="000000" w:sz="4" w:space="0"/>
              <w:bottom w:val="single" w:color="000000" w:sz="4" w:space="0"/>
              <w:right w:val="single" w:color="000000" w:sz="4" w:space="0"/>
            </w:tcBorders>
            <w:tcW w:w="3629" w:type="dxa"/>
            <w:vAlign w:val="center"/>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lang w:val="en-US" w:eastAsia="zh-CN"/>
              </w:rPr>
              <w:t xml:space="preserve">一楼大厅</w:t>
            </w:r>
            <w:r/>
          </w:p>
        </w:tc>
        <w:tc>
          <w:tcPr>
            <w:tcBorders>
              <w:top w:val="single" w:color="000000" w:sz="4" w:space="0"/>
              <w:left w:val="single" w:color="000000" w:sz="4" w:space="0"/>
              <w:bottom w:val="single" w:color="000000" w:sz="4" w:space="0"/>
              <w:right w:val="single" w:color="000000" w:sz="4" w:space="0"/>
            </w:tcBorders>
            <w:tcW w:w="1170" w:type="dxa"/>
            <w:vAlign w:val="center"/>
            <w:vMerge w:val="continue"/>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rPr>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lang w:val="en-US" w:eastAsia="zh-CN"/>
              </w:rPr>
              <w:t xml:space="preserve">含玻璃门窗</w:t>
            </w:r>
            <w:r/>
          </w:p>
        </w:tc>
      </w:tr>
      <w:tr>
        <w:trPr>
          <w:trHeight w:val="319"/>
        </w:trPr>
        <w:tc>
          <w:tcPr>
            <w:tcBorders>
              <w:top w:val="single" w:color="000000" w:sz="4" w:space="0"/>
              <w:left w:val="single" w:color="000000" w:sz="4" w:space="0"/>
              <w:bottom w:val="single" w:color="000000" w:sz="4" w:space="0"/>
              <w:right w:val="single" w:color="000000" w:sz="4" w:space="0"/>
            </w:tcBorders>
            <w:tcW w:w="1576" w:type="dxa"/>
            <w:vAlign w:val="center"/>
            <w:vMerge w:val="continue"/>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rPr>
            </w:r>
            <w:r/>
          </w:p>
        </w:tc>
        <w:tc>
          <w:tcPr>
            <w:tcBorders>
              <w:top w:val="single" w:color="000000" w:sz="4" w:space="0"/>
              <w:left w:val="single" w:color="000000" w:sz="4" w:space="0"/>
              <w:bottom w:val="single" w:color="000000" w:sz="4" w:space="0"/>
              <w:right w:val="single" w:color="000000" w:sz="4" w:space="0"/>
            </w:tcBorders>
            <w:tcW w:w="3629" w:type="dxa"/>
            <w:vAlign w:val="center"/>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lang w:val="en-US" w:eastAsia="zh-CN"/>
              </w:rPr>
              <w:t xml:space="preserve">楼层走道</w:t>
            </w:r>
            <w:r/>
          </w:p>
        </w:tc>
        <w:tc>
          <w:tcPr>
            <w:tcBorders>
              <w:top w:val="single" w:color="000000" w:sz="4" w:space="0"/>
              <w:left w:val="single" w:color="000000" w:sz="4" w:space="0"/>
              <w:bottom w:val="single" w:color="000000" w:sz="4" w:space="0"/>
              <w:right w:val="single" w:color="000000" w:sz="4" w:space="0"/>
            </w:tcBorders>
            <w:tcW w:w="1170" w:type="dxa"/>
            <w:vAlign w:val="center"/>
            <w:vMerge w:val="continue"/>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rPr>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lang w:val="en-US" w:eastAsia="zh-CN"/>
              </w:rPr>
              <w:t xml:space="preserve">含天花板</w:t>
            </w:r>
            <w:r/>
          </w:p>
        </w:tc>
      </w:tr>
      <w:tr>
        <w:trPr>
          <w:trHeight w:val="319"/>
        </w:trPr>
        <w:tc>
          <w:tcPr>
            <w:tcBorders>
              <w:top w:val="single" w:color="000000" w:sz="4" w:space="0"/>
              <w:left w:val="single" w:color="000000" w:sz="4" w:space="0"/>
              <w:bottom w:val="single" w:color="000000" w:sz="4" w:space="0"/>
              <w:right w:val="single" w:color="000000" w:sz="4" w:space="0"/>
            </w:tcBorders>
            <w:tcW w:w="1576" w:type="dxa"/>
            <w:vAlign w:val="center"/>
            <w:vMerge w:val="continue"/>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rPr>
            </w:r>
            <w:r/>
          </w:p>
        </w:tc>
        <w:tc>
          <w:tcPr>
            <w:tcBorders>
              <w:top w:val="single" w:color="000000" w:sz="4" w:space="0"/>
              <w:left w:val="single" w:color="000000" w:sz="4" w:space="0"/>
              <w:bottom w:val="single" w:color="000000" w:sz="4" w:space="0"/>
              <w:right w:val="single" w:color="000000" w:sz="4" w:space="0"/>
            </w:tcBorders>
            <w:tcW w:w="3629" w:type="dxa"/>
            <w:vAlign w:val="center"/>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lang w:val="en-US" w:eastAsia="zh-CN"/>
              </w:rPr>
              <w:t xml:space="preserve">楼层楼梯</w:t>
            </w:r>
            <w:r/>
          </w:p>
        </w:tc>
        <w:tc>
          <w:tcPr>
            <w:tcBorders>
              <w:top w:val="single" w:color="000000" w:sz="4" w:space="0"/>
              <w:left w:val="single" w:color="000000" w:sz="4" w:space="0"/>
              <w:bottom w:val="single" w:color="000000" w:sz="4" w:space="0"/>
              <w:right w:val="single" w:color="000000" w:sz="4" w:space="0"/>
            </w:tcBorders>
            <w:tcW w:w="1170" w:type="dxa"/>
            <w:vAlign w:val="center"/>
            <w:vMerge w:val="continue"/>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rPr>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lang w:val="en-US" w:eastAsia="zh-CN"/>
              </w:rPr>
              <w:t xml:space="preserve">含扶手</w:t>
            </w:r>
            <w:r/>
          </w:p>
        </w:tc>
      </w:tr>
      <w:tr>
        <w:trPr>
          <w:trHeight w:val="319"/>
        </w:trPr>
        <w:tc>
          <w:tcPr>
            <w:tcBorders>
              <w:top w:val="single" w:color="000000" w:sz="4" w:space="0"/>
              <w:left w:val="single" w:color="000000" w:sz="4" w:space="0"/>
              <w:bottom w:val="single" w:color="000000" w:sz="4" w:space="0"/>
              <w:right w:val="single" w:color="000000" w:sz="4" w:space="0"/>
            </w:tcBorders>
            <w:tcW w:w="1576" w:type="dxa"/>
            <w:vAlign w:val="center"/>
            <w:vMerge w:val="continue"/>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rPr>
            </w:r>
            <w:r/>
          </w:p>
        </w:tc>
        <w:tc>
          <w:tcPr>
            <w:tcBorders>
              <w:top w:val="single" w:color="000000" w:sz="4" w:space="0"/>
              <w:left w:val="single" w:color="000000" w:sz="4" w:space="0"/>
              <w:bottom w:val="single" w:color="000000" w:sz="4" w:space="0"/>
              <w:right w:val="single" w:color="000000" w:sz="4" w:space="0"/>
            </w:tcBorders>
            <w:tcW w:w="3629" w:type="dxa"/>
            <w:vAlign w:val="center"/>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lang w:val="en-US" w:eastAsia="zh-CN"/>
              </w:rPr>
              <w:t xml:space="preserve">办案区、会议场所</w:t>
            </w:r>
            <w:r/>
          </w:p>
        </w:tc>
        <w:tc>
          <w:tcPr>
            <w:tcBorders>
              <w:top w:val="single" w:color="000000" w:sz="4" w:space="0"/>
              <w:left w:val="single" w:color="000000" w:sz="4" w:space="0"/>
              <w:bottom w:val="single" w:color="000000" w:sz="4" w:space="0"/>
              <w:right w:val="single" w:color="000000" w:sz="4" w:space="0"/>
            </w:tcBorders>
            <w:tcW w:w="1170" w:type="dxa"/>
            <w:vAlign w:val="center"/>
            <w:vMerge w:val="continue"/>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rPr>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lang w:val="en-US" w:eastAsia="zh-CN"/>
              </w:rPr>
              <w:t xml:space="preserve">含玻璃门窗</w:t>
            </w:r>
            <w:r/>
          </w:p>
        </w:tc>
      </w:tr>
      <w:tr>
        <w:trPr>
          <w:trHeight w:val="319"/>
        </w:trPr>
        <w:tc>
          <w:tcPr>
            <w:tcBorders>
              <w:top w:val="single" w:color="000000" w:sz="4" w:space="0"/>
              <w:left w:val="single" w:color="000000" w:sz="4" w:space="0"/>
              <w:bottom w:val="single" w:color="000000" w:sz="4" w:space="0"/>
              <w:right w:val="single" w:color="000000" w:sz="4" w:space="0"/>
            </w:tcBorders>
            <w:tcW w:w="1576" w:type="dxa"/>
            <w:vAlign w:val="center"/>
            <w:vMerge w:val="continue"/>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rPr>
            </w:r>
            <w:r/>
          </w:p>
        </w:tc>
        <w:tc>
          <w:tcPr>
            <w:tcBorders>
              <w:top w:val="single" w:color="000000" w:sz="4" w:space="0"/>
              <w:left w:val="single" w:color="000000" w:sz="4" w:space="0"/>
              <w:bottom w:val="single" w:color="000000" w:sz="4" w:space="0"/>
              <w:right w:val="single" w:color="000000" w:sz="4" w:space="0"/>
            </w:tcBorders>
            <w:tcW w:w="3629" w:type="dxa"/>
            <w:vAlign w:val="center"/>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lang w:val="en-US" w:eastAsia="zh-CN"/>
              </w:rPr>
              <w:t xml:space="preserve">车库</w:t>
            </w:r>
            <w:r/>
          </w:p>
        </w:tc>
        <w:tc>
          <w:tcPr>
            <w:tcBorders>
              <w:top w:val="single" w:color="000000" w:sz="4" w:space="0"/>
              <w:left w:val="single" w:color="000000" w:sz="4" w:space="0"/>
              <w:bottom w:val="single" w:color="000000" w:sz="4" w:space="0"/>
              <w:right w:val="single" w:color="000000" w:sz="4" w:space="0"/>
            </w:tcBorders>
            <w:tcW w:w="1170" w:type="dxa"/>
            <w:vAlign w:val="center"/>
            <w:vMerge w:val="continue"/>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rPr>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lang w:val="en-US" w:eastAsia="zh-CN"/>
              </w:rPr>
              <w:t xml:space="preserve">/</w:t>
            </w:r>
            <w:r/>
          </w:p>
        </w:tc>
      </w:tr>
      <w:tr>
        <w:trPr>
          <w:trHeight w:val="319"/>
        </w:trPr>
        <w:tc>
          <w:tcPr>
            <w:tcBorders>
              <w:top w:val="single" w:color="000000" w:sz="4" w:space="0"/>
              <w:left w:val="single" w:color="000000" w:sz="4" w:space="0"/>
              <w:bottom w:val="single" w:color="000000" w:sz="4" w:space="0"/>
              <w:right w:val="single" w:color="000000" w:sz="4" w:space="0"/>
            </w:tcBorders>
            <w:tcW w:w="1576" w:type="dxa"/>
            <w:vAlign w:val="center"/>
            <w:vMerge w:val="continue"/>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rPr>
            </w:r>
            <w:r/>
          </w:p>
        </w:tc>
        <w:tc>
          <w:tcPr>
            <w:tcBorders>
              <w:top w:val="single" w:color="000000" w:sz="4" w:space="0"/>
              <w:left w:val="single" w:color="000000" w:sz="4" w:space="0"/>
              <w:bottom w:val="single" w:color="000000" w:sz="4" w:space="0"/>
              <w:right w:val="single" w:color="000000" w:sz="4" w:space="0"/>
            </w:tcBorders>
            <w:tcW w:w="3629" w:type="dxa"/>
            <w:vAlign w:val="center"/>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lang w:val="en-US" w:eastAsia="zh-CN"/>
              </w:rPr>
              <w:t xml:space="preserve">室外道路</w:t>
            </w:r>
            <w:r/>
          </w:p>
        </w:tc>
        <w:tc>
          <w:tcPr>
            <w:tcBorders>
              <w:top w:val="single" w:color="000000" w:sz="4" w:space="0"/>
              <w:left w:val="single" w:color="000000" w:sz="4" w:space="0"/>
              <w:bottom w:val="single" w:color="000000" w:sz="4" w:space="0"/>
              <w:right w:val="single" w:color="000000" w:sz="4" w:space="0"/>
            </w:tcBorders>
            <w:tcW w:w="1170" w:type="dxa"/>
            <w:vAlign w:val="center"/>
            <w:vMerge w:val="continue"/>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rPr>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lang w:val="en-US" w:eastAsia="zh-CN"/>
              </w:rPr>
              <w:t xml:space="preserve">/</w:t>
            </w:r>
            <w:r/>
          </w:p>
        </w:tc>
      </w:tr>
      <w:tr>
        <w:trPr>
          <w:trHeight w:val="319"/>
        </w:trPr>
        <w:tc>
          <w:tcPr>
            <w:tcBorders>
              <w:top w:val="single" w:color="000000" w:sz="4" w:space="0"/>
              <w:left w:val="single" w:color="000000" w:sz="4" w:space="0"/>
              <w:bottom w:val="single" w:color="000000" w:sz="4" w:space="0"/>
              <w:right w:val="single" w:color="000000" w:sz="4" w:space="0"/>
            </w:tcBorders>
            <w:tcW w:w="1576" w:type="dxa"/>
            <w:vAlign w:val="center"/>
            <w:vMerge w:val="continue"/>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rPr>
            </w:r>
            <w:r/>
          </w:p>
        </w:tc>
        <w:tc>
          <w:tcPr>
            <w:tcBorders>
              <w:top w:val="single" w:color="000000" w:sz="4" w:space="0"/>
              <w:left w:val="single" w:color="000000" w:sz="4" w:space="0"/>
              <w:bottom w:val="single" w:color="000000" w:sz="4" w:space="0"/>
              <w:right w:val="single" w:color="000000" w:sz="4" w:space="0"/>
            </w:tcBorders>
            <w:tcW w:w="3629" w:type="dxa"/>
            <w:vAlign w:val="center"/>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lang w:val="en-US" w:eastAsia="zh-CN"/>
              </w:rPr>
              <w:t xml:space="preserve">男女卫生间</w:t>
            </w:r>
            <w:r/>
          </w:p>
        </w:tc>
        <w:tc>
          <w:tcPr>
            <w:tcBorders>
              <w:top w:val="single" w:color="000000" w:sz="4" w:space="0"/>
              <w:left w:val="single" w:color="000000" w:sz="4" w:space="0"/>
              <w:bottom w:val="single" w:color="000000" w:sz="4" w:space="0"/>
              <w:right w:val="single" w:color="000000" w:sz="4" w:space="0"/>
            </w:tcBorders>
            <w:tcW w:w="1170" w:type="dxa"/>
            <w:vAlign w:val="center"/>
            <w:vMerge w:val="continue"/>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rPr>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lang w:val="en-US" w:eastAsia="zh-CN"/>
              </w:rPr>
              <w:t xml:space="preserve">/</w:t>
            </w:r>
            <w:r/>
          </w:p>
        </w:tc>
      </w:tr>
      <w:tr>
        <w:trPr>
          <w:trHeight w:val="319"/>
        </w:trPr>
        <w:tc>
          <w:tcPr>
            <w:tcBorders>
              <w:top w:val="single" w:color="000000" w:sz="4" w:space="0"/>
              <w:left w:val="single" w:color="000000" w:sz="4" w:space="0"/>
              <w:bottom w:val="single" w:color="000000" w:sz="4" w:space="0"/>
              <w:right w:val="single" w:color="000000" w:sz="4" w:space="0"/>
            </w:tcBorders>
            <w:tcW w:w="1576" w:type="dxa"/>
            <w:vAlign w:val="center"/>
            <w:vMerge w:val="restart"/>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lang w:val="en-US" w:eastAsia="zh-CN"/>
              </w:rPr>
              <w:t xml:space="preserve">二大队</w:t>
            </w:r>
            <w:r/>
          </w:p>
        </w:tc>
        <w:tc>
          <w:tcPr>
            <w:tcBorders>
              <w:top w:val="single" w:color="000000" w:sz="4" w:space="0"/>
              <w:left w:val="single" w:color="000000" w:sz="4" w:space="0"/>
              <w:bottom w:val="single" w:color="000000" w:sz="4" w:space="0"/>
              <w:right w:val="single" w:color="000000" w:sz="4" w:space="0"/>
            </w:tcBorders>
            <w:tcW w:w="3629" w:type="dxa"/>
            <w:vAlign w:val="center"/>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lang w:val="en-US" w:eastAsia="zh-CN"/>
              </w:rPr>
              <w:t xml:space="preserve">一楼服务大厅</w:t>
            </w:r>
            <w:r/>
          </w:p>
        </w:tc>
        <w:tc>
          <w:tcPr>
            <w:tcBorders>
              <w:top w:val="single" w:color="000000" w:sz="4" w:space="0"/>
              <w:left w:val="single" w:color="000000" w:sz="4" w:space="0"/>
              <w:bottom w:val="single" w:color="000000" w:sz="4" w:space="0"/>
              <w:right w:val="single" w:color="000000" w:sz="4" w:space="0"/>
            </w:tcBorders>
            <w:tcW w:w="1170" w:type="dxa"/>
            <w:vAlign w:val="center"/>
            <w:vMerge w:val="restart"/>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lang w:val="en-US" w:eastAsia="zh-CN"/>
              </w:rPr>
              <w:t xml:space="preserve">含玻璃门窗</w:t>
            </w:r>
            <w:r/>
          </w:p>
        </w:tc>
      </w:tr>
      <w:tr>
        <w:trPr>
          <w:trHeight w:val="319"/>
        </w:trPr>
        <w:tc>
          <w:tcPr>
            <w:tcBorders>
              <w:top w:val="single" w:color="000000" w:sz="4" w:space="0"/>
              <w:left w:val="single" w:color="000000" w:sz="4" w:space="0"/>
              <w:bottom w:val="single" w:color="000000" w:sz="4" w:space="0"/>
              <w:right w:val="single" w:color="000000" w:sz="4" w:space="0"/>
            </w:tcBorders>
            <w:tcW w:w="1576" w:type="dxa"/>
            <w:vAlign w:val="center"/>
            <w:vMerge w:val="continue"/>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rPr>
            </w:r>
            <w:r/>
          </w:p>
        </w:tc>
        <w:tc>
          <w:tcPr>
            <w:tcBorders>
              <w:top w:val="single" w:color="000000" w:sz="4" w:space="0"/>
              <w:left w:val="single" w:color="000000" w:sz="4" w:space="0"/>
              <w:bottom w:val="single" w:color="000000" w:sz="4" w:space="0"/>
              <w:right w:val="single" w:color="000000" w:sz="4" w:space="0"/>
            </w:tcBorders>
            <w:tcW w:w="3629" w:type="dxa"/>
            <w:vAlign w:val="center"/>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lang w:val="en-US" w:eastAsia="zh-CN"/>
              </w:rPr>
              <w:t xml:space="preserve">一楼大厅</w:t>
            </w:r>
            <w:r/>
          </w:p>
        </w:tc>
        <w:tc>
          <w:tcPr>
            <w:tcBorders>
              <w:top w:val="single" w:color="000000" w:sz="4" w:space="0"/>
              <w:left w:val="single" w:color="000000" w:sz="4" w:space="0"/>
              <w:bottom w:val="single" w:color="000000" w:sz="4" w:space="0"/>
              <w:right w:val="single" w:color="000000" w:sz="4" w:space="0"/>
            </w:tcBorders>
            <w:tcW w:w="1170" w:type="dxa"/>
            <w:vAlign w:val="center"/>
            <w:vMerge w:val="continue"/>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rPr>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lang w:val="en-US" w:eastAsia="zh-CN"/>
              </w:rPr>
              <w:t xml:space="preserve">含玻璃门窗</w:t>
            </w:r>
            <w:r/>
          </w:p>
        </w:tc>
      </w:tr>
      <w:tr>
        <w:trPr>
          <w:trHeight w:val="319"/>
        </w:trPr>
        <w:tc>
          <w:tcPr>
            <w:tcBorders>
              <w:top w:val="single" w:color="000000" w:sz="4" w:space="0"/>
              <w:left w:val="single" w:color="000000" w:sz="4" w:space="0"/>
              <w:bottom w:val="single" w:color="000000" w:sz="4" w:space="0"/>
              <w:right w:val="single" w:color="000000" w:sz="4" w:space="0"/>
            </w:tcBorders>
            <w:tcW w:w="1576" w:type="dxa"/>
            <w:vAlign w:val="center"/>
            <w:vMerge w:val="continue"/>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rPr>
            </w:r>
            <w:r/>
          </w:p>
        </w:tc>
        <w:tc>
          <w:tcPr>
            <w:tcBorders>
              <w:top w:val="single" w:color="000000" w:sz="4" w:space="0"/>
              <w:left w:val="single" w:color="000000" w:sz="4" w:space="0"/>
              <w:bottom w:val="single" w:color="000000" w:sz="4" w:space="0"/>
              <w:right w:val="single" w:color="000000" w:sz="4" w:space="0"/>
            </w:tcBorders>
            <w:tcW w:w="3629" w:type="dxa"/>
            <w:vAlign w:val="center"/>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lang w:val="en-US" w:eastAsia="zh-CN"/>
              </w:rPr>
              <w:t xml:space="preserve">楼层走道</w:t>
            </w:r>
            <w:r/>
          </w:p>
        </w:tc>
        <w:tc>
          <w:tcPr>
            <w:tcBorders>
              <w:top w:val="single" w:color="000000" w:sz="4" w:space="0"/>
              <w:left w:val="single" w:color="000000" w:sz="4" w:space="0"/>
              <w:bottom w:val="single" w:color="000000" w:sz="4" w:space="0"/>
              <w:right w:val="single" w:color="000000" w:sz="4" w:space="0"/>
            </w:tcBorders>
            <w:tcW w:w="1170" w:type="dxa"/>
            <w:vAlign w:val="center"/>
            <w:vMerge w:val="continue"/>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rPr>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lang w:val="en-US" w:eastAsia="zh-CN"/>
              </w:rPr>
              <w:t xml:space="preserve">含天花板</w:t>
            </w:r>
            <w:r/>
          </w:p>
        </w:tc>
      </w:tr>
      <w:tr>
        <w:trPr>
          <w:trHeight w:val="319"/>
        </w:trPr>
        <w:tc>
          <w:tcPr>
            <w:tcBorders>
              <w:top w:val="single" w:color="000000" w:sz="4" w:space="0"/>
              <w:left w:val="single" w:color="000000" w:sz="4" w:space="0"/>
              <w:bottom w:val="single" w:color="000000" w:sz="4" w:space="0"/>
              <w:right w:val="single" w:color="000000" w:sz="4" w:space="0"/>
            </w:tcBorders>
            <w:tcW w:w="1576" w:type="dxa"/>
            <w:vAlign w:val="center"/>
            <w:vMerge w:val="continue"/>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rPr>
            </w:r>
            <w:r/>
          </w:p>
        </w:tc>
        <w:tc>
          <w:tcPr>
            <w:tcBorders>
              <w:top w:val="single" w:color="000000" w:sz="4" w:space="0"/>
              <w:left w:val="single" w:color="000000" w:sz="4" w:space="0"/>
              <w:bottom w:val="single" w:color="000000" w:sz="4" w:space="0"/>
              <w:right w:val="single" w:color="000000" w:sz="4" w:space="0"/>
            </w:tcBorders>
            <w:tcW w:w="3629" w:type="dxa"/>
            <w:vAlign w:val="center"/>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lang w:val="en-US" w:eastAsia="zh-CN"/>
              </w:rPr>
              <w:t xml:space="preserve">楼层楼梯</w:t>
            </w:r>
            <w:r/>
          </w:p>
        </w:tc>
        <w:tc>
          <w:tcPr>
            <w:tcBorders>
              <w:top w:val="single" w:color="000000" w:sz="4" w:space="0"/>
              <w:left w:val="single" w:color="000000" w:sz="4" w:space="0"/>
              <w:bottom w:val="single" w:color="000000" w:sz="4" w:space="0"/>
              <w:right w:val="single" w:color="000000" w:sz="4" w:space="0"/>
            </w:tcBorders>
            <w:tcW w:w="1170" w:type="dxa"/>
            <w:vAlign w:val="center"/>
            <w:vMerge w:val="continue"/>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rPr>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lang w:val="en-US" w:eastAsia="zh-CN"/>
              </w:rPr>
              <w:t xml:space="preserve">含扶手</w:t>
            </w:r>
            <w:r/>
          </w:p>
        </w:tc>
      </w:tr>
      <w:tr>
        <w:trPr>
          <w:trHeight w:val="319"/>
        </w:trPr>
        <w:tc>
          <w:tcPr>
            <w:tcBorders>
              <w:top w:val="single" w:color="000000" w:sz="4" w:space="0"/>
              <w:left w:val="single" w:color="000000" w:sz="4" w:space="0"/>
              <w:bottom w:val="single" w:color="000000" w:sz="4" w:space="0"/>
              <w:right w:val="single" w:color="000000" w:sz="4" w:space="0"/>
            </w:tcBorders>
            <w:tcW w:w="1576" w:type="dxa"/>
            <w:vAlign w:val="center"/>
            <w:vMerge w:val="continue"/>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rPr>
            </w:r>
            <w:r/>
          </w:p>
        </w:tc>
        <w:tc>
          <w:tcPr>
            <w:tcBorders>
              <w:top w:val="single" w:color="000000" w:sz="4" w:space="0"/>
              <w:left w:val="single" w:color="000000" w:sz="4" w:space="0"/>
              <w:bottom w:val="single" w:color="000000" w:sz="4" w:space="0"/>
              <w:right w:val="single" w:color="000000" w:sz="4" w:space="0"/>
            </w:tcBorders>
            <w:tcW w:w="3629" w:type="dxa"/>
            <w:vAlign w:val="center"/>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lang w:val="en-US" w:eastAsia="zh-CN"/>
              </w:rPr>
              <w:t xml:space="preserve">办案区、会议场所</w:t>
            </w:r>
            <w:r/>
          </w:p>
        </w:tc>
        <w:tc>
          <w:tcPr>
            <w:tcBorders>
              <w:top w:val="single" w:color="000000" w:sz="4" w:space="0"/>
              <w:left w:val="single" w:color="000000" w:sz="4" w:space="0"/>
              <w:bottom w:val="single" w:color="000000" w:sz="4" w:space="0"/>
              <w:right w:val="single" w:color="000000" w:sz="4" w:space="0"/>
            </w:tcBorders>
            <w:tcW w:w="1170" w:type="dxa"/>
            <w:vAlign w:val="center"/>
            <w:vMerge w:val="continue"/>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rPr>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lang w:val="en-US" w:eastAsia="zh-CN"/>
              </w:rPr>
              <w:t xml:space="preserve">含玻璃门窗</w:t>
            </w:r>
            <w:r/>
          </w:p>
        </w:tc>
      </w:tr>
      <w:tr>
        <w:trPr>
          <w:trHeight w:val="319"/>
        </w:trPr>
        <w:tc>
          <w:tcPr>
            <w:tcBorders>
              <w:top w:val="single" w:color="000000" w:sz="4" w:space="0"/>
              <w:left w:val="single" w:color="000000" w:sz="4" w:space="0"/>
              <w:bottom w:val="single" w:color="000000" w:sz="4" w:space="0"/>
              <w:right w:val="single" w:color="000000" w:sz="4" w:space="0"/>
            </w:tcBorders>
            <w:tcW w:w="1576" w:type="dxa"/>
            <w:vAlign w:val="center"/>
            <w:vMerge w:val="continue"/>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rPr>
            </w:r>
            <w:r/>
          </w:p>
        </w:tc>
        <w:tc>
          <w:tcPr>
            <w:tcBorders>
              <w:top w:val="single" w:color="000000" w:sz="4" w:space="0"/>
              <w:left w:val="single" w:color="000000" w:sz="4" w:space="0"/>
              <w:bottom w:val="single" w:color="000000" w:sz="4" w:space="0"/>
              <w:right w:val="single" w:color="000000" w:sz="4" w:space="0"/>
            </w:tcBorders>
            <w:tcW w:w="3629" w:type="dxa"/>
            <w:vAlign w:val="center"/>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lang w:val="en-US" w:eastAsia="zh-CN"/>
              </w:rPr>
              <w:t xml:space="preserve">车库</w:t>
            </w:r>
            <w:r/>
          </w:p>
        </w:tc>
        <w:tc>
          <w:tcPr>
            <w:tcBorders>
              <w:top w:val="single" w:color="000000" w:sz="4" w:space="0"/>
              <w:left w:val="single" w:color="000000" w:sz="4" w:space="0"/>
              <w:bottom w:val="single" w:color="000000" w:sz="4" w:space="0"/>
              <w:right w:val="single" w:color="000000" w:sz="4" w:space="0"/>
            </w:tcBorders>
            <w:tcW w:w="1170" w:type="dxa"/>
            <w:vAlign w:val="center"/>
            <w:vMerge w:val="continue"/>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rPr>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lang w:val="en-US" w:eastAsia="zh-CN"/>
              </w:rPr>
              <w:t xml:space="preserve">/</w:t>
            </w:r>
            <w:r/>
          </w:p>
        </w:tc>
      </w:tr>
      <w:tr>
        <w:trPr>
          <w:trHeight w:val="319"/>
        </w:trPr>
        <w:tc>
          <w:tcPr>
            <w:tcBorders>
              <w:top w:val="single" w:color="000000" w:sz="4" w:space="0"/>
              <w:left w:val="single" w:color="000000" w:sz="4" w:space="0"/>
              <w:bottom w:val="single" w:color="000000" w:sz="4" w:space="0"/>
              <w:right w:val="single" w:color="000000" w:sz="4" w:space="0"/>
            </w:tcBorders>
            <w:tcW w:w="1576" w:type="dxa"/>
            <w:vAlign w:val="center"/>
            <w:vMerge w:val="continue"/>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rPr>
            </w:r>
            <w:r/>
          </w:p>
        </w:tc>
        <w:tc>
          <w:tcPr>
            <w:tcBorders>
              <w:top w:val="single" w:color="000000" w:sz="4" w:space="0"/>
              <w:left w:val="single" w:color="000000" w:sz="4" w:space="0"/>
              <w:bottom w:val="single" w:color="000000" w:sz="4" w:space="0"/>
              <w:right w:val="single" w:color="000000" w:sz="4" w:space="0"/>
            </w:tcBorders>
            <w:tcW w:w="3629" w:type="dxa"/>
            <w:vAlign w:val="center"/>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lang w:val="en-US" w:eastAsia="zh-CN"/>
              </w:rPr>
              <w:t xml:space="preserve">室外道路</w:t>
            </w:r>
            <w:r/>
          </w:p>
        </w:tc>
        <w:tc>
          <w:tcPr>
            <w:tcBorders>
              <w:top w:val="single" w:color="000000" w:sz="4" w:space="0"/>
              <w:left w:val="single" w:color="000000" w:sz="4" w:space="0"/>
              <w:bottom w:val="single" w:color="000000" w:sz="4" w:space="0"/>
              <w:right w:val="single" w:color="000000" w:sz="4" w:space="0"/>
            </w:tcBorders>
            <w:tcW w:w="1170" w:type="dxa"/>
            <w:vAlign w:val="center"/>
            <w:vMerge w:val="continue"/>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rPr>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lang w:val="en-US" w:eastAsia="zh-CN"/>
              </w:rPr>
              <w:t xml:space="preserve">/</w:t>
            </w:r>
            <w:r/>
          </w:p>
        </w:tc>
      </w:tr>
      <w:tr>
        <w:trPr>
          <w:trHeight w:val="319"/>
        </w:trPr>
        <w:tc>
          <w:tcPr>
            <w:tcBorders>
              <w:top w:val="single" w:color="000000" w:sz="4" w:space="0"/>
              <w:left w:val="single" w:color="000000" w:sz="4" w:space="0"/>
              <w:bottom w:val="single" w:color="000000" w:sz="4" w:space="0"/>
              <w:right w:val="single" w:color="000000" w:sz="4" w:space="0"/>
            </w:tcBorders>
            <w:tcW w:w="1576" w:type="dxa"/>
            <w:vAlign w:val="center"/>
            <w:vMerge w:val="continue"/>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rPr>
            </w:r>
            <w:r/>
          </w:p>
        </w:tc>
        <w:tc>
          <w:tcPr>
            <w:tcBorders>
              <w:top w:val="single" w:color="000000" w:sz="4" w:space="0"/>
              <w:left w:val="single" w:color="000000" w:sz="4" w:space="0"/>
              <w:bottom w:val="single" w:color="000000" w:sz="4" w:space="0"/>
              <w:right w:val="single" w:color="000000" w:sz="4" w:space="0"/>
            </w:tcBorders>
            <w:tcW w:w="3629" w:type="dxa"/>
            <w:vAlign w:val="center"/>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lang w:val="en-US" w:eastAsia="zh-CN"/>
              </w:rPr>
              <w:t xml:space="preserve">男女卫生间</w:t>
            </w:r>
            <w:r/>
          </w:p>
        </w:tc>
        <w:tc>
          <w:tcPr>
            <w:tcBorders>
              <w:top w:val="single" w:color="000000" w:sz="4" w:space="0"/>
              <w:left w:val="single" w:color="000000" w:sz="4" w:space="0"/>
              <w:bottom w:val="single" w:color="000000" w:sz="4" w:space="0"/>
              <w:right w:val="single" w:color="000000" w:sz="4" w:space="0"/>
            </w:tcBorders>
            <w:tcW w:w="1170" w:type="dxa"/>
            <w:vAlign w:val="center"/>
            <w:vMerge w:val="continue"/>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rPr>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lang w:val="en-US" w:eastAsia="zh-CN"/>
              </w:rPr>
              <w:t xml:space="preserve">/</w:t>
            </w:r>
            <w:r/>
          </w:p>
        </w:tc>
      </w:tr>
      <w:tr>
        <w:trPr>
          <w:trHeight w:val="319"/>
        </w:trPr>
        <w:tc>
          <w:tcPr>
            <w:tcBorders>
              <w:top w:val="single" w:color="000000" w:sz="4" w:space="0"/>
              <w:left w:val="single" w:color="000000" w:sz="4" w:space="0"/>
              <w:bottom w:val="single" w:color="000000" w:sz="4" w:space="0"/>
              <w:right w:val="single" w:color="000000" w:sz="4" w:space="0"/>
            </w:tcBorders>
            <w:tcW w:w="1576" w:type="dxa"/>
            <w:vAlign w:val="center"/>
            <w:vMerge w:val="restart"/>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lang w:val="en-US" w:eastAsia="zh-CN"/>
              </w:rPr>
              <w:t xml:space="preserve">三大队（含高速五大队、秩序大队</w:t>
            </w:r>
            <w:r>
              <w:rPr>
                <w:rFonts w:hint="eastAsia" w:ascii="方正仿宋_GBK" w:hAnsi="方正仿宋_GBK" w:eastAsia="方正仿宋_GBK" w:cs="方正仿宋_GBK"/>
                <w:b w:val="0"/>
                <w:bCs w:val="0"/>
                <w:color w:val="auto"/>
                <w:sz w:val="24"/>
                <w:szCs w:val="24"/>
                <w:lang w:val="en-US" w:eastAsia="zh-CN"/>
              </w:rPr>
              <w:br/>
            </w:r>
            <w:r>
              <w:rPr>
                <w:rFonts w:hint="eastAsia" w:ascii="方正仿宋_GBK" w:hAnsi="方正仿宋_GBK" w:eastAsia="方正仿宋_GBK" w:cs="方正仿宋_GBK"/>
                <w:b w:val="0"/>
                <w:bCs w:val="0"/>
                <w:color w:val="auto"/>
                <w:sz w:val="24"/>
                <w:szCs w:val="24"/>
                <w:lang w:val="en-US" w:eastAsia="zh-CN"/>
              </w:rPr>
              <w:t xml:space="preserve">宿豫分中心）</w:t>
            </w:r>
            <w:r/>
          </w:p>
        </w:tc>
        <w:tc>
          <w:tcPr>
            <w:tcBorders>
              <w:top w:val="single" w:color="000000" w:sz="4" w:space="0"/>
              <w:left w:val="single" w:color="000000" w:sz="4" w:space="0"/>
              <w:bottom w:val="single" w:color="000000" w:sz="4" w:space="0"/>
              <w:right w:val="single" w:color="000000" w:sz="4" w:space="0"/>
            </w:tcBorders>
            <w:tcW w:w="3629" w:type="dxa"/>
            <w:vAlign w:val="center"/>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lang w:val="en-US" w:eastAsia="zh-CN"/>
              </w:rPr>
              <w:t xml:space="preserve">一楼综合服务大厅</w:t>
            </w:r>
            <w:r/>
          </w:p>
        </w:tc>
        <w:tc>
          <w:tcPr>
            <w:tcBorders>
              <w:top w:val="single" w:color="000000" w:sz="4" w:space="0"/>
              <w:left w:val="single" w:color="000000" w:sz="4" w:space="0"/>
              <w:bottom w:val="single" w:color="000000" w:sz="4" w:space="0"/>
              <w:right w:val="single" w:color="000000" w:sz="4" w:space="0"/>
            </w:tcBorders>
            <w:tcW w:w="1170" w:type="dxa"/>
            <w:vAlign w:val="center"/>
            <w:vMerge w:val="restart"/>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lang w:val="en-US" w:eastAsia="zh-CN"/>
              </w:rPr>
              <w:t xml:space="preserve">含玻璃门窗</w:t>
            </w:r>
            <w:r/>
          </w:p>
        </w:tc>
      </w:tr>
      <w:tr>
        <w:trPr>
          <w:trHeight w:val="319"/>
        </w:trPr>
        <w:tc>
          <w:tcPr>
            <w:tcBorders>
              <w:top w:val="single" w:color="000000" w:sz="4" w:space="0"/>
              <w:left w:val="single" w:color="000000" w:sz="4" w:space="0"/>
              <w:bottom w:val="single" w:color="000000" w:sz="4" w:space="0"/>
              <w:right w:val="single" w:color="000000" w:sz="4" w:space="0"/>
            </w:tcBorders>
            <w:tcW w:w="1576" w:type="dxa"/>
            <w:vAlign w:val="center"/>
            <w:vMerge w:val="continue"/>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rPr>
            </w:r>
            <w:r/>
          </w:p>
        </w:tc>
        <w:tc>
          <w:tcPr>
            <w:tcBorders>
              <w:top w:val="single" w:color="000000" w:sz="4" w:space="0"/>
              <w:left w:val="single" w:color="000000" w:sz="4" w:space="0"/>
              <w:bottom w:val="single" w:color="000000" w:sz="4" w:space="0"/>
              <w:right w:val="single" w:color="000000" w:sz="4" w:space="0"/>
            </w:tcBorders>
            <w:tcW w:w="3629" w:type="dxa"/>
            <w:vAlign w:val="center"/>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lang w:val="en-US" w:eastAsia="zh-CN"/>
              </w:rPr>
              <w:t xml:space="preserve">办案区、会议场所</w:t>
            </w:r>
            <w:r/>
          </w:p>
        </w:tc>
        <w:tc>
          <w:tcPr>
            <w:tcBorders>
              <w:top w:val="single" w:color="000000" w:sz="4" w:space="0"/>
              <w:left w:val="single" w:color="000000" w:sz="4" w:space="0"/>
              <w:bottom w:val="single" w:color="000000" w:sz="4" w:space="0"/>
              <w:right w:val="single" w:color="000000" w:sz="4" w:space="0"/>
            </w:tcBorders>
            <w:tcW w:w="1170" w:type="dxa"/>
            <w:vAlign w:val="center"/>
            <w:vMerge w:val="continue"/>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rPr>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lang w:val="en-US" w:eastAsia="zh-CN"/>
              </w:rPr>
              <w:t xml:space="preserve">含玻璃门窗</w:t>
            </w:r>
            <w:r/>
          </w:p>
        </w:tc>
      </w:tr>
      <w:tr>
        <w:trPr>
          <w:trHeight w:val="319"/>
        </w:trPr>
        <w:tc>
          <w:tcPr>
            <w:tcBorders>
              <w:top w:val="single" w:color="000000" w:sz="4" w:space="0"/>
              <w:left w:val="single" w:color="000000" w:sz="4" w:space="0"/>
              <w:bottom w:val="single" w:color="000000" w:sz="4" w:space="0"/>
              <w:right w:val="single" w:color="000000" w:sz="4" w:space="0"/>
            </w:tcBorders>
            <w:tcW w:w="1576" w:type="dxa"/>
            <w:vAlign w:val="center"/>
            <w:vMerge w:val="continue"/>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rPr>
            </w:r>
            <w:r/>
          </w:p>
        </w:tc>
        <w:tc>
          <w:tcPr>
            <w:tcBorders>
              <w:top w:val="single" w:color="000000" w:sz="4" w:space="0"/>
              <w:left w:val="single" w:color="000000" w:sz="4" w:space="0"/>
              <w:bottom w:val="single" w:color="000000" w:sz="4" w:space="0"/>
              <w:right w:val="single" w:color="000000" w:sz="4" w:space="0"/>
            </w:tcBorders>
            <w:tcW w:w="3629" w:type="dxa"/>
            <w:vAlign w:val="center"/>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lang w:val="en-US" w:eastAsia="zh-CN"/>
              </w:rPr>
              <w:t xml:space="preserve">男女卫生间</w:t>
            </w:r>
            <w:r/>
          </w:p>
        </w:tc>
        <w:tc>
          <w:tcPr>
            <w:tcBorders>
              <w:top w:val="single" w:color="000000" w:sz="4" w:space="0"/>
              <w:left w:val="single" w:color="000000" w:sz="4" w:space="0"/>
              <w:bottom w:val="single" w:color="000000" w:sz="4" w:space="0"/>
              <w:right w:val="single" w:color="000000" w:sz="4" w:space="0"/>
            </w:tcBorders>
            <w:tcW w:w="1170" w:type="dxa"/>
            <w:vAlign w:val="center"/>
            <w:vMerge w:val="continue"/>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rPr>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lang w:val="en-US" w:eastAsia="zh-CN"/>
              </w:rPr>
              <w:t xml:space="preserve">含玻璃门窗</w:t>
            </w:r>
            <w:r/>
          </w:p>
        </w:tc>
      </w:tr>
      <w:tr>
        <w:trPr>
          <w:trHeight w:val="319"/>
        </w:trPr>
        <w:tc>
          <w:tcPr>
            <w:tcBorders>
              <w:top w:val="single" w:color="000000" w:sz="4" w:space="0"/>
              <w:left w:val="single" w:color="000000" w:sz="4" w:space="0"/>
              <w:bottom w:val="single" w:color="000000" w:sz="4" w:space="0"/>
              <w:right w:val="single" w:color="000000" w:sz="4" w:space="0"/>
            </w:tcBorders>
            <w:tcW w:w="1576" w:type="dxa"/>
            <w:vAlign w:val="center"/>
            <w:vMerge w:val="continue"/>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rPr>
            </w:r>
            <w:r/>
          </w:p>
        </w:tc>
        <w:tc>
          <w:tcPr>
            <w:tcBorders>
              <w:top w:val="single" w:color="000000" w:sz="4" w:space="0"/>
              <w:left w:val="single" w:color="000000" w:sz="4" w:space="0"/>
              <w:bottom w:val="single" w:color="000000" w:sz="4" w:space="0"/>
              <w:right w:val="single" w:color="000000" w:sz="4" w:space="0"/>
            </w:tcBorders>
            <w:tcW w:w="3629" w:type="dxa"/>
            <w:vAlign w:val="center"/>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lang w:val="en-US" w:eastAsia="zh-CN"/>
              </w:rPr>
              <w:t xml:space="preserve">走道</w:t>
            </w:r>
            <w:r/>
          </w:p>
        </w:tc>
        <w:tc>
          <w:tcPr>
            <w:tcBorders>
              <w:top w:val="single" w:color="000000" w:sz="4" w:space="0"/>
              <w:left w:val="single" w:color="000000" w:sz="4" w:space="0"/>
              <w:bottom w:val="single" w:color="000000" w:sz="4" w:space="0"/>
              <w:right w:val="single" w:color="000000" w:sz="4" w:space="0"/>
            </w:tcBorders>
            <w:tcW w:w="1170" w:type="dxa"/>
            <w:vAlign w:val="center"/>
            <w:vMerge w:val="continue"/>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rPr>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lang w:val="en-US" w:eastAsia="zh-CN"/>
              </w:rPr>
              <w:t xml:space="preserve">含天花板</w:t>
            </w:r>
            <w:r/>
          </w:p>
        </w:tc>
      </w:tr>
      <w:tr>
        <w:trPr>
          <w:trHeight w:val="319"/>
        </w:trPr>
        <w:tc>
          <w:tcPr>
            <w:tcBorders>
              <w:top w:val="single" w:color="000000" w:sz="4" w:space="0"/>
              <w:left w:val="single" w:color="000000" w:sz="4" w:space="0"/>
              <w:bottom w:val="single" w:color="000000" w:sz="4" w:space="0"/>
              <w:right w:val="single" w:color="000000" w:sz="4" w:space="0"/>
            </w:tcBorders>
            <w:tcW w:w="1576" w:type="dxa"/>
            <w:vAlign w:val="center"/>
            <w:vMerge w:val="continue"/>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rPr>
            </w:r>
            <w:r/>
          </w:p>
        </w:tc>
        <w:tc>
          <w:tcPr>
            <w:tcBorders>
              <w:top w:val="single" w:color="000000" w:sz="4" w:space="0"/>
              <w:left w:val="single" w:color="000000" w:sz="4" w:space="0"/>
              <w:bottom w:val="single" w:color="000000" w:sz="4" w:space="0"/>
              <w:right w:val="single" w:color="000000" w:sz="4" w:space="0"/>
            </w:tcBorders>
            <w:tcW w:w="3629" w:type="dxa"/>
            <w:vAlign w:val="center"/>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lang w:val="en-US" w:eastAsia="zh-CN"/>
              </w:rPr>
              <w:t xml:space="preserve">楼梯</w:t>
            </w:r>
            <w:r/>
          </w:p>
        </w:tc>
        <w:tc>
          <w:tcPr>
            <w:tcBorders>
              <w:top w:val="single" w:color="000000" w:sz="4" w:space="0"/>
              <w:left w:val="single" w:color="000000" w:sz="4" w:space="0"/>
              <w:bottom w:val="single" w:color="000000" w:sz="4" w:space="0"/>
              <w:right w:val="single" w:color="000000" w:sz="4" w:space="0"/>
            </w:tcBorders>
            <w:tcW w:w="1170" w:type="dxa"/>
            <w:vAlign w:val="center"/>
            <w:vMerge w:val="continue"/>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rPr>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lang w:val="en-US" w:eastAsia="zh-CN"/>
              </w:rPr>
              <w:t xml:space="preserve">含扶手</w:t>
            </w:r>
            <w:r/>
          </w:p>
        </w:tc>
      </w:tr>
      <w:tr>
        <w:trPr>
          <w:trHeight w:val="319"/>
        </w:trPr>
        <w:tc>
          <w:tcPr>
            <w:tcBorders>
              <w:top w:val="single" w:color="000000" w:sz="4" w:space="0"/>
              <w:left w:val="single" w:color="000000" w:sz="4" w:space="0"/>
              <w:bottom w:val="single" w:color="000000" w:sz="4" w:space="0"/>
              <w:right w:val="single" w:color="000000" w:sz="4" w:space="0"/>
            </w:tcBorders>
            <w:tcW w:w="1576" w:type="dxa"/>
            <w:vAlign w:val="center"/>
            <w:vMerge w:val="continue"/>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rPr>
            </w:r>
            <w:r/>
          </w:p>
        </w:tc>
        <w:tc>
          <w:tcPr>
            <w:tcBorders>
              <w:top w:val="single" w:color="000000" w:sz="4" w:space="0"/>
              <w:left w:val="single" w:color="000000" w:sz="4" w:space="0"/>
              <w:bottom w:val="single" w:color="000000" w:sz="4" w:space="0"/>
              <w:right w:val="single" w:color="000000" w:sz="4" w:space="0"/>
            </w:tcBorders>
            <w:tcW w:w="3629" w:type="dxa"/>
            <w:vAlign w:val="center"/>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lang w:val="en-US" w:eastAsia="zh-CN"/>
              </w:rPr>
              <w:t xml:space="preserve">庭院广场</w:t>
            </w:r>
            <w:r/>
          </w:p>
        </w:tc>
        <w:tc>
          <w:tcPr>
            <w:tcBorders>
              <w:top w:val="single" w:color="000000" w:sz="4" w:space="0"/>
              <w:left w:val="single" w:color="000000" w:sz="4" w:space="0"/>
              <w:bottom w:val="single" w:color="000000" w:sz="4" w:space="0"/>
              <w:right w:val="single" w:color="000000" w:sz="4" w:space="0"/>
            </w:tcBorders>
            <w:tcW w:w="1170" w:type="dxa"/>
            <w:vAlign w:val="center"/>
            <w:vMerge w:val="continue"/>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rPr>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lang w:val="en-US" w:eastAsia="zh-CN"/>
              </w:rPr>
              <w:t xml:space="preserve">/</w:t>
            </w:r>
            <w:r/>
          </w:p>
        </w:tc>
      </w:tr>
      <w:tr>
        <w:trPr>
          <w:trHeight w:val="319"/>
        </w:trPr>
        <w:tc>
          <w:tcPr>
            <w:tcBorders>
              <w:top w:val="single" w:color="000000" w:sz="4" w:space="0"/>
              <w:left w:val="single" w:color="000000" w:sz="4" w:space="0"/>
              <w:bottom w:val="single" w:color="000000" w:sz="4" w:space="0"/>
              <w:right w:val="single" w:color="000000" w:sz="4" w:space="0"/>
            </w:tcBorders>
            <w:tcW w:w="1576" w:type="dxa"/>
            <w:vAlign w:val="center"/>
            <w:vMerge w:val="continue"/>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rPr>
            </w:r>
            <w:r/>
          </w:p>
        </w:tc>
        <w:tc>
          <w:tcPr>
            <w:tcBorders>
              <w:top w:val="single" w:color="000000" w:sz="4" w:space="0"/>
              <w:left w:val="single" w:color="000000" w:sz="4" w:space="0"/>
              <w:bottom w:val="single" w:color="000000" w:sz="4" w:space="0"/>
              <w:right w:val="single" w:color="000000" w:sz="4" w:space="0"/>
            </w:tcBorders>
            <w:tcW w:w="3629" w:type="dxa"/>
            <w:vAlign w:val="center"/>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lang w:val="en-US" w:eastAsia="zh-CN"/>
              </w:rPr>
              <w:t xml:space="preserve">秩序大队宿豫分中心服务大厅</w:t>
            </w:r>
            <w:r/>
          </w:p>
        </w:tc>
        <w:tc>
          <w:tcPr>
            <w:tcBorders>
              <w:top w:val="single" w:color="000000" w:sz="4" w:space="0"/>
              <w:left w:val="single" w:color="000000" w:sz="4" w:space="0"/>
              <w:bottom w:val="single" w:color="000000" w:sz="4" w:space="0"/>
              <w:right w:val="single" w:color="000000" w:sz="4" w:space="0"/>
            </w:tcBorders>
            <w:tcW w:w="1170" w:type="dxa"/>
            <w:vAlign w:val="center"/>
            <w:vMerge w:val="continue"/>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rPr>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lang w:val="en-US" w:eastAsia="zh-CN"/>
              </w:rPr>
              <w:t xml:space="preserve">含玻璃门窗</w:t>
            </w:r>
            <w:r/>
          </w:p>
        </w:tc>
      </w:tr>
      <w:tr>
        <w:trPr>
          <w:trHeight w:val="319"/>
        </w:trPr>
        <w:tc>
          <w:tcPr>
            <w:tcBorders>
              <w:top w:val="single" w:color="000000" w:sz="4" w:space="0"/>
              <w:left w:val="single" w:color="000000" w:sz="4" w:space="0"/>
              <w:bottom w:val="single" w:color="000000" w:sz="4" w:space="0"/>
              <w:right w:val="single" w:color="000000" w:sz="4" w:space="0"/>
            </w:tcBorders>
            <w:tcW w:w="1576" w:type="dxa"/>
            <w:vAlign w:val="center"/>
            <w:vMerge w:val="restart"/>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lang w:val="en-US" w:eastAsia="zh-CN"/>
              </w:rPr>
              <w:t xml:space="preserve">四大队(项王路，含车管所城区分所、违法处理中心）</w:t>
            </w:r>
            <w:r/>
          </w:p>
        </w:tc>
        <w:tc>
          <w:tcPr>
            <w:tcBorders>
              <w:top w:val="single" w:color="000000" w:sz="4" w:space="0"/>
              <w:left w:val="single" w:color="000000" w:sz="4" w:space="0"/>
              <w:bottom w:val="single" w:color="000000" w:sz="4" w:space="0"/>
              <w:right w:val="single" w:color="000000" w:sz="4" w:space="0"/>
            </w:tcBorders>
            <w:tcW w:w="3629" w:type="dxa"/>
            <w:vAlign w:val="center"/>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lang w:val="en-US" w:eastAsia="zh-CN"/>
              </w:rPr>
              <w:t xml:space="preserve">服务大厅</w:t>
            </w:r>
            <w:r/>
          </w:p>
        </w:tc>
        <w:tc>
          <w:tcPr>
            <w:tcBorders>
              <w:top w:val="single" w:color="000000" w:sz="4" w:space="0"/>
              <w:left w:val="single" w:color="000000" w:sz="4" w:space="0"/>
              <w:bottom w:val="single" w:color="000000" w:sz="4" w:space="0"/>
              <w:right w:val="single" w:color="000000" w:sz="4" w:space="0"/>
            </w:tcBorders>
            <w:tcW w:w="1170" w:type="dxa"/>
            <w:vAlign w:val="center"/>
            <w:vMerge w:val="restart"/>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lang w:val="en-US" w:eastAsia="zh-CN"/>
              </w:rPr>
              <w:t xml:space="preserve">/</w:t>
            </w:r>
            <w:r/>
          </w:p>
        </w:tc>
      </w:tr>
      <w:tr>
        <w:trPr>
          <w:trHeight w:val="319"/>
        </w:trPr>
        <w:tc>
          <w:tcPr>
            <w:tcBorders>
              <w:top w:val="single" w:color="000000" w:sz="4" w:space="0"/>
              <w:left w:val="single" w:color="000000" w:sz="4" w:space="0"/>
              <w:bottom w:val="single" w:color="000000" w:sz="4" w:space="0"/>
              <w:right w:val="single" w:color="000000" w:sz="4" w:space="0"/>
            </w:tcBorders>
            <w:tcW w:w="1576" w:type="dxa"/>
            <w:vAlign w:val="center"/>
            <w:vMerge w:val="continue"/>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rPr>
            </w:r>
            <w:r/>
          </w:p>
        </w:tc>
        <w:tc>
          <w:tcPr>
            <w:tcBorders>
              <w:top w:val="single" w:color="000000" w:sz="4" w:space="0"/>
              <w:left w:val="single" w:color="000000" w:sz="4" w:space="0"/>
              <w:bottom w:val="single" w:color="000000" w:sz="4" w:space="0"/>
              <w:right w:val="single" w:color="000000" w:sz="4" w:space="0"/>
            </w:tcBorders>
            <w:tcW w:w="3629" w:type="dxa"/>
            <w:vAlign w:val="center"/>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lang w:val="en-US" w:eastAsia="zh-CN"/>
              </w:rPr>
              <w:t xml:space="preserve">会议场所</w:t>
            </w:r>
            <w:r/>
          </w:p>
        </w:tc>
        <w:tc>
          <w:tcPr>
            <w:tcBorders>
              <w:top w:val="single" w:color="000000" w:sz="4" w:space="0"/>
              <w:left w:val="single" w:color="000000" w:sz="4" w:space="0"/>
              <w:bottom w:val="single" w:color="000000" w:sz="4" w:space="0"/>
              <w:right w:val="single" w:color="000000" w:sz="4" w:space="0"/>
            </w:tcBorders>
            <w:tcW w:w="1170" w:type="dxa"/>
            <w:vAlign w:val="center"/>
            <w:vMerge w:val="continue"/>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rPr>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lang w:val="en-US" w:eastAsia="zh-CN"/>
              </w:rPr>
              <w:t xml:space="preserve">含玻璃门窗</w:t>
            </w:r>
            <w:r/>
          </w:p>
        </w:tc>
      </w:tr>
      <w:tr>
        <w:trPr>
          <w:trHeight w:val="319"/>
        </w:trPr>
        <w:tc>
          <w:tcPr>
            <w:tcBorders>
              <w:top w:val="single" w:color="000000" w:sz="4" w:space="0"/>
              <w:left w:val="single" w:color="000000" w:sz="4" w:space="0"/>
              <w:bottom w:val="single" w:color="000000" w:sz="4" w:space="0"/>
              <w:right w:val="single" w:color="000000" w:sz="4" w:space="0"/>
            </w:tcBorders>
            <w:tcW w:w="1576" w:type="dxa"/>
            <w:vAlign w:val="center"/>
            <w:vMerge w:val="continue"/>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rPr>
            </w:r>
            <w:r/>
          </w:p>
        </w:tc>
        <w:tc>
          <w:tcPr>
            <w:tcBorders>
              <w:top w:val="single" w:color="000000" w:sz="4" w:space="0"/>
              <w:left w:val="single" w:color="000000" w:sz="4" w:space="0"/>
              <w:bottom w:val="single" w:color="000000" w:sz="4" w:space="0"/>
              <w:right w:val="single" w:color="000000" w:sz="4" w:space="0"/>
            </w:tcBorders>
            <w:tcW w:w="3629" w:type="dxa"/>
            <w:vAlign w:val="center"/>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lang w:val="en-US" w:eastAsia="zh-CN"/>
              </w:rPr>
              <w:t xml:space="preserve">男女卫生间</w:t>
            </w:r>
            <w:r/>
          </w:p>
        </w:tc>
        <w:tc>
          <w:tcPr>
            <w:tcBorders>
              <w:top w:val="single" w:color="000000" w:sz="4" w:space="0"/>
              <w:left w:val="single" w:color="000000" w:sz="4" w:space="0"/>
              <w:bottom w:val="single" w:color="000000" w:sz="4" w:space="0"/>
              <w:right w:val="single" w:color="000000" w:sz="4" w:space="0"/>
            </w:tcBorders>
            <w:tcW w:w="1170" w:type="dxa"/>
            <w:vAlign w:val="center"/>
            <w:vMerge w:val="continue"/>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rPr>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lang w:val="en-US" w:eastAsia="zh-CN"/>
              </w:rPr>
              <w:t xml:space="preserve">含玻璃门窗</w:t>
            </w:r>
            <w:r/>
          </w:p>
        </w:tc>
      </w:tr>
      <w:tr>
        <w:trPr>
          <w:trHeight w:val="319"/>
        </w:trPr>
        <w:tc>
          <w:tcPr>
            <w:tcBorders>
              <w:top w:val="single" w:color="000000" w:sz="4" w:space="0"/>
              <w:left w:val="single" w:color="000000" w:sz="4" w:space="0"/>
              <w:bottom w:val="single" w:color="000000" w:sz="4" w:space="0"/>
              <w:right w:val="single" w:color="000000" w:sz="4" w:space="0"/>
            </w:tcBorders>
            <w:tcW w:w="1576" w:type="dxa"/>
            <w:vAlign w:val="center"/>
            <w:vMerge w:val="continue"/>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rPr>
            </w:r>
            <w:r/>
          </w:p>
        </w:tc>
        <w:tc>
          <w:tcPr>
            <w:tcBorders>
              <w:top w:val="single" w:color="000000" w:sz="4" w:space="0"/>
              <w:left w:val="single" w:color="000000" w:sz="4" w:space="0"/>
              <w:bottom w:val="single" w:color="000000" w:sz="4" w:space="0"/>
              <w:right w:val="single" w:color="000000" w:sz="4" w:space="0"/>
            </w:tcBorders>
            <w:tcW w:w="3629" w:type="dxa"/>
            <w:vAlign w:val="center"/>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lang w:val="en-US" w:eastAsia="zh-CN"/>
              </w:rPr>
              <w:t xml:space="preserve">走道</w:t>
            </w:r>
            <w:r/>
          </w:p>
        </w:tc>
        <w:tc>
          <w:tcPr>
            <w:tcBorders>
              <w:top w:val="single" w:color="000000" w:sz="4" w:space="0"/>
              <w:left w:val="single" w:color="000000" w:sz="4" w:space="0"/>
              <w:bottom w:val="single" w:color="000000" w:sz="4" w:space="0"/>
              <w:right w:val="single" w:color="000000" w:sz="4" w:space="0"/>
            </w:tcBorders>
            <w:tcW w:w="1170" w:type="dxa"/>
            <w:vAlign w:val="center"/>
            <w:vMerge w:val="continue"/>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rPr>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lang w:val="en-US" w:eastAsia="zh-CN"/>
              </w:rPr>
              <w:t xml:space="preserve">含天花</w:t>
            </w:r>
            <w:r/>
          </w:p>
        </w:tc>
      </w:tr>
      <w:tr>
        <w:trPr>
          <w:trHeight w:val="319"/>
        </w:trPr>
        <w:tc>
          <w:tcPr>
            <w:tcBorders>
              <w:top w:val="single" w:color="000000" w:sz="4" w:space="0"/>
              <w:left w:val="single" w:color="000000" w:sz="4" w:space="0"/>
              <w:bottom w:val="single" w:color="000000" w:sz="4" w:space="0"/>
              <w:right w:val="single" w:color="000000" w:sz="4" w:space="0"/>
            </w:tcBorders>
            <w:tcW w:w="1576" w:type="dxa"/>
            <w:vAlign w:val="center"/>
            <w:vMerge w:val="continue"/>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rPr>
            </w:r>
            <w:r/>
          </w:p>
        </w:tc>
        <w:tc>
          <w:tcPr>
            <w:tcBorders>
              <w:top w:val="single" w:color="000000" w:sz="4" w:space="0"/>
              <w:left w:val="single" w:color="000000" w:sz="4" w:space="0"/>
              <w:bottom w:val="single" w:color="000000" w:sz="4" w:space="0"/>
              <w:right w:val="single" w:color="000000" w:sz="4" w:space="0"/>
            </w:tcBorders>
            <w:tcW w:w="3629" w:type="dxa"/>
            <w:vAlign w:val="center"/>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lang w:val="en-US" w:eastAsia="zh-CN"/>
              </w:rPr>
              <w:t xml:space="preserve">楼梯</w:t>
            </w:r>
            <w:r/>
          </w:p>
        </w:tc>
        <w:tc>
          <w:tcPr>
            <w:tcBorders>
              <w:top w:val="single" w:color="000000" w:sz="4" w:space="0"/>
              <w:left w:val="single" w:color="000000" w:sz="4" w:space="0"/>
              <w:bottom w:val="single" w:color="000000" w:sz="4" w:space="0"/>
              <w:right w:val="single" w:color="000000" w:sz="4" w:space="0"/>
            </w:tcBorders>
            <w:tcW w:w="1170" w:type="dxa"/>
            <w:vAlign w:val="center"/>
            <w:vMerge w:val="continue"/>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rPr>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lang w:val="en-US" w:eastAsia="zh-CN"/>
              </w:rPr>
              <w:t xml:space="preserve">含扶手</w:t>
            </w:r>
            <w:r/>
          </w:p>
        </w:tc>
      </w:tr>
      <w:tr>
        <w:trPr>
          <w:trHeight w:val="319"/>
        </w:trPr>
        <w:tc>
          <w:tcPr>
            <w:tcBorders>
              <w:top w:val="single" w:color="000000" w:sz="4" w:space="0"/>
              <w:left w:val="single" w:color="000000" w:sz="4" w:space="0"/>
              <w:bottom w:val="single" w:color="000000" w:sz="4" w:space="0"/>
              <w:right w:val="single" w:color="000000" w:sz="4" w:space="0"/>
            </w:tcBorders>
            <w:tcW w:w="1576" w:type="dxa"/>
            <w:vAlign w:val="center"/>
            <w:vMerge w:val="continue"/>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rPr>
            </w:r>
            <w:r/>
          </w:p>
        </w:tc>
        <w:tc>
          <w:tcPr>
            <w:tcBorders>
              <w:top w:val="single" w:color="000000" w:sz="4" w:space="0"/>
              <w:left w:val="single" w:color="000000" w:sz="4" w:space="0"/>
              <w:bottom w:val="single" w:color="000000" w:sz="4" w:space="0"/>
              <w:right w:val="single" w:color="000000" w:sz="4" w:space="0"/>
            </w:tcBorders>
            <w:tcW w:w="3629" w:type="dxa"/>
            <w:vAlign w:val="center"/>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lang w:val="en-US" w:eastAsia="zh-CN"/>
              </w:rPr>
              <w:t xml:space="preserve">庭院广场</w:t>
            </w:r>
            <w:r/>
          </w:p>
        </w:tc>
        <w:tc>
          <w:tcPr>
            <w:tcBorders>
              <w:top w:val="single" w:color="000000" w:sz="4" w:space="0"/>
              <w:left w:val="single" w:color="000000" w:sz="4" w:space="0"/>
              <w:bottom w:val="single" w:color="000000" w:sz="4" w:space="0"/>
              <w:right w:val="single" w:color="000000" w:sz="4" w:space="0"/>
            </w:tcBorders>
            <w:tcW w:w="1170" w:type="dxa"/>
            <w:vAlign w:val="center"/>
            <w:vMerge w:val="continue"/>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rPr>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lang w:val="en-US" w:eastAsia="zh-CN"/>
              </w:rPr>
              <w:t xml:space="preserve">/</w:t>
            </w:r>
            <w:r/>
          </w:p>
        </w:tc>
      </w:tr>
      <w:tr>
        <w:trPr>
          <w:trHeight w:val="319"/>
        </w:trPr>
        <w:tc>
          <w:tcPr>
            <w:tcBorders>
              <w:top w:val="single" w:color="000000" w:sz="4" w:space="0"/>
              <w:left w:val="single" w:color="000000" w:sz="4" w:space="0"/>
              <w:bottom w:val="single" w:color="000000" w:sz="4" w:space="0"/>
              <w:right w:val="single" w:color="000000" w:sz="4" w:space="0"/>
            </w:tcBorders>
            <w:tcW w:w="1576" w:type="dxa"/>
            <w:vAlign w:val="center"/>
            <w:vMerge w:val="restart"/>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lang w:val="en-US" w:eastAsia="zh-CN"/>
              </w:rPr>
              <w:t xml:space="preserve">五大队(含高速四大队新办公楼）</w:t>
            </w:r>
            <w:r/>
          </w:p>
        </w:tc>
        <w:tc>
          <w:tcPr>
            <w:tcBorders>
              <w:top w:val="single" w:color="000000" w:sz="4" w:space="0"/>
              <w:left w:val="single" w:color="000000" w:sz="4" w:space="0"/>
              <w:bottom w:val="single" w:color="000000" w:sz="4" w:space="0"/>
              <w:right w:val="single" w:color="000000" w:sz="4" w:space="0"/>
            </w:tcBorders>
            <w:tcW w:w="3629" w:type="dxa"/>
            <w:vAlign w:val="center"/>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lang w:val="en-US" w:eastAsia="zh-CN"/>
              </w:rPr>
              <w:t xml:space="preserve">违法处理大厅</w:t>
            </w:r>
            <w:r/>
          </w:p>
        </w:tc>
        <w:tc>
          <w:tcPr>
            <w:tcBorders>
              <w:top w:val="single" w:color="000000" w:sz="4" w:space="0"/>
              <w:left w:val="single" w:color="000000" w:sz="4" w:space="0"/>
              <w:bottom w:val="single" w:color="000000" w:sz="4" w:space="0"/>
              <w:right w:val="single" w:color="000000" w:sz="4" w:space="0"/>
            </w:tcBorders>
            <w:tcW w:w="1170" w:type="dxa"/>
            <w:vAlign w:val="center"/>
            <w:vMerge w:val="restart"/>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lang w:val="en-US" w:eastAsia="zh-CN"/>
              </w:rPr>
              <w:t xml:space="preserve">含玻璃门窗</w:t>
            </w:r>
            <w:r/>
          </w:p>
        </w:tc>
      </w:tr>
      <w:tr>
        <w:trPr>
          <w:trHeight w:val="319"/>
        </w:trPr>
        <w:tc>
          <w:tcPr>
            <w:tcBorders>
              <w:top w:val="single" w:color="000000" w:sz="4" w:space="0"/>
              <w:left w:val="single" w:color="000000" w:sz="4" w:space="0"/>
              <w:bottom w:val="single" w:color="000000" w:sz="4" w:space="0"/>
              <w:right w:val="single" w:color="000000" w:sz="4" w:space="0"/>
            </w:tcBorders>
            <w:tcW w:w="1576" w:type="dxa"/>
            <w:vAlign w:val="center"/>
            <w:vMerge w:val="continue"/>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rPr>
            </w:r>
            <w:r/>
          </w:p>
        </w:tc>
        <w:tc>
          <w:tcPr>
            <w:tcBorders>
              <w:top w:val="single" w:color="000000" w:sz="4" w:space="0"/>
              <w:left w:val="single" w:color="000000" w:sz="4" w:space="0"/>
              <w:bottom w:val="single" w:color="000000" w:sz="4" w:space="0"/>
              <w:right w:val="single" w:color="000000" w:sz="4" w:space="0"/>
            </w:tcBorders>
            <w:tcW w:w="3629" w:type="dxa"/>
            <w:vAlign w:val="center"/>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lang w:val="en-US" w:eastAsia="zh-CN"/>
              </w:rPr>
              <w:t xml:space="preserve">办案区、会议场所</w:t>
            </w:r>
            <w:r/>
          </w:p>
        </w:tc>
        <w:tc>
          <w:tcPr>
            <w:tcBorders>
              <w:top w:val="single" w:color="000000" w:sz="4" w:space="0"/>
              <w:left w:val="single" w:color="000000" w:sz="4" w:space="0"/>
              <w:bottom w:val="single" w:color="000000" w:sz="4" w:space="0"/>
              <w:right w:val="single" w:color="000000" w:sz="4" w:space="0"/>
            </w:tcBorders>
            <w:tcW w:w="1170" w:type="dxa"/>
            <w:vAlign w:val="center"/>
            <w:vMerge w:val="continue"/>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rPr>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lang w:val="en-US" w:eastAsia="zh-CN"/>
              </w:rPr>
              <w:t xml:space="preserve">含玻璃门窗</w:t>
            </w:r>
            <w:r/>
          </w:p>
        </w:tc>
      </w:tr>
      <w:tr>
        <w:trPr>
          <w:trHeight w:val="319"/>
        </w:trPr>
        <w:tc>
          <w:tcPr>
            <w:tcBorders>
              <w:top w:val="single" w:color="000000" w:sz="4" w:space="0"/>
              <w:left w:val="single" w:color="000000" w:sz="4" w:space="0"/>
              <w:bottom w:val="single" w:color="000000" w:sz="4" w:space="0"/>
              <w:right w:val="single" w:color="000000" w:sz="4" w:space="0"/>
            </w:tcBorders>
            <w:tcW w:w="1576" w:type="dxa"/>
            <w:vAlign w:val="center"/>
            <w:vMerge w:val="continue"/>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rPr>
            </w:r>
            <w:r/>
          </w:p>
        </w:tc>
        <w:tc>
          <w:tcPr>
            <w:tcBorders>
              <w:top w:val="single" w:color="000000" w:sz="4" w:space="0"/>
              <w:left w:val="single" w:color="000000" w:sz="4" w:space="0"/>
              <w:bottom w:val="single" w:color="000000" w:sz="4" w:space="0"/>
              <w:right w:val="single" w:color="000000" w:sz="4" w:space="0"/>
            </w:tcBorders>
            <w:tcW w:w="3629" w:type="dxa"/>
            <w:vAlign w:val="center"/>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lang w:val="en-US" w:eastAsia="zh-CN"/>
              </w:rPr>
              <w:t xml:space="preserve">男女卫生间</w:t>
            </w:r>
            <w:r/>
          </w:p>
        </w:tc>
        <w:tc>
          <w:tcPr>
            <w:tcBorders>
              <w:top w:val="single" w:color="000000" w:sz="4" w:space="0"/>
              <w:left w:val="single" w:color="000000" w:sz="4" w:space="0"/>
              <w:bottom w:val="single" w:color="000000" w:sz="4" w:space="0"/>
              <w:right w:val="single" w:color="000000" w:sz="4" w:space="0"/>
            </w:tcBorders>
            <w:tcW w:w="1170" w:type="dxa"/>
            <w:vAlign w:val="center"/>
            <w:vMerge w:val="continue"/>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rPr>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lang w:val="en-US" w:eastAsia="zh-CN"/>
              </w:rPr>
              <w:t xml:space="preserve">含玻璃门窗</w:t>
            </w:r>
            <w:r/>
          </w:p>
        </w:tc>
      </w:tr>
      <w:tr>
        <w:trPr>
          <w:trHeight w:val="319"/>
        </w:trPr>
        <w:tc>
          <w:tcPr>
            <w:tcBorders>
              <w:top w:val="single" w:color="000000" w:sz="4" w:space="0"/>
              <w:left w:val="single" w:color="000000" w:sz="4" w:space="0"/>
              <w:bottom w:val="single" w:color="000000" w:sz="4" w:space="0"/>
              <w:right w:val="single" w:color="000000" w:sz="4" w:space="0"/>
            </w:tcBorders>
            <w:tcW w:w="1576" w:type="dxa"/>
            <w:vAlign w:val="center"/>
            <w:vMerge w:val="continue"/>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rPr>
            </w:r>
            <w:r/>
          </w:p>
        </w:tc>
        <w:tc>
          <w:tcPr>
            <w:tcBorders>
              <w:top w:val="single" w:color="000000" w:sz="4" w:space="0"/>
              <w:left w:val="single" w:color="000000" w:sz="4" w:space="0"/>
              <w:bottom w:val="single" w:color="000000" w:sz="4" w:space="0"/>
              <w:right w:val="single" w:color="000000" w:sz="4" w:space="0"/>
            </w:tcBorders>
            <w:tcW w:w="3629" w:type="dxa"/>
            <w:vAlign w:val="center"/>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lang w:val="en-US" w:eastAsia="zh-CN"/>
              </w:rPr>
              <w:t xml:space="preserve">走道</w:t>
            </w:r>
            <w:r/>
          </w:p>
        </w:tc>
        <w:tc>
          <w:tcPr>
            <w:tcBorders>
              <w:top w:val="single" w:color="000000" w:sz="4" w:space="0"/>
              <w:left w:val="single" w:color="000000" w:sz="4" w:space="0"/>
              <w:bottom w:val="single" w:color="000000" w:sz="4" w:space="0"/>
              <w:right w:val="single" w:color="000000" w:sz="4" w:space="0"/>
            </w:tcBorders>
            <w:tcW w:w="1170" w:type="dxa"/>
            <w:vAlign w:val="center"/>
            <w:vMerge w:val="continue"/>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rPr>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lang w:val="en-US" w:eastAsia="zh-CN"/>
              </w:rPr>
              <w:t xml:space="preserve">含天花板</w:t>
            </w:r>
            <w:r/>
          </w:p>
        </w:tc>
      </w:tr>
      <w:tr>
        <w:trPr>
          <w:trHeight w:val="319"/>
        </w:trPr>
        <w:tc>
          <w:tcPr>
            <w:tcBorders>
              <w:top w:val="single" w:color="000000" w:sz="4" w:space="0"/>
              <w:left w:val="single" w:color="000000" w:sz="4" w:space="0"/>
              <w:bottom w:val="single" w:color="000000" w:sz="4" w:space="0"/>
              <w:right w:val="single" w:color="000000" w:sz="4" w:space="0"/>
            </w:tcBorders>
            <w:tcW w:w="1576" w:type="dxa"/>
            <w:vAlign w:val="center"/>
            <w:vMerge w:val="continue"/>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rPr>
            </w:r>
            <w:r/>
          </w:p>
        </w:tc>
        <w:tc>
          <w:tcPr>
            <w:tcBorders>
              <w:top w:val="single" w:color="000000" w:sz="4" w:space="0"/>
              <w:left w:val="single" w:color="000000" w:sz="4" w:space="0"/>
              <w:bottom w:val="single" w:color="000000" w:sz="4" w:space="0"/>
              <w:right w:val="single" w:color="000000" w:sz="4" w:space="0"/>
            </w:tcBorders>
            <w:tcW w:w="3629" w:type="dxa"/>
            <w:vAlign w:val="center"/>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lang w:val="en-US" w:eastAsia="zh-CN"/>
              </w:rPr>
              <w:t xml:space="preserve">庭院广场</w:t>
            </w:r>
            <w:r/>
          </w:p>
        </w:tc>
        <w:tc>
          <w:tcPr>
            <w:tcBorders>
              <w:top w:val="single" w:color="000000" w:sz="4" w:space="0"/>
              <w:left w:val="single" w:color="000000" w:sz="4" w:space="0"/>
              <w:bottom w:val="single" w:color="000000" w:sz="4" w:space="0"/>
              <w:right w:val="single" w:color="000000" w:sz="4" w:space="0"/>
            </w:tcBorders>
            <w:tcW w:w="1170" w:type="dxa"/>
            <w:vAlign w:val="center"/>
            <w:vMerge w:val="continue"/>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rPr>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lang w:val="en-US" w:eastAsia="zh-CN"/>
              </w:rPr>
              <w:t xml:space="preserve">/</w:t>
            </w:r>
            <w:r/>
          </w:p>
        </w:tc>
      </w:tr>
      <w:tr>
        <w:trPr>
          <w:trHeight w:val="319"/>
        </w:trPr>
        <w:tc>
          <w:tcPr>
            <w:tcBorders>
              <w:top w:val="single" w:color="000000" w:sz="4" w:space="0"/>
              <w:left w:val="single" w:color="000000" w:sz="4" w:space="0"/>
              <w:bottom w:val="single" w:color="000000" w:sz="4" w:space="0"/>
              <w:right w:val="single" w:color="000000" w:sz="4" w:space="0"/>
            </w:tcBorders>
            <w:tcW w:w="1576" w:type="dxa"/>
            <w:vAlign w:val="center"/>
            <w:vMerge w:val="restart"/>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lang w:val="en-US" w:eastAsia="zh-CN"/>
              </w:rPr>
              <w:t xml:space="preserve">事故大队</w:t>
            </w:r>
            <w:r/>
          </w:p>
        </w:tc>
        <w:tc>
          <w:tcPr>
            <w:tcBorders>
              <w:top w:val="single" w:color="000000" w:sz="4" w:space="0"/>
              <w:left w:val="single" w:color="000000" w:sz="4" w:space="0"/>
              <w:bottom w:val="single" w:color="000000" w:sz="4" w:space="0"/>
              <w:right w:val="single" w:color="000000" w:sz="4" w:space="0"/>
            </w:tcBorders>
            <w:tcW w:w="3629" w:type="dxa"/>
            <w:vAlign w:val="center"/>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lang w:val="en-US" w:eastAsia="zh-CN"/>
              </w:rPr>
              <w:t xml:space="preserve">事故处理大厅</w:t>
            </w:r>
            <w:r/>
          </w:p>
        </w:tc>
        <w:tc>
          <w:tcPr>
            <w:tcBorders>
              <w:top w:val="single" w:color="000000" w:sz="4" w:space="0"/>
              <w:left w:val="single" w:color="000000" w:sz="4" w:space="0"/>
              <w:bottom w:val="single" w:color="000000" w:sz="4" w:space="0"/>
              <w:right w:val="single" w:color="000000" w:sz="4" w:space="0"/>
            </w:tcBorders>
            <w:tcW w:w="1170" w:type="dxa"/>
            <w:vAlign w:val="center"/>
            <w:vMerge w:val="restart"/>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lang w:val="en-US" w:eastAsia="zh-CN"/>
              </w:rPr>
              <w:t xml:space="preserve">含玻璃门窗</w:t>
            </w:r>
            <w:r/>
          </w:p>
        </w:tc>
      </w:tr>
      <w:tr>
        <w:trPr>
          <w:trHeight w:val="319"/>
        </w:trPr>
        <w:tc>
          <w:tcPr>
            <w:tcBorders>
              <w:top w:val="single" w:color="000000" w:sz="4" w:space="0"/>
              <w:left w:val="single" w:color="000000" w:sz="4" w:space="0"/>
              <w:bottom w:val="single" w:color="000000" w:sz="4" w:space="0"/>
              <w:right w:val="single" w:color="000000" w:sz="4" w:space="0"/>
            </w:tcBorders>
            <w:tcW w:w="1576" w:type="dxa"/>
            <w:vAlign w:val="center"/>
            <w:vMerge w:val="continue"/>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rPr>
            </w:r>
            <w:r/>
          </w:p>
        </w:tc>
        <w:tc>
          <w:tcPr>
            <w:tcBorders>
              <w:top w:val="single" w:color="000000" w:sz="4" w:space="0"/>
              <w:left w:val="single" w:color="000000" w:sz="4" w:space="0"/>
              <w:bottom w:val="single" w:color="000000" w:sz="4" w:space="0"/>
              <w:right w:val="single" w:color="000000" w:sz="4" w:space="0"/>
            </w:tcBorders>
            <w:tcW w:w="3629" w:type="dxa"/>
            <w:vAlign w:val="center"/>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lang w:val="en-US" w:eastAsia="zh-CN"/>
              </w:rPr>
              <w:t xml:space="preserve">办案区、会议场所</w:t>
            </w:r>
            <w:r/>
          </w:p>
        </w:tc>
        <w:tc>
          <w:tcPr>
            <w:tcBorders>
              <w:top w:val="single" w:color="000000" w:sz="4" w:space="0"/>
              <w:left w:val="single" w:color="000000" w:sz="4" w:space="0"/>
              <w:bottom w:val="single" w:color="000000" w:sz="4" w:space="0"/>
              <w:right w:val="single" w:color="000000" w:sz="4" w:space="0"/>
            </w:tcBorders>
            <w:tcW w:w="1170" w:type="dxa"/>
            <w:vAlign w:val="center"/>
            <w:vMerge w:val="continue"/>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rPr>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lang w:val="en-US" w:eastAsia="zh-CN"/>
              </w:rPr>
              <w:t xml:space="preserve">含玻璃门窗</w:t>
            </w:r>
            <w:r/>
          </w:p>
        </w:tc>
      </w:tr>
      <w:tr>
        <w:trPr>
          <w:trHeight w:val="319"/>
        </w:trPr>
        <w:tc>
          <w:tcPr>
            <w:tcBorders>
              <w:top w:val="single" w:color="000000" w:sz="4" w:space="0"/>
              <w:left w:val="single" w:color="000000" w:sz="4" w:space="0"/>
              <w:bottom w:val="single" w:color="000000" w:sz="4" w:space="0"/>
              <w:right w:val="single" w:color="000000" w:sz="4" w:space="0"/>
            </w:tcBorders>
            <w:tcW w:w="1576" w:type="dxa"/>
            <w:vAlign w:val="center"/>
            <w:vMerge w:val="continue"/>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rPr>
            </w:r>
            <w:r/>
          </w:p>
        </w:tc>
        <w:tc>
          <w:tcPr>
            <w:tcBorders>
              <w:top w:val="single" w:color="000000" w:sz="4" w:space="0"/>
              <w:left w:val="single" w:color="000000" w:sz="4" w:space="0"/>
              <w:bottom w:val="single" w:color="000000" w:sz="4" w:space="0"/>
              <w:right w:val="single" w:color="000000" w:sz="4" w:space="0"/>
            </w:tcBorders>
            <w:tcW w:w="3629" w:type="dxa"/>
            <w:vAlign w:val="center"/>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lang w:val="en-US" w:eastAsia="zh-CN"/>
              </w:rPr>
              <w:t xml:space="preserve">男女卫生间</w:t>
            </w:r>
            <w:r/>
          </w:p>
        </w:tc>
        <w:tc>
          <w:tcPr>
            <w:tcBorders>
              <w:top w:val="single" w:color="000000" w:sz="4" w:space="0"/>
              <w:left w:val="single" w:color="000000" w:sz="4" w:space="0"/>
              <w:bottom w:val="single" w:color="000000" w:sz="4" w:space="0"/>
              <w:right w:val="single" w:color="000000" w:sz="4" w:space="0"/>
            </w:tcBorders>
            <w:tcW w:w="1170" w:type="dxa"/>
            <w:vAlign w:val="center"/>
            <w:vMerge w:val="continue"/>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rPr>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lang w:val="en-US" w:eastAsia="zh-CN"/>
              </w:rPr>
              <w:t xml:space="preserve">含玻璃门窗</w:t>
            </w:r>
            <w:r/>
          </w:p>
        </w:tc>
      </w:tr>
      <w:tr>
        <w:trPr>
          <w:trHeight w:val="319"/>
        </w:trPr>
        <w:tc>
          <w:tcPr>
            <w:tcBorders>
              <w:top w:val="single" w:color="000000" w:sz="4" w:space="0"/>
              <w:left w:val="single" w:color="000000" w:sz="4" w:space="0"/>
              <w:bottom w:val="single" w:color="000000" w:sz="4" w:space="0"/>
              <w:right w:val="single" w:color="000000" w:sz="4" w:space="0"/>
            </w:tcBorders>
            <w:tcW w:w="1576" w:type="dxa"/>
            <w:vAlign w:val="center"/>
            <w:vMerge w:val="continue"/>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rPr>
            </w:r>
            <w:r/>
          </w:p>
        </w:tc>
        <w:tc>
          <w:tcPr>
            <w:tcBorders>
              <w:top w:val="single" w:color="000000" w:sz="4" w:space="0"/>
              <w:left w:val="single" w:color="000000" w:sz="4" w:space="0"/>
              <w:bottom w:val="single" w:color="000000" w:sz="4" w:space="0"/>
              <w:right w:val="single" w:color="000000" w:sz="4" w:space="0"/>
            </w:tcBorders>
            <w:tcW w:w="3629" w:type="dxa"/>
            <w:vAlign w:val="center"/>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lang w:val="en-US" w:eastAsia="zh-CN"/>
              </w:rPr>
              <w:t xml:space="preserve">走道</w:t>
            </w:r>
            <w:r/>
          </w:p>
        </w:tc>
        <w:tc>
          <w:tcPr>
            <w:tcBorders>
              <w:top w:val="single" w:color="000000" w:sz="4" w:space="0"/>
              <w:left w:val="single" w:color="000000" w:sz="4" w:space="0"/>
              <w:bottom w:val="single" w:color="000000" w:sz="4" w:space="0"/>
              <w:right w:val="single" w:color="000000" w:sz="4" w:space="0"/>
            </w:tcBorders>
            <w:tcW w:w="1170" w:type="dxa"/>
            <w:vAlign w:val="center"/>
            <w:vMerge w:val="continue"/>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rPr>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lang w:val="en-US" w:eastAsia="zh-CN"/>
              </w:rPr>
              <w:t xml:space="preserve">含天花板</w:t>
            </w:r>
            <w:r/>
          </w:p>
        </w:tc>
      </w:tr>
      <w:tr>
        <w:trPr>
          <w:trHeight w:val="300"/>
        </w:trPr>
        <w:tc>
          <w:tcPr>
            <w:tcBorders>
              <w:top w:val="single" w:color="000000" w:sz="4" w:space="0"/>
              <w:left w:val="single" w:color="000000" w:sz="4" w:space="0"/>
              <w:bottom w:val="single" w:color="000000" w:sz="4" w:space="0"/>
              <w:right w:val="single" w:color="000000" w:sz="4" w:space="0"/>
            </w:tcBorders>
            <w:tcW w:w="1576" w:type="dxa"/>
            <w:vAlign w:val="center"/>
            <w:vMerge w:val="continue"/>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rPr>
            </w:r>
            <w:r/>
          </w:p>
        </w:tc>
        <w:tc>
          <w:tcPr>
            <w:tcBorders>
              <w:top w:val="single" w:color="000000" w:sz="4" w:space="0"/>
              <w:left w:val="single" w:color="000000" w:sz="4" w:space="0"/>
              <w:bottom w:val="single" w:color="000000" w:sz="4" w:space="0"/>
              <w:right w:val="single" w:color="000000" w:sz="4" w:space="0"/>
            </w:tcBorders>
            <w:tcW w:w="3629" w:type="dxa"/>
            <w:vAlign w:val="center"/>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lang w:val="en-US" w:eastAsia="zh-CN"/>
              </w:rPr>
              <w:t xml:space="preserve">楼梯</w:t>
            </w:r>
            <w:r/>
          </w:p>
        </w:tc>
        <w:tc>
          <w:tcPr>
            <w:tcBorders>
              <w:top w:val="single" w:color="000000" w:sz="4" w:space="0"/>
              <w:left w:val="single" w:color="000000" w:sz="4" w:space="0"/>
              <w:bottom w:val="single" w:color="000000" w:sz="4" w:space="0"/>
              <w:right w:val="single" w:color="000000" w:sz="4" w:space="0"/>
            </w:tcBorders>
            <w:tcW w:w="1170" w:type="dxa"/>
            <w:vAlign w:val="center"/>
            <w:vMerge w:val="continue"/>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rPr>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lang w:val="en-US" w:eastAsia="zh-CN"/>
              </w:rPr>
              <w:t xml:space="preserve">含扶手</w:t>
            </w:r>
            <w:r/>
          </w:p>
        </w:tc>
      </w:tr>
      <w:tr>
        <w:trPr>
          <w:trHeight w:val="319"/>
        </w:trPr>
        <w:tc>
          <w:tcPr>
            <w:tcBorders>
              <w:top w:val="single" w:color="000000" w:sz="4" w:space="0"/>
              <w:left w:val="single" w:color="000000" w:sz="4" w:space="0"/>
              <w:bottom w:val="single" w:color="000000" w:sz="4" w:space="0"/>
              <w:right w:val="single" w:color="000000" w:sz="4" w:space="0"/>
            </w:tcBorders>
            <w:tcW w:w="1576" w:type="dxa"/>
            <w:vAlign w:val="center"/>
            <w:vMerge w:val="continue"/>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rPr>
            </w:r>
            <w:r/>
          </w:p>
        </w:tc>
        <w:tc>
          <w:tcPr>
            <w:tcBorders>
              <w:top w:val="single" w:color="000000" w:sz="4" w:space="0"/>
              <w:left w:val="single" w:color="000000" w:sz="4" w:space="0"/>
              <w:bottom w:val="single" w:color="000000" w:sz="4" w:space="0"/>
              <w:right w:val="single" w:color="000000" w:sz="4" w:space="0"/>
            </w:tcBorders>
            <w:tcW w:w="3629" w:type="dxa"/>
            <w:vAlign w:val="center"/>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lang w:val="en-US" w:eastAsia="zh-CN"/>
              </w:rPr>
              <w:t xml:space="preserve">庭院广场</w:t>
            </w:r>
            <w:r/>
          </w:p>
        </w:tc>
        <w:tc>
          <w:tcPr>
            <w:tcBorders>
              <w:top w:val="single" w:color="000000" w:sz="4" w:space="0"/>
              <w:left w:val="single" w:color="000000" w:sz="4" w:space="0"/>
              <w:bottom w:val="single" w:color="000000" w:sz="4" w:space="0"/>
              <w:right w:val="single" w:color="000000" w:sz="4" w:space="0"/>
            </w:tcBorders>
            <w:tcW w:w="1170" w:type="dxa"/>
            <w:vAlign w:val="center"/>
            <w:vMerge w:val="continue"/>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rPr>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lang w:val="en-US" w:eastAsia="zh-CN"/>
              </w:rPr>
              <w:t xml:space="preserve">/</w:t>
            </w:r>
            <w:r/>
          </w:p>
        </w:tc>
      </w:tr>
      <w:tr>
        <w:trPr>
          <w:trHeight w:val="308"/>
        </w:trPr>
        <w:tc>
          <w:tcPr>
            <w:tcBorders>
              <w:top w:val="single" w:color="000000" w:sz="4" w:space="0"/>
              <w:left w:val="single" w:color="000000" w:sz="4" w:space="0"/>
              <w:bottom w:val="single" w:color="000000" w:sz="4" w:space="0"/>
              <w:right w:val="single" w:color="000000" w:sz="4" w:space="0"/>
            </w:tcBorders>
            <w:tcW w:w="1576" w:type="dxa"/>
            <w:vAlign w:val="center"/>
            <w:vMerge w:val="restart"/>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lang w:val="en-US" w:eastAsia="zh-CN"/>
              </w:rPr>
              <w:t xml:space="preserve">机动大队</w:t>
            </w:r>
            <w:r/>
          </w:p>
        </w:tc>
        <w:tc>
          <w:tcPr>
            <w:tcBorders>
              <w:top w:val="single" w:color="000000" w:sz="4" w:space="0"/>
              <w:left w:val="single" w:color="000000" w:sz="4" w:space="0"/>
              <w:bottom w:val="single" w:color="000000" w:sz="4" w:space="0"/>
              <w:right w:val="single" w:color="000000" w:sz="4" w:space="0"/>
            </w:tcBorders>
            <w:tcW w:w="3629" w:type="dxa"/>
            <w:vAlign w:val="center"/>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lang w:val="en-US" w:eastAsia="zh-CN"/>
              </w:rPr>
              <w:t xml:space="preserve">出租车办公室对外窗口</w:t>
            </w:r>
            <w:r/>
          </w:p>
        </w:tc>
        <w:tc>
          <w:tcPr>
            <w:tcBorders>
              <w:top w:val="single" w:color="000000" w:sz="4" w:space="0"/>
              <w:left w:val="single" w:color="000000" w:sz="4" w:space="0"/>
              <w:bottom w:val="single" w:color="000000" w:sz="4" w:space="0"/>
              <w:right w:val="single" w:color="000000" w:sz="4" w:space="0"/>
            </w:tcBorders>
            <w:tcW w:w="1170" w:type="dxa"/>
            <w:vAlign w:val="center"/>
            <w:vMerge w:val="restart"/>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lang w:val="en-US" w:eastAsia="zh-CN"/>
              </w:rPr>
              <w:t xml:space="preserve">含玻璃门窗</w:t>
            </w:r>
            <w:r/>
          </w:p>
        </w:tc>
      </w:tr>
      <w:tr>
        <w:trPr>
          <w:trHeight w:val="319"/>
        </w:trPr>
        <w:tc>
          <w:tcPr>
            <w:tcBorders>
              <w:top w:val="single" w:color="000000" w:sz="4" w:space="0"/>
              <w:left w:val="single" w:color="000000" w:sz="4" w:space="0"/>
              <w:bottom w:val="single" w:color="000000" w:sz="4" w:space="0"/>
              <w:right w:val="single" w:color="000000" w:sz="4" w:space="0"/>
            </w:tcBorders>
            <w:tcW w:w="1576" w:type="dxa"/>
            <w:vAlign w:val="center"/>
            <w:vMerge w:val="continue"/>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rPr>
            </w:r>
            <w:r/>
          </w:p>
        </w:tc>
        <w:tc>
          <w:tcPr>
            <w:tcBorders>
              <w:top w:val="single" w:color="000000" w:sz="4" w:space="0"/>
              <w:left w:val="single" w:color="000000" w:sz="4" w:space="0"/>
              <w:bottom w:val="single" w:color="000000" w:sz="4" w:space="0"/>
              <w:right w:val="single" w:color="000000" w:sz="4" w:space="0"/>
            </w:tcBorders>
            <w:tcW w:w="3629" w:type="dxa"/>
            <w:vAlign w:val="center"/>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lang w:val="en-US" w:eastAsia="zh-CN"/>
              </w:rPr>
              <w:t xml:space="preserve">办案区、会议场所</w:t>
            </w:r>
            <w:r/>
          </w:p>
        </w:tc>
        <w:tc>
          <w:tcPr>
            <w:tcBorders>
              <w:top w:val="single" w:color="000000" w:sz="4" w:space="0"/>
              <w:left w:val="single" w:color="000000" w:sz="4" w:space="0"/>
              <w:bottom w:val="single" w:color="000000" w:sz="4" w:space="0"/>
              <w:right w:val="single" w:color="000000" w:sz="4" w:space="0"/>
            </w:tcBorders>
            <w:tcW w:w="1170" w:type="dxa"/>
            <w:vAlign w:val="center"/>
            <w:vMerge w:val="continue"/>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rPr>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lang w:val="en-US" w:eastAsia="zh-CN"/>
              </w:rPr>
              <w:t xml:space="preserve">含玻璃门窗</w:t>
            </w:r>
            <w:r/>
          </w:p>
        </w:tc>
      </w:tr>
      <w:tr>
        <w:trPr>
          <w:trHeight w:val="319"/>
        </w:trPr>
        <w:tc>
          <w:tcPr>
            <w:tcBorders>
              <w:top w:val="single" w:color="000000" w:sz="4" w:space="0"/>
              <w:left w:val="single" w:color="000000" w:sz="4" w:space="0"/>
              <w:bottom w:val="single" w:color="000000" w:sz="4" w:space="0"/>
              <w:right w:val="single" w:color="000000" w:sz="4" w:space="0"/>
            </w:tcBorders>
            <w:tcW w:w="1576" w:type="dxa"/>
            <w:vAlign w:val="center"/>
            <w:vMerge w:val="continue"/>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rPr>
            </w:r>
            <w:r/>
          </w:p>
        </w:tc>
        <w:tc>
          <w:tcPr>
            <w:tcBorders>
              <w:top w:val="single" w:color="000000" w:sz="4" w:space="0"/>
              <w:left w:val="single" w:color="000000" w:sz="4" w:space="0"/>
              <w:bottom w:val="single" w:color="000000" w:sz="4" w:space="0"/>
              <w:right w:val="single" w:color="000000" w:sz="4" w:space="0"/>
            </w:tcBorders>
            <w:tcW w:w="3629" w:type="dxa"/>
            <w:vAlign w:val="center"/>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lang w:val="en-US" w:eastAsia="zh-CN"/>
              </w:rPr>
              <w:t xml:space="preserve">男女卫生间</w:t>
            </w:r>
            <w:r/>
          </w:p>
        </w:tc>
        <w:tc>
          <w:tcPr>
            <w:tcBorders>
              <w:top w:val="single" w:color="000000" w:sz="4" w:space="0"/>
              <w:left w:val="single" w:color="000000" w:sz="4" w:space="0"/>
              <w:bottom w:val="single" w:color="000000" w:sz="4" w:space="0"/>
              <w:right w:val="single" w:color="000000" w:sz="4" w:space="0"/>
            </w:tcBorders>
            <w:tcW w:w="1170" w:type="dxa"/>
            <w:vAlign w:val="center"/>
            <w:vMerge w:val="continue"/>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rPr>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lang w:val="en-US" w:eastAsia="zh-CN"/>
              </w:rPr>
              <w:t xml:space="preserve">含玻璃门窗</w:t>
            </w:r>
            <w:r/>
          </w:p>
        </w:tc>
      </w:tr>
      <w:tr>
        <w:trPr>
          <w:trHeight w:val="319"/>
        </w:trPr>
        <w:tc>
          <w:tcPr>
            <w:tcBorders>
              <w:top w:val="single" w:color="000000" w:sz="4" w:space="0"/>
              <w:left w:val="single" w:color="000000" w:sz="4" w:space="0"/>
              <w:bottom w:val="single" w:color="000000" w:sz="4" w:space="0"/>
              <w:right w:val="single" w:color="000000" w:sz="4" w:space="0"/>
            </w:tcBorders>
            <w:tcW w:w="1576" w:type="dxa"/>
            <w:vAlign w:val="center"/>
            <w:vMerge w:val="continue"/>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rPr>
            </w:r>
            <w:r/>
          </w:p>
        </w:tc>
        <w:tc>
          <w:tcPr>
            <w:tcBorders>
              <w:top w:val="single" w:color="000000" w:sz="4" w:space="0"/>
              <w:left w:val="single" w:color="000000" w:sz="4" w:space="0"/>
              <w:bottom w:val="single" w:color="000000" w:sz="4" w:space="0"/>
              <w:right w:val="single" w:color="000000" w:sz="4" w:space="0"/>
            </w:tcBorders>
            <w:tcW w:w="3629" w:type="dxa"/>
            <w:vAlign w:val="center"/>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lang w:val="en-US" w:eastAsia="zh-CN"/>
              </w:rPr>
              <w:t xml:space="preserve">走道</w:t>
            </w:r>
            <w:r/>
          </w:p>
        </w:tc>
        <w:tc>
          <w:tcPr>
            <w:tcBorders>
              <w:top w:val="single" w:color="000000" w:sz="4" w:space="0"/>
              <w:left w:val="single" w:color="000000" w:sz="4" w:space="0"/>
              <w:bottom w:val="single" w:color="000000" w:sz="4" w:space="0"/>
              <w:right w:val="single" w:color="000000" w:sz="4" w:space="0"/>
            </w:tcBorders>
            <w:tcW w:w="1170" w:type="dxa"/>
            <w:vAlign w:val="center"/>
            <w:vMerge w:val="continue"/>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rPr>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lang w:val="en-US" w:eastAsia="zh-CN"/>
              </w:rPr>
              <w:t xml:space="preserve">含天花板</w:t>
            </w:r>
            <w:r/>
          </w:p>
        </w:tc>
      </w:tr>
      <w:tr>
        <w:trPr>
          <w:trHeight w:val="319"/>
        </w:trPr>
        <w:tc>
          <w:tcPr>
            <w:tcBorders>
              <w:top w:val="single" w:color="000000" w:sz="4" w:space="0"/>
              <w:left w:val="single" w:color="000000" w:sz="4" w:space="0"/>
              <w:bottom w:val="single" w:color="000000" w:sz="4" w:space="0"/>
              <w:right w:val="single" w:color="000000" w:sz="4" w:space="0"/>
            </w:tcBorders>
            <w:tcW w:w="1576" w:type="dxa"/>
            <w:vAlign w:val="center"/>
            <w:vMerge w:val="continue"/>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rPr>
            </w:r>
            <w:r/>
          </w:p>
        </w:tc>
        <w:tc>
          <w:tcPr>
            <w:tcBorders>
              <w:top w:val="single" w:color="000000" w:sz="4" w:space="0"/>
              <w:left w:val="single" w:color="000000" w:sz="4" w:space="0"/>
              <w:bottom w:val="single" w:color="000000" w:sz="4" w:space="0"/>
              <w:right w:val="single" w:color="000000" w:sz="4" w:space="0"/>
            </w:tcBorders>
            <w:tcW w:w="3629" w:type="dxa"/>
            <w:vAlign w:val="center"/>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lang w:val="en-US" w:eastAsia="zh-CN"/>
              </w:rPr>
              <w:t xml:space="preserve">楼梯</w:t>
            </w:r>
            <w:r/>
          </w:p>
        </w:tc>
        <w:tc>
          <w:tcPr>
            <w:tcBorders>
              <w:top w:val="single" w:color="000000" w:sz="4" w:space="0"/>
              <w:left w:val="single" w:color="000000" w:sz="4" w:space="0"/>
              <w:bottom w:val="single" w:color="000000" w:sz="4" w:space="0"/>
              <w:right w:val="single" w:color="000000" w:sz="4" w:space="0"/>
            </w:tcBorders>
            <w:tcW w:w="1170" w:type="dxa"/>
            <w:vAlign w:val="center"/>
            <w:vMerge w:val="continue"/>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rPr>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lang w:val="en-US" w:eastAsia="zh-CN"/>
              </w:rPr>
              <w:t xml:space="preserve">含扶手</w:t>
            </w:r>
            <w:r/>
          </w:p>
        </w:tc>
      </w:tr>
      <w:tr>
        <w:trPr>
          <w:trHeight w:val="402"/>
        </w:trPr>
        <w:tc>
          <w:tcPr>
            <w:tcBorders>
              <w:top w:val="single" w:color="000000" w:sz="4" w:space="0"/>
              <w:left w:val="single" w:color="000000" w:sz="4" w:space="0"/>
              <w:bottom w:val="single" w:color="000000" w:sz="4" w:space="0"/>
              <w:right w:val="single" w:color="000000" w:sz="4" w:space="0"/>
            </w:tcBorders>
            <w:tcW w:w="1576" w:type="dxa"/>
            <w:vAlign w:val="center"/>
            <w:vMerge w:val="restart"/>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lang w:val="en-US" w:eastAsia="zh-CN"/>
              </w:rPr>
              <w:t xml:space="preserve">高速一大队</w:t>
            </w:r>
            <w:r/>
          </w:p>
        </w:tc>
        <w:tc>
          <w:tcPr>
            <w:tcBorders>
              <w:top w:val="single" w:color="000000" w:sz="4" w:space="0"/>
              <w:left w:val="single" w:color="000000" w:sz="4" w:space="0"/>
              <w:bottom w:val="single" w:color="000000" w:sz="4" w:space="0"/>
              <w:right w:val="single" w:color="000000" w:sz="4" w:space="0"/>
            </w:tcBorders>
            <w:tcW w:w="3629" w:type="dxa"/>
            <w:vAlign w:val="center"/>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lang w:val="en-US" w:eastAsia="zh-CN"/>
              </w:rPr>
              <w:t xml:space="preserve">办案区、会议场所</w:t>
            </w:r>
            <w:r/>
          </w:p>
        </w:tc>
        <w:tc>
          <w:tcPr>
            <w:tcBorders>
              <w:top w:val="single" w:color="000000" w:sz="4" w:space="0"/>
              <w:left w:val="single" w:color="000000" w:sz="4" w:space="0"/>
              <w:bottom w:val="single" w:color="000000" w:sz="4" w:space="0"/>
              <w:right w:val="single" w:color="000000" w:sz="4" w:space="0"/>
            </w:tcBorders>
            <w:tcW w:w="1170" w:type="dxa"/>
            <w:vAlign w:val="center"/>
            <w:vMerge w:val="restart"/>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lang w:val="en-US" w:eastAsia="zh-CN"/>
              </w:rPr>
              <w:t xml:space="preserve">含玻璃门窗</w:t>
            </w:r>
            <w:r/>
          </w:p>
        </w:tc>
      </w:tr>
      <w:tr>
        <w:trPr>
          <w:trHeight w:val="402"/>
        </w:trPr>
        <w:tc>
          <w:tcPr>
            <w:tcBorders>
              <w:top w:val="single" w:color="000000" w:sz="4" w:space="0"/>
              <w:left w:val="single" w:color="000000" w:sz="4" w:space="0"/>
              <w:bottom w:val="single" w:color="000000" w:sz="4" w:space="0"/>
              <w:right w:val="single" w:color="000000" w:sz="4" w:space="0"/>
            </w:tcBorders>
            <w:tcW w:w="1576" w:type="dxa"/>
            <w:vAlign w:val="center"/>
            <w:vMerge w:val="continue"/>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rPr>
            </w:r>
            <w:r/>
          </w:p>
        </w:tc>
        <w:tc>
          <w:tcPr>
            <w:tcBorders>
              <w:top w:val="single" w:color="000000" w:sz="4" w:space="0"/>
              <w:left w:val="single" w:color="000000" w:sz="4" w:space="0"/>
              <w:bottom w:val="single" w:color="000000" w:sz="4" w:space="0"/>
              <w:right w:val="single" w:color="000000" w:sz="4" w:space="0"/>
            </w:tcBorders>
            <w:tcW w:w="3629" w:type="dxa"/>
            <w:vAlign w:val="center"/>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lang w:val="en-US" w:eastAsia="zh-CN"/>
              </w:rPr>
              <w:t xml:space="preserve">卫生间</w:t>
            </w:r>
            <w:r/>
          </w:p>
        </w:tc>
        <w:tc>
          <w:tcPr>
            <w:tcBorders>
              <w:top w:val="single" w:color="000000" w:sz="4" w:space="0"/>
              <w:left w:val="single" w:color="000000" w:sz="4" w:space="0"/>
              <w:bottom w:val="single" w:color="000000" w:sz="4" w:space="0"/>
              <w:right w:val="single" w:color="000000" w:sz="4" w:space="0"/>
            </w:tcBorders>
            <w:tcW w:w="1170" w:type="dxa"/>
            <w:vAlign w:val="center"/>
            <w:vMerge w:val="continue"/>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rPr>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lang w:val="en-US" w:eastAsia="zh-CN"/>
              </w:rPr>
              <w:t xml:space="preserve">含玻璃门窗</w:t>
            </w:r>
            <w:r/>
          </w:p>
        </w:tc>
      </w:tr>
      <w:tr>
        <w:trPr>
          <w:trHeight w:val="402"/>
        </w:trPr>
        <w:tc>
          <w:tcPr>
            <w:tcBorders>
              <w:top w:val="single" w:color="000000" w:sz="4" w:space="0"/>
              <w:left w:val="single" w:color="000000" w:sz="4" w:space="0"/>
              <w:bottom w:val="single" w:color="000000" w:sz="4" w:space="0"/>
              <w:right w:val="single" w:color="000000" w:sz="4" w:space="0"/>
            </w:tcBorders>
            <w:tcW w:w="1576" w:type="dxa"/>
            <w:vAlign w:val="center"/>
            <w:vMerge w:val="continue"/>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rPr>
            </w:r>
            <w:r/>
          </w:p>
        </w:tc>
        <w:tc>
          <w:tcPr>
            <w:tcBorders>
              <w:top w:val="single" w:color="000000" w:sz="4" w:space="0"/>
              <w:left w:val="single" w:color="000000" w:sz="4" w:space="0"/>
              <w:bottom w:val="single" w:color="000000" w:sz="4" w:space="0"/>
              <w:right w:val="single" w:color="000000" w:sz="4" w:space="0"/>
            </w:tcBorders>
            <w:tcW w:w="3629" w:type="dxa"/>
            <w:vAlign w:val="center"/>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lang w:val="en-US" w:eastAsia="zh-CN"/>
              </w:rPr>
              <w:t xml:space="preserve">走道</w:t>
            </w:r>
            <w:r/>
          </w:p>
        </w:tc>
        <w:tc>
          <w:tcPr>
            <w:tcBorders>
              <w:top w:val="single" w:color="000000" w:sz="4" w:space="0"/>
              <w:left w:val="single" w:color="000000" w:sz="4" w:space="0"/>
              <w:bottom w:val="single" w:color="000000" w:sz="4" w:space="0"/>
              <w:right w:val="single" w:color="000000" w:sz="4" w:space="0"/>
            </w:tcBorders>
            <w:tcW w:w="1170" w:type="dxa"/>
            <w:vAlign w:val="center"/>
            <w:vMerge w:val="continue"/>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rPr>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lang w:val="en-US" w:eastAsia="zh-CN"/>
              </w:rPr>
              <w:t xml:space="preserve">/</w:t>
            </w:r>
            <w:r/>
          </w:p>
        </w:tc>
      </w:tr>
      <w:tr>
        <w:trPr>
          <w:trHeight w:val="402"/>
        </w:trPr>
        <w:tc>
          <w:tcPr>
            <w:tcBorders>
              <w:top w:val="single" w:color="000000" w:sz="4" w:space="0"/>
              <w:left w:val="single" w:color="000000" w:sz="4" w:space="0"/>
              <w:bottom w:val="single" w:color="000000" w:sz="4" w:space="0"/>
              <w:right w:val="single" w:color="000000" w:sz="4" w:space="0"/>
            </w:tcBorders>
            <w:tcW w:w="1576" w:type="dxa"/>
            <w:vAlign w:val="center"/>
            <w:vMerge w:val="continue"/>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rPr>
            </w:r>
            <w:r/>
          </w:p>
        </w:tc>
        <w:tc>
          <w:tcPr>
            <w:tcBorders>
              <w:top w:val="single" w:color="000000" w:sz="4" w:space="0"/>
              <w:left w:val="single" w:color="000000" w:sz="4" w:space="0"/>
              <w:bottom w:val="single" w:color="000000" w:sz="4" w:space="0"/>
              <w:right w:val="single" w:color="000000" w:sz="4" w:space="0"/>
            </w:tcBorders>
            <w:tcW w:w="3629" w:type="dxa"/>
            <w:vAlign w:val="center"/>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lang w:val="en-US" w:eastAsia="zh-CN"/>
              </w:rPr>
              <w:t xml:space="preserve">楼梯</w:t>
            </w:r>
            <w:r/>
          </w:p>
        </w:tc>
        <w:tc>
          <w:tcPr>
            <w:tcBorders>
              <w:top w:val="single" w:color="000000" w:sz="4" w:space="0"/>
              <w:left w:val="single" w:color="000000" w:sz="4" w:space="0"/>
              <w:bottom w:val="single" w:color="000000" w:sz="4" w:space="0"/>
              <w:right w:val="single" w:color="000000" w:sz="4" w:space="0"/>
            </w:tcBorders>
            <w:tcW w:w="1170" w:type="dxa"/>
            <w:vAlign w:val="center"/>
            <w:vMerge w:val="continue"/>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rPr>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lang w:val="en-US" w:eastAsia="zh-CN"/>
              </w:rPr>
              <w:t xml:space="preserve">/</w:t>
            </w:r>
            <w:r/>
          </w:p>
        </w:tc>
      </w:tr>
      <w:tr>
        <w:trPr>
          <w:trHeight w:val="402"/>
        </w:trPr>
        <w:tc>
          <w:tcPr>
            <w:tcBorders>
              <w:top w:val="single" w:color="000000" w:sz="4" w:space="0"/>
              <w:left w:val="single" w:color="000000" w:sz="4" w:space="0"/>
              <w:bottom w:val="single" w:color="000000" w:sz="4" w:space="0"/>
              <w:right w:val="single" w:color="000000" w:sz="4" w:space="0"/>
            </w:tcBorders>
            <w:tcW w:w="1576" w:type="dxa"/>
            <w:vAlign w:val="center"/>
            <w:vMerge w:val="continue"/>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rPr>
            </w:r>
            <w:r/>
          </w:p>
        </w:tc>
        <w:tc>
          <w:tcPr>
            <w:tcBorders>
              <w:top w:val="single" w:color="000000" w:sz="4" w:space="0"/>
              <w:left w:val="single" w:color="000000" w:sz="4" w:space="0"/>
              <w:bottom w:val="single" w:color="000000" w:sz="4" w:space="0"/>
              <w:right w:val="single" w:color="000000" w:sz="4" w:space="0"/>
            </w:tcBorders>
            <w:tcW w:w="3629" w:type="dxa"/>
            <w:vAlign w:val="center"/>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lang w:val="en-US" w:eastAsia="zh-CN"/>
              </w:rPr>
              <w:t xml:space="preserve">庭院广场</w:t>
            </w:r>
            <w:r/>
          </w:p>
        </w:tc>
        <w:tc>
          <w:tcPr>
            <w:tcBorders>
              <w:top w:val="single" w:color="000000" w:sz="4" w:space="0"/>
              <w:left w:val="single" w:color="000000" w:sz="4" w:space="0"/>
              <w:bottom w:val="single" w:color="000000" w:sz="4" w:space="0"/>
              <w:right w:val="single" w:color="000000" w:sz="4" w:space="0"/>
            </w:tcBorders>
            <w:tcW w:w="1170" w:type="dxa"/>
            <w:vAlign w:val="center"/>
            <w:vMerge w:val="continue"/>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rPr>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lang w:val="en-US" w:eastAsia="zh-CN"/>
              </w:rPr>
              <w:t xml:space="preserve">/</w:t>
            </w:r>
            <w:r/>
          </w:p>
        </w:tc>
      </w:tr>
      <w:tr>
        <w:trPr>
          <w:trHeight w:val="390"/>
        </w:trPr>
        <w:tc>
          <w:tcPr>
            <w:tcBorders>
              <w:top w:val="single" w:color="000000" w:sz="4" w:space="0"/>
              <w:left w:val="single" w:color="000000" w:sz="4" w:space="0"/>
              <w:bottom w:val="single" w:color="000000" w:sz="4" w:space="0"/>
              <w:right w:val="single" w:color="000000" w:sz="4" w:space="0"/>
            </w:tcBorders>
            <w:tcW w:w="1576" w:type="dxa"/>
            <w:vAlign w:val="center"/>
            <w:vMerge w:val="restart"/>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lang w:val="en-US" w:eastAsia="zh-CN"/>
              </w:rPr>
              <w:t xml:space="preserve">高速二大队</w:t>
            </w:r>
            <w:r/>
          </w:p>
        </w:tc>
        <w:tc>
          <w:tcPr>
            <w:tcBorders>
              <w:top w:val="single" w:color="000000" w:sz="4" w:space="0"/>
              <w:left w:val="single" w:color="000000" w:sz="4" w:space="0"/>
              <w:bottom w:val="single" w:color="000000" w:sz="4" w:space="0"/>
              <w:right w:val="single" w:color="000000" w:sz="4" w:space="0"/>
            </w:tcBorders>
            <w:tcW w:w="3629" w:type="dxa"/>
            <w:vAlign w:val="center"/>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lang w:val="en-US" w:eastAsia="zh-CN"/>
              </w:rPr>
              <w:t xml:space="preserve">办案区、会议场所</w:t>
            </w:r>
            <w:r/>
          </w:p>
        </w:tc>
        <w:tc>
          <w:tcPr>
            <w:tcBorders>
              <w:top w:val="single" w:color="000000" w:sz="4" w:space="0"/>
              <w:left w:val="single" w:color="000000" w:sz="4" w:space="0"/>
              <w:bottom w:val="single" w:color="000000" w:sz="4" w:space="0"/>
              <w:right w:val="single" w:color="000000" w:sz="4" w:space="0"/>
            </w:tcBorders>
            <w:tcW w:w="1170" w:type="dxa"/>
            <w:vAlign w:val="center"/>
            <w:vMerge w:val="restart"/>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lang w:val="en-US" w:eastAsia="zh-CN"/>
              </w:rPr>
              <w:t xml:space="preserve">含玻璃门窗</w:t>
            </w:r>
            <w:r/>
          </w:p>
        </w:tc>
      </w:tr>
      <w:tr>
        <w:trPr>
          <w:trHeight w:val="319"/>
        </w:trPr>
        <w:tc>
          <w:tcPr>
            <w:tcBorders>
              <w:top w:val="single" w:color="000000" w:sz="4" w:space="0"/>
              <w:left w:val="single" w:color="000000" w:sz="4" w:space="0"/>
              <w:bottom w:val="single" w:color="000000" w:sz="4" w:space="0"/>
              <w:right w:val="single" w:color="000000" w:sz="4" w:space="0"/>
            </w:tcBorders>
            <w:tcW w:w="1576" w:type="dxa"/>
            <w:vAlign w:val="center"/>
            <w:vMerge w:val="continue"/>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rPr>
            </w:r>
            <w:r/>
          </w:p>
        </w:tc>
        <w:tc>
          <w:tcPr>
            <w:tcBorders>
              <w:top w:val="single" w:color="000000" w:sz="4" w:space="0"/>
              <w:left w:val="single" w:color="000000" w:sz="4" w:space="0"/>
              <w:bottom w:val="single" w:color="000000" w:sz="4" w:space="0"/>
              <w:right w:val="single" w:color="000000" w:sz="4" w:space="0"/>
            </w:tcBorders>
            <w:tcW w:w="3629" w:type="dxa"/>
            <w:vAlign w:val="center"/>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lang w:val="en-US" w:eastAsia="zh-CN"/>
              </w:rPr>
              <w:t xml:space="preserve">男女卫生间</w:t>
            </w:r>
            <w:r/>
          </w:p>
        </w:tc>
        <w:tc>
          <w:tcPr>
            <w:tcBorders>
              <w:top w:val="single" w:color="000000" w:sz="4" w:space="0"/>
              <w:left w:val="single" w:color="000000" w:sz="4" w:space="0"/>
              <w:bottom w:val="single" w:color="000000" w:sz="4" w:space="0"/>
              <w:right w:val="single" w:color="000000" w:sz="4" w:space="0"/>
            </w:tcBorders>
            <w:tcW w:w="1170" w:type="dxa"/>
            <w:vAlign w:val="center"/>
            <w:vMerge w:val="continue"/>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rPr>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lang w:val="en-US" w:eastAsia="zh-CN"/>
              </w:rPr>
              <w:t xml:space="preserve">含玻璃门窗</w:t>
            </w:r>
            <w:r/>
          </w:p>
        </w:tc>
      </w:tr>
      <w:tr>
        <w:trPr>
          <w:trHeight w:val="319"/>
        </w:trPr>
        <w:tc>
          <w:tcPr>
            <w:tcBorders>
              <w:top w:val="single" w:color="000000" w:sz="4" w:space="0"/>
              <w:left w:val="single" w:color="000000" w:sz="4" w:space="0"/>
              <w:bottom w:val="single" w:color="000000" w:sz="4" w:space="0"/>
              <w:right w:val="single" w:color="000000" w:sz="4" w:space="0"/>
            </w:tcBorders>
            <w:tcW w:w="1576" w:type="dxa"/>
            <w:vAlign w:val="center"/>
            <w:vMerge w:val="continue"/>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rPr>
            </w:r>
            <w:r/>
          </w:p>
        </w:tc>
        <w:tc>
          <w:tcPr>
            <w:tcBorders>
              <w:top w:val="single" w:color="000000" w:sz="4" w:space="0"/>
              <w:left w:val="single" w:color="000000" w:sz="4" w:space="0"/>
              <w:bottom w:val="single" w:color="000000" w:sz="4" w:space="0"/>
              <w:right w:val="single" w:color="000000" w:sz="4" w:space="0"/>
            </w:tcBorders>
            <w:tcW w:w="3629" w:type="dxa"/>
            <w:vAlign w:val="center"/>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lang w:val="en-US" w:eastAsia="zh-CN"/>
              </w:rPr>
              <w:t xml:space="preserve">走道</w:t>
            </w:r>
            <w:r/>
          </w:p>
        </w:tc>
        <w:tc>
          <w:tcPr>
            <w:tcBorders>
              <w:top w:val="single" w:color="000000" w:sz="4" w:space="0"/>
              <w:left w:val="single" w:color="000000" w:sz="4" w:space="0"/>
              <w:bottom w:val="single" w:color="000000" w:sz="4" w:space="0"/>
              <w:right w:val="single" w:color="000000" w:sz="4" w:space="0"/>
            </w:tcBorders>
            <w:tcW w:w="1170" w:type="dxa"/>
            <w:vAlign w:val="center"/>
            <w:vMerge w:val="continue"/>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rPr>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lang w:val="en-US" w:eastAsia="zh-CN"/>
              </w:rPr>
              <w:t xml:space="preserve">含天花板</w:t>
            </w:r>
            <w:r/>
          </w:p>
        </w:tc>
      </w:tr>
      <w:tr>
        <w:trPr>
          <w:trHeight w:val="319"/>
        </w:trPr>
        <w:tc>
          <w:tcPr>
            <w:tcBorders>
              <w:top w:val="single" w:color="000000" w:sz="4" w:space="0"/>
              <w:left w:val="single" w:color="000000" w:sz="4" w:space="0"/>
              <w:bottom w:val="single" w:color="000000" w:sz="4" w:space="0"/>
              <w:right w:val="single" w:color="000000" w:sz="4" w:space="0"/>
            </w:tcBorders>
            <w:tcW w:w="1576" w:type="dxa"/>
            <w:vAlign w:val="center"/>
            <w:vMerge w:val="continue"/>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rPr>
            </w:r>
            <w:r/>
          </w:p>
        </w:tc>
        <w:tc>
          <w:tcPr>
            <w:tcBorders>
              <w:top w:val="single" w:color="000000" w:sz="4" w:space="0"/>
              <w:left w:val="single" w:color="000000" w:sz="4" w:space="0"/>
              <w:bottom w:val="single" w:color="000000" w:sz="4" w:space="0"/>
              <w:right w:val="single" w:color="000000" w:sz="4" w:space="0"/>
            </w:tcBorders>
            <w:tcW w:w="3629" w:type="dxa"/>
            <w:vAlign w:val="center"/>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lang w:val="en-US" w:eastAsia="zh-CN"/>
              </w:rPr>
              <w:t xml:space="preserve">楼梯</w:t>
            </w:r>
            <w:r/>
          </w:p>
        </w:tc>
        <w:tc>
          <w:tcPr>
            <w:tcBorders>
              <w:top w:val="single" w:color="000000" w:sz="4" w:space="0"/>
              <w:left w:val="single" w:color="000000" w:sz="4" w:space="0"/>
              <w:bottom w:val="single" w:color="000000" w:sz="4" w:space="0"/>
              <w:right w:val="single" w:color="000000" w:sz="4" w:space="0"/>
            </w:tcBorders>
            <w:tcW w:w="1170" w:type="dxa"/>
            <w:vAlign w:val="center"/>
            <w:vMerge w:val="continue"/>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rPr>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lang w:val="en-US" w:eastAsia="zh-CN"/>
              </w:rPr>
              <w:t xml:space="preserve">含扶手</w:t>
            </w:r>
            <w:r/>
          </w:p>
        </w:tc>
      </w:tr>
      <w:tr>
        <w:trPr>
          <w:trHeight w:val="319"/>
        </w:trPr>
        <w:tc>
          <w:tcPr>
            <w:tcBorders>
              <w:top w:val="single" w:color="000000" w:sz="4" w:space="0"/>
              <w:left w:val="single" w:color="000000" w:sz="4" w:space="0"/>
              <w:bottom w:val="single" w:color="000000" w:sz="4" w:space="0"/>
              <w:right w:val="single" w:color="000000" w:sz="4" w:space="0"/>
            </w:tcBorders>
            <w:tcW w:w="1576" w:type="dxa"/>
            <w:vAlign w:val="center"/>
            <w:vMerge w:val="continue"/>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rPr>
            </w:r>
            <w:r/>
          </w:p>
        </w:tc>
        <w:tc>
          <w:tcPr>
            <w:tcBorders>
              <w:top w:val="single" w:color="000000" w:sz="4" w:space="0"/>
              <w:left w:val="single" w:color="000000" w:sz="4" w:space="0"/>
              <w:bottom w:val="single" w:color="000000" w:sz="4" w:space="0"/>
              <w:right w:val="single" w:color="000000" w:sz="4" w:space="0"/>
            </w:tcBorders>
            <w:tcW w:w="3629" w:type="dxa"/>
            <w:vAlign w:val="center"/>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lang w:val="en-US" w:eastAsia="zh-CN"/>
              </w:rPr>
              <w:t xml:space="preserve">庭院广场</w:t>
            </w:r>
            <w:r/>
          </w:p>
        </w:tc>
        <w:tc>
          <w:tcPr>
            <w:tcBorders>
              <w:top w:val="single" w:color="000000" w:sz="4" w:space="0"/>
              <w:left w:val="single" w:color="000000" w:sz="4" w:space="0"/>
              <w:bottom w:val="single" w:color="000000" w:sz="4" w:space="0"/>
              <w:right w:val="single" w:color="000000" w:sz="4" w:space="0"/>
            </w:tcBorders>
            <w:tcW w:w="1170" w:type="dxa"/>
            <w:vAlign w:val="center"/>
            <w:vMerge w:val="continue"/>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rPr>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lang w:val="en-US" w:eastAsia="zh-CN"/>
              </w:rPr>
              <w:t xml:space="preserve">/</w:t>
            </w:r>
            <w:r/>
          </w:p>
        </w:tc>
      </w:tr>
      <w:tr>
        <w:trPr>
          <w:trHeight w:val="319"/>
        </w:trPr>
        <w:tc>
          <w:tcPr>
            <w:tcBorders>
              <w:top w:val="single" w:color="000000" w:sz="4" w:space="0"/>
              <w:left w:val="single" w:color="000000" w:sz="4" w:space="0"/>
              <w:bottom w:val="single" w:color="000000" w:sz="4" w:space="0"/>
              <w:right w:val="single" w:color="000000" w:sz="4" w:space="0"/>
            </w:tcBorders>
            <w:tcW w:w="1576" w:type="dxa"/>
            <w:vAlign w:val="center"/>
            <w:vMerge w:val="restart"/>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lang w:val="en-US" w:eastAsia="zh-CN"/>
              </w:rPr>
              <w:t xml:space="preserve">高速三大队</w:t>
            </w:r>
            <w:r/>
          </w:p>
        </w:tc>
        <w:tc>
          <w:tcPr>
            <w:tcBorders>
              <w:top w:val="single" w:color="000000" w:sz="4" w:space="0"/>
              <w:left w:val="single" w:color="000000" w:sz="4" w:space="0"/>
              <w:bottom w:val="single" w:color="000000" w:sz="4" w:space="0"/>
              <w:right w:val="single" w:color="000000" w:sz="4" w:space="0"/>
            </w:tcBorders>
            <w:tcW w:w="3629" w:type="dxa"/>
            <w:vAlign w:val="center"/>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lang w:val="en-US" w:eastAsia="zh-CN"/>
              </w:rPr>
              <w:t xml:space="preserve">办案区、会议场所</w:t>
            </w:r>
            <w:r/>
          </w:p>
        </w:tc>
        <w:tc>
          <w:tcPr>
            <w:tcBorders>
              <w:top w:val="single" w:color="000000" w:sz="4" w:space="0"/>
              <w:left w:val="single" w:color="000000" w:sz="4" w:space="0"/>
              <w:bottom w:val="single" w:color="000000" w:sz="4" w:space="0"/>
              <w:right w:val="single" w:color="000000" w:sz="4" w:space="0"/>
            </w:tcBorders>
            <w:tcW w:w="1170" w:type="dxa"/>
            <w:vAlign w:val="center"/>
            <w:vMerge w:val="restart"/>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lang w:val="en-US" w:eastAsia="zh-CN"/>
              </w:rPr>
              <w:t xml:space="preserve">含玻璃门窗</w:t>
            </w:r>
            <w:r/>
          </w:p>
        </w:tc>
      </w:tr>
      <w:tr>
        <w:trPr>
          <w:trHeight w:val="319"/>
        </w:trPr>
        <w:tc>
          <w:tcPr>
            <w:tcBorders>
              <w:top w:val="single" w:color="000000" w:sz="4" w:space="0"/>
              <w:left w:val="single" w:color="000000" w:sz="4" w:space="0"/>
              <w:bottom w:val="single" w:color="000000" w:sz="4" w:space="0"/>
              <w:right w:val="single" w:color="000000" w:sz="4" w:space="0"/>
            </w:tcBorders>
            <w:tcW w:w="1576" w:type="dxa"/>
            <w:vAlign w:val="center"/>
            <w:vMerge w:val="continue"/>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rPr>
            </w:r>
            <w:r/>
          </w:p>
        </w:tc>
        <w:tc>
          <w:tcPr>
            <w:tcBorders>
              <w:top w:val="single" w:color="000000" w:sz="4" w:space="0"/>
              <w:left w:val="single" w:color="000000" w:sz="4" w:space="0"/>
              <w:bottom w:val="single" w:color="000000" w:sz="4" w:space="0"/>
              <w:right w:val="single" w:color="000000" w:sz="4" w:space="0"/>
            </w:tcBorders>
            <w:tcW w:w="3629" w:type="dxa"/>
            <w:vAlign w:val="center"/>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lang w:val="en-US" w:eastAsia="zh-CN"/>
              </w:rPr>
              <w:t xml:space="preserve">男女卫生间</w:t>
            </w:r>
            <w:r/>
          </w:p>
        </w:tc>
        <w:tc>
          <w:tcPr>
            <w:tcBorders>
              <w:top w:val="single" w:color="000000" w:sz="4" w:space="0"/>
              <w:left w:val="single" w:color="000000" w:sz="4" w:space="0"/>
              <w:bottom w:val="single" w:color="000000" w:sz="4" w:space="0"/>
              <w:right w:val="single" w:color="000000" w:sz="4" w:space="0"/>
            </w:tcBorders>
            <w:tcW w:w="1170" w:type="dxa"/>
            <w:vAlign w:val="center"/>
            <w:vMerge w:val="continue"/>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rPr>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lang w:val="en-US" w:eastAsia="zh-CN"/>
              </w:rPr>
              <w:t xml:space="preserve">含玻璃门窗</w:t>
            </w:r>
            <w:r/>
          </w:p>
        </w:tc>
      </w:tr>
      <w:tr>
        <w:trPr>
          <w:trHeight w:val="319"/>
        </w:trPr>
        <w:tc>
          <w:tcPr>
            <w:tcBorders>
              <w:top w:val="single" w:color="000000" w:sz="4" w:space="0"/>
              <w:left w:val="single" w:color="000000" w:sz="4" w:space="0"/>
              <w:bottom w:val="single" w:color="000000" w:sz="4" w:space="0"/>
              <w:right w:val="single" w:color="000000" w:sz="4" w:space="0"/>
            </w:tcBorders>
            <w:tcW w:w="1576" w:type="dxa"/>
            <w:vAlign w:val="center"/>
            <w:vMerge w:val="continue"/>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rPr>
            </w:r>
            <w:r/>
          </w:p>
        </w:tc>
        <w:tc>
          <w:tcPr>
            <w:tcBorders>
              <w:top w:val="single" w:color="000000" w:sz="4" w:space="0"/>
              <w:left w:val="single" w:color="000000" w:sz="4" w:space="0"/>
              <w:bottom w:val="single" w:color="000000" w:sz="4" w:space="0"/>
              <w:right w:val="single" w:color="000000" w:sz="4" w:space="0"/>
            </w:tcBorders>
            <w:tcW w:w="3629" w:type="dxa"/>
            <w:vAlign w:val="center"/>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lang w:val="en-US" w:eastAsia="zh-CN"/>
              </w:rPr>
              <w:t xml:space="preserve">走道</w:t>
            </w:r>
            <w:r/>
          </w:p>
        </w:tc>
        <w:tc>
          <w:tcPr>
            <w:tcBorders>
              <w:top w:val="single" w:color="000000" w:sz="4" w:space="0"/>
              <w:left w:val="single" w:color="000000" w:sz="4" w:space="0"/>
              <w:bottom w:val="single" w:color="000000" w:sz="4" w:space="0"/>
              <w:right w:val="single" w:color="000000" w:sz="4" w:space="0"/>
            </w:tcBorders>
            <w:tcW w:w="1170" w:type="dxa"/>
            <w:vAlign w:val="center"/>
            <w:vMerge w:val="continue"/>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rPr>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lang w:val="en-US" w:eastAsia="zh-CN"/>
              </w:rPr>
              <w:t xml:space="preserve">含天花板</w:t>
            </w:r>
            <w:r/>
          </w:p>
        </w:tc>
      </w:tr>
      <w:tr>
        <w:trPr>
          <w:trHeight w:val="319"/>
        </w:trPr>
        <w:tc>
          <w:tcPr>
            <w:tcBorders>
              <w:top w:val="single" w:color="000000" w:sz="4" w:space="0"/>
              <w:left w:val="single" w:color="000000" w:sz="4" w:space="0"/>
              <w:bottom w:val="single" w:color="000000" w:sz="4" w:space="0"/>
              <w:right w:val="single" w:color="000000" w:sz="4" w:space="0"/>
            </w:tcBorders>
            <w:tcW w:w="1576" w:type="dxa"/>
            <w:vAlign w:val="center"/>
            <w:vMerge w:val="continue"/>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rPr>
            </w:r>
            <w:r/>
          </w:p>
        </w:tc>
        <w:tc>
          <w:tcPr>
            <w:tcBorders>
              <w:top w:val="single" w:color="000000" w:sz="4" w:space="0"/>
              <w:left w:val="single" w:color="000000" w:sz="4" w:space="0"/>
              <w:bottom w:val="single" w:color="000000" w:sz="4" w:space="0"/>
              <w:right w:val="single" w:color="000000" w:sz="4" w:space="0"/>
            </w:tcBorders>
            <w:tcW w:w="3629" w:type="dxa"/>
            <w:vAlign w:val="center"/>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lang w:val="en-US" w:eastAsia="zh-CN"/>
              </w:rPr>
              <w:t xml:space="preserve">楼梯</w:t>
            </w:r>
            <w:r/>
          </w:p>
        </w:tc>
        <w:tc>
          <w:tcPr>
            <w:tcBorders>
              <w:top w:val="single" w:color="000000" w:sz="4" w:space="0"/>
              <w:left w:val="single" w:color="000000" w:sz="4" w:space="0"/>
              <w:bottom w:val="single" w:color="000000" w:sz="4" w:space="0"/>
              <w:right w:val="single" w:color="000000" w:sz="4" w:space="0"/>
            </w:tcBorders>
            <w:tcW w:w="1170" w:type="dxa"/>
            <w:vAlign w:val="center"/>
            <w:vMerge w:val="continue"/>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rPr>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lang w:val="en-US" w:eastAsia="zh-CN"/>
              </w:rPr>
              <w:t xml:space="preserve">含扶手</w:t>
            </w:r>
            <w:r/>
          </w:p>
        </w:tc>
      </w:tr>
      <w:tr>
        <w:trPr>
          <w:trHeight w:val="319"/>
        </w:trPr>
        <w:tc>
          <w:tcPr>
            <w:tcBorders>
              <w:top w:val="single" w:color="000000" w:sz="4" w:space="0"/>
              <w:left w:val="single" w:color="000000" w:sz="4" w:space="0"/>
              <w:bottom w:val="single" w:color="000000" w:sz="4" w:space="0"/>
              <w:right w:val="single" w:color="000000" w:sz="4" w:space="0"/>
            </w:tcBorders>
            <w:tcW w:w="1576" w:type="dxa"/>
            <w:vAlign w:val="center"/>
            <w:vMerge w:val="continue"/>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rPr>
            </w:r>
            <w:r/>
          </w:p>
        </w:tc>
        <w:tc>
          <w:tcPr>
            <w:tcBorders>
              <w:top w:val="single" w:color="000000" w:sz="4" w:space="0"/>
              <w:left w:val="single" w:color="000000" w:sz="4" w:space="0"/>
              <w:bottom w:val="single" w:color="000000" w:sz="4" w:space="0"/>
              <w:right w:val="single" w:color="000000" w:sz="4" w:space="0"/>
            </w:tcBorders>
            <w:tcW w:w="3629" w:type="dxa"/>
            <w:vAlign w:val="center"/>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lang w:val="en-US" w:eastAsia="zh-CN"/>
              </w:rPr>
              <w:t xml:space="preserve">庭院广场</w:t>
            </w:r>
            <w:r/>
          </w:p>
        </w:tc>
        <w:tc>
          <w:tcPr>
            <w:tcBorders>
              <w:top w:val="single" w:color="000000" w:sz="4" w:space="0"/>
              <w:left w:val="single" w:color="000000" w:sz="4" w:space="0"/>
              <w:bottom w:val="single" w:color="000000" w:sz="4" w:space="0"/>
              <w:right w:val="single" w:color="000000" w:sz="4" w:space="0"/>
            </w:tcBorders>
            <w:tcW w:w="1170" w:type="dxa"/>
            <w:vAlign w:val="center"/>
            <w:vMerge w:val="continue"/>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rPr>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rPr>
            </w:r>
            <w:r/>
          </w:p>
        </w:tc>
      </w:tr>
      <w:tr>
        <w:trPr>
          <w:trHeight w:val="319"/>
        </w:trPr>
        <w:tc>
          <w:tcPr>
            <w:tcBorders>
              <w:top w:val="single" w:color="000000" w:sz="4" w:space="0"/>
              <w:left w:val="single" w:color="000000" w:sz="4" w:space="0"/>
              <w:bottom w:val="single" w:color="000000" w:sz="4" w:space="0"/>
              <w:right w:val="single" w:color="000000" w:sz="4" w:space="0"/>
            </w:tcBorders>
            <w:tcW w:w="1576" w:type="dxa"/>
            <w:vAlign w:val="center"/>
            <w:vMerge w:val="restart"/>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lang w:val="en-US" w:eastAsia="zh-CN"/>
              </w:rPr>
              <w:t xml:space="preserve">高速七大队</w:t>
            </w:r>
            <w:r/>
          </w:p>
        </w:tc>
        <w:tc>
          <w:tcPr>
            <w:tcBorders>
              <w:top w:val="single" w:color="000000" w:sz="4" w:space="0"/>
              <w:left w:val="single" w:color="000000" w:sz="4" w:space="0"/>
              <w:bottom w:val="single" w:color="000000" w:sz="4" w:space="0"/>
              <w:right w:val="single" w:color="000000" w:sz="4" w:space="0"/>
            </w:tcBorders>
            <w:tcW w:w="3629" w:type="dxa"/>
            <w:vAlign w:val="center"/>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lang w:val="en-US" w:eastAsia="zh-CN"/>
              </w:rPr>
              <w:t xml:space="preserve">一楼大厅</w:t>
            </w:r>
            <w:r/>
          </w:p>
        </w:tc>
        <w:tc>
          <w:tcPr>
            <w:tcBorders>
              <w:top w:val="single" w:color="000000" w:sz="4" w:space="0"/>
              <w:left w:val="single" w:color="000000" w:sz="4" w:space="0"/>
              <w:bottom w:val="single" w:color="000000" w:sz="4" w:space="0"/>
              <w:right w:val="single" w:color="000000" w:sz="4" w:space="0"/>
            </w:tcBorders>
            <w:tcW w:w="1170" w:type="dxa"/>
            <w:vAlign w:val="center"/>
            <w:vMerge w:val="restart"/>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lang w:val="en-US" w:eastAsia="zh-CN"/>
              </w:rPr>
              <w:t xml:space="preserve">含玻璃门窗</w:t>
            </w:r>
            <w:r/>
          </w:p>
        </w:tc>
      </w:tr>
      <w:tr>
        <w:trPr>
          <w:trHeight w:val="300"/>
        </w:trPr>
        <w:tc>
          <w:tcPr>
            <w:tcBorders>
              <w:top w:val="single" w:color="000000" w:sz="4" w:space="0"/>
              <w:left w:val="single" w:color="000000" w:sz="4" w:space="0"/>
              <w:bottom w:val="single" w:color="000000" w:sz="4" w:space="0"/>
              <w:right w:val="single" w:color="000000" w:sz="4" w:space="0"/>
            </w:tcBorders>
            <w:tcW w:w="1576" w:type="dxa"/>
            <w:vAlign w:val="center"/>
            <w:vMerge w:val="continue"/>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rPr>
            </w:r>
            <w:r/>
          </w:p>
        </w:tc>
        <w:tc>
          <w:tcPr>
            <w:tcBorders>
              <w:top w:val="single" w:color="000000" w:sz="4" w:space="0"/>
              <w:left w:val="single" w:color="000000" w:sz="4" w:space="0"/>
              <w:bottom w:val="single" w:color="000000" w:sz="4" w:space="0"/>
              <w:right w:val="single" w:color="000000" w:sz="4" w:space="0"/>
            </w:tcBorders>
            <w:tcW w:w="3629" w:type="dxa"/>
            <w:vAlign w:val="center"/>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lang w:val="en-US" w:eastAsia="zh-CN"/>
              </w:rPr>
              <w:t xml:space="preserve">办案区、会议场所</w:t>
            </w:r>
            <w:r/>
          </w:p>
        </w:tc>
        <w:tc>
          <w:tcPr>
            <w:tcBorders>
              <w:top w:val="single" w:color="000000" w:sz="4" w:space="0"/>
              <w:left w:val="single" w:color="000000" w:sz="4" w:space="0"/>
              <w:bottom w:val="single" w:color="000000" w:sz="4" w:space="0"/>
              <w:right w:val="single" w:color="000000" w:sz="4" w:space="0"/>
            </w:tcBorders>
            <w:tcW w:w="1170" w:type="dxa"/>
            <w:vAlign w:val="center"/>
            <w:vMerge w:val="continue"/>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rPr>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lang w:val="en-US" w:eastAsia="zh-CN"/>
              </w:rPr>
              <w:t xml:space="preserve">含玻璃门窗</w:t>
            </w:r>
            <w:r/>
          </w:p>
        </w:tc>
      </w:tr>
      <w:tr>
        <w:trPr>
          <w:trHeight w:val="308"/>
        </w:trPr>
        <w:tc>
          <w:tcPr>
            <w:tcBorders>
              <w:top w:val="single" w:color="000000" w:sz="4" w:space="0"/>
              <w:left w:val="single" w:color="000000" w:sz="4" w:space="0"/>
              <w:bottom w:val="single" w:color="000000" w:sz="4" w:space="0"/>
              <w:right w:val="single" w:color="000000" w:sz="4" w:space="0"/>
            </w:tcBorders>
            <w:tcW w:w="1576" w:type="dxa"/>
            <w:vAlign w:val="center"/>
            <w:vMerge w:val="continue"/>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rPr>
            </w:r>
            <w:r/>
          </w:p>
        </w:tc>
        <w:tc>
          <w:tcPr>
            <w:tcBorders>
              <w:top w:val="single" w:color="000000" w:sz="4" w:space="0"/>
              <w:left w:val="single" w:color="000000" w:sz="4" w:space="0"/>
              <w:bottom w:val="single" w:color="000000" w:sz="4" w:space="0"/>
              <w:right w:val="single" w:color="000000" w:sz="4" w:space="0"/>
            </w:tcBorders>
            <w:tcW w:w="3629" w:type="dxa"/>
            <w:vAlign w:val="center"/>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lang w:val="en-US" w:eastAsia="zh-CN"/>
              </w:rPr>
              <w:t xml:space="preserve">男女卫生间</w:t>
            </w:r>
            <w:r/>
          </w:p>
        </w:tc>
        <w:tc>
          <w:tcPr>
            <w:tcBorders>
              <w:top w:val="single" w:color="000000" w:sz="4" w:space="0"/>
              <w:left w:val="single" w:color="000000" w:sz="4" w:space="0"/>
              <w:bottom w:val="single" w:color="000000" w:sz="4" w:space="0"/>
              <w:right w:val="single" w:color="000000" w:sz="4" w:space="0"/>
            </w:tcBorders>
            <w:tcW w:w="1170" w:type="dxa"/>
            <w:vAlign w:val="center"/>
            <w:vMerge w:val="continue"/>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rPr>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lang w:val="en-US" w:eastAsia="zh-CN"/>
              </w:rPr>
              <w:t xml:space="preserve">含玻璃门窗</w:t>
            </w:r>
            <w:r/>
          </w:p>
        </w:tc>
      </w:tr>
      <w:tr>
        <w:trPr>
          <w:trHeight w:val="308"/>
        </w:trPr>
        <w:tc>
          <w:tcPr>
            <w:tcBorders>
              <w:top w:val="single" w:color="000000" w:sz="4" w:space="0"/>
              <w:left w:val="single" w:color="000000" w:sz="4" w:space="0"/>
              <w:bottom w:val="single" w:color="000000" w:sz="4" w:space="0"/>
              <w:right w:val="single" w:color="000000" w:sz="4" w:space="0"/>
            </w:tcBorders>
            <w:tcW w:w="1576" w:type="dxa"/>
            <w:vAlign w:val="center"/>
            <w:vMerge w:val="continue"/>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rPr>
            </w:r>
            <w:r/>
          </w:p>
        </w:tc>
        <w:tc>
          <w:tcPr>
            <w:tcBorders>
              <w:top w:val="single" w:color="000000" w:sz="4" w:space="0"/>
              <w:left w:val="single" w:color="000000" w:sz="4" w:space="0"/>
              <w:bottom w:val="single" w:color="000000" w:sz="4" w:space="0"/>
              <w:right w:val="single" w:color="000000" w:sz="4" w:space="0"/>
            </w:tcBorders>
            <w:tcW w:w="3629" w:type="dxa"/>
            <w:vAlign w:val="center"/>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lang w:val="en-US" w:eastAsia="zh-CN"/>
              </w:rPr>
              <w:t xml:space="preserve">走道</w:t>
            </w:r>
            <w:r/>
          </w:p>
        </w:tc>
        <w:tc>
          <w:tcPr>
            <w:tcBorders>
              <w:top w:val="single" w:color="000000" w:sz="4" w:space="0"/>
              <w:left w:val="single" w:color="000000" w:sz="4" w:space="0"/>
              <w:bottom w:val="single" w:color="000000" w:sz="4" w:space="0"/>
              <w:right w:val="single" w:color="000000" w:sz="4" w:space="0"/>
            </w:tcBorders>
            <w:tcW w:w="1170" w:type="dxa"/>
            <w:vAlign w:val="center"/>
            <w:vMerge w:val="continue"/>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rPr>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lang w:val="en-US" w:eastAsia="zh-CN"/>
              </w:rPr>
              <w:t xml:space="preserve">含天花板</w:t>
            </w:r>
            <w:r/>
          </w:p>
        </w:tc>
      </w:tr>
      <w:tr>
        <w:trPr>
          <w:trHeight w:val="308"/>
        </w:trPr>
        <w:tc>
          <w:tcPr>
            <w:tcBorders>
              <w:top w:val="single" w:color="000000" w:sz="4" w:space="0"/>
              <w:left w:val="single" w:color="000000" w:sz="4" w:space="0"/>
              <w:bottom w:val="single" w:color="000000" w:sz="4" w:space="0"/>
              <w:right w:val="single" w:color="000000" w:sz="4" w:space="0"/>
            </w:tcBorders>
            <w:tcW w:w="1576" w:type="dxa"/>
            <w:vAlign w:val="center"/>
            <w:vMerge w:val="continue"/>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rPr>
            </w:r>
            <w:r/>
          </w:p>
        </w:tc>
        <w:tc>
          <w:tcPr>
            <w:tcBorders>
              <w:top w:val="single" w:color="000000" w:sz="4" w:space="0"/>
              <w:left w:val="single" w:color="000000" w:sz="4" w:space="0"/>
              <w:bottom w:val="single" w:color="000000" w:sz="4" w:space="0"/>
              <w:right w:val="single" w:color="000000" w:sz="4" w:space="0"/>
            </w:tcBorders>
            <w:tcW w:w="3629" w:type="dxa"/>
            <w:vAlign w:val="center"/>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lang w:val="en-US" w:eastAsia="zh-CN"/>
              </w:rPr>
              <w:t xml:space="preserve">楼梯</w:t>
            </w:r>
            <w:r/>
          </w:p>
        </w:tc>
        <w:tc>
          <w:tcPr>
            <w:tcBorders>
              <w:top w:val="single" w:color="000000" w:sz="4" w:space="0"/>
              <w:left w:val="single" w:color="000000" w:sz="4" w:space="0"/>
              <w:bottom w:val="single" w:color="000000" w:sz="4" w:space="0"/>
              <w:right w:val="single" w:color="000000" w:sz="4" w:space="0"/>
            </w:tcBorders>
            <w:tcW w:w="1170" w:type="dxa"/>
            <w:vAlign w:val="center"/>
            <w:vMerge w:val="continue"/>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rPr>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lang w:val="en-US" w:eastAsia="zh-CN"/>
              </w:rPr>
              <w:t xml:space="preserve">含扶手</w:t>
            </w:r>
            <w:r/>
          </w:p>
        </w:tc>
      </w:tr>
      <w:tr>
        <w:trPr>
          <w:trHeight w:val="308"/>
        </w:trPr>
        <w:tc>
          <w:tcPr>
            <w:tcBorders>
              <w:top w:val="single" w:color="000000" w:sz="4" w:space="0"/>
              <w:left w:val="single" w:color="000000" w:sz="4" w:space="0"/>
              <w:bottom w:val="single" w:color="000000" w:sz="4" w:space="0"/>
              <w:right w:val="single" w:color="000000" w:sz="4" w:space="0"/>
            </w:tcBorders>
            <w:tcW w:w="1576" w:type="dxa"/>
            <w:vAlign w:val="center"/>
            <w:vMerge w:val="continue"/>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rPr>
            </w:r>
            <w:r/>
          </w:p>
        </w:tc>
        <w:tc>
          <w:tcPr>
            <w:tcBorders>
              <w:top w:val="single" w:color="000000" w:sz="4" w:space="0"/>
              <w:left w:val="single" w:color="000000" w:sz="4" w:space="0"/>
              <w:bottom w:val="single" w:color="000000" w:sz="4" w:space="0"/>
              <w:right w:val="single" w:color="000000" w:sz="4" w:space="0"/>
            </w:tcBorders>
            <w:tcW w:w="3629" w:type="dxa"/>
            <w:vAlign w:val="center"/>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lang w:val="en-US" w:eastAsia="zh-CN"/>
              </w:rPr>
              <w:t xml:space="preserve">庭院广场</w:t>
            </w:r>
            <w:r/>
          </w:p>
        </w:tc>
        <w:tc>
          <w:tcPr>
            <w:tcBorders>
              <w:top w:val="single" w:color="000000" w:sz="4" w:space="0"/>
              <w:left w:val="single" w:color="000000" w:sz="4" w:space="0"/>
              <w:bottom w:val="single" w:color="000000" w:sz="4" w:space="0"/>
              <w:right w:val="single" w:color="000000" w:sz="4" w:space="0"/>
            </w:tcBorders>
            <w:tcW w:w="1170" w:type="dxa"/>
            <w:vAlign w:val="center"/>
            <w:vMerge w:val="continue"/>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rPr>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lang w:val="en-US" w:eastAsia="zh-CN"/>
              </w:rPr>
              <w:t xml:space="preserve">/</w:t>
            </w:r>
            <w:r/>
          </w:p>
        </w:tc>
      </w:tr>
      <w:tr>
        <w:trPr>
          <w:trHeight w:val="308"/>
        </w:trPr>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lang w:eastAsia="zh-CN"/>
              </w:rPr>
            </w:pPr>
            <w:r>
              <w:rPr>
                <w:rFonts w:hint="eastAsia" w:ascii="方正仿宋_GBK" w:hAnsi="方正仿宋_GBK" w:eastAsia="方正仿宋_GBK" w:cs="方正仿宋_GBK"/>
                <w:b w:val="0"/>
                <w:bCs w:val="0"/>
                <w:color w:val="auto"/>
                <w:sz w:val="24"/>
                <w:szCs w:val="24"/>
                <w:lang w:eastAsia="zh-CN"/>
              </w:rPr>
              <w:t xml:space="preserve">合计</w:t>
            </w:r>
            <w:r/>
          </w:p>
        </w:tc>
        <w:tc>
          <w:tcPr>
            <w:tcBorders>
              <w:top w:val="single" w:color="000000" w:sz="4" w:space="0"/>
              <w:left w:val="single" w:color="000000" w:sz="4" w:space="0"/>
              <w:bottom w:val="single" w:color="000000" w:sz="4" w:space="0"/>
              <w:right w:val="single" w:color="000000" w:sz="4" w:space="0"/>
            </w:tcBorders>
            <w:tcW w:w="3629" w:type="dxa"/>
            <w:vAlign w:val="center"/>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lang w:val="en-US" w:eastAsia="zh-CN"/>
              </w:rPr>
            </w:pPr>
            <w:r>
              <w:rPr>
                <w:rFonts w:hint="eastAsia" w:ascii="方正仿宋_GBK" w:hAnsi="方正仿宋_GBK" w:eastAsia="方正仿宋_GBK" w:cs="方正仿宋_GBK"/>
                <w:b w:val="0"/>
                <w:bCs w:val="0"/>
                <w:color w:val="auto"/>
                <w:sz w:val="24"/>
                <w:szCs w:val="24"/>
                <w:lang w:val="en-US" w:eastAsia="zh-CN"/>
              </w:rPr>
              <w:t xml:space="preserve">/</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lang w:val="en-US" w:eastAsia="zh-CN"/>
              </w:rPr>
            </w:pPr>
            <w:r>
              <w:rPr>
                <w:rFonts w:hint="eastAsia" w:ascii="方正仿宋_GBK" w:hAnsi="方正仿宋_GBK" w:eastAsia="方正仿宋_GBK" w:cs="方正仿宋_GBK"/>
                <w:b w:val="0"/>
                <w:bCs w:val="0"/>
                <w:color w:val="auto"/>
                <w:sz w:val="24"/>
                <w:szCs w:val="24"/>
                <w:lang w:val="en-US" w:eastAsia="zh-CN"/>
              </w:rPr>
              <w:t xml:space="preserve">21</w:t>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val="0"/>
                <w:bCs w:val="0"/>
                <w:color w:val="auto"/>
                <w:sz w:val="24"/>
                <w:szCs w:val="24"/>
                <w:lang w:val="en-US" w:eastAsia="zh-CN"/>
              </w:rPr>
            </w:pPr>
            <w:r>
              <w:rPr>
                <w:rFonts w:hint="eastAsia" w:ascii="方正仿宋_GBK" w:hAnsi="方正仿宋_GBK" w:eastAsia="方正仿宋_GBK" w:cs="方正仿宋_GBK"/>
                <w:b w:val="0"/>
                <w:bCs w:val="0"/>
                <w:color w:val="auto"/>
                <w:sz w:val="24"/>
                <w:szCs w:val="24"/>
                <w:lang w:val="en-US" w:eastAsia="zh-CN"/>
              </w:rPr>
              <w:t xml:space="preserve">/</w:t>
            </w:r>
            <w:r/>
          </w:p>
        </w:tc>
      </w:tr>
    </w:tbl>
    <w:p>
      <w:pPr>
        <w:pStyle w:val="960"/>
        <w:ind w:firstLine="480"/>
        <w:jc w:val="left"/>
        <w:spacing w:line="400" w:lineRule="exact"/>
        <w:widowControl/>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z w:val="24"/>
          <w:szCs w:val="24"/>
        </w:rPr>
        <w:t xml:space="preserve">注：1.除项目经理外，其他成员可在中标后按要求聘用相关人员，并依法签订劳动合同。所有人员进场前采购人将对其是否有违法犯罪记录进行审查，审查不通过不予留用，不得兼职。</w:t>
      </w:r>
      <w:r/>
    </w:p>
    <w:p>
      <w:pPr>
        <w:pStyle w:val="1336"/>
        <w:ind w:right="105" w:firstLine="482"/>
        <w:jc w:val="left"/>
        <w:spacing w:line="400" w:lineRule="exact"/>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z w:val="24"/>
          <w:szCs w:val="24"/>
        </w:rPr>
        <w:t xml:space="preserve">2.中标人须严格按照投标文件配备项目经理，项目经理试用期为1个月，试用期满后采购人视项目经理试用期表现决定是否继续留用。如若更换，须经过采购单位书面同意后履行更换手续；项目经理岗位空缺期间，采购人记录扣除中标人服务费 500 元/日；除因项目经理不称职而采购人要求更换外，中标人因自身原因更换项目经理的不得超过 1 次，否则每多一次，采购人扣除中标人5000元/月服务费。</w:t>
      </w:r>
      <w:r/>
    </w:p>
    <w:p>
      <w:pPr>
        <w:pStyle w:val="1336"/>
        <w:ind w:right="105" w:firstLine="482"/>
        <w:jc w:val="left"/>
        <w:spacing w:line="400" w:lineRule="exact"/>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z w:val="24"/>
          <w:szCs w:val="24"/>
        </w:rPr>
        <w:t xml:space="preserve">3.采购方有权根据工作表现、工作需求提出更换人员，中标人需在采购方提出需求一个月内完成人员更换，并完成更换人员的费用结算。</w:t>
      </w:r>
      <w:r/>
    </w:p>
    <w:p>
      <w:pPr>
        <w:ind w:firstLine="422"/>
        <w:jc w:val="left"/>
        <w:spacing w:line="400" w:lineRule="exact"/>
        <w:widowControl/>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z w:val="24"/>
          <w:szCs w:val="24"/>
        </w:rPr>
        <w:t xml:space="preserve">4.一般工作人员年流失率不得超过20%（从乙方接管满三个月起计算），每超过一个百分点，乙方须向甲方支付违约金10000元，该费用从当月物业服务费中扣除。</w:t>
      </w:r>
      <w:r/>
    </w:p>
    <w:p>
      <w:pPr>
        <w:pStyle w:val="1207"/>
        <w:ind w:firstLine="482"/>
        <w:jc w:val="left"/>
        <w:spacing w:line="400" w:lineRule="exact"/>
        <w:widowControl/>
        <w:rPr>
          <w:rFonts w:hint="eastAsia" w:ascii="方正仿宋_GBK" w:hAnsi="方正仿宋_GBK" w:eastAsia="方正仿宋_GBK" w:cs="方正仿宋_GBK"/>
          <w:b/>
          <w:bCs/>
          <w:sz w:val="24"/>
        </w:rPr>
      </w:pPr>
      <w:r>
        <w:rPr>
          <w:rFonts w:hint="eastAsia" w:ascii="方正仿宋_GBK" w:hAnsi="方正仿宋_GBK" w:eastAsia="方正仿宋_GBK" w:cs="方正仿宋_GBK"/>
          <w:b/>
          <w:bCs/>
          <w:sz w:val="24"/>
          <w:lang w:val="en-US" w:eastAsia="zh-CN"/>
        </w:rPr>
        <w:t xml:space="preserve">5</w:t>
      </w:r>
      <w:r>
        <w:rPr>
          <w:rFonts w:hint="eastAsia" w:ascii="方正仿宋_GBK" w:hAnsi="方正仿宋_GBK" w:eastAsia="方正仿宋_GBK" w:cs="方正仿宋_GBK"/>
          <w:b/>
          <w:bCs/>
          <w:sz w:val="24"/>
        </w:rPr>
        <w:t xml:space="preserve">.所有人员均须有健康证，无重大疾病和传染病，均无犯罪记录，未受过刑事处罚。由中标人按照相关要求招聘，并获采购方认可后进场。</w:t>
      </w:r>
      <w:r/>
    </w:p>
    <w:p>
      <w:pPr>
        <w:pStyle w:val="960"/>
        <w:ind w:firstLine="482"/>
        <w:spacing w:line="400" w:lineRule="exact"/>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z w:val="24"/>
          <w:szCs w:val="24"/>
          <w:lang w:val="en-US" w:eastAsia="zh-CN"/>
        </w:rPr>
        <w:t xml:space="preserve">6</w:t>
      </w:r>
      <w:r>
        <w:rPr>
          <w:rFonts w:hint="eastAsia" w:ascii="方正仿宋_GBK" w:hAnsi="方正仿宋_GBK" w:eastAsia="方正仿宋_GBK" w:cs="方正仿宋_GBK"/>
          <w:b/>
          <w:bCs/>
          <w:sz w:val="24"/>
          <w:szCs w:val="24"/>
        </w:rPr>
        <w:t xml:space="preserve">.中标人在中标结果公告发出之日起7日内将所有人员资料交采购人审核，以上聘用的人员经采购人审核书面同意后方可上岗。</w:t>
      </w:r>
      <w:r/>
    </w:p>
    <w:p>
      <w:pPr>
        <w:pStyle w:val="960"/>
        <w:ind w:firstLine="482"/>
        <w:spacing w:line="400" w:lineRule="exact"/>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z w:val="24"/>
          <w:szCs w:val="24"/>
          <w:lang w:val="en-US" w:eastAsia="zh-CN"/>
        </w:rPr>
        <w:t xml:space="preserve">7</w:t>
      </w:r>
      <w:r>
        <w:rPr>
          <w:rFonts w:hint="eastAsia" w:ascii="方正仿宋_GBK" w:hAnsi="方正仿宋_GBK" w:eastAsia="方正仿宋_GBK" w:cs="方正仿宋_GBK"/>
          <w:b/>
          <w:bCs/>
          <w:sz w:val="24"/>
          <w:szCs w:val="24"/>
        </w:rPr>
        <w:t xml:space="preserve">.如因中标人项目组成员疏忽或失职造成物品被盗、毁坏或发生重大安全事故，中标人承担一切赔偿责任。履约期间，如若发生项目组成员工伤或遇项目组成员造成自身或他人人身伤亡事故及财产损失，均由中标人负责，与采购方无关。</w:t>
      </w:r>
      <w:r/>
    </w:p>
    <w:p>
      <w:pPr>
        <w:pStyle w:val="960"/>
        <w:ind w:firstLine="480"/>
        <w:jc w:val="left"/>
        <w:spacing w:line="500" w:lineRule="exact"/>
        <w:widowControl/>
        <w:rPr>
          <w:rFonts w:hint="eastAsia" w:ascii="方正仿宋_GBK" w:hAnsi="方正仿宋_GBK" w:eastAsia="方正仿宋_GBK" w:cs="方正仿宋_GBK"/>
          <w:b/>
          <w:bCs/>
          <w:color w:val="000000"/>
          <w:sz w:val="24"/>
          <w:szCs w:val="24"/>
        </w:rPr>
      </w:pPr>
      <w:r>
        <w:rPr>
          <w:rFonts w:hint="eastAsia" w:ascii="方正仿宋_GBK" w:hAnsi="方正仿宋_GBK" w:eastAsia="方正仿宋_GBK" w:cs="方正仿宋_GBK"/>
          <w:b/>
          <w:bCs/>
          <w:sz w:val="24"/>
          <w:szCs w:val="24"/>
          <w:lang w:val="en-US" w:eastAsia="zh-CN"/>
        </w:rPr>
        <w:t xml:space="preserve">8</w:t>
      </w:r>
      <w:r>
        <w:rPr>
          <w:rFonts w:hint="eastAsia" w:ascii="方正仿宋_GBK" w:hAnsi="方正仿宋_GBK" w:eastAsia="方正仿宋_GBK" w:cs="方正仿宋_GBK"/>
          <w:b/>
          <w:bCs/>
          <w:sz w:val="24"/>
          <w:szCs w:val="24"/>
        </w:rPr>
        <w:t xml:space="preserve">.履约过程中，中标人须按照国家及地方规定按月给符合缴纳社保成员全额缴纳社保、全员购买意外险（或雇主责任险），在合同签订后7日内将意外险（或雇主责任险）购买情况报至采购人。</w:t>
      </w:r>
      <w:r/>
    </w:p>
    <w:p>
      <w:pPr>
        <w:pStyle w:val="1331"/>
        <w:spacing w:before="0" w:after="0" w:line="500" w:lineRule="exact"/>
        <w:rPr>
          <w:rFonts w:hint="eastAsia" w:ascii="方正仿宋_GBK" w:hAnsi="方正仿宋_GBK" w:eastAsia="方正仿宋_GBK" w:cs="方正仿宋_GBK"/>
          <w:color w:val="auto"/>
          <w:sz w:val="28"/>
          <w:szCs w:val="28"/>
        </w:rPr>
        <w:outlineLvl w:val="2"/>
      </w:pPr>
      <w:r>
        <w:rPr>
          <w:rFonts w:hint="eastAsia" w:ascii="方正仿宋_GBK" w:hAnsi="方正仿宋_GBK" w:eastAsia="方正仿宋_GBK" w:cs="方正仿宋_GBK"/>
          <w:color w:val="auto"/>
          <w:sz w:val="28"/>
          <w:szCs w:val="28"/>
        </w:rPr>
        <w:t xml:space="preserve">六、报价要求</w:t>
      </w:r>
      <w:r/>
    </w:p>
    <w:p>
      <w:pPr>
        <w:pStyle w:val="963"/>
        <w:ind w:firstLine="480"/>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投标人按照本项目特点编制投标分项报价表，内容主要包含完成本项工作所需的人员工资（不得低于宿迁市现行最低工资标准）及加班费（含节假日）等补助和福利费、耗材费、人员服装、给符合缴纳社保成员缴纳全额社保、全员全额意外险（或雇主责任险）、税金、利润、政策性调整引起的成本上升风险以及为完成物业服务管理工作所涉及到的一切所有费用，采购人在上述价款之外不再支付其他任何费用。</w:t>
      </w:r>
      <w:r/>
    </w:p>
    <w:p>
      <w:pPr>
        <w:pStyle w:val="1246"/>
        <w:ind w:firstLine="482"/>
        <w:jc w:val="left"/>
        <w:spacing w:line="500" w:lineRule="exact"/>
        <w:widowControl/>
        <w:rPr>
          <w:rFonts w:hint="eastAsia" w:ascii="方正仿宋_GBK" w:hAnsi="方正仿宋_GBK" w:eastAsia="方正仿宋_GBK" w:cs="方正仿宋_GBK"/>
          <w:b/>
          <w:bCs w:val="0"/>
          <w:i/>
          <w:color w:val="000000"/>
          <w:szCs w:val="24"/>
          <w:u w:val="single"/>
        </w:rPr>
      </w:pPr>
      <w:r>
        <w:rPr>
          <w:rFonts w:hint="eastAsia" w:ascii="方正仿宋_GBK" w:hAnsi="方正仿宋_GBK" w:eastAsia="方正仿宋_GBK" w:cs="方正仿宋_GBK"/>
          <w:b/>
          <w:bCs w:val="0"/>
          <w:i/>
          <w:color w:val="ff0000"/>
          <w:szCs w:val="24"/>
          <w:u w:val="none"/>
          <w:lang w:val="en-US" w:bidi="zh-CN"/>
        </w:rPr>
        <w:t xml:space="preserve">2.</w:t>
      </w:r>
      <w:r>
        <w:rPr>
          <w:rFonts w:hint="eastAsia" w:ascii="方正仿宋_GBK" w:hAnsi="方正仿宋_GBK" w:eastAsia="方正仿宋_GBK" w:cs="方正仿宋_GBK"/>
          <w:b/>
          <w:bCs w:val="0"/>
          <w:i/>
          <w:color w:val="ff0000"/>
          <w:szCs w:val="24"/>
          <w:u w:val="single"/>
          <w:lang w:bidi="zh-CN"/>
        </w:rPr>
        <w:t xml:space="preserve">投标人应在投标文件中明确增值税纳税人身份（增值税一般纳税人或是小规模纳税人），在投标文件中提供相应纳税人身份证明截图，并根据本单位纳税人身份在投标明细报价表中按国家规定如实填报税金。否则，按无效标处理。</w:t>
      </w:r>
      <w:r/>
    </w:p>
    <w:p>
      <w:pPr>
        <w:pStyle w:val="1246"/>
        <w:ind w:firstLine="480"/>
        <w:jc w:val="left"/>
        <w:spacing w:line="500" w:lineRule="exact"/>
        <w:widowControl/>
        <w:rPr>
          <w:rFonts w:hint="eastAsia" w:ascii="方正仿宋_GBK" w:hAnsi="方正仿宋_GBK" w:eastAsia="方正仿宋_GBK" w:cs="方正仿宋_GBK"/>
          <w:b/>
          <w:bCs w:val="0"/>
          <w:i/>
          <w:color w:val="ff0000"/>
          <w:szCs w:val="24"/>
          <w:u w:val="single"/>
          <w:lang w:bidi="zh-CN"/>
        </w:rPr>
      </w:pPr>
      <w:r>
        <w:rPr>
          <w:rFonts w:hint="eastAsia" w:ascii="方正仿宋_GBK" w:hAnsi="方正仿宋_GBK" w:eastAsia="方正仿宋_GBK" w:cs="方正仿宋_GBK"/>
          <w:b/>
          <w:bCs w:val="0"/>
          <w:i/>
          <w:color w:val="ff0000"/>
          <w:szCs w:val="24"/>
          <w:u w:val="none"/>
          <w:lang w:val="en-US" w:bidi="zh-CN"/>
        </w:rPr>
        <w:t xml:space="preserve">3.</w:t>
      </w:r>
      <w:r>
        <w:rPr>
          <w:rFonts w:hint="eastAsia" w:ascii="方正仿宋_GBK" w:hAnsi="方正仿宋_GBK" w:eastAsia="方正仿宋_GBK" w:cs="方正仿宋_GBK"/>
          <w:b/>
          <w:bCs w:val="0"/>
          <w:i/>
          <w:color w:val="ff0000"/>
          <w:szCs w:val="24"/>
          <w:u w:val="single"/>
          <w:lang w:bidi="zh-CN"/>
        </w:rPr>
        <w:t xml:space="preserve">投标人应在投标分项报价表中为项目组所有成员（采购包1为</w:t>
      </w:r>
      <w:r>
        <w:rPr>
          <w:rFonts w:hint="eastAsia" w:ascii="方正仿宋_GBK" w:hAnsi="方正仿宋_GBK" w:eastAsia="方正仿宋_GBK" w:cs="方正仿宋_GBK"/>
          <w:b/>
          <w:bCs w:val="0"/>
          <w:i/>
          <w:color w:val="ff0000"/>
          <w:szCs w:val="24"/>
          <w:u w:val="single"/>
          <w:lang w:val="en-US" w:bidi="zh-CN"/>
        </w:rPr>
        <w:t xml:space="preserve">33</w:t>
      </w:r>
      <w:r>
        <w:rPr>
          <w:rFonts w:hint="eastAsia" w:ascii="方正仿宋_GBK" w:hAnsi="方正仿宋_GBK" w:eastAsia="方正仿宋_GBK" w:cs="方正仿宋_GBK"/>
          <w:b/>
          <w:bCs w:val="0"/>
          <w:i/>
          <w:color w:val="ff0000"/>
          <w:szCs w:val="24"/>
          <w:u w:val="single"/>
          <w:lang w:bidi="zh-CN"/>
        </w:rPr>
        <w:t xml:space="preserve">人，采购包2为</w:t>
      </w:r>
      <w:r>
        <w:rPr>
          <w:rFonts w:hint="eastAsia" w:ascii="方正仿宋_GBK" w:hAnsi="方正仿宋_GBK" w:eastAsia="方正仿宋_GBK" w:cs="方正仿宋_GBK"/>
          <w:b/>
          <w:bCs w:val="0"/>
          <w:i/>
          <w:color w:val="ff0000"/>
          <w:szCs w:val="24"/>
          <w:u w:val="single"/>
          <w:lang w:val="en-US" w:bidi="zh-CN"/>
        </w:rPr>
        <w:t xml:space="preserve">22</w:t>
      </w:r>
      <w:r>
        <w:rPr>
          <w:rFonts w:hint="eastAsia" w:ascii="方正仿宋_GBK" w:hAnsi="方正仿宋_GBK" w:eastAsia="方正仿宋_GBK" w:cs="方正仿宋_GBK"/>
          <w:b/>
          <w:bCs w:val="0"/>
          <w:i/>
          <w:color w:val="ff0000"/>
          <w:szCs w:val="24"/>
          <w:u w:val="single"/>
          <w:lang w:bidi="zh-CN"/>
        </w:rPr>
        <w:t xml:space="preserve">人）填报、购买意外险（或雇主责任险），保险单价不得低于本单位2025年1月1日以来任意一次为员工购买意外险或雇主责任险的单价（提供保险机构出具的保险凭证，凭证中应明确反映本单位员工保险内容和价格）。否则，按无效标处理。</w:t>
      </w:r>
      <w:r/>
    </w:p>
    <w:p>
      <w:pPr>
        <w:pStyle w:val="1246"/>
        <w:ind w:firstLine="480"/>
        <w:jc w:val="left"/>
        <w:spacing w:line="500" w:lineRule="exact"/>
        <w:widowControl/>
        <w:rPr>
          <w:rFonts w:hint="eastAsia" w:ascii="方正仿宋_GBK" w:hAnsi="方正仿宋_GBK" w:eastAsia="方正仿宋_GBK" w:cs="方正仿宋_GBK"/>
          <w:b/>
          <w:bCs w:val="0"/>
          <w:i/>
          <w:color w:val="ff0000"/>
          <w:szCs w:val="24"/>
          <w:u w:val="single"/>
          <w:lang w:bidi="zh-CN"/>
        </w:rPr>
      </w:pPr>
      <w:r>
        <w:rPr>
          <w:rFonts w:hint="eastAsia" w:ascii="方正仿宋_GBK" w:hAnsi="方正仿宋_GBK" w:eastAsia="方正仿宋_GBK" w:cs="方正仿宋_GBK"/>
          <w:b/>
          <w:bCs w:val="0"/>
          <w:i/>
          <w:color w:val="ff0000"/>
          <w:szCs w:val="24"/>
          <w:u w:val="none"/>
          <w:lang w:bidi="zh-CN"/>
        </w:rPr>
        <w:t xml:space="preserve">4.</w:t>
      </w:r>
      <w:r>
        <w:rPr>
          <w:rFonts w:hint="eastAsia" w:ascii="方正仿宋_GBK" w:hAnsi="方正仿宋_GBK" w:eastAsia="方正仿宋_GBK" w:cs="方正仿宋_GBK"/>
          <w:b/>
          <w:bCs w:val="0"/>
          <w:i/>
          <w:color w:val="ff0000"/>
          <w:szCs w:val="24"/>
          <w:u w:val="single"/>
          <w:lang w:bidi="zh-CN"/>
        </w:rPr>
        <w:t xml:space="preserve">投标人应在投标分项报价表中为以下人员，全额填报、购买社保，否则，按无效标处理。</w:t>
      </w:r>
      <w:r/>
    </w:p>
    <w:p>
      <w:pPr>
        <w:pStyle w:val="1246"/>
        <w:jc w:val="left"/>
        <w:spacing w:line="500" w:lineRule="exact"/>
        <w:widowControl/>
        <w:rPr>
          <w:rFonts w:hint="default" w:ascii="方正仿宋_GBK" w:hAnsi="方正仿宋_GBK" w:eastAsia="方正仿宋_GBK" w:cs="方正仿宋_GBK"/>
          <w:b/>
          <w:iCs/>
          <w:color w:val="auto"/>
          <w:sz w:val="24"/>
          <w:szCs w:val="24"/>
          <w:lang w:val="en-US" w:bidi="zh-CN"/>
        </w:rPr>
      </w:pPr>
      <w:r>
        <w:rPr>
          <w:rFonts w:hint="eastAsia" w:ascii="方正仿宋_GBK" w:hAnsi="方正仿宋_GBK" w:eastAsia="方正仿宋_GBK" w:cs="方正仿宋_GBK"/>
          <w:b/>
          <w:iCs/>
          <w:color w:val="auto"/>
          <w:sz w:val="24"/>
          <w:szCs w:val="24"/>
          <w:lang w:bidi="zh-CN"/>
        </w:rPr>
        <w:t xml:space="preserve">采购包1</w:t>
      </w:r>
      <w:r/>
    </w:p>
    <w:tbl>
      <w:tblPr>
        <w:tblStyle w:val="83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62"/>
        <w:gridCol w:w="4429"/>
        <w:gridCol w:w="3096"/>
      </w:tblGrid>
      <w:tr>
        <w:trPr/>
        <w:tc>
          <w:tcPr>
            <w:tcW w:w="1762" w:type="dxa"/>
            <w:vAlign w:val="top"/>
            <w:textDirection w:val="lrTb"/>
            <w:noWrap w:val="false"/>
          </w:tcPr>
          <w:p>
            <w:pPr>
              <w:pStyle w:val="1246"/>
              <w:jc w:val="center"/>
              <w:spacing w:line="500" w:lineRule="exact"/>
              <w:widowControl/>
              <w:rPr>
                <w:rFonts w:hint="eastAsia" w:ascii="方正仿宋_GBK" w:hAnsi="方正仿宋_GBK" w:eastAsia="方正仿宋_GBK" w:cs="方正仿宋_GBK"/>
                <w:bCs/>
                <w:iCs/>
                <w:color w:val="auto"/>
                <w:szCs w:val="24"/>
                <w:lang w:bidi="zh-CN"/>
              </w:rPr>
            </w:pPr>
            <w:r>
              <w:rPr>
                <w:rFonts w:hint="eastAsia" w:ascii="方正仿宋_GBK" w:hAnsi="方正仿宋_GBK" w:eastAsia="方正仿宋_GBK" w:cs="方正仿宋_GBK"/>
                <w:bCs/>
                <w:iCs/>
                <w:color w:val="auto"/>
                <w:szCs w:val="24"/>
                <w:lang w:bidi="zh-CN"/>
              </w:rPr>
              <w:t xml:space="preserve">序号</w:t>
            </w:r>
            <w:r/>
          </w:p>
        </w:tc>
        <w:tc>
          <w:tcPr>
            <w:tcW w:w="4429" w:type="dxa"/>
            <w:vAlign w:val="top"/>
            <w:textDirection w:val="lrTb"/>
            <w:noWrap w:val="false"/>
          </w:tcPr>
          <w:p>
            <w:pPr>
              <w:pStyle w:val="1246"/>
              <w:jc w:val="center"/>
              <w:spacing w:line="500" w:lineRule="exact"/>
              <w:widowControl/>
              <w:rPr>
                <w:rFonts w:hint="eastAsia" w:ascii="方正仿宋_GBK" w:hAnsi="方正仿宋_GBK" w:eastAsia="方正仿宋_GBK" w:cs="方正仿宋_GBK"/>
                <w:bCs/>
                <w:iCs/>
                <w:color w:val="auto"/>
                <w:szCs w:val="24"/>
                <w:lang w:bidi="zh-CN"/>
              </w:rPr>
            </w:pPr>
            <w:r>
              <w:rPr>
                <w:rFonts w:hint="eastAsia" w:ascii="方正仿宋_GBK" w:hAnsi="方正仿宋_GBK" w:eastAsia="方正仿宋_GBK" w:cs="方正仿宋_GBK"/>
                <w:bCs/>
                <w:iCs/>
                <w:color w:val="auto"/>
                <w:szCs w:val="24"/>
                <w:lang w:bidi="zh-CN"/>
              </w:rPr>
              <w:t xml:space="preserve">岗位人员</w:t>
            </w:r>
            <w:r/>
          </w:p>
        </w:tc>
        <w:tc>
          <w:tcPr>
            <w:tcW w:w="3096" w:type="dxa"/>
            <w:vAlign w:val="top"/>
            <w:textDirection w:val="lrTb"/>
            <w:noWrap w:val="false"/>
          </w:tcPr>
          <w:p>
            <w:pPr>
              <w:pStyle w:val="1246"/>
              <w:jc w:val="center"/>
              <w:spacing w:line="500" w:lineRule="exact"/>
              <w:widowControl/>
              <w:rPr>
                <w:rFonts w:hint="eastAsia" w:ascii="方正仿宋_GBK" w:hAnsi="方正仿宋_GBK" w:eastAsia="方正仿宋_GBK" w:cs="方正仿宋_GBK"/>
                <w:bCs/>
                <w:iCs/>
                <w:color w:val="auto"/>
                <w:szCs w:val="24"/>
                <w:lang w:bidi="zh-CN"/>
              </w:rPr>
            </w:pPr>
            <w:r>
              <w:rPr>
                <w:rFonts w:hint="eastAsia" w:ascii="方正仿宋_GBK" w:hAnsi="方正仿宋_GBK" w:eastAsia="方正仿宋_GBK" w:cs="方正仿宋_GBK"/>
                <w:bCs/>
                <w:iCs/>
                <w:color w:val="auto"/>
                <w:szCs w:val="24"/>
                <w:lang w:bidi="zh-CN"/>
              </w:rPr>
              <w:t xml:space="preserve">人数</w:t>
            </w:r>
            <w:r/>
          </w:p>
        </w:tc>
      </w:tr>
      <w:tr>
        <w:trPr/>
        <w:tc>
          <w:tcPr>
            <w:tcW w:w="1762" w:type="dxa"/>
            <w:vAlign w:val="top"/>
            <w:textDirection w:val="lrTb"/>
            <w:noWrap w:val="false"/>
          </w:tcPr>
          <w:p>
            <w:pPr>
              <w:pStyle w:val="1246"/>
              <w:jc w:val="center"/>
              <w:spacing w:line="500" w:lineRule="exact"/>
              <w:widowControl/>
              <w:rPr>
                <w:rFonts w:hint="eastAsia" w:ascii="方正仿宋_GBK" w:hAnsi="方正仿宋_GBK" w:eastAsia="方正仿宋_GBK" w:cs="方正仿宋_GBK"/>
                <w:bCs/>
                <w:iCs/>
                <w:color w:val="auto"/>
                <w:szCs w:val="24"/>
                <w:lang w:bidi="zh-CN"/>
              </w:rPr>
            </w:pPr>
            <w:r>
              <w:rPr>
                <w:rFonts w:hint="eastAsia" w:ascii="方正仿宋_GBK" w:hAnsi="方正仿宋_GBK" w:eastAsia="方正仿宋_GBK" w:cs="方正仿宋_GBK"/>
                <w:bCs/>
                <w:iCs/>
                <w:color w:val="auto"/>
                <w:szCs w:val="24"/>
                <w:lang w:bidi="zh-CN"/>
              </w:rPr>
              <w:t xml:space="preserve">1</w:t>
            </w:r>
            <w:r/>
          </w:p>
        </w:tc>
        <w:tc>
          <w:tcPr>
            <w:tcW w:w="4429" w:type="dxa"/>
            <w:vAlign w:val="top"/>
            <w:textDirection w:val="lrTb"/>
            <w:noWrap w:val="false"/>
          </w:tcPr>
          <w:p>
            <w:pPr>
              <w:pStyle w:val="1246"/>
              <w:jc w:val="center"/>
              <w:spacing w:line="500" w:lineRule="exact"/>
              <w:widowControl/>
              <w:rPr>
                <w:rFonts w:hint="eastAsia" w:ascii="方正仿宋_GBK" w:hAnsi="方正仿宋_GBK" w:eastAsia="方正仿宋_GBK" w:cs="方正仿宋_GBK"/>
                <w:bCs/>
                <w:iCs/>
                <w:color w:val="auto"/>
                <w:szCs w:val="24"/>
                <w:lang w:bidi="zh-CN"/>
              </w:rPr>
            </w:pPr>
            <w:r>
              <w:rPr>
                <w:rFonts w:hint="eastAsia" w:ascii="方正仿宋_GBK" w:hAnsi="方正仿宋_GBK" w:eastAsia="方正仿宋_GBK" w:cs="方正仿宋_GBK"/>
                <w:bCs/>
                <w:iCs/>
                <w:color w:val="auto"/>
                <w:szCs w:val="24"/>
                <w:lang w:bidi="zh-CN"/>
              </w:rPr>
              <w:t xml:space="preserve">项目经理</w:t>
            </w:r>
            <w:r/>
          </w:p>
        </w:tc>
        <w:tc>
          <w:tcPr>
            <w:tcW w:w="3096" w:type="dxa"/>
            <w:vAlign w:val="top"/>
            <w:textDirection w:val="lrTb"/>
            <w:noWrap w:val="false"/>
          </w:tcPr>
          <w:p>
            <w:pPr>
              <w:pStyle w:val="1246"/>
              <w:jc w:val="center"/>
              <w:spacing w:line="500" w:lineRule="exact"/>
              <w:widowControl/>
              <w:rPr>
                <w:rFonts w:hint="eastAsia" w:ascii="方正仿宋_GBK" w:hAnsi="方正仿宋_GBK" w:eastAsia="方正仿宋_GBK" w:cs="方正仿宋_GBK"/>
                <w:bCs/>
                <w:iCs/>
                <w:color w:val="auto"/>
                <w:szCs w:val="24"/>
                <w:lang w:bidi="zh-CN"/>
              </w:rPr>
            </w:pPr>
            <w:r>
              <w:rPr>
                <w:rFonts w:hint="eastAsia" w:ascii="方正仿宋_GBK" w:hAnsi="方正仿宋_GBK" w:eastAsia="方正仿宋_GBK" w:cs="方正仿宋_GBK"/>
                <w:bCs/>
                <w:iCs/>
                <w:color w:val="auto"/>
                <w:szCs w:val="24"/>
                <w:lang w:bidi="zh-CN"/>
              </w:rPr>
              <w:t xml:space="preserve">1</w:t>
            </w:r>
            <w:r/>
          </w:p>
        </w:tc>
      </w:tr>
      <w:tr>
        <w:trPr/>
        <w:tc>
          <w:tcPr>
            <w:tcW w:w="1762" w:type="dxa"/>
            <w:vAlign w:val="top"/>
            <w:textDirection w:val="lrTb"/>
            <w:noWrap w:val="false"/>
          </w:tcPr>
          <w:p>
            <w:pPr>
              <w:pStyle w:val="1246"/>
              <w:jc w:val="center"/>
              <w:spacing w:line="500" w:lineRule="exact"/>
              <w:widowControl/>
              <w:rPr>
                <w:rFonts w:hint="eastAsia" w:ascii="方正仿宋_GBK" w:hAnsi="方正仿宋_GBK" w:eastAsia="方正仿宋_GBK" w:cs="方正仿宋_GBK"/>
                <w:bCs/>
                <w:iCs/>
                <w:color w:val="auto"/>
                <w:szCs w:val="24"/>
                <w:lang w:bidi="zh-CN"/>
              </w:rPr>
            </w:pPr>
            <w:r>
              <w:rPr>
                <w:rFonts w:hint="eastAsia" w:ascii="方正仿宋_GBK" w:hAnsi="方正仿宋_GBK" w:eastAsia="方正仿宋_GBK" w:cs="方正仿宋_GBK"/>
                <w:bCs/>
                <w:iCs/>
                <w:color w:val="auto"/>
                <w:szCs w:val="24"/>
                <w:lang w:bidi="zh-CN"/>
              </w:rPr>
              <w:t xml:space="preserve">2</w:t>
            </w:r>
            <w:r/>
          </w:p>
        </w:tc>
        <w:tc>
          <w:tcPr>
            <w:tcW w:w="4429" w:type="dxa"/>
            <w:vAlign w:val="top"/>
            <w:textDirection w:val="lrTb"/>
            <w:noWrap w:val="false"/>
          </w:tcPr>
          <w:p>
            <w:pPr>
              <w:pStyle w:val="1246"/>
              <w:jc w:val="center"/>
              <w:spacing w:line="500" w:lineRule="exact"/>
              <w:widowControl/>
              <w:rPr>
                <w:rFonts w:hint="eastAsia" w:ascii="方正仿宋_GBK" w:hAnsi="方正仿宋_GBK" w:eastAsia="方正仿宋_GBK" w:cs="方正仿宋_GBK"/>
                <w:bCs/>
                <w:iCs/>
                <w:color w:val="auto"/>
                <w:szCs w:val="24"/>
                <w:lang w:bidi="zh-CN"/>
              </w:rPr>
            </w:pPr>
            <w:r>
              <w:rPr>
                <w:rFonts w:hint="eastAsia" w:ascii="方正仿宋_GBK" w:hAnsi="方正仿宋_GBK" w:eastAsia="方正仿宋_GBK" w:cs="方正仿宋_GBK"/>
                <w:bCs/>
                <w:iCs/>
                <w:color w:val="auto"/>
                <w:szCs w:val="24"/>
                <w:lang w:bidi="zh-CN"/>
              </w:rPr>
              <w:t xml:space="preserve">保洁人员</w:t>
            </w:r>
            <w:r/>
          </w:p>
        </w:tc>
        <w:tc>
          <w:tcPr>
            <w:tcW w:w="3096" w:type="dxa"/>
            <w:vAlign w:val="top"/>
            <w:textDirection w:val="lrTb"/>
            <w:noWrap w:val="false"/>
          </w:tcPr>
          <w:p>
            <w:pPr>
              <w:pStyle w:val="1246"/>
              <w:jc w:val="center"/>
              <w:spacing w:line="500" w:lineRule="exact"/>
              <w:widowControl/>
              <w:rPr>
                <w:rFonts w:hint="eastAsia" w:ascii="方正仿宋_GBK" w:hAnsi="方正仿宋_GBK" w:eastAsia="方正仿宋_GBK" w:cs="方正仿宋_GBK"/>
                <w:bCs/>
                <w:iCs/>
                <w:color w:val="auto"/>
                <w:szCs w:val="24"/>
                <w:lang w:val="en-US" w:bidi="zh-CN"/>
              </w:rPr>
            </w:pPr>
            <w:r>
              <w:rPr>
                <w:rFonts w:hint="eastAsia" w:ascii="方正仿宋_GBK" w:hAnsi="方正仿宋_GBK" w:eastAsia="方正仿宋_GBK" w:cs="方正仿宋_GBK"/>
                <w:bCs/>
                <w:iCs/>
                <w:color w:val="auto"/>
                <w:szCs w:val="24"/>
                <w:lang w:bidi="zh-CN"/>
              </w:rPr>
              <w:t xml:space="preserve">1</w:t>
            </w:r>
            <w:r>
              <w:rPr>
                <w:rFonts w:hint="eastAsia" w:ascii="方正仿宋_GBK" w:hAnsi="方正仿宋_GBK" w:eastAsia="方正仿宋_GBK" w:cs="方正仿宋_GBK"/>
                <w:bCs/>
                <w:iCs/>
                <w:color w:val="auto"/>
                <w:szCs w:val="24"/>
                <w:lang w:val="en-US" w:bidi="zh-CN"/>
              </w:rPr>
              <w:t xml:space="preserve">9</w:t>
            </w:r>
            <w:r/>
          </w:p>
        </w:tc>
      </w:tr>
      <w:tr>
        <w:trPr/>
        <w:tc>
          <w:tcPr>
            <w:tcW w:w="1762" w:type="dxa"/>
            <w:vAlign w:val="top"/>
            <w:textDirection w:val="lrTb"/>
            <w:noWrap w:val="false"/>
          </w:tcPr>
          <w:p>
            <w:pPr>
              <w:pStyle w:val="1246"/>
              <w:jc w:val="center"/>
              <w:spacing w:line="500" w:lineRule="exact"/>
              <w:widowControl/>
              <w:rPr>
                <w:rFonts w:hint="eastAsia" w:ascii="方正仿宋_GBK" w:hAnsi="方正仿宋_GBK" w:eastAsia="方正仿宋_GBK" w:cs="方正仿宋_GBK"/>
                <w:bCs/>
                <w:iCs/>
                <w:color w:val="auto"/>
                <w:szCs w:val="24"/>
                <w:lang w:val="en-US" w:bidi="zh-CN"/>
              </w:rPr>
            </w:pPr>
            <w:r>
              <w:rPr>
                <w:rFonts w:hint="eastAsia" w:ascii="方正仿宋_GBK" w:hAnsi="方正仿宋_GBK" w:eastAsia="方正仿宋_GBK" w:cs="方正仿宋_GBK"/>
                <w:bCs/>
                <w:iCs/>
                <w:color w:val="auto"/>
                <w:szCs w:val="24"/>
                <w:lang w:val="en-US" w:bidi="zh-CN"/>
              </w:rPr>
              <w:t xml:space="preserve">3</w:t>
            </w:r>
            <w:r/>
          </w:p>
        </w:tc>
        <w:tc>
          <w:tcPr>
            <w:tcW w:w="4429" w:type="dxa"/>
            <w:vAlign w:val="top"/>
            <w:textDirection w:val="lrTb"/>
            <w:noWrap w:val="false"/>
          </w:tcPr>
          <w:p>
            <w:pPr>
              <w:pStyle w:val="1246"/>
              <w:jc w:val="center"/>
              <w:spacing w:line="500" w:lineRule="exact"/>
              <w:widowControl/>
              <w:rPr>
                <w:rFonts w:hint="eastAsia" w:ascii="方正仿宋_GBK" w:hAnsi="方正仿宋_GBK" w:eastAsia="方正仿宋_GBK" w:cs="方正仿宋_GBK"/>
                <w:bCs/>
                <w:iCs/>
                <w:color w:val="auto"/>
                <w:szCs w:val="24"/>
                <w:lang w:bidi="zh-CN"/>
              </w:rPr>
            </w:pPr>
            <w:r>
              <w:rPr>
                <w:rFonts w:hint="eastAsia" w:ascii="方正仿宋_GBK" w:hAnsi="方正仿宋_GBK" w:eastAsia="方正仿宋_GBK" w:cs="方正仿宋_GBK"/>
                <w:bCs/>
                <w:iCs/>
                <w:color w:val="auto"/>
                <w:szCs w:val="24"/>
                <w:lang w:bidi="zh-CN"/>
              </w:rPr>
              <w:t xml:space="preserve">合计</w:t>
            </w:r>
            <w:r/>
          </w:p>
        </w:tc>
        <w:tc>
          <w:tcPr>
            <w:tcW w:w="3096" w:type="dxa"/>
            <w:vAlign w:val="top"/>
            <w:textDirection w:val="lrTb"/>
            <w:noWrap w:val="false"/>
          </w:tcPr>
          <w:p>
            <w:pPr>
              <w:pStyle w:val="1246"/>
              <w:jc w:val="center"/>
              <w:spacing w:line="500" w:lineRule="exact"/>
              <w:widowControl/>
              <w:rPr>
                <w:rFonts w:hint="eastAsia" w:ascii="方正仿宋_GBK" w:hAnsi="方正仿宋_GBK" w:eastAsia="方正仿宋_GBK" w:cs="方正仿宋_GBK"/>
                <w:bCs/>
                <w:iCs/>
                <w:color w:val="auto"/>
                <w:szCs w:val="24"/>
                <w:lang w:val="en-US" w:bidi="zh-CN"/>
              </w:rPr>
            </w:pPr>
            <w:r>
              <w:rPr>
                <w:rFonts w:hint="eastAsia" w:ascii="方正仿宋_GBK" w:hAnsi="方正仿宋_GBK" w:eastAsia="方正仿宋_GBK" w:cs="方正仿宋_GBK"/>
                <w:bCs/>
                <w:iCs/>
                <w:color w:val="auto"/>
                <w:szCs w:val="24"/>
                <w:lang w:val="en-US" w:bidi="zh-CN"/>
              </w:rPr>
              <w:t xml:space="preserve">20</w:t>
            </w:r>
            <w:r/>
          </w:p>
        </w:tc>
      </w:tr>
    </w:tbl>
    <w:p>
      <w:pPr>
        <w:pStyle w:val="1246"/>
        <w:jc w:val="left"/>
        <w:spacing w:line="500" w:lineRule="exact"/>
        <w:widowControl/>
        <w:rPr>
          <w:rFonts w:hint="default" w:ascii="方正仿宋_GBK" w:hAnsi="方正仿宋_GBK" w:eastAsia="方正仿宋_GBK" w:cs="方正仿宋_GBK"/>
          <w:b/>
          <w:iCs/>
          <w:color w:val="auto"/>
          <w:sz w:val="24"/>
          <w:szCs w:val="24"/>
          <w:lang w:val="en-US" w:bidi="zh-CN"/>
        </w:rPr>
      </w:pPr>
      <w:r>
        <w:rPr>
          <w:rFonts w:hint="eastAsia" w:ascii="方正仿宋_GBK" w:hAnsi="方正仿宋_GBK" w:eastAsia="方正仿宋_GBK" w:cs="方正仿宋_GBK"/>
          <w:b/>
          <w:iCs/>
          <w:color w:val="auto"/>
          <w:sz w:val="24"/>
          <w:szCs w:val="24"/>
          <w:lang w:bidi="zh-CN"/>
        </w:rPr>
        <w:t xml:space="preserve">采购包2</w:t>
      </w:r>
      <w:r/>
    </w:p>
    <w:tbl>
      <w:tblPr>
        <w:tblStyle w:val="83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62"/>
        <w:gridCol w:w="4429"/>
        <w:gridCol w:w="3096"/>
      </w:tblGrid>
      <w:tr>
        <w:trPr/>
        <w:tc>
          <w:tcPr>
            <w:tcW w:w="1762" w:type="dxa"/>
            <w:vAlign w:val="top"/>
            <w:textDirection w:val="lrTb"/>
            <w:noWrap w:val="false"/>
          </w:tcPr>
          <w:p>
            <w:pPr>
              <w:pStyle w:val="1246"/>
              <w:jc w:val="center"/>
              <w:spacing w:line="500" w:lineRule="exact"/>
              <w:widowControl/>
              <w:rPr>
                <w:rFonts w:hint="eastAsia" w:ascii="方正仿宋_GBK" w:hAnsi="方正仿宋_GBK" w:eastAsia="方正仿宋_GBK" w:cs="方正仿宋_GBK"/>
                <w:bCs/>
                <w:iCs/>
                <w:color w:val="auto"/>
                <w:szCs w:val="24"/>
                <w:lang w:bidi="zh-CN"/>
              </w:rPr>
            </w:pPr>
            <w:r>
              <w:rPr>
                <w:rFonts w:hint="eastAsia" w:ascii="方正仿宋_GBK" w:hAnsi="方正仿宋_GBK" w:eastAsia="方正仿宋_GBK" w:cs="方正仿宋_GBK"/>
                <w:bCs/>
                <w:iCs/>
                <w:color w:val="auto"/>
                <w:szCs w:val="24"/>
                <w:lang w:bidi="zh-CN"/>
              </w:rPr>
              <w:t xml:space="preserve">序号</w:t>
            </w:r>
            <w:r/>
          </w:p>
        </w:tc>
        <w:tc>
          <w:tcPr>
            <w:tcW w:w="4429" w:type="dxa"/>
            <w:vAlign w:val="top"/>
            <w:textDirection w:val="lrTb"/>
            <w:noWrap w:val="false"/>
          </w:tcPr>
          <w:p>
            <w:pPr>
              <w:pStyle w:val="1246"/>
              <w:jc w:val="center"/>
              <w:spacing w:line="500" w:lineRule="exact"/>
              <w:widowControl/>
              <w:rPr>
                <w:rFonts w:hint="eastAsia" w:ascii="方正仿宋_GBK" w:hAnsi="方正仿宋_GBK" w:eastAsia="方正仿宋_GBK" w:cs="方正仿宋_GBK"/>
                <w:bCs/>
                <w:iCs/>
                <w:color w:val="auto"/>
                <w:szCs w:val="24"/>
                <w:lang w:bidi="zh-CN"/>
              </w:rPr>
            </w:pPr>
            <w:r>
              <w:rPr>
                <w:rFonts w:hint="eastAsia" w:ascii="方正仿宋_GBK" w:hAnsi="方正仿宋_GBK" w:eastAsia="方正仿宋_GBK" w:cs="方正仿宋_GBK"/>
                <w:bCs/>
                <w:iCs/>
                <w:color w:val="auto"/>
                <w:szCs w:val="24"/>
                <w:lang w:bidi="zh-CN"/>
              </w:rPr>
              <w:t xml:space="preserve">岗位人员</w:t>
            </w:r>
            <w:r/>
          </w:p>
        </w:tc>
        <w:tc>
          <w:tcPr>
            <w:tcW w:w="3096" w:type="dxa"/>
            <w:vAlign w:val="top"/>
            <w:textDirection w:val="lrTb"/>
            <w:noWrap w:val="false"/>
          </w:tcPr>
          <w:p>
            <w:pPr>
              <w:pStyle w:val="1246"/>
              <w:jc w:val="center"/>
              <w:spacing w:line="500" w:lineRule="exact"/>
              <w:widowControl/>
              <w:rPr>
                <w:rFonts w:hint="eastAsia" w:ascii="方正仿宋_GBK" w:hAnsi="方正仿宋_GBK" w:eastAsia="方正仿宋_GBK" w:cs="方正仿宋_GBK"/>
                <w:bCs/>
                <w:iCs/>
                <w:color w:val="auto"/>
                <w:szCs w:val="24"/>
                <w:lang w:bidi="zh-CN"/>
              </w:rPr>
            </w:pPr>
            <w:r>
              <w:rPr>
                <w:rFonts w:hint="eastAsia" w:ascii="方正仿宋_GBK" w:hAnsi="方正仿宋_GBK" w:eastAsia="方正仿宋_GBK" w:cs="方正仿宋_GBK"/>
                <w:bCs/>
                <w:iCs/>
                <w:color w:val="auto"/>
                <w:szCs w:val="24"/>
                <w:lang w:bidi="zh-CN"/>
              </w:rPr>
              <w:t xml:space="preserve">人数</w:t>
            </w:r>
            <w:r/>
          </w:p>
        </w:tc>
      </w:tr>
      <w:tr>
        <w:trPr/>
        <w:tc>
          <w:tcPr>
            <w:tcW w:w="1762" w:type="dxa"/>
            <w:vAlign w:val="top"/>
            <w:textDirection w:val="lrTb"/>
            <w:noWrap w:val="false"/>
          </w:tcPr>
          <w:p>
            <w:pPr>
              <w:pStyle w:val="1246"/>
              <w:jc w:val="center"/>
              <w:spacing w:line="500" w:lineRule="exact"/>
              <w:widowControl/>
              <w:rPr>
                <w:rFonts w:hint="eastAsia" w:ascii="方正仿宋_GBK" w:hAnsi="方正仿宋_GBK" w:eastAsia="方正仿宋_GBK" w:cs="方正仿宋_GBK"/>
                <w:bCs/>
                <w:iCs/>
                <w:color w:val="auto"/>
                <w:szCs w:val="24"/>
                <w:lang w:bidi="zh-CN"/>
              </w:rPr>
            </w:pPr>
            <w:r>
              <w:rPr>
                <w:rFonts w:hint="eastAsia" w:ascii="方正仿宋_GBK" w:hAnsi="方正仿宋_GBK" w:eastAsia="方正仿宋_GBK" w:cs="方正仿宋_GBK"/>
                <w:bCs/>
                <w:iCs/>
                <w:color w:val="auto"/>
                <w:szCs w:val="24"/>
                <w:lang w:bidi="zh-CN"/>
              </w:rPr>
              <w:t xml:space="preserve">1</w:t>
            </w:r>
            <w:r/>
          </w:p>
        </w:tc>
        <w:tc>
          <w:tcPr>
            <w:tcW w:w="4429" w:type="dxa"/>
            <w:vAlign w:val="top"/>
            <w:textDirection w:val="lrTb"/>
            <w:noWrap w:val="false"/>
          </w:tcPr>
          <w:p>
            <w:pPr>
              <w:pStyle w:val="1246"/>
              <w:jc w:val="center"/>
              <w:spacing w:line="500" w:lineRule="exact"/>
              <w:widowControl/>
              <w:rPr>
                <w:rFonts w:hint="eastAsia" w:ascii="方正仿宋_GBK" w:hAnsi="方正仿宋_GBK" w:eastAsia="方正仿宋_GBK" w:cs="方正仿宋_GBK"/>
                <w:bCs/>
                <w:iCs/>
                <w:color w:val="auto"/>
                <w:szCs w:val="24"/>
                <w:lang w:bidi="zh-CN"/>
              </w:rPr>
            </w:pPr>
            <w:r>
              <w:rPr>
                <w:rFonts w:hint="eastAsia" w:ascii="方正仿宋_GBK" w:hAnsi="方正仿宋_GBK" w:eastAsia="方正仿宋_GBK" w:cs="方正仿宋_GBK"/>
                <w:bCs/>
                <w:iCs/>
                <w:color w:val="auto"/>
                <w:szCs w:val="24"/>
                <w:lang w:bidi="zh-CN"/>
              </w:rPr>
              <w:t xml:space="preserve">项目经理</w:t>
            </w:r>
            <w:r/>
          </w:p>
        </w:tc>
        <w:tc>
          <w:tcPr>
            <w:tcW w:w="3096" w:type="dxa"/>
            <w:vAlign w:val="top"/>
            <w:textDirection w:val="lrTb"/>
            <w:noWrap w:val="false"/>
          </w:tcPr>
          <w:p>
            <w:pPr>
              <w:pStyle w:val="1246"/>
              <w:jc w:val="center"/>
              <w:spacing w:line="500" w:lineRule="exact"/>
              <w:widowControl/>
              <w:rPr>
                <w:rFonts w:hint="eastAsia" w:ascii="方正仿宋_GBK" w:hAnsi="方正仿宋_GBK" w:eastAsia="方正仿宋_GBK" w:cs="方正仿宋_GBK"/>
                <w:bCs/>
                <w:iCs/>
                <w:color w:val="auto"/>
                <w:szCs w:val="24"/>
                <w:lang w:bidi="zh-CN"/>
              </w:rPr>
            </w:pPr>
            <w:r>
              <w:rPr>
                <w:rFonts w:hint="eastAsia" w:ascii="方正仿宋_GBK" w:hAnsi="方正仿宋_GBK" w:eastAsia="方正仿宋_GBK" w:cs="方正仿宋_GBK"/>
                <w:bCs/>
                <w:iCs/>
                <w:color w:val="auto"/>
                <w:szCs w:val="24"/>
                <w:lang w:bidi="zh-CN"/>
              </w:rPr>
              <w:t xml:space="preserve">1</w:t>
            </w:r>
            <w:r/>
          </w:p>
        </w:tc>
      </w:tr>
      <w:tr>
        <w:trPr/>
        <w:tc>
          <w:tcPr>
            <w:tcW w:w="1762" w:type="dxa"/>
            <w:vAlign w:val="top"/>
            <w:textDirection w:val="lrTb"/>
            <w:noWrap w:val="false"/>
          </w:tcPr>
          <w:p>
            <w:pPr>
              <w:pStyle w:val="1246"/>
              <w:jc w:val="center"/>
              <w:spacing w:line="500" w:lineRule="exact"/>
              <w:widowControl/>
              <w:rPr>
                <w:rFonts w:hint="eastAsia" w:ascii="方正仿宋_GBK" w:hAnsi="方正仿宋_GBK" w:eastAsia="方正仿宋_GBK" w:cs="方正仿宋_GBK"/>
                <w:bCs/>
                <w:iCs/>
                <w:color w:val="auto"/>
                <w:szCs w:val="24"/>
                <w:lang w:val="en-US" w:bidi="zh-CN"/>
              </w:rPr>
            </w:pPr>
            <w:r>
              <w:rPr>
                <w:rFonts w:hint="eastAsia" w:ascii="方正仿宋_GBK" w:hAnsi="方正仿宋_GBK" w:eastAsia="方正仿宋_GBK" w:cs="方正仿宋_GBK"/>
                <w:bCs/>
                <w:iCs/>
                <w:color w:val="auto"/>
                <w:szCs w:val="24"/>
                <w:lang w:val="en-US" w:bidi="zh-CN"/>
              </w:rPr>
              <w:t xml:space="preserve">2</w:t>
            </w:r>
            <w:r/>
          </w:p>
        </w:tc>
        <w:tc>
          <w:tcPr>
            <w:tcW w:w="4429" w:type="dxa"/>
            <w:vAlign w:val="top"/>
            <w:textDirection w:val="lrTb"/>
            <w:noWrap w:val="false"/>
          </w:tcPr>
          <w:p>
            <w:pPr>
              <w:pStyle w:val="1246"/>
              <w:jc w:val="center"/>
              <w:spacing w:line="500" w:lineRule="exact"/>
              <w:widowControl/>
              <w:rPr>
                <w:rFonts w:hint="eastAsia" w:ascii="方正仿宋_GBK" w:hAnsi="方正仿宋_GBK" w:eastAsia="方正仿宋_GBK" w:cs="方正仿宋_GBK"/>
                <w:bCs/>
                <w:iCs/>
                <w:color w:val="auto"/>
                <w:szCs w:val="24"/>
                <w:lang w:bidi="zh-CN"/>
              </w:rPr>
            </w:pPr>
            <w:r>
              <w:rPr>
                <w:rFonts w:hint="eastAsia" w:ascii="方正仿宋_GBK" w:hAnsi="方正仿宋_GBK" w:eastAsia="方正仿宋_GBK" w:cs="方正仿宋_GBK"/>
                <w:bCs/>
                <w:iCs/>
                <w:color w:val="auto"/>
                <w:szCs w:val="24"/>
                <w:lang w:bidi="zh-CN"/>
              </w:rPr>
              <w:t xml:space="preserve">合计</w:t>
            </w:r>
            <w:r/>
          </w:p>
        </w:tc>
        <w:tc>
          <w:tcPr>
            <w:tcW w:w="3096" w:type="dxa"/>
            <w:vAlign w:val="top"/>
            <w:textDirection w:val="lrTb"/>
            <w:noWrap w:val="false"/>
          </w:tcPr>
          <w:p>
            <w:pPr>
              <w:pStyle w:val="1246"/>
              <w:jc w:val="center"/>
              <w:spacing w:line="500" w:lineRule="exact"/>
              <w:widowControl/>
              <w:rPr>
                <w:rFonts w:hint="eastAsia" w:ascii="方正仿宋_GBK" w:hAnsi="方正仿宋_GBK" w:eastAsia="方正仿宋_GBK" w:cs="方正仿宋_GBK"/>
                <w:bCs/>
                <w:iCs/>
                <w:color w:val="auto"/>
                <w:szCs w:val="24"/>
                <w:lang w:bidi="zh-CN"/>
              </w:rPr>
            </w:pPr>
            <w:r>
              <w:rPr>
                <w:rFonts w:hint="eastAsia" w:ascii="方正仿宋_GBK" w:hAnsi="方正仿宋_GBK" w:eastAsia="方正仿宋_GBK" w:cs="方正仿宋_GBK"/>
                <w:bCs/>
                <w:iCs/>
                <w:color w:val="auto"/>
                <w:szCs w:val="24"/>
                <w:lang w:bidi="zh-CN"/>
              </w:rPr>
              <w:t xml:space="preserve">1</w:t>
            </w:r>
            <w:r/>
          </w:p>
        </w:tc>
      </w:tr>
    </w:tbl>
    <w:p>
      <w:pPr>
        <w:pStyle w:val="1246"/>
        <w:ind w:firstLine="480"/>
        <w:jc w:val="left"/>
        <w:spacing w:line="500" w:lineRule="exact"/>
        <w:widowControl/>
        <w:rPr>
          <w:rFonts w:hint="eastAsia" w:ascii="方正仿宋_GBK" w:hAnsi="方正仿宋_GBK" w:eastAsia="方正仿宋_GBK" w:cs="方正仿宋_GBK"/>
          <w:szCs w:val="24"/>
        </w:rPr>
      </w:pPr>
      <w:r>
        <w:rPr>
          <w:rFonts w:hint="eastAsia" w:ascii="方正仿宋_GBK" w:hAnsi="方正仿宋_GBK" w:eastAsia="方正仿宋_GBK" w:cs="方正仿宋_GBK"/>
          <w:color w:val="auto"/>
          <w:szCs w:val="24"/>
        </w:rPr>
        <w:t xml:space="preserve">注：下表为宿迁市社保最低缴纳标准，投标人应按不低于此标准报价</w:t>
      </w:r>
      <w:r>
        <w:rPr>
          <w:rFonts w:hint="eastAsia" w:ascii="方正仿宋_GBK" w:hAnsi="方正仿宋_GBK" w:eastAsia="方正仿宋_GBK" w:cs="方正仿宋_GBK"/>
          <w:szCs w:val="24"/>
        </w:rPr>
        <w:t xml:space="preserve">。社保缴纳应当符合行政主管部门相关规定。如遇政策调整，投标人自行承担。</w:t>
      </w:r>
      <w:r/>
    </w:p>
    <w:tbl>
      <w:tblPr>
        <w:tblStyle w:val="833"/>
        <w:tblW w:w="883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6"/>
        <w:gridCol w:w="1721"/>
        <w:gridCol w:w="6167"/>
      </w:tblGrid>
      <w:tr>
        <w:trPr>
          <w:jc w:val="center"/>
          <w:trHeight w:val="465"/>
        </w:trPr>
        <w:tc>
          <w:tcPr>
            <w:tcW w:w="946" w:type="dxa"/>
            <w:vAlign w:val="center"/>
            <w:textDirection w:val="lrTb"/>
            <w:noWrap w:val="false"/>
          </w:tcPr>
          <w:p>
            <w:pPr>
              <w:pStyle w:val="960"/>
              <w:jc w:val="center"/>
              <w:spacing w:line="48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序号</w:t>
            </w:r>
            <w:r/>
          </w:p>
        </w:tc>
        <w:tc>
          <w:tcPr>
            <w:tcW w:w="1721" w:type="dxa"/>
            <w:vAlign w:val="center"/>
            <w:textDirection w:val="lrTb"/>
            <w:noWrap w:val="false"/>
          </w:tcPr>
          <w:p>
            <w:pPr>
              <w:pStyle w:val="960"/>
              <w:jc w:val="center"/>
              <w:spacing w:line="48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名称</w:t>
            </w:r>
            <w:r/>
          </w:p>
        </w:tc>
        <w:tc>
          <w:tcPr>
            <w:tcW w:w="6167" w:type="dxa"/>
            <w:vAlign w:val="center"/>
            <w:textDirection w:val="lrTb"/>
            <w:noWrap w:val="false"/>
          </w:tcPr>
          <w:p>
            <w:pPr>
              <w:pStyle w:val="960"/>
              <w:jc w:val="center"/>
              <w:spacing w:line="48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计算公式</w:t>
            </w:r>
            <w:r/>
          </w:p>
        </w:tc>
      </w:tr>
      <w:tr>
        <w:trPr>
          <w:jc w:val="center"/>
          <w:trHeight w:val="1345"/>
        </w:trPr>
        <w:tc>
          <w:tcPr>
            <w:tcW w:w="946" w:type="dxa"/>
            <w:vAlign w:val="center"/>
            <w:textDirection w:val="lrTb"/>
            <w:noWrap w:val="false"/>
          </w:tcPr>
          <w:p>
            <w:pPr>
              <w:pStyle w:val="960"/>
              <w:ind w:firstLine="241"/>
              <w:jc w:val="left"/>
              <w:spacing w:line="48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w:t>
            </w:r>
            <w:r/>
          </w:p>
        </w:tc>
        <w:tc>
          <w:tcPr>
            <w:tcW w:w="1721" w:type="dxa"/>
            <w:vAlign w:val="center"/>
            <w:textDirection w:val="lrTb"/>
            <w:noWrap w:val="false"/>
          </w:tcPr>
          <w:p>
            <w:pPr>
              <w:pStyle w:val="960"/>
              <w:jc w:val="left"/>
              <w:spacing w:line="48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单位社保缴纳标准及费用</w:t>
            </w:r>
            <w:r/>
          </w:p>
        </w:tc>
        <w:tc>
          <w:tcPr>
            <w:tcW w:w="6167" w:type="dxa"/>
            <w:vAlign w:val="center"/>
            <w:textDirection w:val="lrTb"/>
            <w:noWrap w:val="false"/>
          </w:tcPr>
          <w:p>
            <w:pPr>
              <w:pStyle w:val="960"/>
              <w:jc w:val="left"/>
              <w:spacing w:line="48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缴费基数（≥4952）*【16%（养老保险）＋0.5%（失业险）＋7%（医疗保险）＋1%（生育险）+0.4%（工伤险）】+5</w:t>
            </w:r>
            <w:r/>
          </w:p>
        </w:tc>
      </w:tr>
    </w:tbl>
    <w:p>
      <w:pPr>
        <w:pStyle w:val="1246"/>
        <w:ind w:firstLine="482"/>
        <w:jc w:val="left"/>
        <w:spacing w:line="440" w:lineRule="exact"/>
        <w:widowControl/>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b/>
          <w:iCs/>
          <w:color w:val="ff0000"/>
          <w:szCs w:val="24"/>
          <w:lang w:bidi="zh-CN"/>
        </w:rPr>
        <w:t xml:space="preserve">注:社保金额≥1238.048(4952*24.9%+5)，因报价最多保留至小数点后两位，故该项最小有效数值为1238.05元。</w:t>
      </w:r>
      <w:r/>
    </w:p>
    <w:p>
      <w:pPr>
        <w:pStyle w:val="1246"/>
        <w:ind w:firstLine="480"/>
        <w:jc w:val="left"/>
        <w:spacing w:line="500" w:lineRule="exact"/>
        <w:widowControl/>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 xml:space="preserve">5．为保证服务队伍的整体素质和相对稳定性，投标人应充分考虑管理和服务人员的工资待遇。投标人要综合考虑宿迁劳动市场因素，激发员工积极性，不同岗位合理分配工资。</w:t>
      </w:r>
      <w:r/>
    </w:p>
    <w:p>
      <w:pPr>
        <w:pStyle w:val="1246"/>
        <w:ind w:firstLine="480"/>
        <w:jc w:val="left"/>
        <w:spacing w:line="500" w:lineRule="exact"/>
        <w:widowControl/>
        <w:rPr>
          <w:rFonts w:hint="eastAsia" w:ascii="方正仿宋_GBK" w:hAnsi="方正仿宋_GBK" w:eastAsia="方正仿宋_GBK" w:cs="方正仿宋_GBK"/>
          <w:color w:val="000000"/>
          <w:szCs w:val="24"/>
        </w:rPr>
      </w:pPr>
      <w:r>
        <w:rPr>
          <w:rFonts w:hint="eastAsia" w:ascii="方正仿宋_GBK" w:hAnsi="方正仿宋_GBK" w:eastAsia="方正仿宋_GBK" w:cs="方正仿宋_GBK"/>
          <w:b/>
          <w:bCs w:val="0"/>
          <w:i/>
          <w:color w:val="ff0000"/>
          <w:szCs w:val="24"/>
          <w:u w:val="single"/>
          <w:lang w:bidi="zh-CN"/>
        </w:rPr>
        <w:t xml:space="preserve">人员工资不得低于宿迁市目前最低工资标准，即按《关于调整全市最低工资标准的通知》（宿人社发〔2025〕29号）政策执行，否则按无效标处理。</w:t>
      </w:r>
      <w:r>
        <w:rPr>
          <w:rFonts w:hint="eastAsia" w:ascii="方正仿宋_GBK" w:hAnsi="方正仿宋_GBK" w:eastAsia="方正仿宋_GBK" w:cs="方正仿宋_GBK"/>
          <w:color w:val="000000"/>
          <w:szCs w:val="24"/>
        </w:rPr>
        <w:t xml:space="preserve">如遇政策调整，中标人自行承担。</w:t>
      </w:r>
      <w:r/>
    </w:p>
    <w:p>
      <w:pPr>
        <w:pStyle w:val="1246"/>
        <w:ind w:firstLine="480"/>
        <w:jc w:val="left"/>
        <w:spacing w:line="500" w:lineRule="exact"/>
        <w:widowControl/>
        <w:rPr>
          <w:rFonts w:hint="eastAsia" w:ascii="方正仿宋_GBK" w:hAnsi="方正仿宋_GBK" w:eastAsia="方正仿宋_GBK" w:cs="方正仿宋_GBK"/>
          <w:b/>
          <w:bCs/>
          <w:color w:val="0000ff"/>
          <w:szCs w:val="24"/>
          <w:lang w:eastAsia="zh-CN"/>
        </w:rPr>
      </w:pPr>
      <w:r>
        <w:rPr>
          <w:rFonts w:hint="eastAsia" w:ascii="方正仿宋_GBK" w:hAnsi="方正仿宋_GBK" w:eastAsia="方正仿宋_GBK" w:cs="方正仿宋_GBK"/>
          <w:szCs w:val="24"/>
        </w:rPr>
        <w:t xml:space="preserve">6. </w:t>
      </w:r>
      <w:bookmarkStart w:id="155" w:name="OLE_LINK24"/>
      <w:r/>
      <w:bookmarkStart w:id="156" w:name="OLE_LINK23"/>
      <w:r>
        <w:rPr>
          <w:rFonts w:hint="eastAsia" w:ascii="方正仿宋_GBK" w:hAnsi="方正仿宋_GBK" w:eastAsia="方正仿宋_GBK" w:cs="方正仿宋_GBK"/>
          <w:szCs w:val="24"/>
        </w:rPr>
        <w:t xml:space="preserve">项目履约过程中，</w:t>
      </w:r>
      <w:r>
        <w:rPr>
          <w:rFonts w:hint="eastAsia" w:ascii="方正仿宋_GBK" w:hAnsi="方正仿宋_GBK" w:eastAsia="方正仿宋_GBK" w:cs="方正仿宋_GBK"/>
          <w:szCs w:val="24"/>
          <w:lang w:val="en-US" w:eastAsia="zh-CN"/>
        </w:rPr>
        <w:t xml:space="preserve">采购包1、采购包2</w:t>
      </w:r>
      <w:r>
        <w:rPr>
          <w:rStyle w:val="1247"/>
          <w:rFonts w:hint="eastAsia" w:ascii="方正仿宋_GBK" w:hAnsi="方正仿宋_GBK" w:eastAsia="方正仿宋_GBK" w:cs="方正仿宋_GBK"/>
          <w:sz w:val="24"/>
          <w:szCs w:val="24"/>
        </w:rPr>
        <w:t xml:space="preserve">所需工具、设备、</w:t>
      </w:r>
      <w:r>
        <w:rPr>
          <w:rStyle w:val="1247"/>
          <w:rFonts w:hint="eastAsia" w:ascii="方正仿宋_GBK" w:hAnsi="方正仿宋_GBK" w:eastAsia="方正仿宋_GBK" w:cs="方正仿宋_GBK"/>
          <w:sz w:val="24"/>
          <w:szCs w:val="24"/>
          <w:lang w:val="en-US" w:eastAsia="zh-CN"/>
        </w:rPr>
        <w:t xml:space="preserve">服装、</w:t>
      </w:r>
      <w:r>
        <w:rPr>
          <w:rStyle w:val="1247"/>
          <w:rFonts w:hint="eastAsia" w:ascii="方正仿宋_GBK" w:hAnsi="方正仿宋_GBK" w:eastAsia="方正仿宋_GBK" w:cs="方正仿宋_GBK"/>
          <w:sz w:val="24"/>
          <w:szCs w:val="24"/>
        </w:rPr>
        <w:t xml:space="preserve">耗材等均由中标人提供，投标文件中必须提供能满足服务要求所配置的工具、设备、</w:t>
      </w:r>
      <w:r>
        <w:rPr>
          <w:rStyle w:val="1247"/>
          <w:rFonts w:hint="eastAsia" w:ascii="方正仿宋_GBK" w:hAnsi="方正仿宋_GBK" w:eastAsia="方正仿宋_GBK" w:cs="方正仿宋_GBK"/>
          <w:sz w:val="24"/>
          <w:szCs w:val="24"/>
          <w:lang w:val="en-US" w:eastAsia="zh-CN"/>
        </w:rPr>
        <w:t xml:space="preserve">服装、</w:t>
      </w:r>
      <w:r>
        <w:rPr>
          <w:rStyle w:val="1247"/>
          <w:rFonts w:hint="eastAsia" w:ascii="方正仿宋_GBK" w:hAnsi="方正仿宋_GBK" w:eastAsia="方正仿宋_GBK" w:cs="方正仿宋_GBK"/>
          <w:sz w:val="24"/>
          <w:szCs w:val="24"/>
        </w:rPr>
        <w:t xml:space="preserve">耗材明细表（包含但不限于采购人要求的种类和数量），如在服务期内，中标人提供工具、设备、物耗等质量不符合采购人要求的，应按采购人要求无条件更换。</w:t>
      </w:r>
      <w:r>
        <w:rPr>
          <w:rStyle w:val="1247"/>
          <w:rFonts w:hint="eastAsia" w:ascii="方正仿宋_GBK" w:hAnsi="方正仿宋_GBK" w:eastAsia="方正仿宋_GBK" w:cs="方正仿宋_GBK"/>
          <w:b/>
          <w:bCs/>
          <w:sz w:val="24"/>
          <w:szCs w:val="24"/>
          <w:lang w:val="en-US" w:eastAsia="zh-CN"/>
        </w:rPr>
        <w:t xml:space="preserve">采购包1涉及的大盘纸、抽纸和办公室内的垃圾篓无需中标人提供。</w:t>
      </w:r>
      <w:bookmarkEnd w:id="155"/>
      <w:r/>
      <w:bookmarkEnd w:id="156"/>
      <w:r/>
      <w:r/>
    </w:p>
    <w:p>
      <w:pPr>
        <w:pStyle w:val="960"/>
        <w:ind w:firstLine="480"/>
        <w:jc w:val="left"/>
        <w:spacing w:line="500" w:lineRule="exact"/>
        <w:widowControl/>
        <w:rPr>
          <w:rFonts w:hint="eastAsia" w:ascii="方正仿宋_GBK" w:hAnsi="方正仿宋_GBK" w:eastAsia="方正仿宋_GBK" w:cs="方正仿宋_GBK"/>
          <w:sz w:val="24"/>
          <w:szCs w:val="24"/>
          <w:lang w:bidi="zh-CN"/>
        </w:rPr>
      </w:pPr>
      <w:r>
        <w:rPr>
          <w:rFonts w:hint="eastAsia" w:ascii="方正仿宋_GBK" w:hAnsi="方正仿宋_GBK" w:eastAsia="方正仿宋_GBK" w:cs="方正仿宋_GBK"/>
          <w:sz w:val="24"/>
          <w:szCs w:val="24"/>
          <w:lang w:val="en-US" w:bidi="zh-CN"/>
        </w:rPr>
        <w:t xml:space="preserve">7.</w:t>
      </w:r>
      <w:r>
        <w:rPr>
          <w:rFonts w:hint="eastAsia" w:ascii="方正仿宋_GBK" w:hAnsi="方正仿宋_GBK" w:eastAsia="方正仿宋_GBK" w:cs="方正仿宋_GBK"/>
          <w:sz w:val="24"/>
          <w:szCs w:val="24"/>
          <w:lang w:bidi="zh-CN"/>
        </w:rPr>
        <w:t xml:space="preserve">项目履约过程中，中标人应根据工作需要，安排好双休日及节假日的值班人员，编制各岗位排班表报采购人备案后执行，所涉及的费用，包含在此次报价中。</w:t>
      </w:r>
      <w:r/>
    </w:p>
    <w:p>
      <w:pPr>
        <w:pStyle w:val="960"/>
        <w:ind w:firstLine="480"/>
        <w:jc w:val="left"/>
        <w:spacing w:line="500" w:lineRule="exact"/>
        <w:widowControl/>
        <w:rPr>
          <w:rFonts w:hint="eastAsia" w:ascii="方正仿宋_GBK" w:hAnsi="方正仿宋_GBK" w:eastAsia="方正仿宋_GBK" w:cs="方正仿宋_GBK"/>
          <w:sz w:val="24"/>
          <w:szCs w:val="24"/>
          <w:highlight w:val="none"/>
          <w:lang w:bidi="zh-CN"/>
        </w:rPr>
      </w:pPr>
      <w:r>
        <w:rPr>
          <w:rFonts w:hint="eastAsia" w:ascii="方正仿宋_GBK" w:hAnsi="方正仿宋_GBK" w:eastAsia="方正仿宋_GBK" w:cs="方正仿宋_GBK"/>
          <w:sz w:val="24"/>
          <w:szCs w:val="24"/>
          <w:highlight w:val="none"/>
          <w:lang w:bidi="zh-CN"/>
        </w:rPr>
        <w:t xml:space="preserve">8.中标单位每月15日前需将人员工资支付、社保缴纳情况报采购人备案。</w:t>
      </w:r>
      <w:r/>
    </w:p>
    <w:p>
      <w:pPr>
        <w:pStyle w:val="960"/>
        <w:ind w:firstLine="480"/>
        <w:jc w:val="left"/>
        <w:spacing w:line="500" w:lineRule="exact"/>
        <w:widowControl/>
        <w:rPr>
          <w:rFonts w:hint="eastAsia" w:ascii="方正仿宋_GBK" w:hAnsi="方正仿宋_GBK" w:eastAsia="方正仿宋_GBK" w:cs="方正仿宋_GBK"/>
          <w:sz w:val="24"/>
          <w:szCs w:val="24"/>
          <w:lang w:bidi="zh-CN"/>
        </w:rPr>
      </w:pPr>
      <w:r>
        <w:rPr>
          <w:rFonts w:hint="eastAsia" w:ascii="方正仿宋_GBK" w:hAnsi="方正仿宋_GBK" w:eastAsia="方正仿宋_GBK" w:cs="方正仿宋_GBK"/>
          <w:sz w:val="24"/>
          <w:szCs w:val="24"/>
          <w:lang w:bidi="zh-CN"/>
        </w:rPr>
        <w:t xml:space="preserve">9.其他物业管理服务质量要求按江苏省、宿迁市有关标准及采购需求执行，涉及费用均包含在本次投标报价中。</w:t>
      </w:r>
      <w:r/>
    </w:p>
    <w:p>
      <w:pPr>
        <w:pStyle w:val="836"/>
        <w:ind w:firstLine="480"/>
        <w:spacing w:line="500" w:lineRule="exact"/>
      </w:pPr>
      <w:r>
        <w:rPr>
          <w:rFonts w:hint="eastAsia" w:ascii="方正仿宋_GBK" w:hAnsi="方正仿宋_GBK" w:eastAsia="方正仿宋_GBK" w:cs="方正仿宋_GBK"/>
          <w:sz w:val="24"/>
          <w:lang w:bidi="zh-CN"/>
        </w:rPr>
        <w:t xml:space="preserve">10．投标人结合对采购需求与预算的理解，结合物业服务市场价格，根据不同岗位员工工资、加班补助、劳保福利、社保、意外险、耗材等费用，根据明细报价表中所列的各项费用，提供服务费用分配方案和费用测算分析说明。在保障服务要求的基础上，采取措施激励合同履行人员，提高履约质量。</w:t>
      </w:r>
      <w:r/>
    </w:p>
    <w:p>
      <w:pPr>
        <w:pStyle w:val="1331"/>
        <w:spacing w:before="0" w:after="0" w:line="500" w:lineRule="exact"/>
        <w:rPr>
          <w:rFonts w:hint="eastAsia" w:ascii="方正仿宋_GBK" w:hAnsi="方正仿宋_GBK" w:eastAsia="方正仿宋_GBK" w:cs="方正仿宋_GBK"/>
          <w:sz w:val="28"/>
          <w:szCs w:val="28"/>
        </w:rPr>
        <w:outlineLvl w:val="2"/>
      </w:pPr>
      <w:r>
        <w:rPr>
          <w:rFonts w:hint="eastAsia" w:ascii="方正仿宋_GBK" w:hAnsi="方正仿宋_GBK" w:eastAsia="方正仿宋_GBK" w:cs="方正仿宋_GBK"/>
          <w:sz w:val="28"/>
          <w:szCs w:val="28"/>
        </w:rPr>
        <w:t xml:space="preserve">七、合同期限</w:t>
      </w:r>
      <w:r/>
    </w:p>
    <w:p>
      <w:pPr>
        <w:pStyle w:val="963"/>
        <w:ind w:firstLine="480"/>
        <w:spacing w:line="500" w:lineRule="exact"/>
        <w:rPr>
          <w:rFonts w:hint="eastAsia" w:ascii="方正仿宋_GBK" w:hAnsi="方正仿宋_GBK" w:eastAsia="方正仿宋_GBK" w:cs="方正仿宋_GBK"/>
          <w:sz w:val="24"/>
          <w:szCs w:val="24"/>
          <w:highlight w:val="none"/>
          <w:lang w:val="en-US" w:eastAsia="zh-CN"/>
        </w:rPr>
      </w:pPr>
      <w:r/>
      <w:bookmarkStart w:id="157" w:name="_Hlk197675160"/>
      <w:r>
        <w:rPr>
          <w:rFonts w:hint="eastAsia" w:ascii="方正仿宋_GBK" w:hAnsi="方正仿宋_GBK" w:eastAsia="方正仿宋_GBK" w:cs="方正仿宋_GBK"/>
          <w:sz w:val="24"/>
          <w:szCs w:val="24"/>
          <w:highlight w:val="none"/>
          <w:lang w:val="en-US" w:eastAsia="zh-CN"/>
        </w:rPr>
        <w:t xml:space="preserve">采购包1：宿迁市公安局保洁服务采购项目</w:t>
      </w:r>
      <w:r/>
    </w:p>
    <w:p>
      <w:pPr>
        <w:pStyle w:val="1336"/>
        <w:ind w:right="105" w:firstLine="480"/>
        <w:jc w:val="left"/>
        <w:spacing w:line="500" w:lineRule="exact"/>
        <w:rPr>
          <w:rFonts w:hint="eastAsia" w:ascii="方正仿宋_GBK" w:hAnsi="方正仿宋_GBK" w:eastAsia="方正仿宋_GBK" w:cs="方正仿宋_GBK"/>
          <w:sz w:val="24"/>
          <w:szCs w:val="24"/>
          <w:highlight w:val="none"/>
          <w:lang w:bidi="zh-CN"/>
        </w:rPr>
      </w:pPr>
      <w:r>
        <w:rPr>
          <w:rFonts w:hint="eastAsia" w:ascii="方正仿宋_GBK" w:hAnsi="方正仿宋_GBK" w:eastAsia="方正仿宋_GBK" w:cs="方正仿宋_GBK"/>
          <w:sz w:val="24"/>
          <w:szCs w:val="24"/>
          <w:highlight w:val="none"/>
          <w:lang w:bidi="zh-CN"/>
        </w:rPr>
        <w:t xml:space="preserve">1年，自合同签订之日起计算。</w:t>
      </w:r>
      <w:bookmarkEnd w:id="157"/>
      <w:r/>
      <w:r/>
    </w:p>
    <w:p>
      <w:pPr>
        <w:pStyle w:val="836"/>
        <w:ind w:firstLine="480"/>
        <w:spacing w:line="500" w:lineRule="exact"/>
        <w:rPr>
          <w:rFonts w:hint="eastAsia" w:ascii="方正仿宋_GBK" w:hAnsi="方正仿宋_GBK" w:eastAsia="方正仿宋_GBK" w:cs="方正仿宋_GBK"/>
          <w:sz w:val="24"/>
          <w:highlight w:val="none"/>
          <w:lang w:bidi="zh-CN"/>
        </w:rPr>
      </w:pPr>
      <w:r>
        <w:rPr>
          <w:rFonts w:hint="eastAsia" w:ascii="方正仿宋_GBK" w:hAnsi="方正仿宋_GBK" w:eastAsia="方正仿宋_GBK" w:cs="方正仿宋_GBK"/>
          <w:sz w:val="24"/>
          <w:highlight w:val="none"/>
          <w:lang w:bidi="zh-CN"/>
        </w:rPr>
        <w:t xml:space="preserve">采购包2：宿迁市公安局交管支队保洁服务采购项目</w:t>
      </w:r>
      <w:r/>
    </w:p>
    <w:p>
      <w:pPr>
        <w:pStyle w:val="1336"/>
        <w:ind w:right="105" w:firstLine="480"/>
        <w:jc w:val="left"/>
        <w:spacing w:line="500" w:lineRule="exact"/>
        <w:rPr>
          <w:rFonts w:hint="eastAsia" w:ascii="方正仿宋_GBK" w:hAnsi="方正仿宋_GBK" w:eastAsia="方正仿宋_GBK" w:cs="方正仿宋_GBK"/>
          <w:sz w:val="24"/>
          <w:szCs w:val="24"/>
          <w:lang w:val="en-US" w:bidi="zh-CN"/>
        </w:rPr>
      </w:pPr>
      <w:r>
        <w:rPr>
          <w:rFonts w:hint="eastAsia" w:ascii="方正仿宋_GBK" w:hAnsi="方正仿宋_GBK" w:eastAsia="方正仿宋_GBK" w:cs="方正仿宋_GBK"/>
          <w:sz w:val="24"/>
          <w:szCs w:val="24"/>
          <w:highlight w:val="none"/>
          <w:lang w:val="en-US" w:bidi="zh-CN"/>
        </w:rPr>
        <w:t xml:space="preserve">10个月，</w:t>
      </w:r>
      <w:r>
        <w:rPr>
          <w:rFonts w:hint="eastAsia" w:ascii="方正仿宋_GBK" w:hAnsi="方正仿宋_GBK" w:eastAsia="方正仿宋_GBK" w:cs="方正仿宋_GBK"/>
          <w:sz w:val="24"/>
          <w:szCs w:val="24"/>
          <w:highlight w:val="none"/>
          <w:lang w:bidi="zh-CN"/>
        </w:rPr>
        <w:t xml:space="preserve">自合同签订之日起计算。</w:t>
      </w:r>
      <w:r/>
    </w:p>
    <w:p>
      <w:pPr>
        <w:pStyle w:val="1331"/>
        <w:keepLines w:val="0"/>
        <w:keepNext w:val="0"/>
        <w:spacing w:before="0" w:after="0" w:line="500" w:lineRule="exact"/>
        <w:rPr>
          <w:rFonts w:hint="eastAsia" w:ascii="方正仿宋_GBK" w:hAnsi="方正仿宋_GBK" w:eastAsia="方正仿宋_GBK" w:cs="方正仿宋_GBK"/>
          <w:sz w:val="28"/>
          <w:szCs w:val="28"/>
        </w:rPr>
        <w:outlineLvl w:val="2"/>
      </w:pPr>
      <w:r>
        <w:rPr>
          <w:rFonts w:hint="eastAsia" w:ascii="方正仿宋_GBK" w:hAnsi="方正仿宋_GBK" w:eastAsia="方正仿宋_GBK" w:cs="方正仿宋_GBK"/>
          <w:sz w:val="28"/>
          <w:szCs w:val="28"/>
        </w:rPr>
        <w:t xml:space="preserve">八、付款方式</w:t>
      </w:r>
      <w:r/>
    </w:p>
    <w:p>
      <w:pPr>
        <w:pStyle w:val="1336"/>
        <w:ind w:right="105" w:firstLine="480"/>
        <w:jc w:val="left"/>
        <w:spacing w:line="500" w:lineRule="exact"/>
        <w:rPr>
          <w:rFonts w:hint="eastAsia" w:ascii="方正仿宋_GBK" w:hAnsi="方正仿宋_GBK" w:eastAsia="方正仿宋_GBK" w:cs="方正仿宋_GBK"/>
          <w:b w:val="0"/>
          <w:bCs w:val="0"/>
          <w:sz w:val="24"/>
          <w:szCs w:val="24"/>
          <w:highlight w:val="none"/>
        </w:rPr>
      </w:pPr>
      <w:r>
        <w:rPr>
          <w:rFonts w:hint="eastAsia" w:ascii="方正仿宋_GBK" w:hAnsi="方正仿宋_GBK" w:eastAsia="方正仿宋_GBK" w:cs="方正仿宋_GBK"/>
          <w:b w:val="0"/>
          <w:bCs w:val="0"/>
          <w:sz w:val="24"/>
          <w:szCs w:val="24"/>
          <w:highlight w:val="none"/>
        </w:rPr>
        <w:t xml:space="preserve">付款方式：在</w:t>
      </w:r>
      <w:bookmarkStart w:id="158" w:name="OLE_LINK9"/>
      <w:r>
        <w:rPr>
          <w:rFonts w:hint="eastAsia" w:ascii="方正仿宋_GBK" w:hAnsi="方正仿宋_GBK" w:eastAsia="方正仿宋_GBK" w:cs="方正仿宋_GBK"/>
          <w:b w:val="0"/>
          <w:bCs w:val="0"/>
          <w:sz w:val="24"/>
          <w:szCs w:val="24"/>
          <w:highlight w:val="none"/>
        </w:rPr>
        <w:t xml:space="preserve">合同签订后且收到供应商发票后10个工作日内，支付合同金额的 10%作为预付款；剩余服务费用由采购人按季度支付。中标人按每季度根据实际发生的所有后勤物业管理（考核后的）费用开具合法票据，采购人在接到中标人票据10个工作日内将上季度实际发生的所有后勤物业管理（考核后的）费用支付给中标人。</w:t>
      </w:r>
      <w:bookmarkEnd w:id="158"/>
      <w:r/>
      <w:r/>
    </w:p>
    <w:p>
      <w:pPr>
        <w:ind w:firstLine="482"/>
        <w:spacing w:line="500" w:lineRule="exact"/>
        <w:rPr>
          <w:rFonts w:hint="eastAsia" w:ascii="方正仿宋_GBK" w:hAnsi="方正仿宋_GBK" w:eastAsia="方正仿宋_GBK" w:cs="方正仿宋_GBK"/>
          <w:b/>
          <w:bCs/>
          <w:sz w:val="24"/>
          <w:szCs w:val="24"/>
          <w:highlight w:val="yellow"/>
        </w:rPr>
      </w:pPr>
      <w:r>
        <w:rPr>
          <w:rFonts w:hint="eastAsia" w:ascii="方正仿宋_GBK" w:hAnsi="方正仿宋_GBK" w:eastAsia="方正仿宋_GBK" w:cs="方正仿宋_GBK"/>
          <w:b/>
          <w:bCs/>
          <w:sz w:val="24"/>
          <w:szCs w:val="24"/>
          <w:highlight w:val="none"/>
        </w:rPr>
        <w:t xml:space="preserve">注：在签订合同时，供应商明确表示无需预付款或者主动要求降低预付款比例的，采购人可不适用前述规定。</w:t>
      </w:r>
      <w:r/>
    </w:p>
    <w:p>
      <w:pPr>
        <w:pStyle w:val="1331"/>
        <w:spacing w:before="0" w:after="0" w:line="500" w:lineRule="exact"/>
        <w:rPr>
          <w:rFonts w:hint="eastAsia" w:ascii="方正仿宋_GBK" w:hAnsi="方正仿宋_GBK" w:eastAsia="方正仿宋_GBK" w:cs="方正仿宋_GBK"/>
          <w:sz w:val="28"/>
          <w:szCs w:val="28"/>
        </w:rPr>
        <w:outlineLvl w:val="2"/>
      </w:pPr>
      <w:r>
        <w:rPr>
          <w:rFonts w:hint="eastAsia" w:ascii="方正仿宋_GBK" w:hAnsi="方正仿宋_GBK" w:eastAsia="方正仿宋_GBK" w:cs="方正仿宋_GBK"/>
          <w:sz w:val="28"/>
          <w:szCs w:val="28"/>
        </w:rPr>
        <w:t xml:space="preserve">九、款项支付相关要求</w:t>
      </w:r>
      <w:r/>
    </w:p>
    <w:p>
      <w:pPr>
        <w:pStyle w:val="963"/>
        <w:ind w:firstLine="480"/>
        <w:keepLines w:val="0"/>
        <w:keepNext w:val="0"/>
        <w:pageBreakBefore w:val="0"/>
        <w:spacing w:line="5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lang w:val="en-US" w:eastAsia="zh-CN"/>
        </w:rPr>
        <w:t xml:space="preserve">1.</w:t>
      </w:r>
      <w:r>
        <w:rPr>
          <w:rFonts w:hint="eastAsia" w:ascii="方正仿宋_GBK" w:hAnsi="方正仿宋_GBK" w:eastAsia="方正仿宋_GBK" w:cs="方正仿宋_GBK"/>
          <w:sz w:val="24"/>
          <w:szCs w:val="24"/>
        </w:rPr>
        <w:t xml:space="preserve">采购人按照中标人实际投入人员数量及各单项人均费用并经考核完成后据实结算。合同期间，如增减服务范围，按实际增减的人员和单项人均单价调整服务价款。中标人未按要求向采购人提供发票的，采购人有权不予付款，直至发票按要求提供正确为止。且采购人有权从应付款项中直接扣除应由中标人承担的违约金及其他相关款项。</w:t>
      </w:r>
      <w:r/>
    </w:p>
    <w:p>
      <w:pPr>
        <w:pStyle w:val="963"/>
        <w:ind w:firstLine="480"/>
        <w:spacing w:line="500" w:lineRule="exact"/>
        <w:rPr>
          <w:rFonts w:hint="eastAsia" w:ascii="方正仿宋_GBK" w:hAnsi="方正仿宋_GBK" w:eastAsia="方正仿宋_GBK" w:cs="方正仿宋_GBK"/>
          <w:color w:val="ff0000"/>
          <w:sz w:val="24"/>
          <w:szCs w:val="24"/>
        </w:rPr>
      </w:pPr>
      <w:r>
        <w:rPr>
          <w:rFonts w:hint="eastAsia" w:ascii="方正仿宋_GBK" w:hAnsi="方正仿宋_GBK" w:eastAsia="方正仿宋_GBK" w:cs="方正仿宋_GBK"/>
          <w:color w:val="ff0000"/>
          <w:sz w:val="24"/>
          <w:szCs w:val="24"/>
        </w:rPr>
        <w:t xml:space="preserve"> </w:t>
      </w:r>
      <w:r>
        <w:rPr>
          <w:rFonts w:hint="eastAsia" w:ascii="方正仿宋_GBK" w:hAnsi="方正仿宋_GBK" w:eastAsia="方正仿宋_GBK" w:cs="方正仿宋_GBK"/>
          <w:sz w:val="24"/>
          <w:szCs w:val="24"/>
        </w:rPr>
        <w:t xml:space="preserve">2.每月进行考核评价，到期按采购方出具的考核结果据实支付。考核成绩在90（含）分以上不扣款，低于90分每扣1分扣除200元物业管理费，连续3个月考核低于85分的则采购人有权解除此项合同；因中标人严重失误采购人提出解除合同，成交人承担相关经济损失的同时扣除整年整个物业服务费用的5%。</w:t>
      </w:r>
      <w:r/>
    </w:p>
    <w:p>
      <w:pPr>
        <w:pStyle w:val="963"/>
        <w:ind w:firstLine="482"/>
        <w:spacing w:line="500" w:lineRule="exact"/>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z w:val="24"/>
          <w:szCs w:val="24"/>
          <w:lang w:val="en-US" w:eastAsia="zh-CN"/>
        </w:rPr>
        <w:t xml:space="preserve">3.</w:t>
      </w:r>
      <w:r>
        <w:rPr>
          <w:rFonts w:hint="eastAsia" w:ascii="方正仿宋_GBK" w:hAnsi="方正仿宋_GBK" w:eastAsia="方正仿宋_GBK" w:cs="方正仿宋_GBK"/>
          <w:b/>
          <w:bCs/>
          <w:sz w:val="24"/>
          <w:szCs w:val="24"/>
        </w:rPr>
        <w:t xml:space="preserve">中标人向采购</w:t>
      </w:r>
      <w:r>
        <w:rPr>
          <w:rFonts w:hint="eastAsia" w:ascii="方正仿宋_GBK" w:hAnsi="方正仿宋_GBK" w:eastAsia="方正仿宋_GBK" w:cs="方正仿宋_GBK"/>
          <w:b/>
          <w:bCs/>
          <w:sz w:val="24"/>
          <w:szCs w:val="24"/>
        </w:rPr>
        <w:t xml:space="preserve">人提交符合要求的发票（包含当期人员工资总额、社保总额、服装费、耗材费、设备折旧费等明细）时，应提供人员工资支付明细（须提供银行机构出具的员工工资支付明细证明）及社保缴纳相关证明资料（1、社保缴纳证明须列明每个服务人员的社保缴纳情况，以社保项目经理部门出具的为准；2、社保证明缴款单位为中标人），采购人将按照经确认的服务名单核对工资支付、社保缴纳情况，符合付款条件的，采购人将按规定支付合同款。采购人在付款完成后将款项支付相关材料（发票、员工工资支付证明、社保缴纳证明及付款回执等）存档备案，随时接受监管部门检查。</w:t>
      </w:r>
      <w:r/>
    </w:p>
    <w:p>
      <w:pPr>
        <w:pStyle w:val="963"/>
        <w:ind w:firstLine="480"/>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lang w:val="en-US" w:eastAsia="zh-CN"/>
        </w:rPr>
        <w:t xml:space="preserve">4.</w:t>
      </w:r>
      <w:r>
        <w:rPr>
          <w:rFonts w:hint="eastAsia" w:ascii="方正仿宋_GBK" w:hAnsi="方正仿宋_GBK" w:eastAsia="方正仿宋_GBK" w:cs="方正仿宋_GBK"/>
          <w:sz w:val="24"/>
          <w:szCs w:val="24"/>
        </w:rPr>
        <w:t xml:space="preserve">中标人须按以不低于投标报价确定标准给员工发放工资、给符合缴纳社保成员缴纳全额社保、给全员全额购买意外险（或雇主责任险），相关标准在采购合同中予以明确，如中标人违反合同约定，采购人将按违约处理不予支付当期合同款，并有权收取违约金5万元并追究违约责任，并按擅自变更合同违法行为报监管部门处罚。另如有违反《劳动法》等相关规定的，报相关项目经理部门处理。</w:t>
      </w:r>
      <w:r/>
    </w:p>
    <w:p>
      <w:pPr>
        <w:pStyle w:val="963"/>
        <w:ind w:firstLine="480"/>
        <w:spacing w:line="500" w:lineRule="exact"/>
        <w:rPr>
          <w:rFonts w:hint="eastAsia" w:ascii="方正仿宋_GBK" w:hAnsi="方正仿宋_GBK" w:eastAsia="方正仿宋_GBK" w:cs="方正仿宋_GBK"/>
          <w:szCs w:val="21"/>
        </w:rPr>
      </w:pPr>
      <w:r>
        <w:rPr>
          <w:rFonts w:hint="eastAsia" w:ascii="方正仿宋_GBK" w:hAnsi="方正仿宋_GBK" w:eastAsia="方正仿宋_GBK" w:cs="方正仿宋_GBK"/>
          <w:sz w:val="24"/>
          <w:szCs w:val="24"/>
        </w:rPr>
        <w:t xml:space="preserve">5</w:t>
      </w:r>
      <w:r>
        <w:rPr>
          <w:rFonts w:hint="eastAsia" w:ascii="方正仿宋_GBK" w:hAnsi="方正仿宋_GBK" w:eastAsia="方正仿宋_GBK" w:cs="方正仿宋_GBK"/>
          <w:sz w:val="24"/>
          <w:szCs w:val="24"/>
          <w:lang w:val="en-US" w:eastAsia="zh-CN"/>
        </w:rPr>
        <w:t xml:space="preserve">.</w:t>
      </w:r>
      <w:r>
        <w:rPr>
          <w:rFonts w:hint="eastAsia" w:ascii="方正仿宋_GBK" w:hAnsi="方正仿宋_GBK" w:eastAsia="方正仿宋_GBK" w:cs="方正仿宋_GBK"/>
          <w:sz w:val="24"/>
          <w:szCs w:val="24"/>
        </w:rPr>
        <w:t xml:space="preserve">项目履约过程中，如中标人服务人员经采购人同意进场更换导致服务人数不足的，采购人将按照相应的日工资进行扣除后支付当期的合同款。未经采购人书面同意擅自减少服务人员数量的，采购人将按违约处理不予支付当期合同款，并有权收取违约金5万元并追究违约责任。</w:t>
      </w:r>
      <w:r/>
    </w:p>
    <w:p>
      <w:pPr>
        <w:pStyle w:val="1331"/>
        <w:spacing w:before="0" w:after="0" w:line="500" w:lineRule="exact"/>
        <w:rPr>
          <w:rFonts w:hint="eastAsia" w:ascii="方正仿宋_GBK" w:hAnsi="方正仿宋_GBK" w:eastAsia="方正仿宋_GBK" w:cs="方正仿宋_GBK"/>
          <w:sz w:val="28"/>
          <w:szCs w:val="28"/>
        </w:rPr>
        <w:outlineLvl w:val="2"/>
      </w:pPr>
      <w:r>
        <w:rPr>
          <w:rFonts w:hint="eastAsia" w:ascii="方正仿宋_GBK" w:hAnsi="方正仿宋_GBK" w:eastAsia="方正仿宋_GBK" w:cs="方正仿宋_GBK"/>
          <w:sz w:val="28"/>
          <w:szCs w:val="28"/>
        </w:rPr>
        <w:t xml:space="preserve">十、考核标准</w:t>
      </w:r>
      <w:r/>
    </w:p>
    <w:tbl>
      <w:tblPr>
        <w:tblStyle w:val="833"/>
        <w:tblW w:w="8682" w:type="dxa"/>
        <w:tblInd w:w="288" w:type="dxa"/>
        <w:tblLayout w:type="fixed"/>
        <w:tblCellMar>
          <w:left w:w="0" w:type="dxa"/>
          <w:top w:w="0" w:type="dxa"/>
          <w:right w:w="0" w:type="dxa"/>
          <w:bottom w:w="0" w:type="dxa"/>
        </w:tblCellMar>
        <w:tblLook w:val="04A0" w:firstRow="1" w:lastRow="0" w:firstColumn="1" w:lastColumn="0" w:noHBand="0" w:noVBand="1"/>
      </w:tblPr>
      <w:tblGrid>
        <w:gridCol w:w="510"/>
        <w:gridCol w:w="660"/>
        <w:gridCol w:w="3656"/>
        <w:gridCol w:w="2719"/>
        <w:gridCol w:w="570"/>
        <w:gridCol w:w="567"/>
      </w:tblGrid>
      <w:tr>
        <w:trPr>
          <w:trHeight w:val="510"/>
        </w:trPr>
        <w:tc>
          <w:tcPr>
            <w:gridSpan w:val="6"/>
            <w:tcBorders>
              <w:top w:val="none" w:color="000000" w:sz="4" w:space="0"/>
              <w:left w:val="none" w:color="000000" w:sz="4" w:space="0"/>
              <w:bottom w:val="none" w:color="000000" w:sz="4" w:space="0"/>
              <w:right w:val="none" w:color="000000" w:sz="4" w:space="0"/>
            </w:tcBorders>
            <w:tcMar>
              <w:left w:w="15" w:type="dxa"/>
              <w:top w:w="15" w:type="dxa"/>
              <w:right w:w="15" w:type="dxa"/>
              <w:bottom w:w="0" w:type="dxa"/>
            </w:tcMar>
            <w:tcW w:w="8682" w:type="dxa"/>
            <w:vAlign w:val="center"/>
            <w:textDirection w:val="lrTb"/>
            <w:noWrap/>
          </w:tcPr>
          <w:p>
            <w:pPr>
              <w:pStyle w:val="959"/>
              <w:jc w:val="center"/>
              <w:spacing w:line="640" w:lineRule="exact"/>
              <w:rPr>
                <w:rFonts w:hint="eastAsia" w:ascii="方正仿宋_GBK" w:hAnsi="方正仿宋_GBK" w:eastAsia="方正仿宋_GBK" w:cs="方正仿宋_GBK"/>
                <w:b w:val="0"/>
                <w:szCs w:val="32"/>
              </w:rPr>
            </w:pPr>
            <w:r>
              <w:rPr>
                <w:rFonts w:hint="eastAsia" w:ascii="方正仿宋_GBK" w:hAnsi="方正仿宋_GBK" w:eastAsia="方正仿宋_GBK" w:cs="方正仿宋_GBK"/>
                <w:b w:val="0"/>
                <w:sz w:val="24"/>
                <w:szCs w:val="24"/>
              </w:rPr>
              <w:t xml:space="preserve">宿迁市公安局保洁月度考核表</w:t>
            </w:r>
            <w:r/>
          </w:p>
        </w:tc>
      </w:tr>
      <w:tr>
        <w:trPr>
          <w:trHeight w:val="561"/>
        </w:trPr>
        <w:tc>
          <w:tcPr>
            <w:gridSpan w:val="2"/>
            <w:tcBorders>
              <w:top w:val="none" w:color="000000" w:sz="4" w:space="0"/>
              <w:left w:val="none" w:color="000000" w:sz="4" w:space="0"/>
              <w:bottom w:val="single" w:color="000000" w:sz="4" w:space="0"/>
              <w:right w:val="none" w:color="000000" w:sz="4" w:space="0"/>
            </w:tcBorders>
            <w:tcMar>
              <w:left w:w="15" w:type="dxa"/>
              <w:top w:w="15" w:type="dxa"/>
              <w:right w:w="15" w:type="dxa"/>
              <w:bottom w:w="0" w:type="dxa"/>
            </w:tcMar>
            <w:tcW w:w="1170" w:type="dxa"/>
            <w:vAlign w:val="center"/>
            <w:textDirection w:val="lrTb"/>
            <w:noWrap/>
          </w:tcPr>
          <w:p>
            <w:pPr>
              <w:pStyle w:val="959"/>
              <w:jc w:val="center"/>
              <w:spacing w:line="520" w:lineRule="exact"/>
              <w:rPr>
                <w:rFonts w:hint="eastAsia" w:ascii="方正仿宋_GBK" w:hAnsi="方正仿宋_GBK" w:eastAsia="方正仿宋_GBK" w:cs="方正仿宋_GBK"/>
                <w:b w:val="0"/>
                <w:sz w:val="24"/>
              </w:rPr>
            </w:pPr>
            <w:r>
              <w:rPr>
                <w:rFonts w:hint="eastAsia" w:ascii="方正仿宋_GBK" w:hAnsi="方正仿宋_GBK" w:eastAsia="方正仿宋_GBK" w:cs="方正仿宋_GBK"/>
                <w:b w:val="0"/>
                <w:sz w:val="24"/>
              </w:rPr>
              <w:t xml:space="preserve">考核人：</w:t>
            </w:r>
            <w:r/>
          </w:p>
        </w:tc>
        <w:tc>
          <w:tcPr>
            <w:tcBorders>
              <w:top w:val="none" w:color="000000" w:sz="4" w:space="0"/>
              <w:left w:val="none" w:color="000000" w:sz="4" w:space="0"/>
              <w:bottom w:val="none" w:color="000000" w:sz="4" w:space="0"/>
              <w:right w:val="none" w:color="000000" w:sz="4" w:space="0"/>
            </w:tcBorders>
            <w:tcMar>
              <w:left w:w="15" w:type="dxa"/>
              <w:top w:w="15" w:type="dxa"/>
              <w:right w:w="15" w:type="dxa"/>
              <w:bottom w:w="0" w:type="dxa"/>
            </w:tcMar>
            <w:tcW w:w="3656" w:type="dxa"/>
            <w:vAlign w:val="center"/>
            <w:textDirection w:val="lrTb"/>
            <w:noWrap/>
          </w:tcPr>
          <w:p>
            <w:pPr>
              <w:pStyle w:val="959"/>
              <w:spacing w:line="520" w:lineRule="exact"/>
              <w:rPr>
                <w:rFonts w:hint="eastAsia" w:ascii="方正仿宋_GBK" w:hAnsi="方正仿宋_GBK" w:eastAsia="方正仿宋_GBK" w:cs="方正仿宋_GBK"/>
                <w:b w:val="0"/>
                <w:sz w:val="24"/>
              </w:rPr>
            </w:pPr>
            <w:r>
              <w:rPr>
                <w:rFonts w:hint="eastAsia" w:ascii="方正仿宋_GBK" w:hAnsi="方正仿宋_GBK" w:eastAsia="方正仿宋_GBK" w:cs="方正仿宋_GBK"/>
                <w:b w:val="0"/>
                <w:sz w:val="24"/>
              </w:rPr>
            </w:r>
            <w:r/>
          </w:p>
        </w:tc>
        <w:tc>
          <w:tcPr>
            <w:gridSpan w:val="3"/>
            <w:tcBorders>
              <w:top w:val="none" w:color="000000" w:sz="4" w:space="0"/>
              <w:left w:val="none" w:color="000000" w:sz="4" w:space="0"/>
              <w:bottom w:val="single" w:color="000000" w:sz="4" w:space="0"/>
              <w:right w:val="none" w:color="000000" w:sz="4" w:space="0"/>
            </w:tcBorders>
            <w:tcMar>
              <w:left w:w="15" w:type="dxa"/>
              <w:top w:w="15" w:type="dxa"/>
              <w:right w:w="15" w:type="dxa"/>
              <w:bottom w:w="0" w:type="dxa"/>
            </w:tcMar>
            <w:tcW w:w="3856" w:type="dxa"/>
            <w:vAlign w:val="center"/>
            <w:textDirection w:val="lrTb"/>
            <w:noWrap/>
          </w:tcPr>
          <w:p>
            <w:pPr>
              <w:pStyle w:val="959"/>
              <w:spacing w:line="520" w:lineRule="exact"/>
              <w:rPr>
                <w:rFonts w:hint="eastAsia" w:ascii="方正仿宋_GBK" w:hAnsi="方正仿宋_GBK" w:eastAsia="方正仿宋_GBK" w:cs="方正仿宋_GBK"/>
                <w:b w:val="0"/>
                <w:sz w:val="24"/>
              </w:rPr>
            </w:pPr>
            <w:r>
              <w:rPr>
                <w:rFonts w:hint="eastAsia" w:ascii="方正仿宋_GBK" w:hAnsi="方正仿宋_GBK" w:eastAsia="方正仿宋_GBK" w:cs="方正仿宋_GBK"/>
                <w:b w:val="0"/>
                <w:sz w:val="24"/>
              </w:rPr>
              <w:t xml:space="preserve">考核时间： </w:t>
            </w:r>
            <w:r>
              <w:rPr>
                <w:rStyle w:val="1247"/>
                <w:rFonts w:hint="eastAsia" w:ascii="方正仿宋_GBK" w:hAnsi="方正仿宋_GBK" w:eastAsia="方正仿宋_GBK" w:cs="方正仿宋_GBK"/>
                <w:b w:val="0"/>
                <w:sz w:val="24"/>
                <w:szCs w:val="24"/>
              </w:rPr>
              <w:t xml:space="preserve">  </w:t>
            </w:r>
            <w:r>
              <w:rPr>
                <w:rStyle w:val="1304"/>
                <w:rFonts w:hint="eastAsia" w:ascii="方正仿宋_GBK" w:hAnsi="方正仿宋_GBK" w:eastAsia="方正仿宋_GBK" w:cs="方正仿宋_GBK"/>
                <w:b w:val="0"/>
                <w:sz w:val="24"/>
              </w:rPr>
              <w:t xml:space="preserve">年   月  </w:t>
            </w:r>
            <w:r/>
          </w:p>
        </w:tc>
      </w:tr>
      <w:tr>
        <w:trP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10" w:type="dxa"/>
            <w:vAlign w:val="center"/>
            <w:textDirection w:val="lrTb"/>
            <w:noWrap w:val="false"/>
          </w:tcPr>
          <w:p>
            <w:pPr>
              <w:pStyle w:val="959"/>
              <w:jc w:val="center"/>
              <w:spacing w:line="520" w:lineRule="exact"/>
              <w:rPr>
                <w:rFonts w:hint="eastAsia" w:ascii="方正仿宋_GBK" w:hAnsi="方正仿宋_GBK" w:eastAsia="方正仿宋_GBK" w:cs="方正仿宋_GBK"/>
                <w:b w:val="0"/>
                <w:sz w:val="24"/>
              </w:rPr>
            </w:pPr>
            <w:r>
              <w:rPr>
                <w:rFonts w:hint="eastAsia" w:ascii="方正仿宋_GBK" w:hAnsi="方正仿宋_GBK" w:eastAsia="方正仿宋_GBK" w:cs="方正仿宋_GBK"/>
                <w:b w:val="0"/>
                <w:sz w:val="24"/>
              </w:rPr>
              <w:t xml:space="preserve">序号</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660" w:type="dxa"/>
            <w:vAlign w:val="center"/>
            <w:textDirection w:val="lrTb"/>
            <w:noWrap w:val="false"/>
          </w:tcPr>
          <w:p>
            <w:pPr>
              <w:pStyle w:val="959"/>
              <w:jc w:val="center"/>
              <w:spacing w:line="520" w:lineRule="exact"/>
              <w:rPr>
                <w:rFonts w:hint="eastAsia" w:ascii="方正仿宋_GBK" w:hAnsi="方正仿宋_GBK" w:eastAsia="方正仿宋_GBK" w:cs="方正仿宋_GBK"/>
                <w:b w:val="0"/>
                <w:sz w:val="24"/>
              </w:rPr>
            </w:pPr>
            <w:r>
              <w:rPr>
                <w:rFonts w:hint="eastAsia" w:ascii="方正仿宋_GBK" w:hAnsi="方正仿宋_GBK" w:eastAsia="方正仿宋_GBK" w:cs="方正仿宋_GBK"/>
                <w:b w:val="0"/>
                <w:sz w:val="24"/>
              </w:rPr>
              <w:t xml:space="preserve">考核项目</w:t>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6375" w:type="dxa"/>
            <w:vAlign w:val="center"/>
            <w:textDirection w:val="lrTb"/>
            <w:noWrap w:val="false"/>
          </w:tcPr>
          <w:p>
            <w:pPr>
              <w:pStyle w:val="959"/>
              <w:jc w:val="center"/>
              <w:spacing w:line="520" w:lineRule="exact"/>
              <w:rPr>
                <w:rFonts w:hint="eastAsia" w:ascii="方正仿宋_GBK" w:hAnsi="方正仿宋_GBK" w:eastAsia="方正仿宋_GBK" w:cs="方正仿宋_GBK"/>
                <w:b w:val="0"/>
                <w:sz w:val="24"/>
              </w:rPr>
            </w:pPr>
            <w:r>
              <w:rPr>
                <w:rFonts w:hint="eastAsia" w:ascii="方正仿宋_GBK" w:hAnsi="方正仿宋_GBK" w:eastAsia="方正仿宋_GBK" w:cs="方正仿宋_GBK"/>
                <w:b w:val="0"/>
                <w:sz w:val="24"/>
              </w:rPr>
              <w:t xml:space="preserve">考核内容</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val="false"/>
          </w:tcPr>
          <w:p>
            <w:pPr>
              <w:pStyle w:val="959"/>
              <w:jc w:val="center"/>
              <w:spacing w:line="520" w:lineRule="exact"/>
              <w:rPr>
                <w:rFonts w:hint="eastAsia" w:ascii="方正仿宋_GBK" w:hAnsi="方正仿宋_GBK" w:eastAsia="方正仿宋_GBK" w:cs="方正仿宋_GBK"/>
                <w:b w:val="0"/>
                <w:sz w:val="24"/>
              </w:rPr>
            </w:pPr>
            <w:r>
              <w:rPr>
                <w:rFonts w:hint="eastAsia" w:ascii="方正仿宋_GBK" w:hAnsi="方正仿宋_GBK" w:eastAsia="方正仿宋_GBK" w:cs="方正仿宋_GBK"/>
                <w:b w:val="0"/>
                <w:sz w:val="24"/>
              </w:rPr>
              <w:t xml:space="preserve">分值</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val="false"/>
          </w:tcPr>
          <w:p>
            <w:pPr>
              <w:pStyle w:val="959"/>
              <w:jc w:val="center"/>
              <w:spacing w:line="520" w:lineRule="exact"/>
              <w:rPr>
                <w:rFonts w:hint="eastAsia" w:ascii="方正仿宋_GBK" w:hAnsi="方正仿宋_GBK" w:eastAsia="方正仿宋_GBK" w:cs="方正仿宋_GBK"/>
                <w:b w:val="0"/>
                <w:sz w:val="24"/>
              </w:rPr>
            </w:pPr>
            <w:r>
              <w:rPr>
                <w:rFonts w:hint="eastAsia" w:ascii="方正仿宋_GBK" w:hAnsi="方正仿宋_GBK" w:eastAsia="方正仿宋_GBK" w:cs="方正仿宋_GBK"/>
                <w:b w:val="0"/>
                <w:sz w:val="24"/>
              </w:rPr>
              <w:t xml:space="preserve">扣分</w:t>
            </w:r>
            <w:r/>
          </w:p>
        </w:tc>
      </w:tr>
      <w:tr>
        <w:trPr>
          <w:trHeight w:val="90"/>
        </w:trPr>
        <w:tc>
          <w:tcPr>
            <w:tcBorders>
              <w:top w:val="none" w:color="000000" w:sz="4" w:space="0"/>
              <w:left w:val="single" w:color="000000" w:sz="4" w:space="0"/>
              <w:bottom w:val="single" w:color="000000" w:sz="4" w:space="0"/>
              <w:right w:val="single" w:color="000000" w:sz="4" w:space="0"/>
            </w:tcBorders>
            <w:tcMar>
              <w:left w:w="15" w:type="dxa"/>
              <w:top w:w="15" w:type="dxa"/>
              <w:right w:w="15" w:type="dxa"/>
              <w:bottom w:w="0" w:type="dxa"/>
            </w:tcMar>
            <w:tcW w:w="510" w:type="dxa"/>
            <w:vAlign w:val="center"/>
            <w:vMerge w:val="restart"/>
            <w:textDirection w:val="lrTb"/>
            <w:noWrap/>
          </w:tcPr>
          <w:p>
            <w:pPr>
              <w:pStyle w:val="959"/>
              <w:jc w:val="center"/>
              <w:spacing w:line="520" w:lineRule="exact"/>
              <w:rPr>
                <w:rFonts w:hint="eastAsia" w:ascii="方正仿宋_GBK" w:hAnsi="方正仿宋_GBK" w:eastAsia="方正仿宋_GBK" w:cs="方正仿宋_GBK"/>
                <w:b w:val="0"/>
                <w:sz w:val="24"/>
              </w:rPr>
            </w:pPr>
            <w:r>
              <w:rPr>
                <w:rFonts w:hint="eastAsia" w:ascii="方正仿宋_GBK" w:hAnsi="方正仿宋_GBK" w:eastAsia="方正仿宋_GBK" w:cs="方正仿宋_GBK"/>
                <w:b w:val="0"/>
                <w:sz w:val="24"/>
              </w:rPr>
              <w:t xml:space="preserve">1</w:t>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660" w:type="dxa"/>
            <w:vAlign w:val="center"/>
            <w:vMerge w:val="restart"/>
            <w:textDirection w:val="lrTb"/>
            <w:noWrap/>
          </w:tcPr>
          <w:p>
            <w:pPr>
              <w:pStyle w:val="959"/>
              <w:jc w:val="center"/>
              <w:spacing w:line="520" w:lineRule="exact"/>
              <w:rPr>
                <w:rFonts w:hint="eastAsia" w:ascii="方正仿宋_GBK" w:hAnsi="方正仿宋_GBK" w:eastAsia="方正仿宋_GBK" w:cs="方正仿宋_GBK"/>
                <w:b w:val="0"/>
                <w:sz w:val="24"/>
              </w:rPr>
            </w:pPr>
            <w:r>
              <w:rPr>
                <w:rFonts w:hint="eastAsia" w:ascii="方正仿宋_GBK" w:hAnsi="方正仿宋_GBK" w:eastAsia="方正仿宋_GBK" w:cs="方正仿宋_GBK"/>
                <w:b w:val="0"/>
                <w:sz w:val="24"/>
              </w:rPr>
              <w:t xml:space="preserve">工作纪律</w:t>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6375" w:type="dxa"/>
            <w:vAlign w:val="center"/>
            <w:textDirection w:val="lrTb"/>
            <w:noWrap w:val="false"/>
          </w:tcPr>
          <w:p>
            <w:pPr>
              <w:pStyle w:val="959"/>
              <w:spacing w:line="520" w:lineRule="exact"/>
              <w:rPr>
                <w:rFonts w:hint="eastAsia" w:ascii="方正仿宋_GBK" w:hAnsi="方正仿宋_GBK" w:eastAsia="方正仿宋_GBK" w:cs="方正仿宋_GBK"/>
                <w:b w:val="0"/>
                <w:sz w:val="24"/>
              </w:rPr>
            </w:pPr>
            <w:r>
              <w:rPr>
                <w:rFonts w:hint="eastAsia" w:ascii="方正仿宋_GBK" w:hAnsi="方正仿宋_GBK" w:eastAsia="方正仿宋_GBK" w:cs="方正仿宋_GBK"/>
                <w:b w:val="0"/>
                <w:sz w:val="24"/>
              </w:rPr>
              <w:t xml:space="preserve">进场无迟到早退、缺勤、请假情况。</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tcPr>
          <w:p>
            <w:pPr>
              <w:pStyle w:val="959"/>
              <w:jc w:val="center"/>
              <w:spacing w:line="520" w:lineRule="exact"/>
              <w:rPr>
                <w:rFonts w:hint="eastAsia" w:ascii="方正仿宋_GBK" w:hAnsi="方正仿宋_GBK" w:eastAsia="方正仿宋_GBK" w:cs="方正仿宋_GBK"/>
                <w:b w:val="0"/>
                <w:sz w:val="24"/>
              </w:rPr>
            </w:pPr>
            <w:r>
              <w:rPr>
                <w:rFonts w:hint="eastAsia" w:ascii="方正仿宋_GBK" w:hAnsi="方正仿宋_GBK" w:eastAsia="方正仿宋_GBK" w:cs="方正仿宋_GBK"/>
                <w:b w:val="0"/>
                <w:sz w:val="24"/>
              </w:rPr>
              <w:t xml:space="preserve">2</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bottom"/>
            <w:textDirection w:val="lrTb"/>
            <w:noWrap/>
          </w:tcPr>
          <w:p>
            <w:pPr>
              <w:pStyle w:val="959"/>
              <w:spacing w:line="520" w:lineRule="exact"/>
              <w:rPr>
                <w:rFonts w:hint="eastAsia" w:ascii="方正仿宋_GBK" w:hAnsi="方正仿宋_GBK" w:eastAsia="方正仿宋_GBK" w:cs="方正仿宋_GBK"/>
                <w:b w:val="0"/>
                <w:sz w:val="24"/>
              </w:rPr>
            </w:pPr>
            <w:r>
              <w:rPr>
                <w:rFonts w:hint="eastAsia" w:ascii="方正仿宋_GBK" w:hAnsi="方正仿宋_GBK" w:eastAsia="方正仿宋_GBK" w:cs="方正仿宋_GBK"/>
                <w:b w:val="0"/>
                <w:sz w:val="24"/>
              </w:rPr>
            </w:r>
            <w:r/>
          </w:p>
        </w:tc>
      </w:tr>
      <w:tr>
        <w:trPr>
          <w:trHeight w:val="90"/>
        </w:trPr>
        <w:tc>
          <w:tcPr>
            <w:tcBorders>
              <w:top w:val="none" w:color="000000" w:sz="4" w:space="0"/>
              <w:left w:val="single" w:color="000000" w:sz="4" w:space="0"/>
              <w:bottom w:val="single" w:color="000000" w:sz="4" w:space="0"/>
              <w:right w:val="single" w:color="000000" w:sz="4" w:space="0"/>
            </w:tcBorders>
            <w:tcW w:w="510" w:type="dxa"/>
            <w:vAlign w:val="center"/>
            <w:vMerge w:val="continue"/>
            <w:textDirection w:val="lrTb"/>
            <w:noWrap w:val="false"/>
          </w:tcPr>
          <w:p>
            <w:pPr>
              <w:pStyle w:val="960"/>
              <w:spacing w:line="5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Borders>
              <w:top w:val="none" w:color="000000" w:sz="4" w:space="0"/>
              <w:left w:val="none" w:color="000000" w:sz="4" w:space="0"/>
              <w:bottom w:val="single" w:color="000000" w:sz="4" w:space="0"/>
              <w:right w:val="single" w:color="000000" w:sz="4" w:space="0"/>
            </w:tcBorders>
            <w:tcW w:w="660" w:type="dxa"/>
            <w:vAlign w:val="center"/>
            <w:vMerge w:val="continue"/>
            <w:textDirection w:val="lrTb"/>
            <w:noWrap w:val="false"/>
          </w:tcPr>
          <w:p>
            <w:pPr>
              <w:pStyle w:val="960"/>
              <w:spacing w:line="5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6375" w:type="dxa"/>
            <w:vAlign w:val="center"/>
            <w:textDirection w:val="lrTb"/>
            <w:noWrap w:val="false"/>
          </w:tcPr>
          <w:p>
            <w:pPr>
              <w:pStyle w:val="959"/>
              <w:spacing w:line="520" w:lineRule="exact"/>
              <w:rPr>
                <w:rFonts w:hint="eastAsia" w:ascii="方正仿宋_GBK" w:hAnsi="方正仿宋_GBK" w:eastAsia="方正仿宋_GBK" w:cs="方正仿宋_GBK"/>
                <w:b w:val="0"/>
                <w:sz w:val="24"/>
              </w:rPr>
            </w:pPr>
            <w:r>
              <w:rPr>
                <w:rFonts w:hint="eastAsia" w:ascii="方正仿宋_GBK" w:hAnsi="方正仿宋_GBK" w:eastAsia="方正仿宋_GBK" w:cs="方正仿宋_GBK"/>
                <w:b w:val="0"/>
                <w:sz w:val="24"/>
              </w:rPr>
              <w:t xml:space="preserve">上班时间穿工装、佩戴工牌，仪表整洁。</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tcPr>
          <w:p>
            <w:pPr>
              <w:pStyle w:val="959"/>
              <w:jc w:val="center"/>
              <w:spacing w:line="520" w:lineRule="exact"/>
              <w:rPr>
                <w:rFonts w:hint="eastAsia" w:ascii="方正仿宋_GBK" w:hAnsi="方正仿宋_GBK" w:eastAsia="方正仿宋_GBK" w:cs="方正仿宋_GBK"/>
                <w:b w:val="0"/>
                <w:sz w:val="24"/>
              </w:rPr>
            </w:pPr>
            <w:r>
              <w:rPr>
                <w:rFonts w:hint="eastAsia" w:ascii="方正仿宋_GBK" w:hAnsi="方正仿宋_GBK" w:eastAsia="方正仿宋_GBK" w:cs="方正仿宋_GBK"/>
                <w:b w:val="0"/>
                <w:sz w:val="24"/>
              </w:rPr>
              <w:t xml:space="preserve">2</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bottom"/>
            <w:textDirection w:val="lrTb"/>
            <w:noWrap/>
          </w:tcPr>
          <w:p>
            <w:pPr>
              <w:pStyle w:val="959"/>
              <w:spacing w:line="520" w:lineRule="exact"/>
              <w:rPr>
                <w:rFonts w:hint="eastAsia" w:ascii="方正仿宋_GBK" w:hAnsi="方正仿宋_GBK" w:eastAsia="方正仿宋_GBK" w:cs="方正仿宋_GBK"/>
                <w:b w:val="0"/>
                <w:sz w:val="24"/>
              </w:rPr>
            </w:pPr>
            <w:r>
              <w:rPr>
                <w:rFonts w:hint="eastAsia" w:ascii="方正仿宋_GBK" w:hAnsi="方正仿宋_GBK" w:eastAsia="方正仿宋_GBK" w:cs="方正仿宋_GBK"/>
                <w:b w:val="0"/>
                <w:sz w:val="24"/>
              </w:rPr>
            </w:r>
            <w:r/>
          </w:p>
        </w:tc>
      </w:tr>
      <w:tr>
        <w:trPr>
          <w:trHeight w:val="90"/>
        </w:trPr>
        <w:tc>
          <w:tcPr>
            <w:tcBorders>
              <w:top w:val="none" w:color="000000" w:sz="4" w:space="0"/>
              <w:left w:val="single" w:color="000000" w:sz="4" w:space="0"/>
              <w:bottom w:val="single" w:color="000000" w:sz="4" w:space="0"/>
              <w:right w:val="single" w:color="000000" w:sz="4" w:space="0"/>
            </w:tcBorders>
            <w:tcW w:w="510" w:type="dxa"/>
            <w:vAlign w:val="center"/>
            <w:vMerge w:val="continue"/>
            <w:textDirection w:val="lrTb"/>
            <w:noWrap w:val="false"/>
          </w:tcPr>
          <w:p>
            <w:pPr>
              <w:pStyle w:val="960"/>
              <w:spacing w:line="5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Borders>
              <w:top w:val="none" w:color="000000" w:sz="4" w:space="0"/>
              <w:left w:val="none" w:color="000000" w:sz="4" w:space="0"/>
              <w:bottom w:val="single" w:color="000000" w:sz="4" w:space="0"/>
              <w:right w:val="single" w:color="000000" w:sz="4" w:space="0"/>
            </w:tcBorders>
            <w:tcW w:w="660" w:type="dxa"/>
            <w:vAlign w:val="center"/>
            <w:vMerge w:val="continue"/>
            <w:textDirection w:val="lrTb"/>
            <w:noWrap w:val="false"/>
          </w:tcPr>
          <w:p>
            <w:pPr>
              <w:pStyle w:val="960"/>
              <w:spacing w:line="5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6375" w:type="dxa"/>
            <w:vAlign w:val="center"/>
            <w:textDirection w:val="lrTb"/>
            <w:noWrap w:val="false"/>
          </w:tcPr>
          <w:p>
            <w:pPr>
              <w:pStyle w:val="959"/>
              <w:spacing w:line="520" w:lineRule="exact"/>
              <w:rPr>
                <w:rFonts w:hint="eastAsia" w:ascii="方正仿宋_GBK" w:hAnsi="方正仿宋_GBK" w:eastAsia="方正仿宋_GBK" w:cs="方正仿宋_GBK"/>
                <w:b w:val="0"/>
                <w:sz w:val="24"/>
              </w:rPr>
            </w:pPr>
            <w:r>
              <w:rPr>
                <w:rFonts w:hint="eastAsia" w:ascii="方正仿宋_GBK" w:hAnsi="方正仿宋_GBK" w:eastAsia="方正仿宋_GBK" w:cs="方正仿宋_GBK"/>
                <w:b w:val="0"/>
                <w:sz w:val="24"/>
              </w:rPr>
              <w:t xml:space="preserve">是否服从甲方保洁事项安排，做好保洁服务工作。</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tcPr>
          <w:p>
            <w:pPr>
              <w:pStyle w:val="959"/>
              <w:jc w:val="center"/>
              <w:spacing w:line="520" w:lineRule="exact"/>
              <w:rPr>
                <w:rFonts w:hint="eastAsia" w:ascii="方正仿宋_GBK" w:hAnsi="方正仿宋_GBK" w:eastAsia="方正仿宋_GBK" w:cs="方正仿宋_GBK"/>
                <w:b w:val="0"/>
                <w:sz w:val="24"/>
              </w:rPr>
            </w:pPr>
            <w:r>
              <w:rPr>
                <w:rFonts w:hint="eastAsia" w:ascii="方正仿宋_GBK" w:hAnsi="方正仿宋_GBK" w:eastAsia="方正仿宋_GBK" w:cs="方正仿宋_GBK"/>
                <w:b w:val="0"/>
                <w:sz w:val="24"/>
              </w:rPr>
              <w:t xml:space="preserve">3</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bottom"/>
            <w:textDirection w:val="lrTb"/>
            <w:noWrap/>
          </w:tcPr>
          <w:p>
            <w:pPr>
              <w:pStyle w:val="959"/>
              <w:spacing w:line="520" w:lineRule="exact"/>
              <w:rPr>
                <w:rFonts w:hint="eastAsia" w:ascii="方正仿宋_GBK" w:hAnsi="方正仿宋_GBK" w:eastAsia="方正仿宋_GBK" w:cs="方正仿宋_GBK"/>
                <w:b w:val="0"/>
                <w:sz w:val="24"/>
              </w:rPr>
            </w:pPr>
            <w:r>
              <w:rPr>
                <w:rFonts w:hint="eastAsia" w:ascii="方正仿宋_GBK" w:hAnsi="方正仿宋_GBK" w:eastAsia="方正仿宋_GBK" w:cs="方正仿宋_GBK"/>
                <w:b w:val="0"/>
                <w:sz w:val="24"/>
              </w:rPr>
            </w:r>
            <w:r/>
          </w:p>
        </w:tc>
      </w:tr>
      <w:tr>
        <w:trPr>
          <w:trHeight w:val="90"/>
        </w:trPr>
        <w:tc>
          <w:tcPr>
            <w:tcBorders>
              <w:top w:val="none" w:color="000000" w:sz="4" w:space="0"/>
              <w:left w:val="single" w:color="000000" w:sz="4" w:space="0"/>
              <w:bottom w:val="single" w:color="000000" w:sz="4" w:space="0"/>
              <w:right w:val="single" w:color="000000" w:sz="4" w:space="0"/>
            </w:tcBorders>
            <w:tcW w:w="510" w:type="dxa"/>
            <w:vAlign w:val="center"/>
            <w:vMerge w:val="continue"/>
            <w:textDirection w:val="lrTb"/>
            <w:noWrap w:val="false"/>
          </w:tcPr>
          <w:p>
            <w:pPr>
              <w:pStyle w:val="960"/>
              <w:spacing w:line="5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Borders>
              <w:top w:val="none" w:color="000000" w:sz="4" w:space="0"/>
              <w:left w:val="none" w:color="000000" w:sz="4" w:space="0"/>
              <w:bottom w:val="single" w:color="000000" w:sz="4" w:space="0"/>
              <w:right w:val="single" w:color="000000" w:sz="4" w:space="0"/>
            </w:tcBorders>
            <w:tcW w:w="660" w:type="dxa"/>
            <w:vAlign w:val="center"/>
            <w:vMerge w:val="continue"/>
            <w:textDirection w:val="lrTb"/>
            <w:noWrap w:val="false"/>
          </w:tcPr>
          <w:p>
            <w:pPr>
              <w:pStyle w:val="960"/>
              <w:spacing w:line="5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6375" w:type="dxa"/>
            <w:vAlign w:val="center"/>
            <w:textDirection w:val="lrTb"/>
            <w:noWrap w:val="false"/>
          </w:tcPr>
          <w:p>
            <w:pPr>
              <w:pStyle w:val="959"/>
              <w:spacing w:line="520" w:lineRule="exact"/>
              <w:rPr>
                <w:rFonts w:hint="eastAsia" w:ascii="方正仿宋_GBK" w:hAnsi="方正仿宋_GBK" w:eastAsia="方正仿宋_GBK" w:cs="方正仿宋_GBK"/>
                <w:b w:val="0"/>
                <w:sz w:val="24"/>
              </w:rPr>
            </w:pPr>
            <w:r>
              <w:rPr>
                <w:rFonts w:hint="eastAsia" w:ascii="方正仿宋_GBK" w:hAnsi="方正仿宋_GBK" w:eastAsia="方正仿宋_GBK" w:cs="方正仿宋_GBK"/>
                <w:b w:val="0"/>
                <w:sz w:val="24"/>
              </w:rPr>
              <w:t xml:space="preserve">上班时间不干私活、不擅自离岗。</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tcPr>
          <w:p>
            <w:pPr>
              <w:pStyle w:val="959"/>
              <w:jc w:val="center"/>
              <w:spacing w:line="520" w:lineRule="exact"/>
              <w:rPr>
                <w:rFonts w:hint="eastAsia" w:ascii="方正仿宋_GBK" w:hAnsi="方正仿宋_GBK" w:eastAsia="方正仿宋_GBK" w:cs="方正仿宋_GBK"/>
                <w:b w:val="0"/>
                <w:sz w:val="24"/>
              </w:rPr>
            </w:pPr>
            <w:r>
              <w:rPr>
                <w:rFonts w:hint="eastAsia" w:ascii="方正仿宋_GBK" w:hAnsi="方正仿宋_GBK" w:eastAsia="方正仿宋_GBK" w:cs="方正仿宋_GBK"/>
                <w:b w:val="0"/>
                <w:sz w:val="24"/>
              </w:rPr>
              <w:t xml:space="preserve">2</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bottom"/>
            <w:textDirection w:val="lrTb"/>
            <w:noWrap/>
          </w:tcPr>
          <w:p>
            <w:pPr>
              <w:pStyle w:val="959"/>
              <w:spacing w:line="520" w:lineRule="exact"/>
              <w:rPr>
                <w:rFonts w:hint="eastAsia" w:ascii="方正仿宋_GBK" w:hAnsi="方正仿宋_GBK" w:eastAsia="方正仿宋_GBK" w:cs="方正仿宋_GBK"/>
                <w:b w:val="0"/>
                <w:sz w:val="24"/>
              </w:rPr>
            </w:pPr>
            <w:r>
              <w:rPr>
                <w:rFonts w:hint="eastAsia" w:ascii="方正仿宋_GBK" w:hAnsi="方正仿宋_GBK" w:eastAsia="方正仿宋_GBK" w:cs="方正仿宋_GBK"/>
                <w:b w:val="0"/>
                <w:sz w:val="24"/>
              </w:rPr>
            </w:r>
            <w:r/>
          </w:p>
        </w:tc>
      </w:tr>
      <w:tr>
        <w:trPr>
          <w:trHeight w:val="299"/>
        </w:trPr>
        <w:tc>
          <w:tcPr>
            <w:tcBorders>
              <w:top w:val="none" w:color="000000" w:sz="4" w:space="0"/>
              <w:left w:val="single" w:color="000000" w:sz="4" w:space="0"/>
              <w:bottom w:val="single" w:color="000000" w:sz="4" w:space="0"/>
              <w:right w:val="single" w:color="000000" w:sz="4" w:space="0"/>
            </w:tcBorders>
            <w:tcMar>
              <w:left w:w="15" w:type="dxa"/>
              <w:top w:w="15" w:type="dxa"/>
              <w:right w:w="15" w:type="dxa"/>
              <w:bottom w:w="0" w:type="dxa"/>
            </w:tcMar>
            <w:tcW w:w="510" w:type="dxa"/>
            <w:vAlign w:val="center"/>
            <w:vMerge w:val="restart"/>
            <w:textDirection w:val="lrTb"/>
            <w:noWrap/>
          </w:tcPr>
          <w:p>
            <w:pPr>
              <w:pStyle w:val="959"/>
              <w:jc w:val="center"/>
              <w:spacing w:line="520" w:lineRule="exact"/>
              <w:rPr>
                <w:rFonts w:hint="eastAsia" w:ascii="方正仿宋_GBK" w:hAnsi="方正仿宋_GBK" w:eastAsia="方正仿宋_GBK" w:cs="方正仿宋_GBK"/>
                <w:b w:val="0"/>
                <w:sz w:val="24"/>
              </w:rPr>
            </w:pPr>
            <w:r>
              <w:rPr>
                <w:rFonts w:hint="eastAsia" w:ascii="方正仿宋_GBK" w:hAnsi="方正仿宋_GBK" w:eastAsia="方正仿宋_GBK" w:cs="方正仿宋_GBK"/>
                <w:b w:val="0"/>
                <w:sz w:val="24"/>
              </w:rPr>
              <w:t xml:space="preserve">2</w:t>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660" w:type="dxa"/>
            <w:vAlign w:val="center"/>
            <w:vMerge w:val="restart"/>
            <w:textDirection w:val="lrTb"/>
            <w:noWrap/>
          </w:tcPr>
          <w:p>
            <w:pPr>
              <w:pStyle w:val="959"/>
              <w:jc w:val="center"/>
              <w:spacing w:line="520" w:lineRule="exact"/>
              <w:rPr>
                <w:rFonts w:hint="eastAsia" w:ascii="方正仿宋_GBK" w:hAnsi="方正仿宋_GBK" w:eastAsia="方正仿宋_GBK" w:cs="方正仿宋_GBK"/>
                <w:b w:val="0"/>
                <w:sz w:val="24"/>
              </w:rPr>
            </w:pPr>
            <w:r>
              <w:rPr>
                <w:rFonts w:hint="eastAsia" w:ascii="方正仿宋_GBK" w:hAnsi="方正仿宋_GBK" w:eastAsia="方正仿宋_GBK" w:cs="方正仿宋_GBK"/>
                <w:b w:val="0"/>
                <w:sz w:val="24"/>
              </w:rPr>
              <w:t xml:space="preserve">洗漱间卫生</w:t>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6375" w:type="dxa"/>
            <w:vAlign w:val="center"/>
            <w:textDirection w:val="lrTb"/>
            <w:noWrap w:val="false"/>
          </w:tcPr>
          <w:p>
            <w:pPr>
              <w:pStyle w:val="959"/>
              <w:spacing w:line="520" w:lineRule="exact"/>
              <w:rPr>
                <w:rFonts w:hint="eastAsia" w:ascii="方正仿宋_GBK" w:hAnsi="方正仿宋_GBK" w:eastAsia="方正仿宋_GBK" w:cs="方正仿宋_GBK"/>
                <w:b w:val="0"/>
                <w:sz w:val="24"/>
              </w:rPr>
            </w:pPr>
            <w:r>
              <w:rPr>
                <w:rFonts w:hint="eastAsia" w:ascii="方正仿宋_GBK" w:hAnsi="方正仿宋_GBK" w:eastAsia="方正仿宋_GBK" w:cs="方正仿宋_GBK"/>
                <w:b w:val="0"/>
                <w:sz w:val="24"/>
              </w:rPr>
              <w:t xml:space="preserve">卫生间清洁，地面无污渍，无污水、污垢、痰迹、烟头、无异味，地面不打滑。</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tcPr>
          <w:p>
            <w:pPr>
              <w:pStyle w:val="959"/>
              <w:jc w:val="center"/>
              <w:spacing w:line="520" w:lineRule="exact"/>
              <w:rPr>
                <w:rFonts w:hint="eastAsia" w:ascii="方正仿宋_GBK" w:hAnsi="方正仿宋_GBK" w:eastAsia="方正仿宋_GBK" w:cs="方正仿宋_GBK"/>
                <w:b w:val="0"/>
                <w:sz w:val="24"/>
              </w:rPr>
            </w:pPr>
            <w:r>
              <w:rPr>
                <w:rFonts w:hint="eastAsia" w:ascii="方正仿宋_GBK" w:hAnsi="方正仿宋_GBK" w:eastAsia="方正仿宋_GBK" w:cs="方正仿宋_GBK"/>
                <w:b w:val="0"/>
                <w:sz w:val="24"/>
              </w:rPr>
              <w:t xml:space="preserve">3</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bottom"/>
            <w:textDirection w:val="lrTb"/>
            <w:noWrap/>
          </w:tcPr>
          <w:p>
            <w:pPr>
              <w:pStyle w:val="959"/>
              <w:spacing w:line="520" w:lineRule="exact"/>
              <w:rPr>
                <w:rFonts w:hint="eastAsia" w:ascii="方正仿宋_GBK" w:hAnsi="方正仿宋_GBK" w:eastAsia="方正仿宋_GBK" w:cs="方正仿宋_GBK"/>
                <w:b w:val="0"/>
                <w:sz w:val="24"/>
              </w:rPr>
            </w:pPr>
            <w:r>
              <w:rPr>
                <w:rFonts w:hint="eastAsia" w:ascii="方正仿宋_GBK" w:hAnsi="方正仿宋_GBK" w:eastAsia="方正仿宋_GBK" w:cs="方正仿宋_GBK"/>
                <w:b w:val="0"/>
                <w:sz w:val="24"/>
              </w:rPr>
            </w:r>
            <w:r/>
          </w:p>
        </w:tc>
      </w:tr>
      <w:tr>
        <w:trPr>
          <w:trHeight w:val="90"/>
        </w:trPr>
        <w:tc>
          <w:tcPr>
            <w:tcBorders>
              <w:top w:val="none" w:color="000000" w:sz="4" w:space="0"/>
              <w:left w:val="single" w:color="000000" w:sz="4" w:space="0"/>
              <w:bottom w:val="single" w:color="000000" w:sz="4" w:space="0"/>
              <w:right w:val="single" w:color="000000" w:sz="4" w:space="0"/>
            </w:tcBorders>
            <w:tcW w:w="510" w:type="dxa"/>
            <w:vAlign w:val="center"/>
            <w:vMerge w:val="continue"/>
            <w:textDirection w:val="lrTb"/>
            <w:noWrap w:val="false"/>
          </w:tcPr>
          <w:p>
            <w:pPr>
              <w:pStyle w:val="960"/>
              <w:spacing w:line="5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Borders>
              <w:top w:val="none" w:color="000000" w:sz="4" w:space="0"/>
              <w:left w:val="none" w:color="000000" w:sz="4" w:space="0"/>
              <w:bottom w:val="single" w:color="000000" w:sz="4" w:space="0"/>
              <w:right w:val="single" w:color="000000" w:sz="4" w:space="0"/>
            </w:tcBorders>
            <w:tcW w:w="660" w:type="dxa"/>
            <w:vAlign w:val="center"/>
            <w:vMerge w:val="continue"/>
            <w:textDirection w:val="lrTb"/>
            <w:noWrap w:val="false"/>
          </w:tcPr>
          <w:p>
            <w:pPr>
              <w:pStyle w:val="960"/>
              <w:spacing w:line="5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6375" w:type="dxa"/>
            <w:vAlign w:val="center"/>
            <w:textDirection w:val="lrTb"/>
            <w:noWrap w:val="false"/>
          </w:tcPr>
          <w:p>
            <w:pPr>
              <w:pStyle w:val="959"/>
              <w:spacing w:line="520" w:lineRule="exact"/>
              <w:rPr>
                <w:rFonts w:hint="eastAsia" w:ascii="方正仿宋_GBK" w:hAnsi="方正仿宋_GBK" w:eastAsia="方正仿宋_GBK" w:cs="方正仿宋_GBK"/>
                <w:b w:val="0"/>
                <w:sz w:val="24"/>
              </w:rPr>
            </w:pPr>
            <w:r>
              <w:rPr>
                <w:rFonts w:hint="eastAsia" w:ascii="方正仿宋_GBK" w:hAnsi="方正仿宋_GBK" w:eastAsia="方正仿宋_GBK" w:cs="方正仿宋_GBK"/>
                <w:b w:val="0"/>
                <w:sz w:val="24"/>
              </w:rPr>
              <w:t xml:space="preserve">卫生间无异味，大小便池内清理及时，池内无污渍，定期用药水清洗便池，保持其干净明亮，无积存便垢。</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tcPr>
          <w:p>
            <w:pPr>
              <w:pStyle w:val="959"/>
              <w:jc w:val="center"/>
              <w:spacing w:line="520" w:lineRule="exact"/>
              <w:rPr>
                <w:rFonts w:hint="eastAsia" w:ascii="方正仿宋_GBK" w:hAnsi="方正仿宋_GBK" w:eastAsia="方正仿宋_GBK" w:cs="方正仿宋_GBK"/>
                <w:b w:val="0"/>
                <w:sz w:val="24"/>
              </w:rPr>
            </w:pPr>
            <w:r>
              <w:rPr>
                <w:rFonts w:hint="eastAsia" w:ascii="方正仿宋_GBK" w:hAnsi="方正仿宋_GBK" w:eastAsia="方正仿宋_GBK" w:cs="方正仿宋_GBK"/>
                <w:b w:val="0"/>
                <w:sz w:val="24"/>
              </w:rPr>
              <w:t xml:space="preserve">3</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bottom"/>
            <w:textDirection w:val="lrTb"/>
            <w:noWrap/>
          </w:tcPr>
          <w:p>
            <w:pPr>
              <w:pStyle w:val="959"/>
              <w:spacing w:line="520" w:lineRule="exact"/>
              <w:rPr>
                <w:rFonts w:hint="eastAsia" w:ascii="方正仿宋_GBK" w:hAnsi="方正仿宋_GBK" w:eastAsia="方正仿宋_GBK" w:cs="方正仿宋_GBK"/>
                <w:b w:val="0"/>
                <w:sz w:val="24"/>
              </w:rPr>
            </w:pPr>
            <w:r>
              <w:rPr>
                <w:rFonts w:hint="eastAsia" w:ascii="方正仿宋_GBK" w:hAnsi="方正仿宋_GBK" w:eastAsia="方正仿宋_GBK" w:cs="方正仿宋_GBK"/>
                <w:b w:val="0"/>
                <w:sz w:val="24"/>
              </w:rPr>
            </w:r>
            <w:r/>
          </w:p>
        </w:tc>
      </w:tr>
      <w:tr>
        <w:trPr>
          <w:trHeight w:val="209"/>
        </w:trPr>
        <w:tc>
          <w:tcPr>
            <w:tcBorders>
              <w:top w:val="none" w:color="000000" w:sz="4" w:space="0"/>
              <w:left w:val="single" w:color="000000" w:sz="4" w:space="0"/>
              <w:bottom w:val="single" w:color="000000" w:sz="4" w:space="0"/>
              <w:right w:val="single" w:color="000000" w:sz="4" w:space="0"/>
            </w:tcBorders>
            <w:tcW w:w="510" w:type="dxa"/>
            <w:vAlign w:val="center"/>
            <w:vMerge w:val="continue"/>
            <w:textDirection w:val="lrTb"/>
            <w:noWrap w:val="false"/>
          </w:tcPr>
          <w:p>
            <w:pPr>
              <w:pStyle w:val="960"/>
              <w:spacing w:line="5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Borders>
              <w:top w:val="none" w:color="000000" w:sz="4" w:space="0"/>
              <w:left w:val="none" w:color="000000" w:sz="4" w:space="0"/>
              <w:bottom w:val="single" w:color="000000" w:sz="4" w:space="0"/>
              <w:right w:val="single" w:color="000000" w:sz="4" w:space="0"/>
            </w:tcBorders>
            <w:tcW w:w="660" w:type="dxa"/>
            <w:vAlign w:val="center"/>
            <w:vMerge w:val="continue"/>
            <w:textDirection w:val="lrTb"/>
            <w:noWrap w:val="false"/>
          </w:tcPr>
          <w:p>
            <w:pPr>
              <w:pStyle w:val="960"/>
              <w:spacing w:line="5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6375" w:type="dxa"/>
            <w:vAlign w:val="center"/>
            <w:textDirection w:val="lrTb"/>
            <w:noWrap w:val="false"/>
          </w:tcPr>
          <w:p>
            <w:pPr>
              <w:pStyle w:val="959"/>
              <w:spacing w:line="520" w:lineRule="exact"/>
              <w:rPr>
                <w:rFonts w:hint="eastAsia" w:ascii="方正仿宋_GBK" w:hAnsi="方正仿宋_GBK" w:eastAsia="方正仿宋_GBK" w:cs="方正仿宋_GBK"/>
                <w:b w:val="0"/>
                <w:sz w:val="24"/>
              </w:rPr>
            </w:pPr>
            <w:r>
              <w:rPr>
                <w:rFonts w:hint="eastAsia" w:ascii="方正仿宋_GBK" w:hAnsi="方正仿宋_GBK" w:eastAsia="方正仿宋_GBK" w:cs="方正仿宋_GBK"/>
                <w:b w:val="0"/>
                <w:sz w:val="24"/>
              </w:rPr>
              <w:t xml:space="preserve">洗手间内水池四周及水龙头清洁无水迹，水池台面无积灰、无污渍，镜面无水迹。</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tcPr>
          <w:p>
            <w:pPr>
              <w:pStyle w:val="959"/>
              <w:jc w:val="center"/>
              <w:spacing w:line="520" w:lineRule="exact"/>
              <w:rPr>
                <w:rFonts w:hint="eastAsia" w:ascii="方正仿宋_GBK" w:hAnsi="方正仿宋_GBK" w:eastAsia="方正仿宋_GBK" w:cs="方正仿宋_GBK"/>
                <w:b w:val="0"/>
                <w:sz w:val="24"/>
              </w:rPr>
            </w:pPr>
            <w:r>
              <w:rPr>
                <w:rFonts w:hint="eastAsia" w:ascii="方正仿宋_GBK" w:hAnsi="方正仿宋_GBK" w:eastAsia="方正仿宋_GBK" w:cs="方正仿宋_GBK"/>
                <w:b w:val="0"/>
                <w:sz w:val="24"/>
              </w:rPr>
              <w:t xml:space="preserve">3</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bottom"/>
            <w:textDirection w:val="lrTb"/>
            <w:noWrap/>
          </w:tcPr>
          <w:p>
            <w:pPr>
              <w:pStyle w:val="959"/>
              <w:spacing w:line="520" w:lineRule="exact"/>
              <w:rPr>
                <w:rFonts w:hint="eastAsia" w:ascii="方正仿宋_GBK" w:hAnsi="方正仿宋_GBK" w:eastAsia="方正仿宋_GBK" w:cs="方正仿宋_GBK"/>
                <w:b w:val="0"/>
                <w:sz w:val="24"/>
              </w:rPr>
            </w:pPr>
            <w:r>
              <w:rPr>
                <w:rFonts w:hint="eastAsia" w:ascii="方正仿宋_GBK" w:hAnsi="方正仿宋_GBK" w:eastAsia="方正仿宋_GBK" w:cs="方正仿宋_GBK"/>
                <w:b w:val="0"/>
                <w:sz w:val="24"/>
              </w:rPr>
            </w:r>
            <w:r/>
          </w:p>
        </w:tc>
      </w:tr>
      <w:tr>
        <w:trPr>
          <w:trHeight w:val="90"/>
        </w:trPr>
        <w:tc>
          <w:tcPr>
            <w:tcBorders>
              <w:top w:val="none" w:color="000000" w:sz="4" w:space="0"/>
              <w:left w:val="single" w:color="000000" w:sz="4" w:space="0"/>
              <w:bottom w:val="single" w:color="000000" w:sz="4" w:space="0"/>
              <w:right w:val="single" w:color="000000" w:sz="4" w:space="0"/>
            </w:tcBorders>
            <w:tcW w:w="510" w:type="dxa"/>
            <w:vAlign w:val="center"/>
            <w:vMerge w:val="continue"/>
            <w:textDirection w:val="lrTb"/>
            <w:noWrap w:val="false"/>
          </w:tcPr>
          <w:p>
            <w:pPr>
              <w:pStyle w:val="960"/>
              <w:spacing w:line="5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Borders>
              <w:top w:val="none" w:color="000000" w:sz="4" w:space="0"/>
              <w:left w:val="none" w:color="000000" w:sz="4" w:space="0"/>
              <w:bottom w:val="single" w:color="000000" w:sz="4" w:space="0"/>
              <w:right w:val="single" w:color="000000" w:sz="4" w:space="0"/>
            </w:tcBorders>
            <w:tcW w:w="660" w:type="dxa"/>
            <w:vAlign w:val="center"/>
            <w:vMerge w:val="continue"/>
            <w:textDirection w:val="lrTb"/>
            <w:noWrap w:val="false"/>
          </w:tcPr>
          <w:p>
            <w:pPr>
              <w:pStyle w:val="960"/>
              <w:spacing w:line="5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6375" w:type="dxa"/>
            <w:vAlign w:val="center"/>
            <w:textDirection w:val="lrTb"/>
            <w:noWrap w:val="false"/>
          </w:tcPr>
          <w:p>
            <w:pPr>
              <w:pStyle w:val="959"/>
              <w:spacing w:line="520" w:lineRule="exact"/>
              <w:rPr>
                <w:rFonts w:hint="eastAsia" w:ascii="方正仿宋_GBK" w:hAnsi="方正仿宋_GBK" w:eastAsia="方正仿宋_GBK" w:cs="方正仿宋_GBK"/>
                <w:b w:val="0"/>
                <w:sz w:val="24"/>
              </w:rPr>
            </w:pPr>
            <w:r>
              <w:rPr>
                <w:rFonts w:hint="eastAsia" w:ascii="方正仿宋_GBK" w:hAnsi="方正仿宋_GBK" w:eastAsia="方正仿宋_GBK" w:cs="方正仿宋_GBK"/>
                <w:b w:val="0"/>
                <w:sz w:val="24"/>
              </w:rPr>
              <w:t xml:space="preserve">洗刷池无明显沉淀、无虫子，无杂物，池边底无明显结垢现象，四壁瓷砖无污迹、无积灰。</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tcPr>
          <w:p>
            <w:pPr>
              <w:pStyle w:val="959"/>
              <w:jc w:val="center"/>
              <w:spacing w:line="520" w:lineRule="exact"/>
              <w:rPr>
                <w:rFonts w:hint="eastAsia" w:ascii="方正仿宋_GBK" w:hAnsi="方正仿宋_GBK" w:eastAsia="方正仿宋_GBK" w:cs="方正仿宋_GBK"/>
                <w:b w:val="0"/>
                <w:sz w:val="24"/>
              </w:rPr>
            </w:pPr>
            <w:r>
              <w:rPr>
                <w:rFonts w:hint="eastAsia" w:ascii="方正仿宋_GBK" w:hAnsi="方正仿宋_GBK" w:eastAsia="方正仿宋_GBK" w:cs="方正仿宋_GBK"/>
                <w:b w:val="0"/>
                <w:sz w:val="24"/>
              </w:rPr>
              <w:t xml:space="preserve">3</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bottom"/>
            <w:textDirection w:val="lrTb"/>
            <w:noWrap/>
          </w:tcPr>
          <w:p>
            <w:pPr>
              <w:pStyle w:val="959"/>
              <w:spacing w:line="520" w:lineRule="exact"/>
              <w:rPr>
                <w:rFonts w:hint="eastAsia" w:ascii="方正仿宋_GBK" w:hAnsi="方正仿宋_GBK" w:eastAsia="方正仿宋_GBK" w:cs="方正仿宋_GBK"/>
                <w:b w:val="0"/>
                <w:sz w:val="24"/>
              </w:rPr>
            </w:pPr>
            <w:r>
              <w:rPr>
                <w:rFonts w:hint="eastAsia" w:ascii="方正仿宋_GBK" w:hAnsi="方正仿宋_GBK" w:eastAsia="方正仿宋_GBK" w:cs="方正仿宋_GBK"/>
                <w:b w:val="0"/>
                <w:sz w:val="24"/>
              </w:rPr>
            </w:r>
            <w:r/>
          </w:p>
        </w:tc>
      </w:tr>
      <w:tr>
        <w:trPr>
          <w:trHeight w:val="360"/>
        </w:trPr>
        <w:tc>
          <w:tcPr>
            <w:tcBorders>
              <w:top w:val="none" w:color="000000" w:sz="4" w:space="0"/>
              <w:left w:val="single" w:color="000000" w:sz="4" w:space="0"/>
              <w:bottom w:val="single" w:color="000000" w:sz="4" w:space="0"/>
              <w:right w:val="single" w:color="000000" w:sz="4" w:space="0"/>
            </w:tcBorders>
            <w:tcW w:w="510" w:type="dxa"/>
            <w:vAlign w:val="center"/>
            <w:vMerge w:val="continue"/>
            <w:textDirection w:val="lrTb"/>
            <w:noWrap w:val="false"/>
          </w:tcPr>
          <w:p>
            <w:pPr>
              <w:pStyle w:val="960"/>
              <w:spacing w:line="5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Borders>
              <w:top w:val="none" w:color="000000" w:sz="4" w:space="0"/>
              <w:left w:val="none" w:color="000000" w:sz="4" w:space="0"/>
              <w:bottom w:val="single" w:color="000000" w:sz="4" w:space="0"/>
              <w:right w:val="single" w:color="000000" w:sz="4" w:space="0"/>
            </w:tcBorders>
            <w:tcW w:w="660" w:type="dxa"/>
            <w:vAlign w:val="center"/>
            <w:vMerge w:val="continue"/>
            <w:textDirection w:val="lrTb"/>
            <w:noWrap w:val="false"/>
          </w:tcPr>
          <w:p>
            <w:pPr>
              <w:pStyle w:val="960"/>
              <w:spacing w:line="5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6375" w:type="dxa"/>
            <w:vAlign w:val="center"/>
            <w:textDirection w:val="lrTb"/>
            <w:noWrap w:val="false"/>
          </w:tcPr>
          <w:p>
            <w:pPr>
              <w:pStyle w:val="959"/>
              <w:spacing w:line="520" w:lineRule="exact"/>
              <w:rPr>
                <w:rFonts w:hint="eastAsia" w:ascii="方正仿宋_GBK" w:hAnsi="方正仿宋_GBK" w:eastAsia="方正仿宋_GBK" w:cs="方正仿宋_GBK"/>
                <w:b w:val="0"/>
                <w:sz w:val="24"/>
              </w:rPr>
            </w:pPr>
            <w:r>
              <w:rPr>
                <w:rFonts w:hint="eastAsia" w:ascii="方正仿宋_GBK" w:hAnsi="方正仿宋_GBK" w:eastAsia="方正仿宋_GBK" w:cs="方正仿宋_GBK"/>
                <w:b w:val="0"/>
                <w:sz w:val="24"/>
              </w:rPr>
              <w:t xml:space="preserve">卫生间隔墙顶无积灰、无杂物，外无污渍。</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tcPr>
          <w:p>
            <w:pPr>
              <w:pStyle w:val="959"/>
              <w:jc w:val="center"/>
              <w:spacing w:line="520" w:lineRule="exact"/>
              <w:rPr>
                <w:rFonts w:hint="eastAsia" w:ascii="方正仿宋_GBK" w:hAnsi="方正仿宋_GBK" w:eastAsia="方正仿宋_GBK" w:cs="方正仿宋_GBK"/>
                <w:b w:val="0"/>
                <w:sz w:val="24"/>
              </w:rPr>
            </w:pPr>
            <w:r>
              <w:rPr>
                <w:rFonts w:hint="eastAsia" w:ascii="方正仿宋_GBK" w:hAnsi="方正仿宋_GBK" w:eastAsia="方正仿宋_GBK" w:cs="方正仿宋_GBK"/>
                <w:b w:val="0"/>
                <w:sz w:val="24"/>
              </w:rPr>
              <w:t xml:space="preserve">2</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bottom"/>
            <w:textDirection w:val="lrTb"/>
            <w:noWrap/>
          </w:tcPr>
          <w:p>
            <w:pPr>
              <w:pStyle w:val="959"/>
              <w:spacing w:line="520" w:lineRule="exact"/>
              <w:rPr>
                <w:rFonts w:hint="eastAsia" w:ascii="方正仿宋_GBK" w:hAnsi="方正仿宋_GBK" w:eastAsia="方正仿宋_GBK" w:cs="方正仿宋_GBK"/>
                <w:b w:val="0"/>
                <w:sz w:val="24"/>
              </w:rPr>
            </w:pPr>
            <w:r>
              <w:rPr>
                <w:rFonts w:hint="eastAsia" w:ascii="方正仿宋_GBK" w:hAnsi="方正仿宋_GBK" w:eastAsia="方正仿宋_GBK" w:cs="方正仿宋_GBK"/>
                <w:b w:val="0"/>
                <w:sz w:val="24"/>
              </w:rPr>
            </w:r>
            <w:r/>
          </w:p>
        </w:tc>
      </w:tr>
      <w:tr>
        <w:trPr>
          <w:trHeight w:val="401"/>
        </w:trPr>
        <w:tc>
          <w:tcPr>
            <w:tcBorders>
              <w:top w:val="none" w:color="000000" w:sz="4" w:space="0"/>
              <w:left w:val="single" w:color="000000" w:sz="4" w:space="0"/>
              <w:bottom w:val="single" w:color="000000" w:sz="4" w:space="0"/>
              <w:right w:val="single" w:color="000000" w:sz="4" w:space="0"/>
            </w:tcBorders>
            <w:tcMar>
              <w:left w:w="15" w:type="dxa"/>
              <w:top w:w="15" w:type="dxa"/>
              <w:right w:w="15" w:type="dxa"/>
              <w:bottom w:w="0" w:type="dxa"/>
            </w:tcMar>
            <w:tcW w:w="510" w:type="dxa"/>
            <w:vAlign w:val="center"/>
            <w:vMerge w:val="restart"/>
            <w:textDirection w:val="lrTb"/>
            <w:noWrap/>
          </w:tcPr>
          <w:p>
            <w:pPr>
              <w:pStyle w:val="959"/>
              <w:jc w:val="center"/>
              <w:spacing w:line="520" w:lineRule="exact"/>
              <w:rPr>
                <w:rFonts w:hint="eastAsia" w:ascii="方正仿宋_GBK" w:hAnsi="方正仿宋_GBK" w:eastAsia="方正仿宋_GBK" w:cs="方正仿宋_GBK"/>
                <w:b w:val="0"/>
                <w:sz w:val="24"/>
              </w:rPr>
            </w:pPr>
            <w:r>
              <w:rPr>
                <w:rFonts w:hint="eastAsia" w:ascii="方正仿宋_GBK" w:hAnsi="方正仿宋_GBK" w:eastAsia="方正仿宋_GBK" w:cs="方正仿宋_GBK"/>
                <w:b w:val="0"/>
                <w:sz w:val="24"/>
              </w:rPr>
              <w:t xml:space="preserve">3</w:t>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660" w:type="dxa"/>
            <w:vAlign w:val="center"/>
            <w:vMerge w:val="restart"/>
            <w:textDirection w:val="lrTb"/>
            <w:noWrap/>
          </w:tcPr>
          <w:p>
            <w:pPr>
              <w:pStyle w:val="959"/>
              <w:jc w:val="center"/>
              <w:spacing w:line="520" w:lineRule="exact"/>
              <w:rPr>
                <w:rFonts w:hint="eastAsia" w:ascii="方正仿宋_GBK" w:hAnsi="方正仿宋_GBK" w:eastAsia="方正仿宋_GBK" w:cs="方正仿宋_GBK"/>
                <w:b w:val="0"/>
                <w:sz w:val="24"/>
              </w:rPr>
            </w:pPr>
            <w:r>
              <w:rPr>
                <w:rFonts w:hint="eastAsia" w:ascii="方正仿宋_GBK" w:hAnsi="方正仿宋_GBK" w:eastAsia="方正仿宋_GBK" w:cs="方正仿宋_GBK"/>
                <w:b w:val="0"/>
                <w:sz w:val="24"/>
              </w:rPr>
              <w:t xml:space="preserve">办公区</w:t>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6375" w:type="dxa"/>
            <w:vAlign w:val="center"/>
            <w:textDirection w:val="lrTb"/>
            <w:noWrap w:val="false"/>
          </w:tcPr>
          <w:p>
            <w:pPr>
              <w:pStyle w:val="959"/>
              <w:spacing w:line="520" w:lineRule="exact"/>
              <w:rPr>
                <w:rFonts w:hint="eastAsia" w:ascii="方正仿宋_GBK" w:hAnsi="方正仿宋_GBK" w:eastAsia="方正仿宋_GBK" w:cs="方正仿宋_GBK"/>
                <w:b w:val="0"/>
                <w:sz w:val="24"/>
              </w:rPr>
            </w:pPr>
            <w:r>
              <w:rPr>
                <w:rFonts w:hint="eastAsia" w:ascii="方正仿宋_GBK" w:hAnsi="方正仿宋_GBK" w:eastAsia="方正仿宋_GBK" w:cs="方正仿宋_GBK"/>
                <w:b w:val="0"/>
                <w:sz w:val="24"/>
              </w:rPr>
              <w:t xml:space="preserve">地板砖地面垃圾每天清扫，洁净干燥；用拖把或抹布清除污垢、加适当尘推油或光亮剂；用尘推反复推尘，保持地面明亮、有光气、无污迹、水迹、脚印。</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tcPr>
          <w:p>
            <w:pPr>
              <w:pStyle w:val="959"/>
              <w:jc w:val="center"/>
              <w:spacing w:line="520" w:lineRule="exact"/>
              <w:rPr>
                <w:rFonts w:hint="eastAsia" w:ascii="方正仿宋_GBK" w:hAnsi="方正仿宋_GBK" w:eastAsia="方正仿宋_GBK" w:cs="方正仿宋_GBK"/>
                <w:b w:val="0"/>
                <w:sz w:val="24"/>
              </w:rPr>
            </w:pPr>
            <w:r>
              <w:rPr>
                <w:rFonts w:hint="eastAsia" w:ascii="方正仿宋_GBK" w:hAnsi="方正仿宋_GBK" w:eastAsia="方正仿宋_GBK" w:cs="方正仿宋_GBK"/>
                <w:b w:val="0"/>
                <w:sz w:val="24"/>
              </w:rPr>
              <w:t xml:space="preserve">3</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bottom"/>
            <w:textDirection w:val="lrTb"/>
            <w:noWrap/>
          </w:tcPr>
          <w:p>
            <w:pPr>
              <w:pStyle w:val="959"/>
              <w:spacing w:line="520" w:lineRule="exact"/>
              <w:rPr>
                <w:rFonts w:hint="eastAsia" w:ascii="方正仿宋_GBK" w:hAnsi="方正仿宋_GBK" w:eastAsia="方正仿宋_GBK" w:cs="方正仿宋_GBK"/>
                <w:b w:val="0"/>
                <w:sz w:val="24"/>
              </w:rPr>
            </w:pPr>
            <w:r>
              <w:rPr>
                <w:rFonts w:hint="eastAsia" w:ascii="方正仿宋_GBK" w:hAnsi="方正仿宋_GBK" w:eastAsia="方正仿宋_GBK" w:cs="方正仿宋_GBK"/>
                <w:b w:val="0"/>
                <w:sz w:val="24"/>
              </w:rPr>
            </w:r>
            <w:r/>
          </w:p>
        </w:tc>
      </w:tr>
      <w:tr>
        <w:trPr>
          <w:trHeight w:val="90"/>
        </w:trPr>
        <w:tc>
          <w:tcPr>
            <w:tcBorders>
              <w:top w:val="none" w:color="000000" w:sz="4" w:space="0"/>
              <w:left w:val="single" w:color="000000" w:sz="4" w:space="0"/>
              <w:bottom w:val="single" w:color="000000" w:sz="4" w:space="0"/>
              <w:right w:val="single" w:color="000000" w:sz="4" w:space="0"/>
            </w:tcBorders>
            <w:tcW w:w="510" w:type="dxa"/>
            <w:vAlign w:val="center"/>
            <w:vMerge w:val="continue"/>
            <w:textDirection w:val="lrTb"/>
            <w:noWrap w:val="false"/>
          </w:tcPr>
          <w:p>
            <w:pPr>
              <w:pStyle w:val="960"/>
              <w:spacing w:line="5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Borders>
              <w:top w:val="none" w:color="000000" w:sz="4" w:space="0"/>
              <w:left w:val="none" w:color="000000" w:sz="4" w:space="0"/>
              <w:bottom w:val="single" w:color="000000" w:sz="4" w:space="0"/>
              <w:right w:val="single" w:color="000000" w:sz="4" w:space="0"/>
            </w:tcBorders>
            <w:tcW w:w="660" w:type="dxa"/>
            <w:vAlign w:val="center"/>
            <w:vMerge w:val="continue"/>
            <w:textDirection w:val="lrTb"/>
            <w:noWrap w:val="false"/>
          </w:tcPr>
          <w:p>
            <w:pPr>
              <w:pStyle w:val="960"/>
              <w:spacing w:line="5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6375" w:type="dxa"/>
            <w:vAlign w:val="center"/>
            <w:textDirection w:val="lrTb"/>
            <w:noWrap w:val="false"/>
          </w:tcPr>
          <w:p>
            <w:pPr>
              <w:pStyle w:val="959"/>
              <w:spacing w:line="520" w:lineRule="exact"/>
              <w:rPr>
                <w:rFonts w:hint="eastAsia" w:ascii="方正仿宋_GBK" w:hAnsi="方正仿宋_GBK" w:eastAsia="方正仿宋_GBK" w:cs="方正仿宋_GBK"/>
                <w:b w:val="0"/>
                <w:sz w:val="24"/>
              </w:rPr>
            </w:pPr>
            <w:r>
              <w:rPr>
                <w:rFonts w:hint="eastAsia" w:ascii="方正仿宋_GBK" w:hAnsi="方正仿宋_GBK" w:eastAsia="方正仿宋_GBK" w:cs="方正仿宋_GBK"/>
                <w:b w:val="0"/>
                <w:sz w:val="24"/>
              </w:rPr>
              <w:t xml:space="preserve">走廊、立柱、过道地面等公共卫生区域地面无灰尘、痰迹、烟头、纸屑等杂物。</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tcPr>
          <w:p>
            <w:pPr>
              <w:pStyle w:val="959"/>
              <w:jc w:val="center"/>
              <w:spacing w:line="520" w:lineRule="exact"/>
              <w:rPr>
                <w:rFonts w:hint="eastAsia" w:ascii="方正仿宋_GBK" w:hAnsi="方正仿宋_GBK" w:eastAsia="方正仿宋_GBK" w:cs="方正仿宋_GBK"/>
                <w:b w:val="0"/>
                <w:sz w:val="24"/>
              </w:rPr>
            </w:pPr>
            <w:r>
              <w:rPr>
                <w:rFonts w:hint="eastAsia" w:ascii="方正仿宋_GBK" w:hAnsi="方正仿宋_GBK" w:eastAsia="方正仿宋_GBK" w:cs="方正仿宋_GBK"/>
                <w:b w:val="0"/>
                <w:sz w:val="24"/>
              </w:rPr>
              <w:t xml:space="preserve">3</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bottom"/>
            <w:textDirection w:val="lrTb"/>
            <w:noWrap/>
          </w:tcPr>
          <w:p>
            <w:pPr>
              <w:pStyle w:val="959"/>
              <w:spacing w:line="520" w:lineRule="exact"/>
              <w:rPr>
                <w:rFonts w:hint="eastAsia" w:ascii="方正仿宋_GBK" w:hAnsi="方正仿宋_GBK" w:eastAsia="方正仿宋_GBK" w:cs="方正仿宋_GBK"/>
                <w:b w:val="0"/>
                <w:sz w:val="24"/>
              </w:rPr>
            </w:pPr>
            <w:r>
              <w:rPr>
                <w:rFonts w:hint="eastAsia" w:ascii="方正仿宋_GBK" w:hAnsi="方正仿宋_GBK" w:eastAsia="方正仿宋_GBK" w:cs="方正仿宋_GBK"/>
                <w:b w:val="0"/>
                <w:sz w:val="24"/>
              </w:rPr>
            </w:r>
            <w:r/>
          </w:p>
        </w:tc>
      </w:tr>
      <w:tr>
        <w:trPr>
          <w:trHeight w:val="90"/>
        </w:trPr>
        <w:tc>
          <w:tcPr>
            <w:tcBorders>
              <w:top w:val="none" w:color="000000" w:sz="4" w:space="0"/>
              <w:left w:val="single" w:color="000000" w:sz="4" w:space="0"/>
              <w:bottom w:val="single" w:color="000000" w:sz="4" w:space="0"/>
              <w:right w:val="single" w:color="000000" w:sz="4" w:space="0"/>
            </w:tcBorders>
            <w:tcW w:w="510" w:type="dxa"/>
            <w:vAlign w:val="center"/>
            <w:vMerge w:val="continue"/>
            <w:textDirection w:val="lrTb"/>
            <w:noWrap w:val="false"/>
          </w:tcPr>
          <w:p>
            <w:pPr>
              <w:pStyle w:val="960"/>
              <w:spacing w:line="5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Borders>
              <w:top w:val="none" w:color="000000" w:sz="4" w:space="0"/>
              <w:left w:val="none" w:color="000000" w:sz="4" w:space="0"/>
              <w:bottom w:val="single" w:color="000000" w:sz="4" w:space="0"/>
              <w:right w:val="single" w:color="000000" w:sz="4" w:space="0"/>
            </w:tcBorders>
            <w:tcW w:w="660" w:type="dxa"/>
            <w:vAlign w:val="center"/>
            <w:vMerge w:val="continue"/>
            <w:textDirection w:val="lrTb"/>
            <w:noWrap w:val="false"/>
          </w:tcPr>
          <w:p>
            <w:pPr>
              <w:pStyle w:val="960"/>
              <w:spacing w:line="5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6375" w:type="dxa"/>
            <w:vAlign w:val="center"/>
            <w:textDirection w:val="lrTb"/>
            <w:noWrap w:val="false"/>
          </w:tcPr>
          <w:p>
            <w:pPr>
              <w:pStyle w:val="959"/>
              <w:spacing w:line="520" w:lineRule="exact"/>
              <w:rPr>
                <w:rFonts w:hint="eastAsia" w:ascii="方正仿宋_GBK" w:hAnsi="方正仿宋_GBK" w:eastAsia="方正仿宋_GBK" w:cs="方正仿宋_GBK"/>
                <w:b w:val="0"/>
                <w:sz w:val="24"/>
              </w:rPr>
            </w:pPr>
            <w:r>
              <w:rPr>
                <w:rFonts w:hint="eastAsia" w:ascii="方正仿宋_GBK" w:hAnsi="方正仿宋_GBK" w:eastAsia="方正仿宋_GBK" w:cs="方正仿宋_GBK"/>
                <w:b w:val="0"/>
                <w:sz w:val="24"/>
              </w:rPr>
              <w:t xml:space="preserve">楼梯栏杆要每日擦拭，楼梯地面每日拖洗，无明显污垢，楼梯道墙角无蜘蛛网。</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tcPr>
          <w:p>
            <w:pPr>
              <w:pStyle w:val="959"/>
              <w:jc w:val="center"/>
              <w:spacing w:line="520" w:lineRule="exact"/>
              <w:rPr>
                <w:rFonts w:hint="eastAsia" w:ascii="方正仿宋_GBK" w:hAnsi="方正仿宋_GBK" w:eastAsia="方正仿宋_GBK" w:cs="方正仿宋_GBK"/>
                <w:b w:val="0"/>
                <w:sz w:val="24"/>
              </w:rPr>
            </w:pPr>
            <w:r>
              <w:rPr>
                <w:rFonts w:hint="eastAsia" w:ascii="方正仿宋_GBK" w:hAnsi="方正仿宋_GBK" w:eastAsia="方正仿宋_GBK" w:cs="方正仿宋_GBK"/>
                <w:b w:val="0"/>
                <w:sz w:val="24"/>
              </w:rPr>
              <w:t xml:space="preserve">3</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bottom"/>
            <w:textDirection w:val="lrTb"/>
            <w:noWrap/>
          </w:tcPr>
          <w:p>
            <w:pPr>
              <w:pStyle w:val="959"/>
              <w:spacing w:line="520" w:lineRule="exact"/>
              <w:rPr>
                <w:rFonts w:hint="eastAsia" w:ascii="方正仿宋_GBK" w:hAnsi="方正仿宋_GBK" w:eastAsia="方正仿宋_GBK" w:cs="方正仿宋_GBK"/>
                <w:b w:val="0"/>
                <w:sz w:val="24"/>
              </w:rPr>
            </w:pPr>
            <w:r>
              <w:rPr>
                <w:rFonts w:hint="eastAsia" w:ascii="方正仿宋_GBK" w:hAnsi="方正仿宋_GBK" w:eastAsia="方正仿宋_GBK" w:cs="方正仿宋_GBK"/>
                <w:b w:val="0"/>
                <w:sz w:val="24"/>
              </w:rPr>
            </w:r>
            <w:r/>
          </w:p>
        </w:tc>
      </w:tr>
      <w:tr>
        <w:trPr>
          <w:trHeight w:val="131"/>
        </w:trPr>
        <w:tc>
          <w:tcPr>
            <w:tcBorders>
              <w:top w:val="none" w:color="000000" w:sz="4" w:space="0"/>
              <w:left w:val="single" w:color="000000" w:sz="4" w:space="0"/>
              <w:bottom w:val="single" w:color="000000" w:sz="4" w:space="0"/>
              <w:right w:val="single" w:color="000000" w:sz="4" w:space="0"/>
            </w:tcBorders>
            <w:tcW w:w="510" w:type="dxa"/>
            <w:vAlign w:val="center"/>
            <w:vMerge w:val="continue"/>
            <w:textDirection w:val="lrTb"/>
            <w:noWrap w:val="false"/>
          </w:tcPr>
          <w:p>
            <w:pPr>
              <w:pStyle w:val="960"/>
              <w:spacing w:line="5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Borders>
              <w:top w:val="none" w:color="000000" w:sz="4" w:space="0"/>
              <w:left w:val="none" w:color="000000" w:sz="4" w:space="0"/>
              <w:bottom w:val="single" w:color="000000" w:sz="4" w:space="0"/>
              <w:right w:val="single" w:color="000000" w:sz="4" w:space="0"/>
            </w:tcBorders>
            <w:tcW w:w="660" w:type="dxa"/>
            <w:vAlign w:val="center"/>
            <w:vMerge w:val="continue"/>
            <w:textDirection w:val="lrTb"/>
            <w:noWrap w:val="false"/>
          </w:tcPr>
          <w:p>
            <w:pPr>
              <w:pStyle w:val="960"/>
              <w:spacing w:line="5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6375" w:type="dxa"/>
            <w:vAlign w:val="center"/>
            <w:textDirection w:val="lrTb"/>
            <w:noWrap w:val="false"/>
          </w:tcPr>
          <w:p>
            <w:pPr>
              <w:pStyle w:val="959"/>
              <w:spacing w:line="520" w:lineRule="exact"/>
              <w:rPr>
                <w:rFonts w:hint="eastAsia" w:ascii="方正仿宋_GBK" w:hAnsi="方正仿宋_GBK" w:eastAsia="方正仿宋_GBK" w:cs="方正仿宋_GBK"/>
                <w:b w:val="0"/>
                <w:sz w:val="24"/>
              </w:rPr>
            </w:pPr>
            <w:r>
              <w:rPr>
                <w:rFonts w:hint="eastAsia" w:ascii="方正仿宋_GBK" w:hAnsi="方正仿宋_GBK" w:eastAsia="方正仿宋_GBK" w:cs="方正仿宋_GBK"/>
                <w:b w:val="0"/>
                <w:sz w:val="24"/>
              </w:rPr>
              <w:t xml:space="preserve">会议室日常清理，用拖把或抹布清除污垢，每次开会后清理一次。</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tcPr>
          <w:p>
            <w:pPr>
              <w:pStyle w:val="959"/>
              <w:jc w:val="center"/>
              <w:spacing w:line="520" w:lineRule="exact"/>
              <w:rPr>
                <w:rFonts w:hint="eastAsia" w:ascii="方正仿宋_GBK" w:hAnsi="方正仿宋_GBK" w:eastAsia="方正仿宋_GBK" w:cs="方正仿宋_GBK"/>
                <w:b w:val="0"/>
                <w:sz w:val="24"/>
              </w:rPr>
            </w:pPr>
            <w:r>
              <w:rPr>
                <w:rFonts w:hint="eastAsia" w:ascii="方正仿宋_GBK" w:hAnsi="方正仿宋_GBK" w:eastAsia="方正仿宋_GBK" w:cs="方正仿宋_GBK"/>
                <w:b w:val="0"/>
                <w:sz w:val="24"/>
              </w:rPr>
              <w:t xml:space="preserve">8</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bottom"/>
            <w:textDirection w:val="lrTb"/>
            <w:noWrap/>
          </w:tcPr>
          <w:p>
            <w:pPr>
              <w:pStyle w:val="959"/>
              <w:spacing w:line="520" w:lineRule="exact"/>
              <w:rPr>
                <w:rFonts w:hint="eastAsia" w:ascii="方正仿宋_GBK" w:hAnsi="方正仿宋_GBK" w:eastAsia="方正仿宋_GBK" w:cs="方正仿宋_GBK"/>
                <w:b w:val="0"/>
                <w:sz w:val="24"/>
              </w:rPr>
            </w:pPr>
            <w:r>
              <w:rPr>
                <w:rFonts w:hint="eastAsia" w:ascii="方正仿宋_GBK" w:hAnsi="方正仿宋_GBK" w:eastAsia="方正仿宋_GBK" w:cs="方正仿宋_GBK"/>
                <w:b w:val="0"/>
                <w:sz w:val="24"/>
              </w:rPr>
            </w:r>
            <w:r/>
          </w:p>
        </w:tc>
      </w:tr>
      <w:tr>
        <w:trPr>
          <w:trHeight w:val="90"/>
        </w:trPr>
        <w:tc>
          <w:tcPr>
            <w:tcBorders>
              <w:top w:val="none" w:color="000000" w:sz="4" w:space="0"/>
              <w:left w:val="single" w:color="000000" w:sz="4" w:space="0"/>
              <w:bottom w:val="single" w:color="000000" w:sz="4" w:space="0"/>
              <w:right w:val="single" w:color="000000" w:sz="4" w:space="0"/>
            </w:tcBorders>
            <w:tcW w:w="510" w:type="dxa"/>
            <w:vAlign w:val="center"/>
            <w:vMerge w:val="continue"/>
            <w:textDirection w:val="lrTb"/>
            <w:noWrap w:val="false"/>
          </w:tcPr>
          <w:p>
            <w:pPr>
              <w:pStyle w:val="960"/>
              <w:spacing w:line="5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Borders>
              <w:top w:val="none" w:color="000000" w:sz="4" w:space="0"/>
              <w:left w:val="none" w:color="000000" w:sz="4" w:space="0"/>
              <w:bottom w:val="single" w:color="000000" w:sz="4" w:space="0"/>
              <w:right w:val="single" w:color="000000" w:sz="4" w:space="0"/>
            </w:tcBorders>
            <w:tcW w:w="660" w:type="dxa"/>
            <w:vAlign w:val="center"/>
            <w:vMerge w:val="continue"/>
            <w:textDirection w:val="lrTb"/>
            <w:noWrap w:val="false"/>
          </w:tcPr>
          <w:p>
            <w:pPr>
              <w:pStyle w:val="960"/>
              <w:spacing w:line="5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6375" w:type="dxa"/>
            <w:vAlign w:val="center"/>
            <w:textDirection w:val="lrTb"/>
            <w:noWrap w:val="false"/>
          </w:tcPr>
          <w:p>
            <w:pPr>
              <w:pStyle w:val="959"/>
              <w:spacing w:line="520" w:lineRule="exact"/>
              <w:rPr>
                <w:rFonts w:hint="eastAsia" w:ascii="方正仿宋_GBK" w:hAnsi="方正仿宋_GBK" w:eastAsia="方正仿宋_GBK" w:cs="方正仿宋_GBK"/>
                <w:b w:val="0"/>
                <w:sz w:val="24"/>
              </w:rPr>
            </w:pPr>
            <w:r>
              <w:rPr>
                <w:rFonts w:hint="eastAsia" w:ascii="方正仿宋_GBK" w:hAnsi="方正仿宋_GBK" w:eastAsia="方正仿宋_GBK" w:cs="方正仿宋_GBK"/>
                <w:b w:val="0"/>
                <w:sz w:val="24"/>
              </w:rPr>
              <w:t xml:space="preserve">卫生无死角，墙角无积灰、无杂物、无污渍、无蜘蛛网。</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tcPr>
          <w:p>
            <w:pPr>
              <w:pStyle w:val="959"/>
              <w:jc w:val="center"/>
              <w:spacing w:line="520" w:lineRule="exact"/>
              <w:rPr>
                <w:rFonts w:hint="eastAsia" w:ascii="方正仿宋_GBK" w:hAnsi="方正仿宋_GBK" w:eastAsia="方正仿宋_GBK" w:cs="方正仿宋_GBK"/>
                <w:b w:val="0"/>
                <w:sz w:val="24"/>
              </w:rPr>
            </w:pPr>
            <w:r>
              <w:rPr>
                <w:rFonts w:hint="eastAsia" w:ascii="方正仿宋_GBK" w:hAnsi="方正仿宋_GBK" w:eastAsia="方正仿宋_GBK" w:cs="方正仿宋_GBK"/>
                <w:b w:val="0"/>
                <w:sz w:val="24"/>
              </w:rPr>
              <w:t xml:space="preserve">2</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bottom"/>
            <w:textDirection w:val="lrTb"/>
            <w:noWrap/>
          </w:tcPr>
          <w:p>
            <w:pPr>
              <w:pStyle w:val="959"/>
              <w:spacing w:line="520" w:lineRule="exact"/>
              <w:rPr>
                <w:rFonts w:hint="eastAsia" w:ascii="方正仿宋_GBK" w:hAnsi="方正仿宋_GBK" w:eastAsia="方正仿宋_GBK" w:cs="方正仿宋_GBK"/>
                <w:b w:val="0"/>
                <w:sz w:val="24"/>
              </w:rPr>
            </w:pPr>
            <w:r>
              <w:rPr>
                <w:rFonts w:hint="eastAsia" w:ascii="方正仿宋_GBK" w:hAnsi="方正仿宋_GBK" w:eastAsia="方正仿宋_GBK" w:cs="方正仿宋_GBK"/>
                <w:b w:val="0"/>
                <w:sz w:val="24"/>
              </w:rPr>
            </w:r>
            <w:r/>
          </w:p>
        </w:tc>
      </w:tr>
      <w:tr>
        <w:trPr>
          <w:trHeight w:val="152"/>
        </w:trPr>
        <w:tc>
          <w:tcPr>
            <w:tcBorders>
              <w:top w:val="none" w:color="000000" w:sz="4" w:space="0"/>
              <w:left w:val="single" w:color="000000" w:sz="4" w:space="0"/>
              <w:bottom w:val="single" w:color="000000" w:sz="4" w:space="0"/>
              <w:right w:val="single" w:color="000000" w:sz="4" w:space="0"/>
            </w:tcBorders>
            <w:tcMar>
              <w:left w:w="15" w:type="dxa"/>
              <w:top w:w="15" w:type="dxa"/>
              <w:right w:w="15" w:type="dxa"/>
              <w:bottom w:w="0" w:type="dxa"/>
            </w:tcMar>
            <w:tcW w:w="510" w:type="dxa"/>
            <w:vAlign w:val="center"/>
            <w:vMerge w:val="restart"/>
            <w:textDirection w:val="lrTb"/>
            <w:noWrap/>
          </w:tcPr>
          <w:p>
            <w:pPr>
              <w:pStyle w:val="959"/>
              <w:jc w:val="center"/>
              <w:spacing w:line="520" w:lineRule="exact"/>
              <w:rPr>
                <w:rFonts w:hint="eastAsia" w:ascii="方正仿宋_GBK" w:hAnsi="方正仿宋_GBK" w:eastAsia="方正仿宋_GBK" w:cs="方正仿宋_GBK"/>
                <w:b w:val="0"/>
                <w:sz w:val="24"/>
              </w:rPr>
            </w:pPr>
            <w:r>
              <w:rPr>
                <w:rFonts w:hint="eastAsia" w:ascii="方正仿宋_GBK" w:hAnsi="方正仿宋_GBK" w:eastAsia="方正仿宋_GBK" w:cs="方正仿宋_GBK"/>
                <w:b w:val="0"/>
                <w:sz w:val="24"/>
              </w:rPr>
              <w:t xml:space="preserve">4</w:t>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660" w:type="dxa"/>
            <w:vAlign w:val="center"/>
            <w:vMerge w:val="restart"/>
            <w:textDirection w:val="lrTb"/>
            <w:noWrap/>
          </w:tcPr>
          <w:p>
            <w:pPr>
              <w:pStyle w:val="959"/>
              <w:jc w:val="center"/>
              <w:spacing w:line="520" w:lineRule="exact"/>
              <w:rPr>
                <w:rFonts w:hint="eastAsia" w:ascii="方正仿宋_GBK" w:hAnsi="方正仿宋_GBK" w:eastAsia="方正仿宋_GBK" w:cs="方正仿宋_GBK"/>
                <w:b w:val="0"/>
                <w:sz w:val="24"/>
              </w:rPr>
            </w:pPr>
            <w:r>
              <w:rPr>
                <w:rFonts w:hint="eastAsia" w:ascii="方正仿宋_GBK" w:hAnsi="方正仿宋_GBK" w:eastAsia="方正仿宋_GBK" w:cs="方正仿宋_GBK"/>
                <w:b w:val="0"/>
                <w:sz w:val="24"/>
              </w:rPr>
              <w:t xml:space="preserve">大厅</w:t>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6375" w:type="dxa"/>
            <w:vAlign w:val="center"/>
            <w:textDirection w:val="lrTb"/>
            <w:noWrap w:val="false"/>
          </w:tcPr>
          <w:p>
            <w:pPr>
              <w:pStyle w:val="959"/>
              <w:spacing w:line="520" w:lineRule="exact"/>
              <w:rPr>
                <w:rFonts w:hint="eastAsia" w:ascii="方正仿宋_GBK" w:hAnsi="方正仿宋_GBK" w:eastAsia="方正仿宋_GBK" w:cs="方正仿宋_GBK"/>
                <w:b w:val="0"/>
                <w:sz w:val="24"/>
              </w:rPr>
            </w:pPr>
            <w:r>
              <w:rPr>
                <w:rFonts w:hint="eastAsia" w:ascii="方正仿宋_GBK" w:hAnsi="方正仿宋_GBK" w:eastAsia="方正仿宋_GBK" w:cs="方正仿宋_GBK"/>
                <w:b w:val="0"/>
                <w:sz w:val="24"/>
              </w:rPr>
              <w:t xml:space="preserve">柜台台面整洁无积尘、无杂物，桌椅排列整齐，公示牌无积尘。</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tcPr>
          <w:p>
            <w:pPr>
              <w:pStyle w:val="959"/>
              <w:jc w:val="center"/>
              <w:spacing w:line="520" w:lineRule="exact"/>
              <w:rPr>
                <w:rFonts w:hint="eastAsia" w:ascii="方正仿宋_GBK" w:hAnsi="方正仿宋_GBK" w:eastAsia="方正仿宋_GBK" w:cs="方正仿宋_GBK"/>
                <w:b w:val="0"/>
                <w:sz w:val="24"/>
              </w:rPr>
            </w:pPr>
            <w:r>
              <w:rPr>
                <w:rFonts w:hint="eastAsia" w:ascii="方正仿宋_GBK" w:hAnsi="方正仿宋_GBK" w:eastAsia="方正仿宋_GBK" w:cs="方正仿宋_GBK"/>
                <w:b w:val="0"/>
                <w:sz w:val="24"/>
              </w:rPr>
              <w:t xml:space="preserve">5</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bottom"/>
            <w:textDirection w:val="lrTb"/>
            <w:noWrap/>
          </w:tcPr>
          <w:p>
            <w:pPr>
              <w:pStyle w:val="959"/>
              <w:spacing w:line="520" w:lineRule="exact"/>
              <w:rPr>
                <w:rFonts w:hint="eastAsia" w:ascii="方正仿宋_GBK" w:hAnsi="方正仿宋_GBK" w:eastAsia="方正仿宋_GBK" w:cs="方正仿宋_GBK"/>
                <w:b w:val="0"/>
                <w:sz w:val="24"/>
              </w:rPr>
            </w:pPr>
            <w:r>
              <w:rPr>
                <w:rFonts w:hint="eastAsia" w:ascii="方正仿宋_GBK" w:hAnsi="方正仿宋_GBK" w:eastAsia="方正仿宋_GBK" w:cs="方正仿宋_GBK"/>
                <w:b w:val="0"/>
                <w:sz w:val="24"/>
              </w:rPr>
            </w:r>
            <w:r/>
          </w:p>
        </w:tc>
      </w:tr>
      <w:tr>
        <w:trPr>
          <w:trHeight w:val="104"/>
        </w:trPr>
        <w:tc>
          <w:tcPr>
            <w:tcBorders>
              <w:top w:val="none" w:color="000000" w:sz="4" w:space="0"/>
              <w:left w:val="single" w:color="000000" w:sz="4" w:space="0"/>
              <w:bottom w:val="single" w:color="000000" w:sz="4" w:space="0"/>
              <w:right w:val="single" w:color="000000" w:sz="4" w:space="0"/>
            </w:tcBorders>
            <w:tcW w:w="510" w:type="dxa"/>
            <w:vAlign w:val="center"/>
            <w:vMerge w:val="continue"/>
            <w:textDirection w:val="lrTb"/>
            <w:noWrap w:val="false"/>
          </w:tcPr>
          <w:p>
            <w:pPr>
              <w:pStyle w:val="960"/>
              <w:spacing w:line="5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Borders>
              <w:top w:val="none" w:color="000000" w:sz="4" w:space="0"/>
              <w:left w:val="none" w:color="000000" w:sz="4" w:space="0"/>
              <w:bottom w:val="single" w:color="000000" w:sz="4" w:space="0"/>
              <w:right w:val="single" w:color="000000" w:sz="4" w:space="0"/>
            </w:tcBorders>
            <w:tcW w:w="660" w:type="dxa"/>
            <w:vAlign w:val="center"/>
            <w:vMerge w:val="continue"/>
            <w:textDirection w:val="lrTb"/>
            <w:noWrap w:val="false"/>
          </w:tcPr>
          <w:p>
            <w:pPr>
              <w:pStyle w:val="960"/>
              <w:spacing w:line="5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6375" w:type="dxa"/>
            <w:vAlign w:val="center"/>
            <w:textDirection w:val="lrTb"/>
            <w:noWrap w:val="false"/>
          </w:tcPr>
          <w:p>
            <w:pPr>
              <w:pStyle w:val="959"/>
              <w:spacing w:line="520" w:lineRule="exact"/>
              <w:rPr>
                <w:rFonts w:hint="eastAsia" w:ascii="方正仿宋_GBK" w:hAnsi="方正仿宋_GBK" w:eastAsia="方正仿宋_GBK" w:cs="方正仿宋_GBK"/>
                <w:b w:val="0"/>
                <w:sz w:val="24"/>
              </w:rPr>
            </w:pPr>
            <w:r>
              <w:rPr>
                <w:rFonts w:hint="eastAsia" w:ascii="方正仿宋_GBK" w:hAnsi="方正仿宋_GBK" w:eastAsia="方正仿宋_GBK" w:cs="方正仿宋_GBK"/>
                <w:b w:val="0"/>
                <w:sz w:val="24"/>
              </w:rPr>
              <w:t xml:space="preserve">地面整洁无异物，无异味，做到随时干净清新。</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tcPr>
          <w:p>
            <w:pPr>
              <w:pStyle w:val="959"/>
              <w:jc w:val="center"/>
              <w:spacing w:line="520" w:lineRule="exact"/>
              <w:rPr>
                <w:rFonts w:hint="eastAsia" w:ascii="方正仿宋_GBK" w:hAnsi="方正仿宋_GBK" w:eastAsia="方正仿宋_GBK" w:cs="方正仿宋_GBK"/>
                <w:b w:val="0"/>
                <w:sz w:val="24"/>
              </w:rPr>
            </w:pPr>
            <w:r>
              <w:rPr>
                <w:rFonts w:hint="eastAsia" w:ascii="方正仿宋_GBK" w:hAnsi="方正仿宋_GBK" w:eastAsia="方正仿宋_GBK" w:cs="方正仿宋_GBK"/>
                <w:b w:val="0"/>
                <w:sz w:val="24"/>
              </w:rPr>
              <w:t xml:space="preserve">5</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bottom"/>
            <w:textDirection w:val="lrTb"/>
            <w:noWrap/>
          </w:tcPr>
          <w:p>
            <w:pPr>
              <w:pStyle w:val="959"/>
              <w:spacing w:line="520" w:lineRule="exact"/>
              <w:rPr>
                <w:rFonts w:hint="eastAsia" w:ascii="方正仿宋_GBK" w:hAnsi="方正仿宋_GBK" w:eastAsia="方正仿宋_GBK" w:cs="方正仿宋_GBK"/>
                <w:b w:val="0"/>
                <w:sz w:val="24"/>
              </w:rPr>
            </w:pPr>
            <w:r>
              <w:rPr>
                <w:rFonts w:hint="eastAsia" w:ascii="方正仿宋_GBK" w:hAnsi="方正仿宋_GBK" w:eastAsia="方正仿宋_GBK" w:cs="方正仿宋_GBK"/>
                <w:b w:val="0"/>
                <w:sz w:val="24"/>
              </w:rPr>
            </w:r>
            <w:r/>
          </w:p>
        </w:tc>
      </w:tr>
      <w:tr>
        <w:trPr>
          <w:trHeight w:val="90"/>
        </w:trPr>
        <w:tc>
          <w:tcPr>
            <w:tcBorders>
              <w:top w:val="none" w:color="000000" w:sz="4" w:space="0"/>
              <w:left w:val="single" w:color="000000" w:sz="4" w:space="0"/>
              <w:bottom w:val="single" w:color="000000" w:sz="4" w:space="0"/>
              <w:right w:val="single" w:color="000000" w:sz="4" w:space="0"/>
            </w:tcBorders>
            <w:tcW w:w="510" w:type="dxa"/>
            <w:vAlign w:val="center"/>
            <w:vMerge w:val="continue"/>
            <w:textDirection w:val="lrTb"/>
            <w:noWrap w:val="false"/>
          </w:tcPr>
          <w:p>
            <w:pPr>
              <w:pStyle w:val="960"/>
              <w:spacing w:line="5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Borders>
              <w:top w:val="none" w:color="000000" w:sz="4" w:space="0"/>
              <w:left w:val="none" w:color="000000" w:sz="4" w:space="0"/>
              <w:bottom w:val="single" w:color="000000" w:sz="4" w:space="0"/>
              <w:right w:val="single" w:color="000000" w:sz="4" w:space="0"/>
            </w:tcBorders>
            <w:tcW w:w="660" w:type="dxa"/>
            <w:vAlign w:val="center"/>
            <w:vMerge w:val="continue"/>
            <w:textDirection w:val="lrTb"/>
            <w:noWrap w:val="false"/>
          </w:tcPr>
          <w:p>
            <w:pPr>
              <w:pStyle w:val="960"/>
              <w:spacing w:line="5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6375" w:type="dxa"/>
            <w:vAlign w:val="center"/>
            <w:textDirection w:val="lrTb"/>
            <w:noWrap w:val="false"/>
          </w:tcPr>
          <w:p>
            <w:pPr>
              <w:pStyle w:val="959"/>
              <w:spacing w:line="520" w:lineRule="exact"/>
              <w:rPr>
                <w:rFonts w:hint="eastAsia" w:ascii="方正仿宋_GBK" w:hAnsi="方正仿宋_GBK" w:eastAsia="方正仿宋_GBK" w:cs="方正仿宋_GBK"/>
                <w:b w:val="0"/>
                <w:sz w:val="24"/>
              </w:rPr>
            </w:pPr>
            <w:r>
              <w:rPr>
                <w:rFonts w:hint="eastAsia" w:ascii="方正仿宋_GBK" w:hAnsi="方正仿宋_GBK" w:eastAsia="方正仿宋_GBK" w:cs="方正仿宋_GBK"/>
                <w:b w:val="0"/>
                <w:sz w:val="24"/>
              </w:rPr>
              <w:t xml:space="preserve">大厅卫生及时清扫，地面无明显灰尘无油污无烟头。</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tcPr>
          <w:p>
            <w:pPr>
              <w:pStyle w:val="959"/>
              <w:jc w:val="center"/>
              <w:spacing w:line="520" w:lineRule="exact"/>
              <w:rPr>
                <w:rFonts w:hint="eastAsia" w:ascii="方正仿宋_GBK" w:hAnsi="方正仿宋_GBK" w:eastAsia="方正仿宋_GBK" w:cs="方正仿宋_GBK"/>
                <w:b w:val="0"/>
                <w:sz w:val="24"/>
              </w:rPr>
            </w:pPr>
            <w:r>
              <w:rPr>
                <w:rFonts w:hint="eastAsia" w:ascii="方正仿宋_GBK" w:hAnsi="方正仿宋_GBK" w:eastAsia="方正仿宋_GBK" w:cs="方正仿宋_GBK"/>
                <w:b w:val="0"/>
                <w:sz w:val="24"/>
              </w:rPr>
              <w:t xml:space="preserve">5</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bottom"/>
            <w:textDirection w:val="lrTb"/>
            <w:noWrap/>
          </w:tcPr>
          <w:p>
            <w:pPr>
              <w:pStyle w:val="959"/>
              <w:spacing w:line="520" w:lineRule="exact"/>
              <w:rPr>
                <w:rFonts w:hint="eastAsia" w:ascii="方正仿宋_GBK" w:hAnsi="方正仿宋_GBK" w:eastAsia="方正仿宋_GBK" w:cs="方正仿宋_GBK"/>
                <w:b w:val="0"/>
                <w:sz w:val="24"/>
              </w:rPr>
            </w:pPr>
            <w:r>
              <w:rPr>
                <w:rFonts w:hint="eastAsia" w:ascii="方正仿宋_GBK" w:hAnsi="方正仿宋_GBK" w:eastAsia="方正仿宋_GBK" w:cs="方正仿宋_GBK"/>
                <w:b w:val="0"/>
                <w:sz w:val="24"/>
              </w:rPr>
            </w:r>
            <w:r/>
          </w:p>
        </w:tc>
      </w:tr>
      <w:tr>
        <w:trPr>
          <w:trHeight w:val="314"/>
        </w:trPr>
        <w:tc>
          <w:tcPr>
            <w:tcBorders>
              <w:top w:val="none" w:color="000000" w:sz="4" w:space="0"/>
              <w:left w:val="single" w:color="000000" w:sz="4" w:space="0"/>
              <w:bottom w:val="single" w:color="000000" w:sz="4" w:space="0"/>
              <w:right w:val="single" w:color="000000" w:sz="4" w:space="0"/>
            </w:tcBorders>
            <w:tcMar>
              <w:left w:w="15" w:type="dxa"/>
              <w:top w:w="15" w:type="dxa"/>
              <w:right w:w="15" w:type="dxa"/>
              <w:bottom w:w="0" w:type="dxa"/>
            </w:tcMar>
            <w:tcW w:w="510" w:type="dxa"/>
            <w:vAlign w:val="center"/>
            <w:vMerge w:val="restart"/>
            <w:textDirection w:val="lrTb"/>
            <w:noWrap/>
          </w:tcPr>
          <w:p>
            <w:pPr>
              <w:pStyle w:val="959"/>
              <w:jc w:val="center"/>
              <w:spacing w:line="520" w:lineRule="exact"/>
              <w:rPr>
                <w:rFonts w:hint="eastAsia" w:ascii="方正仿宋_GBK" w:hAnsi="方正仿宋_GBK" w:eastAsia="方正仿宋_GBK" w:cs="方正仿宋_GBK"/>
                <w:b w:val="0"/>
                <w:sz w:val="24"/>
              </w:rPr>
            </w:pPr>
            <w:r>
              <w:rPr>
                <w:rFonts w:hint="eastAsia" w:ascii="方正仿宋_GBK" w:hAnsi="方正仿宋_GBK" w:eastAsia="方正仿宋_GBK" w:cs="方正仿宋_GBK"/>
                <w:b w:val="0"/>
                <w:sz w:val="24"/>
              </w:rPr>
              <w:t xml:space="preserve">5</w:t>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660" w:type="dxa"/>
            <w:vAlign w:val="center"/>
            <w:vMerge w:val="restart"/>
            <w:textDirection w:val="lrTb"/>
            <w:noWrap/>
          </w:tcPr>
          <w:p>
            <w:pPr>
              <w:pStyle w:val="959"/>
              <w:jc w:val="center"/>
              <w:spacing w:line="520" w:lineRule="exact"/>
              <w:rPr>
                <w:rFonts w:hint="eastAsia" w:ascii="方正仿宋_GBK" w:hAnsi="方正仿宋_GBK" w:eastAsia="方正仿宋_GBK" w:cs="方正仿宋_GBK"/>
                <w:b w:val="0"/>
                <w:sz w:val="24"/>
              </w:rPr>
            </w:pPr>
            <w:r>
              <w:rPr>
                <w:rFonts w:hint="eastAsia" w:ascii="方正仿宋_GBK" w:hAnsi="方正仿宋_GBK" w:eastAsia="方正仿宋_GBK" w:cs="方正仿宋_GBK"/>
                <w:b w:val="0"/>
                <w:sz w:val="24"/>
              </w:rPr>
              <w:t xml:space="preserve">照明电器</w:t>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6375" w:type="dxa"/>
            <w:vAlign w:val="center"/>
            <w:textDirection w:val="lrTb"/>
            <w:noWrap w:val="false"/>
          </w:tcPr>
          <w:p>
            <w:pPr>
              <w:pStyle w:val="959"/>
              <w:spacing w:line="520" w:lineRule="exact"/>
              <w:rPr>
                <w:rFonts w:hint="eastAsia" w:ascii="方正仿宋_GBK" w:hAnsi="方正仿宋_GBK" w:eastAsia="方正仿宋_GBK" w:cs="方正仿宋_GBK"/>
                <w:b w:val="0"/>
                <w:sz w:val="24"/>
              </w:rPr>
            </w:pPr>
            <w:r>
              <w:rPr>
                <w:rFonts w:hint="eastAsia" w:ascii="方正仿宋_GBK" w:hAnsi="方正仿宋_GBK" w:eastAsia="方正仿宋_GBK" w:cs="方正仿宋_GBK"/>
                <w:b w:val="0"/>
                <w:sz w:val="24"/>
              </w:rPr>
              <w:t xml:space="preserve">照明灯及附属设备（2ｍ以下）每天擦拭一次，特殊情况及时擦拭，保持照明灯及设备无灰尘、无污迹。</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tcPr>
          <w:p>
            <w:pPr>
              <w:pStyle w:val="959"/>
              <w:jc w:val="center"/>
              <w:spacing w:line="520" w:lineRule="exact"/>
              <w:rPr>
                <w:rFonts w:hint="eastAsia" w:ascii="方正仿宋_GBK" w:hAnsi="方正仿宋_GBK" w:eastAsia="方正仿宋_GBK" w:cs="方正仿宋_GBK"/>
                <w:b w:val="0"/>
                <w:sz w:val="24"/>
              </w:rPr>
            </w:pPr>
            <w:r>
              <w:rPr>
                <w:rFonts w:hint="eastAsia" w:ascii="方正仿宋_GBK" w:hAnsi="方正仿宋_GBK" w:eastAsia="方正仿宋_GBK" w:cs="方正仿宋_GBK"/>
                <w:b w:val="0"/>
                <w:sz w:val="24"/>
              </w:rPr>
              <w:t xml:space="preserve">3</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bottom"/>
            <w:textDirection w:val="lrTb"/>
            <w:noWrap/>
          </w:tcPr>
          <w:p>
            <w:pPr>
              <w:pStyle w:val="959"/>
              <w:spacing w:line="520" w:lineRule="exact"/>
              <w:rPr>
                <w:rFonts w:hint="eastAsia" w:ascii="方正仿宋_GBK" w:hAnsi="方正仿宋_GBK" w:eastAsia="方正仿宋_GBK" w:cs="方正仿宋_GBK"/>
                <w:b w:val="0"/>
                <w:sz w:val="24"/>
              </w:rPr>
            </w:pPr>
            <w:r>
              <w:rPr>
                <w:rFonts w:hint="eastAsia" w:ascii="方正仿宋_GBK" w:hAnsi="方正仿宋_GBK" w:eastAsia="方正仿宋_GBK" w:cs="方正仿宋_GBK"/>
                <w:b w:val="0"/>
                <w:sz w:val="24"/>
              </w:rPr>
            </w:r>
            <w:r/>
          </w:p>
        </w:tc>
      </w:tr>
      <w:tr>
        <w:trPr>
          <w:trHeight w:val="116"/>
        </w:trPr>
        <w:tc>
          <w:tcPr>
            <w:tcBorders>
              <w:top w:val="none" w:color="000000" w:sz="4" w:space="0"/>
              <w:left w:val="single" w:color="000000" w:sz="4" w:space="0"/>
              <w:bottom w:val="single" w:color="000000" w:sz="4" w:space="0"/>
              <w:right w:val="single" w:color="000000" w:sz="4" w:space="0"/>
            </w:tcBorders>
            <w:tcW w:w="510" w:type="dxa"/>
            <w:vAlign w:val="center"/>
            <w:vMerge w:val="continue"/>
            <w:textDirection w:val="lrTb"/>
            <w:noWrap w:val="false"/>
          </w:tcPr>
          <w:p>
            <w:pPr>
              <w:pStyle w:val="960"/>
              <w:spacing w:line="5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Borders>
              <w:top w:val="none" w:color="000000" w:sz="4" w:space="0"/>
              <w:left w:val="none" w:color="000000" w:sz="4" w:space="0"/>
              <w:bottom w:val="single" w:color="000000" w:sz="4" w:space="0"/>
              <w:right w:val="single" w:color="000000" w:sz="4" w:space="0"/>
            </w:tcBorders>
            <w:tcW w:w="660" w:type="dxa"/>
            <w:vAlign w:val="center"/>
            <w:vMerge w:val="continue"/>
            <w:textDirection w:val="lrTb"/>
            <w:noWrap w:val="false"/>
          </w:tcPr>
          <w:p>
            <w:pPr>
              <w:pStyle w:val="960"/>
              <w:spacing w:line="5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6375" w:type="dxa"/>
            <w:vAlign w:val="center"/>
            <w:textDirection w:val="lrTb"/>
            <w:noWrap w:val="false"/>
          </w:tcPr>
          <w:p>
            <w:pPr>
              <w:pStyle w:val="959"/>
              <w:spacing w:line="520" w:lineRule="exact"/>
              <w:rPr>
                <w:rFonts w:hint="eastAsia" w:ascii="方正仿宋_GBK" w:hAnsi="方正仿宋_GBK" w:eastAsia="方正仿宋_GBK" w:cs="方正仿宋_GBK"/>
                <w:b w:val="0"/>
                <w:sz w:val="24"/>
              </w:rPr>
            </w:pPr>
            <w:r>
              <w:rPr>
                <w:rFonts w:hint="eastAsia" w:ascii="方正仿宋_GBK" w:hAnsi="方正仿宋_GBK" w:eastAsia="方正仿宋_GBK" w:cs="方正仿宋_GBK"/>
                <w:b w:val="0"/>
                <w:sz w:val="24"/>
              </w:rPr>
              <w:t xml:space="preserve">照明设施、标牌，每天抹尘一次，做到无积尘、无污迹、透明度好。</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tcPr>
          <w:p>
            <w:pPr>
              <w:pStyle w:val="959"/>
              <w:jc w:val="center"/>
              <w:spacing w:line="520" w:lineRule="exact"/>
              <w:rPr>
                <w:rFonts w:hint="eastAsia" w:ascii="方正仿宋_GBK" w:hAnsi="方正仿宋_GBK" w:eastAsia="方正仿宋_GBK" w:cs="方正仿宋_GBK"/>
                <w:b w:val="0"/>
                <w:sz w:val="24"/>
              </w:rPr>
            </w:pPr>
            <w:r>
              <w:rPr>
                <w:rFonts w:hint="eastAsia" w:ascii="方正仿宋_GBK" w:hAnsi="方正仿宋_GBK" w:eastAsia="方正仿宋_GBK" w:cs="方正仿宋_GBK"/>
                <w:b w:val="0"/>
                <w:sz w:val="24"/>
              </w:rPr>
              <w:t xml:space="preserve">3</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bottom"/>
            <w:textDirection w:val="lrTb"/>
            <w:noWrap/>
          </w:tcPr>
          <w:p>
            <w:pPr>
              <w:pStyle w:val="959"/>
              <w:spacing w:line="520" w:lineRule="exact"/>
              <w:rPr>
                <w:rFonts w:hint="eastAsia" w:ascii="方正仿宋_GBK" w:hAnsi="方正仿宋_GBK" w:eastAsia="方正仿宋_GBK" w:cs="方正仿宋_GBK"/>
                <w:b w:val="0"/>
                <w:sz w:val="24"/>
              </w:rPr>
            </w:pPr>
            <w:r>
              <w:rPr>
                <w:rFonts w:hint="eastAsia" w:ascii="方正仿宋_GBK" w:hAnsi="方正仿宋_GBK" w:eastAsia="方正仿宋_GBK" w:cs="方正仿宋_GBK"/>
                <w:b w:val="0"/>
                <w:sz w:val="24"/>
              </w:rPr>
            </w:r>
            <w:r/>
          </w:p>
        </w:tc>
      </w:tr>
      <w:tr>
        <w:trPr>
          <w:trHeight w:val="404"/>
        </w:trPr>
        <w:tc>
          <w:tcPr>
            <w:tcBorders>
              <w:top w:val="none" w:color="000000" w:sz="4" w:space="0"/>
              <w:left w:val="single" w:color="000000" w:sz="4" w:space="0"/>
              <w:bottom w:val="single" w:color="000000" w:sz="4" w:space="0"/>
              <w:right w:val="single" w:color="000000" w:sz="4" w:space="0"/>
            </w:tcBorders>
            <w:tcW w:w="510" w:type="dxa"/>
            <w:vAlign w:val="center"/>
            <w:vMerge w:val="continue"/>
            <w:textDirection w:val="lrTb"/>
            <w:noWrap w:val="false"/>
          </w:tcPr>
          <w:p>
            <w:pPr>
              <w:pStyle w:val="960"/>
              <w:spacing w:line="5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Borders>
              <w:top w:val="none" w:color="000000" w:sz="4" w:space="0"/>
              <w:left w:val="none" w:color="000000" w:sz="4" w:space="0"/>
              <w:bottom w:val="single" w:color="000000" w:sz="4" w:space="0"/>
              <w:right w:val="single" w:color="000000" w:sz="4" w:space="0"/>
            </w:tcBorders>
            <w:tcW w:w="660" w:type="dxa"/>
            <w:vAlign w:val="center"/>
            <w:vMerge w:val="continue"/>
            <w:textDirection w:val="lrTb"/>
            <w:noWrap w:val="false"/>
          </w:tcPr>
          <w:p>
            <w:pPr>
              <w:pStyle w:val="960"/>
              <w:spacing w:line="5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6375" w:type="dxa"/>
            <w:vAlign w:val="center"/>
            <w:textDirection w:val="lrTb"/>
            <w:noWrap w:val="false"/>
          </w:tcPr>
          <w:p>
            <w:pPr>
              <w:pStyle w:val="959"/>
              <w:spacing w:line="520" w:lineRule="exact"/>
              <w:rPr>
                <w:rFonts w:hint="eastAsia" w:ascii="方正仿宋_GBK" w:hAnsi="方正仿宋_GBK" w:eastAsia="方正仿宋_GBK" w:cs="方正仿宋_GBK"/>
                <w:b w:val="0"/>
                <w:sz w:val="24"/>
              </w:rPr>
            </w:pPr>
            <w:r>
              <w:rPr>
                <w:rFonts w:hint="eastAsia" w:ascii="方正仿宋_GBK" w:hAnsi="方正仿宋_GBK" w:eastAsia="方正仿宋_GBK" w:cs="方正仿宋_GBK"/>
                <w:b w:val="0"/>
                <w:sz w:val="24"/>
              </w:rPr>
              <w:t xml:space="preserve">开关、消防器材、配电箱、电表箱等无灰尘、污渍，灯具无明显灰尘，透明度好。</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tcPr>
          <w:p>
            <w:pPr>
              <w:pStyle w:val="959"/>
              <w:jc w:val="center"/>
              <w:spacing w:line="520" w:lineRule="exact"/>
              <w:rPr>
                <w:rFonts w:hint="eastAsia" w:ascii="方正仿宋_GBK" w:hAnsi="方正仿宋_GBK" w:eastAsia="方正仿宋_GBK" w:cs="方正仿宋_GBK"/>
                <w:b w:val="0"/>
                <w:sz w:val="24"/>
              </w:rPr>
            </w:pPr>
            <w:r>
              <w:rPr>
                <w:rFonts w:hint="eastAsia" w:ascii="方正仿宋_GBK" w:hAnsi="方正仿宋_GBK" w:eastAsia="方正仿宋_GBK" w:cs="方正仿宋_GBK"/>
                <w:b w:val="0"/>
                <w:sz w:val="24"/>
              </w:rPr>
              <w:t xml:space="preserve">3</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bottom"/>
            <w:textDirection w:val="lrTb"/>
            <w:noWrap/>
          </w:tcPr>
          <w:p>
            <w:pPr>
              <w:pStyle w:val="959"/>
              <w:spacing w:line="520" w:lineRule="exact"/>
              <w:rPr>
                <w:rFonts w:hint="eastAsia" w:ascii="方正仿宋_GBK" w:hAnsi="方正仿宋_GBK" w:eastAsia="方正仿宋_GBK" w:cs="方正仿宋_GBK"/>
                <w:b w:val="0"/>
                <w:sz w:val="24"/>
              </w:rPr>
            </w:pPr>
            <w:r>
              <w:rPr>
                <w:rFonts w:hint="eastAsia" w:ascii="方正仿宋_GBK" w:hAnsi="方正仿宋_GBK" w:eastAsia="方正仿宋_GBK" w:cs="方正仿宋_GBK"/>
                <w:b w:val="0"/>
                <w:sz w:val="24"/>
              </w:rPr>
            </w:r>
            <w:r/>
          </w:p>
        </w:tc>
      </w:tr>
      <w:tr>
        <w:trPr>
          <w:trHeight w:val="750"/>
        </w:trPr>
        <w:tc>
          <w:tcPr>
            <w:tcBorders>
              <w:top w:val="none" w:color="000000" w:sz="4" w:space="0"/>
              <w:left w:val="single" w:color="000000" w:sz="4" w:space="0"/>
              <w:bottom w:val="single" w:color="000000" w:sz="4" w:space="0"/>
              <w:right w:val="single" w:color="000000" w:sz="4" w:space="0"/>
            </w:tcBorders>
            <w:tcMar>
              <w:left w:w="15" w:type="dxa"/>
              <w:top w:w="15" w:type="dxa"/>
              <w:right w:w="15" w:type="dxa"/>
              <w:bottom w:w="0" w:type="dxa"/>
            </w:tcMar>
            <w:tcW w:w="510" w:type="dxa"/>
            <w:vAlign w:val="center"/>
            <w:vMerge w:val="restart"/>
            <w:textDirection w:val="lrTb"/>
            <w:noWrap/>
          </w:tcPr>
          <w:p>
            <w:pPr>
              <w:pStyle w:val="959"/>
              <w:jc w:val="center"/>
              <w:spacing w:line="520" w:lineRule="exact"/>
              <w:rPr>
                <w:rFonts w:hint="eastAsia" w:ascii="方正仿宋_GBK" w:hAnsi="方正仿宋_GBK" w:eastAsia="方正仿宋_GBK" w:cs="方正仿宋_GBK"/>
                <w:b w:val="0"/>
                <w:sz w:val="24"/>
              </w:rPr>
            </w:pPr>
            <w:r>
              <w:rPr>
                <w:rFonts w:hint="eastAsia" w:ascii="方正仿宋_GBK" w:hAnsi="方正仿宋_GBK" w:eastAsia="方正仿宋_GBK" w:cs="方正仿宋_GBK"/>
                <w:b w:val="0"/>
                <w:sz w:val="24"/>
              </w:rPr>
              <w:t xml:space="preserve">6</w:t>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660" w:type="dxa"/>
            <w:vAlign w:val="center"/>
            <w:vMerge w:val="restart"/>
            <w:textDirection w:val="lrTb"/>
            <w:noWrap w:val="false"/>
          </w:tcPr>
          <w:p>
            <w:pPr>
              <w:pStyle w:val="959"/>
              <w:jc w:val="center"/>
              <w:spacing w:line="520" w:lineRule="exact"/>
              <w:rPr>
                <w:rFonts w:hint="eastAsia" w:ascii="方正仿宋_GBK" w:hAnsi="方正仿宋_GBK" w:eastAsia="方正仿宋_GBK" w:cs="方正仿宋_GBK"/>
                <w:b w:val="0"/>
                <w:sz w:val="24"/>
              </w:rPr>
            </w:pPr>
            <w:r>
              <w:rPr>
                <w:rFonts w:hint="eastAsia" w:ascii="方正仿宋_GBK" w:hAnsi="方正仿宋_GBK" w:eastAsia="方正仿宋_GBK" w:cs="方正仿宋_GBK"/>
                <w:b w:val="0"/>
                <w:sz w:val="24"/>
              </w:rPr>
              <w:t xml:space="preserve">窗户    玻璃</w:t>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6375" w:type="dxa"/>
            <w:vAlign w:val="center"/>
            <w:textDirection w:val="lrTb"/>
            <w:noWrap w:val="false"/>
          </w:tcPr>
          <w:p>
            <w:pPr>
              <w:pStyle w:val="959"/>
              <w:spacing w:line="520" w:lineRule="exact"/>
              <w:rPr>
                <w:rFonts w:hint="eastAsia" w:ascii="方正仿宋_GBK" w:hAnsi="方正仿宋_GBK" w:eastAsia="方正仿宋_GBK" w:cs="方正仿宋_GBK"/>
                <w:b w:val="0"/>
                <w:sz w:val="24"/>
              </w:rPr>
            </w:pPr>
            <w:r>
              <w:rPr>
                <w:rFonts w:hint="eastAsia" w:ascii="方正仿宋_GBK" w:hAnsi="方正仿宋_GBK" w:eastAsia="方正仿宋_GBK" w:cs="方正仿宋_GBK"/>
                <w:b w:val="0"/>
                <w:sz w:val="24"/>
              </w:rPr>
              <w:t xml:space="preserve">门、窗槽等，每天按巡回路线用柔软毛巾先湿后干擦拭、去除污垢、污迹、手印等；适当使用光亮剂、保持明亮、无灰尘、印迹。</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tcPr>
          <w:p>
            <w:pPr>
              <w:pStyle w:val="959"/>
              <w:jc w:val="center"/>
              <w:spacing w:line="520" w:lineRule="exact"/>
              <w:rPr>
                <w:rFonts w:hint="eastAsia" w:ascii="方正仿宋_GBK" w:hAnsi="方正仿宋_GBK" w:eastAsia="方正仿宋_GBK" w:cs="方正仿宋_GBK"/>
                <w:b w:val="0"/>
                <w:sz w:val="24"/>
              </w:rPr>
            </w:pPr>
            <w:r>
              <w:rPr>
                <w:rFonts w:hint="eastAsia" w:ascii="方正仿宋_GBK" w:hAnsi="方正仿宋_GBK" w:eastAsia="方正仿宋_GBK" w:cs="方正仿宋_GBK"/>
                <w:b w:val="0"/>
                <w:sz w:val="24"/>
              </w:rPr>
              <w:t xml:space="preserve">5</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bottom"/>
            <w:textDirection w:val="lrTb"/>
            <w:noWrap/>
          </w:tcPr>
          <w:p>
            <w:pPr>
              <w:pStyle w:val="959"/>
              <w:spacing w:line="520" w:lineRule="exact"/>
              <w:rPr>
                <w:rFonts w:hint="eastAsia" w:ascii="方正仿宋_GBK" w:hAnsi="方正仿宋_GBK" w:eastAsia="方正仿宋_GBK" w:cs="方正仿宋_GBK"/>
                <w:b w:val="0"/>
                <w:sz w:val="24"/>
              </w:rPr>
            </w:pPr>
            <w:r>
              <w:rPr>
                <w:rFonts w:hint="eastAsia" w:ascii="方正仿宋_GBK" w:hAnsi="方正仿宋_GBK" w:eastAsia="方正仿宋_GBK" w:cs="方正仿宋_GBK"/>
                <w:b w:val="0"/>
                <w:sz w:val="24"/>
              </w:rPr>
            </w:r>
            <w:r/>
          </w:p>
        </w:tc>
      </w:tr>
      <w:tr>
        <w:trPr>
          <w:trHeight w:val="402"/>
        </w:trPr>
        <w:tc>
          <w:tcPr>
            <w:tcBorders>
              <w:top w:val="none" w:color="000000" w:sz="4" w:space="0"/>
              <w:left w:val="single" w:color="000000" w:sz="4" w:space="0"/>
              <w:bottom w:val="single" w:color="000000" w:sz="4" w:space="0"/>
              <w:right w:val="single" w:color="000000" w:sz="4" w:space="0"/>
            </w:tcBorders>
            <w:tcW w:w="510" w:type="dxa"/>
            <w:vAlign w:val="center"/>
            <w:vMerge w:val="continue"/>
            <w:textDirection w:val="lrTb"/>
            <w:noWrap w:val="false"/>
          </w:tcPr>
          <w:p>
            <w:pPr>
              <w:pStyle w:val="960"/>
              <w:spacing w:line="5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Borders>
              <w:top w:val="none" w:color="000000" w:sz="4" w:space="0"/>
              <w:left w:val="none" w:color="000000" w:sz="4" w:space="0"/>
              <w:bottom w:val="single" w:color="000000" w:sz="4" w:space="0"/>
              <w:right w:val="single" w:color="000000" w:sz="4" w:space="0"/>
            </w:tcBorders>
            <w:tcW w:w="660" w:type="dxa"/>
            <w:vAlign w:val="center"/>
            <w:vMerge w:val="continue"/>
            <w:textDirection w:val="lrTb"/>
            <w:noWrap w:val="false"/>
          </w:tcPr>
          <w:p>
            <w:pPr>
              <w:pStyle w:val="960"/>
              <w:spacing w:line="5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6375" w:type="dxa"/>
            <w:vAlign w:val="center"/>
            <w:textDirection w:val="lrTb"/>
            <w:noWrap w:val="false"/>
          </w:tcPr>
          <w:p>
            <w:pPr>
              <w:pStyle w:val="959"/>
              <w:spacing w:line="520" w:lineRule="exact"/>
              <w:rPr>
                <w:rFonts w:hint="eastAsia" w:ascii="方正仿宋_GBK" w:hAnsi="方正仿宋_GBK" w:eastAsia="方正仿宋_GBK" w:cs="方正仿宋_GBK"/>
                <w:b w:val="0"/>
                <w:sz w:val="24"/>
              </w:rPr>
            </w:pPr>
            <w:r>
              <w:rPr>
                <w:rFonts w:hint="eastAsia" w:ascii="方正仿宋_GBK" w:hAnsi="方正仿宋_GBK" w:eastAsia="方正仿宋_GBK" w:cs="方正仿宋_GBK"/>
                <w:b w:val="0"/>
                <w:sz w:val="24"/>
              </w:rPr>
              <w:t xml:space="preserve">门窗玻璃整洁、明亮、无明显污渍，无灰尘，污垢，蜘蛛网等。</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tcPr>
          <w:p>
            <w:pPr>
              <w:pStyle w:val="959"/>
              <w:jc w:val="center"/>
              <w:spacing w:line="520" w:lineRule="exact"/>
              <w:rPr>
                <w:rFonts w:hint="eastAsia" w:ascii="方正仿宋_GBK" w:hAnsi="方正仿宋_GBK" w:eastAsia="方正仿宋_GBK" w:cs="方正仿宋_GBK"/>
                <w:b w:val="0"/>
                <w:sz w:val="24"/>
              </w:rPr>
            </w:pPr>
            <w:r>
              <w:rPr>
                <w:rFonts w:hint="eastAsia" w:ascii="方正仿宋_GBK" w:hAnsi="方正仿宋_GBK" w:eastAsia="方正仿宋_GBK" w:cs="方正仿宋_GBK"/>
                <w:b w:val="0"/>
                <w:sz w:val="24"/>
              </w:rPr>
              <w:t xml:space="preserve">5</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bottom"/>
            <w:textDirection w:val="lrTb"/>
            <w:noWrap/>
          </w:tcPr>
          <w:p>
            <w:pPr>
              <w:pStyle w:val="959"/>
              <w:spacing w:line="520" w:lineRule="exact"/>
              <w:rPr>
                <w:rFonts w:hint="eastAsia" w:ascii="方正仿宋_GBK" w:hAnsi="方正仿宋_GBK" w:eastAsia="方正仿宋_GBK" w:cs="方正仿宋_GBK"/>
                <w:b w:val="0"/>
                <w:sz w:val="24"/>
              </w:rPr>
            </w:pPr>
            <w:r>
              <w:rPr>
                <w:rFonts w:hint="eastAsia" w:ascii="方正仿宋_GBK" w:hAnsi="方正仿宋_GBK" w:eastAsia="方正仿宋_GBK" w:cs="方正仿宋_GBK"/>
                <w:b w:val="0"/>
                <w:sz w:val="24"/>
              </w:rPr>
            </w:r>
            <w:r/>
          </w:p>
        </w:tc>
      </w:tr>
      <w:tr>
        <w:trPr>
          <w:trHeight w:val="90"/>
        </w:trPr>
        <w:tc>
          <w:tcPr>
            <w:tcBorders>
              <w:top w:val="none" w:color="000000" w:sz="4" w:space="0"/>
              <w:left w:val="single" w:color="000000" w:sz="4" w:space="0"/>
              <w:bottom w:val="single" w:color="000000" w:sz="4" w:space="0"/>
              <w:right w:val="single" w:color="000000" w:sz="4" w:space="0"/>
            </w:tcBorders>
            <w:tcMar>
              <w:left w:w="15" w:type="dxa"/>
              <w:top w:w="15" w:type="dxa"/>
              <w:right w:w="15" w:type="dxa"/>
              <w:bottom w:w="0" w:type="dxa"/>
            </w:tcMar>
            <w:tcW w:w="510" w:type="dxa"/>
            <w:vAlign w:val="center"/>
            <w:vMerge w:val="restart"/>
            <w:textDirection w:val="lrTb"/>
            <w:noWrap/>
          </w:tcPr>
          <w:p>
            <w:pPr>
              <w:pStyle w:val="959"/>
              <w:jc w:val="center"/>
              <w:spacing w:line="520" w:lineRule="exact"/>
              <w:rPr>
                <w:rFonts w:hint="eastAsia" w:ascii="方正仿宋_GBK" w:hAnsi="方正仿宋_GBK" w:eastAsia="方正仿宋_GBK" w:cs="方正仿宋_GBK"/>
                <w:b w:val="0"/>
                <w:sz w:val="24"/>
              </w:rPr>
            </w:pPr>
            <w:r>
              <w:rPr>
                <w:rFonts w:hint="eastAsia" w:ascii="方正仿宋_GBK" w:hAnsi="方正仿宋_GBK" w:eastAsia="方正仿宋_GBK" w:cs="方正仿宋_GBK"/>
                <w:b w:val="0"/>
                <w:sz w:val="24"/>
              </w:rPr>
              <w:t xml:space="preserve">7</w:t>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660" w:type="dxa"/>
            <w:vAlign w:val="center"/>
            <w:vMerge w:val="restart"/>
            <w:textDirection w:val="lrTb"/>
            <w:noWrap/>
          </w:tcPr>
          <w:p>
            <w:pPr>
              <w:pStyle w:val="959"/>
              <w:jc w:val="center"/>
              <w:spacing w:line="520" w:lineRule="exact"/>
              <w:rPr>
                <w:rFonts w:hint="eastAsia" w:ascii="方正仿宋_GBK" w:hAnsi="方正仿宋_GBK" w:eastAsia="方正仿宋_GBK" w:cs="方正仿宋_GBK"/>
                <w:b w:val="0"/>
                <w:sz w:val="24"/>
              </w:rPr>
            </w:pPr>
            <w:r>
              <w:rPr>
                <w:rFonts w:hint="eastAsia" w:ascii="方正仿宋_GBK" w:hAnsi="方正仿宋_GBK" w:eastAsia="方正仿宋_GBK" w:cs="方正仿宋_GBK"/>
                <w:b w:val="0"/>
                <w:sz w:val="24"/>
              </w:rPr>
              <w:t xml:space="preserve">垃圾清理</w:t>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6375" w:type="dxa"/>
            <w:vAlign w:val="center"/>
            <w:textDirection w:val="lrTb"/>
            <w:noWrap w:val="false"/>
          </w:tcPr>
          <w:p>
            <w:pPr>
              <w:pStyle w:val="959"/>
              <w:spacing w:line="520" w:lineRule="exact"/>
              <w:rPr>
                <w:rFonts w:hint="eastAsia" w:ascii="方正仿宋_GBK" w:hAnsi="方正仿宋_GBK" w:eastAsia="方正仿宋_GBK" w:cs="方正仿宋_GBK"/>
                <w:b w:val="0"/>
                <w:sz w:val="24"/>
              </w:rPr>
            </w:pPr>
            <w:r>
              <w:rPr>
                <w:rFonts w:hint="eastAsia" w:ascii="方正仿宋_GBK" w:hAnsi="方正仿宋_GBK" w:eastAsia="方正仿宋_GBK" w:cs="方正仿宋_GBK"/>
                <w:b w:val="0"/>
                <w:sz w:val="24"/>
              </w:rPr>
              <w:t xml:space="preserve">巡视垃圾桶，垃圾桶满及时清倒。</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tcPr>
          <w:p>
            <w:pPr>
              <w:pStyle w:val="959"/>
              <w:jc w:val="center"/>
              <w:spacing w:line="520" w:lineRule="exact"/>
              <w:rPr>
                <w:rFonts w:hint="eastAsia" w:ascii="方正仿宋_GBK" w:hAnsi="方正仿宋_GBK" w:eastAsia="方正仿宋_GBK" w:cs="方正仿宋_GBK"/>
                <w:b w:val="0"/>
                <w:sz w:val="24"/>
              </w:rPr>
            </w:pPr>
            <w:r>
              <w:rPr>
                <w:rFonts w:hint="eastAsia" w:ascii="方正仿宋_GBK" w:hAnsi="方正仿宋_GBK" w:eastAsia="方正仿宋_GBK" w:cs="方正仿宋_GBK"/>
                <w:b w:val="0"/>
                <w:sz w:val="24"/>
              </w:rPr>
              <w:t xml:space="preserve">3</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bottom"/>
            <w:textDirection w:val="lrTb"/>
            <w:noWrap/>
          </w:tcPr>
          <w:p>
            <w:pPr>
              <w:pStyle w:val="959"/>
              <w:spacing w:line="520" w:lineRule="exact"/>
              <w:rPr>
                <w:rFonts w:hint="eastAsia" w:ascii="方正仿宋_GBK" w:hAnsi="方正仿宋_GBK" w:eastAsia="方正仿宋_GBK" w:cs="方正仿宋_GBK"/>
                <w:b w:val="0"/>
                <w:sz w:val="24"/>
              </w:rPr>
            </w:pPr>
            <w:r>
              <w:rPr>
                <w:rFonts w:hint="eastAsia" w:ascii="方正仿宋_GBK" w:hAnsi="方正仿宋_GBK" w:eastAsia="方正仿宋_GBK" w:cs="方正仿宋_GBK"/>
                <w:b w:val="0"/>
                <w:sz w:val="24"/>
              </w:rPr>
            </w:r>
            <w:r/>
          </w:p>
        </w:tc>
      </w:tr>
      <w:tr>
        <w:trPr>
          <w:trHeight w:val="455"/>
        </w:trPr>
        <w:tc>
          <w:tcPr>
            <w:tcBorders>
              <w:top w:val="none" w:color="000000" w:sz="4" w:space="0"/>
              <w:left w:val="single" w:color="000000" w:sz="4" w:space="0"/>
              <w:bottom w:val="single" w:color="000000" w:sz="4" w:space="0"/>
              <w:right w:val="single" w:color="000000" w:sz="4" w:space="0"/>
            </w:tcBorders>
            <w:tcW w:w="510" w:type="dxa"/>
            <w:vAlign w:val="center"/>
            <w:vMerge w:val="continue"/>
            <w:textDirection w:val="lrTb"/>
            <w:noWrap w:val="false"/>
          </w:tcPr>
          <w:p>
            <w:pPr>
              <w:pStyle w:val="960"/>
              <w:spacing w:line="5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Borders>
              <w:top w:val="none" w:color="000000" w:sz="4" w:space="0"/>
              <w:left w:val="none" w:color="000000" w:sz="4" w:space="0"/>
              <w:bottom w:val="single" w:color="000000" w:sz="4" w:space="0"/>
              <w:right w:val="single" w:color="000000" w:sz="4" w:space="0"/>
            </w:tcBorders>
            <w:tcW w:w="660" w:type="dxa"/>
            <w:vAlign w:val="center"/>
            <w:vMerge w:val="continue"/>
            <w:textDirection w:val="lrTb"/>
            <w:noWrap w:val="false"/>
          </w:tcPr>
          <w:p>
            <w:pPr>
              <w:pStyle w:val="960"/>
              <w:spacing w:line="5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6375" w:type="dxa"/>
            <w:vAlign w:val="center"/>
            <w:textDirection w:val="lrTb"/>
            <w:noWrap w:val="false"/>
          </w:tcPr>
          <w:p>
            <w:pPr>
              <w:pStyle w:val="959"/>
              <w:spacing w:line="520" w:lineRule="exact"/>
              <w:rPr>
                <w:rFonts w:hint="eastAsia" w:ascii="方正仿宋_GBK" w:hAnsi="方正仿宋_GBK" w:eastAsia="方正仿宋_GBK" w:cs="方正仿宋_GBK"/>
                <w:b w:val="0"/>
                <w:sz w:val="24"/>
              </w:rPr>
            </w:pPr>
            <w:r>
              <w:rPr>
                <w:rFonts w:hint="eastAsia" w:ascii="方正仿宋_GBK" w:hAnsi="方正仿宋_GBK" w:eastAsia="方正仿宋_GBK" w:cs="方正仿宋_GBK"/>
                <w:b w:val="0"/>
                <w:sz w:val="24"/>
              </w:rPr>
              <w:t xml:space="preserve">垃圾桶外表及时擦洗，保持桶外表面清洁光亮、无污渍；每周冲洗一次，垃圾桶无异味。</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tcPr>
          <w:p>
            <w:pPr>
              <w:pStyle w:val="959"/>
              <w:jc w:val="center"/>
              <w:spacing w:line="520" w:lineRule="exact"/>
              <w:rPr>
                <w:rFonts w:hint="eastAsia" w:ascii="方正仿宋_GBK" w:hAnsi="方正仿宋_GBK" w:eastAsia="方正仿宋_GBK" w:cs="方正仿宋_GBK"/>
                <w:b w:val="0"/>
                <w:sz w:val="24"/>
              </w:rPr>
            </w:pPr>
            <w:r>
              <w:rPr>
                <w:rFonts w:hint="eastAsia" w:ascii="方正仿宋_GBK" w:hAnsi="方正仿宋_GBK" w:eastAsia="方正仿宋_GBK" w:cs="方正仿宋_GBK"/>
                <w:b w:val="0"/>
                <w:sz w:val="24"/>
              </w:rPr>
              <w:t xml:space="preserve">3</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bottom"/>
            <w:textDirection w:val="lrTb"/>
            <w:noWrap/>
          </w:tcPr>
          <w:p>
            <w:pPr>
              <w:pStyle w:val="959"/>
              <w:spacing w:line="520" w:lineRule="exact"/>
              <w:rPr>
                <w:rFonts w:hint="eastAsia" w:ascii="方正仿宋_GBK" w:hAnsi="方正仿宋_GBK" w:eastAsia="方正仿宋_GBK" w:cs="方正仿宋_GBK"/>
                <w:b w:val="0"/>
                <w:sz w:val="24"/>
              </w:rPr>
            </w:pPr>
            <w:r>
              <w:rPr>
                <w:rFonts w:hint="eastAsia" w:ascii="方正仿宋_GBK" w:hAnsi="方正仿宋_GBK" w:eastAsia="方正仿宋_GBK" w:cs="方正仿宋_GBK"/>
                <w:b w:val="0"/>
                <w:sz w:val="24"/>
              </w:rPr>
            </w:r>
            <w:r/>
          </w:p>
        </w:tc>
      </w:tr>
      <w:tr>
        <w:trPr>
          <w:trHeight w:val="329"/>
        </w:trPr>
        <w:tc>
          <w:tcPr>
            <w:tcBorders>
              <w:top w:val="none" w:color="000000" w:sz="4" w:space="0"/>
              <w:left w:val="single" w:color="000000" w:sz="4" w:space="0"/>
              <w:bottom w:val="single" w:color="000000" w:sz="4" w:space="0"/>
              <w:right w:val="single" w:color="000000" w:sz="4" w:space="0"/>
            </w:tcBorders>
            <w:tcMar>
              <w:left w:w="15" w:type="dxa"/>
              <w:top w:w="15" w:type="dxa"/>
              <w:right w:w="15" w:type="dxa"/>
              <w:bottom w:w="0" w:type="dxa"/>
            </w:tcMar>
            <w:tcW w:w="510" w:type="dxa"/>
            <w:vAlign w:val="center"/>
            <w:vMerge w:val="restart"/>
            <w:textDirection w:val="lrTb"/>
            <w:noWrap/>
          </w:tcPr>
          <w:p>
            <w:pPr>
              <w:pStyle w:val="959"/>
              <w:jc w:val="center"/>
              <w:spacing w:line="520" w:lineRule="exact"/>
              <w:rPr>
                <w:rFonts w:hint="eastAsia" w:ascii="方正仿宋_GBK" w:hAnsi="方正仿宋_GBK" w:eastAsia="方正仿宋_GBK" w:cs="方正仿宋_GBK"/>
                <w:b w:val="0"/>
                <w:sz w:val="24"/>
              </w:rPr>
            </w:pPr>
            <w:r>
              <w:rPr>
                <w:rFonts w:hint="eastAsia" w:ascii="方正仿宋_GBK" w:hAnsi="方正仿宋_GBK" w:eastAsia="方正仿宋_GBK" w:cs="方正仿宋_GBK"/>
                <w:b w:val="0"/>
                <w:sz w:val="24"/>
              </w:rPr>
              <w:t xml:space="preserve">8</w:t>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660" w:type="dxa"/>
            <w:vAlign w:val="center"/>
            <w:vMerge w:val="restart"/>
            <w:textDirection w:val="lrTb"/>
            <w:noWrap/>
          </w:tcPr>
          <w:p>
            <w:pPr>
              <w:pStyle w:val="959"/>
              <w:jc w:val="center"/>
              <w:spacing w:line="520" w:lineRule="exact"/>
              <w:rPr>
                <w:rFonts w:hint="eastAsia" w:ascii="方正仿宋_GBK" w:hAnsi="方正仿宋_GBK" w:eastAsia="方正仿宋_GBK" w:cs="方正仿宋_GBK"/>
                <w:b w:val="0"/>
                <w:sz w:val="24"/>
              </w:rPr>
            </w:pPr>
            <w:r>
              <w:rPr>
                <w:rFonts w:hint="eastAsia" w:ascii="方正仿宋_GBK" w:hAnsi="方正仿宋_GBK" w:eastAsia="方正仿宋_GBK" w:cs="方正仿宋_GBK"/>
                <w:b w:val="0"/>
                <w:sz w:val="24"/>
              </w:rPr>
              <w:t xml:space="preserve">道路及院内绿地管养</w:t>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6375" w:type="dxa"/>
            <w:vAlign w:val="center"/>
            <w:textDirection w:val="lrTb"/>
            <w:noWrap w:val="false"/>
          </w:tcPr>
          <w:p>
            <w:pPr>
              <w:pStyle w:val="960"/>
              <w:spacing w:line="52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每日对所负责区域进行清洁，不留卫生死角和盲区。道路清洁，无杂物、白色垃圾等。</w:t>
            </w:r>
            <w:r>
              <w:rPr>
                <w:rFonts w:hint="eastAsia" w:ascii="方正仿宋_GBK" w:hAnsi="方正仿宋_GBK" w:eastAsia="方正仿宋_GBK" w:cs="方正仿宋_GBK"/>
                <w:color w:val="000000"/>
                <w:sz w:val="24"/>
                <w:szCs w:val="24"/>
              </w:rPr>
              <w:t xml:space="preserve">院内绿地进行灌溉，保证植物生长所需的水分；</w:t>
            </w:r>
            <w:r>
              <w:rPr>
                <w:rFonts w:hint="eastAsia" w:ascii="方正仿宋_GBK" w:hAnsi="方正仿宋_GBK" w:eastAsia="方正仿宋_GBK" w:cs="方正仿宋_GBK"/>
                <w:color w:val="000000"/>
                <w:sz w:val="24"/>
                <w:szCs w:val="24"/>
                <w:lang w:val="zh-CN"/>
              </w:rPr>
              <w:t xml:space="preserve">清除</w:t>
            </w:r>
            <w:r>
              <w:rPr>
                <w:rFonts w:hint="eastAsia" w:ascii="方正仿宋_GBK" w:hAnsi="方正仿宋_GBK" w:eastAsia="方正仿宋_GBK" w:cs="方正仿宋_GBK"/>
                <w:color w:val="000000"/>
                <w:sz w:val="24"/>
                <w:szCs w:val="24"/>
              </w:rPr>
              <w:t xml:space="preserve">绿地内</w:t>
            </w:r>
            <w:r>
              <w:rPr>
                <w:rFonts w:hint="eastAsia" w:ascii="方正仿宋_GBK" w:hAnsi="方正仿宋_GBK" w:eastAsia="方正仿宋_GBK" w:cs="方正仿宋_GBK"/>
                <w:color w:val="000000"/>
                <w:sz w:val="24"/>
                <w:szCs w:val="24"/>
                <w:lang w:val="zh-CN"/>
              </w:rPr>
              <w:t xml:space="preserve">的花蒂、黄叶、</w:t>
            </w:r>
            <w:r>
              <w:rPr>
                <w:rFonts w:hint="eastAsia" w:ascii="方正仿宋_GBK" w:hAnsi="方正仿宋_GBK" w:eastAsia="方正仿宋_GBK" w:cs="方正仿宋_GBK"/>
                <w:color w:val="000000"/>
                <w:sz w:val="24"/>
                <w:szCs w:val="24"/>
              </w:rPr>
              <w:t xml:space="preserve">枯叶、杂草、</w:t>
            </w:r>
            <w:r>
              <w:rPr>
                <w:rFonts w:hint="eastAsia" w:ascii="方正仿宋_GBK" w:hAnsi="方正仿宋_GBK" w:eastAsia="方正仿宋_GBK" w:cs="方正仿宋_GBK"/>
                <w:color w:val="000000"/>
                <w:sz w:val="24"/>
                <w:szCs w:val="24"/>
                <w:lang w:val="zh-CN"/>
              </w:rPr>
              <w:t xml:space="preserve">垃圾</w:t>
            </w:r>
            <w:r>
              <w:rPr>
                <w:rFonts w:hint="eastAsia" w:ascii="方正仿宋_GBK" w:hAnsi="方正仿宋_GBK" w:eastAsia="方正仿宋_GBK" w:cs="方正仿宋_GBK"/>
                <w:color w:val="000000"/>
                <w:sz w:val="24"/>
                <w:szCs w:val="24"/>
              </w:rPr>
              <w:t xml:space="preserve">以及采购人对植物修剪后的落叶、枯叶等</w:t>
            </w:r>
            <w:r>
              <w:rPr>
                <w:rFonts w:hint="eastAsia" w:ascii="方正仿宋_GBK" w:hAnsi="方正仿宋_GBK" w:eastAsia="方正仿宋_GBK" w:cs="方正仿宋_GBK"/>
                <w:color w:val="000000"/>
                <w:sz w:val="24"/>
                <w:szCs w:val="24"/>
                <w:lang w:val="zh-CN"/>
              </w:rPr>
              <w:t xml:space="preserve">。</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tcPr>
          <w:p>
            <w:pPr>
              <w:pStyle w:val="959"/>
              <w:jc w:val="center"/>
              <w:spacing w:line="520" w:lineRule="exact"/>
              <w:rPr>
                <w:rFonts w:hint="eastAsia" w:ascii="方正仿宋_GBK" w:hAnsi="方正仿宋_GBK" w:eastAsia="方正仿宋_GBK" w:cs="方正仿宋_GBK"/>
                <w:b w:val="0"/>
                <w:sz w:val="24"/>
              </w:rPr>
            </w:pPr>
            <w:r>
              <w:rPr>
                <w:rFonts w:hint="eastAsia" w:ascii="方正仿宋_GBK" w:hAnsi="方正仿宋_GBK" w:eastAsia="方正仿宋_GBK" w:cs="方正仿宋_GBK"/>
                <w:b w:val="0"/>
                <w:sz w:val="24"/>
              </w:rPr>
              <w:t xml:space="preserve">4</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bottom"/>
            <w:textDirection w:val="lrTb"/>
            <w:noWrap/>
          </w:tcPr>
          <w:p>
            <w:pPr>
              <w:pStyle w:val="959"/>
              <w:spacing w:line="520" w:lineRule="exact"/>
              <w:rPr>
                <w:rFonts w:hint="eastAsia" w:ascii="方正仿宋_GBK" w:hAnsi="方正仿宋_GBK" w:eastAsia="方正仿宋_GBK" w:cs="方正仿宋_GBK"/>
                <w:b w:val="0"/>
                <w:sz w:val="24"/>
              </w:rPr>
            </w:pPr>
            <w:r>
              <w:rPr>
                <w:rFonts w:hint="eastAsia" w:ascii="方正仿宋_GBK" w:hAnsi="方正仿宋_GBK" w:eastAsia="方正仿宋_GBK" w:cs="方正仿宋_GBK"/>
                <w:b w:val="0"/>
                <w:sz w:val="24"/>
              </w:rPr>
            </w:r>
            <w:r/>
          </w:p>
        </w:tc>
      </w:tr>
      <w:tr>
        <w:trPr>
          <w:trHeight w:val="179"/>
        </w:trPr>
        <w:tc>
          <w:tcPr>
            <w:tcBorders>
              <w:top w:val="none" w:color="000000" w:sz="4" w:space="0"/>
              <w:left w:val="single" w:color="000000" w:sz="4" w:space="0"/>
              <w:bottom w:val="single" w:color="000000" w:sz="4" w:space="0"/>
              <w:right w:val="single" w:color="000000" w:sz="4" w:space="0"/>
            </w:tcBorders>
            <w:tcW w:w="510" w:type="dxa"/>
            <w:vAlign w:val="center"/>
            <w:vMerge w:val="continue"/>
            <w:textDirection w:val="lrTb"/>
            <w:noWrap w:val="false"/>
          </w:tcPr>
          <w:p>
            <w:pPr>
              <w:pStyle w:val="960"/>
              <w:spacing w:line="5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Borders>
              <w:top w:val="none" w:color="000000" w:sz="4" w:space="0"/>
              <w:left w:val="none" w:color="000000" w:sz="4" w:space="0"/>
              <w:bottom w:val="single" w:color="000000" w:sz="4" w:space="0"/>
              <w:right w:val="single" w:color="000000" w:sz="4" w:space="0"/>
            </w:tcBorders>
            <w:tcW w:w="660" w:type="dxa"/>
            <w:vAlign w:val="center"/>
            <w:vMerge w:val="continue"/>
            <w:textDirection w:val="lrTb"/>
            <w:noWrap w:val="false"/>
          </w:tcPr>
          <w:p>
            <w:pPr>
              <w:pStyle w:val="960"/>
              <w:spacing w:line="5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6375" w:type="dxa"/>
            <w:vAlign w:val="center"/>
            <w:textDirection w:val="lrTb"/>
            <w:noWrap w:val="false"/>
          </w:tcPr>
          <w:p>
            <w:pPr>
              <w:pStyle w:val="959"/>
              <w:spacing w:line="520" w:lineRule="exact"/>
              <w:rPr>
                <w:rFonts w:hint="eastAsia" w:ascii="方正仿宋_GBK" w:hAnsi="方正仿宋_GBK" w:eastAsia="方正仿宋_GBK" w:cs="方正仿宋_GBK"/>
                <w:b w:val="0"/>
                <w:sz w:val="24"/>
              </w:rPr>
            </w:pPr>
            <w:r>
              <w:rPr>
                <w:rFonts w:hint="eastAsia" w:ascii="方正仿宋_GBK" w:hAnsi="方正仿宋_GBK" w:eastAsia="方正仿宋_GBK" w:cs="方正仿宋_GBK"/>
                <w:b w:val="0"/>
                <w:sz w:val="24"/>
              </w:rPr>
              <w:t xml:space="preserve">绿化带内要保持清洁，定时或不定时清理绿化带内杂物。花坛、草坪无枯枝败叶、无白色污染、无废纸烟头等。</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tcPr>
          <w:p>
            <w:pPr>
              <w:pStyle w:val="959"/>
              <w:jc w:val="center"/>
              <w:spacing w:line="520" w:lineRule="exact"/>
              <w:rPr>
                <w:rFonts w:hint="eastAsia" w:ascii="方正仿宋_GBK" w:hAnsi="方正仿宋_GBK" w:eastAsia="方正仿宋_GBK" w:cs="方正仿宋_GBK"/>
                <w:b w:val="0"/>
                <w:sz w:val="24"/>
              </w:rPr>
            </w:pPr>
            <w:r>
              <w:rPr>
                <w:rFonts w:hint="eastAsia" w:ascii="方正仿宋_GBK" w:hAnsi="方正仿宋_GBK" w:eastAsia="方正仿宋_GBK" w:cs="方正仿宋_GBK"/>
                <w:b w:val="0"/>
                <w:sz w:val="24"/>
              </w:rPr>
              <w:t xml:space="preserve">4</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bottom"/>
            <w:textDirection w:val="lrTb"/>
            <w:noWrap/>
          </w:tcPr>
          <w:p>
            <w:pPr>
              <w:pStyle w:val="959"/>
              <w:spacing w:line="520" w:lineRule="exact"/>
              <w:rPr>
                <w:rFonts w:hint="eastAsia" w:ascii="方正仿宋_GBK" w:hAnsi="方正仿宋_GBK" w:eastAsia="方正仿宋_GBK" w:cs="方正仿宋_GBK"/>
                <w:b w:val="0"/>
                <w:sz w:val="24"/>
              </w:rPr>
            </w:pPr>
            <w:r>
              <w:rPr>
                <w:rFonts w:hint="eastAsia" w:ascii="方正仿宋_GBK" w:hAnsi="方正仿宋_GBK" w:eastAsia="方正仿宋_GBK" w:cs="方正仿宋_GBK"/>
                <w:b w:val="0"/>
                <w:sz w:val="24"/>
              </w:rPr>
            </w:r>
            <w:r/>
          </w:p>
        </w:tc>
      </w:tr>
      <w:tr>
        <w:trPr>
          <w:trHeight w:val="585"/>
        </w:trPr>
        <w:tc>
          <w:tcPr>
            <w:tcBorders>
              <w:top w:val="none" w:color="000000" w:sz="4" w:space="0"/>
              <w:left w:val="single" w:color="000000" w:sz="4" w:space="0"/>
              <w:bottom w:val="single" w:color="000000" w:sz="4" w:space="0"/>
              <w:right w:val="single" w:color="000000" w:sz="4" w:space="0"/>
            </w:tcBorders>
            <w:tcW w:w="510" w:type="dxa"/>
            <w:vAlign w:val="center"/>
            <w:vMerge w:val="continue"/>
            <w:textDirection w:val="lrTb"/>
            <w:noWrap w:val="false"/>
          </w:tcPr>
          <w:p>
            <w:pPr>
              <w:pStyle w:val="960"/>
              <w:spacing w:line="5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Borders>
              <w:top w:val="none" w:color="000000" w:sz="4" w:space="0"/>
              <w:left w:val="none" w:color="000000" w:sz="4" w:space="0"/>
              <w:bottom w:val="single" w:color="000000" w:sz="4" w:space="0"/>
              <w:right w:val="single" w:color="000000" w:sz="4" w:space="0"/>
            </w:tcBorders>
            <w:tcW w:w="660" w:type="dxa"/>
            <w:vAlign w:val="center"/>
            <w:vMerge w:val="continue"/>
            <w:textDirection w:val="lrTb"/>
            <w:noWrap w:val="false"/>
          </w:tcPr>
          <w:p>
            <w:pPr>
              <w:pStyle w:val="960"/>
              <w:spacing w:line="5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6375" w:type="dxa"/>
            <w:vAlign w:val="center"/>
            <w:textDirection w:val="lrTb"/>
            <w:noWrap w:val="false"/>
          </w:tcPr>
          <w:p>
            <w:pPr>
              <w:pStyle w:val="959"/>
              <w:spacing w:line="520" w:lineRule="exact"/>
              <w:rPr>
                <w:rFonts w:hint="eastAsia" w:ascii="方正仿宋_GBK" w:hAnsi="方正仿宋_GBK" w:eastAsia="方正仿宋_GBK" w:cs="方正仿宋_GBK"/>
                <w:b w:val="0"/>
                <w:sz w:val="24"/>
              </w:rPr>
            </w:pPr>
            <w:r>
              <w:rPr>
                <w:rFonts w:hint="eastAsia" w:ascii="方正仿宋_GBK" w:hAnsi="方正仿宋_GBK" w:eastAsia="方正仿宋_GBK" w:cs="方正仿宋_GBK"/>
                <w:b w:val="0"/>
                <w:sz w:val="24"/>
              </w:rPr>
              <w:t xml:space="preserve">所辖区域内的垃圾箱（桶）要及时清理，垃圾不外溢，并保证垃圾桶（箱）外表干净。</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tcPr>
          <w:p>
            <w:pPr>
              <w:pStyle w:val="959"/>
              <w:jc w:val="center"/>
              <w:spacing w:line="520" w:lineRule="exact"/>
              <w:rPr>
                <w:rFonts w:hint="eastAsia" w:ascii="方正仿宋_GBK" w:hAnsi="方正仿宋_GBK" w:eastAsia="方正仿宋_GBK" w:cs="方正仿宋_GBK"/>
                <w:b w:val="0"/>
                <w:sz w:val="24"/>
              </w:rPr>
            </w:pPr>
            <w:r>
              <w:rPr>
                <w:rFonts w:hint="eastAsia" w:ascii="方正仿宋_GBK" w:hAnsi="方正仿宋_GBK" w:eastAsia="方正仿宋_GBK" w:cs="方正仿宋_GBK"/>
                <w:b w:val="0"/>
                <w:sz w:val="24"/>
              </w:rPr>
              <w:t xml:space="preserve">4</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bottom"/>
            <w:textDirection w:val="lrTb"/>
            <w:noWrap/>
          </w:tcPr>
          <w:p>
            <w:pPr>
              <w:pStyle w:val="959"/>
              <w:spacing w:line="520" w:lineRule="exact"/>
              <w:rPr>
                <w:rFonts w:hint="eastAsia" w:ascii="方正仿宋_GBK" w:hAnsi="方正仿宋_GBK" w:eastAsia="方正仿宋_GBK" w:cs="方正仿宋_GBK"/>
                <w:b w:val="0"/>
                <w:sz w:val="24"/>
              </w:rPr>
            </w:pPr>
            <w:r>
              <w:rPr>
                <w:rFonts w:hint="eastAsia" w:ascii="方正仿宋_GBK" w:hAnsi="方正仿宋_GBK" w:eastAsia="方正仿宋_GBK" w:cs="方正仿宋_GBK"/>
                <w:b w:val="0"/>
                <w:sz w:val="24"/>
              </w:rPr>
            </w:r>
            <w:r/>
          </w:p>
        </w:tc>
      </w:tr>
      <w:tr>
        <w:trPr>
          <w:trHeight w:val="585"/>
        </w:trPr>
        <w:tc>
          <w:tcPr>
            <w:tcBorders>
              <w:top w:val="none" w:color="000000" w:sz="4" w:space="0"/>
              <w:left w:val="single" w:color="000000" w:sz="4" w:space="0"/>
              <w:bottom w:val="single" w:color="000000" w:sz="4" w:space="0"/>
              <w:right w:val="single" w:color="000000" w:sz="4" w:space="0"/>
            </w:tcBorders>
            <w:tcW w:w="510" w:type="dxa"/>
            <w:vAlign w:val="center"/>
            <w:vMerge w:val="continue"/>
            <w:textDirection w:val="lrTb"/>
            <w:noWrap w:val="false"/>
          </w:tcPr>
          <w:p>
            <w:pPr>
              <w:pStyle w:val="960"/>
              <w:spacing w:line="5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Borders>
              <w:top w:val="none" w:color="000000" w:sz="4" w:space="0"/>
              <w:left w:val="none" w:color="000000" w:sz="4" w:space="0"/>
              <w:bottom w:val="single" w:color="000000" w:sz="4" w:space="0"/>
              <w:right w:val="single" w:color="000000" w:sz="4" w:space="0"/>
            </w:tcBorders>
            <w:tcW w:w="660" w:type="dxa"/>
            <w:vAlign w:val="center"/>
            <w:vMerge w:val="continue"/>
            <w:textDirection w:val="lrTb"/>
            <w:noWrap w:val="false"/>
          </w:tcPr>
          <w:p>
            <w:pPr>
              <w:pStyle w:val="960"/>
              <w:spacing w:line="5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6375" w:type="dxa"/>
            <w:vAlign w:val="center"/>
            <w:textDirection w:val="lrTb"/>
            <w:noWrap w:val="false"/>
          </w:tcPr>
          <w:p>
            <w:pPr>
              <w:pStyle w:val="959"/>
              <w:spacing w:line="520" w:lineRule="exact"/>
              <w:rPr>
                <w:rFonts w:hint="eastAsia" w:ascii="方正仿宋_GBK" w:hAnsi="方正仿宋_GBK" w:eastAsia="方正仿宋_GBK" w:cs="方正仿宋_GBK"/>
                <w:b w:val="0"/>
                <w:sz w:val="24"/>
              </w:rPr>
            </w:pPr>
            <w:r>
              <w:rPr>
                <w:rFonts w:hint="eastAsia" w:ascii="方正仿宋_GBK" w:hAnsi="方正仿宋_GBK" w:eastAsia="方正仿宋_GBK" w:cs="方正仿宋_GBK"/>
                <w:b w:val="0"/>
                <w:sz w:val="24"/>
              </w:rPr>
              <w:t xml:space="preserve">前沿道路地面保持沙土、杂物、纸屑、烟蒂、落叶、白色垃圾、无明显抛洒物等。</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tcPr>
          <w:p>
            <w:pPr>
              <w:pStyle w:val="959"/>
              <w:jc w:val="center"/>
              <w:spacing w:line="520" w:lineRule="exact"/>
              <w:rPr>
                <w:rFonts w:hint="eastAsia" w:ascii="方正仿宋_GBK" w:hAnsi="方正仿宋_GBK" w:eastAsia="方正仿宋_GBK" w:cs="方正仿宋_GBK"/>
                <w:b w:val="0"/>
                <w:sz w:val="24"/>
              </w:rPr>
            </w:pPr>
            <w:r>
              <w:rPr>
                <w:rFonts w:hint="eastAsia" w:ascii="方正仿宋_GBK" w:hAnsi="方正仿宋_GBK" w:eastAsia="方正仿宋_GBK" w:cs="方正仿宋_GBK"/>
                <w:b w:val="0"/>
                <w:sz w:val="24"/>
              </w:rPr>
              <w:t xml:space="preserve">3</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bottom"/>
            <w:textDirection w:val="lrTb"/>
            <w:noWrap/>
          </w:tcPr>
          <w:p>
            <w:pPr>
              <w:pStyle w:val="959"/>
              <w:spacing w:line="520" w:lineRule="exact"/>
              <w:rPr>
                <w:rFonts w:hint="eastAsia" w:ascii="方正仿宋_GBK" w:hAnsi="方正仿宋_GBK" w:eastAsia="方正仿宋_GBK" w:cs="方正仿宋_GBK"/>
                <w:b w:val="0"/>
                <w:sz w:val="24"/>
              </w:rPr>
            </w:pPr>
            <w:r>
              <w:rPr>
                <w:rFonts w:hint="eastAsia" w:ascii="方正仿宋_GBK" w:hAnsi="方正仿宋_GBK" w:eastAsia="方正仿宋_GBK" w:cs="方正仿宋_GBK"/>
                <w:b w:val="0"/>
                <w:sz w:val="24"/>
              </w:rPr>
            </w:r>
            <w:r/>
          </w:p>
        </w:tc>
      </w:tr>
      <w:tr>
        <w:trPr>
          <w:trHeight w:val="359"/>
        </w:trPr>
        <w:tc>
          <w:tcPr>
            <w:tcBorders>
              <w:top w:val="none" w:color="000000" w:sz="4" w:space="0"/>
              <w:left w:val="single" w:color="000000" w:sz="4" w:space="0"/>
              <w:bottom w:val="single" w:color="000000" w:sz="4" w:space="0"/>
              <w:right w:val="single" w:color="000000" w:sz="4" w:space="0"/>
            </w:tcBorders>
            <w:tcW w:w="510" w:type="dxa"/>
            <w:vAlign w:val="center"/>
            <w:vMerge w:val="continue"/>
            <w:textDirection w:val="lrTb"/>
            <w:noWrap w:val="false"/>
          </w:tcPr>
          <w:p>
            <w:pPr>
              <w:pStyle w:val="960"/>
              <w:spacing w:line="5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Borders>
              <w:top w:val="none" w:color="000000" w:sz="4" w:space="0"/>
              <w:left w:val="none" w:color="000000" w:sz="4" w:space="0"/>
              <w:bottom w:val="single" w:color="000000" w:sz="4" w:space="0"/>
              <w:right w:val="single" w:color="000000" w:sz="4" w:space="0"/>
            </w:tcBorders>
            <w:tcW w:w="660" w:type="dxa"/>
            <w:vAlign w:val="center"/>
            <w:vMerge w:val="continue"/>
            <w:textDirection w:val="lrTb"/>
            <w:noWrap w:val="false"/>
          </w:tcPr>
          <w:p>
            <w:pPr>
              <w:pStyle w:val="960"/>
              <w:spacing w:line="5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6375" w:type="dxa"/>
            <w:vAlign w:val="center"/>
            <w:textDirection w:val="lrTb"/>
            <w:noWrap w:val="false"/>
          </w:tcPr>
          <w:p>
            <w:pPr>
              <w:pStyle w:val="959"/>
              <w:spacing w:line="520" w:lineRule="exact"/>
              <w:rPr>
                <w:rFonts w:hint="eastAsia" w:ascii="方正仿宋_GBK" w:hAnsi="方正仿宋_GBK" w:eastAsia="方正仿宋_GBK" w:cs="方正仿宋_GBK"/>
                <w:b w:val="0"/>
                <w:sz w:val="24"/>
              </w:rPr>
            </w:pPr>
            <w:r>
              <w:rPr>
                <w:rFonts w:hint="eastAsia" w:ascii="方正仿宋_GBK" w:hAnsi="方正仿宋_GBK" w:eastAsia="方正仿宋_GBK" w:cs="方正仿宋_GBK"/>
                <w:b w:val="0"/>
                <w:sz w:val="24"/>
              </w:rPr>
              <w:t xml:space="preserve">主干道循环清理抛洒物、白色垃圾等，除雪及时无残雪、露出边石、雪堆放整洁。</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tcPr>
          <w:p>
            <w:pPr>
              <w:pStyle w:val="959"/>
              <w:jc w:val="center"/>
              <w:spacing w:line="520" w:lineRule="exact"/>
              <w:rPr>
                <w:rFonts w:hint="eastAsia" w:ascii="方正仿宋_GBK" w:hAnsi="方正仿宋_GBK" w:eastAsia="方正仿宋_GBK" w:cs="方正仿宋_GBK"/>
                <w:b w:val="0"/>
                <w:sz w:val="24"/>
              </w:rPr>
            </w:pPr>
            <w:r>
              <w:rPr>
                <w:rFonts w:hint="eastAsia" w:ascii="方正仿宋_GBK" w:hAnsi="方正仿宋_GBK" w:eastAsia="方正仿宋_GBK" w:cs="方正仿宋_GBK"/>
                <w:b w:val="0"/>
                <w:sz w:val="24"/>
              </w:rPr>
              <w:t xml:space="preserve">3</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bottom"/>
            <w:textDirection w:val="lrTb"/>
            <w:noWrap/>
          </w:tcPr>
          <w:p>
            <w:pPr>
              <w:pStyle w:val="959"/>
              <w:spacing w:line="520" w:lineRule="exact"/>
              <w:rPr>
                <w:rFonts w:hint="eastAsia" w:ascii="方正仿宋_GBK" w:hAnsi="方正仿宋_GBK" w:eastAsia="方正仿宋_GBK" w:cs="方正仿宋_GBK"/>
                <w:b w:val="0"/>
                <w:sz w:val="24"/>
              </w:rPr>
            </w:pPr>
            <w:r>
              <w:rPr>
                <w:rFonts w:hint="eastAsia" w:ascii="方正仿宋_GBK" w:hAnsi="方正仿宋_GBK" w:eastAsia="方正仿宋_GBK" w:cs="方正仿宋_GBK"/>
                <w:b w:val="0"/>
                <w:sz w:val="24"/>
              </w:rPr>
            </w:r>
            <w:r/>
          </w:p>
        </w:tc>
      </w:tr>
      <w:tr>
        <w:trPr>
          <w:trHeight w:val="2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10" w:type="dxa"/>
            <w:vAlign w:val="center"/>
            <w:textDirection w:val="lrTb"/>
            <w:noWrap/>
          </w:tcPr>
          <w:p>
            <w:pPr>
              <w:pStyle w:val="959"/>
              <w:jc w:val="center"/>
              <w:spacing w:line="520" w:lineRule="exact"/>
              <w:rPr>
                <w:rFonts w:hint="eastAsia" w:ascii="方正仿宋_GBK" w:hAnsi="方正仿宋_GBK" w:eastAsia="方正仿宋_GBK" w:cs="方正仿宋_GBK"/>
                <w:b w:val="0"/>
                <w:sz w:val="24"/>
              </w:rPr>
            </w:pPr>
            <w:r>
              <w:rPr>
                <w:rFonts w:hint="eastAsia" w:ascii="方正仿宋_GBK" w:hAnsi="方正仿宋_GBK" w:eastAsia="方正仿宋_GBK" w:cs="方正仿宋_GBK"/>
                <w:b w:val="0"/>
                <w:sz w:val="24"/>
              </w:rPr>
              <w:t xml:space="preserve">9</w:t>
            </w:r>
            <w:r/>
          </w:p>
        </w:tc>
        <w:tc>
          <w:tcPr>
            <w:gridSpan w:val="3"/>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035" w:type="dxa"/>
            <w:vAlign w:val="center"/>
            <w:textDirection w:val="lrTb"/>
            <w:noWrap/>
          </w:tcPr>
          <w:p>
            <w:pPr>
              <w:pStyle w:val="959"/>
              <w:jc w:val="center"/>
              <w:spacing w:line="520" w:lineRule="exact"/>
              <w:rPr>
                <w:rFonts w:hint="eastAsia" w:ascii="方正仿宋_GBK" w:hAnsi="方正仿宋_GBK" w:eastAsia="方正仿宋_GBK" w:cs="方正仿宋_GBK"/>
                <w:b w:val="0"/>
                <w:sz w:val="24"/>
              </w:rPr>
            </w:pPr>
            <w:r>
              <w:rPr>
                <w:rFonts w:hint="eastAsia" w:ascii="方正仿宋_GBK" w:hAnsi="方正仿宋_GBK" w:eastAsia="方正仿宋_GBK" w:cs="方正仿宋_GBK"/>
                <w:b w:val="0"/>
                <w:sz w:val="24"/>
              </w:rPr>
              <w:t xml:space="preserve">合计</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tcPr>
          <w:p>
            <w:pPr>
              <w:pStyle w:val="959"/>
              <w:jc w:val="center"/>
              <w:spacing w:line="520" w:lineRule="exact"/>
              <w:rPr>
                <w:rFonts w:hint="eastAsia" w:ascii="方正仿宋_GBK" w:hAnsi="方正仿宋_GBK" w:eastAsia="方正仿宋_GBK" w:cs="方正仿宋_GBK"/>
                <w:b w:val="0"/>
                <w:sz w:val="24"/>
              </w:rPr>
            </w:pPr>
            <w:r>
              <w:rPr>
                <w:rFonts w:hint="eastAsia" w:ascii="方正仿宋_GBK" w:hAnsi="方正仿宋_GBK" w:eastAsia="方正仿宋_GBK" w:cs="方正仿宋_GBK"/>
                <w:b w:val="0"/>
                <w:sz w:val="24"/>
              </w:rPr>
              <w:t xml:space="preserve">100</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bottom"/>
            <w:textDirection w:val="lrTb"/>
            <w:noWrap/>
          </w:tcPr>
          <w:p>
            <w:pPr>
              <w:pStyle w:val="959"/>
              <w:spacing w:line="520" w:lineRule="exact"/>
              <w:rPr>
                <w:rFonts w:hint="eastAsia" w:ascii="方正仿宋_GBK" w:hAnsi="方正仿宋_GBK" w:eastAsia="方正仿宋_GBK" w:cs="方正仿宋_GBK"/>
                <w:b w:val="0"/>
                <w:sz w:val="24"/>
              </w:rPr>
            </w:pPr>
            <w:r>
              <w:rPr>
                <w:rFonts w:hint="eastAsia" w:ascii="方正仿宋_GBK" w:hAnsi="方正仿宋_GBK" w:eastAsia="方正仿宋_GBK" w:cs="方正仿宋_GBK"/>
                <w:b w:val="0"/>
                <w:sz w:val="24"/>
              </w:rPr>
            </w:r>
            <w:r/>
          </w:p>
        </w:tc>
      </w:tr>
      <w:tr>
        <w:trPr>
          <w:trHeight w:val="236"/>
        </w:trPr>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545" w:type="dxa"/>
            <w:vAlign w:val="center"/>
            <w:textDirection w:val="lrTb"/>
            <w:noWrap/>
          </w:tcPr>
          <w:p>
            <w:pPr>
              <w:pStyle w:val="959"/>
              <w:jc w:val="center"/>
              <w:spacing w:line="520" w:lineRule="exact"/>
              <w:rPr>
                <w:rFonts w:hint="eastAsia" w:ascii="方正仿宋_GBK" w:hAnsi="方正仿宋_GBK" w:eastAsia="方正仿宋_GBK" w:cs="方正仿宋_GBK"/>
                <w:b w:val="0"/>
                <w:sz w:val="24"/>
              </w:rPr>
            </w:pPr>
            <w:r>
              <w:rPr>
                <w:rFonts w:hint="eastAsia" w:ascii="方正仿宋_GBK" w:hAnsi="方正仿宋_GBK" w:eastAsia="方正仿宋_GBK" w:cs="方正仿宋_GBK"/>
                <w:b w:val="0"/>
                <w:sz w:val="24"/>
              </w:rPr>
              <w:t xml:space="preserve">最终得分</w:t>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137" w:type="dxa"/>
            <w:vAlign w:val="center"/>
            <w:textDirection w:val="lrTb"/>
            <w:noWrap/>
          </w:tcPr>
          <w:p>
            <w:pPr>
              <w:pStyle w:val="959"/>
              <w:spacing w:line="520" w:lineRule="exact"/>
              <w:rPr>
                <w:rFonts w:hint="eastAsia" w:ascii="方正仿宋_GBK" w:hAnsi="方正仿宋_GBK" w:eastAsia="方正仿宋_GBK" w:cs="方正仿宋_GBK"/>
                <w:b w:val="0"/>
                <w:sz w:val="24"/>
              </w:rPr>
            </w:pPr>
            <w:r>
              <w:rPr>
                <w:rFonts w:hint="eastAsia" w:ascii="方正仿宋_GBK" w:hAnsi="方正仿宋_GBK" w:eastAsia="方正仿宋_GBK" w:cs="方正仿宋_GBK"/>
                <w:b w:val="0"/>
                <w:sz w:val="24"/>
              </w:rPr>
            </w:r>
            <w:r/>
          </w:p>
        </w:tc>
      </w:tr>
      <w:tr>
        <w:trPr>
          <w:trHeight w:val="624"/>
        </w:trPr>
        <w:tc>
          <w:tcPr>
            <w:tcBorders>
              <w:top w:val="none" w:color="000000" w:sz="4" w:space="0"/>
              <w:left w:val="single" w:color="000000" w:sz="4" w:space="0"/>
              <w:bottom w:val="single" w:color="000000" w:sz="4" w:space="0"/>
              <w:right w:val="single" w:color="000000" w:sz="4" w:space="0"/>
            </w:tcBorders>
            <w:tcMar>
              <w:left w:w="15" w:type="dxa"/>
              <w:top w:w="15" w:type="dxa"/>
              <w:right w:w="15" w:type="dxa"/>
              <w:bottom w:w="0" w:type="dxa"/>
            </w:tcMar>
            <w:tcW w:w="510" w:type="dxa"/>
            <w:vAlign w:val="center"/>
            <w:textDirection w:val="lrTb"/>
            <w:noWrap/>
          </w:tcPr>
          <w:p>
            <w:pPr>
              <w:pStyle w:val="959"/>
              <w:jc w:val="center"/>
              <w:spacing w:line="520" w:lineRule="exact"/>
              <w:rPr>
                <w:rFonts w:hint="eastAsia" w:ascii="方正仿宋_GBK" w:hAnsi="方正仿宋_GBK" w:eastAsia="方正仿宋_GBK" w:cs="方正仿宋_GBK"/>
                <w:b w:val="0"/>
                <w:sz w:val="24"/>
              </w:rPr>
            </w:pPr>
            <w:r>
              <w:rPr>
                <w:rFonts w:hint="eastAsia" w:ascii="方正仿宋_GBK" w:hAnsi="方正仿宋_GBK" w:eastAsia="方正仿宋_GBK" w:cs="方正仿宋_GBK"/>
                <w:b w:val="0"/>
                <w:sz w:val="24"/>
              </w:rPr>
              <w:t xml:space="preserve">考核评分说明</w:t>
            </w:r>
            <w:r/>
          </w:p>
        </w:tc>
        <w:tc>
          <w:tcPr>
            <w:gridSpan w:val="5"/>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8172" w:type="dxa"/>
            <w:vAlign w:val="center"/>
            <w:textDirection w:val="lrTb"/>
            <w:noWrap w:val="false"/>
          </w:tcPr>
          <w:p>
            <w:pPr>
              <w:pStyle w:val="959"/>
              <w:spacing w:line="520" w:lineRule="exact"/>
              <w:rPr>
                <w:rFonts w:hint="eastAsia" w:ascii="方正仿宋_GBK" w:hAnsi="方正仿宋_GBK" w:eastAsia="方正仿宋_GBK" w:cs="方正仿宋_GBK"/>
                <w:b w:val="0"/>
                <w:sz w:val="24"/>
              </w:rPr>
            </w:pPr>
            <w:r>
              <w:rPr>
                <w:rFonts w:hint="eastAsia" w:ascii="方正仿宋_GBK" w:hAnsi="方正仿宋_GBK" w:eastAsia="方正仿宋_GBK" w:cs="方正仿宋_GBK"/>
                <w:b w:val="0"/>
                <w:sz w:val="24"/>
              </w:rPr>
              <w:t xml:space="preserve">1、此考核表，按月考核。由甲方安排人员巡查数据为准。</w:t>
            </w:r>
            <w:r/>
          </w:p>
          <w:p>
            <w:pPr>
              <w:pStyle w:val="959"/>
              <w:spacing w:line="520" w:lineRule="exact"/>
              <w:rPr>
                <w:rFonts w:hint="eastAsia" w:ascii="方正仿宋_GBK" w:hAnsi="方正仿宋_GBK" w:eastAsia="方正仿宋_GBK" w:cs="方正仿宋_GBK"/>
                <w:b w:val="0"/>
                <w:sz w:val="24"/>
              </w:rPr>
            </w:pPr>
            <w:r>
              <w:rPr>
                <w:rFonts w:hint="eastAsia" w:ascii="方正仿宋_GBK" w:hAnsi="方正仿宋_GBK" w:eastAsia="方正仿宋_GBK" w:cs="方正仿宋_GBK"/>
                <w:b w:val="0"/>
                <w:sz w:val="24"/>
              </w:rPr>
              <w:t xml:space="preserve">2、满分为100分。每发现一项违反以上事项的按对应分值扣分。</w:t>
            </w:r>
            <w:r/>
          </w:p>
          <w:p>
            <w:pPr>
              <w:pStyle w:val="959"/>
              <w:spacing w:line="520" w:lineRule="exact"/>
              <w:rPr>
                <w:rFonts w:hint="eastAsia" w:ascii="方正仿宋_GBK" w:hAnsi="方正仿宋_GBK" w:eastAsia="方正仿宋_GBK" w:cs="方正仿宋_GBK"/>
                <w:b w:val="0"/>
                <w:sz w:val="24"/>
              </w:rPr>
            </w:pPr>
            <w:r>
              <w:rPr>
                <w:rFonts w:hint="eastAsia" w:ascii="方正仿宋_GBK" w:hAnsi="方正仿宋_GBK" w:eastAsia="方正仿宋_GBK" w:cs="方正仿宋_GBK"/>
                <w:b w:val="0"/>
                <w:sz w:val="24"/>
              </w:rPr>
              <w:t xml:space="preserve">3、如保洁人员在岗时造成重大财务损失或未按规定履职、玩忽职守情节严重的予以辞退并扣除考核分20分。                                                                       </w:t>
            </w:r>
            <w:r/>
          </w:p>
        </w:tc>
      </w:tr>
    </w:tbl>
    <w:p>
      <w:pPr>
        <w:pStyle w:val="1331"/>
        <w:spacing w:before="0" w:after="0" w:line="500" w:lineRule="exact"/>
        <w:rPr>
          <w:rFonts w:hint="eastAsia" w:ascii="方正仿宋_GBK" w:hAnsi="方正仿宋_GBK" w:eastAsia="方正仿宋_GBK" w:cs="方正仿宋_GBK"/>
          <w:sz w:val="28"/>
          <w:szCs w:val="28"/>
        </w:rPr>
        <w:outlineLvl w:val="2"/>
      </w:pPr>
      <w:r>
        <w:rPr>
          <w:rFonts w:hint="eastAsia" w:ascii="方正仿宋_GBK" w:hAnsi="方正仿宋_GBK" w:eastAsia="方正仿宋_GBK" w:cs="方正仿宋_GBK"/>
          <w:sz w:val="28"/>
          <w:szCs w:val="28"/>
        </w:rPr>
        <w:t xml:space="preserve">十一、设备、工具、</w:t>
      </w:r>
      <w:r>
        <w:rPr>
          <w:rFonts w:hint="eastAsia" w:ascii="方正仿宋_GBK" w:hAnsi="方正仿宋_GBK" w:eastAsia="方正仿宋_GBK" w:cs="方正仿宋_GBK"/>
          <w:sz w:val="28"/>
          <w:szCs w:val="28"/>
          <w:lang w:val="zh-CN"/>
        </w:rPr>
        <w:t xml:space="preserve">服装要求</w:t>
      </w:r>
      <w:r/>
    </w:p>
    <w:p>
      <w:pPr>
        <w:pStyle w:val="960"/>
        <w:ind w:firstLine="480"/>
        <w:jc w:val="left"/>
        <w:spacing w:line="500" w:lineRule="exact"/>
        <w:widowControl/>
        <w:rPr>
          <w:rFonts w:hint="eastAsia" w:ascii="方正仿宋_GBK" w:hAnsi="方正仿宋_GBK" w:eastAsia="方正仿宋_GBK" w:cs="方正仿宋_GBK"/>
          <w:sz w:val="24"/>
          <w:szCs w:val="24"/>
          <w:lang w:bidi="zh-CN"/>
        </w:rPr>
      </w:pPr>
      <w:r>
        <w:rPr>
          <w:rFonts w:hint="eastAsia" w:ascii="方正仿宋_GBK" w:hAnsi="方正仿宋_GBK" w:eastAsia="方正仿宋_GBK" w:cs="方正仿宋_GBK"/>
          <w:sz w:val="24"/>
          <w:szCs w:val="24"/>
          <w:lang w:bidi="zh-CN"/>
        </w:rPr>
        <w:t xml:space="preserve">1、设备及保洁工具全新或八成新以上。</w:t>
      </w:r>
      <w:r/>
    </w:p>
    <w:p>
      <w:pPr>
        <w:pStyle w:val="960"/>
        <w:ind w:firstLine="480"/>
        <w:jc w:val="left"/>
        <w:spacing w:line="500" w:lineRule="exact"/>
        <w:widowControl/>
        <w:rPr>
          <w:rFonts w:hint="eastAsia" w:ascii="方正仿宋_GBK" w:hAnsi="方正仿宋_GBK" w:eastAsia="方正仿宋_GBK" w:cs="方正仿宋_GBK"/>
          <w:sz w:val="24"/>
          <w:szCs w:val="24"/>
          <w:lang w:bidi="zh-CN"/>
        </w:rPr>
      </w:pPr>
      <w:r>
        <w:rPr>
          <w:rFonts w:hint="eastAsia" w:ascii="方正仿宋_GBK" w:hAnsi="方正仿宋_GBK" w:eastAsia="方正仿宋_GBK" w:cs="方正仿宋_GBK"/>
          <w:sz w:val="24"/>
          <w:szCs w:val="24"/>
          <w:lang w:bidi="zh-CN"/>
        </w:rPr>
        <w:t xml:space="preserve">2、装备清单，详见下表：</w:t>
      </w:r>
      <w:r/>
    </w:p>
    <w:p>
      <w:pPr>
        <w:pStyle w:val="961"/>
        <w:rPr>
          <w:rFonts w:hint="default"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采购包1：</w:t>
      </w:r>
      <w:r/>
    </w:p>
    <w:tbl>
      <w:tblPr>
        <w:tblStyle w:val="833"/>
        <w:tblW w:w="881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6"/>
        <w:gridCol w:w="2267"/>
        <w:gridCol w:w="2388"/>
        <w:gridCol w:w="1600"/>
        <w:gridCol w:w="1787"/>
      </w:tblGrid>
      <w:tr>
        <w:trPr>
          <w:trHeight w:val="438"/>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序号</w:t>
            </w:r>
            <w:r/>
          </w:p>
        </w:tc>
        <w:tc>
          <w:tcPr>
            <w:tcBorders>
              <w:top w:val="single" w:color="000000" w:sz="4" w:space="0"/>
              <w:left w:val="single" w:color="000000" w:sz="4" w:space="0"/>
              <w:bottom w:val="single" w:color="000000" w:sz="4" w:space="0"/>
              <w:right w:val="single" w:color="000000" w:sz="4" w:space="0"/>
            </w:tcBorders>
            <w:tcW w:w="2267" w:type="dxa"/>
            <w:vAlign w:val="center"/>
            <w:textDirection w:val="lrTb"/>
            <w:noWrap w:val="false"/>
          </w:tcPr>
          <w:p>
            <w:pPr>
              <w:jc w:val="center"/>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物资名称</w:t>
            </w:r>
            <w:r/>
          </w:p>
        </w:tc>
        <w:tc>
          <w:tcPr>
            <w:tcBorders>
              <w:top w:val="single" w:color="000000" w:sz="4" w:space="0"/>
              <w:left w:val="single" w:color="000000" w:sz="4" w:space="0"/>
              <w:bottom w:val="single" w:color="000000" w:sz="4" w:space="0"/>
              <w:right w:val="single" w:color="000000" w:sz="4" w:space="0"/>
            </w:tcBorders>
            <w:tcW w:w="2388" w:type="dxa"/>
            <w:vAlign w:val="center"/>
            <w:textDirection w:val="lrTb"/>
            <w:noWrap w:val="false"/>
          </w:tcPr>
          <w:p>
            <w:pPr>
              <w:jc w:val="center"/>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规格型号</w:t>
            </w:r>
            <w:r/>
          </w:p>
        </w:tc>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数量</w:t>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jc w:val="center"/>
              <w:spacing w:line="380" w:lineRule="exact"/>
              <w:widowControl/>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备注（说明）</w:t>
            </w:r>
            <w:r/>
          </w:p>
        </w:tc>
      </w:tr>
      <w:tr>
        <w:trPr>
          <w:trHeight w:val="469" w:hRule="exact"/>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spacing w:line="42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1</w:t>
            </w:r>
            <w:r/>
          </w:p>
        </w:tc>
        <w:tc>
          <w:tcPr>
            <w:tcBorders>
              <w:top w:val="single" w:color="000000" w:sz="4" w:space="0"/>
              <w:left w:val="single" w:color="000000" w:sz="4" w:space="0"/>
              <w:bottom w:val="single" w:color="000000" w:sz="4" w:space="0"/>
              <w:right w:val="single" w:color="000000" w:sz="4" w:space="0"/>
            </w:tcBorders>
            <w:tcW w:w="2267" w:type="dxa"/>
            <w:vAlign w:val="center"/>
            <w:textDirection w:val="lrTb"/>
            <w:noWrap w:val="false"/>
          </w:tcPr>
          <w:p>
            <w:pPr>
              <w:jc w:val="center"/>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软马桶刷</w:t>
            </w:r>
            <w:r/>
          </w:p>
        </w:tc>
        <w:tc>
          <w:tcPr>
            <w:tcBorders>
              <w:top w:val="single" w:color="000000" w:sz="4" w:space="0"/>
              <w:left w:val="single" w:color="000000" w:sz="4" w:space="0"/>
              <w:bottom w:val="single" w:color="000000" w:sz="4" w:space="0"/>
              <w:right w:val="single" w:color="000000" w:sz="4" w:space="0"/>
            </w:tcBorders>
            <w:tcW w:w="2388" w:type="dxa"/>
            <w:vAlign w:val="center"/>
            <w:textDirection w:val="lrTb"/>
            <w:noWrap w:val="false"/>
          </w:tcPr>
          <w:p>
            <w:pPr>
              <w:jc w:val="center"/>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手持/塑料</w:t>
            </w:r>
            <w:r/>
          </w:p>
        </w:tc>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200个</w:t>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spacing w:line="420" w:lineRule="exact"/>
              <w:widowControl/>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r>
            <w:r/>
          </w:p>
        </w:tc>
      </w:tr>
      <w:tr>
        <w:trPr>
          <w:trHeight w:val="469" w:hRule="exact"/>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spacing w:line="42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2</w:t>
            </w:r>
            <w:r/>
          </w:p>
        </w:tc>
        <w:tc>
          <w:tcPr>
            <w:tcBorders>
              <w:top w:val="single" w:color="000000" w:sz="4" w:space="0"/>
              <w:left w:val="single" w:color="000000" w:sz="4" w:space="0"/>
              <w:bottom w:val="single" w:color="000000" w:sz="4" w:space="0"/>
              <w:right w:val="single" w:color="000000" w:sz="4" w:space="0"/>
            </w:tcBorders>
            <w:tcW w:w="2267" w:type="dxa"/>
            <w:vAlign w:val="center"/>
            <w:textDirection w:val="lrTb"/>
            <w:noWrap w:val="false"/>
          </w:tcPr>
          <w:p>
            <w:pPr>
              <w:jc w:val="center"/>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厕刷</w:t>
            </w:r>
            <w:r/>
          </w:p>
        </w:tc>
        <w:tc>
          <w:tcPr>
            <w:tcBorders>
              <w:top w:val="single" w:color="000000" w:sz="4" w:space="0"/>
              <w:left w:val="single" w:color="000000" w:sz="4" w:space="0"/>
              <w:bottom w:val="single" w:color="000000" w:sz="4" w:space="0"/>
              <w:right w:val="single" w:color="000000" w:sz="4" w:space="0"/>
            </w:tcBorders>
            <w:tcW w:w="2388" w:type="dxa"/>
            <w:vAlign w:val="center"/>
            <w:textDirection w:val="lrTb"/>
            <w:noWrap w:val="false"/>
          </w:tcPr>
          <w:p>
            <w:pPr>
              <w:jc w:val="center"/>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手持/塑料</w:t>
            </w:r>
            <w:r/>
          </w:p>
        </w:tc>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90个</w:t>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spacing w:line="420" w:lineRule="exact"/>
              <w:widowControl/>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r>
            <w:r/>
          </w:p>
        </w:tc>
      </w:tr>
      <w:tr>
        <w:trPr>
          <w:trHeight w:val="441" w:hRule="exact"/>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spacing w:line="42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3</w:t>
            </w:r>
            <w:r/>
          </w:p>
        </w:tc>
        <w:tc>
          <w:tcPr>
            <w:tcBorders>
              <w:top w:val="single" w:color="000000" w:sz="4" w:space="0"/>
              <w:left w:val="single" w:color="000000" w:sz="4" w:space="0"/>
              <w:bottom w:val="single" w:color="000000" w:sz="4" w:space="0"/>
              <w:right w:val="single" w:color="000000" w:sz="4" w:space="0"/>
            </w:tcBorders>
            <w:tcW w:w="2267" w:type="dxa"/>
            <w:vAlign w:val="center"/>
            <w:textDirection w:val="lrTb"/>
            <w:noWrap w:val="false"/>
          </w:tcPr>
          <w:p>
            <w:pPr>
              <w:jc w:val="center"/>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钢丝球</w:t>
            </w:r>
            <w:r/>
          </w:p>
        </w:tc>
        <w:tc>
          <w:tcPr>
            <w:tcBorders>
              <w:top w:val="single" w:color="000000" w:sz="4" w:space="0"/>
              <w:left w:val="single" w:color="000000" w:sz="4" w:space="0"/>
              <w:bottom w:val="single" w:color="000000" w:sz="4" w:space="0"/>
              <w:right w:val="single" w:color="000000" w:sz="4" w:space="0"/>
            </w:tcBorders>
            <w:tcW w:w="2388" w:type="dxa"/>
            <w:vAlign w:val="center"/>
            <w:textDirection w:val="lrTb"/>
            <w:noWrap w:val="false"/>
          </w:tcPr>
          <w:p>
            <w:pPr>
              <w:jc w:val="center"/>
              <w:tabs>
                <w:tab w:val="left" w:pos="257" w:leader="none"/>
              </w:tabs>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不锈钢</w:t>
            </w:r>
            <w:r/>
          </w:p>
        </w:tc>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tabs>
                <w:tab w:val="left" w:pos="440" w:leader="none"/>
              </w:tabs>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60个</w:t>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spacing w:line="420" w:lineRule="exact"/>
              <w:widowControl/>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r>
            <w:r/>
          </w:p>
        </w:tc>
      </w:tr>
      <w:tr>
        <w:trPr>
          <w:trHeight w:val="667" w:hRule="exact"/>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spacing w:line="42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4</w:t>
            </w:r>
            <w:r/>
          </w:p>
        </w:tc>
        <w:tc>
          <w:tcPr>
            <w:tcBorders>
              <w:top w:val="single" w:color="000000" w:sz="4" w:space="0"/>
              <w:left w:val="single" w:color="000000" w:sz="4" w:space="0"/>
              <w:bottom w:val="single" w:color="000000" w:sz="4" w:space="0"/>
              <w:right w:val="single" w:color="000000" w:sz="4" w:space="0"/>
            </w:tcBorders>
            <w:tcW w:w="2267" w:type="dxa"/>
            <w:vAlign w:val="center"/>
            <w:textDirection w:val="lrTb"/>
            <w:noWrap w:val="false"/>
          </w:tcPr>
          <w:p>
            <w:pPr>
              <w:jc w:val="center"/>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抹布</w:t>
            </w:r>
            <w:r/>
          </w:p>
        </w:tc>
        <w:tc>
          <w:tcPr>
            <w:tcBorders>
              <w:top w:val="single" w:color="000000" w:sz="4" w:space="0"/>
              <w:left w:val="single" w:color="000000" w:sz="4" w:space="0"/>
              <w:bottom w:val="single" w:color="000000" w:sz="4" w:space="0"/>
              <w:right w:val="single" w:color="000000" w:sz="4" w:space="0"/>
            </w:tcBorders>
            <w:tcW w:w="2388" w:type="dxa"/>
            <w:vAlign w:val="center"/>
            <w:textDirection w:val="lrTb"/>
            <w:noWrap w:val="false"/>
          </w:tcPr>
          <w:p>
            <w:pPr>
              <w:jc w:val="center"/>
              <w:tabs>
                <w:tab w:val="left" w:pos="257" w:leader="none"/>
              </w:tabs>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30*70、30*30等/纤维抹布</w:t>
            </w:r>
            <w:r/>
          </w:p>
        </w:tc>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tabs>
                <w:tab w:val="left" w:pos="440" w:leader="none"/>
              </w:tabs>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300块</w:t>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spacing w:line="420" w:lineRule="exact"/>
              <w:widowControl/>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r>
            <w:r/>
          </w:p>
        </w:tc>
      </w:tr>
      <w:tr>
        <w:trPr>
          <w:trHeight w:val="441" w:hRule="exact"/>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spacing w:line="42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5</w:t>
            </w:r>
            <w:r/>
          </w:p>
        </w:tc>
        <w:tc>
          <w:tcPr>
            <w:tcBorders>
              <w:top w:val="single" w:color="000000" w:sz="4" w:space="0"/>
              <w:left w:val="single" w:color="000000" w:sz="4" w:space="0"/>
              <w:bottom w:val="single" w:color="000000" w:sz="4" w:space="0"/>
              <w:right w:val="single" w:color="000000" w:sz="4" w:space="0"/>
            </w:tcBorders>
            <w:tcW w:w="2267" w:type="dxa"/>
            <w:vAlign w:val="center"/>
            <w:textDirection w:val="lrTb"/>
            <w:noWrap w:val="false"/>
          </w:tcPr>
          <w:p>
            <w:pPr>
              <w:jc w:val="center"/>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无味除胶剂</w:t>
            </w:r>
            <w:r/>
          </w:p>
        </w:tc>
        <w:tc>
          <w:tcPr>
            <w:tcBorders>
              <w:top w:val="single" w:color="000000" w:sz="4" w:space="0"/>
              <w:left w:val="single" w:color="000000" w:sz="4" w:space="0"/>
              <w:bottom w:val="single" w:color="000000" w:sz="4" w:space="0"/>
              <w:right w:val="single" w:color="000000" w:sz="4" w:space="0"/>
            </w:tcBorders>
            <w:tcW w:w="2388" w:type="dxa"/>
            <w:vAlign w:val="center"/>
            <w:textDirection w:val="lrTb"/>
            <w:noWrap w:val="false"/>
          </w:tcPr>
          <w:p>
            <w:pPr>
              <w:jc w:val="center"/>
              <w:tabs>
                <w:tab w:val="left" w:pos="257" w:leader="none"/>
              </w:tabs>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450ML</w:t>
            </w:r>
            <w:r/>
          </w:p>
        </w:tc>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tabs>
                <w:tab w:val="left" w:pos="440" w:leader="none"/>
              </w:tabs>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85瓶</w:t>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spacing w:line="420" w:lineRule="exact"/>
              <w:widowControl/>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r>
            <w:r/>
          </w:p>
        </w:tc>
      </w:tr>
      <w:tr>
        <w:trPr>
          <w:trHeight w:val="529" w:hRule="exact"/>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spacing w:line="42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6</w:t>
            </w:r>
            <w:r/>
          </w:p>
        </w:tc>
        <w:tc>
          <w:tcPr>
            <w:tcBorders>
              <w:top w:val="single" w:color="000000" w:sz="4" w:space="0"/>
              <w:left w:val="single" w:color="000000" w:sz="4" w:space="0"/>
              <w:bottom w:val="single" w:color="000000" w:sz="4" w:space="0"/>
              <w:right w:val="single" w:color="000000" w:sz="4" w:space="0"/>
            </w:tcBorders>
            <w:tcW w:w="2267" w:type="dxa"/>
            <w:vAlign w:val="center"/>
            <w:textDirection w:val="lrTb"/>
            <w:noWrap w:val="false"/>
          </w:tcPr>
          <w:p>
            <w:pPr>
              <w:jc w:val="center"/>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玻璃刮</w:t>
            </w:r>
            <w:r/>
          </w:p>
        </w:tc>
        <w:tc>
          <w:tcPr>
            <w:tcBorders>
              <w:top w:val="single" w:color="000000" w:sz="4" w:space="0"/>
              <w:left w:val="single" w:color="000000" w:sz="4" w:space="0"/>
              <w:bottom w:val="single" w:color="000000" w:sz="4" w:space="0"/>
              <w:right w:val="single" w:color="000000" w:sz="4" w:space="0"/>
            </w:tcBorders>
            <w:tcW w:w="2388" w:type="dxa"/>
            <w:vAlign w:val="center"/>
            <w:textDirection w:val="lrTb"/>
            <w:noWrap w:val="false"/>
          </w:tcPr>
          <w:p>
            <w:pPr>
              <w:jc w:val="center"/>
              <w:tabs>
                <w:tab w:val="left" w:pos="257" w:leader="none"/>
              </w:tabs>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两用/不锈钢</w:t>
            </w:r>
            <w:r/>
          </w:p>
        </w:tc>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tabs>
                <w:tab w:val="left" w:pos="440" w:leader="none"/>
              </w:tabs>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80个</w:t>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jc w:val="center"/>
              <w:spacing w:line="420" w:lineRule="exact"/>
              <w:widowControl/>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r>
            <w:r/>
          </w:p>
        </w:tc>
      </w:tr>
      <w:tr>
        <w:trPr>
          <w:trHeight w:val="529" w:hRule="exact"/>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spacing w:line="42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7</w:t>
            </w:r>
            <w:r/>
          </w:p>
        </w:tc>
        <w:tc>
          <w:tcPr>
            <w:tcBorders>
              <w:top w:val="single" w:color="000000" w:sz="4" w:space="0"/>
              <w:left w:val="single" w:color="000000" w:sz="4" w:space="0"/>
              <w:bottom w:val="single" w:color="000000" w:sz="4" w:space="0"/>
              <w:right w:val="single" w:color="000000" w:sz="4" w:space="0"/>
            </w:tcBorders>
            <w:tcW w:w="2267" w:type="dxa"/>
            <w:vAlign w:val="center"/>
            <w:textDirection w:val="lrTb"/>
            <w:noWrap w:val="false"/>
          </w:tcPr>
          <w:p>
            <w:pPr>
              <w:jc w:val="center"/>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高杆玻璃刮</w:t>
            </w:r>
            <w:r/>
          </w:p>
        </w:tc>
        <w:tc>
          <w:tcPr>
            <w:tcBorders>
              <w:top w:val="single" w:color="000000" w:sz="4" w:space="0"/>
              <w:left w:val="single" w:color="000000" w:sz="4" w:space="0"/>
              <w:bottom w:val="single" w:color="000000" w:sz="4" w:space="0"/>
              <w:right w:val="single" w:color="000000" w:sz="4" w:space="0"/>
            </w:tcBorders>
            <w:tcW w:w="2388" w:type="dxa"/>
            <w:vAlign w:val="center"/>
            <w:textDirection w:val="lrTb"/>
            <w:noWrap w:val="false"/>
          </w:tcPr>
          <w:p>
            <w:pPr>
              <w:jc w:val="center"/>
              <w:tabs>
                <w:tab w:val="left" w:pos="257" w:leader="none"/>
              </w:tabs>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长度≥6米</w:t>
            </w:r>
            <w:r/>
          </w:p>
        </w:tc>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tabs>
                <w:tab w:val="left" w:pos="440" w:leader="none"/>
              </w:tabs>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15个</w:t>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jc w:val="center"/>
              <w:spacing w:line="420" w:lineRule="exact"/>
              <w:widowControl/>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r>
            <w:r/>
          </w:p>
        </w:tc>
      </w:tr>
      <w:tr>
        <w:trPr>
          <w:trHeight w:val="529" w:hRule="exact"/>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spacing w:line="42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8</w:t>
            </w:r>
            <w:r/>
          </w:p>
        </w:tc>
        <w:tc>
          <w:tcPr>
            <w:tcBorders>
              <w:top w:val="single" w:color="000000" w:sz="4" w:space="0"/>
              <w:left w:val="single" w:color="000000" w:sz="4" w:space="0"/>
              <w:bottom w:val="single" w:color="000000" w:sz="4" w:space="0"/>
              <w:right w:val="single" w:color="000000" w:sz="4" w:space="0"/>
            </w:tcBorders>
            <w:tcW w:w="2267" w:type="dxa"/>
            <w:vAlign w:val="center"/>
            <w:textDirection w:val="lrTb"/>
            <w:noWrap w:val="false"/>
          </w:tcPr>
          <w:p>
            <w:pPr>
              <w:jc w:val="center"/>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双面玻璃擦</w:t>
            </w:r>
            <w:r/>
          </w:p>
        </w:tc>
        <w:tc>
          <w:tcPr>
            <w:tcBorders>
              <w:top w:val="single" w:color="000000" w:sz="4" w:space="0"/>
              <w:left w:val="single" w:color="000000" w:sz="4" w:space="0"/>
              <w:bottom w:val="single" w:color="000000" w:sz="4" w:space="0"/>
              <w:right w:val="single" w:color="000000" w:sz="4" w:space="0"/>
            </w:tcBorders>
            <w:tcW w:w="2388" w:type="dxa"/>
            <w:vAlign w:val="center"/>
            <w:textDirection w:val="lrTb"/>
            <w:noWrap w:val="false"/>
          </w:tcPr>
          <w:p>
            <w:pPr>
              <w:jc w:val="center"/>
              <w:tabs>
                <w:tab w:val="left" w:pos="257" w:leader="none"/>
              </w:tabs>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w:t>
            </w:r>
            <w:r/>
          </w:p>
        </w:tc>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tabs>
                <w:tab w:val="left" w:pos="440" w:leader="none"/>
              </w:tabs>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12块</w:t>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jc w:val="center"/>
              <w:spacing w:line="420" w:lineRule="exact"/>
              <w:widowControl/>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r>
            <w:r/>
          </w:p>
        </w:tc>
      </w:tr>
      <w:tr>
        <w:trPr>
          <w:trHeight w:val="585" w:hRule="exact"/>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spacing w:line="42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9</w:t>
            </w:r>
            <w:r/>
          </w:p>
        </w:tc>
        <w:tc>
          <w:tcPr>
            <w:tcBorders>
              <w:top w:val="single" w:color="000000" w:sz="4" w:space="0"/>
              <w:left w:val="single" w:color="000000" w:sz="4" w:space="0"/>
              <w:bottom w:val="single" w:color="000000" w:sz="4" w:space="0"/>
              <w:right w:val="single" w:color="000000" w:sz="4" w:space="0"/>
            </w:tcBorders>
            <w:tcW w:w="2267" w:type="dxa"/>
            <w:vAlign w:val="center"/>
            <w:textDirection w:val="lrTb"/>
            <w:noWrap w:val="false"/>
          </w:tcPr>
          <w:p>
            <w:pPr>
              <w:jc w:val="center"/>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小号垃圾袋</w:t>
            </w:r>
            <w:r/>
          </w:p>
        </w:tc>
        <w:tc>
          <w:tcPr>
            <w:tcBorders>
              <w:top w:val="single" w:color="000000" w:sz="4" w:space="0"/>
              <w:left w:val="single" w:color="000000" w:sz="4" w:space="0"/>
              <w:bottom w:val="single" w:color="000000" w:sz="4" w:space="0"/>
              <w:right w:val="single" w:color="000000" w:sz="4" w:space="0"/>
            </w:tcBorders>
            <w:tcW w:w="2388" w:type="dxa"/>
            <w:vAlign w:val="center"/>
            <w:textDirection w:val="lrTb"/>
            <w:noWrap w:val="false"/>
          </w:tcPr>
          <w:p>
            <w:pPr>
              <w:jc w:val="center"/>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黑色/塑料/50*60</w:t>
            </w:r>
            <w:r/>
          </w:p>
          <w:p>
            <w:pPr>
              <w:jc w:val="center"/>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每箱800只</w:t>
            </w:r>
            <w:r/>
          </w:p>
        </w:tc>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100箱</w:t>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jc w:val="center"/>
              <w:spacing w:line="420" w:lineRule="exact"/>
              <w:widowControl/>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r>
            <w:r/>
          </w:p>
        </w:tc>
      </w:tr>
      <w:tr>
        <w:trPr>
          <w:trHeight w:val="705" w:hRule="exact"/>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spacing w:line="42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10</w:t>
            </w:r>
            <w:r/>
          </w:p>
        </w:tc>
        <w:tc>
          <w:tcPr>
            <w:tcBorders>
              <w:top w:val="single" w:color="000000" w:sz="4" w:space="0"/>
              <w:left w:val="single" w:color="000000" w:sz="4" w:space="0"/>
              <w:bottom w:val="single" w:color="000000" w:sz="4" w:space="0"/>
              <w:right w:val="single" w:color="000000" w:sz="4" w:space="0"/>
            </w:tcBorders>
            <w:tcW w:w="2267" w:type="dxa"/>
            <w:vAlign w:val="center"/>
            <w:textDirection w:val="lrTb"/>
            <w:noWrap w:val="false"/>
          </w:tcPr>
          <w:p>
            <w:pPr>
              <w:jc w:val="center"/>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中号垃圾袋</w:t>
            </w:r>
            <w:r/>
          </w:p>
        </w:tc>
        <w:tc>
          <w:tcPr>
            <w:tcBorders>
              <w:top w:val="single" w:color="000000" w:sz="4" w:space="0"/>
              <w:left w:val="single" w:color="000000" w:sz="4" w:space="0"/>
              <w:bottom w:val="single" w:color="000000" w:sz="4" w:space="0"/>
              <w:right w:val="single" w:color="000000" w:sz="4" w:space="0"/>
            </w:tcBorders>
            <w:tcW w:w="2388" w:type="dxa"/>
            <w:vAlign w:val="center"/>
            <w:textDirection w:val="lrTb"/>
            <w:noWrap w:val="false"/>
          </w:tcPr>
          <w:p>
            <w:pPr>
              <w:jc w:val="center"/>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黑色/塑料/80*90</w:t>
            </w:r>
            <w:r/>
          </w:p>
          <w:p>
            <w:pPr>
              <w:jc w:val="center"/>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每箱130只</w:t>
            </w:r>
            <w:r/>
          </w:p>
        </w:tc>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20箱</w:t>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jc w:val="center"/>
              <w:spacing w:line="420" w:lineRule="exact"/>
              <w:widowControl/>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r>
            <w:r/>
          </w:p>
        </w:tc>
      </w:tr>
      <w:tr>
        <w:trPr>
          <w:trHeight w:val="719" w:hRule="exact"/>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spacing w:line="42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11</w:t>
            </w:r>
            <w:r/>
          </w:p>
        </w:tc>
        <w:tc>
          <w:tcPr>
            <w:tcBorders>
              <w:top w:val="single" w:color="000000" w:sz="4" w:space="0"/>
              <w:left w:val="single" w:color="000000" w:sz="4" w:space="0"/>
              <w:bottom w:val="single" w:color="000000" w:sz="4" w:space="0"/>
              <w:right w:val="single" w:color="000000" w:sz="4" w:space="0"/>
            </w:tcBorders>
            <w:tcW w:w="2267" w:type="dxa"/>
            <w:vAlign w:val="center"/>
            <w:textDirection w:val="lrTb"/>
            <w:noWrap w:val="false"/>
          </w:tcPr>
          <w:p>
            <w:pPr>
              <w:jc w:val="center"/>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大号垃圾袋</w:t>
            </w:r>
            <w:r/>
          </w:p>
        </w:tc>
        <w:tc>
          <w:tcPr>
            <w:tcBorders>
              <w:top w:val="single" w:color="000000" w:sz="4" w:space="0"/>
              <w:left w:val="single" w:color="000000" w:sz="4" w:space="0"/>
              <w:bottom w:val="single" w:color="000000" w:sz="4" w:space="0"/>
              <w:right w:val="single" w:color="000000" w:sz="4" w:space="0"/>
            </w:tcBorders>
            <w:tcW w:w="2388" w:type="dxa"/>
            <w:vAlign w:val="center"/>
            <w:textDirection w:val="lrTb"/>
            <w:noWrap w:val="false"/>
          </w:tcPr>
          <w:p>
            <w:pPr>
              <w:jc w:val="center"/>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黑色/塑料/100*120</w:t>
            </w:r>
            <w:r/>
          </w:p>
          <w:p>
            <w:pPr>
              <w:jc w:val="center"/>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每箱120只</w:t>
            </w:r>
            <w:r/>
          </w:p>
        </w:tc>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100箱</w:t>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jc w:val="center"/>
              <w:spacing w:line="420" w:lineRule="exact"/>
              <w:widowControl/>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r>
            <w:r/>
          </w:p>
        </w:tc>
      </w:tr>
      <w:tr>
        <w:trPr>
          <w:trHeight w:val="709" w:hRule="exact"/>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spacing w:line="42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12</w:t>
            </w:r>
            <w:r/>
          </w:p>
        </w:tc>
        <w:tc>
          <w:tcPr>
            <w:tcBorders>
              <w:top w:val="single" w:color="000000" w:sz="4" w:space="0"/>
              <w:left w:val="single" w:color="000000" w:sz="4" w:space="0"/>
              <w:bottom w:val="single" w:color="000000" w:sz="4" w:space="0"/>
              <w:right w:val="single" w:color="000000" w:sz="4" w:space="0"/>
            </w:tcBorders>
            <w:tcW w:w="2267" w:type="dxa"/>
            <w:vAlign w:val="center"/>
            <w:textDirection w:val="lrTb"/>
            <w:noWrap w:val="false"/>
          </w:tcPr>
          <w:p>
            <w:pPr>
              <w:jc w:val="center"/>
              <w:tabs>
                <w:tab w:val="left" w:pos="529" w:leader="none"/>
              </w:tabs>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尘推油</w:t>
            </w:r>
            <w:r/>
          </w:p>
        </w:tc>
        <w:tc>
          <w:tcPr>
            <w:tcBorders>
              <w:top w:val="single" w:color="000000" w:sz="4" w:space="0"/>
              <w:left w:val="single" w:color="000000" w:sz="4" w:space="0"/>
              <w:bottom w:val="single" w:color="000000" w:sz="4" w:space="0"/>
              <w:right w:val="single" w:color="000000" w:sz="4" w:space="0"/>
            </w:tcBorders>
            <w:tcW w:w="2388" w:type="dxa"/>
            <w:vAlign w:val="center"/>
            <w:textDirection w:val="lrTb"/>
            <w:noWrap w:val="false"/>
          </w:tcPr>
          <w:p>
            <w:pPr>
              <w:jc w:val="center"/>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液体/3.8升</w:t>
            </w:r>
            <w:r/>
          </w:p>
          <w:p>
            <w:pPr>
              <w:ind w:firstLine="240"/>
              <w:jc w:val="center"/>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每箱</w:t>
            </w:r>
            <w:r>
              <w:rPr>
                <w:rFonts w:hint="eastAsia" w:ascii="方正仿宋_GBK" w:hAnsi="方正仿宋_GBK" w:eastAsia="方正仿宋_GBK" w:cs="方正仿宋_GBK"/>
                <w:sz w:val="24"/>
                <w:u w:val="single"/>
              </w:rPr>
              <w:t xml:space="preserve">4</w:t>
            </w:r>
            <w:r>
              <w:rPr>
                <w:rFonts w:hint="eastAsia" w:ascii="方正仿宋_GBK" w:hAnsi="方正仿宋_GBK" w:eastAsia="方正仿宋_GBK" w:cs="方正仿宋_GBK"/>
                <w:sz w:val="24"/>
              </w:rPr>
              <w:t xml:space="preserve">瓶</w:t>
            </w:r>
            <w:r/>
          </w:p>
        </w:tc>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100箱</w:t>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jc w:val="center"/>
              <w:spacing w:line="420" w:lineRule="exact"/>
              <w:widowControl/>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r>
            <w:r/>
          </w:p>
        </w:tc>
      </w:tr>
      <w:tr>
        <w:trPr>
          <w:trHeight w:val="764" w:hRule="exact"/>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spacing w:line="42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13</w:t>
            </w:r>
            <w:r/>
          </w:p>
        </w:tc>
        <w:tc>
          <w:tcPr>
            <w:tcBorders>
              <w:top w:val="single" w:color="000000" w:sz="4" w:space="0"/>
              <w:left w:val="single" w:color="000000" w:sz="4" w:space="0"/>
              <w:bottom w:val="single" w:color="000000" w:sz="4" w:space="0"/>
              <w:right w:val="single" w:color="000000" w:sz="4" w:space="0"/>
            </w:tcBorders>
            <w:tcW w:w="2267" w:type="dxa"/>
            <w:vAlign w:val="center"/>
            <w:textDirection w:val="lrTb"/>
            <w:noWrap w:val="false"/>
          </w:tcPr>
          <w:p>
            <w:pPr>
              <w:jc w:val="center"/>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洁厕剂</w:t>
            </w:r>
            <w:r/>
          </w:p>
        </w:tc>
        <w:tc>
          <w:tcPr>
            <w:tcBorders>
              <w:top w:val="single" w:color="000000" w:sz="4" w:space="0"/>
              <w:left w:val="single" w:color="000000" w:sz="4" w:space="0"/>
              <w:bottom w:val="single" w:color="000000" w:sz="4" w:space="0"/>
              <w:right w:val="single" w:color="000000" w:sz="4" w:space="0"/>
            </w:tcBorders>
            <w:tcW w:w="2388" w:type="dxa"/>
            <w:vAlign w:val="center"/>
            <w:textDirection w:val="lrTb"/>
            <w:noWrap w:val="false"/>
          </w:tcPr>
          <w:p>
            <w:pPr>
              <w:jc w:val="center"/>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液体/3.8升</w:t>
            </w:r>
            <w:r/>
          </w:p>
          <w:p>
            <w:pPr>
              <w:jc w:val="center"/>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每箱</w:t>
            </w:r>
            <w:r>
              <w:rPr>
                <w:rFonts w:hint="eastAsia" w:ascii="方正仿宋_GBK" w:hAnsi="方正仿宋_GBK" w:eastAsia="方正仿宋_GBK" w:cs="方正仿宋_GBK"/>
                <w:sz w:val="24"/>
                <w:u w:val="single"/>
              </w:rPr>
              <w:t xml:space="preserve">4</w:t>
            </w:r>
            <w:r>
              <w:rPr>
                <w:rFonts w:hint="eastAsia" w:ascii="方正仿宋_GBK" w:hAnsi="方正仿宋_GBK" w:eastAsia="方正仿宋_GBK" w:cs="方正仿宋_GBK"/>
                <w:sz w:val="24"/>
              </w:rPr>
              <w:t xml:space="preserve">瓶</w:t>
            </w:r>
            <w:r/>
          </w:p>
        </w:tc>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216箱</w:t>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jc w:val="center"/>
              <w:spacing w:line="420" w:lineRule="exact"/>
              <w:widowControl/>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r>
            <w:r/>
          </w:p>
        </w:tc>
      </w:tr>
      <w:tr>
        <w:trPr>
          <w:trHeight w:val="439" w:hRule="exact"/>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spacing w:line="42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14</w:t>
            </w:r>
            <w:r/>
          </w:p>
        </w:tc>
        <w:tc>
          <w:tcPr>
            <w:tcBorders>
              <w:top w:val="single" w:color="000000" w:sz="4" w:space="0"/>
              <w:left w:val="single" w:color="000000" w:sz="4" w:space="0"/>
              <w:bottom w:val="single" w:color="000000" w:sz="4" w:space="0"/>
              <w:right w:val="single" w:color="000000" w:sz="4" w:space="0"/>
            </w:tcBorders>
            <w:tcW w:w="2267" w:type="dxa"/>
            <w:vAlign w:val="center"/>
            <w:textDirection w:val="lrTb"/>
            <w:noWrap w:val="false"/>
          </w:tcPr>
          <w:p>
            <w:pPr>
              <w:jc w:val="center"/>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草酸</w:t>
            </w:r>
            <w:r/>
          </w:p>
        </w:tc>
        <w:tc>
          <w:tcPr>
            <w:tcBorders>
              <w:top w:val="single" w:color="000000" w:sz="4" w:space="0"/>
              <w:left w:val="single" w:color="000000" w:sz="4" w:space="0"/>
              <w:bottom w:val="single" w:color="000000" w:sz="4" w:space="0"/>
              <w:right w:val="single" w:color="000000" w:sz="4" w:space="0"/>
            </w:tcBorders>
            <w:tcW w:w="2388" w:type="dxa"/>
            <w:vAlign w:val="center"/>
            <w:textDirection w:val="lrTb"/>
            <w:noWrap w:val="false"/>
          </w:tcPr>
          <w:p>
            <w:pPr>
              <w:jc w:val="center"/>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50斤/桶</w:t>
            </w:r>
            <w:r/>
          </w:p>
        </w:tc>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30桶</w:t>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jc w:val="center"/>
              <w:spacing w:line="420" w:lineRule="exact"/>
              <w:widowControl/>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r>
            <w:r/>
          </w:p>
        </w:tc>
      </w:tr>
      <w:tr>
        <w:trPr>
          <w:trHeight w:val="839" w:hRule="exact"/>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spacing w:line="42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15</w:t>
            </w:r>
            <w:r/>
          </w:p>
        </w:tc>
        <w:tc>
          <w:tcPr>
            <w:tcBorders>
              <w:top w:val="single" w:color="000000" w:sz="4" w:space="0"/>
              <w:left w:val="single" w:color="000000" w:sz="4" w:space="0"/>
              <w:bottom w:val="single" w:color="000000" w:sz="4" w:space="0"/>
              <w:right w:val="single" w:color="000000" w:sz="4" w:space="0"/>
            </w:tcBorders>
            <w:tcW w:w="2267" w:type="dxa"/>
            <w:vAlign w:val="center"/>
            <w:textDirection w:val="lrTb"/>
            <w:noWrap w:val="false"/>
          </w:tcPr>
          <w:p>
            <w:pPr>
              <w:jc w:val="center"/>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不锈钢保养液</w:t>
            </w:r>
            <w:r/>
          </w:p>
        </w:tc>
        <w:tc>
          <w:tcPr>
            <w:tcBorders>
              <w:top w:val="single" w:color="000000" w:sz="4" w:space="0"/>
              <w:left w:val="single" w:color="000000" w:sz="4" w:space="0"/>
              <w:bottom w:val="single" w:color="000000" w:sz="4" w:space="0"/>
              <w:right w:val="single" w:color="000000" w:sz="4" w:space="0"/>
            </w:tcBorders>
            <w:tcW w:w="2388" w:type="dxa"/>
            <w:vAlign w:val="center"/>
            <w:textDirection w:val="lrTb"/>
            <w:noWrap w:val="false"/>
          </w:tcPr>
          <w:p>
            <w:pPr>
              <w:jc w:val="center"/>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液体/3.8升</w:t>
            </w:r>
            <w:r/>
          </w:p>
          <w:p>
            <w:pPr>
              <w:jc w:val="center"/>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每箱4瓶</w:t>
            </w:r>
            <w:r/>
          </w:p>
        </w:tc>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4箱</w:t>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jc w:val="center"/>
              <w:spacing w:line="420" w:lineRule="exact"/>
              <w:widowControl/>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r>
            <w:r/>
          </w:p>
        </w:tc>
      </w:tr>
      <w:tr>
        <w:trPr>
          <w:trHeight w:val="439" w:hRule="exact"/>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spacing w:line="42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16</w:t>
            </w:r>
            <w:r/>
          </w:p>
        </w:tc>
        <w:tc>
          <w:tcPr>
            <w:tcBorders>
              <w:top w:val="single" w:color="000000" w:sz="4" w:space="0"/>
              <w:left w:val="single" w:color="000000" w:sz="4" w:space="0"/>
              <w:bottom w:val="single" w:color="000000" w:sz="4" w:space="0"/>
              <w:right w:val="single" w:color="000000" w:sz="4" w:space="0"/>
            </w:tcBorders>
            <w:tcW w:w="2267" w:type="dxa"/>
            <w:vAlign w:val="center"/>
            <w:textDirection w:val="lrTb"/>
            <w:noWrap w:val="false"/>
          </w:tcPr>
          <w:p>
            <w:pPr>
              <w:jc w:val="center"/>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胶棉拖把</w:t>
            </w:r>
            <w:r/>
          </w:p>
        </w:tc>
        <w:tc>
          <w:tcPr>
            <w:tcBorders>
              <w:top w:val="single" w:color="000000" w:sz="4" w:space="0"/>
              <w:left w:val="single" w:color="000000" w:sz="4" w:space="0"/>
              <w:bottom w:val="single" w:color="000000" w:sz="4" w:space="0"/>
              <w:right w:val="single" w:color="000000" w:sz="4" w:space="0"/>
            </w:tcBorders>
            <w:tcW w:w="2388" w:type="dxa"/>
            <w:vAlign w:val="center"/>
            <w:textDirection w:val="lrTb"/>
            <w:noWrap w:val="false"/>
          </w:tcPr>
          <w:p>
            <w:pPr>
              <w:jc w:val="center"/>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w:t>
            </w:r>
            <w:r/>
          </w:p>
        </w:tc>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85把</w:t>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jc w:val="center"/>
              <w:spacing w:line="420" w:lineRule="exact"/>
              <w:widowControl/>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清洁地板</w:t>
            </w:r>
            <w:r/>
          </w:p>
        </w:tc>
      </w:tr>
      <w:tr>
        <w:trPr>
          <w:trHeight w:val="439" w:hRule="exact"/>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spacing w:line="42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17</w:t>
            </w:r>
            <w:r/>
          </w:p>
        </w:tc>
        <w:tc>
          <w:tcPr>
            <w:tcBorders>
              <w:top w:val="single" w:color="000000" w:sz="4" w:space="0"/>
              <w:left w:val="single" w:color="000000" w:sz="4" w:space="0"/>
              <w:bottom w:val="single" w:color="000000" w:sz="4" w:space="0"/>
              <w:right w:val="single" w:color="000000" w:sz="4" w:space="0"/>
            </w:tcBorders>
            <w:tcW w:w="2267" w:type="dxa"/>
            <w:vAlign w:val="center"/>
            <w:textDirection w:val="lrTb"/>
            <w:noWrap w:val="false"/>
          </w:tcPr>
          <w:p>
            <w:pPr>
              <w:jc w:val="center"/>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线拖把</w:t>
            </w:r>
            <w:r/>
          </w:p>
        </w:tc>
        <w:tc>
          <w:tcPr>
            <w:tcBorders>
              <w:top w:val="single" w:color="000000" w:sz="4" w:space="0"/>
              <w:left w:val="single" w:color="000000" w:sz="4" w:space="0"/>
              <w:bottom w:val="single" w:color="000000" w:sz="4" w:space="0"/>
              <w:right w:val="single" w:color="000000" w:sz="4" w:space="0"/>
            </w:tcBorders>
            <w:tcW w:w="2388" w:type="dxa"/>
            <w:vAlign w:val="center"/>
            <w:textDirection w:val="lrTb"/>
            <w:noWrap w:val="false"/>
          </w:tcPr>
          <w:p>
            <w:pPr>
              <w:jc w:val="center"/>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w:t>
            </w:r>
            <w:r/>
          </w:p>
        </w:tc>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85把</w:t>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jc w:val="center"/>
              <w:spacing w:line="420" w:lineRule="exact"/>
              <w:widowControl/>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清洁地板</w:t>
            </w:r>
            <w:r/>
          </w:p>
        </w:tc>
      </w:tr>
      <w:tr>
        <w:trPr>
          <w:trHeight w:val="439" w:hRule="exact"/>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spacing w:line="42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18</w:t>
            </w:r>
            <w:r/>
          </w:p>
        </w:tc>
        <w:tc>
          <w:tcPr>
            <w:tcBorders>
              <w:top w:val="single" w:color="000000" w:sz="4" w:space="0"/>
              <w:left w:val="single" w:color="000000" w:sz="4" w:space="0"/>
              <w:bottom w:val="single" w:color="000000" w:sz="4" w:space="0"/>
              <w:right w:val="single" w:color="000000" w:sz="4" w:space="0"/>
            </w:tcBorders>
            <w:tcW w:w="2267" w:type="dxa"/>
            <w:vAlign w:val="center"/>
            <w:textDirection w:val="lrTb"/>
            <w:noWrap w:val="false"/>
          </w:tcPr>
          <w:p>
            <w:pPr>
              <w:jc w:val="center"/>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大号尘推</w:t>
            </w:r>
            <w:r/>
          </w:p>
        </w:tc>
        <w:tc>
          <w:tcPr>
            <w:tcBorders>
              <w:top w:val="single" w:color="000000" w:sz="4" w:space="0"/>
              <w:left w:val="single" w:color="000000" w:sz="4" w:space="0"/>
              <w:bottom w:val="single" w:color="000000" w:sz="4" w:space="0"/>
              <w:right w:val="single" w:color="000000" w:sz="4" w:space="0"/>
            </w:tcBorders>
            <w:tcW w:w="2388" w:type="dxa"/>
            <w:vAlign w:val="center"/>
            <w:textDirection w:val="lrTb"/>
            <w:noWrap w:val="false"/>
          </w:tcPr>
          <w:p>
            <w:pPr>
              <w:jc w:val="center"/>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110CM</w:t>
            </w:r>
            <w:r/>
          </w:p>
        </w:tc>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120个</w:t>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jc w:val="center"/>
              <w:spacing w:line="420" w:lineRule="exact"/>
              <w:widowControl/>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r>
            <w:r/>
          </w:p>
        </w:tc>
      </w:tr>
      <w:tr>
        <w:trPr>
          <w:trHeight w:val="439" w:hRule="exact"/>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spacing w:line="42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19</w:t>
            </w:r>
            <w:r/>
          </w:p>
        </w:tc>
        <w:tc>
          <w:tcPr>
            <w:tcBorders>
              <w:top w:val="single" w:color="000000" w:sz="4" w:space="0"/>
              <w:left w:val="single" w:color="000000" w:sz="4" w:space="0"/>
              <w:bottom w:val="single" w:color="000000" w:sz="4" w:space="0"/>
              <w:right w:val="single" w:color="000000" w:sz="4" w:space="0"/>
            </w:tcBorders>
            <w:tcW w:w="2267" w:type="dxa"/>
            <w:vAlign w:val="center"/>
            <w:textDirection w:val="lrTb"/>
            <w:noWrap w:val="false"/>
          </w:tcPr>
          <w:p>
            <w:pPr>
              <w:jc w:val="center"/>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中号尘推</w:t>
            </w:r>
            <w:r/>
          </w:p>
        </w:tc>
        <w:tc>
          <w:tcPr>
            <w:tcBorders>
              <w:top w:val="single" w:color="000000" w:sz="4" w:space="0"/>
              <w:left w:val="single" w:color="000000" w:sz="4" w:space="0"/>
              <w:bottom w:val="single" w:color="000000" w:sz="4" w:space="0"/>
              <w:right w:val="single" w:color="000000" w:sz="4" w:space="0"/>
            </w:tcBorders>
            <w:tcW w:w="2388" w:type="dxa"/>
            <w:vAlign w:val="center"/>
            <w:textDirection w:val="lrTb"/>
            <w:noWrap w:val="false"/>
          </w:tcPr>
          <w:p>
            <w:pPr>
              <w:jc w:val="center"/>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90CM</w:t>
            </w:r>
            <w:r/>
          </w:p>
        </w:tc>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120个</w:t>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jc w:val="center"/>
              <w:spacing w:line="420" w:lineRule="exact"/>
              <w:widowControl/>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r>
            <w:r/>
          </w:p>
        </w:tc>
      </w:tr>
      <w:tr>
        <w:trPr>
          <w:trHeight w:val="439" w:hRule="exact"/>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spacing w:line="42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20</w:t>
            </w:r>
            <w:r/>
          </w:p>
        </w:tc>
        <w:tc>
          <w:tcPr>
            <w:tcBorders>
              <w:top w:val="single" w:color="000000" w:sz="4" w:space="0"/>
              <w:left w:val="single" w:color="000000" w:sz="4" w:space="0"/>
              <w:bottom w:val="single" w:color="000000" w:sz="4" w:space="0"/>
              <w:right w:val="single" w:color="000000" w:sz="4" w:space="0"/>
            </w:tcBorders>
            <w:tcW w:w="2267" w:type="dxa"/>
            <w:vAlign w:val="center"/>
            <w:textDirection w:val="lrTb"/>
            <w:noWrap w:val="false"/>
          </w:tcPr>
          <w:p>
            <w:pPr>
              <w:jc w:val="center"/>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小号尘推</w:t>
            </w:r>
            <w:r/>
          </w:p>
        </w:tc>
        <w:tc>
          <w:tcPr>
            <w:tcBorders>
              <w:top w:val="single" w:color="000000" w:sz="4" w:space="0"/>
              <w:left w:val="single" w:color="000000" w:sz="4" w:space="0"/>
              <w:bottom w:val="single" w:color="000000" w:sz="4" w:space="0"/>
              <w:right w:val="single" w:color="000000" w:sz="4" w:space="0"/>
            </w:tcBorders>
            <w:tcW w:w="2388" w:type="dxa"/>
            <w:vAlign w:val="center"/>
            <w:textDirection w:val="lrTb"/>
            <w:noWrap w:val="false"/>
          </w:tcPr>
          <w:p>
            <w:pPr>
              <w:jc w:val="center"/>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60CM</w:t>
            </w:r>
            <w:r/>
          </w:p>
        </w:tc>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120个</w:t>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jc w:val="center"/>
              <w:spacing w:line="420" w:lineRule="exact"/>
              <w:widowControl/>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r>
            <w:r/>
          </w:p>
        </w:tc>
      </w:tr>
      <w:tr>
        <w:trPr>
          <w:trHeight w:val="513" w:hRule="exact"/>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spacing w:line="42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21</w:t>
            </w:r>
            <w:r/>
          </w:p>
        </w:tc>
        <w:tc>
          <w:tcPr>
            <w:tcBorders>
              <w:top w:val="single" w:color="000000" w:sz="4" w:space="0"/>
              <w:left w:val="single" w:color="000000" w:sz="4" w:space="0"/>
              <w:bottom w:val="single" w:color="000000" w:sz="4" w:space="0"/>
              <w:right w:val="single" w:color="000000" w:sz="4" w:space="0"/>
            </w:tcBorders>
            <w:tcW w:w="2267" w:type="dxa"/>
            <w:vAlign w:val="center"/>
            <w:textDirection w:val="lrTb"/>
            <w:noWrap w:val="false"/>
          </w:tcPr>
          <w:p>
            <w:pPr>
              <w:jc w:val="center"/>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橡胶手套</w:t>
            </w:r>
            <w:r/>
          </w:p>
        </w:tc>
        <w:tc>
          <w:tcPr>
            <w:tcBorders>
              <w:top w:val="single" w:color="000000" w:sz="4" w:space="0"/>
              <w:left w:val="single" w:color="000000" w:sz="4" w:space="0"/>
              <w:bottom w:val="single" w:color="000000" w:sz="4" w:space="0"/>
              <w:right w:val="single" w:color="000000" w:sz="4" w:space="0"/>
            </w:tcBorders>
            <w:tcW w:w="2388" w:type="dxa"/>
            <w:vAlign w:val="center"/>
            <w:textDirection w:val="lrTb"/>
            <w:noWrap w:val="false"/>
          </w:tcPr>
          <w:p>
            <w:pPr>
              <w:jc w:val="center"/>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黄色/乳胶/副</w:t>
            </w:r>
            <w:r/>
          </w:p>
        </w:tc>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80副</w:t>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jc w:val="center"/>
              <w:spacing w:line="420" w:lineRule="exact"/>
              <w:widowControl/>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r>
            <w:r/>
          </w:p>
        </w:tc>
      </w:tr>
      <w:tr>
        <w:trPr>
          <w:trHeight w:val="513" w:hRule="exact"/>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spacing w:line="42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22</w:t>
            </w:r>
            <w:r/>
          </w:p>
        </w:tc>
        <w:tc>
          <w:tcPr>
            <w:tcBorders>
              <w:top w:val="single" w:color="000000" w:sz="4" w:space="0"/>
              <w:left w:val="single" w:color="000000" w:sz="4" w:space="0"/>
              <w:bottom w:val="single" w:color="000000" w:sz="4" w:space="0"/>
              <w:right w:val="single" w:color="000000" w:sz="4" w:space="0"/>
            </w:tcBorders>
            <w:tcW w:w="2267" w:type="dxa"/>
            <w:vAlign w:val="center"/>
            <w:textDirection w:val="lrTb"/>
            <w:noWrap w:val="false"/>
          </w:tcPr>
          <w:p>
            <w:pPr>
              <w:jc w:val="center"/>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笤帚套装</w:t>
            </w:r>
            <w:r/>
          </w:p>
        </w:tc>
        <w:tc>
          <w:tcPr>
            <w:tcBorders>
              <w:top w:val="single" w:color="000000" w:sz="4" w:space="0"/>
              <w:left w:val="single" w:color="000000" w:sz="4" w:space="0"/>
              <w:bottom w:val="single" w:color="000000" w:sz="4" w:space="0"/>
              <w:right w:val="single" w:color="000000" w:sz="4" w:space="0"/>
            </w:tcBorders>
            <w:tcW w:w="2388" w:type="dxa"/>
            <w:vAlign w:val="center"/>
            <w:textDirection w:val="lrTb"/>
            <w:noWrap w:val="false"/>
          </w:tcPr>
          <w:p>
            <w:pPr>
              <w:jc w:val="center"/>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塑料及毛制品</w:t>
            </w:r>
            <w:r/>
          </w:p>
        </w:tc>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50套</w:t>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spacing w:line="420" w:lineRule="exact"/>
              <w:widowControl/>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r>
            <w:r/>
          </w:p>
        </w:tc>
      </w:tr>
      <w:tr>
        <w:trPr>
          <w:trHeight w:val="513" w:hRule="exact"/>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spacing w:line="42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23</w:t>
            </w:r>
            <w:r/>
          </w:p>
        </w:tc>
        <w:tc>
          <w:tcPr>
            <w:tcBorders>
              <w:top w:val="single" w:color="000000" w:sz="4" w:space="0"/>
              <w:left w:val="single" w:color="000000" w:sz="4" w:space="0"/>
              <w:bottom w:val="single" w:color="000000" w:sz="4" w:space="0"/>
              <w:right w:val="single" w:color="000000" w:sz="4" w:space="0"/>
            </w:tcBorders>
            <w:tcW w:w="2267" w:type="dxa"/>
            <w:vAlign w:val="center"/>
            <w:textDirection w:val="lrTb"/>
            <w:noWrap w:val="false"/>
          </w:tcPr>
          <w:p>
            <w:pPr>
              <w:jc w:val="center"/>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大扫帚</w:t>
            </w:r>
            <w:r/>
          </w:p>
        </w:tc>
        <w:tc>
          <w:tcPr>
            <w:tcBorders>
              <w:top w:val="single" w:color="000000" w:sz="4" w:space="0"/>
              <w:left w:val="single" w:color="000000" w:sz="4" w:space="0"/>
              <w:bottom w:val="single" w:color="000000" w:sz="4" w:space="0"/>
              <w:right w:val="single" w:color="000000" w:sz="4" w:space="0"/>
            </w:tcBorders>
            <w:tcW w:w="2388" w:type="dxa"/>
            <w:vAlign w:val="center"/>
            <w:textDirection w:val="lrTb"/>
            <w:noWrap w:val="false"/>
          </w:tcPr>
          <w:p>
            <w:pPr>
              <w:jc w:val="center"/>
              <w:spacing w:line="42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竹制品</w:t>
            </w:r>
            <w:r/>
          </w:p>
        </w:tc>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20把</w:t>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spacing w:line="420" w:lineRule="exact"/>
              <w:widowControl/>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r>
            <w:r/>
          </w:p>
        </w:tc>
      </w:tr>
      <w:tr>
        <w:trPr>
          <w:trHeight w:val="513" w:hRule="exact"/>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spacing w:line="42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24</w:t>
            </w:r>
            <w:r/>
          </w:p>
        </w:tc>
        <w:tc>
          <w:tcPr>
            <w:tcBorders>
              <w:top w:val="single" w:color="000000" w:sz="4" w:space="0"/>
              <w:left w:val="single" w:color="000000" w:sz="4" w:space="0"/>
              <w:bottom w:val="single" w:color="000000" w:sz="4" w:space="0"/>
              <w:right w:val="single" w:color="000000" w:sz="4" w:space="0"/>
            </w:tcBorders>
            <w:tcW w:w="2267" w:type="dxa"/>
            <w:vAlign w:val="center"/>
            <w:textDirection w:val="lrTb"/>
            <w:noWrap w:val="false"/>
          </w:tcPr>
          <w:p>
            <w:pPr>
              <w:jc w:val="center"/>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搂草扒</w:t>
            </w:r>
            <w:r/>
          </w:p>
        </w:tc>
        <w:tc>
          <w:tcPr>
            <w:tcBorders>
              <w:top w:val="single" w:color="000000" w:sz="4" w:space="0"/>
              <w:left w:val="single" w:color="000000" w:sz="4" w:space="0"/>
              <w:bottom w:val="single" w:color="000000" w:sz="4" w:space="0"/>
              <w:right w:val="single" w:color="000000" w:sz="4" w:space="0"/>
            </w:tcBorders>
            <w:tcW w:w="2388" w:type="dxa"/>
            <w:vAlign w:val="center"/>
            <w:textDirection w:val="lrTb"/>
            <w:noWrap w:val="false"/>
          </w:tcPr>
          <w:p>
            <w:pPr>
              <w:jc w:val="center"/>
              <w:spacing w:line="42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w:t>
            </w:r>
            <w:r/>
          </w:p>
        </w:tc>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5把</w:t>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jc w:val="center"/>
              <w:spacing w:line="420" w:lineRule="exact"/>
              <w:widowControl/>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r>
            <w:r/>
          </w:p>
        </w:tc>
      </w:tr>
      <w:tr>
        <w:trPr>
          <w:trHeight w:val="915" w:hRule="exact"/>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spacing w:line="42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25</w:t>
            </w:r>
            <w:r/>
          </w:p>
        </w:tc>
        <w:tc>
          <w:tcPr>
            <w:tcBorders>
              <w:top w:val="single" w:color="000000" w:sz="4" w:space="0"/>
              <w:left w:val="single" w:color="000000" w:sz="4" w:space="0"/>
              <w:bottom w:val="single" w:color="000000" w:sz="4" w:space="0"/>
              <w:right w:val="single" w:color="000000" w:sz="4" w:space="0"/>
            </w:tcBorders>
            <w:tcW w:w="2267" w:type="dxa"/>
            <w:vAlign w:val="center"/>
            <w:textDirection w:val="lrTb"/>
            <w:noWrap w:val="false"/>
          </w:tcPr>
          <w:p>
            <w:pPr>
              <w:jc w:val="center"/>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塑料小桶</w:t>
            </w:r>
            <w:r/>
          </w:p>
        </w:tc>
        <w:tc>
          <w:tcPr>
            <w:tcBorders>
              <w:top w:val="single" w:color="000000" w:sz="4" w:space="0"/>
              <w:left w:val="single" w:color="000000" w:sz="4" w:space="0"/>
              <w:bottom w:val="single" w:color="000000" w:sz="4" w:space="0"/>
              <w:right w:val="single" w:color="000000" w:sz="4" w:space="0"/>
            </w:tcBorders>
            <w:tcW w:w="2388" w:type="dxa"/>
            <w:vAlign w:val="center"/>
            <w:textDirection w:val="lrTb"/>
            <w:noWrap w:val="false"/>
          </w:tcPr>
          <w:p>
            <w:pPr>
              <w:jc w:val="center"/>
              <w:spacing w:line="42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w:t>
            </w:r>
            <w:r/>
          </w:p>
        </w:tc>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spacing w:line="42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50个</w:t>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spacing w:line="420" w:lineRule="exact"/>
              <w:widowControl/>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茶水间用，装盛废茶叶</w:t>
            </w:r>
            <w:r/>
          </w:p>
        </w:tc>
      </w:tr>
      <w:tr>
        <w:trPr>
          <w:trHeight w:val="513" w:hRule="exact"/>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spacing w:line="42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26</w:t>
            </w:r>
            <w:r/>
          </w:p>
        </w:tc>
        <w:tc>
          <w:tcPr>
            <w:tcBorders>
              <w:top w:val="single" w:color="000000" w:sz="4" w:space="0"/>
              <w:left w:val="single" w:color="000000" w:sz="4" w:space="0"/>
              <w:bottom w:val="single" w:color="000000" w:sz="4" w:space="0"/>
              <w:right w:val="single" w:color="000000" w:sz="4" w:space="0"/>
            </w:tcBorders>
            <w:tcW w:w="2267" w:type="dxa"/>
            <w:vAlign w:val="center"/>
            <w:textDirection w:val="lrTb"/>
            <w:noWrap w:val="false"/>
          </w:tcPr>
          <w:p>
            <w:pPr>
              <w:jc w:val="center"/>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榨水车</w:t>
            </w:r>
            <w:r/>
          </w:p>
        </w:tc>
        <w:tc>
          <w:tcPr>
            <w:tcBorders>
              <w:top w:val="single" w:color="000000" w:sz="4" w:space="0"/>
              <w:left w:val="single" w:color="000000" w:sz="4" w:space="0"/>
              <w:bottom w:val="single" w:color="000000" w:sz="4" w:space="0"/>
              <w:right w:val="single" w:color="000000" w:sz="4" w:space="0"/>
            </w:tcBorders>
            <w:tcW w:w="2388" w:type="dxa"/>
            <w:vAlign w:val="center"/>
            <w:textDirection w:val="lrTb"/>
            <w:noWrap w:val="false"/>
          </w:tcPr>
          <w:p>
            <w:pPr>
              <w:jc w:val="center"/>
              <w:spacing w:line="42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w:t>
            </w:r>
            <w:r/>
          </w:p>
        </w:tc>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spacing w:line="42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35个</w:t>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jc w:val="center"/>
              <w:spacing w:line="420" w:lineRule="exact"/>
              <w:widowControl/>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甩拖把用</w:t>
            </w:r>
            <w:r/>
          </w:p>
        </w:tc>
      </w:tr>
      <w:tr>
        <w:trPr>
          <w:trHeight w:val="513" w:hRule="exact"/>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spacing w:line="42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27</w:t>
            </w:r>
            <w:r/>
          </w:p>
        </w:tc>
        <w:tc>
          <w:tcPr>
            <w:tcBorders>
              <w:top w:val="single" w:color="000000" w:sz="4" w:space="0"/>
              <w:left w:val="single" w:color="000000" w:sz="4" w:space="0"/>
              <w:bottom w:val="single" w:color="000000" w:sz="4" w:space="0"/>
              <w:right w:val="single" w:color="000000" w:sz="4" w:space="0"/>
            </w:tcBorders>
            <w:tcW w:w="2267" w:type="dxa"/>
            <w:vAlign w:val="center"/>
            <w:textDirection w:val="lrTb"/>
            <w:noWrap w:val="false"/>
          </w:tcPr>
          <w:p>
            <w:pPr>
              <w:jc w:val="center"/>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全无敌</w:t>
            </w:r>
            <w:r/>
          </w:p>
        </w:tc>
        <w:tc>
          <w:tcPr>
            <w:tcBorders>
              <w:top w:val="single" w:color="000000" w:sz="4" w:space="0"/>
              <w:left w:val="single" w:color="000000" w:sz="4" w:space="0"/>
              <w:bottom w:val="single" w:color="000000" w:sz="4" w:space="0"/>
              <w:right w:val="single" w:color="000000" w:sz="4" w:space="0"/>
            </w:tcBorders>
            <w:tcW w:w="2388" w:type="dxa"/>
            <w:vAlign w:val="center"/>
            <w:textDirection w:val="lrTb"/>
            <w:noWrap w:val="false"/>
          </w:tcPr>
          <w:p>
            <w:pPr>
              <w:jc w:val="center"/>
              <w:spacing w:line="42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600M/瓶</w:t>
            </w:r>
            <w:r/>
          </w:p>
        </w:tc>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spacing w:line="42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50瓶</w:t>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jc w:val="center"/>
              <w:spacing w:line="420" w:lineRule="exact"/>
              <w:widowControl/>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r>
            <w:r/>
          </w:p>
        </w:tc>
      </w:tr>
      <w:tr>
        <w:trPr>
          <w:trHeight w:val="995" w:hRule="exact"/>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spacing w:line="42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28</w:t>
            </w:r>
            <w:r/>
          </w:p>
        </w:tc>
        <w:tc>
          <w:tcPr>
            <w:tcBorders>
              <w:top w:val="single" w:color="000000" w:sz="4" w:space="0"/>
              <w:left w:val="single" w:color="000000" w:sz="4" w:space="0"/>
              <w:bottom w:val="single" w:color="000000" w:sz="4" w:space="0"/>
              <w:right w:val="single" w:color="000000" w:sz="4" w:space="0"/>
            </w:tcBorders>
            <w:tcW w:w="2267" w:type="dxa"/>
            <w:vAlign w:val="center"/>
            <w:textDirection w:val="lrTb"/>
            <w:noWrap w:val="false"/>
          </w:tcPr>
          <w:p>
            <w:pPr>
              <w:jc w:val="center"/>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皮手套</w:t>
            </w:r>
            <w:r/>
          </w:p>
        </w:tc>
        <w:tc>
          <w:tcPr>
            <w:tcBorders>
              <w:top w:val="single" w:color="000000" w:sz="4" w:space="0"/>
              <w:left w:val="single" w:color="000000" w:sz="4" w:space="0"/>
              <w:bottom w:val="single" w:color="000000" w:sz="4" w:space="0"/>
              <w:right w:val="single" w:color="000000" w:sz="4" w:space="0"/>
            </w:tcBorders>
            <w:tcW w:w="2388" w:type="dxa"/>
            <w:vAlign w:val="center"/>
            <w:textDirection w:val="lrTb"/>
            <w:noWrap w:val="false"/>
          </w:tcPr>
          <w:p>
            <w:pPr>
              <w:jc w:val="center"/>
              <w:spacing w:line="42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w:t>
            </w:r>
            <w:r/>
          </w:p>
        </w:tc>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spacing w:line="42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50包</w:t>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spacing w:line="420" w:lineRule="exact"/>
              <w:widowControl/>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冬季保洁人员防水防冻</w:t>
            </w:r>
            <w:r/>
          </w:p>
        </w:tc>
      </w:tr>
      <w:tr>
        <w:trPr>
          <w:trHeight w:val="513" w:hRule="exact"/>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spacing w:line="42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29</w:t>
            </w:r>
            <w:r/>
          </w:p>
        </w:tc>
        <w:tc>
          <w:tcPr>
            <w:tcBorders>
              <w:top w:val="single" w:color="000000" w:sz="4" w:space="0"/>
              <w:left w:val="single" w:color="000000" w:sz="4" w:space="0"/>
              <w:bottom w:val="single" w:color="000000" w:sz="4" w:space="0"/>
              <w:right w:val="single" w:color="000000" w:sz="4" w:space="0"/>
            </w:tcBorders>
            <w:tcW w:w="2267" w:type="dxa"/>
            <w:vAlign w:val="center"/>
            <w:textDirection w:val="lrTb"/>
            <w:noWrap w:val="false"/>
          </w:tcPr>
          <w:p>
            <w:pPr>
              <w:jc w:val="center"/>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线手套</w:t>
            </w:r>
            <w:r/>
          </w:p>
        </w:tc>
        <w:tc>
          <w:tcPr>
            <w:tcBorders>
              <w:top w:val="single" w:color="000000" w:sz="4" w:space="0"/>
              <w:left w:val="single" w:color="000000" w:sz="4" w:space="0"/>
              <w:bottom w:val="single" w:color="000000" w:sz="4" w:space="0"/>
              <w:right w:val="single" w:color="000000" w:sz="4" w:space="0"/>
            </w:tcBorders>
            <w:tcW w:w="2388" w:type="dxa"/>
            <w:vAlign w:val="center"/>
            <w:textDirection w:val="lrTb"/>
            <w:noWrap w:val="false"/>
          </w:tcPr>
          <w:p>
            <w:pPr>
              <w:jc w:val="center"/>
              <w:spacing w:line="42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w:t>
            </w:r>
            <w:r/>
          </w:p>
        </w:tc>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spacing w:line="42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50包</w:t>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jc w:val="center"/>
              <w:spacing w:line="420" w:lineRule="exact"/>
              <w:widowControl/>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劳保用品</w:t>
            </w:r>
            <w:r/>
          </w:p>
        </w:tc>
      </w:tr>
      <w:tr>
        <w:trPr>
          <w:trHeight w:val="792" w:hRule="exact"/>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spacing w:line="42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30</w:t>
            </w:r>
            <w:r/>
          </w:p>
        </w:tc>
        <w:tc>
          <w:tcPr>
            <w:tcBorders>
              <w:top w:val="single" w:color="000000" w:sz="4" w:space="0"/>
              <w:left w:val="single" w:color="000000" w:sz="4" w:space="0"/>
              <w:bottom w:val="single" w:color="000000" w:sz="4" w:space="0"/>
              <w:right w:val="single" w:color="000000" w:sz="4" w:space="0"/>
            </w:tcBorders>
            <w:tcW w:w="2267" w:type="dxa"/>
            <w:vAlign w:val="center"/>
            <w:textDirection w:val="lrTb"/>
            <w:noWrap w:val="false"/>
          </w:tcPr>
          <w:p>
            <w:pPr>
              <w:jc w:val="center"/>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全能水</w:t>
            </w:r>
            <w:r/>
          </w:p>
        </w:tc>
        <w:tc>
          <w:tcPr>
            <w:tcBorders>
              <w:top w:val="single" w:color="000000" w:sz="4" w:space="0"/>
              <w:left w:val="single" w:color="000000" w:sz="4" w:space="0"/>
              <w:bottom w:val="single" w:color="000000" w:sz="4" w:space="0"/>
              <w:right w:val="single" w:color="000000" w:sz="4" w:space="0"/>
            </w:tcBorders>
            <w:tcW w:w="2388" w:type="dxa"/>
            <w:vAlign w:val="center"/>
            <w:textDirection w:val="lrTb"/>
            <w:noWrap w:val="false"/>
          </w:tcPr>
          <w:p>
            <w:pPr>
              <w:jc w:val="center"/>
              <w:spacing w:line="42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液体/3.8升</w:t>
            </w:r>
            <w:r/>
          </w:p>
          <w:p>
            <w:pPr>
              <w:jc w:val="center"/>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每箱4瓶</w:t>
            </w:r>
            <w:r/>
          </w:p>
        </w:tc>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spacing w:line="42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145箱</w:t>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jc w:val="center"/>
              <w:spacing w:line="420" w:lineRule="exact"/>
              <w:widowControl/>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r>
            <w:r/>
          </w:p>
        </w:tc>
      </w:tr>
      <w:tr>
        <w:trPr>
          <w:trHeight w:val="513" w:hRule="exact"/>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spacing w:line="42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31</w:t>
            </w:r>
            <w:r/>
          </w:p>
        </w:tc>
        <w:tc>
          <w:tcPr>
            <w:tcBorders>
              <w:top w:val="single" w:color="000000" w:sz="4" w:space="0"/>
              <w:left w:val="single" w:color="000000" w:sz="4" w:space="0"/>
              <w:bottom w:val="single" w:color="000000" w:sz="4" w:space="0"/>
              <w:right w:val="single" w:color="000000" w:sz="4" w:space="0"/>
            </w:tcBorders>
            <w:tcW w:w="2267" w:type="dxa"/>
            <w:vAlign w:val="center"/>
            <w:textDirection w:val="lrTb"/>
            <w:noWrap w:val="false"/>
          </w:tcPr>
          <w:p>
            <w:pPr>
              <w:jc w:val="center"/>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洗衣粉</w:t>
            </w:r>
            <w:r/>
          </w:p>
        </w:tc>
        <w:tc>
          <w:tcPr>
            <w:tcBorders>
              <w:top w:val="single" w:color="000000" w:sz="4" w:space="0"/>
              <w:left w:val="single" w:color="000000" w:sz="4" w:space="0"/>
              <w:bottom w:val="single" w:color="000000" w:sz="4" w:space="0"/>
              <w:right w:val="single" w:color="000000" w:sz="4" w:space="0"/>
            </w:tcBorders>
            <w:tcW w:w="2388" w:type="dxa"/>
            <w:vAlign w:val="center"/>
            <w:textDirection w:val="lrTb"/>
            <w:noWrap w:val="false"/>
          </w:tcPr>
          <w:p>
            <w:pPr>
              <w:jc w:val="center"/>
              <w:spacing w:line="42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3千克／袋</w:t>
            </w:r>
            <w:r/>
          </w:p>
        </w:tc>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spacing w:line="42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80袋</w:t>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jc w:val="center"/>
              <w:spacing w:line="420" w:lineRule="exact"/>
              <w:widowControl/>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r>
            <w:r/>
          </w:p>
        </w:tc>
      </w:tr>
      <w:tr>
        <w:trPr>
          <w:trHeight w:val="513" w:hRule="exact"/>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spacing w:line="42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32</w:t>
            </w:r>
            <w:r/>
          </w:p>
        </w:tc>
        <w:tc>
          <w:tcPr>
            <w:tcBorders>
              <w:top w:val="single" w:color="000000" w:sz="4" w:space="0"/>
              <w:left w:val="single" w:color="000000" w:sz="4" w:space="0"/>
              <w:bottom w:val="single" w:color="000000" w:sz="4" w:space="0"/>
              <w:right w:val="single" w:color="000000" w:sz="4" w:space="0"/>
            </w:tcBorders>
            <w:tcW w:w="2267" w:type="dxa"/>
            <w:vAlign w:val="center"/>
            <w:textDirection w:val="lrTb"/>
            <w:noWrap w:val="false"/>
          </w:tcPr>
          <w:p>
            <w:pPr>
              <w:jc w:val="center"/>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碱面</w:t>
            </w:r>
            <w:r/>
          </w:p>
        </w:tc>
        <w:tc>
          <w:tcPr>
            <w:tcBorders>
              <w:top w:val="single" w:color="000000" w:sz="4" w:space="0"/>
              <w:left w:val="single" w:color="000000" w:sz="4" w:space="0"/>
              <w:bottom w:val="single" w:color="000000" w:sz="4" w:space="0"/>
              <w:right w:val="single" w:color="000000" w:sz="4" w:space="0"/>
            </w:tcBorders>
            <w:tcW w:w="2388" w:type="dxa"/>
            <w:vAlign w:val="center"/>
            <w:textDirection w:val="lrTb"/>
            <w:noWrap w:val="false"/>
          </w:tcPr>
          <w:p>
            <w:pPr>
              <w:jc w:val="center"/>
              <w:spacing w:line="42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3斤／袋</w:t>
            </w:r>
            <w:r/>
          </w:p>
        </w:tc>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spacing w:line="42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60袋</w:t>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jc w:val="center"/>
              <w:spacing w:line="420" w:lineRule="exact"/>
              <w:widowControl/>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r>
            <w:r/>
          </w:p>
        </w:tc>
      </w:tr>
      <w:tr>
        <w:trPr>
          <w:trHeight w:val="513" w:hRule="exact"/>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spacing w:line="42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33</w:t>
            </w:r>
            <w:r/>
          </w:p>
        </w:tc>
        <w:tc>
          <w:tcPr>
            <w:tcBorders>
              <w:top w:val="single" w:color="000000" w:sz="4" w:space="0"/>
              <w:left w:val="single" w:color="000000" w:sz="4" w:space="0"/>
              <w:bottom w:val="single" w:color="000000" w:sz="4" w:space="0"/>
              <w:right w:val="single" w:color="000000" w:sz="4" w:space="0"/>
            </w:tcBorders>
            <w:tcW w:w="2267" w:type="dxa"/>
            <w:vAlign w:val="center"/>
            <w:textDirection w:val="lrTb"/>
            <w:noWrap w:val="false"/>
          </w:tcPr>
          <w:p>
            <w:pPr>
              <w:jc w:val="center"/>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玻璃水</w:t>
            </w:r>
            <w:r/>
          </w:p>
        </w:tc>
        <w:tc>
          <w:tcPr>
            <w:tcBorders>
              <w:top w:val="single" w:color="000000" w:sz="4" w:space="0"/>
              <w:left w:val="single" w:color="000000" w:sz="4" w:space="0"/>
              <w:bottom w:val="single" w:color="000000" w:sz="4" w:space="0"/>
              <w:right w:val="single" w:color="000000" w:sz="4" w:space="0"/>
            </w:tcBorders>
            <w:tcW w:w="2388" w:type="dxa"/>
            <w:vAlign w:val="center"/>
            <w:textDirection w:val="lrTb"/>
            <w:noWrap w:val="false"/>
          </w:tcPr>
          <w:p>
            <w:pPr>
              <w:jc w:val="center"/>
              <w:spacing w:line="42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1.8L／瓶</w:t>
            </w:r>
            <w:r/>
          </w:p>
        </w:tc>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spacing w:line="42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80瓶</w:t>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jc w:val="center"/>
              <w:spacing w:line="420" w:lineRule="exact"/>
              <w:widowControl/>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r>
            <w:r/>
          </w:p>
        </w:tc>
      </w:tr>
      <w:tr>
        <w:trPr>
          <w:trHeight w:val="873" w:hRule="exact"/>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spacing w:line="42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34</w:t>
            </w:r>
            <w:r/>
          </w:p>
        </w:tc>
        <w:tc>
          <w:tcPr>
            <w:tcBorders>
              <w:top w:val="single" w:color="000000" w:sz="4" w:space="0"/>
              <w:left w:val="single" w:color="000000" w:sz="4" w:space="0"/>
              <w:bottom w:val="single" w:color="000000" w:sz="4" w:space="0"/>
              <w:right w:val="single" w:color="000000" w:sz="4" w:space="0"/>
            </w:tcBorders>
            <w:tcW w:w="2267" w:type="dxa"/>
            <w:vAlign w:val="center"/>
            <w:textDirection w:val="lrTb"/>
            <w:noWrap w:val="false"/>
          </w:tcPr>
          <w:p>
            <w:pPr>
              <w:jc w:val="center"/>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除四害药</w:t>
            </w:r>
            <w:r/>
          </w:p>
        </w:tc>
        <w:tc>
          <w:tcPr>
            <w:tcBorders>
              <w:top w:val="single" w:color="000000" w:sz="4" w:space="0"/>
              <w:left w:val="single" w:color="000000" w:sz="4" w:space="0"/>
              <w:bottom w:val="single" w:color="000000" w:sz="4" w:space="0"/>
              <w:right w:val="single" w:color="000000" w:sz="4" w:space="0"/>
            </w:tcBorders>
            <w:tcW w:w="2388" w:type="dxa"/>
            <w:vAlign w:val="center"/>
            <w:textDirection w:val="lrTb"/>
            <w:noWrap w:val="false"/>
          </w:tcPr>
          <w:p>
            <w:pPr>
              <w:jc w:val="center"/>
              <w:spacing w:line="42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w:t>
            </w:r>
            <w:r/>
          </w:p>
        </w:tc>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spacing w:line="42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60瓶</w:t>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spacing w:line="420" w:lineRule="exact"/>
              <w:widowControl/>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高效低毒药品</w:t>
            </w:r>
            <w:r/>
          </w:p>
        </w:tc>
      </w:tr>
      <w:tr>
        <w:trPr>
          <w:trHeight w:val="513" w:hRule="exact"/>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spacing w:line="42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35</w:t>
            </w:r>
            <w:r/>
          </w:p>
        </w:tc>
        <w:tc>
          <w:tcPr>
            <w:tcBorders>
              <w:top w:val="single" w:color="000000" w:sz="4" w:space="0"/>
              <w:left w:val="single" w:color="000000" w:sz="4" w:space="0"/>
              <w:bottom w:val="single" w:color="000000" w:sz="4" w:space="0"/>
              <w:right w:val="single" w:color="000000" w:sz="4" w:space="0"/>
            </w:tcBorders>
            <w:tcW w:w="2267" w:type="dxa"/>
            <w:vAlign w:val="center"/>
            <w:textDirection w:val="lrTb"/>
            <w:noWrap w:val="false"/>
          </w:tcPr>
          <w:p>
            <w:pPr>
              <w:jc w:val="center"/>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垃圾篓子</w:t>
            </w:r>
            <w:r/>
          </w:p>
        </w:tc>
        <w:tc>
          <w:tcPr>
            <w:tcBorders>
              <w:top w:val="single" w:color="000000" w:sz="4" w:space="0"/>
              <w:left w:val="single" w:color="000000" w:sz="4" w:space="0"/>
              <w:bottom w:val="single" w:color="000000" w:sz="4" w:space="0"/>
              <w:right w:val="single" w:color="000000" w:sz="4" w:space="0"/>
            </w:tcBorders>
            <w:tcW w:w="2388" w:type="dxa"/>
            <w:vAlign w:val="center"/>
            <w:textDirection w:val="lrTb"/>
            <w:noWrap w:val="false"/>
          </w:tcPr>
          <w:p>
            <w:pPr>
              <w:jc w:val="center"/>
              <w:spacing w:line="42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w:t>
            </w:r>
            <w:r/>
          </w:p>
        </w:tc>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spacing w:line="42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60个</w:t>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jc w:val="center"/>
              <w:spacing w:line="420" w:lineRule="exact"/>
              <w:widowControl/>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r>
            <w:r/>
          </w:p>
        </w:tc>
      </w:tr>
      <w:tr>
        <w:trPr>
          <w:trHeight w:val="513" w:hRule="exact"/>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spacing w:line="42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36</w:t>
            </w:r>
            <w:r/>
          </w:p>
        </w:tc>
        <w:tc>
          <w:tcPr>
            <w:tcBorders>
              <w:top w:val="single" w:color="000000" w:sz="4" w:space="0"/>
              <w:left w:val="single" w:color="000000" w:sz="4" w:space="0"/>
              <w:bottom w:val="single" w:color="000000" w:sz="4" w:space="0"/>
              <w:right w:val="single" w:color="000000" w:sz="4" w:space="0"/>
            </w:tcBorders>
            <w:tcW w:w="2267" w:type="dxa"/>
            <w:vAlign w:val="center"/>
            <w:textDirection w:val="lrTb"/>
            <w:noWrap w:val="false"/>
          </w:tcPr>
          <w:p>
            <w:pPr>
              <w:jc w:val="center"/>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大喷壶</w:t>
            </w:r>
            <w:r/>
          </w:p>
        </w:tc>
        <w:tc>
          <w:tcPr>
            <w:tcBorders>
              <w:top w:val="single" w:color="000000" w:sz="4" w:space="0"/>
              <w:left w:val="single" w:color="000000" w:sz="4" w:space="0"/>
              <w:bottom w:val="single" w:color="000000" w:sz="4" w:space="0"/>
              <w:right w:val="single" w:color="000000" w:sz="4" w:space="0"/>
            </w:tcBorders>
            <w:tcW w:w="2388" w:type="dxa"/>
            <w:vAlign w:val="center"/>
            <w:textDirection w:val="lrTb"/>
            <w:noWrap w:val="false"/>
          </w:tcPr>
          <w:p>
            <w:pPr>
              <w:jc w:val="center"/>
              <w:spacing w:line="42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5L</w:t>
            </w:r>
            <w:r/>
          </w:p>
        </w:tc>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spacing w:line="42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60个</w:t>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jc w:val="center"/>
              <w:spacing w:line="420" w:lineRule="exact"/>
              <w:widowControl/>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消毒用</w:t>
            </w:r>
            <w:r/>
          </w:p>
        </w:tc>
      </w:tr>
      <w:tr>
        <w:trPr>
          <w:trHeight w:val="513" w:hRule="exact"/>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spacing w:line="42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37</w:t>
            </w:r>
            <w:r/>
          </w:p>
        </w:tc>
        <w:tc>
          <w:tcPr>
            <w:tcBorders>
              <w:top w:val="single" w:color="000000" w:sz="4" w:space="0"/>
              <w:left w:val="single" w:color="000000" w:sz="4" w:space="0"/>
              <w:bottom w:val="single" w:color="000000" w:sz="4" w:space="0"/>
              <w:right w:val="single" w:color="000000" w:sz="4" w:space="0"/>
            </w:tcBorders>
            <w:tcW w:w="2267" w:type="dxa"/>
            <w:vAlign w:val="center"/>
            <w:textDirection w:val="lrTb"/>
            <w:noWrap w:val="false"/>
          </w:tcPr>
          <w:p>
            <w:pPr>
              <w:jc w:val="center"/>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小喷壶</w:t>
            </w:r>
            <w:r/>
          </w:p>
        </w:tc>
        <w:tc>
          <w:tcPr>
            <w:tcBorders>
              <w:top w:val="single" w:color="000000" w:sz="4" w:space="0"/>
              <w:left w:val="single" w:color="000000" w:sz="4" w:space="0"/>
              <w:bottom w:val="single" w:color="000000" w:sz="4" w:space="0"/>
              <w:right w:val="single" w:color="000000" w:sz="4" w:space="0"/>
            </w:tcBorders>
            <w:tcW w:w="2388" w:type="dxa"/>
            <w:vAlign w:val="center"/>
            <w:textDirection w:val="lrTb"/>
            <w:noWrap w:val="false"/>
          </w:tcPr>
          <w:p>
            <w:pPr>
              <w:jc w:val="center"/>
              <w:spacing w:line="42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3L</w:t>
            </w:r>
            <w:r/>
          </w:p>
        </w:tc>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spacing w:line="42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80个</w:t>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jc w:val="center"/>
              <w:spacing w:line="420" w:lineRule="exact"/>
              <w:widowControl/>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消毒用</w:t>
            </w:r>
            <w:r/>
          </w:p>
        </w:tc>
      </w:tr>
      <w:tr>
        <w:trPr>
          <w:trHeight w:val="523" w:hRule="exact"/>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spacing w:line="42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38</w:t>
            </w:r>
            <w:r/>
          </w:p>
        </w:tc>
        <w:tc>
          <w:tcPr>
            <w:tcBorders>
              <w:top w:val="single" w:color="000000" w:sz="4" w:space="0"/>
              <w:left w:val="single" w:color="000000" w:sz="4" w:space="0"/>
              <w:bottom w:val="single" w:color="000000" w:sz="4" w:space="0"/>
              <w:right w:val="single" w:color="000000" w:sz="4" w:space="0"/>
            </w:tcBorders>
            <w:tcW w:w="2267" w:type="dxa"/>
            <w:vAlign w:val="center"/>
            <w:textDirection w:val="lrTb"/>
            <w:noWrap w:val="false"/>
          </w:tcPr>
          <w:p>
            <w:pPr>
              <w:jc w:val="center"/>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口罩</w:t>
            </w:r>
            <w:r/>
          </w:p>
        </w:tc>
        <w:tc>
          <w:tcPr>
            <w:tcBorders>
              <w:top w:val="single" w:color="000000" w:sz="4" w:space="0"/>
              <w:left w:val="single" w:color="000000" w:sz="4" w:space="0"/>
              <w:bottom w:val="single" w:color="000000" w:sz="4" w:space="0"/>
              <w:right w:val="single" w:color="000000" w:sz="4" w:space="0"/>
            </w:tcBorders>
            <w:tcW w:w="2388" w:type="dxa"/>
            <w:vAlign w:val="center"/>
            <w:textDirection w:val="lrTb"/>
            <w:noWrap w:val="false"/>
          </w:tcPr>
          <w:p>
            <w:pPr>
              <w:jc w:val="center"/>
              <w:spacing w:line="42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w:t>
            </w:r>
            <w:r/>
          </w:p>
        </w:tc>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spacing w:line="42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3000个</w:t>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jc w:val="center"/>
              <w:spacing w:line="420" w:lineRule="exact"/>
              <w:widowControl/>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医用一次性</w:t>
            </w:r>
            <w:r/>
          </w:p>
        </w:tc>
      </w:tr>
      <w:tr>
        <w:trPr>
          <w:trHeight w:val="513" w:hRule="exact"/>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spacing w:line="42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39</w:t>
            </w:r>
            <w:r/>
          </w:p>
        </w:tc>
        <w:tc>
          <w:tcPr>
            <w:tcBorders>
              <w:top w:val="single" w:color="000000" w:sz="4" w:space="0"/>
              <w:left w:val="single" w:color="000000" w:sz="4" w:space="0"/>
              <w:bottom w:val="single" w:color="000000" w:sz="4" w:space="0"/>
              <w:right w:val="single" w:color="000000" w:sz="4" w:space="0"/>
            </w:tcBorders>
            <w:tcW w:w="2267" w:type="dxa"/>
            <w:vAlign w:val="center"/>
            <w:textDirection w:val="lrTb"/>
            <w:noWrap w:val="false"/>
          </w:tcPr>
          <w:p>
            <w:pPr>
              <w:jc w:val="center"/>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地刷</w:t>
            </w:r>
            <w:r/>
          </w:p>
        </w:tc>
        <w:tc>
          <w:tcPr>
            <w:tcBorders>
              <w:top w:val="single" w:color="000000" w:sz="4" w:space="0"/>
              <w:left w:val="single" w:color="000000" w:sz="4" w:space="0"/>
              <w:bottom w:val="single" w:color="000000" w:sz="4" w:space="0"/>
              <w:right w:val="single" w:color="000000" w:sz="4" w:space="0"/>
            </w:tcBorders>
            <w:tcW w:w="2388" w:type="dxa"/>
            <w:vAlign w:val="center"/>
            <w:textDirection w:val="lrTb"/>
            <w:noWrap w:val="false"/>
          </w:tcPr>
          <w:p>
            <w:pPr>
              <w:jc w:val="center"/>
              <w:spacing w:line="42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w:t>
            </w:r>
            <w:r/>
          </w:p>
        </w:tc>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spacing w:line="42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20把</w:t>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spacing w:line="420" w:lineRule="exact"/>
              <w:widowControl/>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r>
            <w:r/>
          </w:p>
        </w:tc>
      </w:tr>
      <w:tr>
        <w:trPr>
          <w:trHeight w:val="513" w:hRule="exact"/>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spacing w:line="42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40</w:t>
            </w:r>
            <w:r/>
          </w:p>
        </w:tc>
        <w:tc>
          <w:tcPr>
            <w:tcBorders>
              <w:top w:val="single" w:color="000000" w:sz="4" w:space="0"/>
              <w:left w:val="single" w:color="000000" w:sz="4" w:space="0"/>
              <w:bottom w:val="single" w:color="000000" w:sz="4" w:space="0"/>
              <w:right w:val="single" w:color="000000" w:sz="4" w:space="0"/>
            </w:tcBorders>
            <w:tcW w:w="2267" w:type="dxa"/>
            <w:vAlign w:val="center"/>
            <w:textDirection w:val="lrTb"/>
            <w:noWrap w:val="false"/>
          </w:tcPr>
          <w:p>
            <w:pPr>
              <w:jc w:val="center"/>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铲刀</w:t>
            </w:r>
            <w:r/>
          </w:p>
        </w:tc>
        <w:tc>
          <w:tcPr>
            <w:tcBorders>
              <w:top w:val="single" w:color="000000" w:sz="4" w:space="0"/>
              <w:left w:val="single" w:color="000000" w:sz="4" w:space="0"/>
              <w:bottom w:val="single" w:color="000000" w:sz="4" w:space="0"/>
              <w:right w:val="single" w:color="000000" w:sz="4" w:space="0"/>
            </w:tcBorders>
            <w:tcW w:w="2388" w:type="dxa"/>
            <w:vAlign w:val="center"/>
            <w:textDirection w:val="lrTb"/>
            <w:noWrap w:val="false"/>
          </w:tcPr>
          <w:p>
            <w:pPr>
              <w:jc w:val="center"/>
              <w:spacing w:line="42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w:t>
            </w:r>
            <w:r/>
          </w:p>
        </w:tc>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spacing w:line="42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10把</w:t>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spacing w:line="420" w:lineRule="exact"/>
              <w:widowControl/>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r>
            <w:r/>
          </w:p>
        </w:tc>
      </w:tr>
      <w:tr>
        <w:trPr>
          <w:trHeight w:val="513" w:hRule="exact"/>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spacing w:line="42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41</w:t>
            </w:r>
            <w:r/>
          </w:p>
        </w:tc>
        <w:tc>
          <w:tcPr>
            <w:tcBorders>
              <w:top w:val="single" w:color="000000" w:sz="4" w:space="0"/>
              <w:left w:val="single" w:color="000000" w:sz="4" w:space="0"/>
              <w:bottom w:val="single" w:color="000000" w:sz="4" w:space="0"/>
              <w:right w:val="single" w:color="000000" w:sz="4" w:space="0"/>
            </w:tcBorders>
            <w:tcW w:w="2267" w:type="dxa"/>
            <w:vAlign w:val="center"/>
            <w:textDirection w:val="lrTb"/>
            <w:noWrap w:val="false"/>
          </w:tcPr>
          <w:p>
            <w:pPr>
              <w:jc w:val="center"/>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毛巾夹</w:t>
            </w:r>
            <w:r/>
          </w:p>
        </w:tc>
        <w:tc>
          <w:tcPr>
            <w:tcBorders>
              <w:top w:val="single" w:color="000000" w:sz="4" w:space="0"/>
              <w:left w:val="single" w:color="000000" w:sz="4" w:space="0"/>
              <w:bottom w:val="single" w:color="000000" w:sz="4" w:space="0"/>
              <w:right w:val="single" w:color="000000" w:sz="4" w:space="0"/>
            </w:tcBorders>
            <w:tcW w:w="2388" w:type="dxa"/>
            <w:vAlign w:val="center"/>
            <w:textDirection w:val="lrTb"/>
            <w:noWrap w:val="false"/>
          </w:tcPr>
          <w:p>
            <w:pPr>
              <w:jc w:val="center"/>
              <w:spacing w:line="42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w:t>
            </w:r>
            <w:r/>
          </w:p>
        </w:tc>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spacing w:line="42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50把</w:t>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spacing w:line="420" w:lineRule="exact"/>
              <w:widowControl/>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r>
            <w:r/>
          </w:p>
        </w:tc>
      </w:tr>
      <w:tr>
        <w:trPr>
          <w:trHeight w:val="513" w:hRule="exact"/>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spacing w:line="42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42</w:t>
            </w:r>
            <w:r/>
          </w:p>
        </w:tc>
        <w:tc>
          <w:tcPr>
            <w:tcBorders>
              <w:top w:val="single" w:color="000000" w:sz="4" w:space="0"/>
              <w:left w:val="single" w:color="000000" w:sz="4" w:space="0"/>
              <w:bottom w:val="single" w:color="000000" w:sz="4" w:space="0"/>
              <w:right w:val="single" w:color="000000" w:sz="4" w:space="0"/>
            </w:tcBorders>
            <w:tcW w:w="2267" w:type="dxa"/>
            <w:vAlign w:val="center"/>
            <w:textDirection w:val="lrTb"/>
            <w:noWrap w:val="false"/>
          </w:tcPr>
          <w:p>
            <w:pPr>
              <w:jc w:val="center"/>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鸡毛掸</w:t>
            </w:r>
            <w:r/>
          </w:p>
        </w:tc>
        <w:tc>
          <w:tcPr>
            <w:tcBorders>
              <w:top w:val="single" w:color="000000" w:sz="4" w:space="0"/>
              <w:left w:val="single" w:color="000000" w:sz="4" w:space="0"/>
              <w:bottom w:val="single" w:color="000000" w:sz="4" w:space="0"/>
              <w:right w:val="single" w:color="000000" w:sz="4" w:space="0"/>
            </w:tcBorders>
            <w:tcW w:w="2388" w:type="dxa"/>
            <w:vAlign w:val="center"/>
            <w:textDirection w:val="lrTb"/>
            <w:noWrap w:val="false"/>
          </w:tcPr>
          <w:p>
            <w:pPr>
              <w:jc w:val="center"/>
              <w:spacing w:line="42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w:t>
            </w:r>
            <w:r/>
          </w:p>
        </w:tc>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spacing w:line="42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30个</w:t>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spacing w:line="420" w:lineRule="exact"/>
              <w:widowControl/>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r>
            <w:r/>
          </w:p>
        </w:tc>
      </w:tr>
      <w:tr>
        <w:trPr>
          <w:trHeight w:val="513" w:hRule="exact"/>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spacing w:line="42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43</w:t>
            </w:r>
            <w:r/>
          </w:p>
        </w:tc>
        <w:tc>
          <w:tcPr>
            <w:tcBorders>
              <w:top w:val="single" w:color="000000" w:sz="4" w:space="0"/>
              <w:left w:val="single" w:color="000000" w:sz="4" w:space="0"/>
              <w:bottom w:val="single" w:color="000000" w:sz="4" w:space="0"/>
              <w:right w:val="single" w:color="000000" w:sz="4" w:space="0"/>
            </w:tcBorders>
            <w:tcW w:w="2267" w:type="dxa"/>
            <w:vAlign w:val="center"/>
            <w:textDirection w:val="lrTb"/>
            <w:noWrap w:val="false"/>
          </w:tcPr>
          <w:p>
            <w:pPr>
              <w:jc w:val="center"/>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雨衣</w:t>
            </w:r>
            <w:r/>
          </w:p>
        </w:tc>
        <w:tc>
          <w:tcPr>
            <w:tcBorders>
              <w:top w:val="single" w:color="000000" w:sz="4" w:space="0"/>
              <w:left w:val="single" w:color="000000" w:sz="4" w:space="0"/>
              <w:bottom w:val="single" w:color="000000" w:sz="4" w:space="0"/>
              <w:right w:val="single" w:color="000000" w:sz="4" w:space="0"/>
            </w:tcBorders>
            <w:tcW w:w="2388" w:type="dxa"/>
            <w:vAlign w:val="center"/>
            <w:textDirection w:val="lrTb"/>
            <w:noWrap w:val="false"/>
          </w:tcPr>
          <w:p>
            <w:pPr>
              <w:jc w:val="center"/>
              <w:spacing w:line="42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w:t>
            </w:r>
            <w:r/>
          </w:p>
        </w:tc>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spacing w:line="42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10套</w:t>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spacing w:line="420" w:lineRule="exact"/>
              <w:widowControl/>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r>
            <w:r/>
          </w:p>
        </w:tc>
      </w:tr>
      <w:tr>
        <w:trPr>
          <w:trHeight w:val="513" w:hRule="exact"/>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spacing w:line="42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44</w:t>
            </w:r>
            <w:r/>
          </w:p>
        </w:tc>
        <w:tc>
          <w:tcPr>
            <w:tcBorders>
              <w:top w:val="single" w:color="000000" w:sz="4" w:space="0"/>
              <w:left w:val="single" w:color="000000" w:sz="4" w:space="0"/>
              <w:bottom w:val="single" w:color="000000" w:sz="4" w:space="0"/>
              <w:right w:val="single" w:color="000000" w:sz="4" w:space="0"/>
            </w:tcBorders>
            <w:tcW w:w="2267" w:type="dxa"/>
            <w:vAlign w:val="center"/>
            <w:textDirection w:val="lrTb"/>
            <w:noWrap w:val="false"/>
          </w:tcPr>
          <w:p>
            <w:pPr>
              <w:jc w:val="center"/>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靴子</w:t>
            </w:r>
            <w:r/>
          </w:p>
        </w:tc>
        <w:tc>
          <w:tcPr>
            <w:tcBorders>
              <w:top w:val="single" w:color="000000" w:sz="4" w:space="0"/>
              <w:left w:val="single" w:color="000000" w:sz="4" w:space="0"/>
              <w:bottom w:val="single" w:color="000000" w:sz="4" w:space="0"/>
              <w:right w:val="single" w:color="000000" w:sz="4" w:space="0"/>
            </w:tcBorders>
            <w:tcW w:w="2388" w:type="dxa"/>
            <w:vAlign w:val="center"/>
            <w:textDirection w:val="lrTb"/>
            <w:noWrap w:val="false"/>
          </w:tcPr>
          <w:p>
            <w:pPr>
              <w:jc w:val="center"/>
              <w:spacing w:line="42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w:t>
            </w:r>
            <w:r/>
          </w:p>
        </w:tc>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spacing w:line="42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10双</w:t>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spacing w:line="420" w:lineRule="exact"/>
              <w:widowControl/>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r>
            <w:r/>
          </w:p>
        </w:tc>
      </w:tr>
      <w:tr>
        <w:trPr>
          <w:trHeight w:val="513" w:hRule="exact"/>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spacing w:line="42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45</w:t>
            </w:r>
            <w:r/>
          </w:p>
        </w:tc>
        <w:tc>
          <w:tcPr>
            <w:tcBorders>
              <w:top w:val="single" w:color="000000" w:sz="4" w:space="0"/>
              <w:left w:val="single" w:color="000000" w:sz="4" w:space="0"/>
              <w:bottom w:val="single" w:color="000000" w:sz="4" w:space="0"/>
              <w:right w:val="single" w:color="000000" w:sz="4" w:space="0"/>
            </w:tcBorders>
            <w:tcW w:w="2267" w:type="dxa"/>
            <w:vAlign w:val="center"/>
            <w:textDirection w:val="lrTb"/>
            <w:noWrap w:val="false"/>
          </w:tcPr>
          <w:p>
            <w:pPr>
              <w:jc w:val="center"/>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84消毒液</w:t>
            </w:r>
            <w:r/>
          </w:p>
        </w:tc>
        <w:tc>
          <w:tcPr>
            <w:tcBorders>
              <w:top w:val="single" w:color="000000" w:sz="4" w:space="0"/>
              <w:left w:val="single" w:color="000000" w:sz="4" w:space="0"/>
              <w:bottom w:val="single" w:color="000000" w:sz="4" w:space="0"/>
              <w:right w:val="single" w:color="000000" w:sz="4" w:space="0"/>
            </w:tcBorders>
            <w:tcW w:w="2388" w:type="dxa"/>
            <w:vAlign w:val="center"/>
            <w:textDirection w:val="lrTb"/>
            <w:noWrap w:val="false"/>
          </w:tcPr>
          <w:p>
            <w:pPr>
              <w:jc w:val="center"/>
              <w:spacing w:line="42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w:t>
            </w:r>
            <w:r/>
          </w:p>
        </w:tc>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spacing w:line="42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12箱</w:t>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spacing w:line="420" w:lineRule="exact"/>
              <w:widowControl/>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r>
            <w:r/>
          </w:p>
        </w:tc>
      </w:tr>
      <w:tr>
        <w:trPr>
          <w:trHeight w:val="671" w:hRule="exact"/>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46</w:t>
            </w:r>
            <w:r/>
          </w:p>
        </w:tc>
        <w:tc>
          <w:tcPr>
            <w:tcBorders>
              <w:top w:val="single" w:color="000000" w:sz="4" w:space="0"/>
              <w:left w:val="single" w:color="000000" w:sz="4" w:space="0"/>
              <w:bottom w:val="single" w:color="000000" w:sz="4" w:space="0"/>
              <w:right w:val="single" w:color="000000" w:sz="4" w:space="0"/>
            </w:tcBorders>
            <w:tcW w:w="2267" w:type="dxa"/>
            <w:vAlign w:val="center"/>
            <w:textDirection w:val="lrTb"/>
            <w:noWrap w:val="false"/>
          </w:tcPr>
          <w:p>
            <w:pPr>
              <w:jc w:val="center"/>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草坪绿篱鼓风机（园林用）</w:t>
            </w:r>
            <w:r/>
          </w:p>
        </w:tc>
        <w:tc>
          <w:tcPr>
            <w:tcBorders>
              <w:top w:val="single" w:color="000000" w:sz="4" w:space="0"/>
              <w:left w:val="single" w:color="000000" w:sz="4" w:space="0"/>
              <w:bottom w:val="single" w:color="000000" w:sz="4" w:space="0"/>
              <w:right w:val="single" w:color="000000" w:sz="4" w:space="0"/>
            </w:tcBorders>
            <w:tcW w:w="2388" w:type="dxa"/>
            <w:vAlign w:val="center"/>
            <w:textDirection w:val="lrTb"/>
            <w:noWrap w:val="false"/>
          </w:tcPr>
          <w:p>
            <w:pPr>
              <w:jc w:val="center"/>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w:t>
            </w:r>
            <w:r/>
          </w:p>
        </w:tc>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1台</w:t>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jc w:val="center"/>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r>
            <w:r/>
          </w:p>
        </w:tc>
      </w:tr>
      <w:tr>
        <w:trPr>
          <w:trHeight w:val="671" w:hRule="exact"/>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spacing w:line="42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47</w:t>
            </w:r>
            <w:r/>
          </w:p>
        </w:tc>
        <w:tc>
          <w:tcPr>
            <w:tcBorders>
              <w:top w:val="single" w:color="000000" w:sz="4" w:space="0"/>
              <w:left w:val="single" w:color="000000" w:sz="4" w:space="0"/>
              <w:bottom w:val="single" w:color="000000" w:sz="4" w:space="0"/>
              <w:right w:val="single" w:color="000000" w:sz="4" w:space="0"/>
            </w:tcBorders>
            <w:tcW w:w="2267" w:type="dxa"/>
            <w:vAlign w:val="center"/>
            <w:textDirection w:val="lrTb"/>
            <w:noWrap w:val="false"/>
          </w:tcPr>
          <w:p>
            <w:pPr>
              <w:jc w:val="center"/>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水管</w:t>
            </w:r>
            <w:r/>
          </w:p>
        </w:tc>
        <w:tc>
          <w:tcPr>
            <w:tcBorders>
              <w:top w:val="single" w:color="000000" w:sz="4" w:space="0"/>
              <w:left w:val="single" w:color="000000" w:sz="4" w:space="0"/>
              <w:bottom w:val="single" w:color="000000" w:sz="4" w:space="0"/>
              <w:right w:val="single" w:color="000000" w:sz="4" w:space="0"/>
            </w:tcBorders>
            <w:tcW w:w="2388" w:type="dxa"/>
            <w:vAlign w:val="center"/>
            <w:textDirection w:val="lrTb"/>
            <w:noWrap w:val="false"/>
          </w:tcPr>
          <w:p>
            <w:pPr>
              <w:jc w:val="center"/>
              <w:spacing w:line="42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直径6cm</w:t>
            </w:r>
            <w:r/>
          </w:p>
        </w:tc>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spacing w:line="42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500米</w:t>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spacing w:line="420" w:lineRule="exact"/>
              <w:widowControl/>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r>
            <w:r/>
          </w:p>
        </w:tc>
      </w:tr>
      <w:tr>
        <w:trPr>
          <w:trHeight w:val="1080" w:hRule="exact"/>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spacing w:line="42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r>
            <w:r/>
          </w:p>
        </w:tc>
        <w:tc>
          <w:tcPr>
            <w:tcBorders>
              <w:top w:val="single" w:color="000000" w:sz="4" w:space="0"/>
              <w:left w:val="single" w:color="000000" w:sz="4" w:space="0"/>
              <w:bottom w:val="single" w:color="000000" w:sz="4" w:space="0"/>
              <w:right w:val="single" w:color="000000" w:sz="4" w:space="0"/>
            </w:tcBorders>
            <w:tcW w:w="2267" w:type="dxa"/>
            <w:vAlign w:val="center"/>
            <w:textDirection w:val="lrTb"/>
            <w:noWrap w:val="false"/>
          </w:tcPr>
          <w:p>
            <w:pPr>
              <w:jc w:val="center"/>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如投标人认为需增加其他耗材可以自行添加</w:t>
            </w:r>
            <w:r/>
          </w:p>
        </w:tc>
        <w:tc>
          <w:tcPr>
            <w:tcBorders>
              <w:top w:val="single" w:color="000000" w:sz="4" w:space="0"/>
              <w:left w:val="single" w:color="000000" w:sz="4" w:space="0"/>
              <w:bottom w:val="single" w:color="000000" w:sz="4" w:space="0"/>
              <w:right w:val="single" w:color="000000" w:sz="4" w:space="0"/>
            </w:tcBorders>
            <w:tcW w:w="2388" w:type="dxa"/>
            <w:vAlign w:val="center"/>
            <w:textDirection w:val="lrTb"/>
            <w:noWrap w:val="false"/>
          </w:tcPr>
          <w:p>
            <w:pPr>
              <w:jc w:val="center"/>
              <w:spacing w:line="42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w:t>
            </w:r>
            <w:r/>
          </w:p>
        </w:tc>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spacing w:line="42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jc w:val="center"/>
              <w:spacing w:line="420" w:lineRule="exact"/>
              <w:widowControl/>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r>
            <w:r/>
          </w:p>
        </w:tc>
      </w:tr>
    </w:tbl>
    <w:p>
      <w:pPr>
        <w:pStyle w:val="960"/>
        <w:ind w:firstLine="480"/>
        <w:jc w:val="left"/>
        <w:spacing w:line="500" w:lineRule="exact"/>
        <w:widowControl/>
        <w:rPr>
          <w:rFonts w:hint="eastAsia" w:ascii="方正仿宋_GBK" w:hAnsi="方正仿宋_GBK" w:eastAsia="方正仿宋_GBK" w:cs="方正仿宋_GBK"/>
          <w:b w:val="0"/>
          <w:bCs w:val="0"/>
          <w:sz w:val="24"/>
          <w:szCs w:val="24"/>
          <w:lang w:bidi="zh-CN"/>
        </w:rPr>
      </w:pPr>
      <w:r>
        <w:rPr>
          <w:rFonts w:hint="eastAsia" w:ascii="方正仿宋_GBK" w:hAnsi="方正仿宋_GBK" w:eastAsia="方正仿宋_GBK" w:cs="方正仿宋_GBK"/>
          <w:b w:val="0"/>
          <w:bCs w:val="0"/>
          <w:sz w:val="24"/>
          <w:szCs w:val="24"/>
          <w:lang w:val="en-US" w:bidi="zh-CN"/>
        </w:rPr>
        <w:t xml:space="preserve">采购包2：</w:t>
      </w:r>
      <w:r/>
    </w:p>
    <w:tbl>
      <w:tblPr>
        <w:tblStyle w:val="833"/>
        <w:tblW w:w="881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6"/>
        <w:gridCol w:w="2267"/>
        <w:gridCol w:w="2388"/>
        <w:gridCol w:w="1600"/>
        <w:gridCol w:w="1787"/>
      </w:tblGrid>
      <w:tr>
        <w:trPr>
          <w:trHeight w:val="438"/>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序号</w:t>
            </w:r>
            <w:r/>
          </w:p>
        </w:tc>
        <w:tc>
          <w:tcPr>
            <w:tcBorders>
              <w:top w:val="single" w:color="000000" w:sz="4" w:space="0"/>
              <w:left w:val="single" w:color="000000" w:sz="4" w:space="0"/>
              <w:bottom w:val="single" w:color="000000" w:sz="4" w:space="0"/>
              <w:right w:val="single" w:color="000000" w:sz="4" w:space="0"/>
            </w:tcBorders>
            <w:tcW w:w="2267" w:type="dxa"/>
            <w:vAlign w:val="center"/>
            <w:textDirection w:val="lrTb"/>
            <w:noWrap w:val="false"/>
          </w:tcPr>
          <w:p>
            <w:pPr>
              <w:jc w:val="center"/>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物资名称</w:t>
            </w:r>
            <w:r/>
          </w:p>
        </w:tc>
        <w:tc>
          <w:tcPr>
            <w:tcBorders>
              <w:top w:val="single" w:color="000000" w:sz="4" w:space="0"/>
              <w:left w:val="single" w:color="000000" w:sz="4" w:space="0"/>
              <w:bottom w:val="single" w:color="000000" w:sz="4" w:space="0"/>
              <w:right w:val="single" w:color="000000" w:sz="4" w:space="0"/>
            </w:tcBorders>
            <w:tcW w:w="2388" w:type="dxa"/>
            <w:vAlign w:val="center"/>
            <w:textDirection w:val="lrTb"/>
            <w:noWrap w:val="false"/>
          </w:tcPr>
          <w:p>
            <w:pPr>
              <w:jc w:val="center"/>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规格型号</w:t>
            </w:r>
            <w:r/>
          </w:p>
        </w:tc>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数量</w:t>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jc w:val="center"/>
              <w:spacing w:line="380" w:lineRule="exact"/>
              <w:widowControl/>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备注（说明）</w:t>
            </w:r>
            <w:r/>
          </w:p>
        </w:tc>
      </w:tr>
      <w:tr>
        <w:trPr>
          <w:trHeight w:val="469" w:hRule="exact"/>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spacing w:line="42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1</w:t>
            </w:r>
            <w:r/>
          </w:p>
        </w:tc>
        <w:tc>
          <w:tcPr>
            <w:tcBorders>
              <w:top w:val="single" w:color="000000" w:sz="4" w:space="0"/>
              <w:left w:val="single" w:color="000000" w:sz="4" w:space="0"/>
              <w:bottom w:val="single" w:color="000000" w:sz="4" w:space="0"/>
              <w:right w:val="single" w:color="000000" w:sz="4" w:space="0"/>
            </w:tcBorders>
            <w:tcW w:w="2267" w:type="dxa"/>
            <w:vAlign w:val="center"/>
            <w:textDirection w:val="lrTb"/>
            <w:noWrap w:val="false"/>
          </w:tcPr>
          <w:p>
            <w:pPr>
              <w:jc w:val="center"/>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软马桶刷</w:t>
            </w:r>
            <w:r/>
          </w:p>
        </w:tc>
        <w:tc>
          <w:tcPr>
            <w:tcBorders>
              <w:top w:val="single" w:color="000000" w:sz="4" w:space="0"/>
              <w:left w:val="single" w:color="000000" w:sz="4" w:space="0"/>
              <w:bottom w:val="single" w:color="000000" w:sz="4" w:space="0"/>
              <w:right w:val="single" w:color="000000" w:sz="4" w:space="0"/>
            </w:tcBorders>
            <w:tcW w:w="2388" w:type="dxa"/>
            <w:vAlign w:val="center"/>
            <w:textDirection w:val="lrTb"/>
            <w:noWrap w:val="false"/>
          </w:tcPr>
          <w:p>
            <w:pPr>
              <w:jc w:val="center"/>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手持/塑料</w:t>
            </w:r>
            <w:r/>
          </w:p>
        </w:tc>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rPr>
                <w:rFonts w:hint="eastAsia" w:ascii="方正仿宋_GBK" w:hAnsi="方正仿宋_GBK" w:eastAsia="方正仿宋_GBK" w:cs="方正仿宋_GBK"/>
                <w:sz w:val="24"/>
              </w:rPr>
            </w:pPr>
            <w:r>
              <w:rPr>
                <w:rFonts w:hint="eastAsia" w:ascii="方正仿宋_GBK" w:hAnsi="方正仿宋_GBK" w:eastAsia="方正仿宋_GBK" w:cs="方正仿宋_GBK"/>
                <w:sz w:val="24"/>
                <w:lang w:val="en-US" w:eastAsia="zh-CN"/>
              </w:rPr>
              <w:t xml:space="preserve">100</w:t>
            </w:r>
            <w:r>
              <w:rPr>
                <w:rFonts w:hint="eastAsia" w:ascii="方正仿宋_GBK" w:hAnsi="方正仿宋_GBK" w:eastAsia="方正仿宋_GBK" w:cs="方正仿宋_GBK"/>
                <w:sz w:val="24"/>
              </w:rPr>
              <w:t xml:space="preserve">个</w:t>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spacing w:line="420" w:lineRule="exact"/>
              <w:widowControl/>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r>
            <w:r/>
          </w:p>
        </w:tc>
      </w:tr>
      <w:tr>
        <w:trPr>
          <w:trHeight w:val="469" w:hRule="exact"/>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spacing w:line="42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2</w:t>
            </w:r>
            <w:r/>
          </w:p>
        </w:tc>
        <w:tc>
          <w:tcPr>
            <w:tcBorders>
              <w:top w:val="single" w:color="000000" w:sz="4" w:space="0"/>
              <w:left w:val="single" w:color="000000" w:sz="4" w:space="0"/>
              <w:bottom w:val="single" w:color="000000" w:sz="4" w:space="0"/>
              <w:right w:val="single" w:color="000000" w:sz="4" w:space="0"/>
            </w:tcBorders>
            <w:tcW w:w="2267" w:type="dxa"/>
            <w:vAlign w:val="center"/>
            <w:textDirection w:val="lrTb"/>
            <w:noWrap w:val="false"/>
          </w:tcPr>
          <w:p>
            <w:pPr>
              <w:jc w:val="center"/>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厕刷</w:t>
            </w:r>
            <w:r/>
          </w:p>
        </w:tc>
        <w:tc>
          <w:tcPr>
            <w:tcBorders>
              <w:top w:val="single" w:color="000000" w:sz="4" w:space="0"/>
              <w:left w:val="single" w:color="000000" w:sz="4" w:space="0"/>
              <w:bottom w:val="single" w:color="000000" w:sz="4" w:space="0"/>
              <w:right w:val="single" w:color="000000" w:sz="4" w:space="0"/>
            </w:tcBorders>
            <w:tcW w:w="2388" w:type="dxa"/>
            <w:vAlign w:val="center"/>
            <w:textDirection w:val="lrTb"/>
            <w:noWrap w:val="false"/>
          </w:tcPr>
          <w:p>
            <w:pPr>
              <w:jc w:val="center"/>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手持/塑料</w:t>
            </w:r>
            <w:r/>
          </w:p>
        </w:tc>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90个</w:t>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spacing w:line="420" w:lineRule="exact"/>
              <w:widowControl/>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r>
            <w:r/>
          </w:p>
        </w:tc>
      </w:tr>
      <w:tr>
        <w:trPr>
          <w:trHeight w:val="441" w:hRule="exact"/>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spacing w:line="42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3</w:t>
            </w:r>
            <w:r/>
          </w:p>
        </w:tc>
        <w:tc>
          <w:tcPr>
            <w:tcBorders>
              <w:top w:val="single" w:color="000000" w:sz="4" w:space="0"/>
              <w:left w:val="single" w:color="000000" w:sz="4" w:space="0"/>
              <w:bottom w:val="single" w:color="000000" w:sz="4" w:space="0"/>
              <w:right w:val="single" w:color="000000" w:sz="4" w:space="0"/>
            </w:tcBorders>
            <w:tcW w:w="2267" w:type="dxa"/>
            <w:vAlign w:val="center"/>
            <w:textDirection w:val="lrTb"/>
            <w:noWrap w:val="false"/>
          </w:tcPr>
          <w:p>
            <w:pPr>
              <w:jc w:val="center"/>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钢丝球</w:t>
            </w:r>
            <w:r/>
          </w:p>
        </w:tc>
        <w:tc>
          <w:tcPr>
            <w:tcBorders>
              <w:top w:val="single" w:color="000000" w:sz="4" w:space="0"/>
              <w:left w:val="single" w:color="000000" w:sz="4" w:space="0"/>
              <w:bottom w:val="single" w:color="000000" w:sz="4" w:space="0"/>
              <w:right w:val="single" w:color="000000" w:sz="4" w:space="0"/>
            </w:tcBorders>
            <w:tcW w:w="2388" w:type="dxa"/>
            <w:vAlign w:val="center"/>
            <w:textDirection w:val="lrTb"/>
            <w:noWrap w:val="false"/>
          </w:tcPr>
          <w:p>
            <w:pPr>
              <w:jc w:val="center"/>
              <w:tabs>
                <w:tab w:val="left" w:pos="257" w:leader="none"/>
              </w:tabs>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不锈钢</w:t>
            </w:r>
            <w:r/>
          </w:p>
        </w:tc>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tabs>
                <w:tab w:val="left" w:pos="440" w:leader="none"/>
              </w:tabs>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60个</w:t>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spacing w:line="420" w:lineRule="exact"/>
              <w:widowControl/>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r>
            <w:r/>
          </w:p>
        </w:tc>
      </w:tr>
      <w:tr>
        <w:trPr>
          <w:trHeight w:val="667" w:hRule="exact"/>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spacing w:line="42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4</w:t>
            </w:r>
            <w:r/>
          </w:p>
        </w:tc>
        <w:tc>
          <w:tcPr>
            <w:tcBorders>
              <w:top w:val="single" w:color="000000" w:sz="4" w:space="0"/>
              <w:left w:val="single" w:color="000000" w:sz="4" w:space="0"/>
              <w:bottom w:val="single" w:color="000000" w:sz="4" w:space="0"/>
              <w:right w:val="single" w:color="000000" w:sz="4" w:space="0"/>
            </w:tcBorders>
            <w:tcW w:w="2267" w:type="dxa"/>
            <w:vAlign w:val="center"/>
            <w:textDirection w:val="lrTb"/>
            <w:noWrap w:val="false"/>
          </w:tcPr>
          <w:p>
            <w:pPr>
              <w:jc w:val="center"/>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抹布</w:t>
            </w:r>
            <w:r/>
          </w:p>
        </w:tc>
        <w:tc>
          <w:tcPr>
            <w:tcBorders>
              <w:top w:val="single" w:color="000000" w:sz="4" w:space="0"/>
              <w:left w:val="single" w:color="000000" w:sz="4" w:space="0"/>
              <w:bottom w:val="single" w:color="000000" w:sz="4" w:space="0"/>
              <w:right w:val="single" w:color="000000" w:sz="4" w:space="0"/>
            </w:tcBorders>
            <w:tcW w:w="2388" w:type="dxa"/>
            <w:vAlign w:val="center"/>
            <w:textDirection w:val="lrTb"/>
            <w:noWrap w:val="false"/>
          </w:tcPr>
          <w:p>
            <w:pPr>
              <w:jc w:val="center"/>
              <w:tabs>
                <w:tab w:val="left" w:pos="257" w:leader="none"/>
              </w:tabs>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30*70、30*30等/纤维抹布</w:t>
            </w:r>
            <w:r/>
          </w:p>
        </w:tc>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tabs>
                <w:tab w:val="left" w:pos="440" w:leader="none"/>
              </w:tabs>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300块</w:t>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spacing w:line="420" w:lineRule="exact"/>
              <w:widowControl/>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r>
            <w:r/>
          </w:p>
        </w:tc>
      </w:tr>
      <w:tr>
        <w:trPr>
          <w:trHeight w:val="441" w:hRule="exact"/>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spacing w:line="42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5</w:t>
            </w:r>
            <w:r/>
          </w:p>
        </w:tc>
        <w:tc>
          <w:tcPr>
            <w:tcBorders>
              <w:top w:val="single" w:color="000000" w:sz="4" w:space="0"/>
              <w:left w:val="single" w:color="000000" w:sz="4" w:space="0"/>
              <w:bottom w:val="single" w:color="000000" w:sz="4" w:space="0"/>
              <w:right w:val="single" w:color="000000" w:sz="4" w:space="0"/>
            </w:tcBorders>
            <w:tcW w:w="2267" w:type="dxa"/>
            <w:vAlign w:val="center"/>
            <w:textDirection w:val="lrTb"/>
            <w:noWrap w:val="false"/>
          </w:tcPr>
          <w:p>
            <w:pPr>
              <w:jc w:val="center"/>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无味除胶剂</w:t>
            </w:r>
            <w:r/>
          </w:p>
        </w:tc>
        <w:tc>
          <w:tcPr>
            <w:tcBorders>
              <w:top w:val="single" w:color="000000" w:sz="4" w:space="0"/>
              <w:left w:val="single" w:color="000000" w:sz="4" w:space="0"/>
              <w:bottom w:val="single" w:color="000000" w:sz="4" w:space="0"/>
              <w:right w:val="single" w:color="000000" w:sz="4" w:space="0"/>
            </w:tcBorders>
            <w:tcW w:w="2388" w:type="dxa"/>
            <w:vAlign w:val="center"/>
            <w:textDirection w:val="lrTb"/>
            <w:noWrap w:val="false"/>
          </w:tcPr>
          <w:p>
            <w:pPr>
              <w:jc w:val="center"/>
              <w:tabs>
                <w:tab w:val="left" w:pos="257" w:leader="none"/>
              </w:tabs>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450ML</w:t>
            </w:r>
            <w:r/>
          </w:p>
        </w:tc>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tabs>
                <w:tab w:val="left" w:pos="440" w:leader="none"/>
              </w:tabs>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85瓶</w:t>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spacing w:line="420" w:lineRule="exact"/>
              <w:widowControl/>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r>
            <w:r/>
          </w:p>
        </w:tc>
      </w:tr>
      <w:tr>
        <w:trPr>
          <w:trHeight w:val="529" w:hRule="exact"/>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spacing w:line="42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6</w:t>
            </w:r>
            <w:r/>
          </w:p>
        </w:tc>
        <w:tc>
          <w:tcPr>
            <w:tcBorders>
              <w:top w:val="single" w:color="000000" w:sz="4" w:space="0"/>
              <w:left w:val="single" w:color="000000" w:sz="4" w:space="0"/>
              <w:bottom w:val="single" w:color="000000" w:sz="4" w:space="0"/>
              <w:right w:val="single" w:color="000000" w:sz="4" w:space="0"/>
            </w:tcBorders>
            <w:tcW w:w="2267" w:type="dxa"/>
            <w:vAlign w:val="center"/>
            <w:textDirection w:val="lrTb"/>
            <w:noWrap w:val="false"/>
          </w:tcPr>
          <w:p>
            <w:pPr>
              <w:jc w:val="center"/>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玻璃刮</w:t>
            </w:r>
            <w:r/>
          </w:p>
        </w:tc>
        <w:tc>
          <w:tcPr>
            <w:tcBorders>
              <w:top w:val="single" w:color="000000" w:sz="4" w:space="0"/>
              <w:left w:val="single" w:color="000000" w:sz="4" w:space="0"/>
              <w:bottom w:val="single" w:color="000000" w:sz="4" w:space="0"/>
              <w:right w:val="single" w:color="000000" w:sz="4" w:space="0"/>
            </w:tcBorders>
            <w:tcW w:w="2388" w:type="dxa"/>
            <w:vAlign w:val="center"/>
            <w:textDirection w:val="lrTb"/>
            <w:noWrap w:val="false"/>
          </w:tcPr>
          <w:p>
            <w:pPr>
              <w:jc w:val="center"/>
              <w:tabs>
                <w:tab w:val="left" w:pos="257" w:leader="none"/>
              </w:tabs>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两用/不锈钢</w:t>
            </w:r>
            <w:r/>
          </w:p>
        </w:tc>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tabs>
                <w:tab w:val="left" w:pos="440" w:leader="none"/>
              </w:tabs>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80个</w:t>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jc w:val="center"/>
              <w:spacing w:line="420" w:lineRule="exact"/>
              <w:widowControl/>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r>
            <w:r/>
          </w:p>
        </w:tc>
      </w:tr>
      <w:tr>
        <w:trPr>
          <w:trHeight w:val="529" w:hRule="exact"/>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spacing w:line="42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7</w:t>
            </w:r>
            <w:r/>
          </w:p>
        </w:tc>
        <w:tc>
          <w:tcPr>
            <w:tcBorders>
              <w:top w:val="single" w:color="000000" w:sz="4" w:space="0"/>
              <w:left w:val="single" w:color="000000" w:sz="4" w:space="0"/>
              <w:bottom w:val="single" w:color="000000" w:sz="4" w:space="0"/>
              <w:right w:val="single" w:color="000000" w:sz="4" w:space="0"/>
            </w:tcBorders>
            <w:tcW w:w="2267" w:type="dxa"/>
            <w:vAlign w:val="center"/>
            <w:textDirection w:val="lrTb"/>
            <w:noWrap w:val="false"/>
          </w:tcPr>
          <w:p>
            <w:pPr>
              <w:jc w:val="center"/>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高杆玻璃刮</w:t>
            </w:r>
            <w:r/>
          </w:p>
        </w:tc>
        <w:tc>
          <w:tcPr>
            <w:tcBorders>
              <w:top w:val="single" w:color="000000" w:sz="4" w:space="0"/>
              <w:left w:val="single" w:color="000000" w:sz="4" w:space="0"/>
              <w:bottom w:val="single" w:color="000000" w:sz="4" w:space="0"/>
              <w:right w:val="single" w:color="000000" w:sz="4" w:space="0"/>
            </w:tcBorders>
            <w:tcW w:w="2388" w:type="dxa"/>
            <w:vAlign w:val="center"/>
            <w:textDirection w:val="lrTb"/>
            <w:noWrap w:val="false"/>
          </w:tcPr>
          <w:p>
            <w:pPr>
              <w:jc w:val="center"/>
              <w:tabs>
                <w:tab w:val="left" w:pos="257" w:leader="none"/>
              </w:tabs>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长度≥6米</w:t>
            </w:r>
            <w:r/>
          </w:p>
        </w:tc>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tabs>
                <w:tab w:val="left" w:pos="440" w:leader="none"/>
              </w:tabs>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15个</w:t>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jc w:val="center"/>
              <w:spacing w:line="420" w:lineRule="exact"/>
              <w:widowControl/>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r>
            <w:r/>
          </w:p>
        </w:tc>
      </w:tr>
      <w:tr>
        <w:trPr>
          <w:trHeight w:val="529" w:hRule="exact"/>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spacing w:line="42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8</w:t>
            </w:r>
            <w:r/>
          </w:p>
        </w:tc>
        <w:tc>
          <w:tcPr>
            <w:tcBorders>
              <w:top w:val="single" w:color="000000" w:sz="4" w:space="0"/>
              <w:left w:val="single" w:color="000000" w:sz="4" w:space="0"/>
              <w:bottom w:val="single" w:color="000000" w:sz="4" w:space="0"/>
              <w:right w:val="single" w:color="000000" w:sz="4" w:space="0"/>
            </w:tcBorders>
            <w:tcW w:w="2267" w:type="dxa"/>
            <w:vAlign w:val="center"/>
            <w:textDirection w:val="lrTb"/>
            <w:noWrap w:val="false"/>
          </w:tcPr>
          <w:p>
            <w:pPr>
              <w:jc w:val="center"/>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双面玻璃擦</w:t>
            </w:r>
            <w:r/>
          </w:p>
        </w:tc>
        <w:tc>
          <w:tcPr>
            <w:tcBorders>
              <w:top w:val="single" w:color="000000" w:sz="4" w:space="0"/>
              <w:left w:val="single" w:color="000000" w:sz="4" w:space="0"/>
              <w:bottom w:val="single" w:color="000000" w:sz="4" w:space="0"/>
              <w:right w:val="single" w:color="000000" w:sz="4" w:space="0"/>
            </w:tcBorders>
            <w:tcW w:w="2388" w:type="dxa"/>
            <w:vAlign w:val="center"/>
            <w:textDirection w:val="lrTb"/>
            <w:noWrap w:val="false"/>
          </w:tcPr>
          <w:p>
            <w:pPr>
              <w:jc w:val="center"/>
              <w:tabs>
                <w:tab w:val="left" w:pos="257" w:leader="none"/>
              </w:tabs>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w:t>
            </w:r>
            <w:r/>
          </w:p>
        </w:tc>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tabs>
                <w:tab w:val="left" w:pos="440" w:leader="none"/>
              </w:tabs>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12块</w:t>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jc w:val="center"/>
              <w:spacing w:line="420" w:lineRule="exact"/>
              <w:widowControl/>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r>
            <w:r/>
          </w:p>
        </w:tc>
      </w:tr>
      <w:tr>
        <w:trPr>
          <w:trHeight w:val="585" w:hRule="exact"/>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spacing w:line="42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9</w:t>
            </w:r>
            <w:r/>
          </w:p>
        </w:tc>
        <w:tc>
          <w:tcPr>
            <w:tcBorders>
              <w:top w:val="single" w:color="000000" w:sz="4" w:space="0"/>
              <w:left w:val="single" w:color="000000" w:sz="4" w:space="0"/>
              <w:bottom w:val="single" w:color="000000" w:sz="4" w:space="0"/>
              <w:right w:val="single" w:color="000000" w:sz="4" w:space="0"/>
            </w:tcBorders>
            <w:tcW w:w="2267" w:type="dxa"/>
            <w:vAlign w:val="center"/>
            <w:textDirection w:val="lrTb"/>
            <w:noWrap w:val="false"/>
          </w:tcPr>
          <w:p>
            <w:pPr>
              <w:jc w:val="center"/>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小号垃圾袋</w:t>
            </w:r>
            <w:r/>
          </w:p>
        </w:tc>
        <w:tc>
          <w:tcPr>
            <w:tcBorders>
              <w:top w:val="single" w:color="000000" w:sz="4" w:space="0"/>
              <w:left w:val="single" w:color="000000" w:sz="4" w:space="0"/>
              <w:bottom w:val="single" w:color="000000" w:sz="4" w:space="0"/>
              <w:right w:val="single" w:color="000000" w:sz="4" w:space="0"/>
            </w:tcBorders>
            <w:tcW w:w="2388" w:type="dxa"/>
            <w:vAlign w:val="center"/>
            <w:textDirection w:val="lrTb"/>
            <w:noWrap w:val="false"/>
          </w:tcPr>
          <w:p>
            <w:pPr>
              <w:jc w:val="center"/>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黑色/塑料/50*60</w:t>
            </w:r>
            <w:r/>
          </w:p>
          <w:p>
            <w:pPr>
              <w:jc w:val="center"/>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每箱800只</w:t>
            </w:r>
            <w:r/>
          </w:p>
        </w:tc>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100箱</w:t>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jc w:val="center"/>
              <w:spacing w:line="420" w:lineRule="exact"/>
              <w:widowControl/>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r>
            <w:r/>
          </w:p>
        </w:tc>
      </w:tr>
      <w:tr>
        <w:trPr>
          <w:trHeight w:val="705" w:hRule="exact"/>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spacing w:line="42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10</w:t>
            </w:r>
            <w:r/>
          </w:p>
        </w:tc>
        <w:tc>
          <w:tcPr>
            <w:tcBorders>
              <w:top w:val="single" w:color="000000" w:sz="4" w:space="0"/>
              <w:left w:val="single" w:color="000000" w:sz="4" w:space="0"/>
              <w:bottom w:val="single" w:color="000000" w:sz="4" w:space="0"/>
              <w:right w:val="single" w:color="000000" w:sz="4" w:space="0"/>
            </w:tcBorders>
            <w:tcW w:w="2267" w:type="dxa"/>
            <w:vAlign w:val="center"/>
            <w:textDirection w:val="lrTb"/>
            <w:noWrap w:val="false"/>
          </w:tcPr>
          <w:p>
            <w:pPr>
              <w:jc w:val="center"/>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中号垃圾袋</w:t>
            </w:r>
            <w:r/>
          </w:p>
        </w:tc>
        <w:tc>
          <w:tcPr>
            <w:tcBorders>
              <w:top w:val="single" w:color="000000" w:sz="4" w:space="0"/>
              <w:left w:val="single" w:color="000000" w:sz="4" w:space="0"/>
              <w:bottom w:val="single" w:color="000000" w:sz="4" w:space="0"/>
              <w:right w:val="single" w:color="000000" w:sz="4" w:space="0"/>
            </w:tcBorders>
            <w:tcW w:w="2388" w:type="dxa"/>
            <w:vAlign w:val="center"/>
            <w:textDirection w:val="lrTb"/>
            <w:noWrap w:val="false"/>
          </w:tcPr>
          <w:p>
            <w:pPr>
              <w:jc w:val="center"/>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黑色/塑料/80*90</w:t>
            </w:r>
            <w:r/>
          </w:p>
          <w:p>
            <w:pPr>
              <w:jc w:val="center"/>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每箱130只</w:t>
            </w:r>
            <w:r/>
          </w:p>
        </w:tc>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20箱</w:t>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jc w:val="center"/>
              <w:spacing w:line="420" w:lineRule="exact"/>
              <w:widowControl/>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r>
            <w:r/>
          </w:p>
        </w:tc>
      </w:tr>
      <w:tr>
        <w:trPr>
          <w:trHeight w:val="719" w:hRule="exact"/>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spacing w:line="42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11</w:t>
            </w:r>
            <w:r/>
          </w:p>
        </w:tc>
        <w:tc>
          <w:tcPr>
            <w:tcBorders>
              <w:top w:val="single" w:color="000000" w:sz="4" w:space="0"/>
              <w:left w:val="single" w:color="000000" w:sz="4" w:space="0"/>
              <w:bottom w:val="single" w:color="000000" w:sz="4" w:space="0"/>
              <w:right w:val="single" w:color="000000" w:sz="4" w:space="0"/>
            </w:tcBorders>
            <w:tcW w:w="2267" w:type="dxa"/>
            <w:vAlign w:val="center"/>
            <w:textDirection w:val="lrTb"/>
            <w:noWrap w:val="false"/>
          </w:tcPr>
          <w:p>
            <w:pPr>
              <w:jc w:val="center"/>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大号垃圾袋</w:t>
            </w:r>
            <w:r/>
          </w:p>
        </w:tc>
        <w:tc>
          <w:tcPr>
            <w:tcBorders>
              <w:top w:val="single" w:color="000000" w:sz="4" w:space="0"/>
              <w:left w:val="single" w:color="000000" w:sz="4" w:space="0"/>
              <w:bottom w:val="single" w:color="000000" w:sz="4" w:space="0"/>
              <w:right w:val="single" w:color="000000" w:sz="4" w:space="0"/>
            </w:tcBorders>
            <w:tcW w:w="2388" w:type="dxa"/>
            <w:vAlign w:val="center"/>
            <w:textDirection w:val="lrTb"/>
            <w:noWrap w:val="false"/>
          </w:tcPr>
          <w:p>
            <w:pPr>
              <w:jc w:val="center"/>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黑色/塑料/100*120</w:t>
            </w:r>
            <w:r/>
          </w:p>
          <w:p>
            <w:pPr>
              <w:jc w:val="center"/>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每箱120只</w:t>
            </w:r>
            <w:r/>
          </w:p>
        </w:tc>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rPr>
                <w:rFonts w:hint="eastAsia" w:ascii="方正仿宋_GBK" w:hAnsi="方正仿宋_GBK" w:eastAsia="方正仿宋_GBK" w:cs="方正仿宋_GBK"/>
                <w:sz w:val="24"/>
              </w:rPr>
            </w:pPr>
            <w:r>
              <w:rPr>
                <w:rFonts w:hint="eastAsia" w:ascii="方正仿宋_GBK" w:hAnsi="方正仿宋_GBK" w:eastAsia="方正仿宋_GBK" w:cs="方正仿宋_GBK"/>
                <w:sz w:val="24"/>
                <w:lang w:val="en-US" w:eastAsia="zh-CN"/>
              </w:rPr>
              <w:t xml:space="preserve">50</w:t>
            </w:r>
            <w:r>
              <w:rPr>
                <w:rFonts w:hint="eastAsia" w:ascii="方正仿宋_GBK" w:hAnsi="方正仿宋_GBK" w:eastAsia="方正仿宋_GBK" w:cs="方正仿宋_GBK"/>
                <w:sz w:val="24"/>
              </w:rPr>
              <w:t xml:space="preserve">箱</w:t>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jc w:val="center"/>
              <w:spacing w:line="420" w:lineRule="exact"/>
              <w:widowControl/>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r>
            <w:r/>
          </w:p>
        </w:tc>
      </w:tr>
      <w:tr>
        <w:trPr>
          <w:trHeight w:val="709" w:hRule="exact"/>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spacing w:line="42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12</w:t>
            </w:r>
            <w:r/>
          </w:p>
        </w:tc>
        <w:tc>
          <w:tcPr>
            <w:tcBorders>
              <w:top w:val="single" w:color="000000" w:sz="4" w:space="0"/>
              <w:left w:val="single" w:color="000000" w:sz="4" w:space="0"/>
              <w:bottom w:val="single" w:color="000000" w:sz="4" w:space="0"/>
              <w:right w:val="single" w:color="000000" w:sz="4" w:space="0"/>
            </w:tcBorders>
            <w:tcW w:w="2267" w:type="dxa"/>
            <w:vAlign w:val="center"/>
            <w:textDirection w:val="lrTb"/>
            <w:noWrap w:val="false"/>
          </w:tcPr>
          <w:p>
            <w:pPr>
              <w:jc w:val="center"/>
              <w:tabs>
                <w:tab w:val="left" w:pos="529" w:leader="none"/>
              </w:tabs>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尘推油</w:t>
            </w:r>
            <w:r/>
          </w:p>
        </w:tc>
        <w:tc>
          <w:tcPr>
            <w:tcBorders>
              <w:top w:val="single" w:color="000000" w:sz="4" w:space="0"/>
              <w:left w:val="single" w:color="000000" w:sz="4" w:space="0"/>
              <w:bottom w:val="single" w:color="000000" w:sz="4" w:space="0"/>
              <w:right w:val="single" w:color="000000" w:sz="4" w:space="0"/>
            </w:tcBorders>
            <w:tcW w:w="2388" w:type="dxa"/>
            <w:vAlign w:val="center"/>
            <w:textDirection w:val="lrTb"/>
            <w:noWrap w:val="false"/>
          </w:tcPr>
          <w:p>
            <w:pPr>
              <w:jc w:val="center"/>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液体/3.8升</w:t>
            </w:r>
            <w:r/>
          </w:p>
          <w:p>
            <w:pPr>
              <w:ind w:firstLine="240"/>
              <w:jc w:val="center"/>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每箱</w:t>
            </w:r>
            <w:r>
              <w:rPr>
                <w:rFonts w:hint="eastAsia" w:ascii="方正仿宋_GBK" w:hAnsi="方正仿宋_GBK" w:eastAsia="方正仿宋_GBK" w:cs="方正仿宋_GBK"/>
                <w:sz w:val="24"/>
                <w:u w:val="single"/>
              </w:rPr>
              <w:t xml:space="preserve">4</w:t>
            </w:r>
            <w:r>
              <w:rPr>
                <w:rFonts w:hint="eastAsia" w:ascii="方正仿宋_GBK" w:hAnsi="方正仿宋_GBK" w:eastAsia="方正仿宋_GBK" w:cs="方正仿宋_GBK"/>
                <w:sz w:val="24"/>
              </w:rPr>
              <w:t xml:space="preserve">瓶</w:t>
            </w:r>
            <w:r/>
          </w:p>
        </w:tc>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rPr>
                <w:rFonts w:hint="eastAsia" w:ascii="方正仿宋_GBK" w:hAnsi="方正仿宋_GBK" w:eastAsia="方正仿宋_GBK" w:cs="方正仿宋_GBK"/>
                <w:sz w:val="24"/>
              </w:rPr>
            </w:pPr>
            <w:r>
              <w:rPr>
                <w:rFonts w:hint="eastAsia" w:ascii="方正仿宋_GBK" w:hAnsi="方正仿宋_GBK" w:eastAsia="方正仿宋_GBK" w:cs="方正仿宋_GBK"/>
                <w:sz w:val="24"/>
                <w:lang w:val="en-US" w:eastAsia="zh-CN"/>
              </w:rPr>
              <w:t xml:space="preserve">50</w:t>
            </w:r>
            <w:r>
              <w:rPr>
                <w:rFonts w:hint="eastAsia" w:ascii="方正仿宋_GBK" w:hAnsi="方正仿宋_GBK" w:eastAsia="方正仿宋_GBK" w:cs="方正仿宋_GBK"/>
                <w:sz w:val="24"/>
              </w:rPr>
              <w:t xml:space="preserve">箱</w:t>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jc w:val="center"/>
              <w:spacing w:line="420" w:lineRule="exact"/>
              <w:widowControl/>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r>
            <w:r/>
          </w:p>
        </w:tc>
      </w:tr>
      <w:tr>
        <w:trPr>
          <w:trHeight w:val="764" w:hRule="exact"/>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spacing w:line="42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13</w:t>
            </w:r>
            <w:r/>
          </w:p>
        </w:tc>
        <w:tc>
          <w:tcPr>
            <w:tcBorders>
              <w:top w:val="single" w:color="000000" w:sz="4" w:space="0"/>
              <w:left w:val="single" w:color="000000" w:sz="4" w:space="0"/>
              <w:bottom w:val="single" w:color="000000" w:sz="4" w:space="0"/>
              <w:right w:val="single" w:color="000000" w:sz="4" w:space="0"/>
            </w:tcBorders>
            <w:tcW w:w="2267" w:type="dxa"/>
            <w:vAlign w:val="center"/>
            <w:textDirection w:val="lrTb"/>
            <w:noWrap w:val="false"/>
          </w:tcPr>
          <w:p>
            <w:pPr>
              <w:jc w:val="center"/>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洁厕剂</w:t>
            </w:r>
            <w:r/>
          </w:p>
        </w:tc>
        <w:tc>
          <w:tcPr>
            <w:tcBorders>
              <w:top w:val="single" w:color="000000" w:sz="4" w:space="0"/>
              <w:left w:val="single" w:color="000000" w:sz="4" w:space="0"/>
              <w:bottom w:val="single" w:color="000000" w:sz="4" w:space="0"/>
              <w:right w:val="single" w:color="000000" w:sz="4" w:space="0"/>
            </w:tcBorders>
            <w:tcW w:w="2388" w:type="dxa"/>
            <w:vAlign w:val="center"/>
            <w:textDirection w:val="lrTb"/>
            <w:noWrap w:val="false"/>
          </w:tcPr>
          <w:p>
            <w:pPr>
              <w:jc w:val="center"/>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液体/3.8升</w:t>
            </w:r>
            <w:r/>
          </w:p>
          <w:p>
            <w:pPr>
              <w:jc w:val="center"/>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每箱</w:t>
            </w:r>
            <w:r>
              <w:rPr>
                <w:rFonts w:hint="eastAsia" w:ascii="方正仿宋_GBK" w:hAnsi="方正仿宋_GBK" w:eastAsia="方正仿宋_GBK" w:cs="方正仿宋_GBK"/>
                <w:sz w:val="24"/>
                <w:u w:val="single"/>
              </w:rPr>
              <w:t xml:space="preserve">4</w:t>
            </w:r>
            <w:r>
              <w:rPr>
                <w:rFonts w:hint="eastAsia" w:ascii="方正仿宋_GBK" w:hAnsi="方正仿宋_GBK" w:eastAsia="方正仿宋_GBK" w:cs="方正仿宋_GBK"/>
                <w:sz w:val="24"/>
              </w:rPr>
              <w:t xml:space="preserve">瓶</w:t>
            </w:r>
            <w:r/>
          </w:p>
        </w:tc>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216箱</w:t>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jc w:val="center"/>
              <w:spacing w:line="420" w:lineRule="exact"/>
              <w:widowControl/>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r>
            <w:r/>
          </w:p>
        </w:tc>
      </w:tr>
      <w:tr>
        <w:trPr>
          <w:trHeight w:val="439" w:hRule="exact"/>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spacing w:line="42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14</w:t>
            </w:r>
            <w:r/>
          </w:p>
        </w:tc>
        <w:tc>
          <w:tcPr>
            <w:tcBorders>
              <w:top w:val="single" w:color="000000" w:sz="4" w:space="0"/>
              <w:left w:val="single" w:color="000000" w:sz="4" w:space="0"/>
              <w:bottom w:val="single" w:color="000000" w:sz="4" w:space="0"/>
              <w:right w:val="single" w:color="000000" w:sz="4" w:space="0"/>
            </w:tcBorders>
            <w:tcW w:w="2267" w:type="dxa"/>
            <w:vAlign w:val="center"/>
            <w:textDirection w:val="lrTb"/>
            <w:noWrap w:val="false"/>
          </w:tcPr>
          <w:p>
            <w:pPr>
              <w:jc w:val="center"/>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草酸</w:t>
            </w:r>
            <w:r/>
          </w:p>
        </w:tc>
        <w:tc>
          <w:tcPr>
            <w:tcBorders>
              <w:top w:val="single" w:color="000000" w:sz="4" w:space="0"/>
              <w:left w:val="single" w:color="000000" w:sz="4" w:space="0"/>
              <w:bottom w:val="single" w:color="000000" w:sz="4" w:space="0"/>
              <w:right w:val="single" w:color="000000" w:sz="4" w:space="0"/>
            </w:tcBorders>
            <w:tcW w:w="2388" w:type="dxa"/>
            <w:vAlign w:val="center"/>
            <w:textDirection w:val="lrTb"/>
            <w:noWrap w:val="false"/>
          </w:tcPr>
          <w:p>
            <w:pPr>
              <w:jc w:val="center"/>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50斤/桶</w:t>
            </w:r>
            <w:r/>
          </w:p>
        </w:tc>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30桶</w:t>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jc w:val="center"/>
              <w:spacing w:line="420" w:lineRule="exact"/>
              <w:widowControl/>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r>
            <w:r/>
          </w:p>
        </w:tc>
      </w:tr>
      <w:tr>
        <w:trPr>
          <w:trHeight w:val="839" w:hRule="exact"/>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spacing w:line="42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15</w:t>
            </w:r>
            <w:r/>
          </w:p>
        </w:tc>
        <w:tc>
          <w:tcPr>
            <w:tcBorders>
              <w:top w:val="single" w:color="000000" w:sz="4" w:space="0"/>
              <w:left w:val="single" w:color="000000" w:sz="4" w:space="0"/>
              <w:bottom w:val="single" w:color="000000" w:sz="4" w:space="0"/>
              <w:right w:val="single" w:color="000000" w:sz="4" w:space="0"/>
            </w:tcBorders>
            <w:tcW w:w="2267" w:type="dxa"/>
            <w:vAlign w:val="center"/>
            <w:textDirection w:val="lrTb"/>
            <w:noWrap w:val="false"/>
          </w:tcPr>
          <w:p>
            <w:pPr>
              <w:jc w:val="center"/>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不锈钢保养液</w:t>
            </w:r>
            <w:r/>
          </w:p>
        </w:tc>
        <w:tc>
          <w:tcPr>
            <w:tcBorders>
              <w:top w:val="single" w:color="000000" w:sz="4" w:space="0"/>
              <w:left w:val="single" w:color="000000" w:sz="4" w:space="0"/>
              <w:bottom w:val="single" w:color="000000" w:sz="4" w:space="0"/>
              <w:right w:val="single" w:color="000000" w:sz="4" w:space="0"/>
            </w:tcBorders>
            <w:tcW w:w="2388" w:type="dxa"/>
            <w:vAlign w:val="center"/>
            <w:textDirection w:val="lrTb"/>
            <w:noWrap w:val="false"/>
          </w:tcPr>
          <w:p>
            <w:pPr>
              <w:jc w:val="center"/>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液体/3.8升</w:t>
            </w:r>
            <w:r/>
          </w:p>
          <w:p>
            <w:pPr>
              <w:jc w:val="center"/>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每箱4瓶</w:t>
            </w:r>
            <w:r/>
          </w:p>
        </w:tc>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4箱</w:t>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jc w:val="center"/>
              <w:spacing w:line="420" w:lineRule="exact"/>
              <w:widowControl/>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r>
            <w:r/>
          </w:p>
        </w:tc>
      </w:tr>
      <w:tr>
        <w:trPr>
          <w:trHeight w:val="439" w:hRule="exact"/>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spacing w:line="42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16</w:t>
            </w:r>
            <w:r/>
          </w:p>
        </w:tc>
        <w:tc>
          <w:tcPr>
            <w:tcBorders>
              <w:top w:val="single" w:color="000000" w:sz="4" w:space="0"/>
              <w:left w:val="single" w:color="000000" w:sz="4" w:space="0"/>
              <w:bottom w:val="single" w:color="000000" w:sz="4" w:space="0"/>
              <w:right w:val="single" w:color="000000" w:sz="4" w:space="0"/>
            </w:tcBorders>
            <w:tcW w:w="2267" w:type="dxa"/>
            <w:vAlign w:val="center"/>
            <w:textDirection w:val="lrTb"/>
            <w:noWrap w:val="false"/>
          </w:tcPr>
          <w:p>
            <w:pPr>
              <w:jc w:val="center"/>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胶棉拖把</w:t>
            </w:r>
            <w:r/>
          </w:p>
        </w:tc>
        <w:tc>
          <w:tcPr>
            <w:tcBorders>
              <w:top w:val="single" w:color="000000" w:sz="4" w:space="0"/>
              <w:left w:val="single" w:color="000000" w:sz="4" w:space="0"/>
              <w:bottom w:val="single" w:color="000000" w:sz="4" w:space="0"/>
              <w:right w:val="single" w:color="000000" w:sz="4" w:space="0"/>
            </w:tcBorders>
            <w:tcW w:w="2388" w:type="dxa"/>
            <w:vAlign w:val="center"/>
            <w:textDirection w:val="lrTb"/>
            <w:noWrap w:val="false"/>
          </w:tcPr>
          <w:p>
            <w:pPr>
              <w:jc w:val="center"/>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w:t>
            </w:r>
            <w:r/>
          </w:p>
        </w:tc>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85把</w:t>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jc w:val="center"/>
              <w:spacing w:line="420" w:lineRule="exact"/>
              <w:widowControl/>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清洁地板</w:t>
            </w:r>
            <w:r/>
          </w:p>
        </w:tc>
      </w:tr>
      <w:tr>
        <w:trPr>
          <w:trHeight w:val="439" w:hRule="exact"/>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spacing w:line="42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17</w:t>
            </w:r>
            <w:r/>
          </w:p>
        </w:tc>
        <w:tc>
          <w:tcPr>
            <w:tcBorders>
              <w:top w:val="single" w:color="000000" w:sz="4" w:space="0"/>
              <w:left w:val="single" w:color="000000" w:sz="4" w:space="0"/>
              <w:bottom w:val="single" w:color="000000" w:sz="4" w:space="0"/>
              <w:right w:val="single" w:color="000000" w:sz="4" w:space="0"/>
            </w:tcBorders>
            <w:tcW w:w="2267" w:type="dxa"/>
            <w:vAlign w:val="center"/>
            <w:textDirection w:val="lrTb"/>
            <w:noWrap w:val="false"/>
          </w:tcPr>
          <w:p>
            <w:pPr>
              <w:jc w:val="center"/>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线拖把</w:t>
            </w:r>
            <w:r/>
          </w:p>
        </w:tc>
        <w:tc>
          <w:tcPr>
            <w:tcBorders>
              <w:top w:val="single" w:color="000000" w:sz="4" w:space="0"/>
              <w:left w:val="single" w:color="000000" w:sz="4" w:space="0"/>
              <w:bottom w:val="single" w:color="000000" w:sz="4" w:space="0"/>
              <w:right w:val="single" w:color="000000" w:sz="4" w:space="0"/>
            </w:tcBorders>
            <w:tcW w:w="2388" w:type="dxa"/>
            <w:vAlign w:val="center"/>
            <w:textDirection w:val="lrTb"/>
            <w:noWrap w:val="false"/>
          </w:tcPr>
          <w:p>
            <w:pPr>
              <w:jc w:val="center"/>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w:t>
            </w:r>
            <w:r/>
          </w:p>
        </w:tc>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85把</w:t>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jc w:val="center"/>
              <w:spacing w:line="420" w:lineRule="exact"/>
              <w:widowControl/>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清洁地板</w:t>
            </w:r>
            <w:r/>
          </w:p>
        </w:tc>
      </w:tr>
      <w:tr>
        <w:trPr>
          <w:trHeight w:val="439" w:hRule="exact"/>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spacing w:line="42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18</w:t>
            </w:r>
            <w:r/>
          </w:p>
        </w:tc>
        <w:tc>
          <w:tcPr>
            <w:tcBorders>
              <w:top w:val="single" w:color="000000" w:sz="4" w:space="0"/>
              <w:left w:val="single" w:color="000000" w:sz="4" w:space="0"/>
              <w:bottom w:val="single" w:color="000000" w:sz="4" w:space="0"/>
              <w:right w:val="single" w:color="000000" w:sz="4" w:space="0"/>
            </w:tcBorders>
            <w:tcW w:w="2267" w:type="dxa"/>
            <w:vAlign w:val="center"/>
            <w:textDirection w:val="lrTb"/>
            <w:noWrap w:val="false"/>
          </w:tcPr>
          <w:p>
            <w:pPr>
              <w:jc w:val="center"/>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大号尘推</w:t>
            </w:r>
            <w:r/>
          </w:p>
        </w:tc>
        <w:tc>
          <w:tcPr>
            <w:tcBorders>
              <w:top w:val="single" w:color="000000" w:sz="4" w:space="0"/>
              <w:left w:val="single" w:color="000000" w:sz="4" w:space="0"/>
              <w:bottom w:val="single" w:color="000000" w:sz="4" w:space="0"/>
              <w:right w:val="single" w:color="000000" w:sz="4" w:space="0"/>
            </w:tcBorders>
            <w:tcW w:w="2388" w:type="dxa"/>
            <w:vAlign w:val="center"/>
            <w:textDirection w:val="lrTb"/>
            <w:noWrap w:val="false"/>
          </w:tcPr>
          <w:p>
            <w:pPr>
              <w:jc w:val="center"/>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110CM</w:t>
            </w:r>
            <w:r/>
          </w:p>
        </w:tc>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120个</w:t>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jc w:val="center"/>
              <w:spacing w:line="420" w:lineRule="exact"/>
              <w:widowControl/>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r>
            <w:r/>
          </w:p>
        </w:tc>
      </w:tr>
      <w:tr>
        <w:trPr>
          <w:trHeight w:val="439" w:hRule="exact"/>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spacing w:line="42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19</w:t>
            </w:r>
            <w:r/>
          </w:p>
        </w:tc>
        <w:tc>
          <w:tcPr>
            <w:tcBorders>
              <w:top w:val="single" w:color="000000" w:sz="4" w:space="0"/>
              <w:left w:val="single" w:color="000000" w:sz="4" w:space="0"/>
              <w:bottom w:val="single" w:color="000000" w:sz="4" w:space="0"/>
              <w:right w:val="single" w:color="000000" w:sz="4" w:space="0"/>
            </w:tcBorders>
            <w:tcW w:w="2267" w:type="dxa"/>
            <w:vAlign w:val="center"/>
            <w:textDirection w:val="lrTb"/>
            <w:noWrap w:val="false"/>
          </w:tcPr>
          <w:p>
            <w:pPr>
              <w:jc w:val="center"/>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中号尘推</w:t>
            </w:r>
            <w:r/>
          </w:p>
        </w:tc>
        <w:tc>
          <w:tcPr>
            <w:tcBorders>
              <w:top w:val="single" w:color="000000" w:sz="4" w:space="0"/>
              <w:left w:val="single" w:color="000000" w:sz="4" w:space="0"/>
              <w:bottom w:val="single" w:color="000000" w:sz="4" w:space="0"/>
              <w:right w:val="single" w:color="000000" w:sz="4" w:space="0"/>
            </w:tcBorders>
            <w:tcW w:w="2388" w:type="dxa"/>
            <w:vAlign w:val="center"/>
            <w:textDirection w:val="lrTb"/>
            <w:noWrap w:val="false"/>
          </w:tcPr>
          <w:p>
            <w:pPr>
              <w:jc w:val="center"/>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90CM</w:t>
            </w:r>
            <w:r/>
          </w:p>
        </w:tc>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120个</w:t>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jc w:val="center"/>
              <w:spacing w:line="420" w:lineRule="exact"/>
              <w:widowControl/>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r>
            <w:r/>
          </w:p>
        </w:tc>
      </w:tr>
      <w:tr>
        <w:trPr>
          <w:trHeight w:val="439" w:hRule="exact"/>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spacing w:line="42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20</w:t>
            </w:r>
            <w:r/>
          </w:p>
        </w:tc>
        <w:tc>
          <w:tcPr>
            <w:tcBorders>
              <w:top w:val="single" w:color="000000" w:sz="4" w:space="0"/>
              <w:left w:val="single" w:color="000000" w:sz="4" w:space="0"/>
              <w:bottom w:val="single" w:color="000000" w:sz="4" w:space="0"/>
              <w:right w:val="single" w:color="000000" w:sz="4" w:space="0"/>
            </w:tcBorders>
            <w:tcW w:w="2267" w:type="dxa"/>
            <w:vAlign w:val="center"/>
            <w:textDirection w:val="lrTb"/>
            <w:noWrap w:val="false"/>
          </w:tcPr>
          <w:p>
            <w:pPr>
              <w:jc w:val="center"/>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小号尘推</w:t>
            </w:r>
            <w:r/>
          </w:p>
        </w:tc>
        <w:tc>
          <w:tcPr>
            <w:tcBorders>
              <w:top w:val="single" w:color="000000" w:sz="4" w:space="0"/>
              <w:left w:val="single" w:color="000000" w:sz="4" w:space="0"/>
              <w:bottom w:val="single" w:color="000000" w:sz="4" w:space="0"/>
              <w:right w:val="single" w:color="000000" w:sz="4" w:space="0"/>
            </w:tcBorders>
            <w:tcW w:w="2388" w:type="dxa"/>
            <w:vAlign w:val="center"/>
            <w:textDirection w:val="lrTb"/>
            <w:noWrap w:val="false"/>
          </w:tcPr>
          <w:p>
            <w:pPr>
              <w:jc w:val="center"/>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60CM</w:t>
            </w:r>
            <w:r/>
          </w:p>
        </w:tc>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120个</w:t>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jc w:val="center"/>
              <w:spacing w:line="420" w:lineRule="exact"/>
              <w:widowControl/>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r>
            <w:r/>
          </w:p>
        </w:tc>
      </w:tr>
      <w:tr>
        <w:trPr>
          <w:trHeight w:val="513" w:hRule="exact"/>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spacing w:line="42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21</w:t>
            </w:r>
            <w:r/>
          </w:p>
        </w:tc>
        <w:tc>
          <w:tcPr>
            <w:tcBorders>
              <w:top w:val="single" w:color="000000" w:sz="4" w:space="0"/>
              <w:left w:val="single" w:color="000000" w:sz="4" w:space="0"/>
              <w:bottom w:val="single" w:color="000000" w:sz="4" w:space="0"/>
              <w:right w:val="single" w:color="000000" w:sz="4" w:space="0"/>
            </w:tcBorders>
            <w:tcW w:w="2267" w:type="dxa"/>
            <w:vAlign w:val="center"/>
            <w:textDirection w:val="lrTb"/>
            <w:noWrap w:val="false"/>
          </w:tcPr>
          <w:p>
            <w:pPr>
              <w:jc w:val="center"/>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橡胶手套</w:t>
            </w:r>
            <w:r/>
          </w:p>
        </w:tc>
        <w:tc>
          <w:tcPr>
            <w:tcBorders>
              <w:top w:val="single" w:color="000000" w:sz="4" w:space="0"/>
              <w:left w:val="single" w:color="000000" w:sz="4" w:space="0"/>
              <w:bottom w:val="single" w:color="000000" w:sz="4" w:space="0"/>
              <w:right w:val="single" w:color="000000" w:sz="4" w:space="0"/>
            </w:tcBorders>
            <w:tcW w:w="2388" w:type="dxa"/>
            <w:vAlign w:val="center"/>
            <w:textDirection w:val="lrTb"/>
            <w:noWrap w:val="false"/>
          </w:tcPr>
          <w:p>
            <w:pPr>
              <w:jc w:val="center"/>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黄色/乳胶/副</w:t>
            </w:r>
            <w:r/>
          </w:p>
        </w:tc>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80副</w:t>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jc w:val="center"/>
              <w:spacing w:line="420" w:lineRule="exact"/>
              <w:widowControl/>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r>
            <w:r/>
          </w:p>
        </w:tc>
      </w:tr>
      <w:tr>
        <w:trPr>
          <w:trHeight w:val="513" w:hRule="exact"/>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spacing w:line="42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22</w:t>
            </w:r>
            <w:r/>
          </w:p>
        </w:tc>
        <w:tc>
          <w:tcPr>
            <w:tcBorders>
              <w:top w:val="single" w:color="000000" w:sz="4" w:space="0"/>
              <w:left w:val="single" w:color="000000" w:sz="4" w:space="0"/>
              <w:bottom w:val="single" w:color="000000" w:sz="4" w:space="0"/>
              <w:right w:val="single" w:color="000000" w:sz="4" w:space="0"/>
            </w:tcBorders>
            <w:tcW w:w="2267" w:type="dxa"/>
            <w:vAlign w:val="center"/>
            <w:textDirection w:val="lrTb"/>
            <w:noWrap w:val="false"/>
          </w:tcPr>
          <w:p>
            <w:pPr>
              <w:jc w:val="center"/>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笤帚套装</w:t>
            </w:r>
            <w:r/>
          </w:p>
        </w:tc>
        <w:tc>
          <w:tcPr>
            <w:tcBorders>
              <w:top w:val="single" w:color="000000" w:sz="4" w:space="0"/>
              <w:left w:val="single" w:color="000000" w:sz="4" w:space="0"/>
              <w:bottom w:val="single" w:color="000000" w:sz="4" w:space="0"/>
              <w:right w:val="single" w:color="000000" w:sz="4" w:space="0"/>
            </w:tcBorders>
            <w:tcW w:w="2388" w:type="dxa"/>
            <w:vAlign w:val="center"/>
            <w:textDirection w:val="lrTb"/>
            <w:noWrap w:val="false"/>
          </w:tcPr>
          <w:p>
            <w:pPr>
              <w:jc w:val="center"/>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塑料及毛制品</w:t>
            </w:r>
            <w:r/>
          </w:p>
        </w:tc>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50套</w:t>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spacing w:line="420" w:lineRule="exact"/>
              <w:widowControl/>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r>
            <w:r/>
          </w:p>
        </w:tc>
      </w:tr>
      <w:tr>
        <w:trPr>
          <w:trHeight w:val="513" w:hRule="exact"/>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spacing w:line="42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23</w:t>
            </w:r>
            <w:r/>
          </w:p>
        </w:tc>
        <w:tc>
          <w:tcPr>
            <w:tcBorders>
              <w:top w:val="single" w:color="000000" w:sz="4" w:space="0"/>
              <w:left w:val="single" w:color="000000" w:sz="4" w:space="0"/>
              <w:bottom w:val="single" w:color="000000" w:sz="4" w:space="0"/>
              <w:right w:val="single" w:color="000000" w:sz="4" w:space="0"/>
            </w:tcBorders>
            <w:tcW w:w="2267" w:type="dxa"/>
            <w:vAlign w:val="center"/>
            <w:textDirection w:val="lrTb"/>
            <w:noWrap w:val="false"/>
          </w:tcPr>
          <w:p>
            <w:pPr>
              <w:jc w:val="center"/>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大扫帚</w:t>
            </w:r>
            <w:r/>
          </w:p>
        </w:tc>
        <w:tc>
          <w:tcPr>
            <w:tcBorders>
              <w:top w:val="single" w:color="000000" w:sz="4" w:space="0"/>
              <w:left w:val="single" w:color="000000" w:sz="4" w:space="0"/>
              <w:bottom w:val="single" w:color="000000" w:sz="4" w:space="0"/>
              <w:right w:val="single" w:color="000000" w:sz="4" w:space="0"/>
            </w:tcBorders>
            <w:tcW w:w="2388" w:type="dxa"/>
            <w:vAlign w:val="center"/>
            <w:textDirection w:val="lrTb"/>
            <w:noWrap w:val="false"/>
          </w:tcPr>
          <w:p>
            <w:pPr>
              <w:jc w:val="center"/>
              <w:spacing w:line="42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竹制品</w:t>
            </w:r>
            <w:r/>
          </w:p>
        </w:tc>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20把</w:t>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spacing w:line="420" w:lineRule="exact"/>
              <w:widowControl/>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r>
            <w:r/>
          </w:p>
        </w:tc>
      </w:tr>
      <w:tr>
        <w:trPr>
          <w:trHeight w:val="513" w:hRule="exact"/>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spacing w:line="42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24</w:t>
            </w:r>
            <w:r/>
          </w:p>
        </w:tc>
        <w:tc>
          <w:tcPr>
            <w:tcBorders>
              <w:top w:val="single" w:color="000000" w:sz="4" w:space="0"/>
              <w:left w:val="single" w:color="000000" w:sz="4" w:space="0"/>
              <w:bottom w:val="single" w:color="000000" w:sz="4" w:space="0"/>
              <w:right w:val="single" w:color="000000" w:sz="4" w:space="0"/>
            </w:tcBorders>
            <w:tcW w:w="2267" w:type="dxa"/>
            <w:vAlign w:val="center"/>
            <w:textDirection w:val="lrTb"/>
            <w:noWrap w:val="false"/>
          </w:tcPr>
          <w:p>
            <w:pPr>
              <w:jc w:val="center"/>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搂草扒</w:t>
            </w:r>
            <w:r/>
          </w:p>
        </w:tc>
        <w:tc>
          <w:tcPr>
            <w:tcBorders>
              <w:top w:val="single" w:color="000000" w:sz="4" w:space="0"/>
              <w:left w:val="single" w:color="000000" w:sz="4" w:space="0"/>
              <w:bottom w:val="single" w:color="000000" w:sz="4" w:space="0"/>
              <w:right w:val="single" w:color="000000" w:sz="4" w:space="0"/>
            </w:tcBorders>
            <w:tcW w:w="2388" w:type="dxa"/>
            <w:vAlign w:val="center"/>
            <w:textDirection w:val="lrTb"/>
            <w:noWrap w:val="false"/>
          </w:tcPr>
          <w:p>
            <w:pPr>
              <w:jc w:val="center"/>
              <w:spacing w:line="42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w:t>
            </w:r>
            <w:r/>
          </w:p>
        </w:tc>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5把</w:t>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jc w:val="center"/>
              <w:spacing w:line="420" w:lineRule="exact"/>
              <w:widowControl/>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r>
            <w:r/>
          </w:p>
        </w:tc>
      </w:tr>
      <w:tr>
        <w:trPr>
          <w:trHeight w:val="915" w:hRule="exact"/>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spacing w:line="42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25</w:t>
            </w:r>
            <w:r/>
          </w:p>
        </w:tc>
        <w:tc>
          <w:tcPr>
            <w:tcBorders>
              <w:top w:val="single" w:color="000000" w:sz="4" w:space="0"/>
              <w:left w:val="single" w:color="000000" w:sz="4" w:space="0"/>
              <w:bottom w:val="single" w:color="000000" w:sz="4" w:space="0"/>
              <w:right w:val="single" w:color="000000" w:sz="4" w:space="0"/>
            </w:tcBorders>
            <w:tcW w:w="2267" w:type="dxa"/>
            <w:vAlign w:val="center"/>
            <w:textDirection w:val="lrTb"/>
            <w:noWrap w:val="false"/>
          </w:tcPr>
          <w:p>
            <w:pPr>
              <w:jc w:val="center"/>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塑料小桶</w:t>
            </w:r>
            <w:r/>
          </w:p>
        </w:tc>
        <w:tc>
          <w:tcPr>
            <w:tcBorders>
              <w:top w:val="single" w:color="000000" w:sz="4" w:space="0"/>
              <w:left w:val="single" w:color="000000" w:sz="4" w:space="0"/>
              <w:bottom w:val="single" w:color="000000" w:sz="4" w:space="0"/>
              <w:right w:val="single" w:color="000000" w:sz="4" w:space="0"/>
            </w:tcBorders>
            <w:tcW w:w="2388" w:type="dxa"/>
            <w:vAlign w:val="center"/>
            <w:textDirection w:val="lrTb"/>
            <w:noWrap w:val="false"/>
          </w:tcPr>
          <w:p>
            <w:pPr>
              <w:jc w:val="center"/>
              <w:spacing w:line="42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w:t>
            </w:r>
            <w:r/>
          </w:p>
        </w:tc>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spacing w:line="42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50个</w:t>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spacing w:line="420" w:lineRule="exact"/>
              <w:widowControl/>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茶水间用，装盛废茶叶</w:t>
            </w:r>
            <w:r/>
          </w:p>
        </w:tc>
      </w:tr>
      <w:tr>
        <w:trPr>
          <w:trHeight w:val="513" w:hRule="exact"/>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spacing w:line="42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26</w:t>
            </w:r>
            <w:r/>
          </w:p>
        </w:tc>
        <w:tc>
          <w:tcPr>
            <w:tcBorders>
              <w:top w:val="single" w:color="000000" w:sz="4" w:space="0"/>
              <w:left w:val="single" w:color="000000" w:sz="4" w:space="0"/>
              <w:bottom w:val="single" w:color="000000" w:sz="4" w:space="0"/>
              <w:right w:val="single" w:color="000000" w:sz="4" w:space="0"/>
            </w:tcBorders>
            <w:tcW w:w="2267" w:type="dxa"/>
            <w:vAlign w:val="center"/>
            <w:textDirection w:val="lrTb"/>
            <w:noWrap w:val="false"/>
          </w:tcPr>
          <w:p>
            <w:pPr>
              <w:jc w:val="center"/>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榨水车</w:t>
            </w:r>
            <w:r/>
          </w:p>
        </w:tc>
        <w:tc>
          <w:tcPr>
            <w:tcBorders>
              <w:top w:val="single" w:color="000000" w:sz="4" w:space="0"/>
              <w:left w:val="single" w:color="000000" w:sz="4" w:space="0"/>
              <w:bottom w:val="single" w:color="000000" w:sz="4" w:space="0"/>
              <w:right w:val="single" w:color="000000" w:sz="4" w:space="0"/>
            </w:tcBorders>
            <w:tcW w:w="2388" w:type="dxa"/>
            <w:vAlign w:val="center"/>
            <w:textDirection w:val="lrTb"/>
            <w:noWrap w:val="false"/>
          </w:tcPr>
          <w:p>
            <w:pPr>
              <w:jc w:val="center"/>
              <w:spacing w:line="42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w:t>
            </w:r>
            <w:r/>
          </w:p>
        </w:tc>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spacing w:line="42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35个</w:t>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jc w:val="center"/>
              <w:spacing w:line="420" w:lineRule="exact"/>
              <w:widowControl/>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甩拖把用</w:t>
            </w:r>
            <w:r/>
          </w:p>
        </w:tc>
      </w:tr>
      <w:tr>
        <w:trPr>
          <w:trHeight w:val="513" w:hRule="exact"/>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spacing w:line="42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27</w:t>
            </w:r>
            <w:r/>
          </w:p>
        </w:tc>
        <w:tc>
          <w:tcPr>
            <w:tcBorders>
              <w:top w:val="single" w:color="000000" w:sz="4" w:space="0"/>
              <w:left w:val="single" w:color="000000" w:sz="4" w:space="0"/>
              <w:bottom w:val="single" w:color="000000" w:sz="4" w:space="0"/>
              <w:right w:val="single" w:color="000000" w:sz="4" w:space="0"/>
            </w:tcBorders>
            <w:tcW w:w="2267" w:type="dxa"/>
            <w:vAlign w:val="center"/>
            <w:textDirection w:val="lrTb"/>
            <w:noWrap w:val="false"/>
          </w:tcPr>
          <w:p>
            <w:pPr>
              <w:jc w:val="center"/>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全无敌</w:t>
            </w:r>
            <w:r/>
          </w:p>
        </w:tc>
        <w:tc>
          <w:tcPr>
            <w:tcBorders>
              <w:top w:val="single" w:color="000000" w:sz="4" w:space="0"/>
              <w:left w:val="single" w:color="000000" w:sz="4" w:space="0"/>
              <w:bottom w:val="single" w:color="000000" w:sz="4" w:space="0"/>
              <w:right w:val="single" w:color="000000" w:sz="4" w:space="0"/>
            </w:tcBorders>
            <w:tcW w:w="2388" w:type="dxa"/>
            <w:vAlign w:val="center"/>
            <w:textDirection w:val="lrTb"/>
            <w:noWrap w:val="false"/>
          </w:tcPr>
          <w:p>
            <w:pPr>
              <w:jc w:val="center"/>
              <w:spacing w:line="42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600M/瓶</w:t>
            </w:r>
            <w:r/>
          </w:p>
        </w:tc>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spacing w:line="42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50瓶</w:t>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jc w:val="center"/>
              <w:spacing w:line="420" w:lineRule="exact"/>
              <w:widowControl/>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r>
            <w:r/>
          </w:p>
        </w:tc>
      </w:tr>
      <w:tr>
        <w:trPr>
          <w:trHeight w:val="995" w:hRule="exact"/>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spacing w:line="42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28</w:t>
            </w:r>
            <w:r/>
          </w:p>
        </w:tc>
        <w:tc>
          <w:tcPr>
            <w:tcBorders>
              <w:top w:val="single" w:color="000000" w:sz="4" w:space="0"/>
              <w:left w:val="single" w:color="000000" w:sz="4" w:space="0"/>
              <w:bottom w:val="single" w:color="000000" w:sz="4" w:space="0"/>
              <w:right w:val="single" w:color="000000" w:sz="4" w:space="0"/>
            </w:tcBorders>
            <w:tcW w:w="2267" w:type="dxa"/>
            <w:vAlign w:val="center"/>
            <w:textDirection w:val="lrTb"/>
            <w:noWrap w:val="false"/>
          </w:tcPr>
          <w:p>
            <w:pPr>
              <w:jc w:val="center"/>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皮手套</w:t>
            </w:r>
            <w:r/>
          </w:p>
        </w:tc>
        <w:tc>
          <w:tcPr>
            <w:tcBorders>
              <w:top w:val="single" w:color="000000" w:sz="4" w:space="0"/>
              <w:left w:val="single" w:color="000000" w:sz="4" w:space="0"/>
              <w:bottom w:val="single" w:color="000000" w:sz="4" w:space="0"/>
              <w:right w:val="single" w:color="000000" w:sz="4" w:space="0"/>
            </w:tcBorders>
            <w:tcW w:w="2388" w:type="dxa"/>
            <w:vAlign w:val="center"/>
            <w:textDirection w:val="lrTb"/>
            <w:noWrap w:val="false"/>
          </w:tcPr>
          <w:p>
            <w:pPr>
              <w:jc w:val="center"/>
              <w:spacing w:line="42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w:t>
            </w:r>
            <w:r/>
          </w:p>
        </w:tc>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spacing w:line="42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50包</w:t>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spacing w:line="420" w:lineRule="exact"/>
              <w:widowControl/>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冬季保洁人员防水防冻</w:t>
            </w:r>
            <w:r/>
          </w:p>
        </w:tc>
      </w:tr>
      <w:tr>
        <w:trPr>
          <w:trHeight w:val="513" w:hRule="exact"/>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spacing w:line="42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29</w:t>
            </w:r>
            <w:r/>
          </w:p>
        </w:tc>
        <w:tc>
          <w:tcPr>
            <w:tcBorders>
              <w:top w:val="single" w:color="000000" w:sz="4" w:space="0"/>
              <w:left w:val="single" w:color="000000" w:sz="4" w:space="0"/>
              <w:bottom w:val="single" w:color="000000" w:sz="4" w:space="0"/>
              <w:right w:val="single" w:color="000000" w:sz="4" w:space="0"/>
            </w:tcBorders>
            <w:tcW w:w="2267" w:type="dxa"/>
            <w:vAlign w:val="center"/>
            <w:textDirection w:val="lrTb"/>
            <w:noWrap w:val="false"/>
          </w:tcPr>
          <w:p>
            <w:pPr>
              <w:jc w:val="center"/>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线手套</w:t>
            </w:r>
            <w:r/>
          </w:p>
        </w:tc>
        <w:tc>
          <w:tcPr>
            <w:tcBorders>
              <w:top w:val="single" w:color="000000" w:sz="4" w:space="0"/>
              <w:left w:val="single" w:color="000000" w:sz="4" w:space="0"/>
              <w:bottom w:val="single" w:color="000000" w:sz="4" w:space="0"/>
              <w:right w:val="single" w:color="000000" w:sz="4" w:space="0"/>
            </w:tcBorders>
            <w:tcW w:w="2388" w:type="dxa"/>
            <w:vAlign w:val="center"/>
            <w:textDirection w:val="lrTb"/>
            <w:noWrap w:val="false"/>
          </w:tcPr>
          <w:p>
            <w:pPr>
              <w:jc w:val="center"/>
              <w:spacing w:line="42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w:t>
            </w:r>
            <w:r/>
          </w:p>
        </w:tc>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spacing w:line="42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50包</w:t>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jc w:val="center"/>
              <w:spacing w:line="420" w:lineRule="exact"/>
              <w:widowControl/>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劳保用品</w:t>
            </w:r>
            <w:r/>
          </w:p>
        </w:tc>
      </w:tr>
      <w:tr>
        <w:trPr>
          <w:trHeight w:val="792" w:hRule="exact"/>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spacing w:line="42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30</w:t>
            </w:r>
            <w:r/>
          </w:p>
        </w:tc>
        <w:tc>
          <w:tcPr>
            <w:tcBorders>
              <w:top w:val="single" w:color="000000" w:sz="4" w:space="0"/>
              <w:left w:val="single" w:color="000000" w:sz="4" w:space="0"/>
              <w:bottom w:val="single" w:color="000000" w:sz="4" w:space="0"/>
              <w:right w:val="single" w:color="000000" w:sz="4" w:space="0"/>
            </w:tcBorders>
            <w:tcW w:w="2267" w:type="dxa"/>
            <w:vAlign w:val="center"/>
            <w:textDirection w:val="lrTb"/>
            <w:noWrap w:val="false"/>
          </w:tcPr>
          <w:p>
            <w:pPr>
              <w:jc w:val="center"/>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全能水</w:t>
            </w:r>
            <w:r/>
          </w:p>
        </w:tc>
        <w:tc>
          <w:tcPr>
            <w:tcBorders>
              <w:top w:val="single" w:color="000000" w:sz="4" w:space="0"/>
              <w:left w:val="single" w:color="000000" w:sz="4" w:space="0"/>
              <w:bottom w:val="single" w:color="000000" w:sz="4" w:space="0"/>
              <w:right w:val="single" w:color="000000" w:sz="4" w:space="0"/>
            </w:tcBorders>
            <w:tcW w:w="2388" w:type="dxa"/>
            <w:vAlign w:val="center"/>
            <w:textDirection w:val="lrTb"/>
            <w:noWrap w:val="false"/>
          </w:tcPr>
          <w:p>
            <w:pPr>
              <w:jc w:val="center"/>
              <w:spacing w:line="42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液体/3.8升</w:t>
            </w:r>
            <w:r/>
          </w:p>
          <w:p>
            <w:pPr>
              <w:jc w:val="center"/>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每箱4瓶</w:t>
            </w:r>
            <w:r/>
          </w:p>
        </w:tc>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spacing w:line="42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145箱</w:t>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jc w:val="center"/>
              <w:spacing w:line="420" w:lineRule="exact"/>
              <w:widowControl/>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r>
            <w:r/>
          </w:p>
        </w:tc>
      </w:tr>
      <w:tr>
        <w:trPr>
          <w:trHeight w:val="513" w:hRule="exact"/>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spacing w:line="42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31</w:t>
            </w:r>
            <w:r/>
          </w:p>
        </w:tc>
        <w:tc>
          <w:tcPr>
            <w:tcBorders>
              <w:top w:val="single" w:color="000000" w:sz="4" w:space="0"/>
              <w:left w:val="single" w:color="000000" w:sz="4" w:space="0"/>
              <w:bottom w:val="single" w:color="000000" w:sz="4" w:space="0"/>
              <w:right w:val="single" w:color="000000" w:sz="4" w:space="0"/>
            </w:tcBorders>
            <w:tcW w:w="2267" w:type="dxa"/>
            <w:vAlign w:val="center"/>
            <w:textDirection w:val="lrTb"/>
            <w:noWrap w:val="false"/>
          </w:tcPr>
          <w:p>
            <w:pPr>
              <w:jc w:val="center"/>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洗衣粉</w:t>
            </w:r>
            <w:r/>
          </w:p>
        </w:tc>
        <w:tc>
          <w:tcPr>
            <w:tcBorders>
              <w:top w:val="single" w:color="000000" w:sz="4" w:space="0"/>
              <w:left w:val="single" w:color="000000" w:sz="4" w:space="0"/>
              <w:bottom w:val="single" w:color="000000" w:sz="4" w:space="0"/>
              <w:right w:val="single" w:color="000000" w:sz="4" w:space="0"/>
            </w:tcBorders>
            <w:tcW w:w="2388" w:type="dxa"/>
            <w:vAlign w:val="center"/>
            <w:textDirection w:val="lrTb"/>
            <w:noWrap w:val="false"/>
          </w:tcPr>
          <w:p>
            <w:pPr>
              <w:jc w:val="center"/>
              <w:spacing w:line="42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3千克／袋</w:t>
            </w:r>
            <w:r/>
          </w:p>
        </w:tc>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spacing w:line="42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80袋</w:t>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jc w:val="center"/>
              <w:spacing w:line="420" w:lineRule="exact"/>
              <w:widowControl/>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r>
            <w:r/>
          </w:p>
        </w:tc>
      </w:tr>
      <w:tr>
        <w:trPr>
          <w:trHeight w:val="513" w:hRule="exact"/>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spacing w:line="42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32</w:t>
            </w:r>
            <w:r/>
          </w:p>
        </w:tc>
        <w:tc>
          <w:tcPr>
            <w:tcBorders>
              <w:top w:val="single" w:color="000000" w:sz="4" w:space="0"/>
              <w:left w:val="single" w:color="000000" w:sz="4" w:space="0"/>
              <w:bottom w:val="single" w:color="000000" w:sz="4" w:space="0"/>
              <w:right w:val="single" w:color="000000" w:sz="4" w:space="0"/>
            </w:tcBorders>
            <w:tcW w:w="2267" w:type="dxa"/>
            <w:vAlign w:val="center"/>
            <w:textDirection w:val="lrTb"/>
            <w:noWrap w:val="false"/>
          </w:tcPr>
          <w:p>
            <w:pPr>
              <w:jc w:val="center"/>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碱面</w:t>
            </w:r>
            <w:r/>
          </w:p>
        </w:tc>
        <w:tc>
          <w:tcPr>
            <w:tcBorders>
              <w:top w:val="single" w:color="000000" w:sz="4" w:space="0"/>
              <w:left w:val="single" w:color="000000" w:sz="4" w:space="0"/>
              <w:bottom w:val="single" w:color="000000" w:sz="4" w:space="0"/>
              <w:right w:val="single" w:color="000000" w:sz="4" w:space="0"/>
            </w:tcBorders>
            <w:tcW w:w="2388" w:type="dxa"/>
            <w:vAlign w:val="center"/>
            <w:textDirection w:val="lrTb"/>
            <w:noWrap w:val="false"/>
          </w:tcPr>
          <w:p>
            <w:pPr>
              <w:jc w:val="center"/>
              <w:spacing w:line="42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3斤／袋</w:t>
            </w:r>
            <w:r/>
          </w:p>
        </w:tc>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spacing w:line="42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60袋</w:t>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jc w:val="center"/>
              <w:spacing w:line="420" w:lineRule="exact"/>
              <w:widowControl/>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r>
            <w:r/>
          </w:p>
        </w:tc>
      </w:tr>
      <w:tr>
        <w:trPr>
          <w:trHeight w:val="513" w:hRule="exact"/>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spacing w:line="42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33</w:t>
            </w:r>
            <w:r/>
          </w:p>
        </w:tc>
        <w:tc>
          <w:tcPr>
            <w:tcBorders>
              <w:top w:val="single" w:color="000000" w:sz="4" w:space="0"/>
              <w:left w:val="single" w:color="000000" w:sz="4" w:space="0"/>
              <w:bottom w:val="single" w:color="000000" w:sz="4" w:space="0"/>
              <w:right w:val="single" w:color="000000" w:sz="4" w:space="0"/>
            </w:tcBorders>
            <w:tcW w:w="2267" w:type="dxa"/>
            <w:vAlign w:val="center"/>
            <w:textDirection w:val="lrTb"/>
            <w:noWrap w:val="false"/>
          </w:tcPr>
          <w:p>
            <w:pPr>
              <w:jc w:val="center"/>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玻璃水</w:t>
            </w:r>
            <w:r/>
          </w:p>
        </w:tc>
        <w:tc>
          <w:tcPr>
            <w:tcBorders>
              <w:top w:val="single" w:color="000000" w:sz="4" w:space="0"/>
              <w:left w:val="single" w:color="000000" w:sz="4" w:space="0"/>
              <w:bottom w:val="single" w:color="000000" w:sz="4" w:space="0"/>
              <w:right w:val="single" w:color="000000" w:sz="4" w:space="0"/>
            </w:tcBorders>
            <w:tcW w:w="2388" w:type="dxa"/>
            <w:vAlign w:val="center"/>
            <w:textDirection w:val="lrTb"/>
            <w:noWrap w:val="false"/>
          </w:tcPr>
          <w:p>
            <w:pPr>
              <w:jc w:val="center"/>
              <w:spacing w:line="42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1.8L／瓶</w:t>
            </w:r>
            <w:r/>
          </w:p>
        </w:tc>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spacing w:line="42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80瓶</w:t>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jc w:val="center"/>
              <w:spacing w:line="420" w:lineRule="exact"/>
              <w:widowControl/>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r>
            <w:r/>
          </w:p>
        </w:tc>
      </w:tr>
      <w:tr>
        <w:trPr>
          <w:trHeight w:val="873" w:hRule="exact"/>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spacing w:line="42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34</w:t>
            </w:r>
            <w:r/>
          </w:p>
        </w:tc>
        <w:tc>
          <w:tcPr>
            <w:tcBorders>
              <w:top w:val="single" w:color="000000" w:sz="4" w:space="0"/>
              <w:left w:val="single" w:color="000000" w:sz="4" w:space="0"/>
              <w:bottom w:val="single" w:color="000000" w:sz="4" w:space="0"/>
              <w:right w:val="single" w:color="000000" w:sz="4" w:space="0"/>
            </w:tcBorders>
            <w:tcW w:w="2267" w:type="dxa"/>
            <w:vAlign w:val="center"/>
            <w:textDirection w:val="lrTb"/>
            <w:noWrap w:val="false"/>
          </w:tcPr>
          <w:p>
            <w:pPr>
              <w:jc w:val="center"/>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除四害药</w:t>
            </w:r>
            <w:r/>
          </w:p>
        </w:tc>
        <w:tc>
          <w:tcPr>
            <w:tcBorders>
              <w:top w:val="single" w:color="000000" w:sz="4" w:space="0"/>
              <w:left w:val="single" w:color="000000" w:sz="4" w:space="0"/>
              <w:bottom w:val="single" w:color="000000" w:sz="4" w:space="0"/>
              <w:right w:val="single" w:color="000000" w:sz="4" w:space="0"/>
            </w:tcBorders>
            <w:tcW w:w="2388" w:type="dxa"/>
            <w:vAlign w:val="center"/>
            <w:textDirection w:val="lrTb"/>
            <w:noWrap w:val="false"/>
          </w:tcPr>
          <w:p>
            <w:pPr>
              <w:jc w:val="center"/>
              <w:spacing w:line="42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w:t>
            </w:r>
            <w:r/>
          </w:p>
        </w:tc>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spacing w:line="42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60瓶</w:t>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spacing w:line="420" w:lineRule="exact"/>
              <w:widowControl/>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高效低毒药品</w:t>
            </w:r>
            <w:r/>
          </w:p>
        </w:tc>
      </w:tr>
      <w:tr>
        <w:trPr>
          <w:trHeight w:val="513" w:hRule="exact"/>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spacing w:line="42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35</w:t>
            </w:r>
            <w:r/>
          </w:p>
        </w:tc>
        <w:tc>
          <w:tcPr>
            <w:tcBorders>
              <w:top w:val="single" w:color="000000" w:sz="4" w:space="0"/>
              <w:left w:val="single" w:color="000000" w:sz="4" w:space="0"/>
              <w:bottom w:val="single" w:color="000000" w:sz="4" w:space="0"/>
              <w:right w:val="single" w:color="000000" w:sz="4" w:space="0"/>
            </w:tcBorders>
            <w:tcW w:w="2267" w:type="dxa"/>
            <w:vAlign w:val="center"/>
            <w:textDirection w:val="lrTb"/>
            <w:noWrap w:val="false"/>
          </w:tcPr>
          <w:p>
            <w:pPr>
              <w:jc w:val="center"/>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垃圾篓子</w:t>
            </w:r>
            <w:r/>
          </w:p>
        </w:tc>
        <w:tc>
          <w:tcPr>
            <w:tcBorders>
              <w:top w:val="single" w:color="000000" w:sz="4" w:space="0"/>
              <w:left w:val="single" w:color="000000" w:sz="4" w:space="0"/>
              <w:bottom w:val="single" w:color="000000" w:sz="4" w:space="0"/>
              <w:right w:val="single" w:color="000000" w:sz="4" w:space="0"/>
            </w:tcBorders>
            <w:tcW w:w="2388" w:type="dxa"/>
            <w:vAlign w:val="center"/>
            <w:textDirection w:val="lrTb"/>
            <w:noWrap w:val="false"/>
          </w:tcPr>
          <w:p>
            <w:pPr>
              <w:jc w:val="center"/>
              <w:spacing w:line="42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w:t>
            </w:r>
            <w:r/>
          </w:p>
        </w:tc>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spacing w:line="42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60个</w:t>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jc w:val="center"/>
              <w:spacing w:line="420" w:lineRule="exact"/>
              <w:widowControl/>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r>
            <w:r/>
          </w:p>
        </w:tc>
      </w:tr>
      <w:tr>
        <w:trPr>
          <w:trHeight w:val="513" w:hRule="exact"/>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spacing w:line="42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36</w:t>
            </w:r>
            <w:r/>
          </w:p>
        </w:tc>
        <w:tc>
          <w:tcPr>
            <w:tcBorders>
              <w:top w:val="single" w:color="000000" w:sz="4" w:space="0"/>
              <w:left w:val="single" w:color="000000" w:sz="4" w:space="0"/>
              <w:bottom w:val="single" w:color="000000" w:sz="4" w:space="0"/>
              <w:right w:val="single" w:color="000000" w:sz="4" w:space="0"/>
            </w:tcBorders>
            <w:tcW w:w="2267" w:type="dxa"/>
            <w:vAlign w:val="center"/>
            <w:textDirection w:val="lrTb"/>
            <w:noWrap w:val="false"/>
          </w:tcPr>
          <w:p>
            <w:pPr>
              <w:jc w:val="center"/>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大喷壶</w:t>
            </w:r>
            <w:r/>
          </w:p>
        </w:tc>
        <w:tc>
          <w:tcPr>
            <w:tcBorders>
              <w:top w:val="single" w:color="000000" w:sz="4" w:space="0"/>
              <w:left w:val="single" w:color="000000" w:sz="4" w:space="0"/>
              <w:bottom w:val="single" w:color="000000" w:sz="4" w:space="0"/>
              <w:right w:val="single" w:color="000000" w:sz="4" w:space="0"/>
            </w:tcBorders>
            <w:tcW w:w="2388" w:type="dxa"/>
            <w:vAlign w:val="center"/>
            <w:textDirection w:val="lrTb"/>
            <w:noWrap w:val="false"/>
          </w:tcPr>
          <w:p>
            <w:pPr>
              <w:jc w:val="center"/>
              <w:spacing w:line="42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5L</w:t>
            </w:r>
            <w:r/>
          </w:p>
        </w:tc>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spacing w:line="42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60个</w:t>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jc w:val="center"/>
              <w:spacing w:line="420" w:lineRule="exact"/>
              <w:widowControl/>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消毒用</w:t>
            </w:r>
            <w:r/>
          </w:p>
        </w:tc>
      </w:tr>
      <w:tr>
        <w:trPr>
          <w:trHeight w:val="513" w:hRule="exact"/>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spacing w:line="42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37</w:t>
            </w:r>
            <w:r/>
          </w:p>
        </w:tc>
        <w:tc>
          <w:tcPr>
            <w:tcBorders>
              <w:top w:val="single" w:color="000000" w:sz="4" w:space="0"/>
              <w:left w:val="single" w:color="000000" w:sz="4" w:space="0"/>
              <w:bottom w:val="single" w:color="000000" w:sz="4" w:space="0"/>
              <w:right w:val="single" w:color="000000" w:sz="4" w:space="0"/>
            </w:tcBorders>
            <w:tcW w:w="2267" w:type="dxa"/>
            <w:vAlign w:val="center"/>
            <w:textDirection w:val="lrTb"/>
            <w:noWrap w:val="false"/>
          </w:tcPr>
          <w:p>
            <w:pPr>
              <w:jc w:val="center"/>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小喷壶</w:t>
            </w:r>
            <w:r/>
          </w:p>
        </w:tc>
        <w:tc>
          <w:tcPr>
            <w:tcBorders>
              <w:top w:val="single" w:color="000000" w:sz="4" w:space="0"/>
              <w:left w:val="single" w:color="000000" w:sz="4" w:space="0"/>
              <w:bottom w:val="single" w:color="000000" w:sz="4" w:space="0"/>
              <w:right w:val="single" w:color="000000" w:sz="4" w:space="0"/>
            </w:tcBorders>
            <w:tcW w:w="2388" w:type="dxa"/>
            <w:vAlign w:val="center"/>
            <w:textDirection w:val="lrTb"/>
            <w:noWrap w:val="false"/>
          </w:tcPr>
          <w:p>
            <w:pPr>
              <w:jc w:val="center"/>
              <w:spacing w:line="42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3L</w:t>
            </w:r>
            <w:r/>
          </w:p>
        </w:tc>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spacing w:line="42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80个</w:t>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jc w:val="center"/>
              <w:spacing w:line="420" w:lineRule="exact"/>
              <w:widowControl/>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消毒用</w:t>
            </w:r>
            <w:r/>
          </w:p>
        </w:tc>
      </w:tr>
      <w:tr>
        <w:trPr>
          <w:trHeight w:val="523" w:hRule="exact"/>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spacing w:line="42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38</w:t>
            </w:r>
            <w:r/>
          </w:p>
        </w:tc>
        <w:tc>
          <w:tcPr>
            <w:tcBorders>
              <w:top w:val="single" w:color="000000" w:sz="4" w:space="0"/>
              <w:left w:val="single" w:color="000000" w:sz="4" w:space="0"/>
              <w:bottom w:val="single" w:color="000000" w:sz="4" w:space="0"/>
              <w:right w:val="single" w:color="000000" w:sz="4" w:space="0"/>
            </w:tcBorders>
            <w:tcW w:w="2267" w:type="dxa"/>
            <w:vAlign w:val="center"/>
            <w:textDirection w:val="lrTb"/>
            <w:noWrap w:val="false"/>
          </w:tcPr>
          <w:p>
            <w:pPr>
              <w:jc w:val="center"/>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口罩</w:t>
            </w:r>
            <w:r/>
          </w:p>
        </w:tc>
        <w:tc>
          <w:tcPr>
            <w:tcBorders>
              <w:top w:val="single" w:color="000000" w:sz="4" w:space="0"/>
              <w:left w:val="single" w:color="000000" w:sz="4" w:space="0"/>
              <w:bottom w:val="single" w:color="000000" w:sz="4" w:space="0"/>
              <w:right w:val="single" w:color="000000" w:sz="4" w:space="0"/>
            </w:tcBorders>
            <w:tcW w:w="2388" w:type="dxa"/>
            <w:vAlign w:val="center"/>
            <w:textDirection w:val="lrTb"/>
            <w:noWrap w:val="false"/>
          </w:tcPr>
          <w:p>
            <w:pPr>
              <w:jc w:val="center"/>
              <w:spacing w:line="42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w:t>
            </w:r>
            <w:r/>
          </w:p>
        </w:tc>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spacing w:line="42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3000个</w:t>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jc w:val="center"/>
              <w:spacing w:line="420" w:lineRule="exact"/>
              <w:widowControl/>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医用一次性</w:t>
            </w:r>
            <w:r/>
          </w:p>
        </w:tc>
      </w:tr>
      <w:tr>
        <w:trPr>
          <w:trHeight w:val="513" w:hRule="exact"/>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spacing w:line="42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39</w:t>
            </w:r>
            <w:r/>
          </w:p>
        </w:tc>
        <w:tc>
          <w:tcPr>
            <w:tcBorders>
              <w:top w:val="single" w:color="000000" w:sz="4" w:space="0"/>
              <w:left w:val="single" w:color="000000" w:sz="4" w:space="0"/>
              <w:bottom w:val="single" w:color="000000" w:sz="4" w:space="0"/>
              <w:right w:val="single" w:color="000000" w:sz="4" w:space="0"/>
            </w:tcBorders>
            <w:tcW w:w="2267" w:type="dxa"/>
            <w:vAlign w:val="center"/>
            <w:textDirection w:val="lrTb"/>
            <w:noWrap w:val="false"/>
          </w:tcPr>
          <w:p>
            <w:pPr>
              <w:jc w:val="center"/>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地刷</w:t>
            </w:r>
            <w:r/>
          </w:p>
        </w:tc>
        <w:tc>
          <w:tcPr>
            <w:tcBorders>
              <w:top w:val="single" w:color="000000" w:sz="4" w:space="0"/>
              <w:left w:val="single" w:color="000000" w:sz="4" w:space="0"/>
              <w:bottom w:val="single" w:color="000000" w:sz="4" w:space="0"/>
              <w:right w:val="single" w:color="000000" w:sz="4" w:space="0"/>
            </w:tcBorders>
            <w:tcW w:w="2388" w:type="dxa"/>
            <w:vAlign w:val="center"/>
            <w:textDirection w:val="lrTb"/>
            <w:noWrap w:val="false"/>
          </w:tcPr>
          <w:p>
            <w:pPr>
              <w:jc w:val="center"/>
              <w:spacing w:line="42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w:t>
            </w:r>
            <w:r/>
          </w:p>
        </w:tc>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spacing w:line="42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20把</w:t>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spacing w:line="420" w:lineRule="exact"/>
              <w:widowControl/>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r>
            <w:r/>
          </w:p>
        </w:tc>
      </w:tr>
      <w:tr>
        <w:trPr>
          <w:trHeight w:val="513" w:hRule="exact"/>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spacing w:line="42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40</w:t>
            </w:r>
            <w:r/>
          </w:p>
        </w:tc>
        <w:tc>
          <w:tcPr>
            <w:tcBorders>
              <w:top w:val="single" w:color="000000" w:sz="4" w:space="0"/>
              <w:left w:val="single" w:color="000000" w:sz="4" w:space="0"/>
              <w:bottom w:val="single" w:color="000000" w:sz="4" w:space="0"/>
              <w:right w:val="single" w:color="000000" w:sz="4" w:space="0"/>
            </w:tcBorders>
            <w:tcW w:w="2267" w:type="dxa"/>
            <w:vAlign w:val="center"/>
            <w:textDirection w:val="lrTb"/>
            <w:noWrap w:val="false"/>
          </w:tcPr>
          <w:p>
            <w:pPr>
              <w:jc w:val="center"/>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铲刀</w:t>
            </w:r>
            <w:r/>
          </w:p>
        </w:tc>
        <w:tc>
          <w:tcPr>
            <w:tcBorders>
              <w:top w:val="single" w:color="000000" w:sz="4" w:space="0"/>
              <w:left w:val="single" w:color="000000" w:sz="4" w:space="0"/>
              <w:bottom w:val="single" w:color="000000" w:sz="4" w:space="0"/>
              <w:right w:val="single" w:color="000000" w:sz="4" w:space="0"/>
            </w:tcBorders>
            <w:tcW w:w="2388" w:type="dxa"/>
            <w:vAlign w:val="center"/>
            <w:textDirection w:val="lrTb"/>
            <w:noWrap w:val="false"/>
          </w:tcPr>
          <w:p>
            <w:pPr>
              <w:jc w:val="center"/>
              <w:spacing w:line="42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w:t>
            </w:r>
            <w:r/>
          </w:p>
        </w:tc>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spacing w:line="42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10把</w:t>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spacing w:line="420" w:lineRule="exact"/>
              <w:widowControl/>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r>
            <w:r/>
          </w:p>
        </w:tc>
      </w:tr>
      <w:tr>
        <w:trPr>
          <w:trHeight w:val="513" w:hRule="exact"/>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spacing w:line="42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41</w:t>
            </w:r>
            <w:r/>
          </w:p>
        </w:tc>
        <w:tc>
          <w:tcPr>
            <w:tcBorders>
              <w:top w:val="single" w:color="000000" w:sz="4" w:space="0"/>
              <w:left w:val="single" w:color="000000" w:sz="4" w:space="0"/>
              <w:bottom w:val="single" w:color="000000" w:sz="4" w:space="0"/>
              <w:right w:val="single" w:color="000000" w:sz="4" w:space="0"/>
            </w:tcBorders>
            <w:tcW w:w="2267" w:type="dxa"/>
            <w:vAlign w:val="center"/>
            <w:textDirection w:val="lrTb"/>
            <w:noWrap w:val="false"/>
          </w:tcPr>
          <w:p>
            <w:pPr>
              <w:jc w:val="center"/>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毛巾夹</w:t>
            </w:r>
            <w:r/>
          </w:p>
        </w:tc>
        <w:tc>
          <w:tcPr>
            <w:tcBorders>
              <w:top w:val="single" w:color="000000" w:sz="4" w:space="0"/>
              <w:left w:val="single" w:color="000000" w:sz="4" w:space="0"/>
              <w:bottom w:val="single" w:color="000000" w:sz="4" w:space="0"/>
              <w:right w:val="single" w:color="000000" w:sz="4" w:space="0"/>
            </w:tcBorders>
            <w:tcW w:w="2388" w:type="dxa"/>
            <w:vAlign w:val="center"/>
            <w:textDirection w:val="lrTb"/>
            <w:noWrap w:val="false"/>
          </w:tcPr>
          <w:p>
            <w:pPr>
              <w:jc w:val="center"/>
              <w:spacing w:line="42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w:t>
            </w:r>
            <w:r/>
          </w:p>
        </w:tc>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spacing w:line="42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50把</w:t>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spacing w:line="420" w:lineRule="exact"/>
              <w:widowControl/>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r>
            <w:r/>
          </w:p>
        </w:tc>
      </w:tr>
      <w:tr>
        <w:trPr>
          <w:trHeight w:val="513" w:hRule="exact"/>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spacing w:line="42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42</w:t>
            </w:r>
            <w:r/>
          </w:p>
        </w:tc>
        <w:tc>
          <w:tcPr>
            <w:tcBorders>
              <w:top w:val="single" w:color="000000" w:sz="4" w:space="0"/>
              <w:left w:val="single" w:color="000000" w:sz="4" w:space="0"/>
              <w:bottom w:val="single" w:color="000000" w:sz="4" w:space="0"/>
              <w:right w:val="single" w:color="000000" w:sz="4" w:space="0"/>
            </w:tcBorders>
            <w:tcW w:w="2267" w:type="dxa"/>
            <w:vAlign w:val="center"/>
            <w:textDirection w:val="lrTb"/>
            <w:noWrap w:val="false"/>
          </w:tcPr>
          <w:p>
            <w:pPr>
              <w:jc w:val="center"/>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鸡毛掸</w:t>
            </w:r>
            <w:r/>
          </w:p>
        </w:tc>
        <w:tc>
          <w:tcPr>
            <w:tcBorders>
              <w:top w:val="single" w:color="000000" w:sz="4" w:space="0"/>
              <w:left w:val="single" w:color="000000" w:sz="4" w:space="0"/>
              <w:bottom w:val="single" w:color="000000" w:sz="4" w:space="0"/>
              <w:right w:val="single" w:color="000000" w:sz="4" w:space="0"/>
            </w:tcBorders>
            <w:tcW w:w="2388" w:type="dxa"/>
            <w:vAlign w:val="center"/>
            <w:textDirection w:val="lrTb"/>
            <w:noWrap w:val="false"/>
          </w:tcPr>
          <w:p>
            <w:pPr>
              <w:jc w:val="center"/>
              <w:spacing w:line="42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w:t>
            </w:r>
            <w:r/>
          </w:p>
        </w:tc>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spacing w:line="42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30个</w:t>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spacing w:line="420" w:lineRule="exact"/>
              <w:widowControl/>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r>
            <w:r/>
          </w:p>
        </w:tc>
      </w:tr>
      <w:tr>
        <w:trPr>
          <w:trHeight w:val="513" w:hRule="exact"/>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spacing w:line="42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43</w:t>
            </w:r>
            <w:r/>
          </w:p>
        </w:tc>
        <w:tc>
          <w:tcPr>
            <w:tcBorders>
              <w:top w:val="single" w:color="000000" w:sz="4" w:space="0"/>
              <w:left w:val="single" w:color="000000" w:sz="4" w:space="0"/>
              <w:bottom w:val="single" w:color="000000" w:sz="4" w:space="0"/>
              <w:right w:val="single" w:color="000000" w:sz="4" w:space="0"/>
            </w:tcBorders>
            <w:tcW w:w="2267" w:type="dxa"/>
            <w:vAlign w:val="center"/>
            <w:textDirection w:val="lrTb"/>
            <w:noWrap w:val="false"/>
          </w:tcPr>
          <w:p>
            <w:pPr>
              <w:jc w:val="center"/>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雨衣</w:t>
            </w:r>
            <w:r/>
          </w:p>
        </w:tc>
        <w:tc>
          <w:tcPr>
            <w:tcBorders>
              <w:top w:val="single" w:color="000000" w:sz="4" w:space="0"/>
              <w:left w:val="single" w:color="000000" w:sz="4" w:space="0"/>
              <w:bottom w:val="single" w:color="000000" w:sz="4" w:space="0"/>
              <w:right w:val="single" w:color="000000" w:sz="4" w:space="0"/>
            </w:tcBorders>
            <w:tcW w:w="2388" w:type="dxa"/>
            <w:vAlign w:val="center"/>
            <w:textDirection w:val="lrTb"/>
            <w:noWrap w:val="false"/>
          </w:tcPr>
          <w:p>
            <w:pPr>
              <w:jc w:val="center"/>
              <w:spacing w:line="42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w:t>
            </w:r>
            <w:r/>
          </w:p>
        </w:tc>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spacing w:line="42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10套</w:t>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spacing w:line="420" w:lineRule="exact"/>
              <w:widowControl/>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r>
            <w:r/>
          </w:p>
        </w:tc>
      </w:tr>
      <w:tr>
        <w:trPr>
          <w:trHeight w:val="513" w:hRule="exact"/>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spacing w:line="42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44</w:t>
            </w:r>
            <w:r/>
          </w:p>
        </w:tc>
        <w:tc>
          <w:tcPr>
            <w:tcBorders>
              <w:top w:val="single" w:color="000000" w:sz="4" w:space="0"/>
              <w:left w:val="single" w:color="000000" w:sz="4" w:space="0"/>
              <w:bottom w:val="single" w:color="000000" w:sz="4" w:space="0"/>
              <w:right w:val="single" w:color="000000" w:sz="4" w:space="0"/>
            </w:tcBorders>
            <w:tcW w:w="2267" w:type="dxa"/>
            <w:vAlign w:val="center"/>
            <w:textDirection w:val="lrTb"/>
            <w:noWrap w:val="false"/>
          </w:tcPr>
          <w:p>
            <w:pPr>
              <w:jc w:val="center"/>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靴子</w:t>
            </w:r>
            <w:r/>
          </w:p>
        </w:tc>
        <w:tc>
          <w:tcPr>
            <w:tcBorders>
              <w:top w:val="single" w:color="000000" w:sz="4" w:space="0"/>
              <w:left w:val="single" w:color="000000" w:sz="4" w:space="0"/>
              <w:bottom w:val="single" w:color="000000" w:sz="4" w:space="0"/>
              <w:right w:val="single" w:color="000000" w:sz="4" w:space="0"/>
            </w:tcBorders>
            <w:tcW w:w="2388" w:type="dxa"/>
            <w:vAlign w:val="center"/>
            <w:textDirection w:val="lrTb"/>
            <w:noWrap w:val="false"/>
          </w:tcPr>
          <w:p>
            <w:pPr>
              <w:jc w:val="center"/>
              <w:spacing w:line="42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w:t>
            </w:r>
            <w:r/>
          </w:p>
        </w:tc>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spacing w:line="42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10双</w:t>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spacing w:line="420" w:lineRule="exact"/>
              <w:widowControl/>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r>
            <w:r/>
          </w:p>
        </w:tc>
      </w:tr>
      <w:tr>
        <w:trPr>
          <w:trHeight w:val="513" w:hRule="exact"/>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spacing w:line="42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45</w:t>
            </w:r>
            <w:r/>
          </w:p>
        </w:tc>
        <w:tc>
          <w:tcPr>
            <w:tcBorders>
              <w:top w:val="single" w:color="000000" w:sz="4" w:space="0"/>
              <w:left w:val="single" w:color="000000" w:sz="4" w:space="0"/>
              <w:bottom w:val="single" w:color="000000" w:sz="4" w:space="0"/>
              <w:right w:val="single" w:color="000000" w:sz="4" w:space="0"/>
            </w:tcBorders>
            <w:tcW w:w="2267" w:type="dxa"/>
            <w:vAlign w:val="center"/>
            <w:textDirection w:val="lrTb"/>
            <w:noWrap w:val="false"/>
          </w:tcPr>
          <w:p>
            <w:pPr>
              <w:jc w:val="center"/>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84消毒液</w:t>
            </w:r>
            <w:r/>
          </w:p>
        </w:tc>
        <w:tc>
          <w:tcPr>
            <w:tcBorders>
              <w:top w:val="single" w:color="000000" w:sz="4" w:space="0"/>
              <w:left w:val="single" w:color="000000" w:sz="4" w:space="0"/>
              <w:bottom w:val="single" w:color="000000" w:sz="4" w:space="0"/>
              <w:right w:val="single" w:color="000000" w:sz="4" w:space="0"/>
            </w:tcBorders>
            <w:tcW w:w="2388" w:type="dxa"/>
            <w:vAlign w:val="center"/>
            <w:textDirection w:val="lrTb"/>
            <w:noWrap w:val="false"/>
          </w:tcPr>
          <w:p>
            <w:pPr>
              <w:jc w:val="center"/>
              <w:spacing w:line="42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w:t>
            </w:r>
            <w:r/>
          </w:p>
        </w:tc>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spacing w:line="42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12箱</w:t>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spacing w:line="420" w:lineRule="exact"/>
              <w:widowControl/>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r>
            <w:r/>
          </w:p>
        </w:tc>
      </w:tr>
      <w:tr>
        <w:trPr>
          <w:trHeight w:val="671" w:hRule="exact"/>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spacing w:line="42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4</w:t>
            </w:r>
            <w:r>
              <w:rPr>
                <w:rFonts w:hint="eastAsia" w:ascii="方正仿宋_GBK" w:hAnsi="方正仿宋_GBK" w:eastAsia="方正仿宋_GBK" w:cs="方正仿宋_GBK"/>
                <w:sz w:val="24"/>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2267" w:type="dxa"/>
            <w:vAlign w:val="center"/>
            <w:textDirection w:val="lrTb"/>
            <w:noWrap w:val="false"/>
          </w:tcPr>
          <w:p>
            <w:pPr>
              <w:jc w:val="center"/>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水管</w:t>
            </w:r>
            <w:r/>
          </w:p>
        </w:tc>
        <w:tc>
          <w:tcPr>
            <w:tcBorders>
              <w:top w:val="single" w:color="000000" w:sz="4" w:space="0"/>
              <w:left w:val="single" w:color="000000" w:sz="4" w:space="0"/>
              <w:bottom w:val="single" w:color="000000" w:sz="4" w:space="0"/>
              <w:right w:val="single" w:color="000000" w:sz="4" w:space="0"/>
            </w:tcBorders>
            <w:tcW w:w="2388" w:type="dxa"/>
            <w:vAlign w:val="center"/>
            <w:textDirection w:val="lrTb"/>
            <w:noWrap w:val="false"/>
          </w:tcPr>
          <w:p>
            <w:pPr>
              <w:jc w:val="center"/>
              <w:spacing w:line="42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直径6cm</w:t>
            </w:r>
            <w:r/>
          </w:p>
        </w:tc>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spacing w:line="42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500米</w:t>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spacing w:line="420" w:lineRule="exact"/>
              <w:widowControl/>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r>
            <w:r/>
          </w:p>
        </w:tc>
      </w:tr>
      <w:tr>
        <w:trPr>
          <w:trHeight w:val="1080" w:hRule="exact"/>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spacing w:line="42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r>
            <w:r/>
          </w:p>
        </w:tc>
        <w:tc>
          <w:tcPr>
            <w:tcBorders>
              <w:top w:val="single" w:color="000000" w:sz="4" w:space="0"/>
              <w:left w:val="single" w:color="000000" w:sz="4" w:space="0"/>
              <w:bottom w:val="single" w:color="000000" w:sz="4" w:space="0"/>
              <w:right w:val="single" w:color="000000" w:sz="4" w:space="0"/>
            </w:tcBorders>
            <w:tcW w:w="2267" w:type="dxa"/>
            <w:vAlign w:val="center"/>
            <w:textDirection w:val="lrTb"/>
            <w:noWrap w:val="false"/>
          </w:tcPr>
          <w:p>
            <w:pPr>
              <w:jc w:val="center"/>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如投标人认为需增加其他耗材可以自行添加</w:t>
            </w:r>
            <w:r/>
          </w:p>
        </w:tc>
        <w:tc>
          <w:tcPr>
            <w:tcBorders>
              <w:top w:val="single" w:color="000000" w:sz="4" w:space="0"/>
              <w:left w:val="single" w:color="000000" w:sz="4" w:space="0"/>
              <w:bottom w:val="single" w:color="000000" w:sz="4" w:space="0"/>
              <w:right w:val="single" w:color="000000" w:sz="4" w:space="0"/>
            </w:tcBorders>
            <w:tcW w:w="2388" w:type="dxa"/>
            <w:vAlign w:val="center"/>
            <w:textDirection w:val="lrTb"/>
            <w:noWrap w:val="false"/>
          </w:tcPr>
          <w:p>
            <w:pPr>
              <w:jc w:val="center"/>
              <w:spacing w:line="42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w:t>
            </w:r>
            <w:r/>
          </w:p>
        </w:tc>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spacing w:line="42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jc w:val="center"/>
              <w:spacing w:line="420" w:lineRule="exact"/>
              <w:widowControl/>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r>
            <w:r/>
          </w:p>
        </w:tc>
      </w:tr>
    </w:tbl>
    <w:p>
      <w:pPr>
        <w:pStyle w:val="960"/>
        <w:ind w:firstLine="482"/>
        <w:jc w:val="left"/>
        <w:spacing w:line="500" w:lineRule="exact"/>
        <w:widowControl/>
        <w:rPr>
          <w:rFonts w:hint="eastAsia" w:ascii="方正仿宋_GBK" w:hAnsi="方正仿宋_GBK" w:eastAsia="方正仿宋_GBK" w:cs="方正仿宋_GBK"/>
          <w:b/>
          <w:bCs/>
          <w:sz w:val="24"/>
          <w:szCs w:val="24"/>
          <w:lang w:bidi="zh-CN"/>
        </w:rPr>
      </w:pPr>
      <w:r>
        <w:rPr>
          <w:rFonts w:hint="eastAsia" w:ascii="方正仿宋_GBK" w:hAnsi="方正仿宋_GBK" w:eastAsia="方正仿宋_GBK" w:cs="方正仿宋_GBK"/>
          <w:b/>
          <w:bCs/>
          <w:sz w:val="24"/>
          <w:szCs w:val="24"/>
          <w:lang w:bidi="zh-CN"/>
        </w:rPr>
        <w:t xml:space="preserve">注：合同履行过程中如有缺、漏，供应商须补充相应物资，</w:t>
      </w:r>
      <w:r>
        <w:rPr>
          <w:rFonts w:hint="eastAsia" w:ascii="方正仿宋_GBK" w:hAnsi="方正仿宋_GBK" w:eastAsia="方正仿宋_GBK" w:cs="方正仿宋_GBK"/>
          <w:b/>
          <w:bCs/>
          <w:color w:val="000000"/>
          <w:sz w:val="24"/>
          <w:szCs w:val="24"/>
          <w:lang w:bidi="zh-CN"/>
        </w:rPr>
        <w:t xml:space="preserve">相关费用均包含在本次投标报价中。</w:t>
      </w:r>
      <w:r/>
    </w:p>
    <w:p>
      <w:pPr>
        <w:pStyle w:val="960"/>
        <w:ind w:firstLine="480"/>
        <w:jc w:val="left"/>
        <w:spacing w:line="500" w:lineRule="exact"/>
        <w:widowControl/>
        <w:rPr>
          <w:rFonts w:hint="eastAsia" w:ascii="方正仿宋_GBK" w:hAnsi="方正仿宋_GBK" w:eastAsia="方正仿宋_GBK" w:cs="方正仿宋_GBK"/>
          <w:sz w:val="24"/>
          <w:szCs w:val="24"/>
          <w:lang w:bidi="zh-CN"/>
        </w:rPr>
      </w:pPr>
      <w:r>
        <w:rPr>
          <w:rFonts w:hint="eastAsia" w:ascii="方正仿宋_GBK" w:hAnsi="方正仿宋_GBK" w:eastAsia="方正仿宋_GBK" w:cs="方正仿宋_GBK"/>
          <w:sz w:val="24"/>
          <w:szCs w:val="24"/>
          <w:lang w:bidi="zh-CN"/>
        </w:rPr>
        <w:t xml:space="preserve">3、中标人进驻前一天，必须将以上设备进入到办公区，缺一不可。否则采购人将拒绝中标人进场，所产生的责任由中标人承担。合同生效后3个工作日内因中标人未将上述设备完全提供导致延误的，采购人将进行处理并追究其违约责任。</w:t>
      </w:r>
      <w:r/>
    </w:p>
    <w:p>
      <w:pPr>
        <w:pStyle w:val="960"/>
        <w:ind w:firstLine="480"/>
        <w:jc w:val="left"/>
        <w:spacing w:line="500" w:lineRule="exact"/>
        <w:widowControl/>
        <w:rPr>
          <w:rFonts w:hint="eastAsia" w:ascii="方正仿宋_GBK" w:hAnsi="方正仿宋_GBK" w:eastAsia="方正仿宋_GBK" w:cs="方正仿宋_GBK"/>
          <w:sz w:val="24"/>
          <w:szCs w:val="24"/>
          <w:lang w:bidi="zh-CN"/>
        </w:rPr>
      </w:pPr>
      <w:r>
        <w:rPr>
          <w:rFonts w:hint="eastAsia" w:ascii="方正仿宋_GBK" w:hAnsi="方正仿宋_GBK" w:eastAsia="方正仿宋_GBK" w:cs="方正仿宋_GBK"/>
          <w:sz w:val="24"/>
          <w:szCs w:val="24"/>
          <w:lang w:bidi="zh-CN"/>
        </w:rPr>
        <w:t xml:space="preserve">4、人员服装要求</w:t>
      </w:r>
      <w:r/>
    </w:p>
    <w:p>
      <w:pPr>
        <w:pStyle w:val="960"/>
        <w:ind w:firstLine="480"/>
        <w:jc w:val="left"/>
        <w:spacing w:line="500" w:lineRule="exact"/>
        <w:widowControl/>
        <w:rPr>
          <w:rFonts w:hint="eastAsia" w:ascii="方正仿宋_GBK" w:hAnsi="方正仿宋_GBK" w:eastAsia="方正仿宋_GBK" w:cs="方正仿宋_GBK"/>
          <w:sz w:val="24"/>
          <w:szCs w:val="24"/>
          <w:lang w:bidi="zh-CN"/>
        </w:rPr>
      </w:pPr>
      <w:r>
        <w:rPr>
          <w:rFonts w:hint="eastAsia" w:ascii="方正仿宋_GBK" w:hAnsi="方正仿宋_GBK" w:eastAsia="方正仿宋_GBK" w:cs="方正仿宋_GBK"/>
          <w:sz w:val="24"/>
          <w:szCs w:val="24"/>
          <w:lang w:bidi="zh-CN"/>
        </w:rPr>
        <w:t xml:space="preserve">（1）保持良好的服务精神面貌，项目组成员（除项目经理外）应着装统一制服，服装整洁合体，穿戴整齐（佩戴工号牌或工作证，纽扣应全部扣好，不得敞开外衣，卷起裤脚、衣袖，领带必须结正，服装口袋不得装过大过厚物品）。</w:t>
      </w:r>
      <w:r/>
    </w:p>
    <w:p>
      <w:pPr>
        <w:pStyle w:val="960"/>
        <w:ind w:firstLine="480"/>
        <w:jc w:val="left"/>
        <w:spacing w:line="500" w:lineRule="exact"/>
        <w:widowControl/>
        <w:rPr>
          <w:rFonts w:hint="eastAsia" w:ascii="方正仿宋_GBK" w:hAnsi="方正仿宋_GBK" w:eastAsia="方正仿宋_GBK" w:cs="方正仿宋_GBK"/>
          <w:sz w:val="24"/>
          <w:szCs w:val="24"/>
          <w:lang w:bidi="zh-CN"/>
        </w:rPr>
      </w:pPr>
      <w:r>
        <w:rPr>
          <w:rFonts w:hint="eastAsia" w:ascii="方正仿宋_GBK" w:hAnsi="方正仿宋_GBK" w:eastAsia="方正仿宋_GBK" w:cs="方正仿宋_GBK"/>
          <w:sz w:val="24"/>
          <w:szCs w:val="24"/>
          <w:lang w:bidi="zh-CN"/>
        </w:rPr>
        <w:t xml:space="preserve">（2）人员服装应全新，质量上乘，为纯棉制品，穿着舒适，经久耐穿，具备本单位特色，且能够展示本单位和采购人单位场所风采。</w:t>
      </w:r>
      <w:r>
        <w:rPr>
          <w:rFonts w:hint="eastAsia" w:ascii="方正仿宋_GBK" w:hAnsi="方正仿宋_GBK" w:eastAsia="方正仿宋_GBK" w:cs="方正仿宋_GBK"/>
          <w:b/>
          <w:bCs/>
          <w:sz w:val="24"/>
          <w:szCs w:val="24"/>
          <w:lang w:bidi="zh-CN"/>
        </w:rPr>
        <w:t xml:space="preserve">投标文件中按岗位不同分别提供服装样式图片。</w:t>
      </w:r>
      <w:r/>
    </w:p>
    <w:p>
      <w:pPr>
        <w:pStyle w:val="960"/>
        <w:ind w:firstLine="480"/>
        <w:jc w:val="left"/>
        <w:spacing w:line="500" w:lineRule="exact"/>
        <w:widowControl/>
        <w:rPr>
          <w:rFonts w:hint="eastAsia" w:ascii="方正仿宋_GBK" w:hAnsi="方正仿宋_GBK" w:eastAsia="方正仿宋_GBK" w:cs="方正仿宋_GBK"/>
          <w:b/>
          <w:bCs/>
          <w:sz w:val="24"/>
          <w:szCs w:val="24"/>
          <w:lang w:bidi="zh-CN"/>
        </w:rPr>
      </w:pPr>
      <w:r>
        <w:rPr>
          <w:rFonts w:hint="eastAsia" w:ascii="方正仿宋_GBK" w:hAnsi="方正仿宋_GBK" w:eastAsia="方正仿宋_GBK" w:cs="方正仿宋_GBK"/>
          <w:sz w:val="24"/>
          <w:szCs w:val="24"/>
          <w:lang w:bidi="zh-CN"/>
        </w:rPr>
        <w:t xml:space="preserve">（3）服装数量要求：项目组成员（除项目经理外）每人每季节2套服装（包括上衣和裤子），其中春夏季为短袖样式，秋冬季为长袖样式。服装由中标人在采购人指定时间前备案并发放至员工。</w:t>
      </w:r>
      <w:r/>
    </w:p>
    <w:p>
      <w:pPr>
        <w:pStyle w:val="1331"/>
        <w:spacing w:before="0" w:after="0" w:line="500" w:lineRule="exact"/>
        <w:rPr>
          <w:rFonts w:hint="eastAsia" w:ascii="方正仿宋_GBK" w:hAnsi="方正仿宋_GBK" w:eastAsia="方正仿宋_GBK" w:cs="方正仿宋_GBK"/>
          <w:sz w:val="28"/>
          <w:szCs w:val="28"/>
        </w:rPr>
        <w:outlineLvl w:val="2"/>
      </w:pPr>
      <w:r>
        <w:rPr>
          <w:rFonts w:hint="eastAsia" w:ascii="方正仿宋_GBK" w:hAnsi="方正仿宋_GBK" w:eastAsia="方正仿宋_GBK" w:cs="方正仿宋_GBK"/>
          <w:sz w:val="28"/>
          <w:szCs w:val="28"/>
        </w:rPr>
        <w:t xml:space="preserve">十二、进退场交接方案及要求</w:t>
      </w:r>
      <w:r/>
    </w:p>
    <w:p>
      <w:pPr>
        <w:pStyle w:val="960"/>
        <w:ind w:firstLine="480"/>
        <w:jc w:val="left"/>
        <w:spacing w:line="500" w:lineRule="exact"/>
        <w:widowControl/>
        <w:rPr>
          <w:rFonts w:hint="eastAsia" w:ascii="方正仿宋_GBK" w:hAnsi="方正仿宋_GBK" w:eastAsia="方正仿宋_GBK" w:cs="方正仿宋_GBK"/>
          <w:sz w:val="24"/>
          <w:szCs w:val="24"/>
          <w:lang w:bidi="zh-CN"/>
        </w:rPr>
      </w:pPr>
      <w:r>
        <w:rPr>
          <w:rFonts w:hint="eastAsia" w:ascii="方正仿宋_GBK" w:hAnsi="方正仿宋_GBK" w:eastAsia="方正仿宋_GBK" w:cs="方正仿宋_GBK"/>
          <w:sz w:val="24"/>
          <w:szCs w:val="24"/>
          <w:lang w:bidi="zh-CN"/>
        </w:rPr>
        <w:t xml:space="preserve">进退场交接方案：投标人提供针对本项目特点的进退场交接方案，制定项目交接时间进度安排、具体交接的内容、交接重点难点分析及解决方案，确保项目平稳过渡和正常运行。</w:t>
      </w:r>
      <w:r/>
    </w:p>
    <w:p>
      <w:pPr>
        <w:pStyle w:val="960"/>
        <w:ind w:firstLine="480"/>
        <w:jc w:val="left"/>
        <w:spacing w:line="500" w:lineRule="exact"/>
        <w:widowControl/>
        <w:rPr>
          <w:rFonts w:hint="eastAsia" w:ascii="方正仿宋_GBK" w:hAnsi="方正仿宋_GBK" w:eastAsia="方正仿宋_GBK" w:cs="方正仿宋_GBK"/>
          <w:sz w:val="24"/>
          <w:szCs w:val="24"/>
          <w:lang w:bidi="zh-CN"/>
        </w:rPr>
      </w:pPr>
      <w:r>
        <w:rPr>
          <w:rFonts w:hint="eastAsia" w:ascii="方正仿宋_GBK" w:hAnsi="方正仿宋_GBK" w:eastAsia="方正仿宋_GBK" w:cs="方正仿宋_GBK"/>
          <w:sz w:val="24"/>
          <w:szCs w:val="24"/>
          <w:lang w:bidi="zh-CN"/>
        </w:rPr>
        <w:t xml:space="preserve">（一）进场交接要求</w:t>
      </w:r>
      <w:r/>
    </w:p>
    <w:p>
      <w:pPr>
        <w:pStyle w:val="960"/>
        <w:ind w:firstLine="480"/>
        <w:jc w:val="left"/>
        <w:spacing w:line="500" w:lineRule="exact"/>
        <w:widowControl/>
        <w:rPr>
          <w:rFonts w:hint="eastAsia" w:ascii="方正仿宋_GBK" w:hAnsi="方正仿宋_GBK" w:eastAsia="方正仿宋_GBK" w:cs="方正仿宋_GBK"/>
          <w:sz w:val="24"/>
          <w:szCs w:val="24"/>
          <w:lang w:bidi="zh-CN"/>
        </w:rPr>
      </w:pPr>
      <w:r>
        <w:rPr>
          <w:rFonts w:hint="eastAsia" w:ascii="方正仿宋_GBK" w:hAnsi="方正仿宋_GBK" w:eastAsia="方正仿宋_GBK" w:cs="方正仿宋_GBK"/>
          <w:sz w:val="24"/>
          <w:szCs w:val="24"/>
          <w:lang w:bidi="zh-CN"/>
        </w:rPr>
        <w:t xml:space="preserve">1. 交接准备</w:t>
      </w:r>
      <w:r/>
    </w:p>
    <w:p>
      <w:pPr>
        <w:pStyle w:val="960"/>
        <w:ind w:firstLine="480"/>
        <w:jc w:val="left"/>
        <w:spacing w:line="500" w:lineRule="exact"/>
        <w:widowControl/>
        <w:rPr>
          <w:rFonts w:hint="eastAsia" w:ascii="方正仿宋_GBK" w:hAnsi="方正仿宋_GBK" w:eastAsia="方正仿宋_GBK" w:cs="方正仿宋_GBK"/>
          <w:sz w:val="24"/>
          <w:szCs w:val="24"/>
          <w:lang w:bidi="zh-CN"/>
        </w:rPr>
      </w:pPr>
      <w:r>
        <w:rPr>
          <w:rFonts w:hint="eastAsia" w:ascii="方正仿宋_GBK" w:hAnsi="方正仿宋_GBK" w:eastAsia="方正仿宋_GBK" w:cs="方正仿宋_GBK"/>
          <w:sz w:val="24"/>
          <w:szCs w:val="24"/>
          <w:lang w:bidi="zh-CN"/>
        </w:rPr>
        <w:t xml:space="preserve">进场前勘查：新物业服务企业在进场前对办公楼进行全面勘查，了解设施设备、环境、安全等情况。</w:t>
      </w:r>
      <w:r/>
    </w:p>
    <w:p>
      <w:pPr>
        <w:pStyle w:val="960"/>
        <w:ind w:firstLine="480"/>
        <w:jc w:val="left"/>
        <w:spacing w:line="500" w:lineRule="exact"/>
        <w:widowControl/>
        <w:rPr>
          <w:rFonts w:hint="eastAsia" w:ascii="方正仿宋_GBK" w:hAnsi="方正仿宋_GBK" w:eastAsia="方正仿宋_GBK" w:cs="方正仿宋_GBK"/>
          <w:sz w:val="24"/>
          <w:szCs w:val="24"/>
          <w:lang w:bidi="zh-CN"/>
        </w:rPr>
      </w:pPr>
      <w:r>
        <w:rPr>
          <w:rFonts w:hint="eastAsia" w:ascii="方正仿宋_GBK" w:hAnsi="方正仿宋_GBK" w:eastAsia="方正仿宋_GBK" w:cs="方正仿宋_GBK"/>
          <w:sz w:val="24"/>
          <w:szCs w:val="24"/>
          <w:lang w:bidi="zh-CN"/>
        </w:rPr>
        <w:t xml:space="preserve">人员培训：新物业服务企业应对员工进行岗前培训，确保熟悉办公楼的管理制度和服务标准。</w:t>
      </w:r>
      <w:r/>
    </w:p>
    <w:p>
      <w:pPr>
        <w:pStyle w:val="960"/>
        <w:ind w:firstLine="480"/>
        <w:jc w:val="left"/>
        <w:spacing w:line="500" w:lineRule="exact"/>
        <w:widowControl/>
        <w:rPr>
          <w:rFonts w:hint="eastAsia" w:ascii="方正仿宋_GBK" w:hAnsi="方正仿宋_GBK" w:eastAsia="方正仿宋_GBK" w:cs="方正仿宋_GBK"/>
          <w:sz w:val="24"/>
          <w:szCs w:val="24"/>
          <w:lang w:bidi="zh-CN"/>
        </w:rPr>
      </w:pPr>
      <w:r>
        <w:rPr>
          <w:rFonts w:hint="eastAsia" w:ascii="方正仿宋_GBK" w:hAnsi="方正仿宋_GBK" w:eastAsia="方正仿宋_GBK" w:cs="方正仿宋_GBK"/>
          <w:sz w:val="24"/>
          <w:szCs w:val="24"/>
          <w:lang w:bidi="zh-CN"/>
        </w:rPr>
        <w:t xml:space="preserve">2.交接内容</w:t>
      </w:r>
      <w:r/>
    </w:p>
    <w:p>
      <w:pPr>
        <w:pStyle w:val="960"/>
        <w:ind w:firstLine="480"/>
        <w:jc w:val="left"/>
        <w:spacing w:line="500" w:lineRule="exact"/>
        <w:widowControl/>
        <w:rPr>
          <w:rFonts w:hint="eastAsia" w:ascii="方正仿宋_GBK" w:hAnsi="方正仿宋_GBK" w:eastAsia="方正仿宋_GBK" w:cs="方正仿宋_GBK"/>
          <w:sz w:val="24"/>
          <w:szCs w:val="24"/>
          <w:lang w:bidi="zh-CN"/>
        </w:rPr>
      </w:pPr>
      <w:r>
        <w:rPr>
          <w:rFonts w:hint="eastAsia" w:ascii="方正仿宋_GBK" w:hAnsi="方正仿宋_GBK" w:eastAsia="方正仿宋_GBK" w:cs="方正仿宋_GBK"/>
          <w:sz w:val="24"/>
          <w:szCs w:val="24"/>
          <w:lang w:bidi="zh-CN"/>
        </w:rPr>
        <w:t xml:space="preserve">资料交接：包括但不限于建筑图纸、设备档案、合同、业主信息、历史维修记录等。</w:t>
      </w:r>
      <w:r/>
    </w:p>
    <w:p>
      <w:pPr>
        <w:pStyle w:val="960"/>
        <w:ind w:firstLine="480"/>
        <w:jc w:val="left"/>
        <w:spacing w:line="500" w:lineRule="exact"/>
        <w:widowControl/>
        <w:rPr>
          <w:rFonts w:hint="eastAsia" w:ascii="方正仿宋_GBK" w:hAnsi="方正仿宋_GBK" w:eastAsia="方正仿宋_GBK" w:cs="方正仿宋_GBK"/>
          <w:sz w:val="24"/>
          <w:szCs w:val="24"/>
          <w:lang w:bidi="zh-CN"/>
        </w:rPr>
      </w:pPr>
      <w:r>
        <w:rPr>
          <w:rFonts w:hint="eastAsia" w:ascii="方正仿宋_GBK" w:hAnsi="方正仿宋_GBK" w:eastAsia="方正仿宋_GBK" w:cs="方正仿宋_GBK"/>
          <w:sz w:val="24"/>
          <w:szCs w:val="24"/>
          <w:lang w:bidi="zh-CN"/>
        </w:rPr>
        <w:t xml:space="preserve">设施设备交接：对办公楼内的电梯、空调、消防、安防等设备进行清点，确保设备完好并处于正常运行状态。</w:t>
      </w:r>
      <w:r/>
    </w:p>
    <w:p>
      <w:pPr>
        <w:pStyle w:val="960"/>
        <w:ind w:firstLine="480"/>
        <w:jc w:val="left"/>
        <w:spacing w:line="500" w:lineRule="exact"/>
        <w:widowControl/>
        <w:rPr>
          <w:rFonts w:hint="eastAsia" w:ascii="方正仿宋_GBK" w:hAnsi="方正仿宋_GBK" w:eastAsia="方正仿宋_GBK" w:cs="方正仿宋_GBK"/>
          <w:sz w:val="24"/>
          <w:szCs w:val="24"/>
          <w:lang w:bidi="zh-CN"/>
        </w:rPr>
      </w:pPr>
      <w:r>
        <w:rPr>
          <w:rFonts w:hint="eastAsia" w:ascii="方正仿宋_GBK" w:hAnsi="方正仿宋_GBK" w:eastAsia="方正仿宋_GBK" w:cs="方正仿宋_GBK"/>
          <w:sz w:val="24"/>
          <w:szCs w:val="24"/>
          <w:lang w:bidi="zh-CN"/>
        </w:rPr>
        <w:t xml:space="preserve">物资交接：包括办公用品、清洁工具等，确保数量和质量符合要求。</w:t>
      </w:r>
      <w:r/>
    </w:p>
    <w:p>
      <w:pPr>
        <w:pStyle w:val="960"/>
        <w:ind w:firstLine="480"/>
        <w:jc w:val="left"/>
        <w:spacing w:line="500" w:lineRule="exact"/>
        <w:widowControl/>
        <w:rPr>
          <w:rFonts w:hint="eastAsia" w:ascii="方正仿宋_GBK" w:hAnsi="方正仿宋_GBK" w:eastAsia="方正仿宋_GBK" w:cs="方正仿宋_GBK"/>
          <w:sz w:val="24"/>
          <w:szCs w:val="24"/>
          <w:lang w:bidi="zh-CN"/>
        </w:rPr>
      </w:pPr>
      <w:r>
        <w:rPr>
          <w:rFonts w:hint="eastAsia" w:ascii="方正仿宋_GBK" w:hAnsi="方正仿宋_GBK" w:eastAsia="方正仿宋_GBK" w:cs="方正仿宋_GBK"/>
          <w:sz w:val="24"/>
          <w:szCs w:val="24"/>
          <w:lang w:bidi="zh-CN"/>
        </w:rPr>
        <w:t xml:space="preserve">3.交接程序</w:t>
      </w:r>
      <w:r/>
    </w:p>
    <w:p>
      <w:pPr>
        <w:pStyle w:val="960"/>
        <w:ind w:firstLine="480"/>
        <w:jc w:val="left"/>
        <w:spacing w:line="500" w:lineRule="exact"/>
        <w:widowControl/>
        <w:rPr>
          <w:rFonts w:hint="eastAsia" w:ascii="方正仿宋_GBK" w:hAnsi="方正仿宋_GBK" w:eastAsia="方正仿宋_GBK" w:cs="方正仿宋_GBK"/>
          <w:sz w:val="24"/>
          <w:szCs w:val="24"/>
          <w:lang w:bidi="zh-CN"/>
        </w:rPr>
      </w:pPr>
      <w:r>
        <w:rPr>
          <w:rFonts w:hint="eastAsia" w:ascii="方正仿宋_GBK" w:hAnsi="方正仿宋_GBK" w:eastAsia="方正仿宋_GBK" w:cs="方正仿宋_GBK"/>
          <w:sz w:val="24"/>
          <w:szCs w:val="24"/>
          <w:lang w:bidi="zh-CN"/>
        </w:rPr>
        <w:t xml:space="preserve">交接会议：双方应召开交接会议，明确交接内容、时间、责任等事项。</w:t>
      </w:r>
      <w:r/>
    </w:p>
    <w:p>
      <w:pPr>
        <w:pStyle w:val="960"/>
        <w:ind w:firstLine="480"/>
        <w:jc w:val="left"/>
        <w:spacing w:line="500" w:lineRule="exact"/>
        <w:widowControl/>
        <w:rPr>
          <w:rFonts w:hint="eastAsia" w:ascii="方正仿宋_GBK" w:hAnsi="方正仿宋_GBK" w:eastAsia="方正仿宋_GBK" w:cs="方正仿宋_GBK"/>
          <w:sz w:val="24"/>
          <w:szCs w:val="24"/>
          <w:lang w:bidi="zh-CN"/>
        </w:rPr>
      </w:pPr>
      <w:r>
        <w:rPr>
          <w:rFonts w:hint="eastAsia" w:ascii="方正仿宋_GBK" w:hAnsi="方正仿宋_GBK" w:eastAsia="方正仿宋_GBK" w:cs="方正仿宋_GBK"/>
          <w:sz w:val="24"/>
          <w:szCs w:val="24"/>
          <w:lang w:bidi="zh-CN"/>
        </w:rPr>
        <w:t xml:space="preserve">现场交接：双方应共同对办公楼进行现场检查，确认设施设备、物资等的状况。</w:t>
      </w:r>
      <w:r/>
    </w:p>
    <w:p>
      <w:pPr>
        <w:pStyle w:val="960"/>
        <w:ind w:firstLine="480"/>
        <w:jc w:val="left"/>
        <w:spacing w:line="500" w:lineRule="exact"/>
        <w:widowControl/>
        <w:rPr>
          <w:rFonts w:hint="eastAsia" w:ascii="方正仿宋_GBK" w:hAnsi="方正仿宋_GBK" w:eastAsia="方正仿宋_GBK" w:cs="方正仿宋_GBK"/>
          <w:sz w:val="24"/>
          <w:szCs w:val="24"/>
          <w:lang w:bidi="zh-CN"/>
        </w:rPr>
      </w:pPr>
      <w:r>
        <w:rPr>
          <w:rFonts w:hint="eastAsia" w:ascii="方正仿宋_GBK" w:hAnsi="方正仿宋_GBK" w:eastAsia="方正仿宋_GBK" w:cs="方正仿宋_GBK"/>
          <w:sz w:val="24"/>
          <w:szCs w:val="24"/>
          <w:lang w:bidi="zh-CN"/>
        </w:rPr>
        <w:t xml:space="preserve">签字确认：交接完成后，双方应签署交接文件，确认交接内容。</w:t>
      </w:r>
      <w:r/>
    </w:p>
    <w:p>
      <w:pPr>
        <w:pStyle w:val="960"/>
        <w:ind w:firstLine="480"/>
        <w:jc w:val="left"/>
        <w:spacing w:line="500" w:lineRule="exact"/>
        <w:widowControl/>
        <w:rPr>
          <w:rFonts w:hint="eastAsia" w:ascii="方正仿宋_GBK" w:hAnsi="方正仿宋_GBK" w:eastAsia="方正仿宋_GBK" w:cs="方正仿宋_GBK"/>
          <w:sz w:val="24"/>
          <w:szCs w:val="24"/>
          <w:lang w:bidi="zh-CN"/>
        </w:rPr>
      </w:pPr>
      <w:r>
        <w:rPr>
          <w:rFonts w:hint="eastAsia" w:ascii="方正仿宋_GBK" w:hAnsi="方正仿宋_GBK" w:eastAsia="方正仿宋_GBK" w:cs="方正仿宋_GBK"/>
          <w:sz w:val="24"/>
          <w:szCs w:val="24"/>
          <w:lang w:bidi="zh-CN"/>
        </w:rPr>
        <w:t xml:space="preserve">（二）退场交接要求</w:t>
      </w:r>
      <w:r/>
    </w:p>
    <w:p>
      <w:pPr>
        <w:pStyle w:val="960"/>
        <w:ind w:firstLine="480"/>
        <w:jc w:val="left"/>
        <w:spacing w:line="500" w:lineRule="exact"/>
        <w:widowControl/>
        <w:rPr>
          <w:rFonts w:hint="eastAsia" w:ascii="方正仿宋_GBK" w:hAnsi="方正仿宋_GBK" w:eastAsia="方正仿宋_GBK" w:cs="方正仿宋_GBK"/>
          <w:sz w:val="24"/>
          <w:szCs w:val="24"/>
          <w:lang w:bidi="zh-CN"/>
        </w:rPr>
      </w:pPr>
      <w:r>
        <w:rPr>
          <w:rFonts w:hint="eastAsia" w:ascii="方正仿宋_GBK" w:hAnsi="方正仿宋_GBK" w:eastAsia="方正仿宋_GBK" w:cs="方正仿宋_GBK"/>
          <w:sz w:val="24"/>
          <w:szCs w:val="24"/>
          <w:lang w:bidi="zh-CN"/>
        </w:rPr>
        <w:t xml:space="preserve">1.退场准备</w:t>
      </w:r>
      <w:r/>
    </w:p>
    <w:p>
      <w:pPr>
        <w:pStyle w:val="960"/>
        <w:ind w:firstLine="480"/>
        <w:jc w:val="left"/>
        <w:spacing w:line="500" w:lineRule="exact"/>
        <w:widowControl/>
        <w:rPr>
          <w:rFonts w:hint="eastAsia" w:ascii="方正仿宋_GBK" w:hAnsi="方正仿宋_GBK" w:eastAsia="方正仿宋_GBK" w:cs="方正仿宋_GBK"/>
          <w:sz w:val="24"/>
          <w:szCs w:val="24"/>
          <w:lang w:bidi="zh-CN"/>
        </w:rPr>
      </w:pPr>
      <w:r>
        <w:rPr>
          <w:rFonts w:hint="eastAsia" w:ascii="方正仿宋_GBK" w:hAnsi="方正仿宋_GBK" w:eastAsia="方正仿宋_GBK" w:cs="方正仿宋_GBK"/>
          <w:sz w:val="24"/>
          <w:szCs w:val="24"/>
          <w:lang w:bidi="zh-CN"/>
        </w:rPr>
        <w:t xml:space="preserve">资料整理：退场物业服务企业应整理好所有相关资料，包括设备档案、维修记录、合同等。</w:t>
      </w:r>
      <w:r/>
    </w:p>
    <w:p>
      <w:pPr>
        <w:pStyle w:val="960"/>
        <w:ind w:firstLine="480"/>
        <w:jc w:val="left"/>
        <w:spacing w:line="500" w:lineRule="exact"/>
        <w:widowControl/>
        <w:rPr>
          <w:rFonts w:hint="eastAsia" w:ascii="方正仿宋_GBK" w:hAnsi="方正仿宋_GBK" w:eastAsia="方正仿宋_GBK" w:cs="方正仿宋_GBK"/>
          <w:sz w:val="24"/>
          <w:szCs w:val="24"/>
          <w:lang w:bidi="zh-CN"/>
        </w:rPr>
      </w:pPr>
      <w:r>
        <w:rPr>
          <w:rFonts w:hint="eastAsia" w:ascii="方正仿宋_GBK" w:hAnsi="方正仿宋_GBK" w:eastAsia="方正仿宋_GBK" w:cs="方正仿宋_GBK"/>
          <w:sz w:val="24"/>
          <w:szCs w:val="24"/>
          <w:lang w:bidi="zh-CN"/>
        </w:rPr>
        <w:t xml:space="preserve">设施设备检查：退场前应对办公楼内的设施设备进行全面检查，确保设备正常运行。</w:t>
      </w:r>
      <w:r/>
    </w:p>
    <w:p>
      <w:pPr>
        <w:pStyle w:val="960"/>
        <w:ind w:firstLine="480"/>
        <w:jc w:val="left"/>
        <w:spacing w:line="500" w:lineRule="exact"/>
        <w:widowControl/>
        <w:rPr>
          <w:rFonts w:hint="eastAsia" w:ascii="方正仿宋_GBK" w:hAnsi="方正仿宋_GBK" w:eastAsia="方正仿宋_GBK" w:cs="方正仿宋_GBK"/>
          <w:sz w:val="24"/>
          <w:szCs w:val="24"/>
          <w:lang w:bidi="zh-CN"/>
        </w:rPr>
      </w:pPr>
      <w:r>
        <w:rPr>
          <w:rFonts w:hint="eastAsia" w:ascii="方正仿宋_GBK" w:hAnsi="方正仿宋_GBK" w:eastAsia="方正仿宋_GBK" w:cs="方正仿宋_GBK"/>
          <w:sz w:val="24"/>
          <w:szCs w:val="24"/>
          <w:lang w:bidi="zh-CN"/>
        </w:rPr>
        <w:t xml:space="preserve">物资清点：退场前应对所有物资进行清点，确保无遗失或损坏。</w:t>
      </w:r>
      <w:r/>
    </w:p>
    <w:p>
      <w:pPr>
        <w:pStyle w:val="960"/>
        <w:ind w:firstLine="480"/>
        <w:jc w:val="left"/>
        <w:spacing w:line="500" w:lineRule="exact"/>
        <w:widowControl/>
        <w:rPr>
          <w:rFonts w:hint="eastAsia" w:ascii="方正仿宋_GBK" w:hAnsi="方正仿宋_GBK" w:eastAsia="方正仿宋_GBK" w:cs="方正仿宋_GBK"/>
          <w:sz w:val="24"/>
          <w:szCs w:val="24"/>
          <w:lang w:bidi="zh-CN"/>
        </w:rPr>
      </w:pPr>
      <w:r>
        <w:rPr>
          <w:rFonts w:hint="eastAsia" w:ascii="方正仿宋_GBK" w:hAnsi="方正仿宋_GBK" w:eastAsia="方正仿宋_GBK" w:cs="方正仿宋_GBK"/>
          <w:sz w:val="24"/>
          <w:szCs w:val="24"/>
          <w:lang w:bidi="zh-CN"/>
        </w:rPr>
        <w:t xml:space="preserve">2.退场内容</w:t>
      </w:r>
      <w:r/>
    </w:p>
    <w:p>
      <w:pPr>
        <w:pStyle w:val="960"/>
        <w:ind w:firstLine="480"/>
        <w:jc w:val="left"/>
        <w:spacing w:line="500" w:lineRule="exact"/>
        <w:widowControl/>
        <w:rPr>
          <w:rFonts w:hint="eastAsia" w:ascii="方正仿宋_GBK" w:hAnsi="方正仿宋_GBK" w:eastAsia="方正仿宋_GBK" w:cs="方正仿宋_GBK"/>
          <w:sz w:val="24"/>
          <w:szCs w:val="24"/>
          <w:lang w:bidi="zh-CN"/>
        </w:rPr>
      </w:pPr>
      <w:r>
        <w:rPr>
          <w:rFonts w:hint="eastAsia" w:ascii="方正仿宋_GBK" w:hAnsi="方正仿宋_GBK" w:eastAsia="方正仿宋_GBK" w:cs="方正仿宋_GBK"/>
          <w:sz w:val="24"/>
          <w:szCs w:val="24"/>
          <w:lang w:bidi="zh-CN"/>
        </w:rPr>
        <w:t xml:space="preserve">资料移交：退场物业服务企业应将所有相关资料移交给新物业服务企业或业主方。</w:t>
      </w:r>
      <w:r/>
    </w:p>
    <w:p>
      <w:pPr>
        <w:pStyle w:val="960"/>
        <w:ind w:firstLine="480"/>
        <w:jc w:val="left"/>
        <w:spacing w:line="500" w:lineRule="exact"/>
        <w:widowControl/>
        <w:rPr>
          <w:rFonts w:hint="eastAsia" w:ascii="方正仿宋_GBK" w:hAnsi="方正仿宋_GBK" w:eastAsia="方正仿宋_GBK" w:cs="方正仿宋_GBK"/>
          <w:sz w:val="24"/>
          <w:szCs w:val="24"/>
          <w:lang w:bidi="zh-CN"/>
        </w:rPr>
      </w:pPr>
      <w:r>
        <w:rPr>
          <w:rFonts w:hint="eastAsia" w:ascii="方正仿宋_GBK" w:hAnsi="方正仿宋_GBK" w:eastAsia="方正仿宋_GBK" w:cs="方正仿宋_GBK"/>
          <w:sz w:val="24"/>
          <w:szCs w:val="24"/>
          <w:lang w:bidi="zh-CN"/>
        </w:rPr>
        <w:t xml:space="preserve">设施设备移交：退场物业服务企业应确保所有设施设备处于正常运行状态，并移交给新物业服务企业或业主方。</w:t>
      </w:r>
      <w:r/>
    </w:p>
    <w:p>
      <w:pPr>
        <w:pStyle w:val="960"/>
        <w:ind w:firstLine="480"/>
        <w:jc w:val="left"/>
        <w:spacing w:line="500" w:lineRule="exact"/>
        <w:widowControl/>
        <w:rPr>
          <w:rFonts w:hint="eastAsia" w:ascii="方正仿宋_GBK" w:hAnsi="方正仿宋_GBK" w:eastAsia="方正仿宋_GBK" w:cs="方正仿宋_GBK"/>
          <w:sz w:val="24"/>
          <w:szCs w:val="24"/>
          <w:lang w:bidi="zh-CN"/>
        </w:rPr>
      </w:pPr>
      <w:r>
        <w:rPr>
          <w:rFonts w:hint="eastAsia" w:ascii="方正仿宋_GBK" w:hAnsi="方正仿宋_GBK" w:eastAsia="方正仿宋_GBK" w:cs="方正仿宋_GBK"/>
          <w:sz w:val="24"/>
          <w:szCs w:val="24"/>
          <w:lang w:bidi="zh-CN"/>
        </w:rPr>
        <w:t xml:space="preserve">物资移交：退场物业服务企业应将所有物资移交给新物业服务企业或业主方，确保数量和质量符合要求。</w:t>
      </w:r>
      <w:r/>
    </w:p>
    <w:p>
      <w:pPr>
        <w:pStyle w:val="960"/>
        <w:ind w:firstLine="480"/>
        <w:jc w:val="left"/>
        <w:spacing w:line="500" w:lineRule="exact"/>
        <w:widowControl/>
        <w:rPr>
          <w:rFonts w:hint="eastAsia" w:ascii="方正仿宋_GBK" w:hAnsi="方正仿宋_GBK" w:eastAsia="方正仿宋_GBK" w:cs="方正仿宋_GBK"/>
          <w:sz w:val="24"/>
          <w:szCs w:val="24"/>
          <w:lang w:bidi="zh-CN"/>
        </w:rPr>
      </w:pPr>
      <w:r>
        <w:rPr>
          <w:rFonts w:hint="eastAsia" w:ascii="方正仿宋_GBK" w:hAnsi="方正仿宋_GBK" w:eastAsia="方正仿宋_GBK" w:cs="方正仿宋_GBK"/>
          <w:sz w:val="24"/>
          <w:szCs w:val="24"/>
          <w:lang w:bidi="zh-CN"/>
        </w:rPr>
        <w:t xml:space="preserve">3.退场程序</w:t>
      </w:r>
      <w:r/>
    </w:p>
    <w:p>
      <w:pPr>
        <w:pStyle w:val="960"/>
        <w:ind w:firstLine="480"/>
        <w:jc w:val="left"/>
        <w:spacing w:line="500" w:lineRule="exact"/>
        <w:widowControl/>
        <w:rPr>
          <w:rFonts w:hint="eastAsia" w:ascii="方正仿宋_GBK" w:hAnsi="方正仿宋_GBK" w:eastAsia="方正仿宋_GBK" w:cs="方正仿宋_GBK"/>
          <w:sz w:val="24"/>
          <w:szCs w:val="24"/>
          <w:lang w:bidi="zh-CN"/>
        </w:rPr>
      </w:pPr>
      <w:r>
        <w:rPr>
          <w:rFonts w:hint="eastAsia" w:ascii="方正仿宋_GBK" w:hAnsi="方正仿宋_GBK" w:eastAsia="方正仿宋_GBK" w:cs="方正仿宋_GBK"/>
          <w:sz w:val="24"/>
          <w:szCs w:val="24"/>
          <w:lang w:bidi="zh-CN"/>
        </w:rPr>
        <w:t xml:space="preserve">退场会议：双方应召开退场会议，明确退场内容、时间、责任等事项。</w:t>
      </w:r>
      <w:r/>
    </w:p>
    <w:p>
      <w:pPr>
        <w:pStyle w:val="960"/>
        <w:ind w:firstLine="480"/>
        <w:jc w:val="left"/>
        <w:spacing w:line="500" w:lineRule="exact"/>
        <w:widowControl/>
        <w:rPr>
          <w:rFonts w:hint="eastAsia" w:ascii="方正仿宋_GBK" w:hAnsi="方正仿宋_GBK" w:eastAsia="方正仿宋_GBK" w:cs="方正仿宋_GBK"/>
          <w:sz w:val="24"/>
          <w:szCs w:val="24"/>
          <w:lang w:bidi="zh-CN"/>
        </w:rPr>
      </w:pPr>
      <w:r>
        <w:rPr>
          <w:rFonts w:hint="eastAsia" w:ascii="方正仿宋_GBK" w:hAnsi="方正仿宋_GBK" w:eastAsia="方正仿宋_GBK" w:cs="方正仿宋_GBK"/>
          <w:sz w:val="24"/>
          <w:szCs w:val="24"/>
          <w:lang w:bidi="zh-CN"/>
        </w:rPr>
        <w:t xml:space="preserve">现场检查：双方应共同对办公楼进行现场检查，确认设施设备、物资等的状况。</w:t>
      </w:r>
      <w:r/>
    </w:p>
    <w:p>
      <w:pPr>
        <w:pStyle w:val="960"/>
        <w:ind w:firstLine="480"/>
        <w:jc w:val="left"/>
        <w:spacing w:line="500" w:lineRule="exact"/>
        <w:widowControl/>
        <w:rPr>
          <w:rFonts w:hint="eastAsia" w:ascii="方正仿宋_GBK" w:hAnsi="方正仿宋_GBK" w:eastAsia="方正仿宋_GBK" w:cs="方正仿宋_GBK"/>
          <w:sz w:val="24"/>
          <w:szCs w:val="24"/>
          <w:lang w:bidi="zh-CN"/>
        </w:rPr>
      </w:pPr>
      <w:r>
        <w:rPr>
          <w:rFonts w:hint="eastAsia" w:ascii="方正仿宋_GBK" w:hAnsi="方正仿宋_GBK" w:eastAsia="方正仿宋_GBK" w:cs="方正仿宋_GBK"/>
          <w:sz w:val="24"/>
          <w:szCs w:val="24"/>
          <w:lang w:bidi="zh-CN"/>
        </w:rPr>
        <w:t xml:space="preserve">签字确认：退场完成后，双方应签署退场文件，确认退场内容。</w:t>
      </w:r>
      <w:r/>
    </w:p>
    <w:p>
      <w:pPr>
        <w:pStyle w:val="960"/>
        <w:ind w:firstLine="480"/>
        <w:jc w:val="left"/>
        <w:spacing w:line="500" w:lineRule="exact"/>
        <w:widowControl/>
        <w:rPr>
          <w:rFonts w:hint="eastAsia" w:ascii="方正仿宋_GBK" w:hAnsi="方正仿宋_GBK" w:eastAsia="方正仿宋_GBK" w:cs="方正仿宋_GBK"/>
          <w:sz w:val="24"/>
          <w:szCs w:val="24"/>
          <w:lang w:bidi="zh-CN"/>
        </w:rPr>
      </w:pPr>
      <w:r>
        <w:rPr>
          <w:rFonts w:hint="eastAsia" w:ascii="方正仿宋_GBK" w:hAnsi="方正仿宋_GBK" w:eastAsia="方正仿宋_GBK" w:cs="方正仿宋_GBK"/>
          <w:sz w:val="24"/>
          <w:szCs w:val="24"/>
          <w:lang w:bidi="zh-CN"/>
        </w:rPr>
        <w:t xml:space="preserve">（三）其他要求</w:t>
      </w:r>
      <w:r/>
    </w:p>
    <w:p>
      <w:pPr>
        <w:pStyle w:val="960"/>
        <w:ind w:firstLine="480"/>
        <w:jc w:val="left"/>
        <w:spacing w:line="500" w:lineRule="exact"/>
        <w:widowControl/>
        <w:rPr>
          <w:rFonts w:hint="eastAsia" w:ascii="方正仿宋_GBK" w:hAnsi="方正仿宋_GBK" w:eastAsia="方正仿宋_GBK" w:cs="方正仿宋_GBK"/>
          <w:sz w:val="24"/>
          <w:szCs w:val="24"/>
          <w:lang w:bidi="zh-CN"/>
        </w:rPr>
      </w:pPr>
      <w:r>
        <w:rPr>
          <w:rFonts w:hint="eastAsia" w:ascii="方正仿宋_GBK" w:hAnsi="方正仿宋_GBK" w:eastAsia="方正仿宋_GBK" w:cs="方正仿宋_GBK"/>
          <w:sz w:val="24"/>
          <w:szCs w:val="24"/>
          <w:lang w:bidi="zh-CN"/>
        </w:rPr>
        <w:t xml:space="preserve">1.交接时间：进退场交接应在合同规定的期限内完成，确保不影响办公楼的正常使用。</w:t>
      </w:r>
      <w:r/>
    </w:p>
    <w:p>
      <w:pPr>
        <w:pStyle w:val="960"/>
        <w:ind w:firstLine="480"/>
        <w:jc w:val="left"/>
        <w:spacing w:line="500" w:lineRule="exact"/>
        <w:widowControl/>
        <w:rPr>
          <w:rFonts w:hint="eastAsia" w:ascii="方正仿宋_GBK" w:hAnsi="方正仿宋_GBK" w:eastAsia="方正仿宋_GBK" w:cs="方正仿宋_GBK"/>
          <w:sz w:val="24"/>
          <w:szCs w:val="24"/>
          <w:lang w:bidi="zh-CN"/>
        </w:rPr>
      </w:pPr>
      <w:r>
        <w:rPr>
          <w:rFonts w:hint="eastAsia" w:ascii="方正仿宋_GBK" w:hAnsi="方正仿宋_GBK" w:eastAsia="方正仿宋_GBK" w:cs="方正仿宋_GBK"/>
          <w:sz w:val="24"/>
          <w:szCs w:val="24"/>
          <w:lang w:bidi="zh-CN"/>
        </w:rPr>
        <w:t xml:space="preserve">2.交接责任：双方应明确交接过程中的责任，确保交接顺利进行。</w:t>
      </w:r>
      <w:r/>
    </w:p>
    <w:p>
      <w:pPr>
        <w:pStyle w:val="960"/>
        <w:ind w:firstLine="480"/>
        <w:jc w:val="left"/>
        <w:spacing w:line="500" w:lineRule="exact"/>
        <w:widowControl/>
        <w:rPr>
          <w:rFonts w:hint="eastAsia" w:ascii="方正仿宋_GBK" w:hAnsi="方正仿宋_GBK" w:eastAsia="方正仿宋_GBK" w:cs="方正仿宋_GBK"/>
          <w:sz w:val="24"/>
          <w:szCs w:val="24"/>
          <w:lang w:bidi="zh-CN"/>
        </w:rPr>
      </w:pPr>
      <w:r>
        <w:rPr>
          <w:rFonts w:hint="eastAsia" w:ascii="方正仿宋_GBK" w:hAnsi="方正仿宋_GBK" w:eastAsia="方正仿宋_GBK" w:cs="方正仿宋_GBK"/>
          <w:sz w:val="24"/>
          <w:szCs w:val="24"/>
          <w:lang w:bidi="zh-CN"/>
        </w:rPr>
        <w:t xml:space="preserve">3.交接记录：交接过程应详细记录，双方签字确认，作为后续管理的依据。</w:t>
      </w:r>
      <w:r/>
    </w:p>
    <w:p>
      <w:pPr>
        <w:pStyle w:val="960"/>
        <w:ind w:firstLine="480"/>
        <w:jc w:val="left"/>
        <w:spacing w:line="500" w:lineRule="exact"/>
        <w:widowControl/>
        <w:rPr>
          <w:rFonts w:hint="eastAsia" w:ascii="方正仿宋_GBK" w:hAnsi="方正仿宋_GBK" w:eastAsia="方正仿宋_GBK" w:cs="方正仿宋_GBK"/>
          <w:sz w:val="24"/>
          <w:szCs w:val="24"/>
          <w:lang w:bidi="zh-CN"/>
        </w:rPr>
      </w:pPr>
      <w:r>
        <w:rPr>
          <w:rFonts w:hint="eastAsia" w:ascii="方正仿宋_GBK" w:hAnsi="方正仿宋_GBK" w:eastAsia="方正仿宋_GBK" w:cs="方正仿宋_GBK"/>
          <w:sz w:val="24"/>
          <w:szCs w:val="24"/>
          <w:lang w:bidi="zh-CN"/>
        </w:rPr>
        <w:t xml:space="preserve">通过以上要求，确保行政办公楼物业服务采购项目的进退场交接顺利进行，保障物业服务的连续性和质量。</w:t>
      </w:r>
      <w:r/>
    </w:p>
    <w:p>
      <w:pPr>
        <w:pStyle w:val="1331"/>
        <w:spacing w:before="0" w:after="0" w:line="500" w:lineRule="exact"/>
        <w:rPr>
          <w:rFonts w:hint="eastAsia" w:ascii="方正仿宋_GBK" w:hAnsi="方正仿宋_GBK" w:eastAsia="方正仿宋_GBK" w:cs="方正仿宋_GBK"/>
          <w:sz w:val="28"/>
          <w:szCs w:val="28"/>
        </w:rPr>
        <w:outlineLvl w:val="2"/>
      </w:pPr>
      <w:r>
        <w:rPr>
          <w:rFonts w:hint="eastAsia" w:ascii="方正仿宋_GBK" w:hAnsi="方正仿宋_GBK" w:eastAsia="方正仿宋_GBK" w:cs="方正仿宋_GBK"/>
          <w:sz w:val="28"/>
          <w:szCs w:val="28"/>
        </w:rPr>
        <w:t xml:space="preserve">十三、员工培训计划</w:t>
      </w:r>
      <w:r/>
    </w:p>
    <w:p>
      <w:pPr>
        <w:ind w:firstLine="48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color w:val="000000"/>
          <w:sz w:val="24"/>
        </w:rPr>
        <w:t xml:space="preserve">投标人根据实际情况制定符合本项目的员工培训计划，培训计划按季度进行制定，每次培训人员不少于50%。培训内容主要以管理规章制度、清洁管理、意外事件处理等。培训老师可以由物业公司项目经理或外聘专业人员组成。</w:t>
      </w:r>
      <w:r/>
    </w:p>
    <w:p>
      <w:pPr>
        <w:pStyle w:val="1331"/>
        <w:spacing w:before="0" w:after="0" w:line="500" w:lineRule="exact"/>
        <w:rPr>
          <w:rFonts w:hint="eastAsia" w:ascii="方正仿宋_GBK" w:hAnsi="方正仿宋_GBK" w:eastAsia="方正仿宋_GBK" w:cs="方正仿宋_GBK"/>
          <w:sz w:val="28"/>
          <w:szCs w:val="28"/>
        </w:rPr>
        <w:outlineLvl w:val="2"/>
      </w:pPr>
      <w:r>
        <w:rPr>
          <w:rFonts w:hint="eastAsia" w:ascii="方正仿宋_GBK" w:hAnsi="方正仿宋_GBK" w:eastAsia="方正仿宋_GBK" w:cs="方正仿宋_GBK"/>
          <w:sz w:val="28"/>
          <w:szCs w:val="28"/>
        </w:rPr>
        <w:t xml:space="preserve">十四、重大活动保障及应急要求</w:t>
      </w:r>
      <w:r/>
    </w:p>
    <w:p>
      <w:pPr>
        <w:pStyle w:val="960"/>
        <w:ind w:firstLine="480"/>
        <w:jc w:val="left"/>
        <w:spacing w:line="500" w:lineRule="exact"/>
        <w:widowControl/>
        <w:rPr>
          <w:rFonts w:hint="eastAsia" w:ascii="方正仿宋_GBK" w:hAnsi="方正仿宋_GBK" w:eastAsia="方正仿宋_GBK" w:cs="方正仿宋_GBK"/>
          <w:color w:val="000000"/>
          <w:sz w:val="24"/>
          <w:szCs w:val="24"/>
          <w:lang w:bidi="zh-CN"/>
        </w:rPr>
      </w:pPr>
      <w:r>
        <w:rPr>
          <w:rFonts w:hint="eastAsia" w:ascii="方正仿宋_GBK" w:hAnsi="方正仿宋_GBK" w:eastAsia="方正仿宋_GBK" w:cs="方正仿宋_GBK"/>
          <w:sz w:val="24"/>
          <w:szCs w:val="24"/>
          <w:lang w:bidi="zh-CN"/>
        </w:rPr>
        <w:t xml:space="preserve">（1）制订流程。配合采购人制订重大活动后勤保障工作流程，需对任务进行详细了解</w:t>
      </w:r>
      <w:r>
        <w:rPr>
          <w:rFonts w:hint="eastAsia" w:ascii="方正仿宋_GBK" w:hAnsi="方正仿宋_GBK" w:eastAsia="方正仿宋_GBK" w:cs="方正仿宋_GBK"/>
          <w:color w:val="000000"/>
          <w:sz w:val="24"/>
          <w:szCs w:val="24"/>
          <w:lang w:bidi="zh-CN"/>
        </w:rPr>
        <w:t xml:space="preserve">，并根据工作安排制定详细的后勤保障计划。</w:t>
      </w:r>
      <w:r/>
    </w:p>
    <w:p>
      <w:pPr>
        <w:pStyle w:val="960"/>
        <w:ind w:firstLine="480"/>
        <w:jc w:val="left"/>
        <w:spacing w:line="500" w:lineRule="exact"/>
        <w:widowControl/>
        <w:rPr>
          <w:rFonts w:hint="eastAsia" w:ascii="方正仿宋_GBK" w:hAnsi="方正仿宋_GBK" w:eastAsia="方正仿宋_GBK" w:cs="方正仿宋_GBK"/>
          <w:color w:val="000000"/>
          <w:sz w:val="24"/>
          <w:szCs w:val="24"/>
          <w:lang w:bidi="zh-CN"/>
        </w:rPr>
      </w:pPr>
      <w:r>
        <w:rPr>
          <w:rFonts w:hint="eastAsia" w:ascii="方正仿宋_GBK" w:hAnsi="方正仿宋_GBK" w:eastAsia="方正仿宋_GBK" w:cs="方正仿宋_GBK"/>
          <w:color w:val="000000"/>
          <w:sz w:val="24"/>
          <w:szCs w:val="24"/>
          <w:lang w:bidi="zh-CN"/>
        </w:rPr>
        <w:t xml:space="preserve">（2）收尾工作。对现场进行检查，做好清理工作。</w:t>
      </w:r>
      <w:r/>
    </w:p>
    <w:p>
      <w:pPr>
        <w:pStyle w:val="960"/>
        <w:ind w:firstLine="480"/>
        <w:jc w:val="left"/>
        <w:spacing w:line="500" w:lineRule="exact"/>
        <w:widowControl/>
        <w:rPr>
          <w:rFonts w:hint="eastAsia" w:ascii="方正仿宋_GBK" w:hAnsi="方正仿宋_GBK" w:eastAsia="方正仿宋_GBK" w:cs="方正仿宋_GBK"/>
          <w:color w:val="000000"/>
          <w:sz w:val="24"/>
          <w:szCs w:val="24"/>
          <w:lang w:bidi="zh-CN"/>
        </w:rPr>
      </w:pPr>
      <w:r>
        <w:rPr>
          <w:rFonts w:hint="eastAsia" w:ascii="方正仿宋_GBK" w:hAnsi="方正仿宋_GBK" w:eastAsia="方正仿宋_GBK" w:cs="方正仿宋_GBK"/>
          <w:color w:val="000000"/>
          <w:sz w:val="24"/>
          <w:szCs w:val="24"/>
          <w:lang w:bidi="zh-CN"/>
        </w:rPr>
        <w:t xml:space="preserve">（3）重点区域及安全隐患排查。结合项目的实际情况，对重点部位及危险隐患进行排查，并建立清单/台账；应当对危险隐患进行风险分析，制定相应措施进行控制或整改并定期监控；随着设施设备、服务内容的变化，及时更新清单/台账，使风险隐患始终处于受控状态。</w:t>
      </w:r>
      <w:r/>
    </w:p>
    <w:p>
      <w:pPr>
        <w:pStyle w:val="960"/>
        <w:ind w:firstLine="480"/>
        <w:jc w:val="left"/>
        <w:spacing w:line="500" w:lineRule="exact"/>
        <w:widowControl/>
        <w:rPr>
          <w:rFonts w:hint="eastAsia" w:ascii="方正仿宋_GBK" w:hAnsi="方正仿宋_GBK" w:eastAsia="方正仿宋_GBK" w:cs="方正仿宋_GBK"/>
          <w:color w:val="000000"/>
          <w:sz w:val="24"/>
          <w:szCs w:val="24"/>
          <w:lang w:bidi="zh-CN"/>
        </w:rPr>
      </w:pPr>
      <w:r>
        <w:rPr>
          <w:rFonts w:hint="eastAsia" w:ascii="方正仿宋_GBK" w:hAnsi="方正仿宋_GBK" w:eastAsia="方正仿宋_GBK" w:cs="方正仿宋_GBK"/>
          <w:color w:val="000000"/>
          <w:sz w:val="24"/>
          <w:szCs w:val="24"/>
          <w:lang w:bidi="zh-CN"/>
        </w:rPr>
        <w:t xml:space="preserve">（4）应急预案的建立。根据办公楼隐患排查的结果和实际情况，制定专项预案，包括但不限于：火情火警紧急处理应急预案、紧急疏散应急预案、停水停电应急预案等。</w:t>
      </w:r>
      <w:r/>
    </w:p>
    <w:p>
      <w:pPr>
        <w:pStyle w:val="960"/>
        <w:ind w:firstLine="480"/>
        <w:jc w:val="left"/>
        <w:spacing w:line="500" w:lineRule="exact"/>
        <w:widowControl/>
        <w:rPr>
          <w:rFonts w:hint="eastAsia" w:ascii="方正仿宋_GBK" w:hAnsi="方正仿宋_GBK" w:eastAsia="方正仿宋_GBK" w:cs="方正仿宋_GBK"/>
          <w:color w:val="000000"/>
          <w:sz w:val="24"/>
          <w:szCs w:val="24"/>
          <w:lang w:bidi="zh-CN"/>
        </w:rPr>
      </w:pPr>
      <w:r>
        <w:rPr>
          <w:rFonts w:hint="eastAsia" w:ascii="方正仿宋_GBK" w:hAnsi="方正仿宋_GBK" w:eastAsia="方正仿宋_GBK" w:cs="方正仿宋_GBK"/>
          <w:color w:val="000000"/>
          <w:sz w:val="24"/>
          <w:szCs w:val="24"/>
          <w:lang w:bidi="zh-CN"/>
        </w:rPr>
        <w:t xml:space="preserve">（5）应急预案的培训和演练。应急预案定期培训和演练，组织相关岗位每半年至少开展一次专项应急预案演练；留存培训及演练记录和影像资料，并对预案进行评价，确保与实际情况相结合。</w:t>
      </w:r>
      <w:r/>
    </w:p>
    <w:p>
      <w:pPr>
        <w:pStyle w:val="960"/>
        <w:ind w:firstLine="480"/>
        <w:jc w:val="left"/>
        <w:spacing w:line="500" w:lineRule="exact"/>
        <w:widowControl/>
        <w:rPr>
          <w:rFonts w:hint="eastAsia" w:ascii="方正仿宋_GBK" w:hAnsi="方正仿宋_GBK" w:eastAsia="方正仿宋_GBK" w:cs="方正仿宋_GBK"/>
        </w:rPr>
      </w:pPr>
      <w:r>
        <w:rPr>
          <w:rFonts w:hint="eastAsia" w:ascii="方正仿宋_GBK" w:hAnsi="方正仿宋_GBK" w:eastAsia="方正仿宋_GBK" w:cs="方正仿宋_GBK"/>
          <w:color w:val="000000"/>
          <w:sz w:val="24"/>
          <w:szCs w:val="24"/>
          <w:lang w:bidi="zh-CN"/>
        </w:rPr>
        <w:t xml:space="preserve">（6）应急物资的管理。根据专项预案中的应对需要、必要的应急物资，建立清单或台账，并由专</w:t>
      </w:r>
      <w:r>
        <w:rPr>
          <w:rFonts w:hint="eastAsia" w:ascii="方正仿宋_GBK" w:hAnsi="方正仿宋_GBK" w:eastAsia="方正仿宋_GBK" w:cs="方正仿宋_GBK"/>
          <w:sz w:val="24"/>
          <w:szCs w:val="24"/>
          <w:lang w:bidi="zh-CN"/>
        </w:rPr>
        <w:t xml:space="preserve">人定期对应急物资进行检查，如有应急物资不足，及时通知采购人购置齐全，确保能够随时正常使用。</w:t>
      </w:r>
      <w:r/>
    </w:p>
    <w:p>
      <w:pPr>
        <w:pStyle w:val="1331"/>
        <w:spacing w:before="0" w:after="0" w:line="500" w:lineRule="exact"/>
        <w:rPr>
          <w:rFonts w:hint="eastAsia" w:ascii="方正仿宋_GBK" w:hAnsi="方正仿宋_GBK" w:eastAsia="方正仿宋_GBK" w:cs="方正仿宋_GBK"/>
          <w:sz w:val="28"/>
          <w:szCs w:val="28"/>
        </w:rPr>
        <w:outlineLvl w:val="2"/>
      </w:pPr>
      <w:r>
        <w:rPr>
          <w:rFonts w:hint="eastAsia" w:ascii="方正仿宋_GBK" w:hAnsi="方正仿宋_GBK" w:eastAsia="方正仿宋_GBK" w:cs="方正仿宋_GBK"/>
          <w:sz w:val="28"/>
          <w:szCs w:val="28"/>
        </w:rPr>
        <w:t xml:space="preserve">十五、其他</w:t>
      </w:r>
      <w:r/>
    </w:p>
    <w:p>
      <w:pPr>
        <w:pStyle w:val="960"/>
        <w:ind w:firstLine="480"/>
        <w:jc w:val="left"/>
        <w:spacing w:line="500" w:lineRule="exact"/>
        <w:widowControl/>
        <w:rPr>
          <w:rFonts w:hint="eastAsia" w:ascii="方正仿宋_GBK" w:hAnsi="方正仿宋_GBK" w:eastAsia="方正仿宋_GBK" w:cs="方正仿宋_GBK"/>
          <w:color w:val="000000"/>
          <w:sz w:val="24"/>
          <w:szCs w:val="24"/>
          <w:lang w:bidi="zh-CN"/>
        </w:rPr>
      </w:pPr>
      <w:r>
        <w:rPr>
          <w:rFonts w:hint="eastAsia" w:ascii="方正仿宋_GBK" w:hAnsi="方正仿宋_GBK" w:eastAsia="方正仿宋_GBK" w:cs="方正仿宋_GBK"/>
          <w:color w:val="000000"/>
          <w:sz w:val="24"/>
          <w:szCs w:val="24"/>
          <w:lang w:bidi="zh-CN"/>
        </w:rPr>
        <w:t xml:space="preserve">及时完成采购人交办的其他临时性工作任务，如个别办公室搬迁、会议室布置、院内悬挂装饰物品、纱窗及空调滤网清洗，办公桌椅、卫生洁具维修、下水管道疏通(以上维修耗材由采购人提供)等，不再另外收取任何费用。</w:t>
      </w:r>
      <w:r/>
    </w:p>
    <w:p>
      <w:r/>
      <w:r/>
    </w:p>
    <w:p>
      <w:pPr>
        <w:pStyle w:val="1319"/>
        <w:ind w:firstLine="480"/>
        <w:jc w:val="both"/>
        <w:spacing w:before="0" w:beforeAutospacing="0" w:after="0" w:afterAutospacing="0" w:line="400" w:lineRule="exact"/>
        <w:widowControl w:val="off"/>
        <w:rPr>
          <w:rFonts w:ascii="Times New Roman" w:hAnsi="Times New Roman" w:eastAsia="等线" w:cs="仿宋"/>
          <w:highlight w:val="yellow"/>
        </w:rPr>
      </w:pPr>
      <w:r>
        <w:rPr>
          <w:rFonts w:ascii="Times New Roman" w:hAnsi="Times New Roman" w:eastAsia="等线" w:cs="仿宋"/>
          <w:highlight w:val="yellow"/>
        </w:rPr>
      </w:r>
      <w:r/>
    </w:p>
    <w:p>
      <w:pPr>
        <w:pStyle w:val="865"/>
        <w:jc w:val="center"/>
        <w:spacing w:before="200"/>
        <w:rPr>
          <w:rFonts w:hint="eastAsia" w:ascii="Calibri" w:hAnsi="Calibri" w:eastAsia="宋体" w:cs="Times New Roman"/>
          <w:b/>
          <w:sz w:val="44"/>
          <w:szCs w:val="44"/>
        </w:rPr>
      </w:pPr>
      <w:r/>
      <w:bookmarkStart w:id="159" w:name="_Toc81575169"/>
      <w:r/>
      <w:bookmarkStart w:id="160" w:name="_Toc81575206"/>
      <w:r/>
      <w:bookmarkStart w:id="161" w:name="_Toc31499"/>
      <w:r/>
      <w:bookmarkStart w:id="162" w:name="_Toc22098"/>
      <w:r/>
      <w:bookmarkStart w:id="163" w:name="_Toc19774"/>
      <w:r>
        <w:rPr>
          <w:rFonts w:hint="eastAsia" w:ascii="Calibri" w:hAnsi="Calibri" w:eastAsia="宋体" w:cs="Times New Roman"/>
          <w:b/>
          <w:sz w:val="44"/>
          <w:szCs w:val="44"/>
        </w:rPr>
        <w:br w:type="page" w:clear="all"/>
      </w:r>
      <w:bookmarkStart w:id="164" w:name="_Toc25657"/>
      <w:r>
        <w:rPr>
          <w:rFonts w:hint="eastAsia" w:ascii="Calibri" w:hAnsi="Calibri" w:eastAsia="宋体" w:cs="Times New Roman"/>
          <w:b/>
          <w:sz w:val="44"/>
          <w:szCs w:val="44"/>
        </w:rPr>
        <w:t xml:space="preserve">第五章</w:t>
      </w:r>
      <w:r>
        <w:rPr>
          <w:rFonts w:ascii="Calibri" w:hAnsi="Calibri" w:eastAsia="宋体" w:cs="Times New Roman"/>
          <w:b/>
          <w:sz w:val="44"/>
          <w:szCs w:val="44"/>
        </w:rPr>
        <w:t xml:space="preserve">  </w:t>
      </w:r>
      <w:r>
        <w:rPr>
          <w:rFonts w:hint="eastAsia" w:ascii="Calibri" w:hAnsi="Calibri" w:eastAsia="宋体" w:cs="Times New Roman"/>
          <w:b/>
          <w:sz w:val="44"/>
          <w:szCs w:val="44"/>
        </w:rPr>
        <w:t xml:space="preserve">合同文本</w:t>
      </w:r>
      <w:bookmarkEnd w:id="159"/>
      <w:r/>
      <w:bookmarkEnd w:id="160"/>
      <w:r/>
      <w:bookmarkEnd w:id="161"/>
      <w:r/>
      <w:bookmarkEnd w:id="162"/>
      <w:r/>
      <w:bookmarkEnd w:id="163"/>
      <w:r/>
      <w:bookmarkEnd w:id="164"/>
      <w:r/>
      <w:bookmarkStart w:id="165" w:name="_Toc513029243"/>
      <w:r/>
      <w:bookmarkStart w:id="166" w:name="_Toc16938559"/>
      <w:r/>
      <w:bookmarkStart w:id="167" w:name="_Toc20823315"/>
      <w:r/>
      <w:r/>
    </w:p>
    <w:p>
      <w:pPr>
        <w:spacing w:line="400" w:lineRule="exact"/>
        <w:rPr>
          <w:rFonts w:ascii="宋体" w:hAnsi="宋体"/>
          <w:bCs/>
          <w:sz w:val="24"/>
          <w:szCs w:val="24"/>
        </w:rPr>
      </w:pPr>
      <w:r>
        <w:rPr>
          <w:rFonts w:ascii="宋体" w:hAnsi="宋体"/>
          <w:bCs/>
          <w:sz w:val="24"/>
          <w:szCs w:val="24"/>
        </w:rPr>
      </w:r>
      <w:bookmarkEnd w:id="165"/>
      <w:r/>
      <w:bookmarkEnd w:id="166"/>
      <w:r/>
      <w:bookmarkEnd w:id="167"/>
      <w:r/>
      <w:r/>
    </w:p>
    <w:p>
      <w:pPr>
        <w:pStyle w:val="1229"/>
        <w:jc w:val="center"/>
        <w:spacing w:line="259" w:lineRule="auto"/>
        <w:rPr>
          <w:rFonts w:hint="eastAsia" w:ascii="仿宋" w:hAnsi="仿宋" w:eastAsia="仿宋" w:cs="仿宋"/>
          <w:b/>
          <w:bCs/>
          <w:spacing w:val="5"/>
          <w:sz w:val="43"/>
          <w:szCs w:val="43"/>
          <w:lang w:eastAsia="zh-CN"/>
        </w:rPr>
      </w:pPr>
      <w:r/>
      <w:bookmarkStart w:id="168" w:name="_Toc21933"/>
      <w:r/>
      <w:bookmarkStart w:id="169" w:name="_Toc81575170"/>
      <w:r/>
      <w:bookmarkStart w:id="170" w:name="_Toc9003"/>
      <w:r/>
      <w:bookmarkStart w:id="171" w:name="_Toc19649"/>
      <w:r/>
      <w:bookmarkStart w:id="172" w:name="_Toc22853"/>
      <w:r/>
      <w:bookmarkStart w:id="173" w:name="_Toc81575207"/>
      <w:r>
        <w:rPr>
          <w:rFonts w:hint="eastAsia" w:ascii="仿宋" w:hAnsi="仿宋" w:eastAsia="仿宋" w:cs="仿宋"/>
          <w:b/>
          <w:bCs/>
          <w:spacing w:val="5"/>
          <w:sz w:val="43"/>
          <w:szCs w:val="43"/>
        </w:rPr>
        <w:t xml:space="preserve">物业管理服务合同</w:t>
      </w:r>
      <w:r>
        <w:rPr>
          <w:rFonts w:hint="eastAsia" w:ascii="仿宋" w:hAnsi="仿宋" w:eastAsia="仿宋" w:cs="仿宋"/>
          <w:b/>
          <w:bCs/>
          <w:spacing w:val="5"/>
          <w:sz w:val="43"/>
          <w:szCs w:val="43"/>
          <w:lang w:eastAsia="zh-CN"/>
        </w:rPr>
        <w:t xml:space="preserve">（</w:t>
      </w:r>
      <w:r>
        <w:rPr>
          <w:rFonts w:hint="eastAsia" w:ascii="仿宋" w:hAnsi="仿宋" w:eastAsia="仿宋" w:cs="仿宋"/>
          <w:b/>
          <w:bCs/>
          <w:spacing w:val="5"/>
          <w:sz w:val="43"/>
          <w:szCs w:val="43"/>
          <w:lang w:val="en-US" w:eastAsia="zh-CN"/>
        </w:rPr>
        <w:t xml:space="preserve">草案</w:t>
      </w:r>
      <w:r>
        <w:rPr>
          <w:rFonts w:hint="eastAsia" w:ascii="仿宋" w:hAnsi="仿宋" w:eastAsia="仿宋" w:cs="仿宋"/>
          <w:b/>
          <w:bCs/>
          <w:spacing w:val="5"/>
          <w:sz w:val="43"/>
          <w:szCs w:val="43"/>
          <w:lang w:eastAsia="zh-CN"/>
        </w:rPr>
        <w:t xml:space="preserve">）</w:t>
      </w:r>
      <w:r/>
    </w:p>
    <w:p>
      <w:pPr>
        <w:pStyle w:val="1229"/>
        <w:jc w:val="center"/>
        <w:spacing w:line="259" w:lineRule="auto"/>
        <w:rPr>
          <w:rFonts w:ascii="仿宋" w:hAnsi="仿宋" w:eastAsia="仿宋" w:cs="仿宋"/>
          <w:b/>
          <w:bCs/>
          <w:spacing w:val="5"/>
          <w:sz w:val="28"/>
          <w:szCs w:val="28"/>
        </w:rPr>
      </w:pPr>
      <w:r>
        <w:rPr>
          <w:rFonts w:hint="eastAsia" w:ascii="仿宋" w:hAnsi="仿宋" w:eastAsia="仿宋" w:cs="仿宋"/>
          <w:b/>
          <w:bCs/>
          <w:spacing w:val="5"/>
          <w:sz w:val="28"/>
          <w:szCs w:val="28"/>
        </w:rPr>
        <w:t xml:space="preserve">（中标后各采购人根据需求自行拟定最终合同）</w:t>
      </w:r>
      <w:r/>
    </w:p>
    <w:p>
      <w:pPr>
        <w:pStyle w:val="1253"/>
        <w:ind w:firstLine="480"/>
        <w:jc w:val="left"/>
        <w:spacing w:line="520" w:lineRule="exact"/>
        <w:widowControl/>
        <w:rPr>
          <w:rFonts w:hint="eastAsia" w:ascii="方正仿宋_GBK" w:hAnsi="方正仿宋_GBK" w:eastAsia="方正仿宋_GBK" w:cs="方正仿宋_GBK"/>
          <w:bCs/>
          <w:sz w:val="24"/>
          <w:szCs w:val="24"/>
        </w:rPr>
      </w:pPr>
      <w:r/>
      <w:bookmarkStart w:id="174" w:name="_Toc2502"/>
      <w:r>
        <w:rPr>
          <w:rFonts w:hint="eastAsia" w:ascii="方正仿宋_GBK" w:hAnsi="方正仿宋_GBK" w:eastAsia="方正仿宋_GBK" w:cs="方正仿宋_GBK"/>
          <w:bCs/>
          <w:sz w:val="24"/>
          <w:szCs w:val="24"/>
        </w:rPr>
        <w:t xml:space="preserve">合同编号：</w:t>
      </w:r>
      <w:r/>
    </w:p>
    <w:p>
      <w:pPr>
        <w:pStyle w:val="1253"/>
        <w:ind w:firstLine="480"/>
        <w:jc w:val="left"/>
        <w:spacing w:line="520" w:lineRule="exact"/>
        <w:widowControl/>
        <w:tabs>
          <w:tab w:val="left" w:pos="4004"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甲方：（以下简称甲方）</w:t>
      </w:r>
      <w:r/>
    </w:p>
    <w:p>
      <w:pPr>
        <w:pStyle w:val="1253"/>
        <w:ind w:firstLine="480"/>
        <w:jc w:val="left"/>
        <w:spacing w:line="520" w:lineRule="exact"/>
        <w:widowControl/>
        <w:tabs>
          <w:tab w:val="left" w:pos="4004"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乙方：（以下简称乙方）</w:t>
      </w:r>
      <w:r/>
    </w:p>
    <w:p>
      <w:pPr>
        <w:ind w:firstLine="480"/>
        <w:spacing w:line="520" w:lineRule="exact"/>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rPr>
        <w:t xml:space="preserve">依照《中华人民共和国民法典》及其他有关法律、行政法规，遵循平等、自愿、公平和诚实信用的原则，双方就</w:t>
      </w:r>
      <w:r>
        <w:rPr>
          <w:rFonts w:hint="eastAsia" w:ascii="方正仿宋_GBK" w:hAnsi="方正仿宋_GBK" w:eastAsia="方正仿宋_GBK" w:cs="方正仿宋_GBK"/>
          <w:sz w:val="24"/>
          <w:szCs w:val="24"/>
          <w:u w:val="single"/>
          <w:lang w:val="en-US" w:eastAsia="zh-CN"/>
        </w:rPr>
        <w:t xml:space="preserve">                </w:t>
      </w:r>
      <w:r>
        <w:rPr>
          <w:rFonts w:hint="eastAsia" w:ascii="方正仿宋_GBK" w:hAnsi="方正仿宋_GBK" w:eastAsia="方正仿宋_GBK" w:cs="方正仿宋_GBK"/>
          <w:sz w:val="24"/>
          <w:szCs w:val="24"/>
          <w:highlight w:val="none"/>
        </w:rPr>
        <w:t xml:space="preserve">号</w:t>
      </w:r>
      <w:r>
        <w:rPr>
          <w:rFonts w:hint="eastAsia" w:ascii="方正仿宋_GBK" w:hAnsi="方正仿宋_GBK" w:eastAsia="方正仿宋_GBK" w:cs="方正仿宋_GBK"/>
          <w:sz w:val="24"/>
          <w:szCs w:val="24"/>
          <w:highlight w:val="none"/>
          <w:u w:val="single"/>
          <w:lang w:eastAsia="zh-CN"/>
        </w:rPr>
        <w:t xml:space="preserve">宿迁市公安局保洁服务采购项目</w:t>
      </w:r>
      <w:r>
        <w:rPr>
          <w:rFonts w:hint="eastAsia" w:ascii="方正仿宋_GBK" w:hAnsi="方正仿宋_GBK" w:eastAsia="方正仿宋_GBK" w:cs="方正仿宋_GBK"/>
          <w:sz w:val="24"/>
          <w:szCs w:val="24"/>
          <w:highlight w:val="none"/>
        </w:rPr>
        <w:t xml:space="preserve">相关事项协商一致，达成如下合同条款。</w:t>
      </w:r>
      <w:r/>
    </w:p>
    <w:p>
      <w:pPr>
        <w:ind w:firstLine="482"/>
        <w:spacing w:line="520" w:lineRule="exac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一、合同内容</w:t>
      </w:r>
      <w:r/>
    </w:p>
    <w:p>
      <w:pPr>
        <w:pStyle w:val="960"/>
        <w:ind w:firstLine="480"/>
        <w:jc w:val="left"/>
        <w:spacing w:line="520" w:lineRule="exact"/>
        <w:widowControl/>
        <w:rPr>
          <w:rFonts w:hint="eastAsia" w:ascii="方正仿宋_GBK" w:hAnsi="方正仿宋_GBK" w:eastAsia="方正仿宋_GBK" w:cs="方正仿宋_GBK"/>
          <w:sz w:val="24"/>
          <w:szCs w:val="24"/>
          <w:lang w:bidi="zh-CN"/>
        </w:rPr>
      </w:pPr>
      <w:r>
        <w:rPr>
          <w:rFonts w:hint="eastAsia" w:ascii="方正仿宋_GBK" w:hAnsi="方正仿宋_GBK" w:eastAsia="方正仿宋_GBK" w:cs="方正仿宋_GBK"/>
          <w:bCs/>
          <w:sz w:val="24"/>
          <w:szCs w:val="24"/>
        </w:rPr>
        <w:t xml:space="preserve">提供服务及管理时间自</w:t>
      </w:r>
      <w:r>
        <w:rPr>
          <w:rFonts w:hint="eastAsia" w:ascii="方正仿宋_GBK" w:hAnsi="方正仿宋_GBK" w:eastAsia="方正仿宋_GBK" w:cs="方正仿宋_GBK"/>
          <w:bCs/>
          <w:sz w:val="24"/>
          <w:szCs w:val="24"/>
          <w:highlight w:val="none"/>
          <w:u w:val="single"/>
        </w:rPr>
        <w:t xml:space="preserve">202</w:t>
      </w:r>
      <w:r>
        <w:rPr>
          <w:rFonts w:hint="eastAsia" w:ascii="方正仿宋_GBK" w:hAnsi="方正仿宋_GBK" w:eastAsia="方正仿宋_GBK" w:cs="方正仿宋_GBK"/>
          <w:bCs/>
          <w:sz w:val="24"/>
          <w:szCs w:val="24"/>
          <w:highlight w:val="none"/>
          <w:u w:val="single"/>
          <w:lang w:val="en-US" w:eastAsia="zh-CN"/>
        </w:rPr>
        <w:t xml:space="preserve">6</w:t>
      </w:r>
      <w:r>
        <w:rPr>
          <w:rFonts w:hint="eastAsia" w:ascii="方正仿宋_GBK" w:hAnsi="方正仿宋_GBK" w:eastAsia="方正仿宋_GBK" w:cs="方正仿宋_GBK"/>
          <w:bCs/>
          <w:sz w:val="24"/>
          <w:szCs w:val="24"/>
          <w:highlight w:val="none"/>
        </w:rPr>
        <w:t xml:space="preserve">年</w:t>
      </w:r>
      <w:r>
        <w:rPr>
          <w:rFonts w:hint="eastAsia" w:ascii="方正仿宋_GBK" w:hAnsi="方正仿宋_GBK" w:eastAsia="方正仿宋_GBK" w:cs="方正仿宋_GBK"/>
          <w:bCs/>
          <w:sz w:val="24"/>
          <w:szCs w:val="24"/>
          <w:highlight w:val="none"/>
          <w:u w:val="single"/>
        </w:rPr>
        <w:t xml:space="preserve">  </w:t>
      </w:r>
      <w:r>
        <w:rPr>
          <w:rFonts w:hint="eastAsia" w:ascii="方正仿宋_GBK" w:hAnsi="方正仿宋_GBK" w:eastAsia="方正仿宋_GBK" w:cs="方正仿宋_GBK"/>
          <w:bCs/>
          <w:sz w:val="24"/>
          <w:szCs w:val="24"/>
          <w:highlight w:val="none"/>
        </w:rPr>
        <w:t xml:space="preserve">月</w:t>
      </w:r>
      <w:r>
        <w:rPr>
          <w:rFonts w:hint="eastAsia" w:ascii="方正仿宋_GBK" w:hAnsi="方正仿宋_GBK" w:eastAsia="方正仿宋_GBK" w:cs="方正仿宋_GBK"/>
          <w:bCs/>
          <w:sz w:val="24"/>
          <w:szCs w:val="24"/>
          <w:highlight w:val="none"/>
          <w:u w:val="single"/>
        </w:rPr>
        <w:t xml:space="preserve">  </w:t>
      </w:r>
      <w:r>
        <w:rPr>
          <w:rFonts w:hint="eastAsia" w:ascii="方正仿宋_GBK" w:hAnsi="方正仿宋_GBK" w:eastAsia="方正仿宋_GBK" w:cs="方正仿宋_GBK"/>
          <w:bCs/>
          <w:sz w:val="24"/>
          <w:szCs w:val="24"/>
          <w:highlight w:val="none"/>
        </w:rPr>
        <w:t xml:space="preserve">日至</w:t>
      </w:r>
      <w:r>
        <w:rPr>
          <w:rFonts w:hint="eastAsia" w:ascii="方正仿宋_GBK" w:hAnsi="方正仿宋_GBK" w:eastAsia="方正仿宋_GBK" w:cs="方正仿宋_GBK"/>
          <w:bCs/>
          <w:sz w:val="24"/>
          <w:szCs w:val="24"/>
          <w:highlight w:val="none"/>
          <w:u w:val="single"/>
        </w:rPr>
        <w:t xml:space="preserve">202</w:t>
      </w:r>
      <w:r>
        <w:rPr>
          <w:rFonts w:hint="eastAsia" w:ascii="方正仿宋_GBK" w:hAnsi="方正仿宋_GBK" w:eastAsia="方正仿宋_GBK" w:cs="方正仿宋_GBK"/>
          <w:bCs/>
          <w:sz w:val="24"/>
          <w:szCs w:val="24"/>
          <w:highlight w:val="none"/>
          <w:u w:val="single"/>
          <w:lang w:val="en-US" w:eastAsia="zh-CN"/>
        </w:rPr>
        <w:t xml:space="preserve">7</w:t>
      </w:r>
      <w:r>
        <w:rPr>
          <w:rFonts w:hint="eastAsia" w:ascii="方正仿宋_GBK" w:hAnsi="方正仿宋_GBK" w:eastAsia="方正仿宋_GBK" w:cs="方正仿宋_GBK"/>
          <w:bCs/>
          <w:sz w:val="24"/>
          <w:szCs w:val="24"/>
          <w:highlight w:val="none"/>
        </w:rPr>
        <w:t xml:space="preserve">年</w:t>
      </w:r>
      <w:r>
        <w:rPr>
          <w:rFonts w:hint="eastAsia" w:ascii="方正仿宋_GBK" w:hAnsi="方正仿宋_GBK" w:eastAsia="方正仿宋_GBK" w:cs="方正仿宋_GBK"/>
          <w:bCs/>
          <w:sz w:val="24"/>
          <w:szCs w:val="24"/>
          <w:highlight w:val="none"/>
          <w:u w:val="single"/>
        </w:rPr>
        <w:t xml:space="preserve">   </w:t>
      </w:r>
      <w:r>
        <w:rPr>
          <w:rFonts w:hint="eastAsia" w:ascii="方正仿宋_GBK" w:hAnsi="方正仿宋_GBK" w:eastAsia="方正仿宋_GBK" w:cs="方正仿宋_GBK"/>
          <w:bCs/>
          <w:sz w:val="24"/>
          <w:szCs w:val="24"/>
          <w:highlight w:val="none"/>
        </w:rPr>
        <w:t xml:space="preserve">月</w:t>
      </w:r>
      <w:r>
        <w:rPr>
          <w:rFonts w:hint="eastAsia" w:ascii="方正仿宋_GBK" w:hAnsi="方正仿宋_GBK" w:eastAsia="方正仿宋_GBK" w:cs="方正仿宋_GBK"/>
          <w:bCs/>
          <w:sz w:val="24"/>
          <w:szCs w:val="24"/>
          <w:highlight w:val="none"/>
          <w:u w:val="single"/>
        </w:rPr>
        <w:t xml:space="preserve">  </w:t>
      </w:r>
      <w:r>
        <w:rPr>
          <w:rFonts w:hint="eastAsia" w:ascii="方正仿宋_GBK" w:hAnsi="方正仿宋_GBK" w:eastAsia="方正仿宋_GBK" w:cs="方正仿宋_GBK"/>
          <w:bCs/>
          <w:sz w:val="24"/>
          <w:szCs w:val="24"/>
          <w:highlight w:val="none"/>
        </w:rPr>
        <w:t xml:space="preserve">日</w:t>
      </w:r>
      <w:r>
        <w:rPr>
          <w:rFonts w:hint="eastAsia" w:ascii="方正仿宋_GBK" w:hAnsi="方正仿宋_GBK" w:eastAsia="方正仿宋_GBK" w:cs="方正仿宋_GBK"/>
          <w:bCs/>
          <w:sz w:val="24"/>
          <w:szCs w:val="24"/>
        </w:rPr>
        <w:t xml:space="preserve">。在合同有效期内一方不</w:t>
      </w:r>
      <w:r>
        <w:rPr>
          <w:rFonts w:hint="eastAsia" w:ascii="方正仿宋_GBK" w:hAnsi="方正仿宋_GBK" w:eastAsia="方正仿宋_GBK" w:cs="方正仿宋_GBK"/>
          <w:sz w:val="24"/>
          <w:szCs w:val="24"/>
          <w:lang w:bidi="zh-CN"/>
        </w:rPr>
        <w:t xml:space="preserve">得擅自变更或中止此项合同，如未经双方同意，擅自变更或中止此项合同的一方要负违约责任。此项合同需终止或续签，一方应在合同期内提前两个月书面通知对方。</w:t>
      </w:r>
      <w:r/>
    </w:p>
    <w:p>
      <w:pPr>
        <w:pStyle w:val="960"/>
        <w:ind w:firstLine="480"/>
        <w:jc w:val="left"/>
        <w:spacing w:line="520" w:lineRule="exact"/>
        <w:widowControl/>
        <w:rPr>
          <w:rFonts w:hint="eastAsia" w:ascii="方正仿宋_GBK" w:hAnsi="方正仿宋_GBK" w:eastAsia="方正仿宋_GBK" w:cs="方正仿宋_GBK"/>
          <w:sz w:val="24"/>
          <w:szCs w:val="24"/>
          <w:lang w:bidi="zh-CN"/>
        </w:rPr>
      </w:pPr>
      <w:r>
        <w:rPr>
          <w:rFonts w:hint="eastAsia" w:ascii="方正仿宋_GBK" w:hAnsi="方正仿宋_GBK" w:eastAsia="方正仿宋_GBK" w:cs="方正仿宋_GBK"/>
          <w:sz w:val="24"/>
          <w:szCs w:val="24"/>
          <w:lang w:bidi="zh-CN"/>
        </w:rPr>
        <w:t xml:space="preserve">1、下列文件为本合同不可分割部分：</w:t>
      </w:r>
      <w:r/>
    </w:p>
    <w:p>
      <w:pPr>
        <w:pStyle w:val="960"/>
        <w:ind w:firstLine="480"/>
        <w:jc w:val="left"/>
        <w:spacing w:line="520" w:lineRule="exact"/>
        <w:widowControl/>
        <w:rPr>
          <w:rFonts w:hint="eastAsia" w:ascii="方正仿宋_GBK" w:hAnsi="方正仿宋_GBK" w:eastAsia="方正仿宋_GBK" w:cs="方正仿宋_GBK"/>
          <w:sz w:val="24"/>
          <w:szCs w:val="24"/>
          <w:lang w:bidi="zh-CN"/>
        </w:rPr>
      </w:pPr>
      <w:r>
        <w:rPr>
          <w:rFonts w:hint="eastAsia" w:ascii="方正仿宋_GBK" w:hAnsi="方正仿宋_GBK" w:eastAsia="方正仿宋_GBK" w:cs="方正仿宋_GBK"/>
          <w:sz w:val="24"/>
          <w:szCs w:val="24"/>
          <w:lang w:bidi="zh-CN"/>
        </w:rPr>
        <w:t xml:space="preserve">① 中标通知书；</w:t>
      </w:r>
      <w:r/>
    </w:p>
    <w:p>
      <w:pPr>
        <w:pStyle w:val="960"/>
        <w:ind w:firstLine="480"/>
        <w:jc w:val="left"/>
        <w:spacing w:line="520" w:lineRule="exact"/>
        <w:widowControl/>
        <w:rPr>
          <w:rFonts w:hint="eastAsia" w:ascii="方正仿宋_GBK" w:hAnsi="方正仿宋_GBK" w:eastAsia="方正仿宋_GBK" w:cs="方正仿宋_GBK"/>
          <w:sz w:val="24"/>
          <w:szCs w:val="24"/>
          <w:lang w:bidi="zh-CN"/>
        </w:rPr>
      </w:pPr>
      <w:r>
        <w:rPr>
          <w:rFonts w:hint="eastAsia" w:ascii="方正仿宋_GBK" w:hAnsi="方正仿宋_GBK" w:eastAsia="方正仿宋_GBK" w:cs="方正仿宋_GBK"/>
          <w:sz w:val="24"/>
          <w:szCs w:val="24"/>
          <w:lang w:bidi="zh-CN"/>
        </w:rPr>
        <w:t xml:space="preserve">② 乙方的投标文件；</w:t>
      </w:r>
      <w:r/>
    </w:p>
    <w:p>
      <w:pPr>
        <w:pStyle w:val="960"/>
        <w:ind w:firstLine="480"/>
        <w:jc w:val="left"/>
        <w:spacing w:line="520" w:lineRule="exact"/>
        <w:widowControl/>
        <w:rPr>
          <w:rFonts w:hint="eastAsia" w:ascii="方正仿宋_GBK" w:hAnsi="方正仿宋_GBK" w:eastAsia="方正仿宋_GBK" w:cs="方正仿宋_GBK"/>
          <w:sz w:val="24"/>
          <w:szCs w:val="24"/>
          <w:lang w:bidi="zh-CN"/>
        </w:rPr>
      </w:pPr>
      <w:r>
        <w:rPr>
          <w:rFonts w:hint="eastAsia" w:ascii="方正仿宋_GBK" w:hAnsi="方正仿宋_GBK" w:eastAsia="方正仿宋_GBK" w:cs="方正仿宋_GBK"/>
          <w:sz w:val="24"/>
          <w:szCs w:val="24"/>
          <w:lang w:bidi="zh-CN"/>
        </w:rPr>
        <w:t xml:space="preserve">③ 乙方在投标过程中所作的其它承诺、声明、书面澄清等；</w:t>
      </w:r>
      <w:r/>
    </w:p>
    <w:p>
      <w:pPr>
        <w:pStyle w:val="960"/>
        <w:ind w:firstLine="480"/>
        <w:jc w:val="left"/>
        <w:spacing w:line="520" w:lineRule="exact"/>
        <w:widowControl/>
        <w:rPr>
          <w:rFonts w:hint="eastAsia" w:ascii="方正仿宋_GBK" w:hAnsi="方正仿宋_GBK" w:eastAsia="方正仿宋_GBK" w:cs="方正仿宋_GBK"/>
          <w:sz w:val="24"/>
          <w:szCs w:val="24"/>
          <w:lang w:bidi="zh-CN"/>
        </w:rPr>
      </w:pPr>
      <w:r>
        <w:rPr>
          <w:rFonts w:hint="eastAsia" w:ascii="方正仿宋_GBK" w:hAnsi="方正仿宋_GBK" w:eastAsia="方正仿宋_GBK" w:cs="方正仿宋_GBK"/>
          <w:sz w:val="24"/>
          <w:szCs w:val="24"/>
          <w:lang w:bidi="zh-CN"/>
        </w:rPr>
        <w:t xml:space="preserve">④ 采购文件及其附件；</w:t>
      </w:r>
      <w:r/>
    </w:p>
    <w:p>
      <w:pPr>
        <w:pStyle w:val="960"/>
        <w:ind w:firstLine="480"/>
        <w:jc w:val="left"/>
        <w:spacing w:line="520" w:lineRule="exact"/>
        <w:widowControl/>
        <w:rPr>
          <w:rFonts w:hint="eastAsia" w:ascii="方正仿宋_GBK" w:hAnsi="方正仿宋_GBK" w:eastAsia="方正仿宋_GBK" w:cs="方正仿宋_GBK"/>
          <w:sz w:val="24"/>
          <w:szCs w:val="24"/>
          <w:lang w:bidi="zh-CN"/>
        </w:rPr>
      </w:pPr>
      <w:r>
        <w:rPr>
          <w:rFonts w:hint="eastAsia" w:ascii="方正仿宋_GBK" w:hAnsi="方正仿宋_GBK" w:eastAsia="方正仿宋_GBK" w:cs="方正仿宋_GBK"/>
          <w:sz w:val="24"/>
          <w:szCs w:val="24"/>
          <w:lang w:bidi="zh-CN"/>
        </w:rPr>
        <w:t xml:space="preserve">⑤ 合同附件。</w:t>
      </w:r>
      <w:r/>
    </w:p>
    <w:p>
      <w:pPr>
        <w:pStyle w:val="960"/>
        <w:ind w:firstLine="480"/>
        <w:jc w:val="left"/>
        <w:spacing w:line="520" w:lineRule="exact"/>
        <w:widowControl/>
        <w:rPr>
          <w:rFonts w:hint="eastAsia" w:ascii="方正仿宋_GBK" w:hAnsi="方正仿宋_GBK" w:eastAsia="方正仿宋_GBK" w:cs="方正仿宋_GBK"/>
          <w:sz w:val="24"/>
          <w:szCs w:val="24"/>
          <w:lang w:bidi="zh-CN"/>
        </w:rPr>
      </w:pPr>
      <w:r>
        <w:rPr>
          <w:rFonts w:hint="eastAsia" w:ascii="方正仿宋_GBK" w:hAnsi="方正仿宋_GBK" w:eastAsia="方正仿宋_GBK" w:cs="方正仿宋_GBK"/>
          <w:sz w:val="24"/>
          <w:szCs w:val="24"/>
          <w:lang w:bidi="zh-CN"/>
        </w:rPr>
        <w:t xml:space="preserve">以上与本合同具有同等法律效力</w:t>
      </w:r>
      <w:r/>
    </w:p>
    <w:p>
      <w:pPr>
        <w:pStyle w:val="960"/>
        <w:ind w:firstLine="480"/>
        <w:jc w:val="left"/>
        <w:spacing w:line="520" w:lineRule="exact"/>
        <w:widowControl/>
        <w:rPr>
          <w:rFonts w:hint="eastAsia" w:ascii="方正仿宋_GBK" w:hAnsi="方正仿宋_GBK" w:eastAsia="方正仿宋_GBK" w:cs="方正仿宋_GBK"/>
          <w:sz w:val="24"/>
          <w:szCs w:val="24"/>
          <w:lang w:bidi="zh-CN"/>
        </w:rPr>
      </w:pPr>
      <w:r>
        <w:rPr>
          <w:rFonts w:hint="eastAsia" w:ascii="方正仿宋_GBK" w:hAnsi="方正仿宋_GBK" w:eastAsia="方正仿宋_GBK" w:cs="方正仿宋_GBK"/>
          <w:sz w:val="24"/>
          <w:szCs w:val="24"/>
          <w:lang w:bidi="zh-CN"/>
        </w:rPr>
        <w:t xml:space="preserve">3、乙方聘用的人员。</w:t>
      </w:r>
      <w:r>
        <w:rPr>
          <w:rFonts w:hint="eastAsia" w:ascii="方正仿宋_GBK" w:hAnsi="方正仿宋_GBK" w:eastAsia="方正仿宋_GBK" w:cs="方正仿宋_GBK"/>
          <w:bCs/>
          <w:sz w:val="24"/>
          <w:szCs w:val="24"/>
        </w:rPr>
        <w:t xml:space="preserve">可另附清单。</w:t>
      </w:r>
      <w:r/>
    </w:p>
    <w:p>
      <w:pPr>
        <w:pStyle w:val="960"/>
        <w:ind w:firstLine="480"/>
        <w:jc w:val="left"/>
        <w:spacing w:line="520" w:lineRule="exact"/>
        <w:widowControl/>
        <w:rPr>
          <w:rFonts w:hint="eastAsia" w:ascii="方正仿宋_GBK" w:hAnsi="方正仿宋_GBK" w:eastAsia="方正仿宋_GBK" w:cs="方正仿宋_GBK"/>
          <w:sz w:val="24"/>
          <w:szCs w:val="24"/>
          <w:lang w:bidi="zh-CN"/>
        </w:rPr>
      </w:pPr>
      <w:r>
        <w:rPr>
          <w:rFonts w:hint="eastAsia" w:ascii="方正仿宋_GBK" w:hAnsi="方正仿宋_GBK" w:eastAsia="方正仿宋_GBK" w:cs="方正仿宋_GBK"/>
          <w:sz w:val="24"/>
          <w:szCs w:val="24"/>
          <w:lang w:bidi="zh-CN"/>
        </w:rPr>
        <w:t xml:space="preserve">4、履行方式：乙方按甲方采购要求及合同约定提供服务，服务过程中的各种风险由乙方承担；实施方式由乙方视情况自定，费用自负。</w:t>
      </w:r>
      <w:r/>
    </w:p>
    <w:p>
      <w:pPr>
        <w:pStyle w:val="1328"/>
        <w:ind w:firstLine="482"/>
        <w:jc w:val="left"/>
        <w:spacing w:line="520" w:lineRule="exact"/>
        <w:widowControl/>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二、甲、乙双方的责任</w:t>
      </w:r>
      <w:r/>
    </w:p>
    <w:p>
      <w:pPr>
        <w:pStyle w:val="1328"/>
        <w:ind w:firstLine="482"/>
        <w:jc w:val="left"/>
        <w:spacing w:line="520" w:lineRule="exact"/>
        <w:rPr>
          <w:rFonts w:hint="eastAsia" w:ascii="方正仿宋_GBK" w:hAnsi="方正仿宋_GBK" w:eastAsia="方正仿宋_GBK" w:cs="方正仿宋_GBK"/>
          <w:b/>
          <w:sz w:val="24"/>
          <w:szCs w:val="24"/>
        </w:rPr>
      </w:pPr>
      <w:r>
        <w:rPr>
          <w:rFonts w:hint="eastAsia" w:ascii="方正仿宋_GBK" w:hAnsi="方正仿宋_GBK" w:eastAsia="方正仿宋_GBK" w:cs="方正仿宋_GBK"/>
          <w:b/>
          <w:sz w:val="24"/>
          <w:szCs w:val="24"/>
        </w:rPr>
        <w:t xml:space="preserve">（一）甲方的权利和义务：</w:t>
      </w:r>
      <w:r/>
    </w:p>
    <w:p>
      <w:pPr>
        <w:pStyle w:val="960"/>
        <w:ind w:firstLine="480"/>
        <w:jc w:val="left"/>
        <w:spacing w:line="520" w:lineRule="exact"/>
        <w:rPr>
          <w:rFonts w:hint="eastAsia" w:ascii="方正仿宋_GBK" w:hAnsi="方正仿宋_GBK" w:eastAsia="方正仿宋_GBK" w:cs="方正仿宋_GBK"/>
          <w:sz w:val="24"/>
          <w:szCs w:val="24"/>
          <w:lang w:bidi="zh-CN"/>
        </w:rPr>
      </w:pPr>
      <w:r>
        <w:rPr>
          <w:rFonts w:hint="eastAsia" w:ascii="方正仿宋_GBK" w:hAnsi="方正仿宋_GBK" w:eastAsia="方正仿宋_GBK" w:cs="方正仿宋_GBK"/>
          <w:sz w:val="24"/>
          <w:szCs w:val="24"/>
          <w:lang w:bidi="zh-CN"/>
        </w:rPr>
        <w:t xml:space="preserve">1、甲方有权要求乙方提供并审查物业管理服务之详细工作计划及管理方案、专项业务操作规程、本项目管理架构、工作及培训计划、工作现场的质量记录及工作人员相关资料，并有权对乙方的工作进行监督管理、品质检查和质量评估，并提出相关整改意见。</w:t>
      </w:r>
      <w:r/>
    </w:p>
    <w:p>
      <w:pPr>
        <w:pStyle w:val="960"/>
        <w:ind w:firstLine="480"/>
        <w:jc w:val="left"/>
        <w:spacing w:line="520" w:lineRule="exact"/>
        <w:widowControl/>
        <w:rPr>
          <w:rFonts w:hint="eastAsia" w:ascii="方正仿宋_GBK" w:hAnsi="方正仿宋_GBK" w:eastAsia="方正仿宋_GBK" w:cs="方正仿宋_GBK"/>
          <w:sz w:val="24"/>
          <w:szCs w:val="24"/>
          <w:lang w:bidi="zh-CN"/>
        </w:rPr>
      </w:pPr>
      <w:r>
        <w:rPr>
          <w:rFonts w:hint="eastAsia" w:ascii="方正仿宋_GBK" w:hAnsi="方正仿宋_GBK" w:eastAsia="方正仿宋_GBK" w:cs="方正仿宋_GBK"/>
          <w:sz w:val="24"/>
          <w:szCs w:val="24"/>
          <w:lang w:bidi="zh-CN"/>
        </w:rPr>
        <w:t xml:space="preserve">2、甲方有权审核乙方的物业服务费用。甲方必须严格按照双方的合同约定审核乙方提交的结算单据并支付相关物业服务费用，不得拖欠。</w:t>
      </w:r>
      <w:r/>
    </w:p>
    <w:p>
      <w:pPr>
        <w:pStyle w:val="960"/>
        <w:ind w:firstLine="480"/>
        <w:jc w:val="left"/>
        <w:spacing w:line="520" w:lineRule="exact"/>
        <w:widowControl/>
        <w:rPr>
          <w:rFonts w:hint="eastAsia" w:ascii="方正仿宋_GBK" w:hAnsi="方正仿宋_GBK" w:eastAsia="方正仿宋_GBK" w:cs="方正仿宋_GBK"/>
          <w:sz w:val="24"/>
          <w:szCs w:val="24"/>
          <w:lang w:bidi="zh-CN"/>
        </w:rPr>
      </w:pPr>
      <w:r>
        <w:rPr>
          <w:rFonts w:hint="eastAsia" w:ascii="方正仿宋_GBK" w:hAnsi="方正仿宋_GBK" w:eastAsia="方正仿宋_GBK" w:cs="方正仿宋_GBK"/>
          <w:sz w:val="24"/>
          <w:szCs w:val="24"/>
          <w:lang w:bidi="zh-CN"/>
        </w:rPr>
        <w:t xml:space="preserve">3、甲方应为乙方清洁施工提供方便。甲方须为乙方提供清洁中正常的供水、供电及照明等。保洁的用水、用电费用由甲方承担。但乙方须从节约角度合理地使用水、电，并接受甲方的现场监管。若因供水、供电及不可抗拒的原因造成乙方保洁难以达到质量标准的，其责任不由乙方负责。</w:t>
      </w:r>
      <w:r/>
    </w:p>
    <w:p>
      <w:pPr>
        <w:pStyle w:val="960"/>
        <w:ind w:firstLine="480"/>
        <w:jc w:val="left"/>
        <w:spacing w:line="520" w:lineRule="exact"/>
        <w:widowControl/>
        <w:rPr>
          <w:rFonts w:hint="eastAsia" w:ascii="方正仿宋_GBK" w:hAnsi="方正仿宋_GBK" w:eastAsia="方正仿宋_GBK" w:cs="方正仿宋_GBK"/>
          <w:sz w:val="24"/>
          <w:szCs w:val="24"/>
          <w:lang w:bidi="zh-CN"/>
        </w:rPr>
      </w:pPr>
      <w:r>
        <w:rPr>
          <w:rFonts w:hint="eastAsia" w:ascii="方正仿宋_GBK" w:hAnsi="方正仿宋_GBK" w:eastAsia="方正仿宋_GBK" w:cs="方正仿宋_GBK"/>
          <w:sz w:val="24"/>
          <w:szCs w:val="24"/>
          <w:lang w:bidi="zh-CN"/>
        </w:rPr>
        <w:t xml:space="preserve">4、甲方应为乙方提供机械设备、材料堆放的场地及车辆运输、停放的便利。</w:t>
      </w:r>
      <w:r/>
    </w:p>
    <w:p>
      <w:pPr>
        <w:pStyle w:val="960"/>
        <w:ind w:firstLine="480"/>
        <w:jc w:val="left"/>
        <w:spacing w:line="520" w:lineRule="exact"/>
        <w:widowControl/>
        <w:rPr>
          <w:rFonts w:hint="eastAsia" w:ascii="方正仿宋_GBK" w:hAnsi="方正仿宋_GBK" w:eastAsia="方正仿宋_GBK" w:cs="方正仿宋_GBK"/>
          <w:sz w:val="24"/>
          <w:szCs w:val="24"/>
          <w:lang w:bidi="zh-CN"/>
        </w:rPr>
      </w:pPr>
      <w:r>
        <w:rPr>
          <w:rFonts w:hint="eastAsia" w:ascii="方正仿宋_GBK" w:hAnsi="方正仿宋_GBK" w:eastAsia="方正仿宋_GBK" w:cs="方正仿宋_GBK"/>
          <w:sz w:val="24"/>
          <w:szCs w:val="24"/>
          <w:lang w:bidi="zh-CN"/>
        </w:rPr>
        <w:t xml:space="preserve">5、甲方有权依据本合同的约定，对乙方的服务提供建议并进行日常监管，督促乙方落实或完善其制定的各项规章制度。如在实际工作中发现影响安全及服务质量而合同未涉及的事项，甲方有权要求乙方提出书面解决办法，并要求其执行。</w:t>
      </w:r>
      <w:r/>
    </w:p>
    <w:p>
      <w:pPr>
        <w:pStyle w:val="960"/>
        <w:ind w:firstLine="480"/>
        <w:jc w:val="left"/>
        <w:spacing w:line="520" w:lineRule="exact"/>
        <w:widowControl/>
        <w:rPr>
          <w:rFonts w:hint="eastAsia" w:ascii="方正仿宋_GBK" w:hAnsi="方正仿宋_GBK" w:eastAsia="方正仿宋_GBK" w:cs="方正仿宋_GBK"/>
          <w:sz w:val="24"/>
          <w:szCs w:val="24"/>
          <w:lang w:bidi="zh-CN"/>
        </w:rPr>
      </w:pPr>
      <w:r>
        <w:rPr>
          <w:rFonts w:hint="eastAsia" w:ascii="方正仿宋_GBK" w:hAnsi="方正仿宋_GBK" w:eastAsia="方正仿宋_GBK" w:cs="方正仿宋_GBK"/>
          <w:sz w:val="24"/>
          <w:szCs w:val="24"/>
          <w:lang w:bidi="zh-CN"/>
        </w:rPr>
        <w:t xml:space="preserve">6、每月审核乙方递交的各项工作报告其内容包括但不仅限于（当月工作报告、下月工作计划、当月保洁物料出入库汇总、当月保洁服务质量自查报告、当月员工考勤汇总、当月员工培训总结、当月工作记录等），以此为依据结合现场检查结果给乙方进行考核打分，结算每月物业管理服务费用时以考核分数为必要依据。</w:t>
      </w:r>
      <w:r/>
    </w:p>
    <w:p>
      <w:pPr>
        <w:pStyle w:val="960"/>
        <w:ind w:firstLine="480"/>
        <w:jc w:val="left"/>
        <w:spacing w:line="520" w:lineRule="exact"/>
        <w:widowControl/>
        <w:rPr>
          <w:rFonts w:hint="eastAsia" w:ascii="方正仿宋_GBK" w:hAnsi="方正仿宋_GBK" w:eastAsia="方正仿宋_GBK" w:cs="方正仿宋_GBK"/>
          <w:sz w:val="24"/>
          <w:szCs w:val="24"/>
          <w:lang w:bidi="zh-CN"/>
        </w:rPr>
      </w:pPr>
      <w:r>
        <w:rPr>
          <w:rFonts w:hint="eastAsia" w:ascii="方正仿宋_GBK" w:hAnsi="方正仿宋_GBK" w:eastAsia="方正仿宋_GBK" w:cs="方正仿宋_GBK"/>
          <w:sz w:val="24"/>
          <w:szCs w:val="24"/>
          <w:lang w:bidi="zh-CN"/>
        </w:rPr>
        <w:t xml:space="preserve">7、甲方逾期支付资金，承担相关违约责任。</w:t>
      </w:r>
      <w:r/>
    </w:p>
    <w:p>
      <w:pPr>
        <w:pStyle w:val="1328"/>
        <w:ind w:firstLine="482"/>
        <w:jc w:val="left"/>
        <w:spacing w:line="520" w:lineRule="exact"/>
        <w:widowControl/>
        <w:rPr>
          <w:rFonts w:hint="eastAsia" w:ascii="方正仿宋_GBK" w:hAnsi="方正仿宋_GBK" w:eastAsia="方正仿宋_GBK" w:cs="方正仿宋_GBK"/>
          <w:b/>
          <w:sz w:val="24"/>
          <w:szCs w:val="24"/>
        </w:rPr>
      </w:pPr>
      <w:r>
        <w:rPr>
          <w:rFonts w:hint="eastAsia" w:ascii="方正仿宋_GBK" w:hAnsi="方正仿宋_GBK" w:eastAsia="方正仿宋_GBK" w:cs="方正仿宋_GBK"/>
          <w:b/>
          <w:sz w:val="24"/>
          <w:szCs w:val="24"/>
        </w:rPr>
        <w:t xml:space="preserve">（二）乙方的权利和义务：</w:t>
      </w:r>
      <w:r/>
    </w:p>
    <w:p>
      <w:pPr>
        <w:pStyle w:val="960"/>
        <w:ind w:firstLine="480"/>
        <w:jc w:val="left"/>
        <w:spacing w:line="520" w:lineRule="exact"/>
        <w:widowControl/>
        <w:rPr>
          <w:rFonts w:hint="eastAsia" w:ascii="方正仿宋_GBK" w:hAnsi="方正仿宋_GBK" w:eastAsia="方正仿宋_GBK" w:cs="方正仿宋_GBK"/>
          <w:sz w:val="24"/>
          <w:szCs w:val="24"/>
          <w:lang w:bidi="zh-CN"/>
        </w:rPr>
      </w:pPr>
      <w:r>
        <w:rPr>
          <w:rFonts w:hint="eastAsia" w:ascii="方正仿宋_GBK" w:hAnsi="方正仿宋_GBK" w:eastAsia="方正仿宋_GBK" w:cs="方正仿宋_GBK"/>
          <w:sz w:val="24"/>
          <w:szCs w:val="24"/>
          <w:lang w:bidi="zh-CN"/>
        </w:rPr>
        <w:t xml:space="preserve">1、在本合同期内，乙方应做好现场员工的管理工作，如发生问题，乙方应当积极妥善解决，由此造成的一切后果均由乙方承担。</w:t>
      </w:r>
      <w:r/>
    </w:p>
    <w:p>
      <w:pPr>
        <w:pStyle w:val="960"/>
        <w:ind w:firstLine="480"/>
        <w:jc w:val="left"/>
        <w:spacing w:line="520" w:lineRule="exact"/>
        <w:widowControl/>
        <w:rPr>
          <w:rFonts w:hint="eastAsia" w:ascii="方正仿宋_GBK" w:hAnsi="方正仿宋_GBK" w:eastAsia="方正仿宋_GBK" w:cs="方正仿宋_GBK"/>
          <w:sz w:val="24"/>
          <w:szCs w:val="24"/>
          <w:lang w:bidi="zh-CN"/>
        </w:rPr>
      </w:pPr>
      <w:r>
        <w:rPr>
          <w:rFonts w:hint="eastAsia" w:ascii="方正仿宋_GBK" w:hAnsi="方正仿宋_GBK" w:eastAsia="方正仿宋_GBK" w:cs="方正仿宋_GBK"/>
          <w:sz w:val="24"/>
          <w:szCs w:val="24"/>
          <w:lang w:bidi="zh-CN"/>
        </w:rPr>
        <w:t xml:space="preserve">2、乙方保洁人员需完成必要的培训后方可上岗，其培训内容包括但不仅限于下列内容：</w:t>
      </w:r>
      <w:r/>
    </w:p>
    <w:p>
      <w:pPr>
        <w:pStyle w:val="960"/>
        <w:ind w:firstLine="480"/>
        <w:jc w:val="left"/>
        <w:spacing w:line="520" w:lineRule="exact"/>
        <w:widowControl/>
        <w:rPr>
          <w:rFonts w:hint="eastAsia" w:ascii="方正仿宋_GBK" w:hAnsi="方正仿宋_GBK" w:eastAsia="方正仿宋_GBK" w:cs="方正仿宋_GBK"/>
          <w:sz w:val="24"/>
          <w:szCs w:val="24"/>
          <w:lang w:bidi="zh-CN"/>
        </w:rPr>
      </w:pPr>
      <w:r>
        <w:rPr>
          <w:rFonts w:hint="eastAsia" w:ascii="方正仿宋_GBK" w:hAnsi="方正仿宋_GBK" w:eastAsia="方正仿宋_GBK" w:cs="方正仿宋_GBK"/>
          <w:sz w:val="24"/>
          <w:szCs w:val="24"/>
          <w:lang w:bidi="zh-CN"/>
        </w:rPr>
        <w:t xml:space="preserve">（1）员工礼仪礼貌培训。</w:t>
      </w:r>
      <w:r/>
    </w:p>
    <w:p>
      <w:pPr>
        <w:pStyle w:val="960"/>
        <w:ind w:firstLine="480"/>
        <w:jc w:val="left"/>
        <w:spacing w:line="520" w:lineRule="exact"/>
        <w:widowControl/>
        <w:rPr>
          <w:rFonts w:hint="eastAsia" w:ascii="方正仿宋_GBK" w:hAnsi="方正仿宋_GBK" w:eastAsia="方正仿宋_GBK" w:cs="方正仿宋_GBK"/>
          <w:sz w:val="24"/>
          <w:szCs w:val="24"/>
          <w:lang w:bidi="zh-CN"/>
        </w:rPr>
      </w:pPr>
      <w:r>
        <w:rPr>
          <w:rFonts w:hint="eastAsia" w:ascii="方正仿宋_GBK" w:hAnsi="方正仿宋_GBK" w:eastAsia="方正仿宋_GBK" w:cs="方正仿宋_GBK"/>
          <w:sz w:val="24"/>
          <w:szCs w:val="24"/>
          <w:lang w:bidi="zh-CN"/>
        </w:rPr>
        <w:t xml:space="preserve">（2）岗位工作技能培训。</w:t>
      </w:r>
      <w:r/>
    </w:p>
    <w:p>
      <w:pPr>
        <w:pStyle w:val="960"/>
        <w:ind w:firstLine="480"/>
        <w:jc w:val="left"/>
        <w:spacing w:line="520" w:lineRule="exact"/>
        <w:widowControl/>
        <w:rPr>
          <w:rFonts w:hint="eastAsia" w:ascii="方正仿宋_GBK" w:hAnsi="方正仿宋_GBK" w:eastAsia="方正仿宋_GBK" w:cs="方正仿宋_GBK"/>
          <w:sz w:val="24"/>
          <w:szCs w:val="24"/>
          <w:lang w:bidi="zh-CN"/>
        </w:rPr>
      </w:pPr>
      <w:r>
        <w:rPr>
          <w:rFonts w:hint="eastAsia" w:ascii="方正仿宋_GBK" w:hAnsi="方正仿宋_GBK" w:eastAsia="方正仿宋_GBK" w:cs="方正仿宋_GBK"/>
          <w:sz w:val="24"/>
          <w:szCs w:val="24"/>
          <w:lang w:bidi="zh-CN"/>
        </w:rPr>
        <w:t xml:space="preserve">（3）保洁服务过程中常见化学药剂的使用及注意事项。</w:t>
      </w:r>
      <w:r/>
    </w:p>
    <w:p>
      <w:pPr>
        <w:pStyle w:val="960"/>
        <w:ind w:firstLine="480"/>
        <w:jc w:val="left"/>
        <w:spacing w:line="520" w:lineRule="exact"/>
        <w:widowControl/>
        <w:rPr>
          <w:rFonts w:hint="eastAsia" w:ascii="方正仿宋_GBK" w:hAnsi="方正仿宋_GBK" w:eastAsia="方正仿宋_GBK" w:cs="方正仿宋_GBK"/>
          <w:sz w:val="24"/>
          <w:szCs w:val="24"/>
          <w:lang w:bidi="zh-CN"/>
        </w:rPr>
      </w:pPr>
      <w:r>
        <w:rPr>
          <w:rFonts w:hint="eastAsia" w:ascii="方正仿宋_GBK" w:hAnsi="方正仿宋_GBK" w:eastAsia="方正仿宋_GBK" w:cs="方正仿宋_GBK"/>
          <w:sz w:val="24"/>
          <w:szCs w:val="24"/>
          <w:lang w:bidi="zh-CN"/>
        </w:rPr>
        <w:t xml:space="preserve">（4）员工工服更衣柜使用规定。</w:t>
      </w:r>
      <w:r/>
    </w:p>
    <w:p>
      <w:pPr>
        <w:pStyle w:val="960"/>
        <w:ind w:firstLine="480"/>
        <w:jc w:val="left"/>
        <w:spacing w:line="520" w:lineRule="exact"/>
        <w:widowControl/>
        <w:rPr>
          <w:rFonts w:hint="eastAsia" w:ascii="方正仿宋_GBK" w:hAnsi="方正仿宋_GBK" w:eastAsia="方正仿宋_GBK" w:cs="方正仿宋_GBK"/>
          <w:sz w:val="24"/>
          <w:szCs w:val="24"/>
          <w:lang w:bidi="zh-CN"/>
        </w:rPr>
      </w:pPr>
      <w:r>
        <w:rPr>
          <w:rFonts w:hint="eastAsia" w:ascii="方正仿宋_GBK" w:hAnsi="方正仿宋_GBK" w:eastAsia="方正仿宋_GBK" w:cs="方正仿宋_GBK"/>
          <w:sz w:val="24"/>
          <w:szCs w:val="24"/>
          <w:lang w:bidi="zh-CN"/>
        </w:rPr>
        <w:t xml:space="preserve">（5）工作职责和工作流程。</w:t>
      </w:r>
      <w:r/>
    </w:p>
    <w:p>
      <w:pPr>
        <w:pStyle w:val="960"/>
        <w:ind w:firstLine="480"/>
        <w:jc w:val="left"/>
        <w:spacing w:line="520" w:lineRule="exact"/>
        <w:widowControl/>
        <w:rPr>
          <w:rFonts w:hint="eastAsia" w:ascii="方正仿宋_GBK" w:hAnsi="方正仿宋_GBK" w:eastAsia="方正仿宋_GBK" w:cs="方正仿宋_GBK"/>
          <w:sz w:val="24"/>
          <w:szCs w:val="24"/>
          <w:lang w:bidi="zh-CN"/>
        </w:rPr>
      </w:pPr>
      <w:r>
        <w:rPr>
          <w:rFonts w:hint="eastAsia" w:ascii="方正仿宋_GBK" w:hAnsi="方正仿宋_GBK" w:eastAsia="方正仿宋_GBK" w:cs="方正仿宋_GBK"/>
          <w:sz w:val="24"/>
          <w:szCs w:val="24"/>
          <w:lang w:bidi="zh-CN"/>
        </w:rPr>
        <w:t xml:space="preserve">（6）各种涉及本岗位的工具设备的正确使用。</w:t>
      </w:r>
      <w:r/>
    </w:p>
    <w:p>
      <w:pPr>
        <w:pStyle w:val="960"/>
        <w:ind w:firstLine="480"/>
        <w:jc w:val="left"/>
        <w:spacing w:line="520" w:lineRule="exact"/>
        <w:widowControl/>
        <w:rPr>
          <w:rFonts w:hint="eastAsia" w:ascii="方正仿宋_GBK" w:hAnsi="方正仿宋_GBK" w:eastAsia="方正仿宋_GBK" w:cs="方正仿宋_GBK"/>
          <w:sz w:val="24"/>
          <w:szCs w:val="24"/>
          <w:lang w:bidi="zh-CN"/>
        </w:rPr>
      </w:pPr>
      <w:r>
        <w:rPr>
          <w:rFonts w:hint="eastAsia" w:ascii="方正仿宋_GBK" w:hAnsi="方正仿宋_GBK" w:eastAsia="方正仿宋_GBK" w:cs="方正仿宋_GBK"/>
          <w:sz w:val="24"/>
          <w:szCs w:val="24"/>
          <w:lang w:bidi="zh-CN"/>
        </w:rPr>
        <w:t xml:space="preserve">（7）服务区域中所应遵守的各项劳动纪律。</w:t>
      </w:r>
      <w:r/>
    </w:p>
    <w:p>
      <w:pPr>
        <w:pStyle w:val="960"/>
        <w:ind w:firstLine="480"/>
        <w:jc w:val="left"/>
        <w:spacing w:line="520" w:lineRule="exact"/>
        <w:widowControl/>
        <w:rPr>
          <w:rFonts w:hint="eastAsia" w:ascii="方正仿宋_GBK" w:hAnsi="方正仿宋_GBK" w:eastAsia="方正仿宋_GBK" w:cs="方正仿宋_GBK"/>
          <w:sz w:val="24"/>
          <w:szCs w:val="24"/>
          <w:lang w:bidi="zh-CN"/>
        </w:rPr>
      </w:pPr>
      <w:r>
        <w:rPr>
          <w:rFonts w:hint="eastAsia" w:ascii="方正仿宋_GBK" w:hAnsi="方正仿宋_GBK" w:eastAsia="方正仿宋_GBK" w:cs="方正仿宋_GBK"/>
          <w:sz w:val="24"/>
          <w:szCs w:val="24"/>
          <w:lang w:bidi="zh-CN"/>
        </w:rPr>
        <w:t xml:space="preserve">3、乙方必须严格服从甲方现场监督和管理。</w:t>
      </w:r>
      <w:r/>
    </w:p>
    <w:p>
      <w:pPr>
        <w:pStyle w:val="960"/>
        <w:ind w:firstLine="480"/>
        <w:jc w:val="left"/>
        <w:spacing w:line="520" w:lineRule="exact"/>
        <w:widowControl/>
        <w:rPr>
          <w:rFonts w:hint="eastAsia" w:ascii="方正仿宋_GBK" w:hAnsi="方正仿宋_GBK" w:eastAsia="方正仿宋_GBK" w:cs="方正仿宋_GBK"/>
          <w:sz w:val="24"/>
          <w:szCs w:val="24"/>
          <w:lang w:bidi="zh-CN"/>
        </w:rPr>
      </w:pPr>
      <w:r>
        <w:rPr>
          <w:rFonts w:hint="eastAsia" w:ascii="方正仿宋_GBK" w:hAnsi="方正仿宋_GBK" w:eastAsia="方正仿宋_GBK" w:cs="方正仿宋_GBK"/>
          <w:sz w:val="24"/>
          <w:szCs w:val="24"/>
          <w:lang w:bidi="zh-CN"/>
        </w:rPr>
        <w:t xml:space="preserve">4、如遇紧急事故或突发事件等需要紧急处理的，甲方有权调用在场的乙方所有员工进行突击抢险和处理紧急任务。</w:t>
      </w:r>
      <w:r/>
    </w:p>
    <w:p>
      <w:pPr>
        <w:pStyle w:val="960"/>
        <w:ind w:firstLine="480"/>
        <w:jc w:val="left"/>
        <w:spacing w:line="520" w:lineRule="exact"/>
        <w:widowControl/>
        <w:rPr>
          <w:rFonts w:hint="eastAsia" w:ascii="方正仿宋_GBK" w:hAnsi="方正仿宋_GBK" w:eastAsia="方正仿宋_GBK" w:cs="方正仿宋_GBK"/>
          <w:sz w:val="24"/>
          <w:szCs w:val="24"/>
          <w:lang w:bidi="zh-CN"/>
        </w:rPr>
      </w:pPr>
      <w:r>
        <w:rPr>
          <w:rFonts w:hint="eastAsia" w:ascii="方正仿宋_GBK" w:hAnsi="方正仿宋_GBK" w:eastAsia="方正仿宋_GBK" w:cs="方正仿宋_GBK"/>
          <w:sz w:val="24"/>
          <w:szCs w:val="24"/>
          <w:lang w:bidi="zh-CN"/>
        </w:rPr>
        <w:t xml:space="preserve">5、乙方应随时配合甲方每日对保洁工作进行检查，乙方将定期清洁作业计划情况书面告知甲方，每月将清洁及安保作业计划实施情况以书面形式报告。</w:t>
      </w:r>
      <w:r/>
    </w:p>
    <w:p>
      <w:pPr>
        <w:pStyle w:val="960"/>
        <w:ind w:firstLine="480"/>
        <w:jc w:val="left"/>
        <w:spacing w:line="520" w:lineRule="exact"/>
        <w:widowControl/>
        <w:rPr>
          <w:rFonts w:hint="eastAsia" w:ascii="方正仿宋_GBK" w:hAnsi="方正仿宋_GBK" w:eastAsia="方正仿宋_GBK" w:cs="方正仿宋_GBK"/>
          <w:sz w:val="24"/>
          <w:szCs w:val="24"/>
          <w:lang w:bidi="zh-CN"/>
        </w:rPr>
      </w:pPr>
      <w:r>
        <w:rPr>
          <w:rFonts w:hint="eastAsia" w:ascii="方正仿宋_GBK" w:hAnsi="方正仿宋_GBK" w:eastAsia="方正仿宋_GBK" w:cs="方正仿宋_GBK"/>
          <w:sz w:val="24"/>
          <w:szCs w:val="24"/>
          <w:lang w:bidi="zh-CN"/>
        </w:rPr>
        <w:t xml:space="preserve">6、乙方应保持派驻本项目的人员稳定，如有变动，应提前15日书面告知甲方，并将变动情况报甲方备档。</w:t>
      </w:r>
      <w:r/>
    </w:p>
    <w:p>
      <w:pPr>
        <w:pStyle w:val="960"/>
        <w:ind w:firstLine="480"/>
        <w:jc w:val="left"/>
        <w:spacing w:line="520" w:lineRule="exact"/>
        <w:widowControl/>
        <w:rPr>
          <w:rFonts w:hint="eastAsia" w:ascii="方正仿宋_GBK" w:hAnsi="方正仿宋_GBK" w:eastAsia="方正仿宋_GBK" w:cs="方正仿宋_GBK"/>
          <w:sz w:val="24"/>
          <w:szCs w:val="24"/>
          <w:lang w:bidi="zh-CN"/>
        </w:rPr>
      </w:pPr>
      <w:r>
        <w:rPr>
          <w:rFonts w:hint="eastAsia" w:ascii="方正仿宋_GBK" w:hAnsi="方正仿宋_GBK" w:eastAsia="方正仿宋_GBK" w:cs="方正仿宋_GBK"/>
          <w:sz w:val="24"/>
          <w:szCs w:val="24"/>
          <w:lang w:bidi="zh-CN"/>
        </w:rPr>
        <w:t xml:space="preserve">7、乙方在保洁服务过程中，不得使用有损物体表面的化学药剂。所有的清洗剂必须经甲方督查人员验证后方可使用。在服务过程中不得损坏各种设备设施。如果乙方操作不当，造成设施设备的损坏、变形、变色或失去色泽，由此产生的经济损失由乙方赔偿。</w:t>
      </w:r>
      <w:r/>
    </w:p>
    <w:p>
      <w:pPr>
        <w:pStyle w:val="960"/>
        <w:ind w:firstLine="480"/>
        <w:jc w:val="left"/>
        <w:spacing w:line="520" w:lineRule="exact"/>
        <w:widowControl/>
        <w:rPr>
          <w:rFonts w:hint="eastAsia" w:ascii="方正仿宋_GBK" w:hAnsi="方正仿宋_GBK" w:eastAsia="方正仿宋_GBK" w:cs="方正仿宋_GBK"/>
          <w:sz w:val="24"/>
          <w:szCs w:val="24"/>
          <w:lang w:bidi="zh-CN"/>
        </w:rPr>
      </w:pPr>
      <w:r>
        <w:rPr>
          <w:rFonts w:hint="eastAsia" w:ascii="方正仿宋_GBK" w:hAnsi="方正仿宋_GBK" w:eastAsia="方正仿宋_GBK" w:cs="方正仿宋_GBK"/>
          <w:sz w:val="24"/>
          <w:szCs w:val="24"/>
          <w:lang w:bidi="zh-CN"/>
        </w:rPr>
        <w:t xml:space="preserve">8、在服务过程中乙方必须对所属员工的人身及财产安全负责。乙方应按约定为其在甲方服务区域中的工作人员购买员工意外伤害保险，乙方工作人员在甲方服务区域中造成的自身及他人人身伤亡或财产损失均由乙方投保的保险公司和乙方负责，与甲方无涉。</w:t>
      </w:r>
      <w:r/>
    </w:p>
    <w:p>
      <w:pPr>
        <w:pStyle w:val="960"/>
        <w:ind w:firstLine="480"/>
        <w:jc w:val="left"/>
        <w:spacing w:line="520" w:lineRule="exact"/>
        <w:widowControl/>
        <w:rPr>
          <w:rFonts w:hint="eastAsia" w:ascii="方正仿宋_GBK" w:hAnsi="方正仿宋_GBK" w:eastAsia="方正仿宋_GBK" w:cs="方正仿宋_GBK"/>
          <w:sz w:val="24"/>
          <w:szCs w:val="24"/>
          <w:lang w:bidi="zh-CN"/>
        </w:rPr>
      </w:pPr>
      <w:r>
        <w:rPr>
          <w:rFonts w:hint="eastAsia" w:ascii="方正仿宋_GBK" w:hAnsi="方正仿宋_GBK" w:eastAsia="方正仿宋_GBK" w:cs="方正仿宋_GBK"/>
          <w:sz w:val="24"/>
          <w:szCs w:val="24"/>
          <w:lang w:bidi="zh-CN"/>
        </w:rPr>
        <w:t xml:space="preserve">9、乙方在服务中，应维护甲方信誉和保证甲方的设施设备的安全。因乙方工作质量或员工行为不良，造成甲方信誉和财物损失的，甲方有权根据损失金额要求乙方提供等值赔偿。出现乙方工作人员或乙方相关人员盗窃该项目内财物的，甲方有权按失窃物品价值的五倍要求乙方提供赔偿，并且甲方有权解除本合同。（上述相关扣款将直接从乙方每月物业服务费用中予以扣除，不足弥补甲方损失的仍需赔偿）。</w:t>
      </w:r>
      <w:r/>
    </w:p>
    <w:p>
      <w:pPr>
        <w:pStyle w:val="1328"/>
        <w:ind w:firstLine="482"/>
        <w:jc w:val="left"/>
        <w:spacing w:line="520" w:lineRule="exact"/>
        <w:widowControl/>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三、履约保证金</w:t>
      </w:r>
      <w:r/>
    </w:p>
    <w:p>
      <w:pPr>
        <w:ind w:firstLine="480"/>
        <w:spacing w:line="48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1、履约保证金提交形式：履约保证金应在采购合同签订前提交，除银行电汇、网上银行、数字人民币外，供应商还可选用银行保函、担保公司的保证担保或保险公司的保证保险等多种形式向采购人缴纳。</w:t>
      </w:r>
      <w:r/>
    </w:p>
    <w:p>
      <w:pPr>
        <w:ind w:firstLine="480"/>
        <w:spacing w:line="48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2、履约保证金提交金额：按采购合同总价的</w:t>
      </w:r>
      <w:r>
        <w:rPr>
          <w:rFonts w:hint="eastAsia" w:ascii="方正仿宋_GBK" w:hAnsi="方正仿宋_GBK" w:eastAsia="方正仿宋_GBK" w:cs="方正仿宋_GBK"/>
          <w:color w:val="000000"/>
          <w:sz w:val="24"/>
          <w:u w:val="single"/>
        </w:rPr>
        <w:t xml:space="preserve"> 5 </w:t>
      </w:r>
      <w:r>
        <w:rPr>
          <w:rFonts w:hint="eastAsia" w:ascii="方正仿宋_GBK" w:hAnsi="方正仿宋_GBK" w:eastAsia="方正仿宋_GBK" w:cs="方正仿宋_GBK"/>
          <w:color w:val="000000"/>
          <w:sz w:val="24"/>
        </w:rPr>
        <w:t xml:space="preserve">%</w:t>
      </w:r>
      <w:r>
        <w:rPr>
          <w:rFonts w:hint="eastAsia" w:ascii="方正仿宋_GBK" w:hAnsi="方正仿宋_GBK" w:eastAsia="方正仿宋_GBK" w:cs="方正仿宋_GBK"/>
          <w:sz w:val="24"/>
        </w:rPr>
        <w:t xml:space="preserve">提交。</w:t>
      </w:r>
      <w:r/>
    </w:p>
    <w:p>
      <w:pPr>
        <w:ind w:firstLine="480"/>
        <w:spacing w:line="48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支持和鼓励成交供应商使用江苏政府采购电子履约保函（保险）代替缴纳履约保证金，成交供应商如使用江苏政府采购电子履约保函（保险）的，可按采购合同总价的</w:t>
      </w:r>
      <w:r>
        <w:rPr>
          <w:rFonts w:hint="eastAsia" w:ascii="方正仿宋_GBK" w:hAnsi="方正仿宋_GBK" w:eastAsia="方正仿宋_GBK" w:cs="方正仿宋_GBK"/>
          <w:color w:val="000000"/>
          <w:sz w:val="24"/>
          <w:u w:val="single"/>
        </w:rPr>
        <w:t xml:space="preserve"> 3</w:t>
      </w:r>
      <w:r>
        <w:rPr>
          <w:rFonts w:hint="eastAsia" w:ascii="方正仿宋_GBK" w:hAnsi="方正仿宋_GBK" w:eastAsia="方正仿宋_GBK" w:cs="方正仿宋_GBK"/>
          <w:color w:val="000000"/>
          <w:sz w:val="24"/>
        </w:rPr>
        <w:t xml:space="preserve">%</w:t>
      </w:r>
      <w:r>
        <w:rPr>
          <w:rFonts w:hint="eastAsia" w:ascii="方正仿宋_GBK" w:hAnsi="方正仿宋_GBK" w:eastAsia="方正仿宋_GBK" w:cs="方正仿宋_GBK"/>
          <w:sz w:val="24"/>
        </w:rPr>
        <w:t xml:space="preserve">提交。办理流程、偿付等内容见江苏政府采购网“保险保函”模块。履约保函（保险）开具期限须覆盖至1年服务期结束。</w:t>
      </w:r>
      <w:r/>
    </w:p>
    <w:p>
      <w:pPr>
        <w:ind w:firstLine="480"/>
        <w:spacing w:line="48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3、履约保证金退还方式：以银行电汇、网上银行、数字人民币形式缴纳履约保证金的，退回至成交供应商存款账户或数字人民币账户；以保函、担保、保险等形式缴纳履约保证金的，在保函、担保、保险约定的保证期限届满之日起自行失效。</w:t>
      </w:r>
      <w:r/>
    </w:p>
    <w:p>
      <w:pPr>
        <w:ind w:firstLine="480"/>
        <w:spacing w:line="48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4、履约保证金退还条件：具有验收合格相关证明材料。</w:t>
      </w:r>
      <w:r/>
    </w:p>
    <w:p>
      <w:pPr>
        <w:ind w:firstLine="480"/>
        <w:spacing w:line="48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5、履约保证金退还时间：采购人收到成交供应商退付申请后5个工作日内退还。</w:t>
      </w:r>
      <w:r/>
    </w:p>
    <w:p>
      <w:pPr>
        <w:ind w:firstLine="480"/>
        <w:spacing w:line="48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6、履约保证金不予退还情形：除不可抗力外，成交供应商不履行与采购人订立的采购合同的，履约保证金不予退还，给采购人造成的损失超过履约保证金数额的，还应对超过部分予以赔偿。</w:t>
      </w:r>
      <w:r/>
    </w:p>
    <w:p>
      <w:pPr>
        <w:pStyle w:val="840"/>
        <w:ind w:firstLine="482"/>
        <w:spacing w:line="520" w:lineRule="exact"/>
        <w:rPr>
          <w:rFonts w:hint="eastAsia" w:ascii="方正仿宋_GBK" w:hAnsi="方正仿宋_GBK" w:eastAsia="方正仿宋_GBK" w:cs="方正仿宋_GBK"/>
          <w:b/>
          <w:bCs/>
          <w:sz w:val="24"/>
          <w:szCs w:val="24"/>
          <w:lang w:eastAsia="zh-CN"/>
        </w:rPr>
      </w:pPr>
      <w:r>
        <w:rPr>
          <w:rFonts w:hint="eastAsia" w:ascii="方正仿宋_GBK" w:hAnsi="方正仿宋_GBK" w:eastAsia="方正仿宋_GBK" w:cs="方正仿宋_GBK"/>
          <w:sz w:val="24"/>
          <w:lang w:eastAsia="zh-CN"/>
        </w:rPr>
        <w:t xml:space="preserve">7、</w:t>
      </w:r>
      <w:r>
        <w:rPr>
          <w:rFonts w:hint="eastAsia" w:ascii="方正仿宋_GBK" w:hAnsi="方正仿宋_GBK" w:eastAsia="方正仿宋_GBK" w:cs="方正仿宋_GBK"/>
          <w:sz w:val="24"/>
          <w:szCs w:val="22"/>
          <w:lang w:eastAsia="zh-CN"/>
        </w:rPr>
        <w:t xml:space="preserve">逾期退还履约保证金违约责任：采购人逾期退还履约保证金的，除应退还履约保证金外，还应按中国人民银行同期贷款基准利率上浮20％后的利率支付超期资金占用费，但因成交供应商自身原因导致无法及时退还的除外。</w:t>
      </w:r>
      <w:r/>
    </w:p>
    <w:p>
      <w:pPr>
        <w:pStyle w:val="840"/>
        <w:ind w:firstLine="482"/>
        <w:spacing w:line="520" w:lineRule="exact"/>
        <w:rPr>
          <w:rFonts w:hint="eastAsia" w:ascii="方正仿宋_GBK" w:hAnsi="方正仿宋_GBK" w:eastAsia="方正仿宋_GBK" w:cs="方正仿宋_GBK"/>
          <w:b/>
          <w:bCs/>
          <w:sz w:val="28"/>
          <w:szCs w:val="28"/>
          <w:lang w:eastAsia="zh-CN"/>
        </w:rPr>
      </w:pPr>
      <w:r>
        <w:rPr>
          <w:rFonts w:hint="eastAsia" w:ascii="方正仿宋_GBK" w:hAnsi="方正仿宋_GBK" w:eastAsia="方正仿宋_GBK" w:cs="方正仿宋_GBK"/>
          <w:b/>
          <w:bCs/>
          <w:sz w:val="28"/>
          <w:szCs w:val="28"/>
          <w:lang w:eastAsia="zh-CN"/>
        </w:rPr>
        <w:t xml:space="preserve">四、合同价款</w:t>
      </w:r>
      <w:r/>
    </w:p>
    <w:p>
      <w:pPr>
        <w:pStyle w:val="1147"/>
        <w:ind w:firstLine="480"/>
        <w:spacing w:line="520" w:lineRule="exact"/>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本合同总价为：￥元（大写：元人民币）。</w:t>
      </w:r>
      <w:r/>
    </w:p>
    <w:p>
      <w:pPr>
        <w:pStyle w:val="840"/>
        <w:numPr>
          <w:ilvl w:val="0"/>
          <w:numId w:val="6"/>
        </w:numPr>
        <w:ind w:firstLine="480"/>
        <w:spacing w:line="520" w:lineRule="exact"/>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人员配置及费用</w:t>
      </w:r>
      <w:r/>
    </w:p>
    <w:tbl>
      <w:tblPr>
        <w:tblStyle w:val="833"/>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43"/>
        <w:gridCol w:w="1591"/>
        <w:gridCol w:w="955"/>
        <w:gridCol w:w="1732"/>
        <w:gridCol w:w="941"/>
        <w:gridCol w:w="872"/>
        <w:gridCol w:w="2115"/>
      </w:tblGrid>
      <w:tr>
        <w:trPr>
          <w:trHeight w:val="486"/>
        </w:trPr>
        <w:tc>
          <w:tcPr>
            <w:shd w:val="clear" w:color="auto" w:fill="ffffff"/>
            <w:tcW w:w="643" w:type="dxa"/>
            <w:vAlign w:val="center"/>
            <w:textDirection w:val="lrTb"/>
            <w:noWrap w:val="false"/>
          </w:tcPr>
          <w:p>
            <w:pPr>
              <w:jc w:val="center"/>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序号</w:t>
            </w:r>
            <w:r/>
          </w:p>
        </w:tc>
        <w:tc>
          <w:tcPr>
            <w:shd w:val="clear" w:color="auto" w:fill="ffffff"/>
            <w:tcW w:w="1591" w:type="dxa"/>
            <w:vAlign w:val="center"/>
            <w:textDirection w:val="lrTb"/>
            <w:noWrap w:val="false"/>
          </w:tcPr>
          <w:p>
            <w:pPr>
              <w:jc w:val="center"/>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人员配备</w:t>
            </w:r>
            <w:r/>
          </w:p>
        </w:tc>
        <w:tc>
          <w:tcPr>
            <w:shd w:val="clear" w:color="auto" w:fill="ffffff"/>
            <w:tcW w:w="955" w:type="dxa"/>
            <w:vAlign w:val="center"/>
            <w:textDirection w:val="lrTb"/>
            <w:noWrap w:val="false"/>
          </w:tcPr>
          <w:p>
            <w:pPr>
              <w:jc w:val="center"/>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数量</w:t>
            </w:r>
            <w:r/>
          </w:p>
        </w:tc>
        <w:tc>
          <w:tcPr>
            <w:shd w:val="clear" w:color="auto" w:fill="ffffff"/>
            <w:tcW w:w="1732" w:type="dxa"/>
            <w:vAlign w:val="center"/>
            <w:textDirection w:val="lrTb"/>
            <w:noWrap w:val="false"/>
          </w:tcPr>
          <w:p>
            <w:pPr>
              <w:jc w:val="center"/>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工资标准</w:t>
            </w:r>
            <w:r/>
          </w:p>
          <w:p>
            <w:pPr>
              <w:jc w:val="center"/>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（元/月/人）</w:t>
            </w:r>
            <w:r/>
          </w:p>
        </w:tc>
        <w:tc>
          <w:tcPr>
            <w:shd w:val="clear" w:color="auto" w:fill="ffffff"/>
            <w:tcW w:w="941" w:type="dxa"/>
            <w:vAlign w:val="center"/>
            <w:textDirection w:val="lrTb"/>
            <w:noWrap w:val="false"/>
          </w:tcPr>
          <w:p>
            <w:pPr>
              <w:jc w:val="center"/>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月工资总额</w:t>
            </w:r>
            <w:r/>
          </w:p>
        </w:tc>
        <w:tc>
          <w:tcPr>
            <w:shd w:val="clear" w:color="auto" w:fill="ffffff"/>
            <w:tcW w:w="872" w:type="dxa"/>
            <w:vAlign w:val="center"/>
            <w:textDirection w:val="lrTb"/>
            <w:noWrap w:val="false"/>
          </w:tcPr>
          <w:p>
            <w:pPr>
              <w:jc w:val="center"/>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社保</w:t>
            </w:r>
            <w:r/>
          </w:p>
        </w:tc>
        <w:tc>
          <w:tcPr>
            <w:shd w:val="clear" w:color="auto" w:fill="ffffff"/>
            <w:tcW w:w="2115" w:type="dxa"/>
            <w:vAlign w:val="center"/>
            <w:textDirection w:val="lrTb"/>
            <w:noWrap w:val="false"/>
          </w:tcPr>
          <w:p>
            <w:pPr>
              <w:jc w:val="center"/>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意外险</w:t>
            </w:r>
            <w:r/>
          </w:p>
          <w:p>
            <w:pPr>
              <w:jc w:val="center"/>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（或雇主责任险）</w:t>
            </w:r>
            <w:r/>
          </w:p>
        </w:tc>
      </w:tr>
      <w:tr>
        <w:trPr>
          <w:trHeight w:val="417"/>
        </w:trPr>
        <w:tc>
          <w:tcPr>
            <w:shd w:val="clear" w:color="auto" w:fill="ffffff"/>
            <w:tcW w:w="643" w:type="dxa"/>
            <w:vAlign w:val="top"/>
            <w:textDirection w:val="lrTb"/>
            <w:noWrap w:val="false"/>
          </w:tcPr>
          <w:p>
            <w:pPr>
              <w:jc w:val="center"/>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w:t>
            </w:r>
            <w:r/>
          </w:p>
        </w:tc>
        <w:tc>
          <w:tcPr>
            <w:shd w:val="clear" w:color="auto" w:fill="ffffff"/>
            <w:tcW w:w="1591" w:type="dxa"/>
            <w:vAlign w:val="top"/>
            <w:textDirection w:val="lrTb"/>
            <w:noWrap w:val="false"/>
          </w:tcPr>
          <w:p>
            <w:pPr>
              <w:jc w:val="center"/>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shd w:val="clear" w:color="auto" w:fill="ffffff"/>
            <w:tcW w:w="955" w:type="dxa"/>
            <w:vAlign w:val="top"/>
            <w:textDirection w:val="lrTb"/>
            <w:noWrap w:val="false"/>
          </w:tcPr>
          <w:p>
            <w:pPr>
              <w:jc w:val="center"/>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shd w:val="clear" w:color="auto" w:fill="ffffff"/>
            <w:tcW w:w="1732" w:type="dxa"/>
            <w:vAlign w:val="top"/>
            <w:textDirection w:val="lrTb"/>
            <w:noWrap w:val="false"/>
          </w:tcPr>
          <w:p>
            <w:pPr>
              <w:jc w:val="center"/>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shd w:val="clear" w:color="auto" w:fill="ffffff"/>
            <w:tcW w:w="941" w:type="dxa"/>
            <w:vAlign w:val="top"/>
            <w:textDirection w:val="lrTb"/>
            <w:noWrap w:val="false"/>
          </w:tcPr>
          <w:p>
            <w:pPr>
              <w:jc w:val="center"/>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shd w:val="clear" w:color="auto" w:fill="ffffff"/>
            <w:tcW w:w="872" w:type="dxa"/>
            <w:vAlign w:val="top"/>
            <w:textDirection w:val="lrTb"/>
            <w:noWrap w:val="false"/>
          </w:tcPr>
          <w:p>
            <w:pPr>
              <w:jc w:val="center"/>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shd w:val="clear" w:color="auto" w:fill="ffffff"/>
            <w:tcW w:w="2115" w:type="dxa"/>
            <w:vAlign w:val="top"/>
            <w:textDirection w:val="lrTb"/>
            <w:noWrap w:val="false"/>
          </w:tcPr>
          <w:p>
            <w:pPr>
              <w:jc w:val="center"/>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r>
      <w:tr>
        <w:trPr>
          <w:trHeight w:val="417"/>
        </w:trPr>
        <w:tc>
          <w:tcPr>
            <w:shd w:val="clear" w:color="auto" w:fill="ffffff"/>
            <w:tcW w:w="643" w:type="dxa"/>
            <w:vAlign w:val="center"/>
            <w:vMerge w:val="restart"/>
            <w:textDirection w:val="lrTb"/>
            <w:noWrap w:val="false"/>
          </w:tcPr>
          <w:p>
            <w:pPr>
              <w:jc w:val="center"/>
              <w:spacing w:line="500" w:lineRule="exact"/>
              <w:rPr>
                <w:rFonts w:hint="eastAsia" w:ascii="方正仿宋_GBK" w:hAnsi="方正仿宋_GBK" w:eastAsia="方正仿宋_GBK" w:cs="方正仿宋_GBK"/>
                <w:sz w:val="24"/>
                <w:szCs w:val="24"/>
                <w:lang w:bidi="zh-CN"/>
              </w:rPr>
            </w:pPr>
            <w:r>
              <w:rPr>
                <w:rFonts w:hint="eastAsia" w:ascii="方正仿宋_GBK" w:hAnsi="方正仿宋_GBK" w:eastAsia="方正仿宋_GBK" w:cs="方正仿宋_GBK"/>
                <w:sz w:val="24"/>
                <w:szCs w:val="24"/>
                <w:lang w:bidi="zh-CN"/>
              </w:rPr>
              <w:t xml:space="preserve">2</w:t>
            </w:r>
            <w:r/>
          </w:p>
        </w:tc>
        <w:tc>
          <w:tcPr>
            <w:shd w:val="clear" w:color="auto" w:fill="ffffff"/>
            <w:tcW w:w="1591" w:type="dxa"/>
            <w:vAlign w:val="top"/>
            <w:vMerge w:val="restart"/>
            <w:textDirection w:val="lrTb"/>
            <w:noWrap w:val="false"/>
          </w:tcPr>
          <w:p>
            <w:pPr>
              <w:jc w:val="center"/>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shd w:val="clear" w:color="auto" w:fill="ffffff"/>
            <w:tcW w:w="955" w:type="dxa"/>
            <w:vAlign w:val="top"/>
            <w:textDirection w:val="lrTb"/>
            <w:noWrap w:val="false"/>
          </w:tcPr>
          <w:p>
            <w:pPr>
              <w:jc w:val="center"/>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shd w:val="clear" w:color="auto" w:fill="ffffff"/>
            <w:tcW w:w="1732" w:type="dxa"/>
            <w:vAlign w:val="top"/>
            <w:textDirection w:val="lrTb"/>
            <w:noWrap w:val="false"/>
          </w:tcPr>
          <w:p>
            <w:pPr>
              <w:jc w:val="center"/>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shd w:val="clear" w:color="auto" w:fill="ffffff"/>
            <w:tcW w:w="941" w:type="dxa"/>
            <w:vAlign w:val="top"/>
            <w:textDirection w:val="lrTb"/>
            <w:noWrap w:val="false"/>
          </w:tcPr>
          <w:p>
            <w:pPr>
              <w:jc w:val="center"/>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shd w:val="clear" w:color="auto" w:fill="ffffff"/>
            <w:tcW w:w="872" w:type="dxa"/>
            <w:vAlign w:val="top"/>
            <w:textDirection w:val="lrTb"/>
            <w:noWrap w:val="false"/>
          </w:tcPr>
          <w:p>
            <w:pPr>
              <w:jc w:val="center"/>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shd w:val="clear" w:color="auto" w:fill="ffffff"/>
            <w:tcW w:w="2115" w:type="dxa"/>
            <w:vAlign w:val="top"/>
            <w:textDirection w:val="lrTb"/>
            <w:noWrap w:val="false"/>
          </w:tcPr>
          <w:p>
            <w:pPr>
              <w:jc w:val="center"/>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r>
      <w:tr>
        <w:trPr>
          <w:trHeight w:val="417"/>
        </w:trPr>
        <w:tc>
          <w:tcPr>
            <w:shd w:val="clear" w:color="auto" w:fill="ffffff"/>
            <w:tcW w:w="643" w:type="dxa"/>
            <w:vAlign w:val="center"/>
            <w:vMerge w:val="continue"/>
            <w:textDirection w:val="lrTb"/>
            <w:noWrap w:val="false"/>
          </w:tcPr>
          <w:p>
            <w:pPr>
              <w:jc w:val="center"/>
              <w:spacing w:line="500" w:lineRule="exact"/>
              <w:rPr>
                <w:rFonts w:hint="eastAsia" w:ascii="方正仿宋_GBK" w:hAnsi="方正仿宋_GBK" w:eastAsia="方正仿宋_GBK" w:cs="方正仿宋_GBK"/>
                <w:sz w:val="24"/>
                <w:szCs w:val="24"/>
                <w:lang w:bidi="zh-CN"/>
              </w:rPr>
            </w:pPr>
            <w:r>
              <w:rPr>
                <w:rFonts w:hint="eastAsia" w:ascii="方正仿宋_GBK" w:hAnsi="方正仿宋_GBK" w:eastAsia="方正仿宋_GBK" w:cs="方正仿宋_GBK"/>
                <w:sz w:val="24"/>
                <w:szCs w:val="24"/>
                <w:lang w:bidi="zh-CN"/>
              </w:rPr>
            </w:r>
            <w:r/>
          </w:p>
        </w:tc>
        <w:tc>
          <w:tcPr>
            <w:shd w:val="clear" w:color="auto" w:fill="ffffff"/>
            <w:tcW w:w="1591" w:type="dxa"/>
            <w:vAlign w:val="top"/>
            <w:vMerge w:val="continue"/>
            <w:textDirection w:val="lrTb"/>
            <w:noWrap w:val="false"/>
          </w:tcPr>
          <w:p>
            <w:pPr>
              <w:jc w:val="center"/>
              <w:spacing w:line="50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shd w:val="clear" w:color="auto" w:fill="ffffff"/>
            <w:tcW w:w="955" w:type="dxa"/>
            <w:vAlign w:val="top"/>
            <w:textDirection w:val="lrTb"/>
            <w:noWrap w:val="false"/>
          </w:tcPr>
          <w:p>
            <w:pPr>
              <w:jc w:val="center"/>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shd w:val="clear" w:color="auto" w:fill="ffffff"/>
            <w:tcW w:w="1732" w:type="dxa"/>
            <w:vAlign w:val="top"/>
            <w:textDirection w:val="lrTb"/>
            <w:noWrap w:val="false"/>
          </w:tcPr>
          <w:p>
            <w:pPr>
              <w:jc w:val="center"/>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shd w:val="clear" w:color="auto" w:fill="ffffff"/>
            <w:tcW w:w="941" w:type="dxa"/>
            <w:vAlign w:val="top"/>
            <w:textDirection w:val="lrTb"/>
            <w:noWrap w:val="false"/>
          </w:tcPr>
          <w:p>
            <w:pPr>
              <w:jc w:val="center"/>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shd w:val="clear" w:color="auto" w:fill="ffffff"/>
            <w:tcW w:w="872" w:type="dxa"/>
            <w:vAlign w:val="top"/>
            <w:textDirection w:val="lrTb"/>
            <w:noWrap w:val="false"/>
          </w:tcPr>
          <w:p>
            <w:pPr>
              <w:jc w:val="center"/>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shd w:val="clear" w:color="auto" w:fill="ffffff"/>
            <w:tcW w:w="2115" w:type="dxa"/>
            <w:vAlign w:val="top"/>
            <w:textDirection w:val="lrTb"/>
            <w:noWrap w:val="false"/>
          </w:tcPr>
          <w:p>
            <w:pPr>
              <w:jc w:val="center"/>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r>
      <w:tr>
        <w:trPr>
          <w:trHeight w:val="417"/>
        </w:trPr>
        <w:tc>
          <w:tcPr>
            <w:shd w:val="clear" w:color="auto" w:fill="ffffff"/>
            <w:tcW w:w="643" w:type="dxa"/>
            <w:vAlign w:val="top"/>
            <w:vMerge w:val="continue"/>
            <w:textDirection w:val="lrTb"/>
            <w:noWrap w:val="false"/>
          </w:tcPr>
          <w:p>
            <w:pPr>
              <w:jc w:val="center"/>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shd w:val="clear" w:color="auto" w:fill="ffffff"/>
            <w:tcW w:w="1591" w:type="dxa"/>
            <w:vAlign w:val="top"/>
            <w:vMerge w:val="continue"/>
            <w:textDirection w:val="lrTb"/>
            <w:noWrap w:val="false"/>
          </w:tcPr>
          <w:p>
            <w:pPr>
              <w:jc w:val="center"/>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shd w:val="clear" w:color="auto" w:fill="ffffff"/>
            <w:tcW w:w="955" w:type="dxa"/>
            <w:vAlign w:val="top"/>
            <w:textDirection w:val="lrTb"/>
            <w:noWrap w:val="false"/>
          </w:tcPr>
          <w:p>
            <w:pPr>
              <w:jc w:val="center"/>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w:t>
            </w:r>
            <w:r/>
          </w:p>
        </w:tc>
        <w:tc>
          <w:tcPr>
            <w:shd w:val="clear" w:color="auto" w:fill="ffffff"/>
            <w:tcW w:w="1732" w:type="dxa"/>
            <w:vAlign w:val="top"/>
            <w:textDirection w:val="lrTb"/>
            <w:noWrap w:val="false"/>
          </w:tcPr>
          <w:p>
            <w:pPr>
              <w:jc w:val="center"/>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shd w:val="clear" w:color="auto" w:fill="ffffff"/>
            <w:tcW w:w="941" w:type="dxa"/>
            <w:vAlign w:val="top"/>
            <w:textDirection w:val="lrTb"/>
            <w:noWrap w:val="false"/>
          </w:tcPr>
          <w:p>
            <w:pPr>
              <w:jc w:val="center"/>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shd w:val="clear" w:color="auto" w:fill="ffffff"/>
            <w:tcW w:w="872" w:type="dxa"/>
            <w:vAlign w:val="top"/>
            <w:textDirection w:val="lrTb"/>
            <w:noWrap w:val="false"/>
          </w:tcPr>
          <w:p>
            <w:pPr>
              <w:jc w:val="center"/>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shd w:val="clear" w:color="auto" w:fill="ffffff"/>
            <w:tcW w:w="2115" w:type="dxa"/>
            <w:vAlign w:val="top"/>
            <w:textDirection w:val="lrTb"/>
            <w:noWrap w:val="false"/>
          </w:tcPr>
          <w:p>
            <w:pPr>
              <w:jc w:val="center"/>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r>
      <w:tr>
        <w:trPr>
          <w:trHeight w:val="417"/>
        </w:trPr>
        <w:tc>
          <w:tcPr>
            <w:shd w:val="clear" w:color="auto" w:fill="ffffff"/>
            <w:tcW w:w="643" w:type="dxa"/>
            <w:vAlign w:val="top"/>
            <w:textDirection w:val="lrTb"/>
            <w:noWrap w:val="false"/>
          </w:tcPr>
          <w:p>
            <w:pPr>
              <w:jc w:val="center"/>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3</w:t>
            </w:r>
            <w:r/>
          </w:p>
        </w:tc>
        <w:tc>
          <w:tcPr>
            <w:shd w:val="clear" w:color="auto" w:fill="ffffff"/>
            <w:tcW w:w="1591" w:type="dxa"/>
            <w:vAlign w:val="top"/>
            <w:textDirection w:val="lrTb"/>
            <w:noWrap w:val="false"/>
          </w:tcPr>
          <w:p>
            <w:pPr>
              <w:jc w:val="center"/>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合计</w:t>
            </w:r>
            <w:r/>
          </w:p>
        </w:tc>
        <w:tc>
          <w:tcPr>
            <w:shd w:val="clear" w:color="auto" w:fill="ffffff"/>
            <w:tcW w:w="955" w:type="dxa"/>
            <w:vAlign w:val="top"/>
            <w:textDirection w:val="lrTb"/>
            <w:noWrap w:val="false"/>
          </w:tcPr>
          <w:p>
            <w:pPr>
              <w:jc w:val="center"/>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shd w:val="clear" w:color="auto" w:fill="ffffff"/>
            <w:tcW w:w="1732" w:type="dxa"/>
            <w:vAlign w:val="top"/>
            <w:textDirection w:val="lrTb"/>
            <w:noWrap w:val="false"/>
          </w:tcPr>
          <w:p>
            <w:pPr>
              <w:jc w:val="center"/>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shd w:val="clear" w:color="auto" w:fill="ffffff"/>
            <w:tcW w:w="941" w:type="dxa"/>
            <w:vAlign w:val="top"/>
            <w:textDirection w:val="lrTb"/>
            <w:noWrap w:val="false"/>
          </w:tcPr>
          <w:p>
            <w:pPr>
              <w:jc w:val="center"/>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shd w:val="clear" w:color="auto" w:fill="ffffff"/>
            <w:tcW w:w="872" w:type="dxa"/>
            <w:vAlign w:val="top"/>
            <w:textDirection w:val="lrTb"/>
            <w:noWrap w:val="false"/>
          </w:tcPr>
          <w:p>
            <w:pPr>
              <w:jc w:val="center"/>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shd w:val="clear" w:color="auto" w:fill="ffffff"/>
            <w:tcW w:w="2115" w:type="dxa"/>
            <w:vAlign w:val="top"/>
            <w:textDirection w:val="lrTb"/>
            <w:noWrap w:val="false"/>
          </w:tcPr>
          <w:p>
            <w:pPr>
              <w:jc w:val="center"/>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r>
    </w:tbl>
    <w:p>
      <w:pPr>
        <w:pStyle w:val="840"/>
        <w:ind w:firstLine="240"/>
        <w:spacing w:line="520" w:lineRule="exact"/>
        <w:rPr>
          <w:rFonts w:hint="eastAsia" w:ascii="方正仿宋_GBK" w:hAnsi="方正仿宋_GBK" w:eastAsia="方正仿宋_GBK" w:cs="方正仿宋_GBK"/>
          <w:sz w:val="24"/>
          <w:szCs w:val="24"/>
          <w:lang w:eastAsia="zh-CN"/>
        </w:rPr>
      </w:pPr>
      <w:r>
        <w:rPr>
          <w:rFonts w:hint="eastAsia" w:ascii="方正仿宋_GBK" w:hAnsi="方正仿宋_GBK" w:eastAsia="方正仿宋_GBK" w:cs="方正仿宋_GBK"/>
          <w:sz w:val="24"/>
          <w:szCs w:val="24"/>
          <w:lang w:eastAsia="zh-CN"/>
        </w:rPr>
        <w:t xml:space="preserve">  2、付款方式及相关要求</w:t>
      </w:r>
      <w:r/>
    </w:p>
    <w:p>
      <w:pPr>
        <w:pStyle w:val="960"/>
        <w:ind w:firstLine="480"/>
        <w:jc w:val="left"/>
        <w:spacing w:line="520" w:lineRule="exact"/>
        <w:widowControl/>
        <w:rPr>
          <w:rFonts w:hint="eastAsia" w:ascii="方正仿宋_GBK" w:hAnsi="方正仿宋_GBK" w:eastAsia="方正仿宋_GBK" w:cs="方正仿宋_GBK"/>
          <w:sz w:val="24"/>
          <w:szCs w:val="24"/>
          <w:lang w:bidi="zh-CN"/>
        </w:rPr>
      </w:pPr>
      <w:r>
        <w:rPr>
          <w:rFonts w:hint="eastAsia" w:ascii="方正仿宋_GBK" w:hAnsi="方正仿宋_GBK" w:eastAsia="方正仿宋_GBK" w:cs="方正仿宋_GBK"/>
          <w:sz w:val="24"/>
          <w:szCs w:val="24"/>
          <w:lang w:bidi="zh-CN"/>
        </w:rPr>
        <w:t xml:space="preserve">（1）</w:t>
      </w:r>
      <w:r>
        <w:rPr>
          <w:rFonts w:hint="eastAsia" w:ascii="方正仿宋_GBK" w:hAnsi="方正仿宋_GBK" w:eastAsia="方正仿宋_GBK" w:cs="方正仿宋_GBK"/>
          <w:sz w:val="24"/>
          <w:szCs w:val="24"/>
        </w:rPr>
        <w:t xml:space="preserve">合同签订后且收到供应商发票后10个工作日内，支付合同金额的 10%作为预付款；剩余服务费用由采购人按季度支付。中标人按季度根据实际发生的所有后勤物业管理（考核后的）费用开具合法票据，采购人在接到中标人票据10个工作日内将上季度实际发生的所有后勤物业管理（考核后的）费用支付给中标人。</w:t>
      </w:r>
      <w:r/>
    </w:p>
    <w:p>
      <w:pPr>
        <w:pStyle w:val="960"/>
        <w:ind w:firstLine="480"/>
        <w:jc w:val="left"/>
        <w:spacing w:line="520" w:lineRule="exact"/>
        <w:widowControl/>
        <w:rPr>
          <w:rFonts w:hint="eastAsia" w:ascii="方正仿宋_GBK" w:hAnsi="方正仿宋_GBK" w:eastAsia="方正仿宋_GBK" w:cs="方正仿宋_GBK"/>
          <w:sz w:val="24"/>
          <w:szCs w:val="24"/>
          <w:lang w:bidi="zh-CN"/>
        </w:rPr>
      </w:pPr>
      <w:r>
        <w:rPr>
          <w:rFonts w:hint="eastAsia" w:ascii="方正仿宋_GBK" w:hAnsi="方正仿宋_GBK" w:eastAsia="方正仿宋_GBK" w:cs="方正仿宋_GBK"/>
          <w:sz w:val="24"/>
          <w:szCs w:val="24"/>
          <w:lang w:bidi="zh-CN"/>
        </w:rPr>
        <w:t xml:space="preserve">（2）</w:t>
      </w:r>
      <w:r>
        <w:rPr>
          <w:rFonts w:hint="eastAsia" w:ascii="方正仿宋_GBK" w:hAnsi="方正仿宋_GBK" w:eastAsia="方正仿宋_GBK" w:cs="方正仿宋_GBK"/>
          <w:sz w:val="24"/>
          <w:szCs w:val="24"/>
        </w:rPr>
        <w:t xml:space="preserve">每月度进行考核评价，到期按采购方出具的考核结果据实支付。考核成绩在90（含）分以上不扣款，低于90分每扣1分扣除200元物业管理费，连续3个月考核低于85分的则采购人有权解除此项合同；因中标人严重失误采购人提出解除合同，成交人承担相关经济损失的同时扣除整年整个物业服务费用的5%。</w:t>
      </w:r>
      <w:r/>
    </w:p>
    <w:p>
      <w:pPr>
        <w:pStyle w:val="840"/>
        <w:ind w:firstLine="480"/>
        <w:spacing w:line="520" w:lineRule="exact"/>
        <w:rPr>
          <w:rFonts w:hint="eastAsia" w:ascii="方正仿宋_GBK" w:hAnsi="方正仿宋_GBK" w:eastAsia="方正仿宋_GBK" w:cs="方正仿宋_GBK"/>
          <w:sz w:val="24"/>
          <w:szCs w:val="24"/>
          <w:lang w:eastAsia="zh-CN" w:bidi="zh-CN"/>
        </w:rPr>
      </w:pPr>
      <w:r>
        <w:rPr>
          <w:rFonts w:hint="eastAsia" w:ascii="方正仿宋_GBK" w:hAnsi="方正仿宋_GBK" w:eastAsia="方正仿宋_GBK" w:cs="方正仿宋_GBK"/>
          <w:sz w:val="24"/>
          <w:szCs w:val="24"/>
          <w:lang w:eastAsia="zh-CN" w:bidi="zh-CN"/>
        </w:rPr>
        <w:t xml:space="preserve">（3）甲方按照乙方实际投入人员数量及各单项人均费用并经考核完成后据实结算。合同期间，如增减服务范围，按实际增减的人员和单项人均单价调整服务价款。乙方未按要求向甲方提供发票的，甲方有权不予付款，直至发票按要求提供正确为止。且甲方有权从应付款项中直接扣除应由乙方承担的违约金及其他相关款项。</w:t>
      </w:r>
      <w:r/>
    </w:p>
    <w:p>
      <w:pPr>
        <w:pStyle w:val="840"/>
        <w:ind w:firstLine="480"/>
        <w:spacing w:line="520" w:lineRule="exact"/>
        <w:rPr>
          <w:rFonts w:hint="eastAsia" w:ascii="方正仿宋_GBK" w:hAnsi="方正仿宋_GBK" w:eastAsia="方正仿宋_GBK" w:cs="方正仿宋_GBK"/>
          <w:sz w:val="24"/>
          <w:szCs w:val="24"/>
          <w:lang w:eastAsia="zh-CN" w:bidi="zh-CN"/>
        </w:rPr>
      </w:pPr>
      <w:r>
        <w:rPr>
          <w:rFonts w:hint="eastAsia" w:ascii="方正仿宋_GBK" w:hAnsi="方正仿宋_GBK" w:eastAsia="方正仿宋_GBK" w:cs="方正仿宋_GBK"/>
          <w:sz w:val="24"/>
          <w:szCs w:val="24"/>
          <w:lang w:eastAsia="zh-CN" w:bidi="zh-CN"/>
        </w:rPr>
        <w:t xml:space="preserve">（</w:t>
      </w:r>
      <w:r>
        <w:rPr>
          <w:rFonts w:hint="eastAsia" w:ascii="方正仿宋_GBK" w:hAnsi="方正仿宋_GBK" w:eastAsia="方正仿宋_GBK" w:cs="方正仿宋_GBK"/>
          <w:sz w:val="24"/>
          <w:szCs w:val="24"/>
          <w:lang w:eastAsia="zh-CN" w:bidi="zh-CN"/>
        </w:rPr>
        <w:t xml:space="preserve">4）乙方向甲方提交符合要求的发票（包含当期人员工资总额、社保总额、服装费、耗材费、设备折旧费等明细）时，应提供人员工资支付明细（须提供银行机构出具的员工工资支付明细证明）及社保缴纳相关证明资料（1、社保缴纳证明须列明每个服务人员的社保缴纳情况，以社保主管部门出具的为准；2、社保证明缴款单位为乙方），甲方将按照经确认的服务名单核对工资支付、社保缴纳情况，符合付款条件的，甲方将按规定支付合同款。甲方在付款完成后将款项支付相关材料（发票、员工工资支付证明、社保缴纳证明及付款回执等）存档备案，随时接受监管部门检查。</w:t>
      </w:r>
      <w:r/>
    </w:p>
    <w:p>
      <w:pPr>
        <w:pStyle w:val="840"/>
        <w:ind w:firstLine="480"/>
        <w:spacing w:line="520" w:lineRule="exact"/>
        <w:rPr>
          <w:rFonts w:hint="eastAsia" w:ascii="方正仿宋_GBK" w:hAnsi="方正仿宋_GBK" w:eastAsia="方正仿宋_GBK" w:cs="方正仿宋_GBK"/>
          <w:sz w:val="24"/>
          <w:szCs w:val="24"/>
          <w:lang w:eastAsia="zh-CN" w:bidi="zh-CN"/>
        </w:rPr>
      </w:pPr>
      <w:r>
        <w:rPr>
          <w:rFonts w:hint="eastAsia" w:ascii="方正仿宋_GBK" w:hAnsi="方正仿宋_GBK" w:eastAsia="方正仿宋_GBK" w:cs="方正仿宋_GBK"/>
          <w:sz w:val="24"/>
          <w:szCs w:val="24"/>
          <w:lang w:eastAsia="zh-CN" w:bidi="zh-CN"/>
        </w:rPr>
        <w:t xml:space="preserve">（5）乙方须按以不低于投标报价确定标准给员工发放工资、给符合缴纳条件的成员缴纳全额社保、给全员全额购买意外险（或雇主责任险），相关标准在采购合同中予以明确，如乙方违反合同约定，甲方将按违约处理不予支付当期合同款，并有权收取违约金5万元、解除合同，并将擅自变更合同的违法行为报监管部门处罚。另如有违反《劳动法》等相关规定的，报相关主管部门处理。</w:t>
      </w:r>
      <w:r/>
    </w:p>
    <w:p>
      <w:pPr>
        <w:pStyle w:val="840"/>
        <w:ind w:firstLine="480"/>
        <w:spacing w:line="520" w:lineRule="exact"/>
        <w:rPr>
          <w:rFonts w:hint="eastAsia" w:ascii="方正仿宋_GBK" w:hAnsi="方正仿宋_GBK" w:eastAsia="方正仿宋_GBK" w:cs="方正仿宋_GBK"/>
          <w:sz w:val="24"/>
          <w:szCs w:val="24"/>
          <w:lang w:eastAsia="zh-CN" w:bidi="zh-CN"/>
        </w:rPr>
      </w:pPr>
      <w:r>
        <w:rPr>
          <w:rFonts w:hint="eastAsia" w:ascii="方正仿宋_GBK" w:hAnsi="方正仿宋_GBK" w:eastAsia="方正仿宋_GBK" w:cs="方正仿宋_GBK"/>
          <w:sz w:val="24"/>
          <w:szCs w:val="24"/>
          <w:lang w:eastAsia="zh-CN" w:bidi="zh-CN"/>
        </w:rPr>
        <w:t xml:space="preserve">（6）甲方支付此项费用外不再承担其它任何费用（包括物业人员的衣食住行），物业服务人员的薪金、福利、休假日补贴等由乙方给付，与甲方无关。</w:t>
      </w:r>
      <w:r/>
    </w:p>
    <w:p>
      <w:pPr>
        <w:pStyle w:val="840"/>
        <w:ind w:firstLine="480"/>
        <w:spacing w:line="520" w:lineRule="exact"/>
        <w:rPr>
          <w:rFonts w:hint="eastAsia" w:ascii="方正仿宋_GBK" w:hAnsi="方正仿宋_GBK" w:eastAsia="方正仿宋_GBK" w:cs="方正仿宋_GBK"/>
          <w:sz w:val="24"/>
          <w:szCs w:val="24"/>
          <w:lang w:eastAsia="zh-CN" w:bidi="zh-CN"/>
        </w:rPr>
      </w:pPr>
      <w:r>
        <w:rPr>
          <w:rFonts w:hint="eastAsia" w:ascii="方正仿宋_GBK" w:hAnsi="方正仿宋_GBK" w:eastAsia="方正仿宋_GBK" w:cs="方正仿宋_GBK"/>
          <w:sz w:val="24"/>
          <w:szCs w:val="24"/>
          <w:lang w:eastAsia="zh-CN" w:bidi="zh-CN"/>
        </w:rPr>
        <w:t xml:space="preserve">（7）确因甲方工作需要，乙方应无条件配合甲方完成一些突击工作。如：安排服务人员（内部）临时加班。</w:t>
      </w:r>
      <w:r/>
    </w:p>
    <w:p>
      <w:pPr>
        <w:pStyle w:val="840"/>
        <w:ind w:firstLine="480"/>
        <w:spacing w:line="520" w:lineRule="exact"/>
        <w:rPr>
          <w:rFonts w:hint="eastAsia" w:ascii="方正仿宋_GBK" w:hAnsi="方正仿宋_GBK" w:eastAsia="方正仿宋_GBK" w:cs="方正仿宋_GBK"/>
          <w:sz w:val="24"/>
          <w:szCs w:val="24"/>
          <w:lang w:eastAsia="zh-CN" w:bidi="zh-CN"/>
        </w:rPr>
      </w:pPr>
      <w:r>
        <w:rPr>
          <w:rFonts w:hint="eastAsia" w:ascii="方正仿宋_GBK" w:hAnsi="方正仿宋_GBK" w:eastAsia="方正仿宋_GBK" w:cs="方正仿宋_GBK"/>
          <w:sz w:val="24"/>
          <w:szCs w:val="24"/>
          <w:lang w:eastAsia="zh-CN" w:bidi="zh-CN"/>
        </w:rPr>
        <w:t xml:space="preserve">（8）在本合同履行过程中，若因国家或地方政府政策的变化致使有些岗位需要取消的，双方一致同意合同亦作相应变更，人员由乙方妥善安置，相应费用甲方不再支付。</w:t>
      </w:r>
      <w:r/>
    </w:p>
    <w:p>
      <w:pPr>
        <w:pStyle w:val="840"/>
        <w:ind w:firstLine="480"/>
        <w:spacing w:line="520" w:lineRule="exact"/>
        <w:rPr>
          <w:rFonts w:hint="eastAsia" w:ascii="方正仿宋_GBK" w:hAnsi="方正仿宋_GBK" w:eastAsia="方正仿宋_GBK" w:cs="方正仿宋_GBK"/>
          <w:sz w:val="24"/>
          <w:szCs w:val="24"/>
          <w:lang w:eastAsia="zh-CN" w:bidi="zh-CN"/>
        </w:rPr>
      </w:pPr>
      <w:r>
        <w:rPr>
          <w:rFonts w:hint="eastAsia" w:ascii="方正仿宋_GBK" w:hAnsi="方正仿宋_GBK" w:eastAsia="方正仿宋_GBK" w:cs="方正仿宋_GBK"/>
          <w:sz w:val="24"/>
          <w:szCs w:val="24"/>
          <w:lang w:eastAsia="zh-CN" w:bidi="zh-CN"/>
        </w:rPr>
        <w:t xml:space="preserve">（9）乙方按专业化要求配置管理服务人员，配备调整管理服务人员必须经甲方面试或审核同意；物业管理服务与收费质价相符；本项目物业管理区域内所有物业管理服务达到《宿迁市市区物业管理办法》及甲方要求。</w:t>
      </w:r>
      <w:r/>
    </w:p>
    <w:p>
      <w:pPr>
        <w:pStyle w:val="840"/>
        <w:ind w:firstLine="480"/>
        <w:spacing w:line="520" w:lineRule="exact"/>
        <w:rPr>
          <w:rFonts w:hint="eastAsia" w:ascii="方正仿宋_GBK" w:hAnsi="方正仿宋_GBK" w:eastAsia="方正仿宋_GBK" w:cs="方正仿宋_GBK"/>
          <w:sz w:val="24"/>
          <w:szCs w:val="24"/>
          <w:lang w:eastAsia="zh-CN" w:bidi="zh-CN"/>
        </w:rPr>
      </w:pPr>
      <w:r>
        <w:rPr>
          <w:rFonts w:hint="eastAsia" w:ascii="方正仿宋_GBK" w:hAnsi="方正仿宋_GBK" w:eastAsia="方正仿宋_GBK" w:cs="方正仿宋_GBK"/>
          <w:sz w:val="24"/>
          <w:szCs w:val="24"/>
          <w:lang w:eastAsia="zh-CN" w:bidi="zh-CN"/>
        </w:rPr>
        <w:t xml:space="preserve">（10）履约过程中，如乙方服务人员经甲方同意进场更换导致服务人数不足的，采购人将按照相应的日工资进行扣除后支付当期的合同款。未经甲方同意擅自减少服务人员数量的，将按违约处理不予支付当期合同款，并有权收取违约金5万元、解除合同。</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hint="eastAsia" w:ascii="方正仿宋_GBK" w:hAnsi="方正仿宋_GBK" w:eastAsia="方正仿宋_GBK" w:cs="方正仿宋_GBK"/>
          <w:sz w:val="24"/>
          <w:szCs w:val="24"/>
          <w:lang w:eastAsia="zh-CN" w:bidi="zh-CN"/>
        </w:rPr>
        <w:t xml:space="preserve">（11）</w:t>
      </w:r>
      <w:r>
        <w:rPr>
          <w:rFonts w:ascii="FangSong" w:hAnsi="FangSong" w:eastAsia="FangSong" w:cs="FangSong"/>
          <w:color w:val="000000"/>
          <w:sz w:val="24"/>
        </w:rPr>
        <w:t xml:space="preserve">项目履约过程中，采购包1、采购包2所需工具、设备、服装、耗材等均由乙方提供，投标文件中必须提供能满足服务要求所配置的工具、设备、服装、耗材明细表（包含但不限于甲方要求的种类和数量），如在服务期内，乙方提供工具、设备、物耗等质量不符合甲方要求的，应按甲方要求无条件更换。</w:t>
      </w:r>
      <w:r>
        <w:rPr>
          <w:rFonts w:ascii="FangSong" w:hAnsi="FangSong" w:eastAsia="FangSong" w:cs="FangSong"/>
          <w:b/>
          <w:color w:val="000000"/>
          <w:sz w:val="24"/>
        </w:rPr>
        <w:t xml:space="preserve">采购包1涉及的大盘纸、抽纸和办公室内的垃圾篓无需乙方提供。</w:t>
      </w:r>
      <w:r>
        <w:rPr>
          <w:sz w:val="24"/>
        </w:rPr>
      </w:r>
      <w:r/>
    </w:p>
    <w:p>
      <w:pPr>
        <w:pStyle w:val="840"/>
        <w:ind w:firstLine="480"/>
        <w:spacing w:line="520" w:lineRule="exact"/>
        <w:rPr>
          <w:rFonts w:hint="eastAsia" w:ascii="方正仿宋_GBK" w:hAnsi="方正仿宋_GBK" w:eastAsia="方正仿宋_GBK" w:cs="方正仿宋_GBK"/>
          <w:sz w:val="24"/>
          <w:szCs w:val="24"/>
          <w:lang w:eastAsia="zh-CN" w:bidi="zh-CN"/>
        </w:rPr>
      </w:pPr>
      <w:r>
        <w:rPr>
          <w:rFonts w:hint="eastAsia" w:ascii="方正仿宋_GBK" w:hAnsi="方正仿宋_GBK" w:eastAsia="方正仿宋_GBK" w:cs="方正仿宋_GBK"/>
          <w:sz w:val="24"/>
          <w:szCs w:val="24"/>
          <w:lang w:eastAsia="zh-CN" w:bidi="zh-CN"/>
        </w:rPr>
        <w:t xml:space="preserve">（12）履约过程中，乙方应根据工作需要，安排好双休日及节假日的值班人员，编制各岗位排班表报采购人备案后执行，并按规定发放加班费。</w:t>
      </w:r>
      <w:r/>
    </w:p>
    <w:p>
      <w:pPr>
        <w:pStyle w:val="1147"/>
        <w:ind w:firstLine="482"/>
        <w:jc w:val="left"/>
        <w:spacing w:line="520" w:lineRule="exact"/>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z w:val="24"/>
          <w:szCs w:val="24"/>
        </w:rPr>
        <w:t xml:space="preserve">4、发票开具方式：与合同主体一致的增值税专用发票。</w:t>
      </w:r>
      <w:r/>
    </w:p>
    <w:p>
      <w:pPr>
        <w:pStyle w:val="1147"/>
        <w:ind w:firstLine="480"/>
        <w:spacing w:line="5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5、服务要求</w:t>
      </w:r>
      <w:r/>
    </w:p>
    <w:p>
      <w:pPr>
        <w:pStyle w:val="1147"/>
        <w:ind w:firstLine="480"/>
        <w:spacing w:line="5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按招标文件采购需求服务标准进行服务。</w:t>
      </w:r>
      <w:r/>
    </w:p>
    <w:p>
      <w:pPr>
        <w:pStyle w:val="1207"/>
        <w:numPr>
          <w:ilvl w:val="0"/>
          <w:numId w:val="7"/>
        </w:numPr>
        <w:ind w:firstLine="482"/>
        <w:spacing w:line="520" w:lineRule="exac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检查考核办法</w:t>
      </w:r>
      <w:r/>
    </w:p>
    <w:tbl>
      <w:tblPr>
        <w:tblStyle w:val="833"/>
        <w:tblW w:w="8682" w:type="dxa"/>
        <w:tblInd w:w="288" w:type="dxa"/>
        <w:tblLayout w:type="fixed"/>
        <w:tblCellMar>
          <w:left w:w="0" w:type="dxa"/>
          <w:top w:w="0" w:type="dxa"/>
          <w:right w:w="0" w:type="dxa"/>
          <w:bottom w:w="0" w:type="dxa"/>
        </w:tblCellMar>
        <w:tblLook w:val="04A0" w:firstRow="1" w:lastRow="0" w:firstColumn="1" w:lastColumn="0" w:noHBand="0" w:noVBand="1"/>
      </w:tblPr>
      <w:tblGrid>
        <w:gridCol w:w="510"/>
        <w:gridCol w:w="660"/>
        <w:gridCol w:w="3656"/>
        <w:gridCol w:w="2719"/>
        <w:gridCol w:w="570"/>
        <w:gridCol w:w="567"/>
      </w:tblGrid>
      <w:tr>
        <w:trPr>
          <w:trHeight w:val="510"/>
        </w:trPr>
        <w:tc>
          <w:tcPr>
            <w:gridSpan w:val="6"/>
            <w:tcBorders>
              <w:top w:val="none" w:color="000000" w:sz="4" w:space="0"/>
              <w:left w:val="none" w:color="000000" w:sz="4" w:space="0"/>
              <w:bottom w:val="none" w:color="000000" w:sz="4" w:space="0"/>
              <w:right w:val="none" w:color="000000" w:sz="4" w:space="0"/>
            </w:tcBorders>
            <w:tcMar>
              <w:left w:w="15" w:type="dxa"/>
              <w:top w:w="15" w:type="dxa"/>
              <w:right w:w="15" w:type="dxa"/>
              <w:bottom w:w="0" w:type="dxa"/>
            </w:tcMar>
            <w:tcW w:w="8682" w:type="dxa"/>
            <w:vAlign w:val="center"/>
            <w:textDirection w:val="lrTb"/>
            <w:noWrap/>
          </w:tcPr>
          <w:p>
            <w:pPr>
              <w:pStyle w:val="959"/>
              <w:jc w:val="center"/>
              <w:spacing w:line="640" w:lineRule="exact"/>
              <w:rPr>
                <w:rFonts w:hint="eastAsia" w:ascii="方正仿宋_GBK" w:hAnsi="方正仿宋_GBK" w:eastAsia="方正仿宋_GBK" w:cs="方正仿宋_GBK"/>
                <w:b w:val="0"/>
                <w:sz w:val="24"/>
                <w:szCs w:val="24"/>
              </w:rPr>
            </w:pPr>
            <w:r>
              <w:rPr>
                <w:rFonts w:hint="eastAsia" w:ascii="方正仿宋_GBK" w:hAnsi="方正仿宋_GBK" w:eastAsia="方正仿宋_GBK" w:cs="方正仿宋_GBK"/>
                <w:b w:val="0"/>
                <w:sz w:val="24"/>
                <w:szCs w:val="24"/>
              </w:rPr>
              <w:t xml:space="preserve">宿迁市公安局保洁月度考核表</w:t>
            </w:r>
            <w:r/>
          </w:p>
        </w:tc>
      </w:tr>
      <w:tr>
        <w:trPr>
          <w:trHeight w:val="561"/>
        </w:trPr>
        <w:tc>
          <w:tcPr>
            <w:gridSpan w:val="2"/>
            <w:tcBorders>
              <w:top w:val="none" w:color="000000" w:sz="4" w:space="0"/>
              <w:left w:val="none" w:color="000000" w:sz="4" w:space="0"/>
              <w:bottom w:val="single" w:color="000000" w:sz="4" w:space="0"/>
              <w:right w:val="none" w:color="000000" w:sz="4" w:space="0"/>
            </w:tcBorders>
            <w:tcMar>
              <w:left w:w="15" w:type="dxa"/>
              <w:top w:w="15" w:type="dxa"/>
              <w:right w:w="15" w:type="dxa"/>
              <w:bottom w:w="0" w:type="dxa"/>
            </w:tcMar>
            <w:tcW w:w="1170" w:type="dxa"/>
            <w:vAlign w:val="center"/>
            <w:textDirection w:val="lrTb"/>
            <w:noWrap/>
          </w:tcPr>
          <w:p>
            <w:pPr>
              <w:pStyle w:val="959"/>
              <w:jc w:val="center"/>
              <w:spacing w:line="520" w:lineRule="exact"/>
              <w:rPr>
                <w:rFonts w:hint="eastAsia" w:ascii="方正仿宋_GBK" w:hAnsi="方正仿宋_GBK" w:eastAsia="方正仿宋_GBK" w:cs="方正仿宋_GBK"/>
                <w:b w:val="0"/>
                <w:sz w:val="24"/>
                <w:szCs w:val="24"/>
              </w:rPr>
            </w:pPr>
            <w:r>
              <w:rPr>
                <w:rFonts w:hint="eastAsia" w:ascii="方正仿宋_GBK" w:hAnsi="方正仿宋_GBK" w:eastAsia="方正仿宋_GBK" w:cs="方正仿宋_GBK"/>
                <w:b w:val="0"/>
                <w:sz w:val="24"/>
                <w:szCs w:val="24"/>
              </w:rPr>
              <w:t xml:space="preserve">考核人：</w:t>
            </w:r>
            <w:r/>
          </w:p>
        </w:tc>
        <w:tc>
          <w:tcPr>
            <w:tcBorders>
              <w:top w:val="none" w:color="000000" w:sz="4" w:space="0"/>
              <w:left w:val="none" w:color="000000" w:sz="4" w:space="0"/>
              <w:bottom w:val="none" w:color="000000" w:sz="4" w:space="0"/>
              <w:right w:val="none" w:color="000000" w:sz="4" w:space="0"/>
            </w:tcBorders>
            <w:tcMar>
              <w:left w:w="15" w:type="dxa"/>
              <w:top w:w="15" w:type="dxa"/>
              <w:right w:w="15" w:type="dxa"/>
              <w:bottom w:w="0" w:type="dxa"/>
            </w:tcMar>
            <w:tcW w:w="3656" w:type="dxa"/>
            <w:vAlign w:val="center"/>
            <w:textDirection w:val="lrTb"/>
            <w:noWrap/>
          </w:tcPr>
          <w:p>
            <w:pPr>
              <w:pStyle w:val="959"/>
              <w:spacing w:line="520" w:lineRule="exact"/>
              <w:rPr>
                <w:rFonts w:hint="eastAsia" w:ascii="方正仿宋_GBK" w:hAnsi="方正仿宋_GBK" w:eastAsia="方正仿宋_GBK" w:cs="方正仿宋_GBK"/>
                <w:b w:val="0"/>
                <w:sz w:val="24"/>
                <w:szCs w:val="24"/>
              </w:rPr>
            </w:pPr>
            <w:r>
              <w:rPr>
                <w:rFonts w:hint="eastAsia" w:ascii="方正仿宋_GBK" w:hAnsi="方正仿宋_GBK" w:eastAsia="方正仿宋_GBK" w:cs="方正仿宋_GBK"/>
                <w:b w:val="0"/>
                <w:sz w:val="24"/>
                <w:szCs w:val="24"/>
              </w:rPr>
            </w:r>
            <w:r/>
          </w:p>
        </w:tc>
        <w:tc>
          <w:tcPr>
            <w:gridSpan w:val="3"/>
            <w:tcBorders>
              <w:top w:val="none" w:color="000000" w:sz="4" w:space="0"/>
              <w:left w:val="none" w:color="000000" w:sz="4" w:space="0"/>
              <w:bottom w:val="single" w:color="000000" w:sz="4" w:space="0"/>
              <w:right w:val="none" w:color="000000" w:sz="4" w:space="0"/>
            </w:tcBorders>
            <w:tcMar>
              <w:left w:w="15" w:type="dxa"/>
              <w:top w:w="15" w:type="dxa"/>
              <w:right w:w="15" w:type="dxa"/>
              <w:bottom w:w="0" w:type="dxa"/>
            </w:tcMar>
            <w:tcW w:w="3856" w:type="dxa"/>
            <w:vAlign w:val="center"/>
            <w:textDirection w:val="lrTb"/>
            <w:noWrap/>
          </w:tcPr>
          <w:p>
            <w:pPr>
              <w:pStyle w:val="959"/>
              <w:spacing w:line="520" w:lineRule="exact"/>
              <w:rPr>
                <w:rFonts w:hint="eastAsia" w:ascii="方正仿宋_GBK" w:hAnsi="方正仿宋_GBK" w:eastAsia="方正仿宋_GBK" w:cs="方正仿宋_GBK"/>
                <w:b w:val="0"/>
                <w:sz w:val="24"/>
                <w:szCs w:val="24"/>
              </w:rPr>
            </w:pPr>
            <w:r>
              <w:rPr>
                <w:rFonts w:hint="eastAsia" w:ascii="方正仿宋_GBK" w:hAnsi="方正仿宋_GBK" w:eastAsia="方正仿宋_GBK" w:cs="方正仿宋_GBK"/>
                <w:b w:val="0"/>
                <w:sz w:val="24"/>
                <w:szCs w:val="24"/>
              </w:rPr>
              <w:t xml:space="preserve">考核时间： </w:t>
            </w:r>
            <w:r>
              <w:rPr>
                <w:rStyle w:val="1247"/>
                <w:rFonts w:hint="eastAsia" w:ascii="方正仿宋_GBK" w:hAnsi="方正仿宋_GBK" w:eastAsia="方正仿宋_GBK" w:cs="方正仿宋_GBK"/>
                <w:b w:val="0"/>
                <w:sz w:val="24"/>
                <w:szCs w:val="24"/>
              </w:rPr>
              <w:t xml:space="preserve">  </w:t>
            </w:r>
            <w:r>
              <w:rPr>
                <w:rStyle w:val="1304"/>
                <w:rFonts w:hint="eastAsia" w:ascii="方正仿宋_GBK" w:hAnsi="方正仿宋_GBK" w:eastAsia="方正仿宋_GBK" w:cs="方正仿宋_GBK"/>
                <w:b w:val="0"/>
                <w:sz w:val="24"/>
                <w:szCs w:val="24"/>
              </w:rPr>
              <w:t xml:space="preserve">年   月  </w:t>
            </w:r>
            <w:r/>
          </w:p>
        </w:tc>
      </w:tr>
      <w:tr>
        <w:trP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10" w:type="dxa"/>
            <w:vAlign w:val="center"/>
            <w:textDirection w:val="lrTb"/>
            <w:noWrap w:val="false"/>
          </w:tcPr>
          <w:p>
            <w:pPr>
              <w:pStyle w:val="959"/>
              <w:jc w:val="center"/>
              <w:spacing w:line="520" w:lineRule="exact"/>
              <w:rPr>
                <w:rFonts w:hint="eastAsia" w:ascii="方正仿宋_GBK" w:hAnsi="方正仿宋_GBK" w:eastAsia="方正仿宋_GBK" w:cs="方正仿宋_GBK"/>
                <w:b w:val="0"/>
                <w:sz w:val="24"/>
                <w:szCs w:val="24"/>
              </w:rPr>
            </w:pPr>
            <w:r>
              <w:rPr>
                <w:rFonts w:hint="eastAsia" w:ascii="方正仿宋_GBK" w:hAnsi="方正仿宋_GBK" w:eastAsia="方正仿宋_GBK" w:cs="方正仿宋_GBK"/>
                <w:b w:val="0"/>
                <w:sz w:val="24"/>
                <w:szCs w:val="24"/>
              </w:rPr>
              <w:t xml:space="preserve">序号</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660" w:type="dxa"/>
            <w:vAlign w:val="center"/>
            <w:textDirection w:val="lrTb"/>
            <w:noWrap w:val="false"/>
          </w:tcPr>
          <w:p>
            <w:pPr>
              <w:pStyle w:val="959"/>
              <w:jc w:val="center"/>
              <w:spacing w:line="520" w:lineRule="exact"/>
              <w:rPr>
                <w:rFonts w:hint="eastAsia" w:ascii="方正仿宋_GBK" w:hAnsi="方正仿宋_GBK" w:eastAsia="方正仿宋_GBK" w:cs="方正仿宋_GBK"/>
                <w:b w:val="0"/>
                <w:sz w:val="24"/>
                <w:szCs w:val="24"/>
              </w:rPr>
            </w:pPr>
            <w:r>
              <w:rPr>
                <w:rFonts w:hint="eastAsia" w:ascii="方正仿宋_GBK" w:hAnsi="方正仿宋_GBK" w:eastAsia="方正仿宋_GBK" w:cs="方正仿宋_GBK"/>
                <w:b w:val="0"/>
                <w:sz w:val="24"/>
                <w:szCs w:val="24"/>
              </w:rPr>
              <w:t xml:space="preserve">考核项目</w:t>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6375" w:type="dxa"/>
            <w:vAlign w:val="center"/>
            <w:textDirection w:val="lrTb"/>
            <w:noWrap w:val="false"/>
          </w:tcPr>
          <w:p>
            <w:pPr>
              <w:pStyle w:val="959"/>
              <w:jc w:val="center"/>
              <w:spacing w:line="520" w:lineRule="exact"/>
              <w:rPr>
                <w:rFonts w:hint="eastAsia" w:ascii="方正仿宋_GBK" w:hAnsi="方正仿宋_GBK" w:eastAsia="方正仿宋_GBK" w:cs="方正仿宋_GBK"/>
                <w:b w:val="0"/>
                <w:sz w:val="24"/>
                <w:szCs w:val="24"/>
              </w:rPr>
            </w:pPr>
            <w:r>
              <w:rPr>
                <w:rFonts w:hint="eastAsia" w:ascii="方正仿宋_GBK" w:hAnsi="方正仿宋_GBK" w:eastAsia="方正仿宋_GBK" w:cs="方正仿宋_GBK"/>
                <w:b w:val="0"/>
                <w:sz w:val="24"/>
                <w:szCs w:val="24"/>
              </w:rPr>
              <w:t xml:space="preserve">考核内容</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val="false"/>
          </w:tcPr>
          <w:p>
            <w:pPr>
              <w:pStyle w:val="959"/>
              <w:jc w:val="center"/>
              <w:spacing w:line="520" w:lineRule="exact"/>
              <w:rPr>
                <w:rFonts w:hint="eastAsia" w:ascii="方正仿宋_GBK" w:hAnsi="方正仿宋_GBK" w:eastAsia="方正仿宋_GBK" w:cs="方正仿宋_GBK"/>
                <w:b w:val="0"/>
                <w:sz w:val="24"/>
                <w:szCs w:val="24"/>
              </w:rPr>
            </w:pPr>
            <w:r>
              <w:rPr>
                <w:rFonts w:hint="eastAsia" w:ascii="方正仿宋_GBK" w:hAnsi="方正仿宋_GBK" w:eastAsia="方正仿宋_GBK" w:cs="方正仿宋_GBK"/>
                <w:b w:val="0"/>
                <w:sz w:val="24"/>
                <w:szCs w:val="24"/>
              </w:rPr>
              <w:t xml:space="preserve">分值</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val="false"/>
          </w:tcPr>
          <w:p>
            <w:pPr>
              <w:pStyle w:val="959"/>
              <w:jc w:val="center"/>
              <w:spacing w:line="520" w:lineRule="exact"/>
              <w:rPr>
                <w:rFonts w:hint="eastAsia" w:ascii="方正仿宋_GBK" w:hAnsi="方正仿宋_GBK" w:eastAsia="方正仿宋_GBK" w:cs="方正仿宋_GBK"/>
                <w:b w:val="0"/>
                <w:sz w:val="24"/>
                <w:szCs w:val="24"/>
              </w:rPr>
            </w:pPr>
            <w:r>
              <w:rPr>
                <w:rFonts w:hint="eastAsia" w:ascii="方正仿宋_GBK" w:hAnsi="方正仿宋_GBK" w:eastAsia="方正仿宋_GBK" w:cs="方正仿宋_GBK"/>
                <w:b w:val="0"/>
                <w:sz w:val="24"/>
                <w:szCs w:val="24"/>
              </w:rPr>
              <w:t xml:space="preserve">扣分</w:t>
            </w:r>
            <w:r/>
          </w:p>
        </w:tc>
      </w:tr>
      <w:tr>
        <w:trPr>
          <w:trHeight w:val="90"/>
        </w:trPr>
        <w:tc>
          <w:tcPr>
            <w:tcBorders>
              <w:top w:val="none" w:color="000000" w:sz="4" w:space="0"/>
              <w:left w:val="single" w:color="000000" w:sz="4" w:space="0"/>
              <w:bottom w:val="single" w:color="000000" w:sz="4" w:space="0"/>
              <w:right w:val="single" w:color="000000" w:sz="4" w:space="0"/>
            </w:tcBorders>
            <w:tcMar>
              <w:left w:w="15" w:type="dxa"/>
              <w:top w:w="15" w:type="dxa"/>
              <w:right w:w="15" w:type="dxa"/>
              <w:bottom w:w="0" w:type="dxa"/>
            </w:tcMar>
            <w:tcW w:w="510" w:type="dxa"/>
            <w:vAlign w:val="center"/>
            <w:vMerge w:val="restart"/>
            <w:textDirection w:val="lrTb"/>
            <w:noWrap/>
          </w:tcPr>
          <w:p>
            <w:pPr>
              <w:pStyle w:val="959"/>
              <w:jc w:val="center"/>
              <w:spacing w:line="520" w:lineRule="exact"/>
              <w:rPr>
                <w:rFonts w:hint="eastAsia" w:ascii="方正仿宋_GBK" w:hAnsi="方正仿宋_GBK" w:eastAsia="方正仿宋_GBK" w:cs="方正仿宋_GBK"/>
                <w:b w:val="0"/>
                <w:sz w:val="24"/>
                <w:szCs w:val="24"/>
              </w:rPr>
            </w:pPr>
            <w:r>
              <w:rPr>
                <w:rFonts w:hint="eastAsia" w:ascii="方正仿宋_GBK" w:hAnsi="方正仿宋_GBK" w:eastAsia="方正仿宋_GBK" w:cs="方正仿宋_GBK"/>
                <w:b w:val="0"/>
                <w:sz w:val="24"/>
                <w:szCs w:val="24"/>
              </w:rPr>
              <w:t xml:space="preserve">1</w:t>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660" w:type="dxa"/>
            <w:vAlign w:val="center"/>
            <w:vMerge w:val="restart"/>
            <w:textDirection w:val="lrTb"/>
            <w:noWrap/>
          </w:tcPr>
          <w:p>
            <w:pPr>
              <w:pStyle w:val="959"/>
              <w:jc w:val="center"/>
              <w:spacing w:line="520" w:lineRule="exact"/>
              <w:rPr>
                <w:rFonts w:hint="eastAsia" w:ascii="方正仿宋_GBK" w:hAnsi="方正仿宋_GBK" w:eastAsia="方正仿宋_GBK" w:cs="方正仿宋_GBK"/>
                <w:b w:val="0"/>
                <w:sz w:val="24"/>
                <w:szCs w:val="24"/>
              </w:rPr>
            </w:pPr>
            <w:r>
              <w:rPr>
                <w:rFonts w:hint="eastAsia" w:ascii="方正仿宋_GBK" w:hAnsi="方正仿宋_GBK" w:eastAsia="方正仿宋_GBK" w:cs="方正仿宋_GBK"/>
                <w:b w:val="0"/>
                <w:sz w:val="24"/>
                <w:szCs w:val="24"/>
              </w:rPr>
              <w:t xml:space="preserve">工作纪律</w:t>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6375" w:type="dxa"/>
            <w:vAlign w:val="center"/>
            <w:textDirection w:val="lrTb"/>
            <w:noWrap w:val="false"/>
          </w:tcPr>
          <w:p>
            <w:pPr>
              <w:pStyle w:val="959"/>
              <w:spacing w:line="520" w:lineRule="exact"/>
              <w:rPr>
                <w:rFonts w:hint="eastAsia" w:ascii="方正仿宋_GBK" w:hAnsi="方正仿宋_GBK" w:eastAsia="方正仿宋_GBK" w:cs="方正仿宋_GBK"/>
                <w:b w:val="0"/>
                <w:sz w:val="24"/>
                <w:szCs w:val="24"/>
              </w:rPr>
            </w:pPr>
            <w:r>
              <w:rPr>
                <w:rFonts w:hint="eastAsia" w:ascii="方正仿宋_GBK" w:hAnsi="方正仿宋_GBK" w:eastAsia="方正仿宋_GBK" w:cs="方正仿宋_GBK"/>
                <w:b w:val="0"/>
                <w:sz w:val="24"/>
                <w:szCs w:val="24"/>
              </w:rPr>
              <w:t xml:space="preserve">进场无迟到早退、缺勤、请假情况。</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tcPr>
          <w:p>
            <w:pPr>
              <w:pStyle w:val="959"/>
              <w:jc w:val="center"/>
              <w:spacing w:line="520" w:lineRule="exact"/>
              <w:rPr>
                <w:rFonts w:hint="eastAsia" w:ascii="方正仿宋_GBK" w:hAnsi="方正仿宋_GBK" w:eastAsia="方正仿宋_GBK" w:cs="方正仿宋_GBK"/>
                <w:b w:val="0"/>
                <w:sz w:val="24"/>
                <w:szCs w:val="24"/>
              </w:rPr>
            </w:pPr>
            <w:r>
              <w:rPr>
                <w:rFonts w:hint="eastAsia" w:ascii="方正仿宋_GBK" w:hAnsi="方正仿宋_GBK" w:eastAsia="方正仿宋_GBK" w:cs="方正仿宋_GBK"/>
                <w:b w:val="0"/>
                <w:sz w:val="24"/>
                <w:szCs w:val="24"/>
              </w:rPr>
              <w:t xml:space="preserve">2</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bottom"/>
            <w:textDirection w:val="lrTb"/>
            <w:noWrap/>
          </w:tcPr>
          <w:p>
            <w:pPr>
              <w:pStyle w:val="959"/>
              <w:spacing w:line="520" w:lineRule="exact"/>
              <w:rPr>
                <w:rFonts w:hint="eastAsia" w:ascii="方正仿宋_GBK" w:hAnsi="方正仿宋_GBK" w:eastAsia="方正仿宋_GBK" w:cs="方正仿宋_GBK"/>
                <w:b w:val="0"/>
                <w:sz w:val="24"/>
                <w:szCs w:val="24"/>
              </w:rPr>
            </w:pPr>
            <w:r>
              <w:rPr>
                <w:rFonts w:hint="eastAsia" w:ascii="方正仿宋_GBK" w:hAnsi="方正仿宋_GBK" w:eastAsia="方正仿宋_GBK" w:cs="方正仿宋_GBK"/>
                <w:b w:val="0"/>
                <w:sz w:val="24"/>
                <w:szCs w:val="24"/>
              </w:rPr>
            </w:r>
            <w:r/>
          </w:p>
        </w:tc>
      </w:tr>
      <w:tr>
        <w:trPr>
          <w:trHeight w:val="90"/>
        </w:trPr>
        <w:tc>
          <w:tcPr>
            <w:tcBorders>
              <w:top w:val="none" w:color="000000" w:sz="4" w:space="0"/>
              <w:left w:val="single" w:color="000000" w:sz="4" w:space="0"/>
              <w:bottom w:val="single" w:color="000000" w:sz="4" w:space="0"/>
              <w:right w:val="single" w:color="000000" w:sz="4" w:space="0"/>
            </w:tcBorders>
            <w:tcW w:w="510" w:type="dxa"/>
            <w:vAlign w:val="center"/>
            <w:vMerge w:val="continue"/>
            <w:textDirection w:val="lrTb"/>
            <w:noWrap w:val="false"/>
          </w:tcPr>
          <w:p>
            <w:pPr>
              <w:pStyle w:val="960"/>
              <w:spacing w:line="5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Borders>
              <w:top w:val="none" w:color="000000" w:sz="4" w:space="0"/>
              <w:left w:val="none" w:color="000000" w:sz="4" w:space="0"/>
              <w:bottom w:val="single" w:color="000000" w:sz="4" w:space="0"/>
              <w:right w:val="single" w:color="000000" w:sz="4" w:space="0"/>
            </w:tcBorders>
            <w:tcW w:w="660" w:type="dxa"/>
            <w:vAlign w:val="center"/>
            <w:vMerge w:val="continue"/>
            <w:textDirection w:val="lrTb"/>
            <w:noWrap w:val="false"/>
          </w:tcPr>
          <w:p>
            <w:pPr>
              <w:pStyle w:val="960"/>
              <w:spacing w:line="5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6375" w:type="dxa"/>
            <w:vAlign w:val="center"/>
            <w:textDirection w:val="lrTb"/>
            <w:noWrap w:val="false"/>
          </w:tcPr>
          <w:p>
            <w:pPr>
              <w:pStyle w:val="959"/>
              <w:spacing w:line="520" w:lineRule="exact"/>
              <w:rPr>
                <w:rFonts w:hint="eastAsia" w:ascii="方正仿宋_GBK" w:hAnsi="方正仿宋_GBK" w:eastAsia="方正仿宋_GBK" w:cs="方正仿宋_GBK"/>
                <w:b w:val="0"/>
                <w:sz w:val="24"/>
                <w:szCs w:val="24"/>
              </w:rPr>
            </w:pPr>
            <w:r>
              <w:rPr>
                <w:rFonts w:hint="eastAsia" w:ascii="方正仿宋_GBK" w:hAnsi="方正仿宋_GBK" w:eastAsia="方正仿宋_GBK" w:cs="方正仿宋_GBK"/>
                <w:b w:val="0"/>
                <w:sz w:val="24"/>
                <w:szCs w:val="24"/>
              </w:rPr>
              <w:t xml:space="preserve">上班时间穿工装、佩戴工牌，仪表整洁。</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tcPr>
          <w:p>
            <w:pPr>
              <w:pStyle w:val="959"/>
              <w:jc w:val="center"/>
              <w:spacing w:line="520" w:lineRule="exact"/>
              <w:rPr>
                <w:rFonts w:hint="eastAsia" w:ascii="方正仿宋_GBK" w:hAnsi="方正仿宋_GBK" w:eastAsia="方正仿宋_GBK" w:cs="方正仿宋_GBK"/>
                <w:b w:val="0"/>
                <w:sz w:val="24"/>
                <w:szCs w:val="24"/>
              </w:rPr>
            </w:pPr>
            <w:r>
              <w:rPr>
                <w:rFonts w:hint="eastAsia" w:ascii="方正仿宋_GBK" w:hAnsi="方正仿宋_GBK" w:eastAsia="方正仿宋_GBK" w:cs="方正仿宋_GBK"/>
                <w:b w:val="0"/>
                <w:sz w:val="24"/>
                <w:szCs w:val="24"/>
              </w:rPr>
              <w:t xml:space="preserve">2</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bottom"/>
            <w:textDirection w:val="lrTb"/>
            <w:noWrap/>
          </w:tcPr>
          <w:p>
            <w:pPr>
              <w:pStyle w:val="959"/>
              <w:spacing w:line="520" w:lineRule="exact"/>
              <w:rPr>
                <w:rFonts w:hint="eastAsia" w:ascii="方正仿宋_GBK" w:hAnsi="方正仿宋_GBK" w:eastAsia="方正仿宋_GBK" w:cs="方正仿宋_GBK"/>
                <w:b w:val="0"/>
                <w:sz w:val="24"/>
                <w:szCs w:val="24"/>
              </w:rPr>
            </w:pPr>
            <w:r>
              <w:rPr>
                <w:rFonts w:hint="eastAsia" w:ascii="方正仿宋_GBK" w:hAnsi="方正仿宋_GBK" w:eastAsia="方正仿宋_GBK" w:cs="方正仿宋_GBK"/>
                <w:b w:val="0"/>
                <w:sz w:val="24"/>
                <w:szCs w:val="24"/>
              </w:rPr>
            </w:r>
            <w:r/>
          </w:p>
        </w:tc>
      </w:tr>
      <w:tr>
        <w:trPr>
          <w:trHeight w:val="90"/>
        </w:trPr>
        <w:tc>
          <w:tcPr>
            <w:tcBorders>
              <w:top w:val="none" w:color="000000" w:sz="4" w:space="0"/>
              <w:left w:val="single" w:color="000000" w:sz="4" w:space="0"/>
              <w:bottom w:val="single" w:color="000000" w:sz="4" w:space="0"/>
              <w:right w:val="single" w:color="000000" w:sz="4" w:space="0"/>
            </w:tcBorders>
            <w:tcW w:w="510" w:type="dxa"/>
            <w:vAlign w:val="center"/>
            <w:vMerge w:val="continue"/>
            <w:textDirection w:val="lrTb"/>
            <w:noWrap w:val="false"/>
          </w:tcPr>
          <w:p>
            <w:pPr>
              <w:pStyle w:val="960"/>
              <w:spacing w:line="5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Borders>
              <w:top w:val="none" w:color="000000" w:sz="4" w:space="0"/>
              <w:left w:val="none" w:color="000000" w:sz="4" w:space="0"/>
              <w:bottom w:val="single" w:color="000000" w:sz="4" w:space="0"/>
              <w:right w:val="single" w:color="000000" w:sz="4" w:space="0"/>
            </w:tcBorders>
            <w:tcW w:w="660" w:type="dxa"/>
            <w:vAlign w:val="center"/>
            <w:vMerge w:val="continue"/>
            <w:textDirection w:val="lrTb"/>
            <w:noWrap w:val="false"/>
          </w:tcPr>
          <w:p>
            <w:pPr>
              <w:pStyle w:val="960"/>
              <w:spacing w:line="5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6375" w:type="dxa"/>
            <w:vAlign w:val="center"/>
            <w:textDirection w:val="lrTb"/>
            <w:noWrap w:val="false"/>
          </w:tcPr>
          <w:p>
            <w:pPr>
              <w:pStyle w:val="959"/>
              <w:spacing w:line="520" w:lineRule="exact"/>
              <w:rPr>
                <w:rFonts w:hint="eastAsia" w:ascii="方正仿宋_GBK" w:hAnsi="方正仿宋_GBK" w:eastAsia="方正仿宋_GBK" w:cs="方正仿宋_GBK"/>
                <w:b w:val="0"/>
                <w:sz w:val="24"/>
                <w:szCs w:val="24"/>
              </w:rPr>
            </w:pPr>
            <w:r>
              <w:rPr>
                <w:rFonts w:hint="eastAsia" w:ascii="方正仿宋_GBK" w:hAnsi="方正仿宋_GBK" w:eastAsia="方正仿宋_GBK" w:cs="方正仿宋_GBK"/>
                <w:b w:val="0"/>
                <w:sz w:val="24"/>
                <w:szCs w:val="24"/>
              </w:rPr>
              <w:t xml:space="preserve">是否服从甲方保洁事项安排，做好保洁服务工作。</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tcPr>
          <w:p>
            <w:pPr>
              <w:pStyle w:val="959"/>
              <w:jc w:val="center"/>
              <w:spacing w:line="520" w:lineRule="exact"/>
              <w:rPr>
                <w:rFonts w:hint="eastAsia" w:ascii="方正仿宋_GBK" w:hAnsi="方正仿宋_GBK" w:eastAsia="方正仿宋_GBK" w:cs="方正仿宋_GBK"/>
                <w:b w:val="0"/>
                <w:sz w:val="24"/>
                <w:szCs w:val="24"/>
              </w:rPr>
            </w:pPr>
            <w:r>
              <w:rPr>
                <w:rFonts w:hint="eastAsia" w:ascii="方正仿宋_GBK" w:hAnsi="方正仿宋_GBK" w:eastAsia="方正仿宋_GBK" w:cs="方正仿宋_GBK"/>
                <w:b w:val="0"/>
                <w:sz w:val="24"/>
                <w:szCs w:val="24"/>
              </w:rPr>
              <w:t xml:space="preserve">3</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bottom"/>
            <w:textDirection w:val="lrTb"/>
            <w:noWrap/>
          </w:tcPr>
          <w:p>
            <w:pPr>
              <w:pStyle w:val="959"/>
              <w:spacing w:line="520" w:lineRule="exact"/>
              <w:rPr>
                <w:rFonts w:hint="eastAsia" w:ascii="方正仿宋_GBK" w:hAnsi="方正仿宋_GBK" w:eastAsia="方正仿宋_GBK" w:cs="方正仿宋_GBK"/>
                <w:b w:val="0"/>
                <w:sz w:val="24"/>
                <w:szCs w:val="24"/>
              </w:rPr>
            </w:pPr>
            <w:r>
              <w:rPr>
                <w:rFonts w:hint="eastAsia" w:ascii="方正仿宋_GBK" w:hAnsi="方正仿宋_GBK" w:eastAsia="方正仿宋_GBK" w:cs="方正仿宋_GBK"/>
                <w:b w:val="0"/>
                <w:sz w:val="24"/>
                <w:szCs w:val="24"/>
              </w:rPr>
            </w:r>
            <w:r/>
          </w:p>
        </w:tc>
      </w:tr>
      <w:tr>
        <w:trPr>
          <w:trHeight w:val="90"/>
        </w:trPr>
        <w:tc>
          <w:tcPr>
            <w:tcBorders>
              <w:top w:val="none" w:color="000000" w:sz="4" w:space="0"/>
              <w:left w:val="single" w:color="000000" w:sz="4" w:space="0"/>
              <w:bottom w:val="single" w:color="000000" w:sz="4" w:space="0"/>
              <w:right w:val="single" w:color="000000" w:sz="4" w:space="0"/>
            </w:tcBorders>
            <w:tcW w:w="510" w:type="dxa"/>
            <w:vAlign w:val="center"/>
            <w:vMerge w:val="continue"/>
            <w:textDirection w:val="lrTb"/>
            <w:noWrap w:val="false"/>
          </w:tcPr>
          <w:p>
            <w:pPr>
              <w:pStyle w:val="960"/>
              <w:spacing w:line="5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Borders>
              <w:top w:val="none" w:color="000000" w:sz="4" w:space="0"/>
              <w:left w:val="none" w:color="000000" w:sz="4" w:space="0"/>
              <w:bottom w:val="single" w:color="000000" w:sz="4" w:space="0"/>
              <w:right w:val="single" w:color="000000" w:sz="4" w:space="0"/>
            </w:tcBorders>
            <w:tcW w:w="660" w:type="dxa"/>
            <w:vAlign w:val="center"/>
            <w:vMerge w:val="continue"/>
            <w:textDirection w:val="lrTb"/>
            <w:noWrap w:val="false"/>
          </w:tcPr>
          <w:p>
            <w:pPr>
              <w:pStyle w:val="960"/>
              <w:spacing w:line="5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6375" w:type="dxa"/>
            <w:vAlign w:val="center"/>
            <w:textDirection w:val="lrTb"/>
            <w:noWrap w:val="false"/>
          </w:tcPr>
          <w:p>
            <w:pPr>
              <w:pStyle w:val="959"/>
              <w:spacing w:line="520" w:lineRule="exact"/>
              <w:rPr>
                <w:rFonts w:hint="eastAsia" w:ascii="方正仿宋_GBK" w:hAnsi="方正仿宋_GBK" w:eastAsia="方正仿宋_GBK" w:cs="方正仿宋_GBK"/>
                <w:b w:val="0"/>
                <w:sz w:val="24"/>
                <w:szCs w:val="24"/>
              </w:rPr>
            </w:pPr>
            <w:r>
              <w:rPr>
                <w:rFonts w:hint="eastAsia" w:ascii="方正仿宋_GBK" w:hAnsi="方正仿宋_GBK" w:eastAsia="方正仿宋_GBK" w:cs="方正仿宋_GBK"/>
                <w:b w:val="0"/>
                <w:sz w:val="24"/>
                <w:szCs w:val="24"/>
              </w:rPr>
              <w:t xml:space="preserve">上班时间不干私活、不擅自离岗。</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tcPr>
          <w:p>
            <w:pPr>
              <w:pStyle w:val="959"/>
              <w:jc w:val="center"/>
              <w:spacing w:line="520" w:lineRule="exact"/>
              <w:rPr>
                <w:rFonts w:hint="eastAsia" w:ascii="方正仿宋_GBK" w:hAnsi="方正仿宋_GBK" w:eastAsia="方正仿宋_GBK" w:cs="方正仿宋_GBK"/>
                <w:b w:val="0"/>
                <w:sz w:val="24"/>
                <w:szCs w:val="24"/>
              </w:rPr>
            </w:pPr>
            <w:r>
              <w:rPr>
                <w:rFonts w:hint="eastAsia" w:ascii="方正仿宋_GBK" w:hAnsi="方正仿宋_GBK" w:eastAsia="方正仿宋_GBK" w:cs="方正仿宋_GBK"/>
                <w:b w:val="0"/>
                <w:sz w:val="24"/>
                <w:szCs w:val="24"/>
              </w:rPr>
              <w:t xml:space="preserve">2</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bottom"/>
            <w:textDirection w:val="lrTb"/>
            <w:noWrap/>
          </w:tcPr>
          <w:p>
            <w:pPr>
              <w:pStyle w:val="959"/>
              <w:spacing w:line="520" w:lineRule="exact"/>
              <w:rPr>
                <w:rFonts w:hint="eastAsia" w:ascii="方正仿宋_GBK" w:hAnsi="方正仿宋_GBK" w:eastAsia="方正仿宋_GBK" w:cs="方正仿宋_GBK"/>
                <w:b w:val="0"/>
                <w:sz w:val="24"/>
                <w:szCs w:val="24"/>
              </w:rPr>
            </w:pPr>
            <w:r>
              <w:rPr>
                <w:rFonts w:hint="eastAsia" w:ascii="方正仿宋_GBK" w:hAnsi="方正仿宋_GBK" w:eastAsia="方正仿宋_GBK" w:cs="方正仿宋_GBK"/>
                <w:b w:val="0"/>
                <w:sz w:val="24"/>
                <w:szCs w:val="24"/>
              </w:rPr>
            </w:r>
            <w:r/>
          </w:p>
        </w:tc>
      </w:tr>
      <w:tr>
        <w:trPr>
          <w:trHeight w:val="299"/>
        </w:trPr>
        <w:tc>
          <w:tcPr>
            <w:tcBorders>
              <w:top w:val="none" w:color="000000" w:sz="4" w:space="0"/>
              <w:left w:val="single" w:color="000000" w:sz="4" w:space="0"/>
              <w:bottom w:val="single" w:color="000000" w:sz="4" w:space="0"/>
              <w:right w:val="single" w:color="000000" w:sz="4" w:space="0"/>
            </w:tcBorders>
            <w:tcMar>
              <w:left w:w="15" w:type="dxa"/>
              <w:top w:w="15" w:type="dxa"/>
              <w:right w:w="15" w:type="dxa"/>
              <w:bottom w:w="0" w:type="dxa"/>
            </w:tcMar>
            <w:tcW w:w="510" w:type="dxa"/>
            <w:vAlign w:val="center"/>
            <w:vMerge w:val="restart"/>
            <w:textDirection w:val="lrTb"/>
            <w:noWrap/>
          </w:tcPr>
          <w:p>
            <w:pPr>
              <w:pStyle w:val="959"/>
              <w:jc w:val="center"/>
              <w:spacing w:line="520" w:lineRule="exact"/>
              <w:rPr>
                <w:rFonts w:hint="eastAsia" w:ascii="方正仿宋_GBK" w:hAnsi="方正仿宋_GBK" w:eastAsia="方正仿宋_GBK" w:cs="方正仿宋_GBK"/>
                <w:b w:val="0"/>
                <w:sz w:val="24"/>
                <w:szCs w:val="24"/>
              </w:rPr>
            </w:pPr>
            <w:r>
              <w:rPr>
                <w:rFonts w:hint="eastAsia" w:ascii="方正仿宋_GBK" w:hAnsi="方正仿宋_GBK" w:eastAsia="方正仿宋_GBK" w:cs="方正仿宋_GBK"/>
                <w:b w:val="0"/>
                <w:sz w:val="24"/>
                <w:szCs w:val="24"/>
              </w:rPr>
              <w:t xml:space="preserve">2</w:t>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660" w:type="dxa"/>
            <w:vAlign w:val="center"/>
            <w:vMerge w:val="restart"/>
            <w:textDirection w:val="lrTb"/>
            <w:noWrap/>
          </w:tcPr>
          <w:p>
            <w:pPr>
              <w:pStyle w:val="959"/>
              <w:jc w:val="center"/>
              <w:spacing w:line="520" w:lineRule="exact"/>
              <w:rPr>
                <w:rFonts w:hint="eastAsia" w:ascii="方正仿宋_GBK" w:hAnsi="方正仿宋_GBK" w:eastAsia="方正仿宋_GBK" w:cs="方正仿宋_GBK"/>
                <w:b w:val="0"/>
                <w:sz w:val="24"/>
                <w:szCs w:val="24"/>
              </w:rPr>
            </w:pPr>
            <w:r>
              <w:rPr>
                <w:rFonts w:hint="eastAsia" w:ascii="方正仿宋_GBK" w:hAnsi="方正仿宋_GBK" w:eastAsia="方正仿宋_GBK" w:cs="方正仿宋_GBK"/>
                <w:b w:val="0"/>
                <w:sz w:val="24"/>
                <w:szCs w:val="24"/>
              </w:rPr>
              <w:t xml:space="preserve">洗漱间卫生</w:t>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6375" w:type="dxa"/>
            <w:vAlign w:val="center"/>
            <w:textDirection w:val="lrTb"/>
            <w:noWrap w:val="false"/>
          </w:tcPr>
          <w:p>
            <w:pPr>
              <w:pStyle w:val="959"/>
              <w:spacing w:line="520" w:lineRule="exact"/>
              <w:rPr>
                <w:rFonts w:hint="eastAsia" w:ascii="方正仿宋_GBK" w:hAnsi="方正仿宋_GBK" w:eastAsia="方正仿宋_GBK" w:cs="方正仿宋_GBK"/>
                <w:b w:val="0"/>
                <w:sz w:val="24"/>
                <w:szCs w:val="24"/>
              </w:rPr>
            </w:pPr>
            <w:r>
              <w:rPr>
                <w:rFonts w:hint="eastAsia" w:ascii="方正仿宋_GBK" w:hAnsi="方正仿宋_GBK" w:eastAsia="方正仿宋_GBK" w:cs="方正仿宋_GBK"/>
                <w:b w:val="0"/>
                <w:sz w:val="24"/>
                <w:szCs w:val="24"/>
              </w:rPr>
              <w:t xml:space="preserve">卫生间清洁，地面无污渍，无污水、污垢、痰迹、烟头、无异味，地面不打滑。</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tcPr>
          <w:p>
            <w:pPr>
              <w:pStyle w:val="959"/>
              <w:jc w:val="center"/>
              <w:spacing w:line="520" w:lineRule="exact"/>
              <w:rPr>
                <w:rFonts w:hint="eastAsia" w:ascii="方正仿宋_GBK" w:hAnsi="方正仿宋_GBK" w:eastAsia="方正仿宋_GBK" w:cs="方正仿宋_GBK"/>
                <w:b w:val="0"/>
                <w:sz w:val="24"/>
                <w:szCs w:val="24"/>
              </w:rPr>
            </w:pPr>
            <w:r>
              <w:rPr>
                <w:rFonts w:hint="eastAsia" w:ascii="方正仿宋_GBK" w:hAnsi="方正仿宋_GBK" w:eastAsia="方正仿宋_GBK" w:cs="方正仿宋_GBK"/>
                <w:b w:val="0"/>
                <w:sz w:val="24"/>
                <w:szCs w:val="24"/>
              </w:rPr>
              <w:t xml:space="preserve">3</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bottom"/>
            <w:textDirection w:val="lrTb"/>
            <w:noWrap/>
          </w:tcPr>
          <w:p>
            <w:pPr>
              <w:pStyle w:val="959"/>
              <w:spacing w:line="520" w:lineRule="exact"/>
              <w:rPr>
                <w:rFonts w:hint="eastAsia" w:ascii="方正仿宋_GBK" w:hAnsi="方正仿宋_GBK" w:eastAsia="方正仿宋_GBK" w:cs="方正仿宋_GBK"/>
                <w:b w:val="0"/>
                <w:sz w:val="24"/>
                <w:szCs w:val="24"/>
              </w:rPr>
            </w:pPr>
            <w:r>
              <w:rPr>
                <w:rFonts w:hint="eastAsia" w:ascii="方正仿宋_GBK" w:hAnsi="方正仿宋_GBK" w:eastAsia="方正仿宋_GBK" w:cs="方正仿宋_GBK"/>
                <w:b w:val="0"/>
                <w:sz w:val="24"/>
                <w:szCs w:val="24"/>
              </w:rPr>
            </w:r>
            <w:r/>
          </w:p>
        </w:tc>
      </w:tr>
      <w:tr>
        <w:trPr>
          <w:trHeight w:val="90"/>
        </w:trPr>
        <w:tc>
          <w:tcPr>
            <w:tcBorders>
              <w:top w:val="none" w:color="000000" w:sz="4" w:space="0"/>
              <w:left w:val="single" w:color="000000" w:sz="4" w:space="0"/>
              <w:bottom w:val="single" w:color="000000" w:sz="4" w:space="0"/>
              <w:right w:val="single" w:color="000000" w:sz="4" w:space="0"/>
            </w:tcBorders>
            <w:tcW w:w="510" w:type="dxa"/>
            <w:vAlign w:val="center"/>
            <w:vMerge w:val="continue"/>
            <w:textDirection w:val="lrTb"/>
            <w:noWrap w:val="false"/>
          </w:tcPr>
          <w:p>
            <w:pPr>
              <w:pStyle w:val="960"/>
              <w:spacing w:line="5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Borders>
              <w:top w:val="none" w:color="000000" w:sz="4" w:space="0"/>
              <w:left w:val="none" w:color="000000" w:sz="4" w:space="0"/>
              <w:bottom w:val="single" w:color="000000" w:sz="4" w:space="0"/>
              <w:right w:val="single" w:color="000000" w:sz="4" w:space="0"/>
            </w:tcBorders>
            <w:tcW w:w="660" w:type="dxa"/>
            <w:vAlign w:val="center"/>
            <w:vMerge w:val="continue"/>
            <w:textDirection w:val="lrTb"/>
            <w:noWrap w:val="false"/>
          </w:tcPr>
          <w:p>
            <w:pPr>
              <w:pStyle w:val="960"/>
              <w:spacing w:line="5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6375" w:type="dxa"/>
            <w:vAlign w:val="center"/>
            <w:textDirection w:val="lrTb"/>
            <w:noWrap w:val="false"/>
          </w:tcPr>
          <w:p>
            <w:pPr>
              <w:pStyle w:val="959"/>
              <w:spacing w:line="520" w:lineRule="exact"/>
              <w:rPr>
                <w:rFonts w:hint="eastAsia" w:ascii="方正仿宋_GBK" w:hAnsi="方正仿宋_GBK" w:eastAsia="方正仿宋_GBK" w:cs="方正仿宋_GBK"/>
                <w:b w:val="0"/>
                <w:sz w:val="24"/>
                <w:szCs w:val="24"/>
              </w:rPr>
            </w:pPr>
            <w:r>
              <w:rPr>
                <w:rFonts w:hint="eastAsia" w:ascii="方正仿宋_GBK" w:hAnsi="方正仿宋_GBK" w:eastAsia="方正仿宋_GBK" w:cs="方正仿宋_GBK"/>
                <w:b w:val="0"/>
                <w:sz w:val="24"/>
                <w:szCs w:val="24"/>
              </w:rPr>
              <w:t xml:space="preserve">卫生间无异味，大小便池内清理及时，池内无污渍，定期用药水清洗便池，保持其干净明亮，无积存便垢。</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tcPr>
          <w:p>
            <w:pPr>
              <w:pStyle w:val="959"/>
              <w:jc w:val="center"/>
              <w:spacing w:line="520" w:lineRule="exact"/>
              <w:rPr>
                <w:rFonts w:hint="eastAsia" w:ascii="方正仿宋_GBK" w:hAnsi="方正仿宋_GBK" w:eastAsia="方正仿宋_GBK" w:cs="方正仿宋_GBK"/>
                <w:b w:val="0"/>
                <w:sz w:val="24"/>
                <w:szCs w:val="24"/>
              </w:rPr>
            </w:pPr>
            <w:r>
              <w:rPr>
                <w:rFonts w:hint="eastAsia" w:ascii="方正仿宋_GBK" w:hAnsi="方正仿宋_GBK" w:eastAsia="方正仿宋_GBK" w:cs="方正仿宋_GBK"/>
                <w:b w:val="0"/>
                <w:sz w:val="24"/>
                <w:szCs w:val="24"/>
              </w:rPr>
              <w:t xml:space="preserve">3</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bottom"/>
            <w:textDirection w:val="lrTb"/>
            <w:noWrap/>
          </w:tcPr>
          <w:p>
            <w:pPr>
              <w:pStyle w:val="959"/>
              <w:spacing w:line="520" w:lineRule="exact"/>
              <w:rPr>
                <w:rFonts w:hint="eastAsia" w:ascii="方正仿宋_GBK" w:hAnsi="方正仿宋_GBK" w:eastAsia="方正仿宋_GBK" w:cs="方正仿宋_GBK"/>
                <w:b w:val="0"/>
                <w:sz w:val="24"/>
                <w:szCs w:val="24"/>
              </w:rPr>
            </w:pPr>
            <w:r>
              <w:rPr>
                <w:rFonts w:hint="eastAsia" w:ascii="方正仿宋_GBK" w:hAnsi="方正仿宋_GBK" w:eastAsia="方正仿宋_GBK" w:cs="方正仿宋_GBK"/>
                <w:b w:val="0"/>
                <w:sz w:val="24"/>
                <w:szCs w:val="24"/>
              </w:rPr>
            </w:r>
            <w:r/>
          </w:p>
        </w:tc>
      </w:tr>
      <w:tr>
        <w:trPr>
          <w:trHeight w:val="209"/>
        </w:trPr>
        <w:tc>
          <w:tcPr>
            <w:tcBorders>
              <w:top w:val="none" w:color="000000" w:sz="4" w:space="0"/>
              <w:left w:val="single" w:color="000000" w:sz="4" w:space="0"/>
              <w:bottom w:val="single" w:color="000000" w:sz="4" w:space="0"/>
              <w:right w:val="single" w:color="000000" w:sz="4" w:space="0"/>
            </w:tcBorders>
            <w:tcW w:w="510" w:type="dxa"/>
            <w:vAlign w:val="center"/>
            <w:vMerge w:val="continue"/>
            <w:textDirection w:val="lrTb"/>
            <w:noWrap w:val="false"/>
          </w:tcPr>
          <w:p>
            <w:pPr>
              <w:pStyle w:val="960"/>
              <w:spacing w:line="5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Borders>
              <w:top w:val="none" w:color="000000" w:sz="4" w:space="0"/>
              <w:left w:val="none" w:color="000000" w:sz="4" w:space="0"/>
              <w:bottom w:val="single" w:color="000000" w:sz="4" w:space="0"/>
              <w:right w:val="single" w:color="000000" w:sz="4" w:space="0"/>
            </w:tcBorders>
            <w:tcW w:w="660" w:type="dxa"/>
            <w:vAlign w:val="center"/>
            <w:vMerge w:val="continue"/>
            <w:textDirection w:val="lrTb"/>
            <w:noWrap w:val="false"/>
          </w:tcPr>
          <w:p>
            <w:pPr>
              <w:pStyle w:val="960"/>
              <w:spacing w:line="5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6375" w:type="dxa"/>
            <w:vAlign w:val="center"/>
            <w:textDirection w:val="lrTb"/>
            <w:noWrap w:val="false"/>
          </w:tcPr>
          <w:p>
            <w:pPr>
              <w:pStyle w:val="959"/>
              <w:spacing w:line="520" w:lineRule="exact"/>
              <w:rPr>
                <w:rFonts w:hint="eastAsia" w:ascii="方正仿宋_GBK" w:hAnsi="方正仿宋_GBK" w:eastAsia="方正仿宋_GBK" w:cs="方正仿宋_GBK"/>
                <w:b w:val="0"/>
                <w:sz w:val="24"/>
                <w:szCs w:val="24"/>
              </w:rPr>
            </w:pPr>
            <w:r>
              <w:rPr>
                <w:rFonts w:hint="eastAsia" w:ascii="方正仿宋_GBK" w:hAnsi="方正仿宋_GBK" w:eastAsia="方正仿宋_GBK" w:cs="方正仿宋_GBK"/>
                <w:b w:val="0"/>
                <w:sz w:val="24"/>
                <w:szCs w:val="24"/>
              </w:rPr>
              <w:t xml:space="preserve">洗手间内水池四周及水龙头清洁无水迹，水池台面无积灰、无污渍，镜面无水迹。</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tcPr>
          <w:p>
            <w:pPr>
              <w:pStyle w:val="959"/>
              <w:jc w:val="center"/>
              <w:spacing w:line="520" w:lineRule="exact"/>
              <w:rPr>
                <w:rFonts w:hint="eastAsia" w:ascii="方正仿宋_GBK" w:hAnsi="方正仿宋_GBK" w:eastAsia="方正仿宋_GBK" w:cs="方正仿宋_GBK"/>
                <w:b w:val="0"/>
                <w:sz w:val="24"/>
                <w:szCs w:val="24"/>
              </w:rPr>
            </w:pPr>
            <w:r>
              <w:rPr>
                <w:rFonts w:hint="eastAsia" w:ascii="方正仿宋_GBK" w:hAnsi="方正仿宋_GBK" w:eastAsia="方正仿宋_GBK" w:cs="方正仿宋_GBK"/>
                <w:b w:val="0"/>
                <w:sz w:val="24"/>
                <w:szCs w:val="24"/>
              </w:rPr>
              <w:t xml:space="preserve">3</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bottom"/>
            <w:textDirection w:val="lrTb"/>
            <w:noWrap/>
          </w:tcPr>
          <w:p>
            <w:pPr>
              <w:pStyle w:val="959"/>
              <w:spacing w:line="520" w:lineRule="exact"/>
              <w:rPr>
                <w:rFonts w:hint="eastAsia" w:ascii="方正仿宋_GBK" w:hAnsi="方正仿宋_GBK" w:eastAsia="方正仿宋_GBK" w:cs="方正仿宋_GBK"/>
                <w:b w:val="0"/>
                <w:sz w:val="24"/>
                <w:szCs w:val="24"/>
              </w:rPr>
            </w:pPr>
            <w:r>
              <w:rPr>
                <w:rFonts w:hint="eastAsia" w:ascii="方正仿宋_GBK" w:hAnsi="方正仿宋_GBK" w:eastAsia="方正仿宋_GBK" w:cs="方正仿宋_GBK"/>
                <w:b w:val="0"/>
                <w:sz w:val="24"/>
                <w:szCs w:val="24"/>
              </w:rPr>
            </w:r>
            <w:r/>
          </w:p>
        </w:tc>
      </w:tr>
      <w:tr>
        <w:trPr>
          <w:trHeight w:val="90"/>
        </w:trPr>
        <w:tc>
          <w:tcPr>
            <w:tcBorders>
              <w:top w:val="none" w:color="000000" w:sz="4" w:space="0"/>
              <w:left w:val="single" w:color="000000" w:sz="4" w:space="0"/>
              <w:bottom w:val="single" w:color="000000" w:sz="4" w:space="0"/>
              <w:right w:val="single" w:color="000000" w:sz="4" w:space="0"/>
            </w:tcBorders>
            <w:tcW w:w="510" w:type="dxa"/>
            <w:vAlign w:val="center"/>
            <w:vMerge w:val="continue"/>
            <w:textDirection w:val="lrTb"/>
            <w:noWrap w:val="false"/>
          </w:tcPr>
          <w:p>
            <w:pPr>
              <w:pStyle w:val="960"/>
              <w:spacing w:line="5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Borders>
              <w:top w:val="none" w:color="000000" w:sz="4" w:space="0"/>
              <w:left w:val="none" w:color="000000" w:sz="4" w:space="0"/>
              <w:bottom w:val="single" w:color="000000" w:sz="4" w:space="0"/>
              <w:right w:val="single" w:color="000000" w:sz="4" w:space="0"/>
            </w:tcBorders>
            <w:tcW w:w="660" w:type="dxa"/>
            <w:vAlign w:val="center"/>
            <w:vMerge w:val="continue"/>
            <w:textDirection w:val="lrTb"/>
            <w:noWrap w:val="false"/>
          </w:tcPr>
          <w:p>
            <w:pPr>
              <w:pStyle w:val="960"/>
              <w:spacing w:line="5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6375" w:type="dxa"/>
            <w:vAlign w:val="center"/>
            <w:textDirection w:val="lrTb"/>
            <w:noWrap w:val="false"/>
          </w:tcPr>
          <w:p>
            <w:pPr>
              <w:pStyle w:val="959"/>
              <w:spacing w:line="520" w:lineRule="exact"/>
              <w:rPr>
                <w:rFonts w:hint="eastAsia" w:ascii="方正仿宋_GBK" w:hAnsi="方正仿宋_GBK" w:eastAsia="方正仿宋_GBK" w:cs="方正仿宋_GBK"/>
                <w:b w:val="0"/>
                <w:sz w:val="24"/>
                <w:szCs w:val="24"/>
              </w:rPr>
            </w:pPr>
            <w:r>
              <w:rPr>
                <w:rFonts w:hint="eastAsia" w:ascii="方正仿宋_GBK" w:hAnsi="方正仿宋_GBK" w:eastAsia="方正仿宋_GBK" w:cs="方正仿宋_GBK"/>
                <w:b w:val="0"/>
                <w:sz w:val="24"/>
                <w:szCs w:val="24"/>
              </w:rPr>
              <w:t xml:space="preserve">洗刷池无明显沉淀、无虫子，无杂物，池边底无明显结垢现象，四壁瓷砖无污迹、无积灰。</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tcPr>
          <w:p>
            <w:pPr>
              <w:pStyle w:val="959"/>
              <w:jc w:val="center"/>
              <w:spacing w:line="520" w:lineRule="exact"/>
              <w:rPr>
                <w:rFonts w:hint="eastAsia" w:ascii="方正仿宋_GBK" w:hAnsi="方正仿宋_GBK" w:eastAsia="方正仿宋_GBK" w:cs="方正仿宋_GBK"/>
                <w:b w:val="0"/>
                <w:sz w:val="24"/>
                <w:szCs w:val="24"/>
              </w:rPr>
            </w:pPr>
            <w:r>
              <w:rPr>
                <w:rFonts w:hint="eastAsia" w:ascii="方正仿宋_GBK" w:hAnsi="方正仿宋_GBK" w:eastAsia="方正仿宋_GBK" w:cs="方正仿宋_GBK"/>
                <w:b w:val="0"/>
                <w:sz w:val="24"/>
                <w:szCs w:val="24"/>
              </w:rPr>
              <w:t xml:space="preserve">3</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bottom"/>
            <w:textDirection w:val="lrTb"/>
            <w:noWrap/>
          </w:tcPr>
          <w:p>
            <w:pPr>
              <w:pStyle w:val="959"/>
              <w:spacing w:line="520" w:lineRule="exact"/>
              <w:rPr>
                <w:rFonts w:hint="eastAsia" w:ascii="方正仿宋_GBK" w:hAnsi="方正仿宋_GBK" w:eastAsia="方正仿宋_GBK" w:cs="方正仿宋_GBK"/>
                <w:b w:val="0"/>
                <w:sz w:val="24"/>
                <w:szCs w:val="24"/>
              </w:rPr>
            </w:pPr>
            <w:r>
              <w:rPr>
                <w:rFonts w:hint="eastAsia" w:ascii="方正仿宋_GBK" w:hAnsi="方正仿宋_GBK" w:eastAsia="方正仿宋_GBK" w:cs="方正仿宋_GBK"/>
                <w:b w:val="0"/>
                <w:sz w:val="24"/>
                <w:szCs w:val="24"/>
              </w:rPr>
            </w:r>
            <w:r/>
          </w:p>
        </w:tc>
      </w:tr>
      <w:tr>
        <w:trPr>
          <w:trHeight w:val="360"/>
        </w:trPr>
        <w:tc>
          <w:tcPr>
            <w:tcBorders>
              <w:top w:val="none" w:color="000000" w:sz="4" w:space="0"/>
              <w:left w:val="single" w:color="000000" w:sz="4" w:space="0"/>
              <w:bottom w:val="single" w:color="000000" w:sz="4" w:space="0"/>
              <w:right w:val="single" w:color="000000" w:sz="4" w:space="0"/>
            </w:tcBorders>
            <w:tcW w:w="510" w:type="dxa"/>
            <w:vAlign w:val="center"/>
            <w:vMerge w:val="continue"/>
            <w:textDirection w:val="lrTb"/>
            <w:noWrap w:val="false"/>
          </w:tcPr>
          <w:p>
            <w:pPr>
              <w:pStyle w:val="960"/>
              <w:spacing w:line="5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Borders>
              <w:top w:val="none" w:color="000000" w:sz="4" w:space="0"/>
              <w:left w:val="none" w:color="000000" w:sz="4" w:space="0"/>
              <w:bottom w:val="single" w:color="000000" w:sz="4" w:space="0"/>
              <w:right w:val="single" w:color="000000" w:sz="4" w:space="0"/>
            </w:tcBorders>
            <w:tcW w:w="660" w:type="dxa"/>
            <w:vAlign w:val="center"/>
            <w:vMerge w:val="continue"/>
            <w:textDirection w:val="lrTb"/>
            <w:noWrap w:val="false"/>
          </w:tcPr>
          <w:p>
            <w:pPr>
              <w:pStyle w:val="960"/>
              <w:spacing w:line="5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6375" w:type="dxa"/>
            <w:vAlign w:val="center"/>
            <w:textDirection w:val="lrTb"/>
            <w:noWrap w:val="false"/>
          </w:tcPr>
          <w:p>
            <w:pPr>
              <w:pStyle w:val="959"/>
              <w:spacing w:line="520" w:lineRule="exact"/>
              <w:rPr>
                <w:rFonts w:hint="eastAsia" w:ascii="方正仿宋_GBK" w:hAnsi="方正仿宋_GBK" w:eastAsia="方正仿宋_GBK" w:cs="方正仿宋_GBK"/>
                <w:b w:val="0"/>
                <w:sz w:val="24"/>
                <w:szCs w:val="24"/>
              </w:rPr>
            </w:pPr>
            <w:r>
              <w:rPr>
                <w:rFonts w:hint="eastAsia" w:ascii="方正仿宋_GBK" w:hAnsi="方正仿宋_GBK" w:eastAsia="方正仿宋_GBK" w:cs="方正仿宋_GBK"/>
                <w:b w:val="0"/>
                <w:sz w:val="24"/>
                <w:szCs w:val="24"/>
              </w:rPr>
              <w:t xml:space="preserve">卫生间隔墙顶无积灰、无杂物，外无污渍。</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tcPr>
          <w:p>
            <w:pPr>
              <w:pStyle w:val="959"/>
              <w:jc w:val="center"/>
              <w:spacing w:line="520" w:lineRule="exact"/>
              <w:rPr>
                <w:rFonts w:hint="eastAsia" w:ascii="方正仿宋_GBK" w:hAnsi="方正仿宋_GBK" w:eastAsia="方正仿宋_GBK" w:cs="方正仿宋_GBK"/>
                <w:b w:val="0"/>
                <w:sz w:val="24"/>
                <w:szCs w:val="24"/>
              </w:rPr>
            </w:pPr>
            <w:r>
              <w:rPr>
                <w:rFonts w:hint="eastAsia" w:ascii="方正仿宋_GBK" w:hAnsi="方正仿宋_GBK" w:eastAsia="方正仿宋_GBK" w:cs="方正仿宋_GBK"/>
                <w:b w:val="0"/>
                <w:sz w:val="24"/>
                <w:szCs w:val="24"/>
              </w:rPr>
              <w:t xml:space="preserve">2</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bottom"/>
            <w:textDirection w:val="lrTb"/>
            <w:noWrap/>
          </w:tcPr>
          <w:p>
            <w:pPr>
              <w:pStyle w:val="959"/>
              <w:spacing w:line="520" w:lineRule="exact"/>
              <w:rPr>
                <w:rFonts w:hint="eastAsia" w:ascii="方正仿宋_GBK" w:hAnsi="方正仿宋_GBK" w:eastAsia="方正仿宋_GBK" w:cs="方正仿宋_GBK"/>
                <w:b w:val="0"/>
                <w:sz w:val="24"/>
                <w:szCs w:val="24"/>
              </w:rPr>
            </w:pPr>
            <w:r>
              <w:rPr>
                <w:rFonts w:hint="eastAsia" w:ascii="方正仿宋_GBK" w:hAnsi="方正仿宋_GBK" w:eastAsia="方正仿宋_GBK" w:cs="方正仿宋_GBK"/>
                <w:b w:val="0"/>
                <w:sz w:val="24"/>
                <w:szCs w:val="24"/>
              </w:rPr>
            </w:r>
            <w:r/>
          </w:p>
        </w:tc>
      </w:tr>
      <w:tr>
        <w:trPr>
          <w:trHeight w:val="401"/>
        </w:trPr>
        <w:tc>
          <w:tcPr>
            <w:tcBorders>
              <w:top w:val="none" w:color="000000" w:sz="4" w:space="0"/>
              <w:left w:val="single" w:color="000000" w:sz="4" w:space="0"/>
              <w:bottom w:val="single" w:color="000000" w:sz="4" w:space="0"/>
              <w:right w:val="single" w:color="000000" w:sz="4" w:space="0"/>
            </w:tcBorders>
            <w:tcMar>
              <w:left w:w="15" w:type="dxa"/>
              <w:top w:w="15" w:type="dxa"/>
              <w:right w:w="15" w:type="dxa"/>
              <w:bottom w:w="0" w:type="dxa"/>
            </w:tcMar>
            <w:tcW w:w="510" w:type="dxa"/>
            <w:vAlign w:val="center"/>
            <w:vMerge w:val="restart"/>
            <w:textDirection w:val="lrTb"/>
            <w:noWrap/>
          </w:tcPr>
          <w:p>
            <w:pPr>
              <w:pStyle w:val="959"/>
              <w:jc w:val="center"/>
              <w:spacing w:line="520" w:lineRule="exact"/>
              <w:rPr>
                <w:rFonts w:hint="eastAsia" w:ascii="方正仿宋_GBK" w:hAnsi="方正仿宋_GBK" w:eastAsia="方正仿宋_GBK" w:cs="方正仿宋_GBK"/>
                <w:b w:val="0"/>
                <w:sz w:val="24"/>
                <w:szCs w:val="24"/>
              </w:rPr>
            </w:pPr>
            <w:r>
              <w:rPr>
                <w:rFonts w:hint="eastAsia" w:ascii="方正仿宋_GBK" w:hAnsi="方正仿宋_GBK" w:eastAsia="方正仿宋_GBK" w:cs="方正仿宋_GBK"/>
                <w:b w:val="0"/>
                <w:sz w:val="24"/>
                <w:szCs w:val="24"/>
              </w:rPr>
              <w:t xml:space="preserve">3</w:t>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660" w:type="dxa"/>
            <w:vAlign w:val="center"/>
            <w:vMerge w:val="restart"/>
            <w:textDirection w:val="lrTb"/>
            <w:noWrap/>
          </w:tcPr>
          <w:p>
            <w:pPr>
              <w:pStyle w:val="959"/>
              <w:jc w:val="center"/>
              <w:spacing w:line="520" w:lineRule="exact"/>
              <w:rPr>
                <w:rFonts w:hint="eastAsia" w:ascii="方正仿宋_GBK" w:hAnsi="方正仿宋_GBK" w:eastAsia="方正仿宋_GBK" w:cs="方正仿宋_GBK"/>
                <w:b w:val="0"/>
                <w:sz w:val="24"/>
                <w:szCs w:val="24"/>
              </w:rPr>
            </w:pPr>
            <w:r>
              <w:rPr>
                <w:rFonts w:hint="eastAsia" w:ascii="方正仿宋_GBK" w:hAnsi="方正仿宋_GBK" w:eastAsia="方正仿宋_GBK" w:cs="方正仿宋_GBK"/>
                <w:b w:val="0"/>
                <w:sz w:val="24"/>
                <w:szCs w:val="24"/>
              </w:rPr>
              <w:t xml:space="preserve">办公区</w:t>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6375" w:type="dxa"/>
            <w:vAlign w:val="center"/>
            <w:textDirection w:val="lrTb"/>
            <w:noWrap w:val="false"/>
          </w:tcPr>
          <w:p>
            <w:pPr>
              <w:pStyle w:val="959"/>
              <w:spacing w:line="520" w:lineRule="exact"/>
              <w:rPr>
                <w:rFonts w:hint="eastAsia" w:ascii="方正仿宋_GBK" w:hAnsi="方正仿宋_GBK" w:eastAsia="方正仿宋_GBK" w:cs="方正仿宋_GBK"/>
                <w:b w:val="0"/>
                <w:sz w:val="24"/>
                <w:szCs w:val="24"/>
              </w:rPr>
            </w:pPr>
            <w:r>
              <w:rPr>
                <w:rFonts w:hint="eastAsia" w:ascii="方正仿宋_GBK" w:hAnsi="方正仿宋_GBK" w:eastAsia="方正仿宋_GBK" w:cs="方正仿宋_GBK"/>
                <w:b w:val="0"/>
                <w:sz w:val="24"/>
                <w:szCs w:val="24"/>
              </w:rPr>
              <w:t xml:space="preserve">地板砖地面垃圾每天清扫，洁净干燥；用拖把或抹布清除污垢、加适当尘推油或光亮剂；用尘推反复推尘，保持地面明亮、有光气、无污迹、水迹、脚印。</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tcPr>
          <w:p>
            <w:pPr>
              <w:pStyle w:val="959"/>
              <w:jc w:val="center"/>
              <w:spacing w:line="520" w:lineRule="exact"/>
              <w:rPr>
                <w:rFonts w:hint="eastAsia" w:ascii="方正仿宋_GBK" w:hAnsi="方正仿宋_GBK" w:eastAsia="方正仿宋_GBK" w:cs="方正仿宋_GBK"/>
                <w:b w:val="0"/>
                <w:sz w:val="24"/>
                <w:szCs w:val="24"/>
              </w:rPr>
            </w:pPr>
            <w:r>
              <w:rPr>
                <w:rFonts w:hint="eastAsia" w:ascii="方正仿宋_GBK" w:hAnsi="方正仿宋_GBK" w:eastAsia="方正仿宋_GBK" w:cs="方正仿宋_GBK"/>
                <w:b w:val="0"/>
                <w:sz w:val="24"/>
                <w:szCs w:val="24"/>
              </w:rPr>
              <w:t xml:space="preserve">3</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bottom"/>
            <w:textDirection w:val="lrTb"/>
            <w:noWrap/>
          </w:tcPr>
          <w:p>
            <w:pPr>
              <w:pStyle w:val="959"/>
              <w:spacing w:line="520" w:lineRule="exact"/>
              <w:rPr>
                <w:rFonts w:hint="eastAsia" w:ascii="方正仿宋_GBK" w:hAnsi="方正仿宋_GBK" w:eastAsia="方正仿宋_GBK" w:cs="方正仿宋_GBK"/>
                <w:b w:val="0"/>
                <w:sz w:val="24"/>
                <w:szCs w:val="24"/>
              </w:rPr>
            </w:pPr>
            <w:r>
              <w:rPr>
                <w:rFonts w:hint="eastAsia" w:ascii="方正仿宋_GBK" w:hAnsi="方正仿宋_GBK" w:eastAsia="方正仿宋_GBK" w:cs="方正仿宋_GBK"/>
                <w:b w:val="0"/>
                <w:sz w:val="24"/>
                <w:szCs w:val="24"/>
              </w:rPr>
            </w:r>
            <w:r/>
          </w:p>
        </w:tc>
      </w:tr>
      <w:tr>
        <w:trPr>
          <w:trHeight w:val="90"/>
        </w:trPr>
        <w:tc>
          <w:tcPr>
            <w:tcBorders>
              <w:top w:val="none" w:color="000000" w:sz="4" w:space="0"/>
              <w:left w:val="single" w:color="000000" w:sz="4" w:space="0"/>
              <w:bottom w:val="single" w:color="000000" w:sz="4" w:space="0"/>
              <w:right w:val="single" w:color="000000" w:sz="4" w:space="0"/>
            </w:tcBorders>
            <w:tcW w:w="510" w:type="dxa"/>
            <w:vAlign w:val="center"/>
            <w:vMerge w:val="continue"/>
            <w:textDirection w:val="lrTb"/>
            <w:noWrap w:val="false"/>
          </w:tcPr>
          <w:p>
            <w:pPr>
              <w:pStyle w:val="960"/>
              <w:spacing w:line="5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Borders>
              <w:top w:val="none" w:color="000000" w:sz="4" w:space="0"/>
              <w:left w:val="none" w:color="000000" w:sz="4" w:space="0"/>
              <w:bottom w:val="single" w:color="000000" w:sz="4" w:space="0"/>
              <w:right w:val="single" w:color="000000" w:sz="4" w:space="0"/>
            </w:tcBorders>
            <w:tcW w:w="660" w:type="dxa"/>
            <w:vAlign w:val="center"/>
            <w:vMerge w:val="continue"/>
            <w:textDirection w:val="lrTb"/>
            <w:noWrap w:val="false"/>
          </w:tcPr>
          <w:p>
            <w:pPr>
              <w:pStyle w:val="960"/>
              <w:spacing w:line="5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6375" w:type="dxa"/>
            <w:vAlign w:val="center"/>
            <w:textDirection w:val="lrTb"/>
            <w:noWrap w:val="false"/>
          </w:tcPr>
          <w:p>
            <w:pPr>
              <w:pStyle w:val="959"/>
              <w:spacing w:line="520" w:lineRule="exact"/>
              <w:rPr>
                <w:rFonts w:hint="eastAsia" w:ascii="方正仿宋_GBK" w:hAnsi="方正仿宋_GBK" w:eastAsia="方正仿宋_GBK" w:cs="方正仿宋_GBK"/>
                <w:b w:val="0"/>
                <w:sz w:val="24"/>
                <w:szCs w:val="24"/>
              </w:rPr>
            </w:pPr>
            <w:r>
              <w:rPr>
                <w:rFonts w:hint="eastAsia" w:ascii="方正仿宋_GBK" w:hAnsi="方正仿宋_GBK" w:eastAsia="方正仿宋_GBK" w:cs="方正仿宋_GBK"/>
                <w:b w:val="0"/>
                <w:sz w:val="24"/>
                <w:szCs w:val="24"/>
              </w:rPr>
              <w:t xml:space="preserve">走廊、立柱、过道地面等公共卫生区域地面无灰尘、痰迹、烟头、纸屑等杂物。</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tcPr>
          <w:p>
            <w:pPr>
              <w:pStyle w:val="959"/>
              <w:jc w:val="center"/>
              <w:spacing w:line="520" w:lineRule="exact"/>
              <w:rPr>
                <w:rFonts w:hint="eastAsia" w:ascii="方正仿宋_GBK" w:hAnsi="方正仿宋_GBK" w:eastAsia="方正仿宋_GBK" w:cs="方正仿宋_GBK"/>
                <w:b w:val="0"/>
                <w:sz w:val="24"/>
                <w:szCs w:val="24"/>
              </w:rPr>
            </w:pPr>
            <w:r>
              <w:rPr>
                <w:rFonts w:hint="eastAsia" w:ascii="方正仿宋_GBK" w:hAnsi="方正仿宋_GBK" w:eastAsia="方正仿宋_GBK" w:cs="方正仿宋_GBK"/>
                <w:b w:val="0"/>
                <w:sz w:val="24"/>
                <w:szCs w:val="24"/>
              </w:rPr>
              <w:t xml:space="preserve">3</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bottom"/>
            <w:textDirection w:val="lrTb"/>
            <w:noWrap/>
          </w:tcPr>
          <w:p>
            <w:pPr>
              <w:pStyle w:val="959"/>
              <w:spacing w:line="520" w:lineRule="exact"/>
              <w:rPr>
                <w:rFonts w:hint="eastAsia" w:ascii="方正仿宋_GBK" w:hAnsi="方正仿宋_GBK" w:eastAsia="方正仿宋_GBK" w:cs="方正仿宋_GBK"/>
                <w:b w:val="0"/>
                <w:sz w:val="24"/>
                <w:szCs w:val="24"/>
              </w:rPr>
            </w:pPr>
            <w:r>
              <w:rPr>
                <w:rFonts w:hint="eastAsia" w:ascii="方正仿宋_GBK" w:hAnsi="方正仿宋_GBK" w:eastAsia="方正仿宋_GBK" w:cs="方正仿宋_GBK"/>
                <w:b w:val="0"/>
                <w:sz w:val="24"/>
                <w:szCs w:val="24"/>
              </w:rPr>
            </w:r>
            <w:r/>
          </w:p>
        </w:tc>
      </w:tr>
      <w:tr>
        <w:trPr>
          <w:trHeight w:val="90"/>
        </w:trPr>
        <w:tc>
          <w:tcPr>
            <w:tcBorders>
              <w:top w:val="none" w:color="000000" w:sz="4" w:space="0"/>
              <w:left w:val="single" w:color="000000" w:sz="4" w:space="0"/>
              <w:bottom w:val="single" w:color="000000" w:sz="4" w:space="0"/>
              <w:right w:val="single" w:color="000000" w:sz="4" w:space="0"/>
            </w:tcBorders>
            <w:tcW w:w="510" w:type="dxa"/>
            <w:vAlign w:val="center"/>
            <w:vMerge w:val="continue"/>
            <w:textDirection w:val="lrTb"/>
            <w:noWrap w:val="false"/>
          </w:tcPr>
          <w:p>
            <w:pPr>
              <w:pStyle w:val="960"/>
              <w:spacing w:line="5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Borders>
              <w:top w:val="none" w:color="000000" w:sz="4" w:space="0"/>
              <w:left w:val="none" w:color="000000" w:sz="4" w:space="0"/>
              <w:bottom w:val="single" w:color="000000" w:sz="4" w:space="0"/>
              <w:right w:val="single" w:color="000000" w:sz="4" w:space="0"/>
            </w:tcBorders>
            <w:tcW w:w="660" w:type="dxa"/>
            <w:vAlign w:val="center"/>
            <w:vMerge w:val="continue"/>
            <w:textDirection w:val="lrTb"/>
            <w:noWrap w:val="false"/>
          </w:tcPr>
          <w:p>
            <w:pPr>
              <w:pStyle w:val="960"/>
              <w:spacing w:line="5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6375" w:type="dxa"/>
            <w:vAlign w:val="center"/>
            <w:textDirection w:val="lrTb"/>
            <w:noWrap w:val="false"/>
          </w:tcPr>
          <w:p>
            <w:pPr>
              <w:pStyle w:val="959"/>
              <w:spacing w:line="520" w:lineRule="exact"/>
              <w:rPr>
                <w:rFonts w:hint="eastAsia" w:ascii="方正仿宋_GBK" w:hAnsi="方正仿宋_GBK" w:eastAsia="方正仿宋_GBK" w:cs="方正仿宋_GBK"/>
                <w:b w:val="0"/>
                <w:sz w:val="24"/>
                <w:szCs w:val="24"/>
              </w:rPr>
            </w:pPr>
            <w:r>
              <w:rPr>
                <w:rFonts w:hint="eastAsia" w:ascii="方正仿宋_GBK" w:hAnsi="方正仿宋_GBK" w:eastAsia="方正仿宋_GBK" w:cs="方正仿宋_GBK"/>
                <w:b w:val="0"/>
                <w:sz w:val="24"/>
                <w:szCs w:val="24"/>
              </w:rPr>
              <w:t xml:space="preserve">楼梯栏杆要每日擦拭，楼梯地面每日拖洗，无明显污垢，楼梯道墙角无蜘蛛网。</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tcPr>
          <w:p>
            <w:pPr>
              <w:pStyle w:val="959"/>
              <w:jc w:val="center"/>
              <w:spacing w:line="520" w:lineRule="exact"/>
              <w:rPr>
                <w:rFonts w:hint="eastAsia" w:ascii="方正仿宋_GBK" w:hAnsi="方正仿宋_GBK" w:eastAsia="方正仿宋_GBK" w:cs="方正仿宋_GBK"/>
                <w:b w:val="0"/>
                <w:sz w:val="24"/>
                <w:szCs w:val="24"/>
              </w:rPr>
            </w:pPr>
            <w:r>
              <w:rPr>
                <w:rFonts w:hint="eastAsia" w:ascii="方正仿宋_GBK" w:hAnsi="方正仿宋_GBK" w:eastAsia="方正仿宋_GBK" w:cs="方正仿宋_GBK"/>
                <w:b w:val="0"/>
                <w:sz w:val="24"/>
                <w:szCs w:val="24"/>
              </w:rPr>
              <w:t xml:space="preserve">3</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bottom"/>
            <w:textDirection w:val="lrTb"/>
            <w:noWrap/>
          </w:tcPr>
          <w:p>
            <w:pPr>
              <w:pStyle w:val="959"/>
              <w:spacing w:line="520" w:lineRule="exact"/>
              <w:rPr>
                <w:rFonts w:hint="eastAsia" w:ascii="方正仿宋_GBK" w:hAnsi="方正仿宋_GBK" w:eastAsia="方正仿宋_GBK" w:cs="方正仿宋_GBK"/>
                <w:b w:val="0"/>
                <w:sz w:val="24"/>
                <w:szCs w:val="24"/>
              </w:rPr>
            </w:pPr>
            <w:r>
              <w:rPr>
                <w:rFonts w:hint="eastAsia" w:ascii="方正仿宋_GBK" w:hAnsi="方正仿宋_GBK" w:eastAsia="方正仿宋_GBK" w:cs="方正仿宋_GBK"/>
                <w:b w:val="0"/>
                <w:sz w:val="24"/>
                <w:szCs w:val="24"/>
              </w:rPr>
            </w:r>
            <w:r/>
          </w:p>
        </w:tc>
      </w:tr>
      <w:tr>
        <w:trPr>
          <w:trHeight w:val="131"/>
        </w:trPr>
        <w:tc>
          <w:tcPr>
            <w:tcBorders>
              <w:top w:val="none" w:color="000000" w:sz="4" w:space="0"/>
              <w:left w:val="single" w:color="000000" w:sz="4" w:space="0"/>
              <w:bottom w:val="single" w:color="000000" w:sz="4" w:space="0"/>
              <w:right w:val="single" w:color="000000" w:sz="4" w:space="0"/>
            </w:tcBorders>
            <w:tcW w:w="510" w:type="dxa"/>
            <w:vAlign w:val="center"/>
            <w:vMerge w:val="continue"/>
            <w:textDirection w:val="lrTb"/>
            <w:noWrap w:val="false"/>
          </w:tcPr>
          <w:p>
            <w:pPr>
              <w:pStyle w:val="960"/>
              <w:spacing w:line="5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Borders>
              <w:top w:val="none" w:color="000000" w:sz="4" w:space="0"/>
              <w:left w:val="none" w:color="000000" w:sz="4" w:space="0"/>
              <w:bottom w:val="single" w:color="000000" w:sz="4" w:space="0"/>
              <w:right w:val="single" w:color="000000" w:sz="4" w:space="0"/>
            </w:tcBorders>
            <w:tcW w:w="660" w:type="dxa"/>
            <w:vAlign w:val="center"/>
            <w:vMerge w:val="continue"/>
            <w:textDirection w:val="lrTb"/>
            <w:noWrap w:val="false"/>
          </w:tcPr>
          <w:p>
            <w:pPr>
              <w:pStyle w:val="960"/>
              <w:spacing w:line="5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6375" w:type="dxa"/>
            <w:vAlign w:val="center"/>
            <w:textDirection w:val="lrTb"/>
            <w:noWrap w:val="false"/>
          </w:tcPr>
          <w:p>
            <w:pPr>
              <w:pStyle w:val="959"/>
              <w:spacing w:line="520" w:lineRule="exact"/>
              <w:rPr>
                <w:rFonts w:hint="eastAsia" w:ascii="方正仿宋_GBK" w:hAnsi="方正仿宋_GBK" w:eastAsia="方正仿宋_GBK" w:cs="方正仿宋_GBK"/>
                <w:b w:val="0"/>
                <w:sz w:val="24"/>
                <w:szCs w:val="24"/>
              </w:rPr>
            </w:pPr>
            <w:r>
              <w:rPr>
                <w:rFonts w:hint="eastAsia" w:ascii="方正仿宋_GBK" w:hAnsi="方正仿宋_GBK" w:eastAsia="方正仿宋_GBK" w:cs="方正仿宋_GBK"/>
                <w:b w:val="0"/>
                <w:sz w:val="24"/>
                <w:szCs w:val="24"/>
              </w:rPr>
              <w:t xml:space="preserve">会议室日常清理，用拖把或抹布清除污垢，每次开会后清理一次。</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tcPr>
          <w:p>
            <w:pPr>
              <w:pStyle w:val="959"/>
              <w:jc w:val="center"/>
              <w:spacing w:line="520" w:lineRule="exact"/>
              <w:rPr>
                <w:rFonts w:hint="eastAsia" w:ascii="方正仿宋_GBK" w:hAnsi="方正仿宋_GBK" w:eastAsia="方正仿宋_GBK" w:cs="方正仿宋_GBK"/>
                <w:b w:val="0"/>
                <w:sz w:val="24"/>
                <w:szCs w:val="24"/>
              </w:rPr>
            </w:pPr>
            <w:r>
              <w:rPr>
                <w:rFonts w:hint="eastAsia" w:ascii="方正仿宋_GBK" w:hAnsi="方正仿宋_GBK" w:eastAsia="方正仿宋_GBK" w:cs="方正仿宋_GBK"/>
                <w:b w:val="0"/>
                <w:sz w:val="24"/>
                <w:szCs w:val="24"/>
              </w:rPr>
              <w:t xml:space="preserve">8</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bottom"/>
            <w:textDirection w:val="lrTb"/>
            <w:noWrap/>
          </w:tcPr>
          <w:p>
            <w:pPr>
              <w:pStyle w:val="959"/>
              <w:spacing w:line="520" w:lineRule="exact"/>
              <w:rPr>
                <w:rFonts w:hint="eastAsia" w:ascii="方正仿宋_GBK" w:hAnsi="方正仿宋_GBK" w:eastAsia="方正仿宋_GBK" w:cs="方正仿宋_GBK"/>
                <w:b w:val="0"/>
                <w:sz w:val="24"/>
                <w:szCs w:val="24"/>
              </w:rPr>
            </w:pPr>
            <w:r>
              <w:rPr>
                <w:rFonts w:hint="eastAsia" w:ascii="方正仿宋_GBK" w:hAnsi="方正仿宋_GBK" w:eastAsia="方正仿宋_GBK" w:cs="方正仿宋_GBK"/>
                <w:b w:val="0"/>
                <w:sz w:val="24"/>
                <w:szCs w:val="24"/>
              </w:rPr>
            </w:r>
            <w:r/>
          </w:p>
        </w:tc>
      </w:tr>
      <w:tr>
        <w:trPr>
          <w:trHeight w:val="90"/>
        </w:trPr>
        <w:tc>
          <w:tcPr>
            <w:tcBorders>
              <w:top w:val="none" w:color="000000" w:sz="4" w:space="0"/>
              <w:left w:val="single" w:color="000000" w:sz="4" w:space="0"/>
              <w:bottom w:val="single" w:color="000000" w:sz="4" w:space="0"/>
              <w:right w:val="single" w:color="000000" w:sz="4" w:space="0"/>
            </w:tcBorders>
            <w:tcW w:w="510" w:type="dxa"/>
            <w:vAlign w:val="center"/>
            <w:vMerge w:val="continue"/>
            <w:textDirection w:val="lrTb"/>
            <w:noWrap w:val="false"/>
          </w:tcPr>
          <w:p>
            <w:pPr>
              <w:pStyle w:val="960"/>
              <w:spacing w:line="5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Borders>
              <w:top w:val="none" w:color="000000" w:sz="4" w:space="0"/>
              <w:left w:val="none" w:color="000000" w:sz="4" w:space="0"/>
              <w:bottom w:val="single" w:color="000000" w:sz="4" w:space="0"/>
              <w:right w:val="single" w:color="000000" w:sz="4" w:space="0"/>
            </w:tcBorders>
            <w:tcW w:w="660" w:type="dxa"/>
            <w:vAlign w:val="center"/>
            <w:vMerge w:val="continue"/>
            <w:textDirection w:val="lrTb"/>
            <w:noWrap w:val="false"/>
          </w:tcPr>
          <w:p>
            <w:pPr>
              <w:pStyle w:val="960"/>
              <w:spacing w:line="5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6375" w:type="dxa"/>
            <w:vAlign w:val="center"/>
            <w:textDirection w:val="lrTb"/>
            <w:noWrap w:val="false"/>
          </w:tcPr>
          <w:p>
            <w:pPr>
              <w:pStyle w:val="959"/>
              <w:spacing w:line="520" w:lineRule="exact"/>
              <w:rPr>
                <w:rFonts w:hint="eastAsia" w:ascii="方正仿宋_GBK" w:hAnsi="方正仿宋_GBK" w:eastAsia="方正仿宋_GBK" w:cs="方正仿宋_GBK"/>
                <w:b w:val="0"/>
                <w:sz w:val="24"/>
                <w:szCs w:val="24"/>
              </w:rPr>
            </w:pPr>
            <w:r>
              <w:rPr>
                <w:rFonts w:hint="eastAsia" w:ascii="方正仿宋_GBK" w:hAnsi="方正仿宋_GBK" w:eastAsia="方正仿宋_GBK" w:cs="方正仿宋_GBK"/>
                <w:b w:val="0"/>
                <w:sz w:val="24"/>
                <w:szCs w:val="24"/>
              </w:rPr>
              <w:t xml:space="preserve">卫生无死角，墙角无积灰、无杂物、无污渍、无蜘蛛网。</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tcPr>
          <w:p>
            <w:pPr>
              <w:pStyle w:val="959"/>
              <w:jc w:val="center"/>
              <w:spacing w:line="520" w:lineRule="exact"/>
              <w:rPr>
                <w:rFonts w:hint="eastAsia" w:ascii="方正仿宋_GBK" w:hAnsi="方正仿宋_GBK" w:eastAsia="方正仿宋_GBK" w:cs="方正仿宋_GBK"/>
                <w:b w:val="0"/>
                <w:sz w:val="24"/>
                <w:szCs w:val="24"/>
              </w:rPr>
            </w:pPr>
            <w:r>
              <w:rPr>
                <w:rFonts w:hint="eastAsia" w:ascii="方正仿宋_GBK" w:hAnsi="方正仿宋_GBK" w:eastAsia="方正仿宋_GBK" w:cs="方正仿宋_GBK"/>
                <w:b w:val="0"/>
                <w:sz w:val="24"/>
                <w:szCs w:val="24"/>
              </w:rPr>
              <w:t xml:space="preserve">2</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bottom"/>
            <w:textDirection w:val="lrTb"/>
            <w:noWrap/>
          </w:tcPr>
          <w:p>
            <w:pPr>
              <w:pStyle w:val="959"/>
              <w:spacing w:line="520" w:lineRule="exact"/>
              <w:rPr>
                <w:rFonts w:hint="eastAsia" w:ascii="方正仿宋_GBK" w:hAnsi="方正仿宋_GBK" w:eastAsia="方正仿宋_GBK" w:cs="方正仿宋_GBK"/>
                <w:b w:val="0"/>
                <w:sz w:val="24"/>
                <w:szCs w:val="24"/>
              </w:rPr>
            </w:pPr>
            <w:r>
              <w:rPr>
                <w:rFonts w:hint="eastAsia" w:ascii="方正仿宋_GBK" w:hAnsi="方正仿宋_GBK" w:eastAsia="方正仿宋_GBK" w:cs="方正仿宋_GBK"/>
                <w:b w:val="0"/>
                <w:sz w:val="24"/>
                <w:szCs w:val="24"/>
              </w:rPr>
            </w:r>
            <w:r/>
          </w:p>
        </w:tc>
      </w:tr>
      <w:tr>
        <w:trPr>
          <w:trHeight w:val="152"/>
        </w:trPr>
        <w:tc>
          <w:tcPr>
            <w:tcBorders>
              <w:top w:val="none" w:color="000000" w:sz="4" w:space="0"/>
              <w:left w:val="single" w:color="000000" w:sz="4" w:space="0"/>
              <w:bottom w:val="single" w:color="000000" w:sz="4" w:space="0"/>
              <w:right w:val="single" w:color="000000" w:sz="4" w:space="0"/>
            </w:tcBorders>
            <w:tcMar>
              <w:left w:w="15" w:type="dxa"/>
              <w:top w:w="15" w:type="dxa"/>
              <w:right w:w="15" w:type="dxa"/>
              <w:bottom w:w="0" w:type="dxa"/>
            </w:tcMar>
            <w:tcW w:w="510" w:type="dxa"/>
            <w:vAlign w:val="center"/>
            <w:vMerge w:val="restart"/>
            <w:textDirection w:val="lrTb"/>
            <w:noWrap/>
          </w:tcPr>
          <w:p>
            <w:pPr>
              <w:pStyle w:val="959"/>
              <w:jc w:val="center"/>
              <w:spacing w:line="520" w:lineRule="exact"/>
              <w:rPr>
                <w:rFonts w:hint="eastAsia" w:ascii="方正仿宋_GBK" w:hAnsi="方正仿宋_GBK" w:eastAsia="方正仿宋_GBK" w:cs="方正仿宋_GBK"/>
                <w:b w:val="0"/>
                <w:sz w:val="24"/>
                <w:szCs w:val="24"/>
              </w:rPr>
            </w:pPr>
            <w:r>
              <w:rPr>
                <w:rFonts w:hint="eastAsia" w:ascii="方正仿宋_GBK" w:hAnsi="方正仿宋_GBK" w:eastAsia="方正仿宋_GBK" w:cs="方正仿宋_GBK"/>
                <w:b w:val="0"/>
                <w:sz w:val="24"/>
                <w:szCs w:val="24"/>
              </w:rPr>
              <w:t xml:space="preserve">4</w:t>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660" w:type="dxa"/>
            <w:vAlign w:val="center"/>
            <w:vMerge w:val="restart"/>
            <w:textDirection w:val="lrTb"/>
            <w:noWrap/>
          </w:tcPr>
          <w:p>
            <w:pPr>
              <w:pStyle w:val="959"/>
              <w:jc w:val="center"/>
              <w:spacing w:line="520" w:lineRule="exact"/>
              <w:rPr>
                <w:rFonts w:hint="eastAsia" w:ascii="方正仿宋_GBK" w:hAnsi="方正仿宋_GBK" w:eastAsia="方正仿宋_GBK" w:cs="方正仿宋_GBK"/>
                <w:b w:val="0"/>
                <w:sz w:val="24"/>
                <w:szCs w:val="24"/>
              </w:rPr>
            </w:pPr>
            <w:r>
              <w:rPr>
                <w:rFonts w:hint="eastAsia" w:ascii="方正仿宋_GBK" w:hAnsi="方正仿宋_GBK" w:eastAsia="方正仿宋_GBK" w:cs="方正仿宋_GBK"/>
                <w:b w:val="0"/>
                <w:sz w:val="24"/>
                <w:szCs w:val="24"/>
              </w:rPr>
              <w:t xml:space="preserve">大厅</w:t>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6375" w:type="dxa"/>
            <w:vAlign w:val="center"/>
            <w:textDirection w:val="lrTb"/>
            <w:noWrap w:val="false"/>
          </w:tcPr>
          <w:p>
            <w:pPr>
              <w:pStyle w:val="959"/>
              <w:spacing w:line="520" w:lineRule="exact"/>
              <w:rPr>
                <w:rFonts w:hint="eastAsia" w:ascii="方正仿宋_GBK" w:hAnsi="方正仿宋_GBK" w:eastAsia="方正仿宋_GBK" w:cs="方正仿宋_GBK"/>
                <w:b w:val="0"/>
                <w:sz w:val="24"/>
                <w:szCs w:val="24"/>
              </w:rPr>
            </w:pPr>
            <w:r>
              <w:rPr>
                <w:rFonts w:hint="eastAsia" w:ascii="方正仿宋_GBK" w:hAnsi="方正仿宋_GBK" w:eastAsia="方正仿宋_GBK" w:cs="方正仿宋_GBK"/>
                <w:b w:val="0"/>
                <w:sz w:val="24"/>
                <w:szCs w:val="24"/>
              </w:rPr>
              <w:t xml:space="preserve">柜台台面整洁无积尘、无杂物，桌椅排列整齐，公示牌无积尘。</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tcPr>
          <w:p>
            <w:pPr>
              <w:pStyle w:val="959"/>
              <w:jc w:val="center"/>
              <w:spacing w:line="520" w:lineRule="exact"/>
              <w:rPr>
                <w:rFonts w:hint="eastAsia" w:ascii="方正仿宋_GBK" w:hAnsi="方正仿宋_GBK" w:eastAsia="方正仿宋_GBK" w:cs="方正仿宋_GBK"/>
                <w:b w:val="0"/>
                <w:sz w:val="24"/>
                <w:szCs w:val="24"/>
              </w:rPr>
            </w:pPr>
            <w:r>
              <w:rPr>
                <w:rFonts w:hint="eastAsia" w:ascii="方正仿宋_GBK" w:hAnsi="方正仿宋_GBK" w:eastAsia="方正仿宋_GBK" w:cs="方正仿宋_GBK"/>
                <w:b w:val="0"/>
                <w:sz w:val="24"/>
                <w:szCs w:val="24"/>
              </w:rPr>
              <w:t xml:space="preserve">5</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bottom"/>
            <w:textDirection w:val="lrTb"/>
            <w:noWrap/>
          </w:tcPr>
          <w:p>
            <w:pPr>
              <w:pStyle w:val="959"/>
              <w:spacing w:line="520" w:lineRule="exact"/>
              <w:rPr>
                <w:rFonts w:hint="eastAsia" w:ascii="方正仿宋_GBK" w:hAnsi="方正仿宋_GBK" w:eastAsia="方正仿宋_GBK" w:cs="方正仿宋_GBK"/>
                <w:b w:val="0"/>
                <w:sz w:val="24"/>
                <w:szCs w:val="24"/>
              </w:rPr>
            </w:pPr>
            <w:r>
              <w:rPr>
                <w:rFonts w:hint="eastAsia" w:ascii="方正仿宋_GBK" w:hAnsi="方正仿宋_GBK" w:eastAsia="方正仿宋_GBK" w:cs="方正仿宋_GBK"/>
                <w:b w:val="0"/>
                <w:sz w:val="24"/>
                <w:szCs w:val="24"/>
              </w:rPr>
            </w:r>
            <w:r/>
          </w:p>
        </w:tc>
      </w:tr>
      <w:tr>
        <w:trPr>
          <w:trHeight w:val="104"/>
        </w:trPr>
        <w:tc>
          <w:tcPr>
            <w:tcBorders>
              <w:top w:val="none" w:color="000000" w:sz="4" w:space="0"/>
              <w:left w:val="single" w:color="000000" w:sz="4" w:space="0"/>
              <w:bottom w:val="single" w:color="000000" w:sz="4" w:space="0"/>
              <w:right w:val="single" w:color="000000" w:sz="4" w:space="0"/>
            </w:tcBorders>
            <w:tcW w:w="510" w:type="dxa"/>
            <w:vAlign w:val="center"/>
            <w:vMerge w:val="continue"/>
            <w:textDirection w:val="lrTb"/>
            <w:noWrap w:val="false"/>
          </w:tcPr>
          <w:p>
            <w:pPr>
              <w:pStyle w:val="960"/>
              <w:spacing w:line="5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Borders>
              <w:top w:val="none" w:color="000000" w:sz="4" w:space="0"/>
              <w:left w:val="none" w:color="000000" w:sz="4" w:space="0"/>
              <w:bottom w:val="single" w:color="000000" w:sz="4" w:space="0"/>
              <w:right w:val="single" w:color="000000" w:sz="4" w:space="0"/>
            </w:tcBorders>
            <w:tcW w:w="660" w:type="dxa"/>
            <w:vAlign w:val="center"/>
            <w:vMerge w:val="continue"/>
            <w:textDirection w:val="lrTb"/>
            <w:noWrap w:val="false"/>
          </w:tcPr>
          <w:p>
            <w:pPr>
              <w:pStyle w:val="960"/>
              <w:spacing w:line="5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6375" w:type="dxa"/>
            <w:vAlign w:val="center"/>
            <w:textDirection w:val="lrTb"/>
            <w:noWrap w:val="false"/>
          </w:tcPr>
          <w:p>
            <w:pPr>
              <w:pStyle w:val="959"/>
              <w:spacing w:line="520" w:lineRule="exact"/>
              <w:rPr>
                <w:rFonts w:hint="eastAsia" w:ascii="方正仿宋_GBK" w:hAnsi="方正仿宋_GBK" w:eastAsia="方正仿宋_GBK" w:cs="方正仿宋_GBK"/>
                <w:b w:val="0"/>
                <w:sz w:val="24"/>
                <w:szCs w:val="24"/>
              </w:rPr>
            </w:pPr>
            <w:r>
              <w:rPr>
                <w:rFonts w:hint="eastAsia" w:ascii="方正仿宋_GBK" w:hAnsi="方正仿宋_GBK" w:eastAsia="方正仿宋_GBK" w:cs="方正仿宋_GBK"/>
                <w:b w:val="0"/>
                <w:sz w:val="24"/>
                <w:szCs w:val="24"/>
              </w:rPr>
              <w:t xml:space="preserve">地面整洁无异物，无异味，做到随时干净清新。</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tcPr>
          <w:p>
            <w:pPr>
              <w:pStyle w:val="959"/>
              <w:jc w:val="center"/>
              <w:spacing w:line="520" w:lineRule="exact"/>
              <w:rPr>
                <w:rFonts w:hint="eastAsia" w:ascii="方正仿宋_GBK" w:hAnsi="方正仿宋_GBK" w:eastAsia="方正仿宋_GBK" w:cs="方正仿宋_GBK"/>
                <w:b w:val="0"/>
                <w:sz w:val="24"/>
                <w:szCs w:val="24"/>
              </w:rPr>
            </w:pPr>
            <w:r>
              <w:rPr>
                <w:rFonts w:hint="eastAsia" w:ascii="方正仿宋_GBK" w:hAnsi="方正仿宋_GBK" w:eastAsia="方正仿宋_GBK" w:cs="方正仿宋_GBK"/>
                <w:b w:val="0"/>
                <w:sz w:val="24"/>
                <w:szCs w:val="24"/>
              </w:rPr>
              <w:t xml:space="preserve">5</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bottom"/>
            <w:textDirection w:val="lrTb"/>
            <w:noWrap/>
          </w:tcPr>
          <w:p>
            <w:pPr>
              <w:pStyle w:val="959"/>
              <w:spacing w:line="520" w:lineRule="exact"/>
              <w:rPr>
                <w:rFonts w:hint="eastAsia" w:ascii="方正仿宋_GBK" w:hAnsi="方正仿宋_GBK" w:eastAsia="方正仿宋_GBK" w:cs="方正仿宋_GBK"/>
                <w:b w:val="0"/>
                <w:sz w:val="24"/>
                <w:szCs w:val="24"/>
              </w:rPr>
            </w:pPr>
            <w:r>
              <w:rPr>
                <w:rFonts w:hint="eastAsia" w:ascii="方正仿宋_GBK" w:hAnsi="方正仿宋_GBK" w:eastAsia="方正仿宋_GBK" w:cs="方正仿宋_GBK"/>
                <w:b w:val="0"/>
                <w:sz w:val="24"/>
                <w:szCs w:val="24"/>
              </w:rPr>
            </w:r>
            <w:r/>
          </w:p>
        </w:tc>
      </w:tr>
      <w:tr>
        <w:trPr>
          <w:trHeight w:val="90"/>
        </w:trPr>
        <w:tc>
          <w:tcPr>
            <w:tcBorders>
              <w:top w:val="none" w:color="000000" w:sz="4" w:space="0"/>
              <w:left w:val="single" w:color="000000" w:sz="4" w:space="0"/>
              <w:bottom w:val="single" w:color="000000" w:sz="4" w:space="0"/>
              <w:right w:val="single" w:color="000000" w:sz="4" w:space="0"/>
            </w:tcBorders>
            <w:tcW w:w="510" w:type="dxa"/>
            <w:vAlign w:val="center"/>
            <w:vMerge w:val="continue"/>
            <w:textDirection w:val="lrTb"/>
            <w:noWrap w:val="false"/>
          </w:tcPr>
          <w:p>
            <w:pPr>
              <w:pStyle w:val="960"/>
              <w:spacing w:line="5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Borders>
              <w:top w:val="none" w:color="000000" w:sz="4" w:space="0"/>
              <w:left w:val="none" w:color="000000" w:sz="4" w:space="0"/>
              <w:bottom w:val="single" w:color="000000" w:sz="4" w:space="0"/>
              <w:right w:val="single" w:color="000000" w:sz="4" w:space="0"/>
            </w:tcBorders>
            <w:tcW w:w="660" w:type="dxa"/>
            <w:vAlign w:val="center"/>
            <w:vMerge w:val="continue"/>
            <w:textDirection w:val="lrTb"/>
            <w:noWrap w:val="false"/>
          </w:tcPr>
          <w:p>
            <w:pPr>
              <w:pStyle w:val="960"/>
              <w:spacing w:line="5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6375" w:type="dxa"/>
            <w:vAlign w:val="center"/>
            <w:textDirection w:val="lrTb"/>
            <w:noWrap w:val="false"/>
          </w:tcPr>
          <w:p>
            <w:pPr>
              <w:pStyle w:val="959"/>
              <w:spacing w:line="520" w:lineRule="exact"/>
              <w:rPr>
                <w:rFonts w:hint="eastAsia" w:ascii="方正仿宋_GBK" w:hAnsi="方正仿宋_GBK" w:eastAsia="方正仿宋_GBK" w:cs="方正仿宋_GBK"/>
                <w:b w:val="0"/>
                <w:sz w:val="24"/>
                <w:szCs w:val="24"/>
              </w:rPr>
            </w:pPr>
            <w:r>
              <w:rPr>
                <w:rFonts w:hint="eastAsia" w:ascii="方正仿宋_GBK" w:hAnsi="方正仿宋_GBK" w:eastAsia="方正仿宋_GBK" w:cs="方正仿宋_GBK"/>
                <w:b w:val="0"/>
                <w:sz w:val="24"/>
                <w:szCs w:val="24"/>
              </w:rPr>
              <w:t xml:space="preserve">大厅卫生及时清扫，地面无明显灰尘无油污无烟头。</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tcPr>
          <w:p>
            <w:pPr>
              <w:pStyle w:val="959"/>
              <w:jc w:val="center"/>
              <w:spacing w:line="520" w:lineRule="exact"/>
              <w:rPr>
                <w:rFonts w:hint="eastAsia" w:ascii="方正仿宋_GBK" w:hAnsi="方正仿宋_GBK" w:eastAsia="方正仿宋_GBK" w:cs="方正仿宋_GBK"/>
                <w:b w:val="0"/>
                <w:sz w:val="24"/>
                <w:szCs w:val="24"/>
              </w:rPr>
            </w:pPr>
            <w:r>
              <w:rPr>
                <w:rFonts w:hint="eastAsia" w:ascii="方正仿宋_GBK" w:hAnsi="方正仿宋_GBK" w:eastAsia="方正仿宋_GBK" w:cs="方正仿宋_GBK"/>
                <w:b w:val="0"/>
                <w:sz w:val="24"/>
                <w:szCs w:val="24"/>
              </w:rPr>
              <w:t xml:space="preserve">5</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bottom"/>
            <w:textDirection w:val="lrTb"/>
            <w:noWrap/>
          </w:tcPr>
          <w:p>
            <w:pPr>
              <w:pStyle w:val="959"/>
              <w:spacing w:line="520" w:lineRule="exact"/>
              <w:rPr>
                <w:rFonts w:hint="eastAsia" w:ascii="方正仿宋_GBK" w:hAnsi="方正仿宋_GBK" w:eastAsia="方正仿宋_GBK" w:cs="方正仿宋_GBK"/>
                <w:b w:val="0"/>
                <w:sz w:val="24"/>
                <w:szCs w:val="24"/>
              </w:rPr>
            </w:pPr>
            <w:r>
              <w:rPr>
                <w:rFonts w:hint="eastAsia" w:ascii="方正仿宋_GBK" w:hAnsi="方正仿宋_GBK" w:eastAsia="方正仿宋_GBK" w:cs="方正仿宋_GBK"/>
                <w:b w:val="0"/>
                <w:sz w:val="24"/>
                <w:szCs w:val="24"/>
              </w:rPr>
            </w:r>
            <w:r/>
          </w:p>
        </w:tc>
      </w:tr>
      <w:tr>
        <w:trPr>
          <w:trHeight w:val="314"/>
        </w:trPr>
        <w:tc>
          <w:tcPr>
            <w:tcBorders>
              <w:top w:val="none" w:color="000000" w:sz="4" w:space="0"/>
              <w:left w:val="single" w:color="000000" w:sz="4" w:space="0"/>
              <w:bottom w:val="single" w:color="000000" w:sz="4" w:space="0"/>
              <w:right w:val="single" w:color="000000" w:sz="4" w:space="0"/>
            </w:tcBorders>
            <w:tcMar>
              <w:left w:w="15" w:type="dxa"/>
              <w:top w:w="15" w:type="dxa"/>
              <w:right w:w="15" w:type="dxa"/>
              <w:bottom w:w="0" w:type="dxa"/>
            </w:tcMar>
            <w:tcW w:w="510" w:type="dxa"/>
            <w:vAlign w:val="center"/>
            <w:vMerge w:val="restart"/>
            <w:textDirection w:val="lrTb"/>
            <w:noWrap/>
          </w:tcPr>
          <w:p>
            <w:pPr>
              <w:pStyle w:val="959"/>
              <w:jc w:val="center"/>
              <w:spacing w:line="520" w:lineRule="exact"/>
              <w:rPr>
                <w:rFonts w:hint="eastAsia" w:ascii="方正仿宋_GBK" w:hAnsi="方正仿宋_GBK" w:eastAsia="方正仿宋_GBK" w:cs="方正仿宋_GBK"/>
                <w:b w:val="0"/>
                <w:sz w:val="24"/>
                <w:szCs w:val="24"/>
              </w:rPr>
            </w:pPr>
            <w:r>
              <w:rPr>
                <w:rFonts w:hint="eastAsia" w:ascii="方正仿宋_GBK" w:hAnsi="方正仿宋_GBK" w:eastAsia="方正仿宋_GBK" w:cs="方正仿宋_GBK"/>
                <w:b w:val="0"/>
                <w:sz w:val="24"/>
                <w:szCs w:val="24"/>
              </w:rPr>
              <w:t xml:space="preserve">5</w:t>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660" w:type="dxa"/>
            <w:vAlign w:val="center"/>
            <w:vMerge w:val="restart"/>
            <w:textDirection w:val="lrTb"/>
            <w:noWrap/>
          </w:tcPr>
          <w:p>
            <w:pPr>
              <w:pStyle w:val="959"/>
              <w:jc w:val="center"/>
              <w:spacing w:line="520" w:lineRule="exact"/>
              <w:rPr>
                <w:rFonts w:hint="eastAsia" w:ascii="方正仿宋_GBK" w:hAnsi="方正仿宋_GBK" w:eastAsia="方正仿宋_GBK" w:cs="方正仿宋_GBK"/>
                <w:b w:val="0"/>
                <w:sz w:val="24"/>
                <w:szCs w:val="24"/>
              </w:rPr>
            </w:pPr>
            <w:r>
              <w:rPr>
                <w:rFonts w:hint="eastAsia" w:ascii="方正仿宋_GBK" w:hAnsi="方正仿宋_GBK" w:eastAsia="方正仿宋_GBK" w:cs="方正仿宋_GBK"/>
                <w:b w:val="0"/>
                <w:sz w:val="24"/>
                <w:szCs w:val="24"/>
              </w:rPr>
              <w:t xml:space="preserve">照明电器</w:t>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6375" w:type="dxa"/>
            <w:vAlign w:val="center"/>
            <w:textDirection w:val="lrTb"/>
            <w:noWrap w:val="false"/>
          </w:tcPr>
          <w:p>
            <w:pPr>
              <w:pStyle w:val="959"/>
              <w:spacing w:line="520" w:lineRule="exact"/>
              <w:rPr>
                <w:rFonts w:hint="eastAsia" w:ascii="方正仿宋_GBK" w:hAnsi="方正仿宋_GBK" w:eastAsia="方正仿宋_GBK" w:cs="方正仿宋_GBK"/>
                <w:b w:val="0"/>
                <w:sz w:val="24"/>
                <w:szCs w:val="24"/>
              </w:rPr>
            </w:pPr>
            <w:r>
              <w:rPr>
                <w:rFonts w:hint="eastAsia" w:ascii="方正仿宋_GBK" w:hAnsi="方正仿宋_GBK" w:eastAsia="方正仿宋_GBK" w:cs="方正仿宋_GBK"/>
                <w:b w:val="0"/>
                <w:sz w:val="24"/>
                <w:szCs w:val="24"/>
              </w:rPr>
              <w:t xml:space="preserve">照明灯及附属设备（2ｍ以下）每天擦拭一次，特殊情况及时擦拭，保持照明灯及设备无灰尘、无污迹。</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tcPr>
          <w:p>
            <w:pPr>
              <w:pStyle w:val="959"/>
              <w:jc w:val="center"/>
              <w:spacing w:line="520" w:lineRule="exact"/>
              <w:rPr>
                <w:rFonts w:hint="eastAsia" w:ascii="方正仿宋_GBK" w:hAnsi="方正仿宋_GBK" w:eastAsia="方正仿宋_GBK" w:cs="方正仿宋_GBK"/>
                <w:b w:val="0"/>
                <w:sz w:val="24"/>
                <w:szCs w:val="24"/>
              </w:rPr>
            </w:pPr>
            <w:r>
              <w:rPr>
                <w:rFonts w:hint="eastAsia" w:ascii="方正仿宋_GBK" w:hAnsi="方正仿宋_GBK" w:eastAsia="方正仿宋_GBK" w:cs="方正仿宋_GBK"/>
                <w:b w:val="0"/>
                <w:sz w:val="24"/>
                <w:szCs w:val="24"/>
              </w:rPr>
              <w:t xml:space="preserve">3</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bottom"/>
            <w:textDirection w:val="lrTb"/>
            <w:noWrap/>
          </w:tcPr>
          <w:p>
            <w:pPr>
              <w:pStyle w:val="959"/>
              <w:spacing w:line="520" w:lineRule="exact"/>
              <w:rPr>
                <w:rFonts w:hint="eastAsia" w:ascii="方正仿宋_GBK" w:hAnsi="方正仿宋_GBK" w:eastAsia="方正仿宋_GBK" w:cs="方正仿宋_GBK"/>
                <w:b w:val="0"/>
                <w:sz w:val="24"/>
                <w:szCs w:val="24"/>
              </w:rPr>
            </w:pPr>
            <w:r>
              <w:rPr>
                <w:rFonts w:hint="eastAsia" w:ascii="方正仿宋_GBK" w:hAnsi="方正仿宋_GBK" w:eastAsia="方正仿宋_GBK" w:cs="方正仿宋_GBK"/>
                <w:b w:val="0"/>
                <w:sz w:val="24"/>
                <w:szCs w:val="24"/>
              </w:rPr>
            </w:r>
            <w:r/>
          </w:p>
        </w:tc>
      </w:tr>
      <w:tr>
        <w:trPr>
          <w:trHeight w:val="116"/>
        </w:trPr>
        <w:tc>
          <w:tcPr>
            <w:tcBorders>
              <w:top w:val="none" w:color="000000" w:sz="4" w:space="0"/>
              <w:left w:val="single" w:color="000000" w:sz="4" w:space="0"/>
              <w:bottom w:val="single" w:color="000000" w:sz="4" w:space="0"/>
              <w:right w:val="single" w:color="000000" w:sz="4" w:space="0"/>
            </w:tcBorders>
            <w:tcW w:w="510" w:type="dxa"/>
            <w:vAlign w:val="center"/>
            <w:vMerge w:val="continue"/>
            <w:textDirection w:val="lrTb"/>
            <w:noWrap w:val="false"/>
          </w:tcPr>
          <w:p>
            <w:pPr>
              <w:pStyle w:val="960"/>
              <w:spacing w:line="5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Borders>
              <w:top w:val="none" w:color="000000" w:sz="4" w:space="0"/>
              <w:left w:val="none" w:color="000000" w:sz="4" w:space="0"/>
              <w:bottom w:val="single" w:color="000000" w:sz="4" w:space="0"/>
              <w:right w:val="single" w:color="000000" w:sz="4" w:space="0"/>
            </w:tcBorders>
            <w:tcW w:w="660" w:type="dxa"/>
            <w:vAlign w:val="center"/>
            <w:vMerge w:val="continue"/>
            <w:textDirection w:val="lrTb"/>
            <w:noWrap w:val="false"/>
          </w:tcPr>
          <w:p>
            <w:pPr>
              <w:pStyle w:val="960"/>
              <w:spacing w:line="5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6375" w:type="dxa"/>
            <w:vAlign w:val="center"/>
            <w:textDirection w:val="lrTb"/>
            <w:noWrap w:val="false"/>
          </w:tcPr>
          <w:p>
            <w:pPr>
              <w:pStyle w:val="959"/>
              <w:spacing w:line="520" w:lineRule="exact"/>
              <w:rPr>
                <w:rFonts w:hint="eastAsia" w:ascii="方正仿宋_GBK" w:hAnsi="方正仿宋_GBK" w:eastAsia="方正仿宋_GBK" w:cs="方正仿宋_GBK"/>
                <w:b w:val="0"/>
                <w:sz w:val="24"/>
                <w:szCs w:val="24"/>
              </w:rPr>
            </w:pPr>
            <w:r>
              <w:rPr>
                <w:rFonts w:hint="eastAsia" w:ascii="方正仿宋_GBK" w:hAnsi="方正仿宋_GBK" w:eastAsia="方正仿宋_GBK" w:cs="方正仿宋_GBK"/>
                <w:b w:val="0"/>
                <w:sz w:val="24"/>
                <w:szCs w:val="24"/>
              </w:rPr>
              <w:t xml:space="preserve">照明设施、标牌，每天抹尘一次，做到无积尘、无污迹、透明度好。</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tcPr>
          <w:p>
            <w:pPr>
              <w:pStyle w:val="959"/>
              <w:jc w:val="center"/>
              <w:spacing w:line="520" w:lineRule="exact"/>
              <w:rPr>
                <w:rFonts w:hint="eastAsia" w:ascii="方正仿宋_GBK" w:hAnsi="方正仿宋_GBK" w:eastAsia="方正仿宋_GBK" w:cs="方正仿宋_GBK"/>
                <w:b w:val="0"/>
                <w:sz w:val="24"/>
                <w:szCs w:val="24"/>
              </w:rPr>
            </w:pPr>
            <w:r>
              <w:rPr>
                <w:rFonts w:hint="eastAsia" w:ascii="方正仿宋_GBK" w:hAnsi="方正仿宋_GBK" w:eastAsia="方正仿宋_GBK" w:cs="方正仿宋_GBK"/>
                <w:b w:val="0"/>
                <w:sz w:val="24"/>
                <w:szCs w:val="24"/>
              </w:rPr>
              <w:t xml:space="preserve">3</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bottom"/>
            <w:textDirection w:val="lrTb"/>
            <w:noWrap/>
          </w:tcPr>
          <w:p>
            <w:pPr>
              <w:pStyle w:val="959"/>
              <w:spacing w:line="520" w:lineRule="exact"/>
              <w:rPr>
                <w:rFonts w:hint="eastAsia" w:ascii="方正仿宋_GBK" w:hAnsi="方正仿宋_GBK" w:eastAsia="方正仿宋_GBK" w:cs="方正仿宋_GBK"/>
                <w:b w:val="0"/>
                <w:sz w:val="24"/>
                <w:szCs w:val="24"/>
              </w:rPr>
            </w:pPr>
            <w:r>
              <w:rPr>
                <w:rFonts w:hint="eastAsia" w:ascii="方正仿宋_GBK" w:hAnsi="方正仿宋_GBK" w:eastAsia="方正仿宋_GBK" w:cs="方正仿宋_GBK"/>
                <w:b w:val="0"/>
                <w:sz w:val="24"/>
                <w:szCs w:val="24"/>
              </w:rPr>
            </w:r>
            <w:r/>
          </w:p>
        </w:tc>
      </w:tr>
      <w:tr>
        <w:trPr>
          <w:trHeight w:val="404"/>
        </w:trPr>
        <w:tc>
          <w:tcPr>
            <w:tcBorders>
              <w:top w:val="none" w:color="000000" w:sz="4" w:space="0"/>
              <w:left w:val="single" w:color="000000" w:sz="4" w:space="0"/>
              <w:bottom w:val="single" w:color="000000" w:sz="4" w:space="0"/>
              <w:right w:val="single" w:color="000000" w:sz="4" w:space="0"/>
            </w:tcBorders>
            <w:tcW w:w="510" w:type="dxa"/>
            <w:vAlign w:val="center"/>
            <w:vMerge w:val="continue"/>
            <w:textDirection w:val="lrTb"/>
            <w:noWrap w:val="false"/>
          </w:tcPr>
          <w:p>
            <w:pPr>
              <w:pStyle w:val="960"/>
              <w:spacing w:line="5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Borders>
              <w:top w:val="none" w:color="000000" w:sz="4" w:space="0"/>
              <w:left w:val="none" w:color="000000" w:sz="4" w:space="0"/>
              <w:bottom w:val="single" w:color="000000" w:sz="4" w:space="0"/>
              <w:right w:val="single" w:color="000000" w:sz="4" w:space="0"/>
            </w:tcBorders>
            <w:tcW w:w="660" w:type="dxa"/>
            <w:vAlign w:val="center"/>
            <w:vMerge w:val="continue"/>
            <w:textDirection w:val="lrTb"/>
            <w:noWrap w:val="false"/>
          </w:tcPr>
          <w:p>
            <w:pPr>
              <w:pStyle w:val="960"/>
              <w:spacing w:line="5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6375" w:type="dxa"/>
            <w:vAlign w:val="center"/>
            <w:textDirection w:val="lrTb"/>
            <w:noWrap w:val="false"/>
          </w:tcPr>
          <w:p>
            <w:pPr>
              <w:pStyle w:val="959"/>
              <w:spacing w:line="520" w:lineRule="exact"/>
              <w:rPr>
                <w:rFonts w:hint="eastAsia" w:ascii="方正仿宋_GBK" w:hAnsi="方正仿宋_GBK" w:eastAsia="方正仿宋_GBK" w:cs="方正仿宋_GBK"/>
                <w:b w:val="0"/>
                <w:sz w:val="24"/>
                <w:szCs w:val="24"/>
              </w:rPr>
            </w:pPr>
            <w:r>
              <w:rPr>
                <w:rFonts w:hint="eastAsia" w:ascii="方正仿宋_GBK" w:hAnsi="方正仿宋_GBK" w:eastAsia="方正仿宋_GBK" w:cs="方正仿宋_GBK"/>
                <w:b w:val="0"/>
                <w:sz w:val="24"/>
                <w:szCs w:val="24"/>
              </w:rPr>
              <w:t xml:space="preserve">开关、消防器材、配电箱、电表箱等无灰尘、污渍，灯具无明显灰尘，透明度好。</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tcPr>
          <w:p>
            <w:pPr>
              <w:pStyle w:val="959"/>
              <w:jc w:val="center"/>
              <w:spacing w:line="520" w:lineRule="exact"/>
              <w:rPr>
                <w:rFonts w:hint="eastAsia" w:ascii="方正仿宋_GBK" w:hAnsi="方正仿宋_GBK" w:eastAsia="方正仿宋_GBK" w:cs="方正仿宋_GBK"/>
                <w:b w:val="0"/>
                <w:sz w:val="24"/>
                <w:szCs w:val="24"/>
              </w:rPr>
            </w:pPr>
            <w:r>
              <w:rPr>
                <w:rFonts w:hint="eastAsia" w:ascii="方正仿宋_GBK" w:hAnsi="方正仿宋_GBK" w:eastAsia="方正仿宋_GBK" w:cs="方正仿宋_GBK"/>
                <w:b w:val="0"/>
                <w:sz w:val="24"/>
                <w:szCs w:val="24"/>
              </w:rPr>
              <w:t xml:space="preserve">3</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bottom"/>
            <w:textDirection w:val="lrTb"/>
            <w:noWrap/>
          </w:tcPr>
          <w:p>
            <w:pPr>
              <w:pStyle w:val="959"/>
              <w:spacing w:line="520" w:lineRule="exact"/>
              <w:rPr>
                <w:rFonts w:hint="eastAsia" w:ascii="方正仿宋_GBK" w:hAnsi="方正仿宋_GBK" w:eastAsia="方正仿宋_GBK" w:cs="方正仿宋_GBK"/>
                <w:b w:val="0"/>
                <w:sz w:val="24"/>
                <w:szCs w:val="24"/>
              </w:rPr>
            </w:pPr>
            <w:r>
              <w:rPr>
                <w:rFonts w:hint="eastAsia" w:ascii="方正仿宋_GBK" w:hAnsi="方正仿宋_GBK" w:eastAsia="方正仿宋_GBK" w:cs="方正仿宋_GBK"/>
                <w:b w:val="0"/>
                <w:sz w:val="24"/>
                <w:szCs w:val="24"/>
              </w:rPr>
            </w:r>
            <w:r/>
          </w:p>
        </w:tc>
      </w:tr>
      <w:tr>
        <w:trPr>
          <w:trHeight w:val="750"/>
        </w:trPr>
        <w:tc>
          <w:tcPr>
            <w:tcBorders>
              <w:top w:val="none" w:color="000000" w:sz="4" w:space="0"/>
              <w:left w:val="single" w:color="000000" w:sz="4" w:space="0"/>
              <w:bottom w:val="single" w:color="000000" w:sz="4" w:space="0"/>
              <w:right w:val="single" w:color="000000" w:sz="4" w:space="0"/>
            </w:tcBorders>
            <w:tcMar>
              <w:left w:w="15" w:type="dxa"/>
              <w:top w:w="15" w:type="dxa"/>
              <w:right w:w="15" w:type="dxa"/>
              <w:bottom w:w="0" w:type="dxa"/>
            </w:tcMar>
            <w:tcW w:w="510" w:type="dxa"/>
            <w:vAlign w:val="center"/>
            <w:vMerge w:val="restart"/>
            <w:textDirection w:val="lrTb"/>
            <w:noWrap/>
          </w:tcPr>
          <w:p>
            <w:pPr>
              <w:pStyle w:val="959"/>
              <w:jc w:val="center"/>
              <w:spacing w:line="520" w:lineRule="exact"/>
              <w:rPr>
                <w:rFonts w:hint="eastAsia" w:ascii="方正仿宋_GBK" w:hAnsi="方正仿宋_GBK" w:eastAsia="方正仿宋_GBK" w:cs="方正仿宋_GBK"/>
                <w:b w:val="0"/>
                <w:sz w:val="24"/>
                <w:szCs w:val="24"/>
              </w:rPr>
            </w:pPr>
            <w:r>
              <w:rPr>
                <w:rFonts w:hint="eastAsia" w:ascii="方正仿宋_GBK" w:hAnsi="方正仿宋_GBK" w:eastAsia="方正仿宋_GBK" w:cs="方正仿宋_GBK"/>
                <w:b w:val="0"/>
                <w:sz w:val="24"/>
                <w:szCs w:val="24"/>
              </w:rPr>
              <w:t xml:space="preserve">6</w:t>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660" w:type="dxa"/>
            <w:vAlign w:val="center"/>
            <w:vMerge w:val="restart"/>
            <w:textDirection w:val="lrTb"/>
            <w:noWrap w:val="false"/>
          </w:tcPr>
          <w:p>
            <w:pPr>
              <w:pStyle w:val="959"/>
              <w:jc w:val="center"/>
              <w:spacing w:line="520" w:lineRule="exact"/>
              <w:rPr>
                <w:rFonts w:hint="eastAsia" w:ascii="方正仿宋_GBK" w:hAnsi="方正仿宋_GBK" w:eastAsia="方正仿宋_GBK" w:cs="方正仿宋_GBK"/>
                <w:b w:val="0"/>
                <w:sz w:val="24"/>
                <w:szCs w:val="24"/>
              </w:rPr>
            </w:pPr>
            <w:r>
              <w:rPr>
                <w:rFonts w:hint="eastAsia" w:ascii="方正仿宋_GBK" w:hAnsi="方正仿宋_GBK" w:eastAsia="方正仿宋_GBK" w:cs="方正仿宋_GBK"/>
                <w:b w:val="0"/>
                <w:sz w:val="24"/>
                <w:szCs w:val="24"/>
              </w:rPr>
              <w:t xml:space="preserve">窗户    玻璃</w:t>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6375" w:type="dxa"/>
            <w:vAlign w:val="center"/>
            <w:textDirection w:val="lrTb"/>
            <w:noWrap w:val="false"/>
          </w:tcPr>
          <w:p>
            <w:pPr>
              <w:pStyle w:val="959"/>
              <w:spacing w:line="520" w:lineRule="exact"/>
              <w:rPr>
                <w:rFonts w:hint="eastAsia" w:ascii="方正仿宋_GBK" w:hAnsi="方正仿宋_GBK" w:eastAsia="方正仿宋_GBK" w:cs="方正仿宋_GBK"/>
                <w:b w:val="0"/>
                <w:sz w:val="24"/>
                <w:szCs w:val="24"/>
              </w:rPr>
            </w:pPr>
            <w:r>
              <w:rPr>
                <w:rFonts w:hint="eastAsia" w:ascii="方正仿宋_GBK" w:hAnsi="方正仿宋_GBK" w:eastAsia="方正仿宋_GBK" w:cs="方正仿宋_GBK"/>
                <w:b w:val="0"/>
                <w:sz w:val="24"/>
                <w:szCs w:val="24"/>
              </w:rPr>
              <w:t xml:space="preserve">门、窗槽等，每天按巡回路线用柔软毛巾先湿后干擦拭、去除污垢、污迹、手印等；适当使用光亮剂、保持明亮、无灰尘、印迹。</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tcPr>
          <w:p>
            <w:pPr>
              <w:pStyle w:val="959"/>
              <w:jc w:val="center"/>
              <w:spacing w:line="520" w:lineRule="exact"/>
              <w:rPr>
                <w:rFonts w:hint="eastAsia" w:ascii="方正仿宋_GBK" w:hAnsi="方正仿宋_GBK" w:eastAsia="方正仿宋_GBK" w:cs="方正仿宋_GBK"/>
                <w:b w:val="0"/>
                <w:sz w:val="24"/>
                <w:szCs w:val="24"/>
              </w:rPr>
            </w:pPr>
            <w:r>
              <w:rPr>
                <w:rFonts w:hint="eastAsia" w:ascii="方正仿宋_GBK" w:hAnsi="方正仿宋_GBK" w:eastAsia="方正仿宋_GBK" w:cs="方正仿宋_GBK"/>
                <w:b w:val="0"/>
                <w:sz w:val="24"/>
                <w:szCs w:val="24"/>
              </w:rPr>
              <w:t xml:space="preserve">5</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bottom"/>
            <w:textDirection w:val="lrTb"/>
            <w:noWrap/>
          </w:tcPr>
          <w:p>
            <w:pPr>
              <w:pStyle w:val="959"/>
              <w:spacing w:line="520" w:lineRule="exact"/>
              <w:rPr>
                <w:rFonts w:hint="eastAsia" w:ascii="方正仿宋_GBK" w:hAnsi="方正仿宋_GBK" w:eastAsia="方正仿宋_GBK" w:cs="方正仿宋_GBK"/>
                <w:b w:val="0"/>
                <w:sz w:val="24"/>
                <w:szCs w:val="24"/>
              </w:rPr>
            </w:pPr>
            <w:r>
              <w:rPr>
                <w:rFonts w:hint="eastAsia" w:ascii="方正仿宋_GBK" w:hAnsi="方正仿宋_GBK" w:eastAsia="方正仿宋_GBK" w:cs="方正仿宋_GBK"/>
                <w:b w:val="0"/>
                <w:sz w:val="24"/>
                <w:szCs w:val="24"/>
              </w:rPr>
            </w:r>
            <w:r/>
          </w:p>
        </w:tc>
      </w:tr>
      <w:tr>
        <w:trPr>
          <w:trHeight w:val="402"/>
        </w:trPr>
        <w:tc>
          <w:tcPr>
            <w:tcBorders>
              <w:top w:val="none" w:color="000000" w:sz="4" w:space="0"/>
              <w:left w:val="single" w:color="000000" w:sz="4" w:space="0"/>
              <w:bottom w:val="single" w:color="000000" w:sz="4" w:space="0"/>
              <w:right w:val="single" w:color="000000" w:sz="4" w:space="0"/>
            </w:tcBorders>
            <w:tcW w:w="510" w:type="dxa"/>
            <w:vAlign w:val="center"/>
            <w:vMerge w:val="continue"/>
            <w:textDirection w:val="lrTb"/>
            <w:noWrap w:val="false"/>
          </w:tcPr>
          <w:p>
            <w:pPr>
              <w:pStyle w:val="960"/>
              <w:spacing w:line="5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Borders>
              <w:top w:val="none" w:color="000000" w:sz="4" w:space="0"/>
              <w:left w:val="none" w:color="000000" w:sz="4" w:space="0"/>
              <w:bottom w:val="single" w:color="000000" w:sz="4" w:space="0"/>
              <w:right w:val="single" w:color="000000" w:sz="4" w:space="0"/>
            </w:tcBorders>
            <w:tcW w:w="660" w:type="dxa"/>
            <w:vAlign w:val="center"/>
            <w:vMerge w:val="continue"/>
            <w:textDirection w:val="lrTb"/>
            <w:noWrap w:val="false"/>
          </w:tcPr>
          <w:p>
            <w:pPr>
              <w:pStyle w:val="960"/>
              <w:spacing w:line="5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6375" w:type="dxa"/>
            <w:vAlign w:val="center"/>
            <w:textDirection w:val="lrTb"/>
            <w:noWrap w:val="false"/>
          </w:tcPr>
          <w:p>
            <w:pPr>
              <w:pStyle w:val="959"/>
              <w:spacing w:line="520" w:lineRule="exact"/>
              <w:rPr>
                <w:rFonts w:hint="eastAsia" w:ascii="方正仿宋_GBK" w:hAnsi="方正仿宋_GBK" w:eastAsia="方正仿宋_GBK" w:cs="方正仿宋_GBK"/>
                <w:b w:val="0"/>
                <w:sz w:val="24"/>
                <w:szCs w:val="24"/>
              </w:rPr>
            </w:pPr>
            <w:r>
              <w:rPr>
                <w:rFonts w:hint="eastAsia" w:ascii="方正仿宋_GBK" w:hAnsi="方正仿宋_GBK" w:eastAsia="方正仿宋_GBK" w:cs="方正仿宋_GBK"/>
                <w:b w:val="0"/>
                <w:sz w:val="24"/>
                <w:szCs w:val="24"/>
              </w:rPr>
              <w:t xml:space="preserve">门窗玻璃整洁、明亮、无明显污渍，无灰尘，污垢，蜘蛛网等。</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tcPr>
          <w:p>
            <w:pPr>
              <w:pStyle w:val="959"/>
              <w:jc w:val="center"/>
              <w:spacing w:line="520" w:lineRule="exact"/>
              <w:rPr>
                <w:rFonts w:hint="eastAsia" w:ascii="方正仿宋_GBK" w:hAnsi="方正仿宋_GBK" w:eastAsia="方正仿宋_GBK" w:cs="方正仿宋_GBK"/>
                <w:b w:val="0"/>
                <w:sz w:val="24"/>
                <w:szCs w:val="24"/>
              </w:rPr>
            </w:pPr>
            <w:r>
              <w:rPr>
                <w:rFonts w:hint="eastAsia" w:ascii="方正仿宋_GBK" w:hAnsi="方正仿宋_GBK" w:eastAsia="方正仿宋_GBK" w:cs="方正仿宋_GBK"/>
                <w:b w:val="0"/>
                <w:sz w:val="24"/>
                <w:szCs w:val="24"/>
              </w:rPr>
              <w:t xml:space="preserve">5</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bottom"/>
            <w:textDirection w:val="lrTb"/>
            <w:noWrap/>
          </w:tcPr>
          <w:p>
            <w:pPr>
              <w:pStyle w:val="959"/>
              <w:spacing w:line="520" w:lineRule="exact"/>
              <w:rPr>
                <w:rFonts w:hint="eastAsia" w:ascii="方正仿宋_GBK" w:hAnsi="方正仿宋_GBK" w:eastAsia="方正仿宋_GBK" w:cs="方正仿宋_GBK"/>
                <w:b w:val="0"/>
                <w:sz w:val="24"/>
                <w:szCs w:val="24"/>
              </w:rPr>
            </w:pPr>
            <w:r>
              <w:rPr>
                <w:rFonts w:hint="eastAsia" w:ascii="方正仿宋_GBK" w:hAnsi="方正仿宋_GBK" w:eastAsia="方正仿宋_GBK" w:cs="方正仿宋_GBK"/>
                <w:b w:val="0"/>
                <w:sz w:val="24"/>
                <w:szCs w:val="24"/>
              </w:rPr>
            </w:r>
            <w:r/>
          </w:p>
        </w:tc>
      </w:tr>
      <w:tr>
        <w:trPr>
          <w:trHeight w:val="90"/>
        </w:trPr>
        <w:tc>
          <w:tcPr>
            <w:tcBorders>
              <w:top w:val="none" w:color="000000" w:sz="4" w:space="0"/>
              <w:left w:val="single" w:color="000000" w:sz="4" w:space="0"/>
              <w:bottom w:val="single" w:color="000000" w:sz="4" w:space="0"/>
              <w:right w:val="single" w:color="000000" w:sz="4" w:space="0"/>
            </w:tcBorders>
            <w:tcMar>
              <w:left w:w="15" w:type="dxa"/>
              <w:top w:w="15" w:type="dxa"/>
              <w:right w:w="15" w:type="dxa"/>
              <w:bottom w:w="0" w:type="dxa"/>
            </w:tcMar>
            <w:tcW w:w="510" w:type="dxa"/>
            <w:vAlign w:val="center"/>
            <w:vMerge w:val="restart"/>
            <w:textDirection w:val="lrTb"/>
            <w:noWrap/>
          </w:tcPr>
          <w:p>
            <w:pPr>
              <w:pStyle w:val="959"/>
              <w:jc w:val="center"/>
              <w:spacing w:line="520" w:lineRule="exact"/>
              <w:rPr>
                <w:rFonts w:hint="eastAsia" w:ascii="方正仿宋_GBK" w:hAnsi="方正仿宋_GBK" w:eastAsia="方正仿宋_GBK" w:cs="方正仿宋_GBK"/>
                <w:b w:val="0"/>
                <w:sz w:val="24"/>
                <w:szCs w:val="24"/>
              </w:rPr>
            </w:pPr>
            <w:r>
              <w:rPr>
                <w:rFonts w:hint="eastAsia" w:ascii="方正仿宋_GBK" w:hAnsi="方正仿宋_GBK" w:eastAsia="方正仿宋_GBK" w:cs="方正仿宋_GBK"/>
                <w:b w:val="0"/>
                <w:sz w:val="24"/>
                <w:szCs w:val="24"/>
              </w:rPr>
              <w:t xml:space="preserve">7</w:t>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660" w:type="dxa"/>
            <w:vAlign w:val="center"/>
            <w:vMerge w:val="restart"/>
            <w:textDirection w:val="lrTb"/>
            <w:noWrap/>
          </w:tcPr>
          <w:p>
            <w:pPr>
              <w:pStyle w:val="959"/>
              <w:jc w:val="center"/>
              <w:spacing w:line="520" w:lineRule="exact"/>
              <w:rPr>
                <w:rFonts w:hint="eastAsia" w:ascii="方正仿宋_GBK" w:hAnsi="方正仿宋_GBK" w:eastAsia="方正仿宋_GBK" w:cs="方正仿宋_GBK"/>
                <w:b w:val="0"/>
                <w:sz w:val="24"/>
                <w:szCs w:val="24"/>
              </w:rPr>
            </w:pPr>
            <w:r>
              <w:rPr>
                <w:rFonts w:hint="eastAsia" w:ascii="方正仿宋_GBK" w:hAnsi="方正仿宋_GBK" w:eastAsia="方正仿宋_GBK" w:cs="方正仿宋_GBK"/>
                <w:b w:val="0"/>
                <w:sz w:val="24"/>
                <w:szCs w:val="24"/>
              </w:rPr>
              <w:t xml:space="preserve">垃圾清理</w:t>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6375" w:type="dxa"/>
            <w:vAlign w:val="center"/>
            <w:textDirection w:val="lrTb"/>
            <w:noWrap w:val="false"/>
          </w:tcPr>
          <w:p>
            <w:pPr>
              <w:pStyle w:val="959"/>
              <w:spacing w:line="520" w:lineRule="exact"/>
              <w:rPr>
                <w:rFonts w:hint="eastAsia" w:ascii="方正仿宋_GBK" w:hAnsi="方正仿宋_GBK" w:eastAsia="方正仿宋_GBK" w:cs="方正仿宋_GBK"/>
                <w:b w:val="0"/>
                <w:sz w:val="24"/>
                <w:szCs w:val="24"/>
              </w:rPr>
            </w:pPr>
            <w:r>
              <w:rPr>
                <w:rFonts w:hint="eastAsia" w:ascii="方正仿宋_GBK" w:hAnsi="方正仿宋_GBK" w:eastAsia="方正仿宋_GBK" w:cs="方正仿宋_GBK"/>
                <w:b w:val="0"/>
                <w:sz w:val="24"/>
                <w:szCs w:val="24"/>
              </w:rPr>
              <w:t xml:space="preserve">巡视垃圾桶，垃圾桶满及时清倒。</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tcPr>
          <w:p>
            <w:pPr>
              <w:pStyle w:val="959"/>
              <w:jc w:val="center"/>
              <w:spacing w:line="520" w:lineRule="exact"/>
              <w:rPr>
                <w:rFonts w:hint="eastAsia" w:ascii="方正仿宋_GBK" w:hAnsi="方正仿宋_GBK" w:eastAsia="方正仿宋_GBK" w:cs="方正仿宋_GBK"/>
                <w:b w:val="0"/>
                <w:sz w:val="24"/>
                <w:szCs w:val="24"/>
              </w:rPr>
            </w:pPr>
            <w:r>
              <w:rPr>
                <w:rFonts w:hint="eastAsia" w:ascii="方正仿宋_GBK" w:hAnsi="方正仿宋_GBK" w:eastAsia="方正仿宋_GBK" w:cs="方正仿宋_GBK"/>
                <w:b w:val="0"/>
                <w:sz w:val="24"/>
                <w:szCs w:val="24"/>
              </w:rPr>
              <w:t xml:space="preserve">3</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bottom"/>
            <w:textDirection w:val="lrTb"/>
            <w:noWrap/>
          </w:tcPr>
          <w:p>
            <w:pPr>
              <w:pStyle w:val="959"/>
              <w:spacing w:line="520" w:lineRule="exact"/>
              <w:rPr>
                <w:rFonts w:hint="eastAsia" w:ascii="方正仿宋_GBK" w:hAnsi="方正仿宋_GBK" w:eastAsia="方正仿宋_GBK" w:cs="方正仿宋_GBK"/>
                <w:b w:val="0"/>
                <w:sz w:val="24"/>
                <w:szCs w:val="24"/>
              </w:rPr>
            </w:pPr>
            <w:r>
              <w:rPr>
                <w:rFonts w:hint="eastAsia" w:ascii="方正仿宋_GBK" w:hAnsi="方正仿宋_GBK" w:eastAsia="方正仿宋_GBK" w:cs="方正仿宋_GBK"/>
                <w:b w:val="0"/>
                <w:sz w:val="24"/>
                <w:szCs w:val="24"/>
              </w:rPr>
            </w:r>
            <w:r/>
          </w:p>
        </w:tc>
      </w:tr>
      <w:tr>
        <w:trPr>
          <w:trHeight w:val="455"/>
        </w:trPr>
        <w:tc>
          <w:tcPr>
            <w:tcBorders>
              <w:top w:val="none" w:color="000000" w:sz="4" w:space="0"/>
              <w:left w:val="single" w:color="000000" w:sz="4" w:space="0"/>
              <w:bottom w:val="single" w:color="000000" w:sz="4" w:space="0"/>
              <w:right w:val="single" w:color="000000" w:sz="4" w:space="0"/>
            </w:tcBorders>
            <w:tcW w:w="510" w:type="dxa"/>
            <w:vAlign w:val="center"/>
            <w:vMerge w:val="continue"/>
            <w:textDirection w:val="lrTb"/>
            <w:noWrap w:val="false"/>
          </w:tcPr>
          <w:p>
            <w:pPr>
              <w:pStyle w:val="960"/>
              <w:spacing w:line="5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Borders>
              <w:top w:val="none" w:color="000000" w:sz="4" w:space="0"/>
              <w:left w:val="none" w:color="000000" w:sz="4" w:space="0"/>
              <w:bottom w:val="single" w:color="000000" w:sz="4" w:space="0"/>
              <w:right w:val="single" w:color="000000" w:sz="4" w:space="0"/>
            </w:tcBorders>
            <w:tcW w:w="660" w:type="dxa"/>
            <w:vAlign w:val="center"/>
            <w:vMerge w:val="continue"/>
            <w:textDirection w:val="lrTb"/>
            <w:noWrap w:val="false"/>
          </w:tcPr>
          <w:p>
            <w:pPr>
              <w:pStyle w:val="960"/>
              <w:spacing w:line="5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6375" w:type="dxa"/>
            <w:vAlign w:val="center"/>
            <w:textDirection w:val="lrTb"/>
            <w:noWrap w:val="false"/>
          </w:tcPr>
          <w:p>
            <w:pPr>
              <w:pStyle w:val="959"/>
              <w:spacing w:line="520" w:lineRule="exact"/>
              <w:rPr>
                <w:rFonts w:hint="eastAsia" w:ascii="方正仿宋_GBK" w:hAnsi="方正仿宋_GBK" w:eastAsia="方正仿宋_GBK" w:cs="方正仿宋_GBK"/>
                <w:b w:val="0"/>
                <w:sz w:val="24"/>
                <w:szCs w:val="24"/>
              </w:rPr>
            </w:pPr>
            <w:r>
              <w:rPr>
                <w:rFonts w:hint="eastAsia" w:ascii="方正仿宋_GBK" w:hAnsi="方正仿宋_GBK" w:eastAsia="方正仿宋_GBK" w:cs="方正仿宋_GBK"/>
                <w:b w:val="0"/>
                <w:sz w:val="24"/>
                <w:szCs w:val="24"/>
              </w:rPr>
              <w:t xml:space="preserve">垃圾桶外表及时擦洗，保持桶外表面清洁光亮、无污渍；每周冲洗一次，垃圾桶无异味。</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tcPr>
          <w:p>
            <w:pPr>
              <w:pStyle w:val="959"/>
              <w:jc w:val="center"/>
              <w:spacing w:line="520" w:lineRule="exact"/>
              <w:rPr>
                <w:rFonts w:hint="eastAsia" w:ascii="方正仿宋_GBK" w:hAnsi="方正仿宋_GBK" w:eastAsia="方正仿宋_GBK" w:cs="方正仿宋_GBK"/>
                <w:b w:val="0"/>
                <w:sz w:val="24"/>
                <w:szCs w:val="24"/>
              </w:rPr>
            </w:pPr>
            <w:r>
              <w:rPr>
                <w:rFonts w:hint="eastAsia" w:ascii="方正仿宋_GBK" w:hAnsi="方正仿宋_GBK" w:eastAsia="方正仿宋_GBK" w:cs="方正仿宋_GBK"/>
                <w:b w:val="0"/>
                <w:sz w:val="24"/>
                <w:szCs w:val="24"/>
              </w:rPr>
              <w:t xml:space="preserve">3</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bottom"/>
            <w:textDirection w:val="lrTb"/>
            <w:noWrap/>
          </w:tcPr>
          <w:p>
            <w:pPr>
              <w:pStyle w:val="959"/>
              <w:spacing w:line="520" w:lineRule="exact"/>
              <w:rPr>
                <w:rFonts w:hint="eastAsia" w:ascii="方正仿宋_GBK" w:hAnsi="方正仿宋_GBK" w:eastAsia="方正仿宋_GBK" w:cs="方正仿宋_GBK"/>
                <w:b w:val="0"/>
                <w:sz w:val="24"/>
                <w:szCs w:val="24"/>
              </w:rPr>
            </w:pPr>
            <w:r>
              <w:rPr>
                <w:rFonts w:hint="eastAsia" w:ascii="方正仿宋_GBK" w:hAnsi="方正仿宋_GBK" w:eastAsia="方正仿宋_GBK" w:cs="方正仿宋_GBK"/>
                <w:b w:val="0"/>
                <w:sz w:val="24"/>
                <w:szCs w:val="24"/>
              </w:rPr>
            </w:r>
            <w:r/>
          </w:p>
        </w:tc>
      </w:tr>
      <w:tr>
        <w:trPr>
          <w:trHeight w:val="329"/>
        </w:trPr>
        <w:tc>
          <w:tcPr>
            <w:tcBorders>
              <w:top w:val="none" w:color="000000" w:sz="4" w:space="0"/>
              <w:left w:val="single" w:color="000000" w:sz="4" w:space="0"/>
              <w:bottom w:val="single" w:color="000000" w:sz="4" w:space="0"/>
              <w:right w:val="single" w:color="000000" w:sz="4" w:space="0"/>
            </w:tcBorders>
            <w:tcMar>
              <w:left w:w="15" w:type="dxa"/>
              <w:top w:w="15" w:type="dxa"/>
              <w:right w:w="15" w:type="dxa"/>
              <w:bottom w:w="0" w:type="dxa"/>
            </w:tcMar>
            <w:tcW w:w="510" w:type="dxa"/>
            <w:vAlign w:val="center"/>
            <w:vMerge w:val="restart"/>
            <w:textDirection w:val="lrTb"/>
            <w:noWrap/>
          </w:tcPr>
          <w:p>
            <w:pPr>
              <w:pStyle w:val="959"/>
              <w:jc w:val="center"/>
              <w:spacing w:line="520" w:lineRule="exact"/>
              <w:rPr>
                <w:rFonts w:hint="eastAsia" w:ascii="方正仿宋_GBK" w:hAnsi="方正仿宋_GBK" w:eastAsia="方正仿宋_GBK" w:cs="方正仿宋_GBK"/>
                <w:b w:val="0"/>
                <w:sz w:val="24"/>
                <w:szCs w:val="24"/>
              </w:rPr>
            </w:pPr>
            <w:r>
              <w:rPr>
                <w:rFonts w:hint="eastAsia" w:ascii="方正仿宋_GBK" w:hAnsi="方正仿宋_GBK" w:eastAsia="方正仿宋_GBK" w:cs="方正仿宋_GBK"/>
                <w:b w:val="0"/>
                <w:sz w:val="24"/>
                <w:szCs w:val="24"/>
              </w:rPr>
              <w:t xml:space="preserve">8</w:t>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660" w:type="dxa"/>
            <w:vAlign w:val="center"/>
            <w:vMerge w:val="restart"/>
            <w:textDirection w:val="lrTb"/>
            <w:noWrap/>
          </w:tcPr>
          <w:p>
            <w:pPr>
              <w:pStyle w:val="959"/>
              <w:jc w:val="center"/>
              <w:spacing w:line="520" w:lineRule="exact"/>
              <w:rPr>
                <w:rFonts w:hint="eastAsia" w:ascii="方正仿宋_GBK" w:hAnsi="方正仿宋_GBK" w:eastAsia="方正仿宋_GBK" w:cs="方正仿宋_GBK"/>
                <w:b w:val="0"/>
                <w:sz w:val="24"/>
                <w:szCs w:val="24"/>
              </w:rPr>
            </w:pPr>
            <w:r>
              <w:rPr>
                <w:rFonts w:hint="eastAsia" w:ascii="方正仿宋_GBK" w:hAnsi="方正仿宋_GBK" w:eastAsia="方正仿宋_GBK" w:cs="方正仿宋_GBK"/>
                <w:b w:val="0"/>
                <w:sz w:val="24"/>
                <w:szCs w:val="24"/>
              </w:rPr>
              <w:t xml:space="preserve">道路及院内绿地管养</w:t>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6375" w:type="dxa"/>
            <w:vAlign w:val="center"/>
            <w:textDirection w:val="lrTb"/>
            <w:noWrap w:val="false"/>
          </w:tcPr>
          <w:p>
            <w:pPr>
              <w:pStyle w:val="960"/>
              <w:spacing w:line="52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每日对所负责区域进行清洁，不留卫生死角和盲区。道路清洁，无杂物、白色垃圾等。</w:t>
            </w:r>
            <w:r>
              <w:rPr>
                <w:rFonts w:hint="eastAsia" w:ascii="方正仿宋_GBK" w:hAnsi="方正仿宋_GBK" w:eastAsia="方正仿宋_GBK" w:cs="方正仿宋_GBK"/>
                <w:color w:val="000000"/>
                <w:sz w:val="24"/>
                <w:szCs w:val="24"/>
              </w:rPr>
              <w:t xml:space="preserve">院内绿地进行灌溉，保证植物生长所需的水分；</w:t>
            </w:r>
            <w:r>
              <w:rPr>
                <w:rFonts w:hint="eastAsia" w:ascii="方正仿宋_GBK" w:hAnsi="方正仿宋_GBK" w:eastAsia="方正仿宋_GBK" w:cs="方正仿宋_GBK"/>
                <w:color w:val="000000"/>
                <w:sz w:val="24"/>
                <w:szCs w:val="24"/>
                <w:lang w:val="zh-CN"/>
              </w:rPr>
              <w:t xml:space="preserve">清除</w:t>
            </w:r>
            <w:r>
              <w:rPr>
                <w:rFonts w:hint="eastAsia" w:ascii="方正仿宋_GBK" w:hAnsi="方正仿宋_GBK" w:eastAsia="方正仿宋_GBK" w:cs="方正仿宋_GBK"/>
                <w:color w:val="000000"/>
                <w:sz w:val="24"/>
                <w:szCs w:val="24"/>
              </w:rPr>
              <w:t xml:space="preserve">绿地内</w:t>
            </w:r>
            <w:r>
              <w:rPr>
                <w:rFonts w:hint="eastAsia" w:ascii="方正仿宋_GBK" w:hAnsi="方正仿宋_GBK" w:eastAsia="方正仿宋_GBK" w:cs="方正仿宋_GBK"/>
                <w:color w:val="000000"/>
                <w:sz w:val="24"/>
                <w:szCs w:val="24"/>
                <w:lang w:val="zh-CN"/>
              </w:rPr>
              <w:t xml:space="preserve">的花蒂、黄叶、</w:t>
            </w:r>
            <w:r>
              <w:rPr>
                <w:rFonts w:hint="eastAsia" w:ascii="方正仿宋_GBK" w:hAnsi="方正仿宋_GBK" w:eastAsia="方正仿宋_GBK" w:cs="方正仿宋_GBK"/>
                <w:color w:val="000000"/>
                <w:sz w:val="24"/>
                <w:szCs w:val="24"/>
              </w:rPr>
              <w:t xml:space="preserve">枯叶、杂草、</w:t>
            </w:r>
            <w:r>
              <w:rPr>
                <w:rFonts w:hint="eastAsia" w:ascii="方正仿宋_GBK" w:hAnsi="方正仿宋_GBK" w:eastAsia="方正仿宋_GBK" w:cs="方正仿宋_GBK"/>
                <w:color w:val="000000"/>
                <w:sz w:val="24"/>
                <w:szCs w:val="24"/>
                <w:lang w:val="zh-CN"/>
              </w:rPr>
              <w:t xml:space="preserve">垃圾</w:t>
            </w:r>
            <w:r>
              <w:rPr>
                <w:rFonts w:hint="eastAsia" w:ascii="方正仿宋_GBK" w:hAnsi="方正仿宋_GBK" w:eastAsia="方正仿宋_GBK" w:cs="方正仿宋_GBK"/>
                <w:color w:val="000000"/>
                <w:sz w:val="24"/>
                <w:szCs w:val="24"/>
              </w:rPr>
              <w:t xml:space="preserve">以及采购人对植物修剪后的落叶、枯叶等</w:t>
            </w:r>
            <w:r>
              <w:rPr>
                <w:rFonts w:hint="eastAsia" w:ascii="方正仿宋_GBK" w:hAnsi="方正仿宋_GBK" w:eastAsia="方正仿宋_GBK" w:cs="方正仿宋_GBK"/>
                <w:color w:val="000000"/>
                <w:sz w:val="24"/>
                <w:szCs w:val="24"/>
                <w:lang w:val="zh-CN"/>
              </w:rPr>
              <w:t xml:space="preserve">。</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tcPr>
          <w:p>
            <w:pPr>
              <w:pStyle w:val="959"/>
              <w:jc w:val="center"/>
              <w:spacing w:line="520" w:lineRule="exact"/>
              <w:rPr>
                <w:rFonts w:hint="eastAsia" w:ascii="方正仿宋_GBK" w:hAnsi="方正仿宋_GBK" w:eastAsia="方正仿宋_GBK" w:cs="方正仿宋_GBK"/>
                <w:b w:val="0"/>
                <w:sz w:val="24"/>
                <w:szCs w:val="24"/>
              </w:rPr>
            </w:pPr>
            <w:r>
              <w:rPr>
                <w:rFonts w:hint="eastAsia" w:ascii="方正仿宋_GBK" w:hAnsi="方正仿宋_GBK" w:eastAsia="方正仿宋_GBK" w:cs="方正仿宋_GBK"/>
                <w:b w:val="0"/>
                <w:sz w:val="24"/>
                <w:szCs w:val="24"/>
              </w:rPr>
              <w:t xml:space="preserve">4</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bottom"/>
            <w:textDirection w:val="lrTb"/>
            <w:noWrap/>
          </w:tcPr>
          <w:p>
            <w:pPr>
              <w:pStyle w:val="959"/>
              <w:spacing w:line="520" w:lineRule="exact"/>
              <w:rPr>
                <w:rFonts w:hint="eastAsia" w:ascii="方正仿宋_GBK" w:hAnsi="方正仿宋_GBK" w:eastAsia="方正仿宋_GBK" w:cs="方正仿宋_GBK"/>
                <w:b w:val="0"/>
                <w:sz w:val="24"/>
                <w:szCs w:val="24"/>
              </w:rPr>
            </w:pPr>
            <w:r>
              <w:rPr>
                <w:rFonts w:hint="eastAsia" w:ascii="方正仿宋_GBK" w:hAnsi="方正仿宋_GBK" w:eastAsia="方正仿宋_GBK" w:cs="方正仿宋_GBK"/>
                <w:b w:val="0"/>
                <w:sz w:val="24"/>
                <w:szCs w:val="24"/>
              </w:rPr>
            </w:r>
            <w:r/>
          </w:p>
        </w:tc>
      </w:tr>
      <w:tr>
        <w:trPr>
          <w:trHeight w:val="179"/>
        </w:trPr>
        <w:tc>
          <w:tcPr>
            <w:tcBorders>
              <w:top w:val="none" w:color="000000" w:sz="4" w:space="0"/>
              <w:left w:val="single" w:color="000000" w:sz="4" w:space="0"/>
              <w:bottom w:val="single" w:color="000000" w:sz="4" w:space="0"/>
              <w:right w:val="single" w:color="000000" w:sz="4" w:space="0"/>
            </w:tcBorders>
            <w:tcW w:w="510" w:type="dxa"/>
            <w:vAlign w:val="center"/>
            <w:vMerge w:val="continue"/>
            <w:textDirection w:val="lrTb"/>
            <w:noWrap w:val="false"/>
          </w:tcPr>
          <w:p>
            <w:pPr>
              <w:pStyle w:val="960"/>
              <w:spacing w:line="5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Borders>
              <w:top w:val="none" w:color="000000" w:sz="4" w:space="0"/>
              <w:left w:val="none" w:color="000000" w:sz="4" w:space="0"/>
              <w:bottom w:val="single" w:color="000000" w:sz="4" w:space="0"/>
              <w:right w:val="single" w:color="000000" w:sz="4" w:space="0"/>
            </w:tcBorders>
            <w:tcW w:w="660" w:type="dxa"/>
            <w:vAlign w:val="center"/>
            <w:vMerge w:val="continue"/>
            <w:textDirection w:val="lrTb"/>
            <w:noWrap w:val="false"/>
          </w:tcPr>
          <w:p>
            <w:pPr>
              <w:pStyle w:val="960"/>
              <w:spacing w:line="5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6375" w:type="dxa"/>
            <w:vAlign w:val="center"/>
            <w:textDirection w:val="lrTb"/>
            <w:noWrap w:val="false"/>
          </w:tcPr>
          <w:p>
            <w:pPr>
              <w:pStyle w:val="959"/>
              <w:spacing w:line="520" w:lineRule="exact"/>
              <w:rPr>
                <w:rFonts w:hint="eastAsia" w:ascii="方正仿宋_GBK" w:hAnsi="方正仿宋_GBK" w:eastAsia="方正仿宋_GBK" w:cs="方正仿宋_GBK"/>
                <w:b w:val="0"/>
                <w:sz w:val="24"/>
                <w:szCs w:val="24"/>
              </w:rPr>
            </w:pPr>
            <w:r>
              <w:rPr>
                <w:rFonts w:hint="eastAsia" w:ascii="方正仿宋_GBK" w:hAnsi="方正仿宋_GBK" w:eastAsia="方正仿宋_GBK" w:cs="方正仿宋_GBK"/>
                <w:b w:val="0"/>
                <w:sz w:val="24"/>
                <w:szCs w:val="24"/>
              </w:rPr>
              <w:t xml:space="preserve">绿化带内要保持清洁，定时或不定时清理绿化带内杂物。花坛、草坪无枯枝败叶、无白色污染、无废纸烟头等。</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tcPr>
          <w:p>
            <w:pPr>
              <w:pStyle w:val="959"/>
              <w:jc w:val="center"/>
              <w:spacing w:line="520" w:lineRule="exact"/>
              <w:rPr>
                <w:rFonts w:hint="eastAsia" w:ascii="方正仿宋_GBK" w:hAnsi="方正仿宋_GBK" w:eastAsia="方正仿宋_GBK" w:cs="方正仿宋_GBK"/>
                <w:b w:val="0"/>
                <w:sz w:val="24"/>
                <w:szCs w:val="24"/>
              </w:rPr>
            </w:pPr>
            <w:r>
              <w:rPr>
                <w:rFonts w:hint="eastAsia" w:ascii="方正仿宋_GBK" w:hAnsi="方正仿宋_GBK" w:eastAsia="方正仿宋_GBK" w:cs="方正仿宋_GBK"/>
                <w:b w:val="0"/>
                <w:sz w:val="24"/>
                <w:szCs w:val="24"/>
              </w:rPr>
              <w:t xml:space="preserve">4</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bottom"/>
            <w:textDirection w:val="lrTb"/>
            <w:noWrap/>
          </w:tcPr>
          <w:p>
            <w:pPr>
              <w:pStyle w:val="959"/>
              <w:spacing w:line="520" w:lineRule="exact"/>
              <w:rPr>
                <w:rFonts w:hint="eastAsia" w:ascii="方正仿宋_GBK" w:hAnsi="方正仿宋_GBK" w:eastAsia="方正仿宋_GBK" w:cs="方正仿宋_GBK"/>
                <w:b w:val="0"/>
                <w:sz w:val="24"/>
                <w:szCs w:val="24"/>
              </w:rPr>
            </w:pPr>
            <w:r>
              <w:rPr>
                <w:rFonts w:hint="eastAsia" w:ascii="方正仿宋_GBK" w:hAnsi="方正仿宋_GBK" w:eastAsia="方正仿宋_GBK" w:cs="方正仿宋_GBK"/>
                <w:b w:val="0"/>
                <w:sz w:val="24"/>
                <w:szCs w:val="24"/>
              </w:rPr>
            </w:r>
            <w:r/>
          </w:p>
        </w:tc>
      </w:tr>
      <w:tr>
        <w:trPr>
          <w:trHeight w:val="585"/>
        </w:trPr>
        <w:tc>
          <w:tcPr>
            <w:tcBorders>
              <w:top w:val="none" w:color="000000" w:sz="4" w:space="0"/>
              <w:left w:val="single" w:color="000000" w:sz="4" w:space="0"/>
              <w:bottom w:val="single" w:color="000000" w:sz="4" w:space="0"/>
              <w:right w:val="single" w:color="000000" w:sz="4" w:space="0"/>
            </w:tcBorders>
            <w:tcW w:w="510" w:type="dxa"/>
            <w:vAlign w:val="center"/>
            <w:vMerge w:val="continue"/>
            <w:textDirection w:val="lrTb"/>
            <w:noWrap w:val="false"/>
          </w:tcPr>
          <w:p>
            <w:pPr>
              <w:pStyle w:val="960"/>
              <w:spacing w:line="5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Borders>
              <w:top w:val="none" w:color="000000" w:sz="4" w:space="0"/>
              <w:left w:val="none" w:color="000000" w:sz="4" w:space="0"/>
              <w:bottom w:val="single" w:color="000000" w:sz="4" w:space="0"/>
              <w:right w:val="single" w:color="000000" w:sz="4" w:space="0"/>
            </w:tcBorders>
            <w:tcW w:w="660" w:type="dxa"/>
            <w:vAlign w:val="center"/>
            <w:vMerge w:val="continue"/>
            <w:textDirection w:val="lrTb"/>
            <w:noWrap w:val="false"/>
          </w:tcPr>
          <w:p>
            <w:pPr>
              <w:pStyle w:val="960"/>
              <w:spacing w:line="5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6375" w:type="dxa"/>
            <w:vAlign w:val="center"/>
            <w:textDirection w:val="lrTb"/>
            <w:noWrap w:val="false"/>
          </w:tcPr>
          <w:p>
            <w:pPr>
              <w:pStyle w:val="959"/>
              <w:spacing w:line="520" w:lineRule="exact"/>
              <w:rPr>
                <w:rFonts w:hint="eastAsia" w:ascii="方正仿宋_GBK" w:hAnsi="方正仿宋_GBK" w:eastAsia="方正仿宋_GBK" w:cs="方正仿宋_GBK"/>
                <w:b w:val="0"/>
                <w:sz w:val="24"/>
                <w:szCs w:val="24"/>
              </w:rPr>
            </w:pPr>
            <w:r>
              <w:rPr>
                <w:rFonts w:hint="eastAsia" w:ascii="方正仿宋_GBK" w:hAnsi="方正仿宋_GBK" w:eastAsia="方正仿宋_GBK" w:cs="方正仿宋_GBK"/>
                <w:b w:val="0"/>
                <w:sz w:val="24"/>
                <w:szCs w:val="24"/>
              </w:rPr>
              <w:t xml:space="preserve">所辖区域内的垃圾箱（桶）要及时清理，垃圾不外溢，并保证垃圾桶（箱）外表干净。</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tcPr>
          <w:p>
            <w:pPr>
              <w:pStyle w:val="959"/>
              <w:jc w:val="center"/>
              <w:spacing w:line="520" w:lineRule="exact"/>
              <w:rPr>
                <w:rFonts w:hint="eastAsia" w:ascii="方正仿宋_GBK" w:hAnsi="方正仿宋_GBK" w:eastAsia="方正仿宋_GBK" w:cs="方正仿宋_GBK"/>
                <w:b w:val="0"/>
                <w:sz w:val="24"/>
                <w:szCs w:val="24"/>
              </w:rPr>
            </w:pPr>
            <w:r>
              <w:rPr>
                <w:rFonts w:hint="eastAsia" w:ascii="方正仿宋_GBK" w:hAnsi="方正仿宋_GBK" w:eastAsia="方正仿宋_GBK" w:cs="方正仿宋_GBK"/>
                <w:b w:val="0"/>
                <w:sz w:val="24"/>
                <w:szCs w:val="24"/>
              </w:rPr>
              <w:t xml:space="preserve">4</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bottom"/>
            <w:textDirection w:val="lrTb"/>
            <w:noWrap/>
          </w:tcPr>
          <w:p>
            <w:pPr>
              <w:pStyle w:val="959"/>
              <w:spacing w:line="520" w:lineRule="exact"/>
              <w:rPr>
                <w:rFonts w:hint="eastAsia" w:ascii="方正仿宋_GBK" w:hAnsi="方正仿宋_GBK" w:eastAsia="方正仿宋_GBK" w:cs="方正仿宋_GBK"/>
                <w:b w:val="0"/>
                <w:sz w:val="24"/>
                <w:szCs w:val="24"/>
              </w:rPr>
            </w:pPr>
            <w:r>
              <w:rPr>
                <w:rFonts w:hint="eastAsia" w:ascii="方正仿宋_GBK" w:hAnsi="方正仿宋_GBK" w:eastAsia="方正仿宋_GBK" w:cs="方正仿宋_GBK"/>
                <w:b w:val="0"/>
                <w:sz w:val="24"/>
                <w:szCs w:val="24"/>
              </w:rPr>
            </w:r>
            <w:r/>
          </w:p>
        </w:tc>
      </w:tr>
      <w:tr>
        <w:trPr>
          <w:trHeight w:val="585"/>
        </w:trPr>
        <w:tc>
          <w:tcPr>
            <w:tcBorders>
              <w:top w:val="none" w:color="000000" w:sz="4" w:space="0"/>
              <w:left w:val="single" w:color="000000" w:sz="4" w:space="0"/>
              <w:bottom w:val="single" w:color="000000" w:sz="4" w:space="0"/>
              <w:right w:val="single" w:color="000000" w:sz="4" w:space="0"/>
            </w:tcBorders>
            <w:tcW w:w="510" w:type="dxa"/>
            <w:vAlign w:val="center"/>
            <w:vMerge w:val="continue"/>
            <w:textDirection w:val="lrTb"/>
            <w:noWrap w:val="false"/>
          </w:tcPr>
          <w:p>
            <w:pPr>
              <w:pStyle w:val="960"/>
              <w:spacing w:line="5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Borders>
              <w:top w:val="none" w:color="000000" w:sz="4" w:space="0"/>
              <w:left w:val="none" w:color="000000" w:sz="4" w:space="0"/>
              <w:bottom w:val="single" w:color="000000" w:sz="4" w:space="0"/>
              <w:right w:val="single" w:color="000000" w:sz="4" w:space="0"/>
            </w:tcBorders>
            <w:tcW w:w="660" w:type="dxa"/>
            <w:vAlign w:val="center"/>
            <w:vMerge w:val="continue"/>
            <w:textDirection w:val="lrTb"/>
            <w:noWrap w:val="false"/>
          </w:tcPr>
          <w:p>
            <w:pPr>
              <w:pStyle w:val="960"/>
              <w:spacing w:line="5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6375" w:type="dxa"/>
            <w:vAlign w:val="center"/>
            <w:textDirection w:val="lrTb"/>
            <w:noWrap w:val="false"/>
          </w:tcPr>
          <w:p>
            <w:pPr>
              <w:pStyle w:val="959"/>
              <w:spacing w:line="520" w:lineRule="exact"/>
              <w:rPr>
                <w:rFonts w:hint="eastAsia" w:ascii="方正仿宋_GBK" w:hAnsi="方正仿宋_GBK" w:eastAsia="方正仿宋_GBK" w:cs="方正仿宋_GBK"/>
                <w:b w:val="0"/>
                <w:sz w:val="24"/>
                <w:szCs w:val="24"/>
              </w:rPr>
            </w:pPr>
            <w:r>
              <w:rPr>
                <w:rFonts w:hint="eastAsia" w:ascii="方正仿宋_GBK" w:hAnsi="方正仿宋_GBK" w:eastAsia="方正仿宋_GBK" w:cs="方正仿宋_GBK"/>
                <w:b w:val="0"/>
                <w:sz w:val="24"/>
                <w:szCs w:val="24"/>
              </w:rPr>
              <w:t xml:space="preserve">前沿道路地面保持沙土、杂物、纸屑、烟蒂、落叶、白色垃圾、无明显抛洒物等。</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tcPr>
          <w:p>
            <w:pPr>
              <w:pStyle w:val="959"/>
              <w:jc w:val="center"/>
              <w:spacing w:line="520" w:lineRule="exact"/>
              <w:rPr>
                <w:rFonts w:hint="eastAsia" w:ascii="方正仿宋_GBK" w:hAnsi="方正仿宋_GBK" w:eastAsia="方正仿宋_GBK" w:cs="方正仿宋_GBK"/>
                <w:b w:val="0"/>
                <w:sz w:val="24"/>
                <w:szCs w:val="24"/>
              </w:rPr>
            </w:pPr>
            <w:r>
              <w:rPr>
                <w:rFonts w:hint="eastAsia" w:ascii="方正仿宋_GBK" w:hAnsi="方正仿宋_GBK" w:eastAsia="方正仿宋_GBK" w:cs="方正仿宋_GBK"/>
                <w:b w:val="0"/>
                <w:sz w:val="24"/>
                <w:szCs w:val="24"/>
              </w:rPr>
              <w:t xml:space="preserve">3</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bottom"/>
            <w:textDirection w:val="lrTb"/>
            <w:noWrap/>
          </w:tcPr>
          <w:p>
            <w:pPr>
              <w:pStyle w:val="959"/>
              <w:spacing w:line="520" w:lineRule="exact"/>
              <w:rPr>
                <w:rFonts w:hint="eastAsia" w:ascii="方正仿宋_GBK" w:hAnsi="方正仿宋_GBK" w:eastAsia="方正仿宋_GBK" w:cs="方正仿宋_GBK"/>
                <w:b w:val="0"/>
                <w:sz w:val="24"/>
                <w:szCs w:val="24"/>
              </w:rPr>
            </w:pPr>
            <w:r>
              <w:rPr>
                <w:rFonts w:hint="eastAsia" w:ascii="方正仿宋_GBK" w:hAnsi="方正仿宋_GBK" w:eastAsia="方正仿宋_GBK" w:cs="方正仿宋_GBK"/>
                <w:b w:val="0"/>
                <w:sz w:val="24"/>
                <w:szCs w:val="24"/>
              </w:rPr>
            </w:r>
            <w:r/>
          </w:p>
        </w:tc>
      </w:tr>
      <w:tr>
        <w:trPr>
          <w:trHeight w:val="359"/>
        </w:trPr>
        <w:tc>
          <w:tcPr>
            <w:tcBorders>
              <w:top w:val="none" w:color="000000" w:sz="4" w:space="0"/>
              <w:left w:val="single" w:color="000000" w:sz="4" w:space="0"/>
              <w:bottom w:val="single" w:color="000000" w:sz="4" w:space="0"/>
              <w:right w:val="single" w:color="000000" w:sz="4" w:space="0"/>
            </w:tcBorders>
            <w:tcW w:w="510" w:type="dxa"/>
            <w:vAlign w:val="center"/>
            <w:vMerge w:val="continue"/>
            <w:textDirection w:val="lrTb"/>
            <w:noWrap w:val="false"/>
          </w:tcPr>
          <w:p>
            <w:pPr>
              <w:pStyle w:val="960"/>
              <w:spacing w:line="5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Borders>
              <w:top w:val="none" w:color="000000" w:sz="4" w:space="0"/>
              <w:left w:val="none" w:color="000000" w:sz="4" w:space="0"/>
              <w:bottom w:val="single" w:color="000000" w:sz="4" w:space="0"/>
              <w:right w:val="single" w:color="000000" w:sz="4" w:space="0"/>
            </w:tcBorders>
            <w:tcW w:w="660" w:type="dxa"/>
            <w:vAlign w:val="center"/>
            <w:vMerge w:val="continue"/>
            <w:textDirection w:val="lrTb"/>
            <w:noWrap w:val="false"/>
          </w:tcPr>
          <w:p>
            <w:pPr>
              <w:pStyle w:val="960"/>
              <w:spacing w:line="5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6375" w:type="dxa"/>
            <w:vAlign w:val="center"/>
            <w:textDirection w:val="lrTb"/>
            <w:noWrap w:val="false"/>
          </w:tcPr>
          <w:p>
            <w:pPr>
              <w:pStyle w:val="959"/>
              <w:spacing w:line="520" w:lineRule="exact"/>
              <w:rPr>
                <w:rFonts w:hint="eastAsia" w:ascii="方正仿宋_GBK" w:hAnsi="方正仿宋_GBK" w:eastAsia="方正仿宋_GBK" w:cs="方正仿宋_GBK"/>
                <w:b w:val="0"/>
                <w:sz w:val="24"/>
                <w:szCs w:val="24"/>
              </w:rPr>
            </w:pPr>
            <w:r>
              <w:rPr>
                <w:rFonts w:hint="eastAsia" w:ascii="方正仿宋_GBK" w:hAnsi="方正仿宋_GBK" w:eastAsia="方正仿宋_GBK" w:cs="方正仿宋_GBK"/>
                <w:b w:val="0"/>
                <w:sz w:val="24"/>
                <w:szCs w:val="24"/>
              </w:rPr>
              <w:t xml:space="preserve">主干道循环清理抛洒物、白色垃圾等，除雪及时无残雪、露出边石、雪堆放整洁。</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tcPr>
          <w:p>
            <w:pPr>
              <w:pStyle w:val="959"/>
              <w:jc w:val="center"/>
              <w:spacing w:line="520" w:lineRule="exact"/>
              <w:rPr>
                <w:rFonts w:hint="eastAsia" w:ascii="方正仿宋_GBK" w:hAnsi="方正仿宋_GBK" w:eastAsia="方正仿宋_GBK" w:cs="方正仿宋_GBK"/>
                <w:b w:val="0"/>
                <w:sz w:val="24"/>
                <w:szCs w:val="24"/>
              </w:rPr>
            </w:pPr>
            <w:r>
              <w:rPr>
                <w:rFonts w:hint="eastAsia" w:ascii="方正仿宋_GBK" w:hAnsi="方正仿宋_GBK" w:eastAsia="方正仿宋_GBK" w:cs="方正仿宋_GBK"/>
                <w:b w:val="0"/>
                <w:sz w:val="24"/>
                <w:szCs w:val="24"/>
              </w:rPr>
              <w:t xml:space="preserve">3</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bottom"/>
            <w:textDirection w:val="lrTb"/>
            <w:noWrap/>
          </w:tcPr>
          <w:p>
            <w:pPr>
              <w:pStyle w:val="959"/>
              <w:spacing w:line="520" w:lineRule="exact"/>
              <w:rPr>
                <w:rFonts w:hint="eastAsia" w:ascii="方正仿宋_GBK" w:hAnsi="方正仿宋_GBK" w:eastAsia="方正仿宋_GBK" w:cs="方正仿宋_GBK"/>
                <w:b w:val="0"/>
                <w:sz w:val="24"/>
                <w:szCs w:val="24"/>
              </w:rPr>
            </w:pPr>
            <w:r>
              <w:rPr>
                <w:rFonts w:hint="eastAsia" w:ascii="方正仿宋_GBK" w:hAnsi="方正仿宋_GBK" w:eastAsia="方正仿宋_GBK" w:cs="方正仿宋_GBK"/>
                <w:b w:val="0"/>
                <w:sz w:val="24"/>
                <w:szCs w:val="24"/>
              </w:rPr>
            </w:r>
            <w:r/>
          </w:p>
        </w:tc>
      </w:tr>
      <w:tr>
        <w:trPr>
          <w:trHeight w:val="2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10" w:type="dxa"/>
            <w:vAlign w:val="center"/>
            <w:textDirection w:val="lrTb"/>
            <w:noWrap/>
          </w:tcPr>
          <w:p>
            <w:pPr>
              <w:pStyle w:val="959"/>
              <w:jc w:val="center"/>
              <w:spacing w:line="520" w:lineRule="exact"/>
              <w:rPr>
                <w:rFonts w:hint="eastAsia" w:ascii="方正仿宋_GBK" w:hAnsi="方正仿宋_GBK" w:eastAsia="方正仿宋_GBK" w:cs="方正仿宋_GBK"/>
                <w:b w:val="0"/>
                <w:sz w:val="24"/>
                <w:szCs w:val="24"/>
              </w:rPr>
            </w:pPr>
            <w:r>
              <w:rPr>
                <w:rFonts w:hint="eastAsia" w:ascii="方正仿宋_GBK" w:hAnsi="方正仿宋_GBK" w:eastAsia="方正仿宋_GBK" w:cs="方正仿宋_GBK"/>
                <w:b w:val="0"/>
                <w:sz w:val="24"/>
                <w:szCs w:val="24"/>
              </w:rPr>
              <w:t xml:space="preserve">9</w:t>
            </w:r>
            <w:r/>
          </w:p>
        </w:tc>
        <w:tc>
          <w:tcPr>
            <w:gridSpan w:val="3"/>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035" w:type="dxa"/>
            <w:vAlign w:val="center"/>
            <w:textDirection w:val="lrTb"/>
            <w:noWrap/>
          </w:tcPr>
          <w:p>
            <w:pPr>
              <w:pStyle w:val="959"/>
              <w:jc w:val="center"/>
              <w:spacing w:line="520" w:lineRule="exact"/>
              <w:rPr>
                <w:rFonts w:hint="eastAsia" w:ascii="方正仿宋_GBK" w:hAnsi="方正仿宋_GBK" w:eastAsia="方正仿宋_GBK" w:cs="方正仿宋_GBK"/>
                <w:b w:val="0"/>
                <w:sz w:val="24"/>
                <w:szCs w:val="24"/>
              </w:rPr>
            </w:pPr>
            <w:r>
              <w:rPr>
                <w:rFonts w:hint="eastAsia" w:ascii="方正仿宋_GBK" w:hAnsi="方正仿宋_GBK" w:eastAsia="方正仿宋_GBK" w:cs="方正仿宋_GBK"/>
                <w:b w:val="0"/>
                <w:sz w:val="24"/>
                <w:szCs w:val="24"/>
              </w:rPr>
              <w:t xml:space="preserve">合计</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tcPr>
          <w:p>
            <w:pPr>
              <w:pStyle w:val="959"/>
              <w:jc w:val="center"/>
              <w:spacing w:line="520" w:lineRule="exact"/>
              <w:rPr>
                <w:rFonts w:hint="eastAsia" w:ascii="方正仿宋_GBK" w:hAnsi="方正仿宋_GBK" w:eastAsia="方正仿宋_GBK" w:cs="方正仿宋_GBK"/>
                <w:b w:val="0"/>
                <w:sz w:val="24"/>
                <w:szCs w:val="24"/>
              </w:rPr>
            </w:pPr>
            <w:r>
              <w:rPr>
                <w:rFonts w:hint="eastAsia" w:ascii="方正仿宋_GBK" w:hAnsi="方正仿宋_GBK" w:eastAsia="方正仿宋_GBK" w:cs="方正仿宋_GBK"/>
                <w:b w:val="0"/>
                <w:sz w:val="24"/>
                <w:szCs w:val="24"/>
              </w:rPr>
              <w:t xml:space="preserve">100</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bottom"/>
            <w:textDirection w:val="lrTb"/>
            <w:noWrap/>
          </w:tcPr>
          <w:p>
            <w:pPr>
              <w:pStyle w:val="959"/>
              <w:spacing w:line="520" w:lineRule="exact"/>
              <w:rPr>
                <w:rFonts w:hint="eastAsia" w:ascii="方正仿宋_GBK" w:hAnsi="方正仿宋_GBK" w:eastAsia="方正仿宋_GBK" w:cs="方正仿宋_GBK"/>
                <w:b w:val="0"/>
                <w:sz w:val="24"/>
                <w:szCs w:val="24"/>
              </w:rPr>
            </w:pPr>
            <w:r>
              <w:rPr>
                <w:rFonts w:hint="eastAsia" w:ascii="方正仿宋_GBK" w:hAnsi="方正仿宋_GBK" w:eastAsia="方正仿宋_GBK" w:cs="方正仿宋_GBK"/>
                <w:b w:val="0"/>
                <w:sz w:val="24"/>
                <w:szCs w:val="24"/>
              </w:rPr>
            </w:r>
            <w:r/>
          </w:p>
        </w:tc>
      </w:tr>
      <w:tr>
        <w:trPr>
          <w:trHeight w:val="236"/>
        </w:trPr>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545" w:type="dxa"/>
            <w:vAlign w:val="center"/>
            <w:textDirection w:val="lrTb"/>
            <w:noWrap/>
          </w:tcPr>
          <w:p>
            <w:pPr>
              <w:pStyle w:val="959"/>
              <w:jc w:val="center"/>
              <w:spacing w:line="520" w:lineRule="exact"/>
              <w:rPr>
                <w:rFonts w:hint="eastAsia" w:ascii="方正仿宋_GBK" w:hAnsi="方正仿宋_GBK" w:eastAsia="方正仿宋_GBK" w:cs="方正仿宋_GBK"/>
                <w:b w:val="0"/>
                <w:sz w:val="24"/>
                <w:szCs w:val="24"/>
              </w:rPr>
            </w:pPr>
            <w:r>
              <w:rPr>
                <w:rFonts w:hint="eastAsia" w:ascii="方正仿宋_GBK" w:hAnsi="方正仿宋_GBK" w:eastAsia="方正仿宋_GBK" w:cs="方正仿宋_GBK"/>
                <w:b w:val="0"/>
                <w:sz w:val="24"/>
                <w:szCs w:val="24"/>
              </w:rPr>
              <w:t xml:space="preserve">最终得分</w:t>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137" w:type="dxa"/>
            <w:vAlign w:val="center"/>
            <w:textDirection w:val="lrTb"/>
            <w:noWrap/>
          </w:tcPr>
          <w:p>
            <w:pPr>
              <w:pStyle w:val="959"/>
              <w:spacing w:line="520" w:lineRule="exact"/>
              <w:rPr>
                <w:rFonts w:hint="eastAsia" w:ascii="方正仿宋_GBK" w:hAnsi="方正仿宋_GBK" w:eastAsia="方正仿宋_GBK" w:cs="方正仿宋_GBK"/>
                <w:b w:val="0"/>
                <w:sz w:val="24"/>
                <w:szCs w:val="24"/>
              </w:rPr>
            </w:pPr>
            <w:r>
              <w:rPr>
                <w:rFonts w:hint="eastAsia" w:ascii="方正仿宋_GBK" w:hAnsi="方正仿宋_GBK" w:eastAsia="方正仿宋_GBK" w:cs="方正仿宋_GBK"/>
                <w:b w:val="0"/>
                <w:sz w:val="24"/>
                <w:szCs w:val="24"/>
              </w:rPr>
            </w:r>
            <w:r/>
          </w:p>
        </w:tc>
      </w:tr>
      <w:tr>
        <w:trPr>
          <w:trHeight w:val="624"/>
        </w:trPr>
        <w:tc>
          <w:tcPr>
            <w:tcBorders>
              <w:top w:val="none" w:color="000000" w:sz="4" w:space="0"/>
              <w:left w:val="single" w:color="000000" w:sz="4" w:space="0"/>
              <w:bottom w:val="single" w:color="000000" w:sz="4" w:space="0"/>
              <w:right w:val="single" w:color="000000" w:sz="4" w:space="0"/>
            </w:tcBorders>
            <w:tcMar>
              <w:left w:w="15" w:type="dxa"/>
              <w:top w:w="15" w:type="dxa"/>
              <w:right w:w="15" w:type="dxa"/>
              <w:bottom w:w="0" w:type="dxa"/>
            </w:tcMar>
            <w:tcW w:w="510" w:type="dxa"/>
            <w:vAlign w:val="center"/>
            <w:vMerge w:val="restart"/>
            <w:textDirection w:val="lrTb"/>
            <w:noWrap/>
          </w:tcPr>
          <w:p>
            <w:pPr>
              <w:pStyle w:val="959"/>
              <w:jc w:val="center"/>
              <w:spacing w:line="520" w:lineRule="exact"/>
              <w:rPr>
                <w:rFonts w:hint="eastAsia" w:ascii="方正仿宋_GBK" w:hAnsi="方正仿宋_GBK" w:eastAsia="方正仿宋_GBK" w:cs="方正仿宋_GBK"/>
                <w:b w:val="0"/>
                <w:sz w:val="24"/>
                <w:szCs w:val="24"/>
              </w:rPr>
            </w:pPr>
            <w:r>
              <w:rPr>
                <w:rFonts w:hint="eastAsia" w:ascii="方正仿宋_GBK" w:hAnsi="方正仿宋_GBK" w:eastAsia="方正仿宋_GBK" w:cs="方正仿宋_GBK"/>
                <w:b w:val="0"/>
                <w:sz w:val="24"/>
                <w:szCs w:val="24"/>
              </w:rPr>
              <w:t xml:space="preserve">考核评分说明</w:t>
            </w:r>
            <w:r/>
          </w:p>
        </w:tc>
        <w:tc>
          <w:tcPr>
            <w:gridSpan w:val="5"/>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8172" w:type="dxa"/>
            <w:vAlign w:val="center"/>
            <w:vMerge w:val="restart"/>
            <w:textDirection w:val="lrTb"/>
            <w:noWrap w:val="false"/>
          </w:tcPr>
          <w:p>
            <w:pPr>
              <w:pStyle w:val="959"/>
              <w:spacing w:line="520" w:lineRule="exact"/>
              <w:rPr>
                <w:rFonts w:hint="eastAsia" w:ascii="方正仿宋_GBK" w:hAnsi="方正仿宋_GBK" w:eastAsia="方正仿宋_GBK" w:cs="方正仿宋_GBK"/>
                <w:b w:val="0"/>
                <w:sz w:val="24"/>
                <w:szCs w:val="24"/>
              </w:rPr>
            </w:pPr>
            <w:r>
              <w:rPr>
                <w:rFonts w:hint="eastAsia" w:ascii="方正仿宋_GBK" w:hAnsi="方正仿宋_GBK" w:eastAsia="方正仿宋_GBK" w:cs="方正仿宋_GBK"/>
                <w:b w:val="0"/>
                <w:sz w:val="24"/>
                <w:szCs w:val="24"/>
              </w:rPr>
              <w:t xml:space="preserve">1、此考核表，按月考核。由甲方安排人员巡查数据为准。</w:t>
            </w:r>
            <w:r/>
          </w:p>
          <w:p>
            <w:pPr>
              <w:pStyle w:val="959"/>
              <w:spacing w:line="520" w:lineRule="exact"/>
              <w:rPr>
                <w:rFonts w:hint="eastAsia" w:ascii="方正仿宋_GBK" w:hAnsi="方正仿宋_GBK" w:eastAsia="方正仿宋_GBK" w:cs="方正仿宋_GBK"/>
                <w:b w:val="0"/>
                <w:sz w:val="24"/>
                <w:szCs w:val="24"/>
              </w:rPr>
            </w:pPr>
            <w:r>
              <w:rPr>
                <w:rFonts w:hint="eastAsia" w:ascii="方正仿宋_GBK" w:hAnsi="方正仿宋_GBK" w:eastAsia="方正仿宋_GBK" w:cs="方正仿宋_GBK"/>
                <w:b w:val="0"/>
                <w:sz w:val="24"/>
                <w:szCs w:val="24"/>
              </w:rPr>
              <w:t xml:space="preserve">2、满分为100分。每发现一项违反以上事项的按对应分值扣分。</w:t>
            </w:r>
            <w:r/>
          </w:p>
          <w:p>
            <w:pPr>
              <w:pStyle w:val="959"/>
              <w:spacing w:line="520" w:lineRule="exact"/>
              <w:rPr>
                <w:rFonts w:hint="eastAsia" w:ascii="方正仿宋_GBK" w:hAnsi="方正仿宋_GBK" w:eastAsia="方正仿宋_GBK" w:cs="方正仿宋_GBK"/>
                <w:b w:val="0"/>
                <w:sz w:val="24"/>
                <w:szCs w:val="24"/>
              </w:rPr>
            </w:pPr>
            <w:r>
              <w:rPr>
                <w:rFonts w:hint="eastAsia" w:ascii="方正仿宋_GBK" w:hAnsi="方正仿宋_GBK" w:eastAsia="方正仿宋_GBK" w:cs="方正仿宋_GBK"/>
                <w:b w:val="0"/>
                <w:sz w:val="24"/>
                <w:szCs w:val="24"/>
              </w:rPr>
              <w:t xml:space="preserve">3、如保洁人员在岗时造成重大财务损失或未按规定履职、玩忽职守情节严重的予以辞退并扣除考核分20分。                                                                       </w:t>
            </w:r>
            <w:r/>
          </w:p>
        </w:tc>
      </w:tr>
    </w:tbl>
    <w:p>
      <w:pPr>
        <w:pStyle w:val="1223"/>
        <w:ind w:firstLine="562"/>
        <w:spacing w:line="52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六、违约责任</w:t>
      </w:r>
      <w:r/>
    </w:p>
    <w:p>
      <w:pPr>
        <w:pStyle w:val="1147"/>
        <w:ind w:firstLine="480"/>
        <w:spacing w:line="5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1、除不可抗力外，如果乙方没有按照本合同约定的期限、地点和方式履行，那么甲方可要求乙方支付违约金，违约金按每迟延履行一日的应提供而未提供服务价格的 </w:t>
      </w:r>
      <w:r>
        <w:rPr>
          <w:rFonts w:hint="eastAsia" w:ascii="方正仿宋_GBK" w:hAnsi="方正仿宋_GBK" w:eastAsia="方正仿宋_GBK" w:cs="方正仿宋_GBK"/>
          <w:sz w:val="24"/>
          <w:szCs w:val="24"/>
          <w:u w:val="single"/>
          <w:lang w:val="en-US" w:eastAsia="zh-CN"/>
        </w:rPr>
        <w:t xml:space="preserve">  </w:t>
      </w:r>
      <w:r>
        <w:rPr>
          <w:rFonts w:hint="eastAsia" w:ascii="方正仿宋_GBK" w:hAnsi="方正仿宋_GBK" w:eastAsia="方正仿宋_GBK" w:cs="方正仿宋_GBK"/>
          <w:sz w:val="24"/>
          <w:szCs w:val="24"/>
        </w:rPr>
        <w:t xml:space="preserve">‰计算，最高限额为本合同总价的</w:t>
      </w:r>
      <w:r>
        <w:rPr>
          <w:rFonts w:hint="eastAsia" w:ascii="方正仿宋_GBK" w:hAnsi="方正仿宋_GBK" w:eastAsia="方正仿宋_GBK" w:cs="方正仿宋_GBK"/>
          <w:sz w:val="24"/>
          <w:szCs w:val="24"/>
          <w:u w:val="single"/>
          <w:lang w:val="en-US" w:eastAsia="zh-CN"/>
        </w:rPr>
        <w:t xml:space="preserve">   </w:t>
      </w:r>
      <w:r>
        <w:rPr>
          <w:rFonts w:hint="eastAsia" w:ascii="方正仿宋_GBK" w:hAnsi="方正仿宋_GBK" w:eastAsia="方正仿宋_GBK" w:cs="方正仿宋_GBK"/>
          <w:sz w:val="24"/>
          <w:szCs w:val="24"/>
        </w:rPr>
        <w:t xml:space="preserve">‰；迟延履行的违约金计算数额达到前述最高限额之日起，甲方有权在要求乙方支付违约金的同时，书面通知乙方解除本合同。</w:t>
      </w:r>
      <w:r/>
    </w:p>
    <w:p>
      <w:pPr>
        <w:pStyle w:val="1147"/>
        <w:ind w:firstLine="480"/>
        <w:spacing w:line="5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2、除不可抗力外，如果甲方没有按照本合同约定的付款方式付款，那么乙方可要求甲方支付违约金，违约金按每迟延付款一日的应付而未付款的</w:t>
      </w:r>
      <w:r>
        <w:rPr>
          <w:rFonts w:hint="eastAsia" w:ascii="方正仿宋_GBK" w:hAnsi="方正仿宋_GBK" w:eastAsia="方正仿宋_GBK" w:cs="方正仿宋_GBK"/>
          <w:sz w:val="24"/>
          <w:szCs w:val="24"/>
          <w:u w:val="single"/>
          <w:lang w:val="en-US" w:eastAsia="zh-CN"/>
        </w:rPr>
        <w:t xml:space="preserve">  </w:t>
      </w:r>
      <w:r>
        <w:rPr>
          <w:rFonts w:hint="eastAsia" w:ascii="方正仿宋_GBK" w:hAnsi="方正仿宋_GBK" w:eastAsia="方正仿宋_GBK" w:cs="方正仿宋_GBK"/>
          <w:sz w:val="24"/>
          <w:szCs w:val="24"/>
        </w:rPr>
        <w:t xml:space="preserve">‰计算，最高限额为本合同总价的1‰；迟延付款的违约金计算数额达到前述最高限额之日起，乙方有权在要求甲方支付违约金的同时，书面通知甲方解除本合同。</w:t>
      </w:r>
      <w:r/>
    </w:p>
    <w:p>
      <w:pPr>
        <w:pStyle w:val="1147"/>
        <w:ind w:firstLine="480"/>
        <w:spacing w:line="5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3、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r/>
    </w:p>
    <w:p>
      <w:pPr>
        <w:pStyle w:val="1147"/>
        <w:ind w:firstLine="480"/>
        <w:spacing w:line="5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4、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pStyle w:val="1147"/>
        <w:ind w:firstLine="480"/>
        <w:spacing w:line="5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5、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pStyle w:val="1147"/>
        <w:ind w:firstLine="480"/>
        <w:spacing w:line="5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6、如果出现政府采购监督管理部门在处理投诉事项期间，书面通知甲方暂停采购活动的情形，或者询问或质疑事项可能影响中标结果的，导致甲方中止履行合同的情形，均不视为甲方违约。</w:t>
      </w:r>
      <w:r/>
    </w:p>
    <w:p>
      <w:pPr>
        <w:pStyle w:val="1147"/>
        <w:ind w:firstLine="480"/>
        <w:spacing w:line="5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7、除不可抗力外，乙方未按合同约定的质量要求提供服务，不能完成合同时，甲方有权终止合同，由此造成乙方的直接损失和间接损失甲方不给予补偿和赔偿，造成甲方损失时，甲方有权要求乙方赔偿，可从余款中扣除并可提出索赔要求。</w:t>
      </w:r>
      <w:r/>
    </w:p>
    <w:p>
      <w:pPr>
        <w:pStyle w:val="1147"/>
        <w:ind w:firstLine="480"/>
        <w:spacing w:line="5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8、未经甲方许可，乙方将承包的物业管理服务转包他人，采购人有权终止合同。</w:t>
      </w:r>
      <w:r/>
    </w:p>
    <w:p>
      <w:pPr>
        <w:pStyle w:val="1147"/>
        <w:ind w:firstLine="480"/>
        <w:spacing w:line="5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9、乙方长期（连续两个月内）有人员不到位，影响物业管理质量的，经甲方要求及时改正，乙方仍拒不改正的，甲方有权解除合同。</w:t>
      </w:r>
      <w:r/>
    </w:p>
    <w:p>
      <w:pPr>
        <w:pStyle w:val="1147"/>
        <w:ind w:firstLine="480"/>
        <w:spacing w:line="520" w:lineRule="exact"/>
        <w:rPr>
          <w:rFonts w:hint="eastAsia" w:ascii="方正仿宋_GBK" w:hAnsi="方正仿宋_GBK" w:eastAsia="方正仿宋_GBK" w:cs="方正仿宋_GBK"/>
          <w:b/>
          <w:sz w:val="24"/>
          <w:szCs w:val="24"/>
        </w:rPr>
      </w:pPr>
      <w:r>
        <w:rPr>
          <w:rFonts w:hint="eastAsia" w:ascii="方正仿宋_GBK" w:hAnsi="方正仿宋_GBK" w:eastAsia="方正仿宋_GBK" w:cs="方正仿宋_GBK"/>
          <w:sz w:val="24"/>
          <w:szCs w:val="24"/>
        </w:rPr>
        <w:t xml:space="preserve">10、因乙方管理不善，导致甲方出现生命财产安全重大事故的（如有人员伤亡医药费在5万元以上的或有财产损失5万元以上的），甲方有权解除合同，乙方对甲方造成的经济损失负有赔偿责任。</w:t>
      </w:r>
      <w:r/>
    </w:p>
    <w:p>
      <w:pPr>
        <w:pStyle w:val="1328"/>
        <w:ind w:firstLine="482"/>
        <w:jc w:val="left"/>
        <w:spacing w:line="520" w:lineRule="exact"/>
        <w:widowControl/>
        <w:tabs>
          <w:tab w:val="left" w:pos="6890" w:leader="none"/>
          <w:tab w:val="left" w:pos="8105" w:leader="none"/>
        </w:tabs>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七、争议的解决</w:t>
      </w:r>
      <w:r/>
    </w:p>
    <w:p>
      <w:pPr>
        <w:pStyle w:val="1328"/>
        <w:ind w:firstLine="480"/>
        <w:jc w:val="left"/>
        <w:spacing w:line="520" w:lineRule="exact"/>
        <w:widowControl/>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1、因履行本合同引起的或与本合同有关的争议，甲乙双方应首先友好协商解决，如果协商不能解决争议的，可向宿迁仲裁委员会申请仲裁。</w:t>
      </w:r>
      <w:r/>
    </w:p>
    <w:p>
      <w:pPr>
        <w:pStyle w:val="1328"/>
        <w:ind w:firstLine="480"/>
        <w:jc w:val="left"/>
        <w:spacing w:line="520" w:lineRule="exact"/>
        <w:widowControl/>
        <w:tabs>
          <w:tab w:val="left" w:pos="6890" w:leader="none"/>
          <w:tab w:val="left" w:pos="8105"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2、在审理期间，本合同应继续履行。</w:t>
      </w:r>
      <w:r/>
    </w:p>
    <w:p>
      <w:pPr>
        <w:pStyle w:val="1328"/>
        <w:ind w:firstLine="480"/>
        <w:jc w:val="left"/>
        <w:spacing w:line="520" w:lineRule="exact"/>
        <w:widowControl/>
        <w:tabs>
          <w:tab w:val="left" w:pos="6890" w:leader="none"/>
          <w:tab w:val="left" w:pos="8105"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3、甲乙双方签订本合同时登记的地址、联系方式作为通知及法律文书（含诉讼文书、传票等）送达地址、联系方式，如有变更，甲乙双方须提前以书面形式通知对方。否则，如出现无法通知、文书被退回、拒收等情形视为对方已收，由此产生的法律后果均由该方承担。</w:t>
      </w:r>
      <w:r/>
    </w:p>
    <w:p>
      <w:pPr>
        <w:pStyle w:val="1328"/>
        <w:ind w:firstLine="480"/>
        <w:spacing w:line="520" w:lineRule="exact"/>
        <w:tabs>
          <w:tab w:val="left" w:pos="6890" w:leader="none"/>
          <w:tab w:val="left" w:pos="8105"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4、任何一方由于不可抗力原因致使本合同无法继续履行或完全履行的，应在不可抗力事件发生后3日内向对方通报，并尽最大努力予以补救，减轻可能给对方造成的损失，在取得有关机构的不可抗力书面证明后，允许延期履行、部分履行或者不履行合同，并根据情况可部分或全部免予承担违约责任</w:t>
      </w:r>
      <w:r>
        <w:rPr>
          <w:rFonts w:hint="eastAsia" w:ascii="方正仿宋_GBK" w:hAnsi="方正仿宋_GBK" w:eastAsia="方正仿宋_GBK" w:cs="方正仿宋_GBK"/>
          <w:bCs/>
          <w:sz w:val="24"/>
          <w:szCs w:val="24"/>
          <w:lang w:val="zh-CN"/>
        </w:rPr>
        <w:t xml:space="preserve">。</w:t>
      </w:r>
      <w:r/>
    </w:p>
    <w:p>
      <w:pPr>
        <w:pStyle w:val="1234"/>
        <w:ind w:firstLine="482"/>
        <w:spacing w:line="52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八、供应商合法权益补偿机制</w:t>
      </w:r>
      <w:r/>
    </w:p>
    <w:p>
      <w:pPr>
        <w:pStyle w:val="1234"/>
        <w:ind w:firstLine="482"/>
        <w:spacing w:line="520" w:lineRule="exact"/>
        <w:rPr>
          <w:rFonts w:hint="eastAsia" w:ascii="方正仿宋_GBK" w:hAnsi="方正仿宋_GBK" w:eastAsia="方正仿宋_GBK" w:cs="方正仿宋_GBK"/>
          <w:b/>
          <w:sz w:val="24"/>
          <w:szCs w:val="24"/>
        </w:rPr>
      </w:pPr>
      <w:r/>
      <w:bookmarkStart w:id="175" w:name="_Toc23650"/>
      <w:r>
        <w:rPr>
          <w:rFonts w:hint="eastAsia" w:ascii="方正仿宋_GBK" w:hAnsi="方正仿宋_GBK" w:eastAsia="方正仿宋_GBK" w:cs="方正仿宋_GBK"/>
          <w:sz w:val="24"/>
          <w:szCs w:val="24"/>
        </w:rPr>
        <w:t xml:space="preserve">供应商合法权益补偿救济机制。在履约过程因政策变化、规划调整而无法履行合同约定，造成企业合法权益受损的，采购人依据实际情况对供应商进行补偿救济。</w:t>
      </w:r>
      <w:bookmarkEnd w:id="175"/>
      <w:r/>
      <w:r/>
    </w:p>
    <w:p>
      <w:pPr>
        <w:pStyle w:val="1234"/>
        <w:ind w:firstLine="482"/>
        <w:spacing w:line="52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九、附则</w:t>
      </w:r>
      <w:r/>
    </w:p>
    <w:p>
      <w:pPr>
        <w:pStyle w:val="1328"/>
        <w:ind w:firstLine="480"/>
        <w:jc w:val="left"/>
        <w:spacing w:line="520" w:lineRule="exact"/>
        <w:tabs>
          <w:tab w:val="left" w:pos="6890" w:leader="none"/>
          <w:tab w:val="left" w:pos="8105"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1、双方可对本合同的条款进行补充，以书面形式签订补充协议，补充协议与本合同具有同等效力。</w:t>
      </w:r>
      <w:r/>
    </w:p>
    <w:p>
      <w:pPr>
        <w:pStyle w:val="1328"/>
        <w:ind w:firstLine="480"/>
        <w:jc w:val="left"/>
        <w:spacing w:line="520" w:lineRule="exact"/>
        <w:tabs>
          <w:tab w:val="left" w:pos="6890" w:leader="none"/>
          <w:tab w:val="left" w:pos="8105"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2、本合同之附件均为合同有效组成部分。本合同及其附件和补充协议中未规定的事宜，遵照中华人民共和国有关法律、法规和规章执行。</w:t>
      </w:r>
      <w:r/>
    </w:p>
    <w:p>
      <w:pPr>
        <w:pStyle w:val="1328"/>
        <w:ind w:firstLine="480"/>
        <w:jc w:val="left"/>
        <w:spacing w:line="520" w:lineRule="exact"/>
        <w:widowControl/>
        <w:tabs>
          <w:tab w:val="left" w:pos="6890" w:leader="none"/>
          <w:tab w:val="left" w:pos="8105"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3、本合同一式四份，以中文书写，甲方、乙方各执贰份。</w:t>
      </w:r>
      <w:r/>
    </w:p>
    <w:p>
      <w:pPr>
        <w:pStyle w:val="1328"/>
        <w:ind w:firstLine="480"/>
        <w:jc w:val="left"/>
        <w:spacing w:line="520" w:lineRule="exact"/>
        <w:widowControl/>
        <w:tabs>
          <w:tab w:val="left" w:pos="6890" w:leader="none"/>
          <w:tab w:val="left" w:pos="8105"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4、本合同一切未尽事宜，按《中华人民共和国民法典》有关规定执行，无相关规定的，由甲乙双方协商解决。</w:t>
      </w:r>
      <w:r/>
    </w:p>
    <w:p>
      <w:pPr>
        <w:pStyle w:val="1328"/>
        <w:ind w:firstLine="480"/>
        <w:jc w:val="left"/>
        <w:spacing w:line="520" w:lineRule="exact"/>
        <w:widowControl/>
        <w:tabs>
          <w:tab w:val="left" w:pos="6890" w:leader="none"/>
          <w:tab w:val="left" w:pos="8105" w:leader="none"/>
        </w:tabs>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十、合同的生效</w:t>
      </w:r>
      <w:r/>
    </w:p>
    <w:p>
      <w:pPr>
        <w:pStyle w:val="1328"/>
        <w:ind w:firstLine="480"/>
        <w:jc w:val="left"/>
        <w:spacing w:line="520" w:lineRule="exact"/>
        <w:widowControl/>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本合同经甲方、乙方签字盖章后生效。</w:t>
      </w:r>
      <w:r/>
    </w:p>
    <w:p>
      <w:pPr>
        <w:pStyle w:val="1328"/>
        <w:ind w:firstLine="480"/>
        <w:jc w:val="left"/>
        <w:spacing w:line="520" w:lineRule="exact"/>
        <w:widowControl/>
        <w:rPr>
          <w:rFonts w:hint="eastAsia" w:ascii="方正仿宋_GBK" w:hAnsi="方正仿宋_GBK" w:eastAsia="方正仿宋_GBK" w:cs="方正仿宋_GBK"/>
          <w:bCs/>
          <w:sz w:val="24"/>
          <w:szCs w:val="24"/>
          <w:lang w:val="zh-CN"/>
        </w:rPr>
      </w:pPr>
      <w:r>
        <w:rPr>
          <w:rFonts w:hint="eastAsia" w:ascii="方正仿宋_GBK" w:hAnsi="方正仿宋_GBK" w:eastAsia="方正仿宋_GBK" w:cs="方正仿宋_GBK"/>
          <w:bCs/>
          <w:sz w:val="24"/>
          <w:szCs w:val="24"/>
          <w:lang w:val="zh-CN"/>
        </w:rPr>
      </w:r>
      <w:r/>
    </w:p>
    <w:tbl>
      <w:tblPr>
        <w:tblStyle w:val="833"/>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4700"/>
        <w:gridCol w:w="4700"/>
      </w:tblGrid>
      <w:tr>
        <w:trPr/>
        <w:tc>
          <w:tcPr>
            <w:tcBorders>
              <w:top w:val="none" w:color="000000" w:sz="4" w:space="0"/>
              <w:left w:val="none" w:color="000000" w:sz="4" w:space="0"/>
              <w:bottom w:val="none" w:color="000000" w:sz="4" w:space="0"/>
              <w:right w:val="none" w:color="000000" w:sz="4" w:space="0"/>
            </w:tcBorders>
            <w:tcW w:w="4700" w:type="dxa"/>
            <w:vAlign w:val="top"/>
            <w:textDirection w:val="lrTb"/>
            <w:noWrap w:val="false"/>
          </w:tcPr>
          <w:p>
            <w:pPr>
              <w:pStyle w:val="1328"/>
              <w:spacing w:line="600" w:lineRule="exact"/>
              <w:widowControl/>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甲方：  （盖章）</w:t>
            </w:r>
            <w:r/>
          </w:p>
        </w:tc>
        <w:tc>
          <w:tcPr>
            <w:tcBorders>
              <w:top w:val="none" w:color="000000" w:sz="4" w:space="0"/>
              <w:left w:val="none" w:color="000000" w:sz="4" w:space="0"/>
              <w:bottom w:val="none" w:color="000000" w:sz="4" w:space="0"/>
              <w:right w:val="none" w:color="000000" w:sz="4" w:space="0"/>
            </w:tcBorders>
            <w:tcW w:w="4700" w:type="dxa"/>
            <w:vAlign w:val="top"/>
            <w:textDirection w:val="lrTb"/>
            <w:noWrap w:val="false"/>
          </w:tcPr>
          <w:p>
            <w:pPr>
              <w:pStyle w:val="1328"/>
              <w:spacing w:line="600" w:lineRule="exact"/>
              <w:widowControl/>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乙方：   （盖章）</w:t>
            </w:r>
            <w:r/>
          </w:p>
        </w:tc>
      </w:tr>
      <w:tr>
        <w:trPr/>
        <w:tc>
          <w:tcPr>
            <w:tcBorders>
              <w:top w:val="none" w:color="000000" w:sz="4" w:space="0"/>
              <w:left w:val="none" w:color="000000" w:sz="4" w:space="0"/>
              <w:bottom w:val="none" w:color="000000" w:sz="4" w:space="0"/>
              <w:right w:val="none" w:color="000000" w:sz="4" w:space="0"/>
            </w:tcBorders>
            <w:tcW w:w="4700" w:type="dxa"/>
            <w:vAlign w:val="top"/>
            <w:textDirection w:val="lrTb"/>
            <w:noWrap w:val="false"/>
          </w:tcPr>
          <w:p>
            <w:pPr>
              <w:pStyle w:val="1328"/>
              <w:spacing w:line="600" w:lineRule="exact"/>
              <w:widowControl/>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地址：</w:t>
            </w:r>
            <w:r/>
          </w:p>
        </w:tc>
        <w:tc>
          <w:tcPr>
            <w:tcBorders>
              <w:top w:val="none" w:color="000000" w:sz="4" w:space="0"/>
              <w:left w:val="none" w:color="000000" w:sz="4" w:space="0"/>
              <w:bottom w:val="none" w:color="000000" w:sz="4" w:space="0"/>
              <w:right w:val="none" w:color="000000" w:sz="4" w:space="0"/>
            </w:tcBorders>
            <w:tcW w:w="4700" w:type="dxa"/>
            <w:vAlign w:val="top"/>
            <w:textDirection w:val="lrTb"/>
            <w:noWrap w:val="false"/>
          </w:tcPr>
          <w:p>
            <w:pPr>
              <w:pStyle w:val="1328"/>
              <w:spacing w:line="600" w:lineRule="exact"/>
              <w:widowControl/>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地址：</w:t>
            </w:r>
            <w:r/>
          </w:p>
        </w:tc>
      </w:tr>
      <w:tr>
        <w:trPr/>
        <w:tc>
          <w:tcPr>
            <w:tcBorders>
              <w:top w:val="none" w:color="000000" w:sz="4" w:space="0"/>
              <w:left w:val="none" w:color="000000" w:sz="4" w:space="0"/>
              <w:bottom w:val="none" w:color="000000" w:sz="4" w:space="0"/>
              <w:right w:val="none" w:color="000000" w:sz="4" w:space="0"/>
            </w:tcBorders>
            <w:tcW w:w="4700" w:type="dxa"/>
            <w:vAlign w:val="top"/>
            <w:textDirection w:val="lrTb"/>
            <w:noWrap w:val="false"/>
          </w:tcPr>
          <w:p>
            <w:pPr>
              <w:pStyle w:val="1328"/>
              <w:spacing w:line="600" w:lineRule="exact"/>
              <w:widowControl/>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法定（授权）代表人：</w:t>
            </w:r>
            <w:r/>
          </w:p>
        </w:tc>
        <w:tc>
          <w:tcPr>
            <w:tcBorders>
              <w:top w:val="none" w:color="000000" w:sz="4" w:space="0"/>
              <w:left w:val="none" w:color="000000" w:sz="4" w:space="0"/>
              <w:bottom w:val="none" w:color="000000" w:sz="4" w:space="0"/>
              <w:right w:val="none" w:color="000000" w:sz="4" w:space="0"/>
            </w:tcBorders>
            <w:tcW w:w="4700" w:type="dxa"/>
            <w:vAlign w:val="top"/>
            <w:textDirection w:val="lrTb"/>
            <w:noWrap w:val="false"/>
          </w:tcPr>
          <w:p>
            <w:pPr>
              <w:pStyle w:val="1328"/>
              <w:spacing w:line="600" w:lineRule="exact"/>
              <w:widowControl/>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法定（授权）代表人：</w:t>
            </w:r>
            <w:r/>
          </w:p>
        </w:tc>
      </w:tr>
      <w:tr>
        <w:trPr/>
        <w:tc>
          <w:tcPr>
            <w:tcBorders>
              <w:top w:val="none" w:color="000000" w:sz="4" w:space="0"/>
              <w:left w:val="none" w:color="000000" w:sz="4" w:space="0"/>
              <w:bottom w:val="none" w:color="000000" w:sz="4" w:space="0"/>
              <w:right w:val="none" w:color="000000" w:sz="4" w:space="0"/>
            </w:tcBorders>
            <w:tcW w:w="4700" w:type="dxa"/>
            <w:vAlign w:val="top"/>
            <w:textDirection w:val="lrTb"/>
            <w:noWrap w:val="false"/>
          </w:tcPr>
          <w:p>
            <w:pPr>
              <w:pStyle w:val="1328"/>
              <w:spacing w:line="600" w:lineRule="exact"/>
              <w:widowControl/>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联系人：</w:t>
            </w:r>
            <w:r/>
          </w:p>
        </w:tc>
        <w:tc>
          <w:tcPr>
            <w:tcBorders>
              <w:top w:val="none" w:color="000000" w:sz="4" w:space="0"/>
              <w:left w:val="none" w:color="000000" w:sz="4" w:space="0"/>
              <w:bottom w:val="none" w:color="000000" w:sz="4" w:space="0"/>
              <w:right w:val="none" w:color="000000" w:sz="4" w:space="0"/>
            </w:tcBorders>
            <w:tcW w:w="4700" w:type="dxa"/>
            <w:vAlign w:val="top"/>
            <w:textDirection w:val="lrTb"/>
            <w:noWrap w:val="false"/>
          </w:tcPr>
          <w:p>
            <w:pPr>
              <w:pStyle w:val="1328"/>
              <w:spacing w:line="600" w:lineRule="exact"/>
              <w:widowControl/>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联系人：</w:t>
            </w:r>
            <w:r/>
          </w:p>
        </w:tc>
      </w:tr>
      <w:tr>
        <w:trPr/>
        <w:tc>
          <w:tcPr>
            <w:tcBorders>
              <w:top w:val="none" w:color="000000" w:sz="4" w:space="0"/>
              <w:left w:val="none" w:color="000000" w:sz="4" w:space="0"/>
              <w:bottom w:val="none" w:color="000000" w:sz="4" w:space="0"/>
              <w:right w:val="none" w:color="000000" w:sz="4" w:space="0"/>
            </w:tcBorders>
            <w:tcW w:w="4700" w:type="dxa"/>
            <w:vAlign w:val="top"/>
            <w:textDirection w:val="lrTb"/>
            <w:noWrap w:val="false"/>
          </w:tcPr>
          <w:p>
            <w:pPr>
              <w:pStyle w:val="1328"/>
              <w:spacing w:line="600" w:lineRule="exact"/>
              <w:widowControl/>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联系电话：</w:t>
            </w:r>
            <w:r/>
          </w:p>
        </w:tc>
        <w:tc>
          <w:tcPr>
            <w:tcBorders>
              <w:top w:val="none" w:color="000000" w:sz="4" w:space="0"/>
              <w:left w:val="none" w:color="000000" w:sz="4" w:space="0"/>
              <w:bottom w:val="none" w:color="000000" w:sz="4" w:space="0"/>
              <w:right w:val="none" w:color="000000" w:sz="4" w:space="0"/>
            </w:tcBorders>
            <w:tcW w:w="4700" w:type="dxa"/>
            <w:vAlign w:val="top"/>
            <w:textDirection w:val="lrTb"/>
            <w:noWrap w:val="false"/>
          </w:tcPr>
          <w:p>
            <w:pPr>
              <w:pStyle w:val="1328"/>
              <w:spacing w:line="600" w:lineRule="exact"/>
              <w:widowControl/>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联系电话：</w:t>
            </w:r>
            <w:r/>
          </w:p>
        </w:tc>
      </w:tr>
      <w:tr>
        <w:trPr/>
        <w:tc>
          <w:tcPr>
            <w:tcBorders>
              <w:top w:val="none" w:color="000000" w:sz="4" w:space="0"/>
              <w:left w:val="none" w:color="000000" w:sz="4" w:space="0"/>
              <w:bottom w:val="none" w:color="000000" w:sz="4" w:space="0"/>
              <w:right w:val="none" w:color="000000" w:sz="4" w:space="0"/>
            </w:tcBorders>
            <w:tcW w:w="4700" w:type="dxa"/>
            <w:vAlign w:val="top"/>
            <w:textDirection w:val="lrTb"/>
            <w:noWrap w:val="false"/>
          </w:tcPr>
          <w:p>
            <w:pPr>
              <w:pStyle w:val="1328"/>
              <w:spacing w:line="600" w:lineRule="exact"/>
              <w:widowControl/>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sz w:val="24"/>
                <w:szCs w:val="24"/>
              </w:rPr>
              <w:t xml:space="preserve">日期：    年   月   日</w:t>
            </w:r>
            <w:r/>
          </w:p>
        </w:tc>
        <w:tc>
          <w:tcPr>
            <w:tcBorders>
              <w:top w:val="none" w:color="000000" w:sz="4" w:space="0"/>
              <w:left w:val="none" w:color="000000" w:sz="4" w:space="0"/>
              <w:bottom w:val="none" w:color="000000" w:sz="4" w:space="0"/>
              <w:right w:val="none" w:color="000000" w:sz="4" w:space="0"/>
            </w:tcBorders>
            <w:tcW w:w="4700" w:type="dxa"/>
            <w:vAlign w:val="top"/>
            <w:textDirection w:val="lrTb"/>
            <w:noWrap w:val="false"/>
          </w:tcPr>
          <w:p>
            <w:pPr>
              <w:pStyle w:val="1328"/>
              <w:spacing w:line="600" w:lineRule="exact"/>
              <w:widowControl/>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sz w:val="24"/>
                <w:szCs w:val="24"/>
              </w:rPr>
              <w:t xml:space="preserve">日期：    年   月   日</w:t>
            </w:r>
            <w:r/>
          </w:p>
        </w:tc>
      </w:tr>
    </w:tbl>
    <w:p>
      <w:pPr>
        <w:rPr>
          <w:rFonts w:hint="eastAsia"/>
        </w:rPr>
      </w:pPr>
      <w:r>
        <w:rPr>
          <w:rFonts w:hint="eastAsia"/>
        </w:rPr>
      </w:r>
      <w:r/>
    </w:p>
    <w:p>
      <w:r/>
      <w:r/>
    </w:p>
    <w:p>
      <w:pPr>
        <w:jc w:val="center"/>
        <w:keepLines/>
        <w:keepNext/>
        <w:pageBreakBefore/>
        <w:rPr>
          <w:b/>
          <w:sz w:val="44"/>
          <w:szCs w:val="44"/>
        </w:rPr>
        <w:outlineLvl w:val="0"/>
      </w:pPr>
      <w:r>
        <w:rPr>
          <w:rFonts w:hint="eastAsia"/>
          <w:b/>
          <w:sz w:val="44"/>
          <w:szCs w:val="44"/>
        </w:rPr>
        <w:t xml:space="preserve">第六章  投标文件格式</w:t>
      </w:r>
      <w:bookmarkEnd w:id="168"/>
      <w:r/>
      <w:bookmarkEnd w:id="169"/>
      <w:r/>
      <w:bookmarkEnd w:id="170"/>
      <w:r/>
      <w:bookmarkEnd w:id="171"/>
      <w:r/>
      <w:bookmarkEnd w:id="172"/>
      <w:r/>
      <w:bookmarkEnd w:id="173"/>
      <w:r/>
      <w:bookmarkEnd w:id="174"/>
      <w:r/>
      <w:r/>
    </w:p>
    <w:p>
      <w:r/>
      <w:bookmarkStart w:id="176" w:name="EB819316f773b24a75aef829f9b72900c0"/>
      <w:r/>
      <w:r/>
    </w:p>
    <w:p>
      <w:pPr>
        <w:rPr>
          <w:rFonts w:ascii="Times New Roman" w:hAnsi="Times New Roman"/>
          <w:b/>
          <w:sz w:val="72"/>
        </w:rPr>
      </w:pPr>
      <w:r/>
      <w:bookmarkStart w:id="177" w:name="_Toc15716"/>
      <w:r/>
      <w:r/>
    </w:p>
    <w:p>
      <w:pPr>
        <w:rPr>
          <w:rFonts w:ascii="Times New Roman" w:hAnsi="Times New Roman"/>
          <w:b/>
          <w:sz w:val="72"/>
        </w:rPr>
      </w:pPr>
      <w:r>
        <w:rPr>
          <w:rFonts w:ascii="Times New Roman" w:hAnsi="Times New Roman"/>
          <w:b/>
          <w:sz w:val="72"/>
        </w:rPr>
      </w:r>
      <w:r/>
    </w:p>
    <w:p>
      <w:pPr>
        <w:rPr>
          <w:rFonts w:ascii="Times New Roman" w:hAnsi="Times New Roman"/>
          <w:b/>
          <w:sz w:val="72"/>
        </w:rPr>
      </w:pPr>
      <w:r>
        <w:rPr>
          <w:rFonts w:ascii="Times New Roman" w:hAnsi="Times New Roman"/>
          <w:b/>
          <w:sz w:val="72"/>
        </w:rPr>
      </w:r>
      <w:r/>
    </w:p>
    <w:p>
      <w:pPr>
        <w:jc w:val="center"/>
        <w:rPr>
          <w:rFonts w:ascii="Times New Roman" w:hAnsi="Times New Roman"/>
          <w:b/>
          <w:sz w:val="72"/>
        </w:rPr>
      </w:pPr>
      <w:r>
        <w:rPr>
          <w:rFonts w:hint="eastAsia" w:ascii="Times New Roman" w:hAnsi="Times New Roman"/>
          <w:b/>
          <w:sz w:val="72"/>
        </w:rPr>
        <w:t xml:space="preserve">投  标  文  件</w:t>
      </w:r>
      <w:r/>
    </w:p>
    <w:p>
      <w:pPr>
        <w:jc w:val="center"/>
        <w:rPr>
          <w:rFonts w:ascii="Times New Roman" w:hAnsi="Times New Roman"/>
          <w:b/>
          <w:sz w:val="72"/>
        </w:rPr>
      </w:pPr>
      <w:r>
        <w:rPr>
          <w:rFonts w:ascii="Times New Roman" w:hAnsi="Times New Roman"/>
          <w:b/>
          <w:sz w:val="72"/>
        </w:rPr>
      </w:r>
      <w:r/>
    </w:p>
    <w:p>
      <w:pPr>
        <w:jc w:val="center"/>
        <w:rPr>
          <w:rFonts w:ascii="Times New Roman" w:hAnsi="Times New Roman"/>
          <w:b/>
          <w:sz w:val="72"/>
        </w:rPr>
      </w:pPr>
      <w:r>
        <w:rPr>
          <w:rFonts w:ascii="Times New Roman" w:hAnsi="Times New Roman"/>
          <w:b/>
          <w:sz w:val="72"/>
        </w:rPr>
      </w:r>
      <w:r/>
    </w:p>
    <w:p>
      <w:pPr>
        <w:jc w:val="center"/>
        <w:rPr>
          <w:rFonts w:ascii="Times New Roman" w:hAnsi="Times New Roman"/>
          <w:b/>
          <w:sz w:val="72"/>
        </w:rPr>
      </w:pPr>
      <w:r>
        <w:rPr>
          <w:rFonts w:ascii="Times New Roman" w:hAnsi="Times New Roman"/>
          <w:b/>
          <w:sz w:val="72"/>
        </w:rPr>
      </w:r>
      <w:r/>
    </w:p>
    <w:p>
      <w:pPr>
        <w:jc w:val="center"/>
        <w:rPr>
          <w:rFonts w:ascii="Times New Roman" w:hAnsi="Times New Roman"/>
          <w:b/>
          <w:sz w:val="72"/>
        </w:rPr>
      </w:pPr>
      <w:r>
        <w:rPr>
          <w:rFonts w:ascii="Times New Roman" w:hAnsi="Times New Roman"/>
          <w:b/>
          <w:sz w:val="72"/>
        </w:rPr>
      </w:r>
      <w:r/>
    </w:p>
    <w:p>
      <w:pPr>
        <w:jc w:val="center"/>
        <w:rPr>
          <w:rFonts w:ascii="Times New Roman" w:hAnsi="Times New Roman"/>
          <w:b/>
          <w:sz w:val="72"/>
        </w:rPr>
      </w:pPr>
      <w:r>
        <w:rPr>
          <w:rFonts w:ascii="Times New Roman" w:hAnsi="Times New Roman"/>
          <w:b/>
          <w:sz w:val="72"/>
        </w:rPr>
      </w:r>
      <w:r/>
    </w:p>
    <w:p>
      <w:pPr>
        <w:jc w:val="center"/>
        <w:rPr>
          <w:rFonts w:ascii="Times New Roman" w:hAnsi="Times New Roman"/>
          <w:b/>
          <w:sz w:val="36"/>
        </w:rPr>
      </w:pPr>
      <w:r>
        <w:rPr>
          <w:rFonts w:ascii="Times New Roman" w:hAnsi="Times New Roman"/>
          <w:b/>
          <w:sz w:val="36"/>
        </w:rPr>
      </w:r>
      <w:r/>
    </w:p>
    <w:p>
      <w:pPr>
        <w:jc w:val="center"/>
        <w:rPr>
          <w:rFonts w:ascii="Times New Roman" w:hAnsi="Times New Roman"/>
          <w:b/>
          <w:sz w:val="36"/>
        </w:rPr>
      </w:pPr>
      <w:r>
        <w:rPr>
          <w:rFonts w:ascii="Times New Roman" w:hAnsi="Times New Roman"/>
          <w:b/>
          <w:sz w:val="36"/>
        </w:rPr>
      </w:r>
      <w:r/>
    </w:p>
    <w:p>
      <w:pPr>
        <w:jc w:val="center"/>
        <w:rPr>
          <w:rFonts w:ascii="Times New Roman" w:hAnsi="Times New Roman"/>
          <w:b/>
          <w:sz w:val="36"/>
        </w:rPr>
      </w:pPr>
      <w:r>
        <w:rPr>
          <w:rFonts w:ascii="Times New Roman" w:hAnsi="Times New Roman"/>
          <w:b/>
          <w:sz w:val="36"/>
        </w:rPr>
      </w:r>
      <w:r/>
    </w:p>
    <w:p>
      <w:pPr>
        <w:ind w:firstLine="1084"/>
        <w:rPr>
          <w:rFonts w:ascii="Times New Roman" w:hAnsi="Times New Roman"/>
          <w:b/>
          <w:sz w:val="36"/>
        </w:rPr>
      </w:pPr>
      <w:r>
        <w:rPr>
          <w:rFonts w:hint="eastAsia" w:ascii="Times New Roman" w:hAnsi="Times New Roman"/>
          <w:b/>
          <w:sz w:val="36"/>
        </w:rPr>
        <w:t xml:space="preserve">项 目 名 称：</w:t>
      </w:r>
      <w:r>
        <w:rPr>
          <w:rFonts w:hint="eastAsia" w:ascii="Times New Roman" w:hAnsi="Times New Roman"/>
          <w:b/>
          <w:sz w:val="36"/>
          <w:u w:val="single"/>
        </w:rPr>
        <w:t xml:space="preserve">               </w:t>
      </w:r>
      <w:r/>
    </w:p>
    <w:p>
      <w:pPr>
        <w:ind w:firstLine="1084"/>
        <w:rPr>
          <w:rFonts w:ascii="Times New Roman" w:hAnsi="Times New Roman"/>
          <w:b/>
          <w:sz w:val="36"/>
          <w:u w:val="single"/>
        </w:rPr>
      </w:pPr>
      <w:r>
        <w:rPr>
          <w:rFonts w:hint="eastAsia" w:ascii="Times New Roman" w:hAnsi="Times New Roman"/>
          <w:b/>
          <w:sz w:val="36"/>
        </w:rPr>
        <w:t xml:space="preserve">项 目 编 号：</w:t>
      </w:r>
      <w:r>
        <w:rPr>
          <w:rFonts w:hint="eastAsia" w:ascii="Times New Roman" w:hAnsi="Times New Roman"/>
          <w:b/>
          <w:sz w:val="36"/>
          <w:u w:val="single"/>
        </w:rPr>
        <w:t xml:space="preserve">               </w:t>
      </w:r>
      <w:r/>
    </w:p>
    <w:p>
      <w:pPr>
        <w:rPr>
          <w:rFonts w:ascii="Times New Roman" w:hAnsi="Times New Roman"/>
          <w:b/>
          <w:sz w:val="36"/>
          <w:u w:val="single"/>
        </w:rPr>
      </w:pPr>
      <w:r>
        <w:rPr>
          <w:rFonts w:hint="eastAsia" w:ascii="Times New Roman" w:hAnsi="Times New Roman"/>
          <w:b/>
          <w:sz w:val="36"/>
        </w:rPr>
        <w:t xml:space="preserve">      投标人名称 ：</w:t>
      </w:r>
      <w:r>
        <w:rPr>
          <w:rFonts w:hint="eastAsia" w:ascii="Times New Roman" w:hAnsi="Times New Roman"/>
          <w:b/>
          <w:sz w:val="36"/>
          <w:u w:val="single"/>
        </w:rPr>
        <w:t xml:space="preserve">（盖CA电子公章）</w:t>
      </w:r>
      <w:r/>
    </w:p>
    <w:p>
      <w:pPr>
        <w:rPr>
          <w:rFonts w:ascii="Times New Roman" w:hAnsi="Times New Roman"/>
          <w:b/>
          <w:sz w:val="36"/>
          <w:u w:val="single"/>
        </w:rPr>
      </w:pPr>
      <w:r>
        <w:rPr>
          <w:rFonts w:hint="eastAsia" w:ascii="Times New Roman" w:hAnsi="Times New Roman"/>
          <w:b/>
          <w:sz w:val="36"/>
        </w:rPr>
        <w:t xml:space="preserve">      日      期 ：</w:t>
      </w:r>
      <w:r>
        <w:rPr>
          <w:rFonts w:hint="eastAsia" w:ascii="Times New Roman" w:hAnsi="Times New Roman"/>
          <w:b/>
          <w:sz w:val="36"/>
          <w:u w:val="single"/>
        </w:rPr>
        <w:t xml:space="preserve">               </w:t>
      </w:r>
      <w:bookmarkEnd w:id="177"/>
      <w:r/>
      <w:r/>
    </w:p>
    <w:p>
      <w:pPr>
        <w:pStyle w:val="1150"/>
        <w:rPr>
          <w:rFonts w:ascii="宋体" w:hAnsi="宋体" w:eastAsia="宋体" w:cs="宋体"/>
        </w:rPr>
      </w:pPr>
      <w:r>
        <w:rPr>
          <w:rFonts w:ascii="宋体" w:hAnsi="宋体" w:eastAsia="宋体" w:cs="宋体"/>
        </w:rPr>
      </w:r>
      <w:r/>
    </w:p>
    <w:p>
      <w:pPr>
        <w:pStyle w:val="1150"/>
        <w:rPr>
          <w:rFonts w:ascii="宋体" w:hAnsi="宋体" w:eastAsia="宋体" w:cs="宋体"/>
        </w:rPr>
      </w:pPr>
      <w:r>
        <w:rPr>
          <w:rFonts w:ascii="宋体" w:hAnsi="宋体" w:eastAsia="宋体" w:cs="宋体"/>
        </w:rPr>
      </w:r>
      <w:r/>
    </w:p>
    <w:p>
      <w:pPr>
        <w:pStyle w:val="1150"/>
        <w:rPr>
          <w:rFonts w:ascii="宋体" w:hAnsi="宋体" w:eastAsia="宋体" w:cs="宋体"/>
        </w:rPr>
      </w:pPr>
      <w:r>
        <w:rPr>
          <w:rFonts w:ascii="宋体" w:hAnsi="宋体" w:eastAsia="宋体" w:cs="宋体"/>
        </w:rPr>
      </w:r>
      <w:r/>
    </w:p>
    <w:p>
      <w:pPr>
        <w:pStyle w:val="1150"/>
        <w:rPr>
          <w:rFonts w:ascii="宋体" w:hAnsi="宋体" w:eastAsia="宋体" w:cs="宋体"/>
        </w:rPr>
      </w:pPr>
      <w:r>
        <w:rPr>
          <w:rFonts w:ascii="宋体" w:hAnsi="宋体" w:eastAsia="宋体" w:cs="宋体"/>
        </w:rPr>
      </w:r>
      <w:r/>
    </w:p>
    <w:p>
      <w:pPr>
        <w:pStyle w:val="1150"/>
        <w:rPr>
          <w:rFonts w:ascii="宋体" w:hAnsi="宋体" w:eastAsia="宋体" w:cs="宋体"/>
        </w:rPr>
      </w:pPr>
      <w:r>
        <w:rPr>
          <w:rFonts w:ascii="宋体" w:hAnsi="宋体" w:eastAsia="宋体" w:cs="宋体"/>
        </w:rPr>
      </w:r>
      <w:r/>
    </w:p>
    <w:p>
      <w:pPr>
        <w:pStyle w:val="1150"/>
        <w:rPr>
          <w:rFonts w:ascii="宋体" w:hAnsi="宋体" w:eastAsia="宋体" w:cs="宋体"/>
        </w:rPr>
      </w:pPr>
      <w:r>
        <w:rPr>
          <w:rFonts w:ascii="宋体" w:hAnsi="宋体" w:eastAsia="宋体" w:cs="宋体"/>
        </w:rPr>
      </w:r>
      <w:bookmarkEnd w:id="176"/>
      <w:r/>
      <w:r/>
    </w:p>
    <w:p>
      <w:pPr>
        <w:pStyle w:val="1150"/>
        <w:rPr>
          <w:rFonts w:ascii="宋体" w:hAnsi="宋体" w:eastAsia="宋体" w:cs="宋体"/>
        </w:rPr>
      </w:pPr>
      <w:r>
        <w:rPr>
          <w:rFonts w:ascii="宋体" w:hAnsi="宋体" w:eastAsia="宋体" w:cs="宋体"/>
        </w:rPr>
      </w:r>
      <w:r/>
    </w:p>
    <w:p>
      <w:pPr>
        <w:pStyle w:val="1150"/>
        <w:jc w:val="center"/>
        <w:spacing w:line="360" w:lineRule="auto"/>
        <w:rPr>
          <w:rFonts w:ascii="宋体" w:hAnsi="宋体" w:eastAsia="宋体" w:cs="宋体"/>
          <w:b/>
          <w:bCs/>
          <w:sz w:val="32"/>
          <w:szCs w:val="32"/>
        </w:rPr>
      </w:pPr>
      <w:r>
        <w:rPr>
          <w:rFonts w:ascii="宋体" w:hAnsi="宋体" w:eastAsia="宋体" w:cs="宋体"/>
          <w:b/>
          <w:bCs/>
          <w:sz w:val="32"/>
          <w:szCs w:val="32"/>
        </w:rPr>
      </w:r>
      <w:r/>
    </w:p>
    <w:p>
      <w:pPr>
        <w:pStyle w:val="1150"/>
        <w:jc w:val="center"/>
        <w:spacing w:line="360" w:lineRule="auto"/>
        <w:rPr>
          <w:rFonts w:ascii="宋体" w:hAnsi="宋体" w:eastAsia="宋体" w:cs="宋体"/>
          <w:b/>
          <w:bCs/>
          <w:sz w:val="32"/>
          <w:szCs w:val="32"/>
        </w:rPr>
      </w:pPr>
      <w:r>
        <w:rPr>
          <w:rFonts w:hint="eastAsia" w:ascii="宋体" w:hAnsi="宋体" w:eastAsia="宋体" w:cs="宋体"/>
          <w:b/>
          <w:bCs/>
          <w:sz w:val="32"/>
          <w:szCs w:val="32"/>
        </w:rPr>
        <w:t xml:space="preserve">投标文件目录</w:t>
      </w:r>
      <w:r/>
    </w:p>
    <w:p>
      <w:pPr>
        <w:pStyle w:val="1150"/>
        <w:spacing w:line="360" w:lineRule="auto"/>
        <w:rPr>
          <w:rFonts w:ascii="宋体" w:hAnsi="宋体" w:eastAsia="宋体" w:cs="宋体"/>
          <w:sz w:val="28"/>
          <w:szCs w:val="28"/>
        </w:rPr>
      </w:pPr>
      <w:r>
        <w:rPr>
          <w:rFonts w:ascii="宋体" w:hAnsi="宋体" w:eastAsia="宋体" w:cs="宋体"/>
          <w:sz w:val="28"/>
          <w:szCs w:val="28"/>
        </w:rPr>
      </w:r>
      <w:r/>
    </w:p>
    <w:p>
      <w:pPr>
        <w:spacing w:line="360" w:lineRule="auto"/>
        <w:rPr>
          <w:rFonts w:ascii="Times New Roman" w:hAnsi="Times New Roman"/>
          <w:color w:val="000000"/>
          <w:sz w:val="28"/>
          <w:szCs w:val="28"/>
        </w:rPr>
      </w:pPr>
      <w:r/>
      <w:bookmarkStart w:id="178" w:name="_Toc26005"/>
      <w:r/>
      <w:bookmarkStart w:id="179" w:name="_Toc20577"/>
      <w:r>
        <w:rPr>
          <w:rFonts w:hint="eastAsia" w:ascii="Times New Roman" w:hAnsi="Times New Roman"/>
          <w:color w:val="000000"/>
          <w:sz w:val="28"/>
          <w:szCs w:val="28"/>
        </w:rPr>
        <w:t xml:space="preserve">一、投标函</w:t>
      </w:r>
      <w:r/>
    </w:p>
    <w:p>
      <w:pPr>
        <w:spacing w:line="360" w:lineRule="auto"/>
        <w:rPr>
          <w:rFonts w:ascii="Times New Roman" w:hAnsi="Times New Roman"/>
          <w:color w:val="000000"/>
          <w:sz w:val="28"/>
          <w:szCs w:val="28"/>
        </w:rPr>
      </w:pPr>
      <w:r>
        <w:rPr>
          <w:rFonts w:hint="eastAsia" w:ascii="Times New Roman" w:hAnsi="Times New Roman"/>
          <w:color w:val="000000"/>
          <w:sz w:val="28"/>
          <w:szCs w:val="28"/>
        </w:rPr>
        <w:t xml:space="preserve">二、法人授权书</w:t>
      </w:r>
      <w:r/>
    </w:p>
    <w:p>
      <w:pPr>
        <w:spacing w:line="360" w:lineRule="auto"/>
        <w:rPr>
          <w:rFonts w:ascii="Times New Roman" w:hAnsi="Times New Roman"/>
          <w:color w:val="000000"/>
          <w:sz w:val="28"/>
          <w:szCs w:val="28"/>
        </w:rPr>
      </w:pPr>
      <w:r>
        <w:rPr>
          <w:rFonts w:hint="eastAsia" w:ascii="Times New Roman" w:hAnsi="Times New Roman"/>
          <w:color w:val="000000"/>
          <w:sz w:val="28"/>
          <w:szCs w:val="28"/>
        </w:rPr>
        <w:t xml:space="preserve">三、开标一览表</w:t>
      </w:r>
      <w:r/>
    </w:p>
    <w:p>
      <w:pPr>
        <w:spacing w:line="360" w:lineRule="auto"/>
        <w:rPr>
          <w:rFonts w:ascii="Times New Roman" w:hAnsi="Times New Roman"/>
          <w:color w:val="000000"/>
          <w:sz w:val="28"/>
          <w:szCs w:val="28"/>
        </w:rPr>
      </w:pPr>
      <w:r>
        <w:rPr>
          <w:rFonts w:hint="eastAsia" w:ascii="Times New Roman" w:hAnsi="Times New Roman"/>
          <w:color w:val="000000"/>
          <w:sz w:val="28"/>
          <w:szCs w:val="28"/>
        </w:rPr>
        <w:t xml:space="preserve">四、分项报价表</w:t>
      </w:r>
      <w:r/>
    </w:p>
    <w:p>
      <w:pPr>
        <w:spacing w:line="360" w:lineRule="auto"/>
        <w:rPr>
          <w:rFonts w:ascii="Times New Roman" w:hAnsi="Times New Roman"/>
          <w:color w:val="000000"/>
          <w:sz w:val="28"/>
          <w:szCs w:val="28"/>
        </w:rPr>
      </w:pPr>
      <w:r>
        <w:rPr>
          <w:rFonts w:hint="eastAsia" w:ascii="Times New Roman" w:hAnsi="Times New Roman"/>
          <w:color w:val="000000"/>
          <w:sz w:val="28"/>
          <w:szCs w:val="28"/>
        </w:rPr>
        <w:t xml:space="preserve">五、中小企业或残疾人福利性单位声明函</w:t>
      </w:r>
      <w:r/>
    </w:p>
    <w:p>
      <w:pPr>
        <w:spacing w:line="360" w:lineRule="auto"/>
        <w:rPr>
          <w:rFonts w:ascii="Times New Roman" w:hAnsi="Times New Roman"/>
          <w:color w:val="000000"/>
          <w:sz w:val="28"/>
          <w:szCs w:val="28"/>
        </w:rPr>
      </w:pPr>
      <w:r>
        <w:rPr>
          <w:rFonts w:hint="eastAsia" w:ascii="Times New Roman" w:hAnsi="Times New Roman"/>
          <w:color w:val="000000"/>
          <w:sz w:val="28"/>
          <w:szCs w:val="28"/>
        </w:rPr>
        <w:t xml:space="preserve">六、项目经理</w:t>
      </w:r>
      <w:r/>
    </w:p>
    <w:p>
      <w:pPr>
        <w:spacing w:line="360" w:lineRule="auto"/>
        <w:rPr>
          <w:rFonts w:ascii="Times New Roman" w:hAnsi="Times New Roman"/>
          <w:color w:val="000000"/>
          <w:sz w:val="28"/>
          <w:szCs w:val="28"/>
        </w:rPr>
      </w:pPr>
      <w:r>
        <w:rPr>
          <w:rFonts w:hint="eastAsia" w:ascii="Times New Roman" w:hAnsi="Times New Roman"/>
          <w:color w:val="000000"/>
          <w:sz w:val="28"/>
          <w:szCs w:val="28"/>
        </w:rPr>
        <w:t xml:space="preserve">七、项目组人员</w:t>
      </w:r>
      <w:r/>
    </w:p>
    <w:p>
      <w:pPr>
        <w:spacing w:line="360" w:lineRule="auto"/>
        <w:rPr>
          <w:rFonts w:ascii="Times New Roman" w:hAnsi="Times New Roman"/>
          <w:color w:val="000000"/>
          <w:sz w:val="28"/>
          <w:szCs w:val="28"/>
        </w:rPr>
      </w:pPr>
      <w:r>
        <w:rPr>
          <w:rFonts w:hint="eastAsia" w:ascii="Times New Roman" w:hAnsi="Times New Roman"/>
          <w:color w:val="000000"/>
          <w:sz w:val="28"/>
          <w:szCs w:val="28"/>
        </w:rPr>
        <w:t xml:space="preserve">八、企业业绩</w:t>
      </w:r>
      <w:r/>
    </w:p>
    <w:p>
      <w:pPr>
        <w:spacing w:line="360" w:lineRule="auto"/>
        <w:rPr>
          <w:rFonts w:ascii="Times New Roman" w:hAnsi="Times New Roman"/>
          <w:color w:val="000000"/>
          <w:sz w:val="28"/>
          <w:szCs w:val="28"/>
        </w:rPr>
      </w:pPr>
      <w:r>
        <w:rPr>
          <w:rFonts w:hint="eastAsia" w:ascii="Times New Roman" w:hAnsi="Times New Roman"/>
          <w:color w:val="000000"/>
          <w:sz w:val="28"/>
          <w:szCs w:val="28"/>
        </w:rPr>
        <w:t xml:space="preserve">九、</w:t>
      </w:r>
      <w:bookmarkStart w:id="180" w:name="OLE_LINK41"/>
      <w:r>
        <w:rPr>
          <w:rFonts w:hint="eastAsia" w:ascii="Times New Roman" w:hAnsi="Times New Roman"/>
          <w:color w:val="000000"/>
          <w:sz w:val="28"/>
          <w:szCs w:val="28"/>
        </w:rPr>
        <w:t xml:space="preserve">人员配备要求承诺函</w:t>
      </w:r>
      <w:bookmarkEnd w:id="180"/>
      <w:r/>
      <w:r/>
    </w:p>
    <w:p>
      <w:pPr>
        <w:spacing w:line="360" w:lineRule="auto"/>
        <w:rPr>
          <w:rFonts w:ascii="Times New Roman" w:hAnsi="Times New Roman"/>
          <w:color w:val="000000"/>
          <w:sz w:val="28"/>
          <w:szCs w:val="28"/>
        </w:rPr>
      </w:pPr>
      <w:r>
        <w:rPr>
          <w:rFonts w:hint="eastAsia" w:ascii="Times New Roman" w:hAnsi="Times New Roman"/>
          <w:color w:val="000000"/>
          <w:sz w:val="28"/>
          <w:szCs w:val="28"/>
        </w:rPr>
        <w:t xml:space="preserve">十、服务要求承诺（一）及相关服务方案</w:t>
      </w:r>
      <w:r/>
    </w:p>
    <w:p>
      <w:pPr>
        <w:spacing w:line="360" w:lineRule="auto"/>
        <w:rPr>
          <w:rFonts w:ascii="Times New Roman" w:hAnsi="Times New Roman"/>
          <w:color w:val="000000"/>
          <w:sz w:val="28"/>
          <w:szCs w:val="28"/>
        </w:rPr>
      </w:pPr>
      <w:r>
        <w:rPr>
          <w:rFonts w:hint="eastAsia" w:ascii="Times New Roman" w:hAnsi="Times New Roman"/>
          <w:color w:val="000000"/>
          <w:sz w:val="28"/>
          <w:szCs w:val="28"/>
        </w:rPr>
        <w:t xml:space="preserve">十一、服务要求承诺（二）及相关服务方案</w:t>
      </w:r>
      <w:r/>
    </w:p>
    <w:p>
      <w:pPr>
        <w:spacing w:line="360" w:lineRule="auto"/>
        <w:rPr>
          <w:rFonts w:ascii="Times New Roman" w:hAnsi="Times New Roman"/>
          <w:color w:val="000000"/>
          <w:sz w:val="28"/>
          <w:szCs w:val="28"/>
        </w:rPr>
      </w:pPr>
      <w:r>
        <w:rPr>
          <w:rFonts w:hint="eastAsia" w:ascii="Times New Roman" w:hAnsi="Times New Roman"/>
          <w:color w:val="000000"/>
          <w:sz w:val="28"/>
          <w:szCs w:val="28"/>
        </w:rPr>
        <w:t xml:space="preserve">十二、考核标准承诺</w:t>
      </w:r>
      <w:r/>
    </w:p>
    <w:p>
      <w:pPr>
        <w:spacing w:line="360" w:lineRule="auto"/>
        <w:rPr>
          <w:rFonts w:ascii="宋体" w:hAnsi="宋体" w:cs="宋体"/>
          <w:color w:val="000000"/>
          <w:sz w:val="28"/>
          <w:szCs w:val="28"/>
        </w:rPr>
      </w:pPr>
      <w:r>
        <w:rPr>
          <w:rFonts w:hint="eastAsia" w:ascii="Times New Roman" w:hAnsi="Times New Roman"/>
          <w:color w:val="000000"/>
          <w:sz w:val="28"/>
          <w:szCs w:val="28"/>
        </w:rPr>
        <w:t xml:space="preserve">十三、投标所需其他材料</w:t>
      </w:r>
      <w:r/>
    </w:p>
    <w:p>
      <w:r/>
      <w:r/>
    </w:p>
    <w:p>
      <w:r/>
      <w:r/>
    </w:p>
    <w:p>
      <w:r/>
      <w:r/>
    </w:p>
    <w:p>
      <w:r/>
      <w:r/>
    </w:p>
    <w:p>
      <w:r/>
      <w:r/>
    </w:p>
    <w:p>
      <w:r/>
      <w:r/>
    </w:p>
    <w:p>
      <w:r/>
      <w:r/>
    </w:p>
    <w:p>
      <w:r/>
      <w:r/>
    </w:p>
    <w:p>
      <w:r/>
      <w:r/>
    </w:p>
    <w:p>
      <w:r/>
      <w:r/>
    </w:p>
    <w:p>
      <w:r/>
      <w:r/>
    </w:p>
    <w:p>
      <w:r/>
      <w:r/>
    </w:p>
    <w:p>
      <w:r/>
      <w:r/>
    </w:p>
    <w:p>
      <w:r/>
      <w:r/>
    </w:p>
    <w:p>
      <w:r/>
      <w:r/>
    </w:p>
    <w:p>
      <w:r/>
      <w:r/>
    </w:p>
    <w:p>
      <w:r/>
      <w:r/>
    </w:p>
    <w:p>
      <w:r/>
      <w:r/>
    </w:p>
    <w:p>
      <w:r/>
      <w:r/>
    </w:p>
    <w:p>
      <w:pPr>
        <w:pStyle w:val="1160"/>
        <w:rPr>
          <w:b w:val="0"/>
          <w:bCs/>
        </w:rPr>
        <w:outlineLvl w:val="1"/>
      </w:pPr>
      <w:r/>
      <w:bookmarkStart w:id="181" w:name="_Toc8978"/>
      <w:r>
        <w:rPr>
          <w:rFonts w:hint="eastAsia"/>
          <w:b w:val="0"/>
          <w:bCs/>
        </w:rPr>
        <w:t xml:space="preserve">一</w:t>
      </w:r>
      <w:r>
        <w:rPr>
          <w:b w:val="0"/>
          <w:bCs/>
        </w:rPr>
        <w:t xml:space="preserve">、投标函</w:t>
      </w:r>
      <w:bookmarkEnd w:id="178"/>
      <w:r/>
      <w:bookmarkEnd w:id="179"/>
      <w:r/>
      <w:bookmarkEnd w:id="181"/>
      <w:r/>
      <w:r/>
    </w:p>
    <w:p>
      <w:pPr>
        <w:pStyle w:val="1161"/>
        <w:jc w:val="center"/>
        <w:rPr>
          <w:rFonts w:ascii="方正小标宋_GBK" w:eastAsia="方正小标宋_GBK"/>
          <w:bCs/>
          <w:sz w:val="32"/>
          <w:szCs w:val="32"/>
        </w:rPr>
      </w:pPr>
      <w:r>
        <w:rPr>
          <w:rFonts w:ascii="方正小标宋_GBK" w:eastAsia="方正小标宋_GBK"/>
          <w:bCs/>
          <w:sz w:val="32"/>
          <w:szCs w:val="32"/>
        </w:rPr>
      </w:r>
      <w:r/>
    </w:p>
    <w:p>
      <w:pPr>
        <w:pStyle w:val="1161"/>
        <w:jc w:val="center"/>
        <w:rPr>
          <w:rFonts w:hint="eastAsia" w:ascii="方正小标宋_GBK" w:eastAsia="方正小标宋_GBK"/>
          <w:bCs/>
          <w:sz w:val="32"/>
          <w:szCs w:val="32"/>
        </w:rPr>
      </w:pPr>
      <w:r>
        <w:rPr>
          <w:rFonts w:hint="eastAsia" w:ascii="方正小标宋_GBK" w:eastAsia="方正小标宋_GBK"/>
          <w:bCs/>
          <w:sz w:val="32"/>
          <w:szCs w:val="32"/>
        </w:rPr>
        <w:t xml:space="preserve">投标函</w:t>
      </w:r>
      <w:r/>
    </w:p>
    <w:p>
      <w:pPr>
        <w:pStyle w:val="1161"/>
        <w:jc w:val="left"/>
        <w:spacing w:line="500" w:lineRule="exact"/>
        <w:rPr>
          <w:rFonts w:ascii="宋体" w:hAnsi="宋体"/>
          <w:sz w:val="24"/>
          <w:szCs w:val="24"/>
          <w:u w:val="single"/>
        </w:rPr>
      </w:pPr>
      <w:r>
        <w:rPr>
          <w:rFonts w:hint="eastAsia" w:ascii="宋体" w:hAnsi="宋体"/>
          <w:sz w:val="24"/>
          <w:szCs w:val="24"/>
          <w:u w:val="single"/>
        </w:rPr>
        <w:t xml:space="preserve">（采购单位名称）：</w:t>
      </w:r>
      <w:r/>
    </w:p>
    <w:p>
      <w:pPr>
        <w:pStyle w:val="1161"/>
        <w:ind w:firstLine="480"/>
        <w:jc w:val="left"/>
        <w:spacing w:line="500" w:lineRule="exact"/>
        <w:rPr>
          <w:rFonts w:ascii="宋体" w:hAnsi="宋体"/>
          <w:sz w:val="24"/>
          <w:szCs w:val="24"/>
        </w:rPr>
      </w:pPr>
      <w:r>
        <w:rPr>
          <w:rFonts w:hint="eastAsia" w:ascii="宋体" w:hAnsi="宋体"/>
          <w:sz w:val="24"/>
          <w:szCs w:val="24"/>
        </w:rPr>
        <w:t xml:space="preserve">根据已收到的项目编号为</w:t>
      </w:r>
      <w:r>
        <w:rPr>
          <w:rFonts w:hint="eastAsia" w:ascii="宋体" w:hAnsi="宋体"/>
          <w:sz w:val="24"/>
          <w:szCs w:val="24"/>
          <w:u w:val="single"/>
        </w:rPr>
        <w:t xml:space="preserve">（项目编号）</w:t>
      </w:r>
      <w:r>
        <w:rPr>
          <w:rFonts w:hint="eastAsia" w:ascii="宋体" w:hAnsi="宋体"/>
          <w:sz w:val="24"/>
          <w:szCs w:val="24"/>
        </w:rPr>
        <w:t xml:space="preserve">的</w:t>
      </w:r>
      <w:r>
        <w:rPr>
          <w:rFonts w:hint="eastAsia" w:ascii="宋体" w:hAnsi="宋体"/>
          <w:sz w:val="24"/>
          <w:szCs w:val="24"/>
          <w:u w:val="single"/>
        </w:rPr>
        <w:t xml:space="preserve">（项目名称）</w:t>
      </w:r>
      <w:r>
        <w:rPr>
          <w:rFonts w:hint="eastAsia" w:ascii="宋体" w:hAnsi="宋体"/>
          <w:sz w:val="24"/>
          <w:szCs w:val="24"/>
        </w:rPr>
        <w:t xml:space="preserve">的招标文件，我方在参加本项目招投标活动中，特作出如下承诺：</w:t>
      </w:r>
      <w:r/>
    </w:p>
    <w:p>
      <w:pPr>
        <w:pStyle w:val="1161"/>
        <w:ind w:firstLine="480"/>
        <w:jc w:val="left"/>
        <w:spacing w:line="500" w:lineRule="exact"/>
        <w:rPr>
          <w:rFonts w:ascii="宋体" w:hAnsi="宋体"/>
          <w:sz w:val="24"/>
        </w:rPr>
      </w:pPr>
      <w:r>
        <w:rPr>
          <w:rFonts w:hint="eastAsia" w:ascii="宋体" w:hAnsi="宋体"/>
          <w:sz w:val="24"/>
          <w:szCs w:val="24"/>
        </w:rPr>
        <w:t xml:space="preserve">一、我方</w:t>
      </w:r>
      <w:r>
        <w:rPr>
          <w:rFonts w:ascii="宋体" w:hAnsi="宋体"/>
          <w:sz w:val="24"/>
        </w:rPr>
        <w:t xml:space="preserve">具备《中华人民共和国政府采购法》第二十二条第一款规定的6项条件；</w:t>
      </w:r>
      <w:r/>
    </w:p>
    <w:p>
      <w:pPr>
        <w:pStyle w:val="1161"/>
        <w:ind w:firstLine="480"/>
        <w:jc w:val="left"/>
        <w:spacing w:line="500" w:lineRule="exact"/>
        <w:rPr>
          <w:rFonts w:ascii="宋体" w:hAnsi="宋体"/>
          <w:sz w:val="24"/>
          <w:szCs w:val="24"/>
        </w:rPr>
      </w:pPr>
      <w:r>
        <w:rPr>
          <w:rFonts w:hint="eastAsia" w:ascii="宋体" w:hAnsi="宋体"/>
          <w:sz w:val="24"/>
          <w:szCs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1161"/>
        <w:ind w:firstLine="480"/>
        <w:jc w:val="left"/>
        <w:spacing w:line="500" w:lineRule="exact"/>
        <w:rPr>
          <w:rFonts w:ascii="宋体" w:hAnsi="宋体"/>
          <w:sz w:val="24"/>
          <w:szCs w:val="24"/>
        </w:rPr>
      </w:pPr>
      <w:r>
        <w:rPr>
          <w:rFonts w:hint="eastAsia" w:ascii="宋体" w:hAnsi="宋体"/>
          <w:sz w:val="24"/>
          <w:szCs w:val="24"/>
        </w:rPr>
        <w:t xml:space="preserve">三、我方按招标文件要求提交投标文件，响应招标文件规定的投标有效期；</w:t>
      </w:r>
      <w:r/>
    </w:p>
    <w:p>
      <w:pPr>
        <w:pStyle w:val="1161"/>
        <w:ind w:firstLine="480"/>
        <w:jc w:val="left"/>
        <w:spacing w:line="500" w:lineRule="exact"/>
        <w:rPr>
          <w:rFonts w:ascii="宋体" w:hAnsi="宋体"/>
          <w:sz w:val="24"/>
          <w:szCs w:val="24"/>
        </w:rPr>
      </w:pPr>
      <w:r>
        <w:rPr>
          <w:rFonts w:hint="eastAsia" w:ascii="宋体" w:hAnsi="宋体"/>
          <w:sz w:val="24"/>
          <w:szCs w:val="24"/>
        </w:rPr>
        <w:t xml:space="preserve">四、如果我方的投标文件被接受，我方将按《中华人民共和国民法典（第三编合同）》及其他有关法律、法规的规定，按期、按质、按量交付采购单位，全面做到履约守信；</w:t>
      </w:r>
      <w:r/>
    </w:p>
    <w:p>
      <w:pPr>
        <w:pStyle w:val="1161"/>
        <w:ind w:firstLine="480"/>
        <w:jc w:val="left"/>
        <w:spacing w:line="500" w:lineRule="exact"/>
        <w:rPr>
          <w:rFonts w:ascii="宋体" w:hAnsi="宋体"/>
          <w:sz w:val="24"/>
          <w:szCs w:val="24"/>
        </w:rPr>
      </w:pPr>
      <w:r>
        <w:rPr>
          <w:rFonts w:hint="eastAsia" w:ascii="宋体" w:hAnsi="宋体"/>
          <w:sz w:val="24"/>
          <w:szCs w:val="24"/>
        </w:rPr>
        <w:t xml:space="preserve">五、我方若违背本声明及承诺约定，经查实，自愿接受采购人及相关主管部门相应的规定处理，并依法承担相应的法律责任。</w:t>
      </w:r>
      <w:r/>
    </w:p>
    <w:p>
      <w:pPr>
        <w:pStyle w:val="1161"/>
        <w:ind w:firstLine="480"/>
        <w:jc w:val="left"/>
        <w:spacing w:line="500" w:lineRule="exact"/>
        <w:rPr>
          <w:rFonts w:ascii="宋体" w:hAnsi="宋体"/>
          <w:sz w:val="24"/>
          <w:szCs w:val="24"/>
        </w:rPr>
      </w:pPr>
      <w:r>
        <w:rPr>
          <w:rFonts w:hint="eastAsia" w:ascii="宋体" w:hAnsi="宋体"/>
          <w:sz w:val="24"/>
          <w:szCs w:val="24"/>
        </w:rPr>
        <w:t xml:space="preserve">六、我方同意采购人、采购代理机构将本函上网公开。</w:t>
      </w:r>
      <w:r/>
    </w:p>
    <w:p>
      <w:pPr>
        <w:pStyle w:val="1161"/>
        <w:ind w:firstLine="480"/>
        <w:jc w:val="left"/>
        <w:spacing w:line="500" w:lineRule="exact"/>
        <w:rPr>
          <w:rFonts w:ascii="方正仿宋_GBK" w:eastAsia="方正仿宋_GBK"/>
          <w:sz w:val="24"/>
          <w:szCs w:val="24"/>
        </w:rPr>
      </w:pPr>
      <w:r>
        <w:rPr>
          <w:rFonts w:ascii="方正仿宋_GBK" w:eastAsia="方正仿宋_GBK"/>
          <w:sz w:val="24"/>
          <w:szCs w:val="24"/>
        </w:rPr>
      </w:r>
      <w:r/>
    </w:p>
    <w:p>
      <w:pPr>
        <w:pStyle w:val="1161"/>
        <w:jc w:val="left"/>
        <w:spacing w:line="500" w:lineRule="exact"/>
        <w:rPr>
          <w:rFonts w:ascii="宋体" w:hAnsi="宋体"/>
          <w:sz w:val="24"/>
          <w:szCs w:val="24"/>
        </w:rPr>
      </w:pPr>
      <w:r>
        <w:rPr>
          <w:rFonts w:ascii="宋体" w:hAnsi="宋体"/>
          <w:sz w:val="24"/>
          <w:szCs w:val="24"/>
        </w:rPr>
      </w:r>
      <w:r/>
    </w:p>
    <w:p>
      <w:pPr>
        <w:pStyle w:val="1161"/>
        <w:ind w:firstLine="480"/>
        <w:jc w:val="left"/>
        <w:spacing w:line="500" w:lineRule="exact"/>
        <w:rPr>
          <w:rFonts w:ascii="宋体" w:hAnsi="宋体"/>
          <w:sz w:val="24"/>
          <w:szCs w:val="24"/>
        </w:rPr>
      </w:pPr>
      <w:r>
        <w:rPr>
          <w:rFonts w:hint="eastAsia" w:ascii="宋体" w:hAnsi="宋体"/>
          <w:sz w:val="24"/>
          <w:szCs w:val="24"/>
        </w:rPr>
        <w:t xml:space="preserve">投标人名称： </w:t>
      </w:r>
      <w:r>
        <w:rPr>
          <w:rFonts w:hint="eastAsia" w:ascii="宋体" w:hAnsi="宋体"/>
          <w:sz w:val="24"/>
          <w:szCs w:val="24"/>
          <w:u w:val="single"/>
        </w:rPr>
        <w:t xml:space="preserve">          </w:t>
      </w:r>
      <w:r>
        <w:rPr>
          <w:rFonts w:hint="eastAsia" w:ascii="宋体" w:hAnsi="宋体"/>
          <w:sz w:val="24"/>
          <w:szCs w:val="24"/>
        </w:rPr>
        <w:t xml:space="preserve">（盖CA电子公章）</w:t>
      </w:r>
      <w:r/>
    </w:p>
    <w:p>
      <w:pPr>
        <w:pStyle w:val="1161"/>
        <w:ind w:firstLine="480"/>
        <w:rPr>
          <w:rFonts w:ascii="宋体" w:hAnsi="宋体"/>
          <w:sz w:val="24"/>
          <w:szCs w:val="24"/>
        </w:rPr>
      </w:pPr>
      <w:r>
        <w:rPr>
          <w:rFonts w:ascii="宋体" w:hAnsi="宋体"/>
          <w:sz w:val="24"/>
          <w:szCs w:val="24"/>
        </w:rPr>
      </w:r>
      <w:r/>
    </w:p>
    <w:p>
      <w:pPr>
        <w:pStyle w:val="1161"/>
        <w:ind w:firstLine="480"/>
        <w:rPr>
          <w:rFonts w:ascii="宋体" w:hAnsi="宋体"/>
        </w:rPr>
      </w:pPr>
      <w:r>
        <w:rPr>
          <w:rFonts w:hint="eastAsia" w:ascii="宋体" w:hAnsi="宋体"/>
          <w:sz w:val="24"/>
          <w:szCs w:val="24"/>
        </w:rPr>
        <w:t xml:space="preserve">日期：    年    月   日</w:t>
      </w:r>
      <w:r/>
    </w:p>
    <w:p>
      <w:r/>
      <w:r/>
    </w:p>
    <w:p>
      <w:r/>
      <w:r/>
    </w:p>
    <w:p>
      <w:r/>
      <w:r/>
    </w:p>
    <w:p>
      <w:r/>
      <w:r/>
    </w:p>
    <w:p>
      <w:r/>
      <w:r/>
    </w:p>
    <w:p>
      <w:r/>
      <w:r/>
    </w:p>
    <w:p>
      <w:r/>
      <w:r/>
    </w:p>
    <w:p>
      <w:r/>
      <w:r/>
    </w:p>
    <w:p>
      <w:r/>
      <w:r/>
    </w:p>
    <w:p>
      <w:r/>
      <w:r/>
    </w:p>
    <w:p>
      <w:r/>
      <w:r/>
    </w:p>
    <w:p>
      <w:r/>
      <w:r/>
    </w:p>
    <w:p>
      <w:pPr>
        <w:rPr>
          <w:rFonts w:hint="eastAsia"/>
        </w:rPr>
      </w:pPr>
      <w:r>
        <w:rPr>
          <w:rFonts w:hint="eastAsia"/>
        </w:rPr>
      </w:r>
      <w:r/>
    </w:p>
    <w:p>
      <w:pPr>
        <w:outlineLvl w:val="1"/>
      </w:pPr>
      <w:r/>
      <w:bookmarkStart w:id="182" w:name="_Toc29506"/>
      <w:r/>
      <w:bookmarkStart w:id="183" w:name="_Toc3680"/>
      <w:r/>
      <w:bookmarkStart w:id="184" w:name="_Toc27409"/>
      <w:r>
        <w:rPr>
          <w:rFonts w:hint="eastAsia" w:ascii="黑体" w:hAnsi="黑体" w:eastAsia="黑体" w:cs="黑体"/>
          <w:bCs/>
          <w:sz w:val="32"/>
          <w:szCs w:val="24"/>
        </w:rPr>
        <w:t xml:space="preserve">二、</w:t>
      </w:r>
      <w:bookmarkEnd w:id="182"/>
      <w:r/>
      <w:bookmarkEnd w:id="183"/>
      <w:r>
        <w:rPr>
          <w:rFonts w:hint="eastAsia" w:ascii="黑体" w:hAnsi="黑体" w:eastAsia="黑体" w:cs="黑体"/>
          <w:bCs/>
          <w:sz w:val="32"/>
          <w:szCs w:val="24"/>
        </w:rPr>
        <w:t xml:space="preserve">法人授权书</w:t>
      </w:r>
      <w:bookmarkEnd w:id="184"/>
      <w:r/>
      <w:r/>
    </w:p>
    <w:p>
      <w:pPr>
        <w:pStyle w:val="1161"/>
        <w:jc w:val="center"/>
        <w:rPr>
          <w:rFonts w:ascii="方正小标宋_GBK" w:eastAsia="方正小标宋_GBK"/>
          <w:bCs/>
          <w:sz w:val="32"/>
          <w:szCs w:val="32"/>
        </w:rPr>
      </w:pPr>
      <w:r/>
      <w:bookmarkStart w:id="185" w:name="OLE_LINK6"/>
      <w:r>
        <w:rPr>
          <w:rFonts w:hint="eastAsia" w:ascii="方正小标宋_GBK" w:eastAsia="方正小标宋_GBK"/>
          <w:bCs/>
          <w:sz w:val="32"/>
          <w:szCs w:val="32"/>
        </w:rPr>
        <w:t xml:space="preserve">法人授权书</w:t>
      </w:r>
      <w:bookmarkEnd w:id="185"/>
      <w:r/>
      <w:r/>
    </w:p>
    <w:p>
      <w:pPr>
        <w:pStyle w:val="1275"/>
        <w:ind w:firstLine="482"/>
        <w:spacing w:line="480" w:lineRule="exact"/>
        <w:rPr>
          <w:rFonts w:hint="eastAsia" w:ascii="宋体" w:hAnsi="宋体"/>
          <w:sz w:val="24"/>
          <w:szCs w:val="24"/>
        </w:rPr>
      </w:pPr>
      <w:r>
        <w:rPr>
          <w:rFonts w:hint="eastAsia" w:ascii="宋体" w:hAnsi="宋体"/>
          <w:sz w:val="24"/>
          <w:szCs w:val="24"/>
        </w:rPr>
        <w:t xml:space="preserve">本授权书声明：____________（投标人名称）授权________________（被授权人的姓名）为我方就</w:t>
      </w:r>
      <w:r>
        <w:rPr>
          <w:rFonts w:hint="eastAsia" w:ascii="宋体" w:hAnsi="宋体"/>
          <w:sz w:val="24"/>
          <w:szCs w:val="24"/>
          <w:u w:val="single"/>
        </w:rPr>
        <w:t xml:space="preserve">（项目编号）</w:t>
      </w:r>
      <w:r>
        <w:rPr>
          <w:rFonts w:hint="eastAsia" w:ascii="宋体" w:hAnsi="宋体"/>
          <w:sz w:val="24"/>
          <w:szCs w:val="24"/>
        </w:rPr>
        <w:t xml:space="preserve">号</w:t>
      </w:r>
      <w:r>
        <w:rPr>
          <w:rFonts w:hint="eastAsia" w:ascii="宋体" w:hAnsi="宋体"/>
          <w:sz w:val="24"/>
          <w:szCs w:val="24"/>
          <w:u w:val="single"/>
        </w:rPr>
        <w:t xml:space="preserve">          （项目名称）           项目</w:t>
      </w:r>
      <w:r>
        <w:rPr>
          <w:rFonts w:hint="eastAsia" w:ascii="宋体" w:hAnsi="宋体"/>
          <w:sz w:val="24"/>
          <w:szCs w:val="24"/>
        </w:rPr>
        <w:t xml:space="preserve">采购活动的合法代理人，以本单位名义全权处理一切与该项目采购有关的事务。</w:t>
      </w:r>
      <w:r/>
    </w:p>
    <w:p>
      <w:pPr>
        <w:pStyle w:val="1275"/>
        <w:ind w:firstLine="482"/>
        <w:spacing w:line="480" w:lineRule="exact"/>
        <w:rPr>
          <w:rFonts w:ascii="宋体" w:hAnsi="宋体"/>
          <w:sz w:val="24"/>
          <w:szCs w:val="24"/>
        </w:rPr>
      </w:pPr>
      <w:r>
        <w:rPr>
          <w:rFonts w:hint="eastAsia" w:ascii="宋体" w:hAnsi="宋体"/>
          <w:sz w:val="24"/>
          <w:szCs w:val="24"/>
        </w:rPr>
        <w:t xml:space="preserve">本授权书于______年____月____日起生效，特此声明。</w:t>
      </w:r>
      <w:r/>
    </w:p>
    <w:p>
      <w:pPr>
        <w:pStyle w:val="1275"/>
        <w:ind w:firstLine="482"/>
        <w:spacing w:line="480" w:lineRule="exact"/>
        <w:rPr>
          <w:sz w:val="24"/>
          <w:szCs w:val="24"/>
          <w:u w:val="single"/>
        </w:rPr>
      </w:pPr>
      <w:r>
        <w:rPr>
          <w:rFonts w:hint="eastAsia"/>
          <w:sz w:val="24"/>
          <w:szCs w:val="24"/>
        </w:rPr>
        <w:t xml:space="preserve">被授权人身份证号码：</w:t>
      </w:r>
      <w:r>
        <w:rPr>
          <w:rFonts w:hint="eastAsia"/>
          <w:sz w:val="24"/>
          <w:szCs w:val="24"/>
          <w:u w:val="single"/>
        </w:rPr>
        <w:t xml:space="preserve">                             </w:t>
      </w:r>
      <w:r/>
    </w:p>
    <w:p>
      <w:pPr>
        <w:pStyle w:val="1275"/>
        <w:ind w:firstLine="482"/>
        <w:spacing w:line="480" w:lineRule="exact"/>
        <w:rPr>
          <w:rFonts w:ascii="宋体" w:hAnsi="宋体"/>
          <w:sz w:val="24"/>
          <w:szCs w:val="24"/>
        </w:rPr>
      </w:pPr>
      <w:r>
        <w:rPr>
          <w:rFonts w:hint="eastAsia"/>
          <w:sz w:val="24"/>
          <w:szCs w:val="24"/>
        </w:rPr>
        <w:t xml:space="preserve">被授权人联系电话：（手机）</w:t>
      </w:r>
      <w:r>
        <w:rPr>
          <w:rFonts w:hint="eastAsia"/>
          <w:sz w:val="24"/>
          <w:szCs w:val="24"/>
          <w:u w:val="single"/>
        </w:rPr>
        <w:t xml:space="preserve">                          </w:t>
      </w:r>
      <w:r/>
    </w:p>
    <w:p>
      <w:pPr>
        <w:pStyle w:val="1275"/>
        <w:ind w:firstLine="482"/>
        <w:spacing w:line="480" w:lineRule="exact"/>
        <w:rPr>
          <w:rFonts w:ascii="宋体" w:hAnsi="宋体"/>
          <w:sz w:val="24"/>
          <w:szCs w:val="24"/>
        </w:rPr>
      </w:pPr>
      <w:r>
        <w:rPr>
          <w:rFonts w:hint="eastAsia"/>
          <w:sz w:val="24"/>
          <w:szCs w:val="24"/>
        </w:rPr>
        <w:t xml:space="preserve">授权单位名称：</w:t>
      </w:r>
      <w:r>
        <w:rPr>
          <w:rFonts w:hint="eastAsia"/>
          <w:sz w:val="24"/>
          <w:szCs w:val="24"/>
          <w:u w:val="single"/>
        </w:rPr>
        <w:t xml:space="preserve">（盖CA电子公章）</w:t>
      </w:r>
      <w:r/>
    </w:p>
    <w:p>
      <w:pPr>
        <w:pStyle w:val="1275"/>
        <w:ind w:firstLine="482"/>
        <w:spacing w:line="480" w:lineRule="exact"/>
        <w:rPr>
          <w:rFonts w:ascii="宋体" w:hAnsi="宋体"/>
          <w:sz w:val="24"/>
          <w:szCs w:val="24"/>
        </w:rPr>
      </w:pPr>
      <w:r>
        <w:rPr>
          <w:rFonts w:hint="eastAsia"/>
          <w:sz w:val="24"/>
          <w:szCs w:val="24"/>
        </w:rPr>
        <w:t xml:space="preserve">单位地址：</w:t>
      </w:r>
      <w:r>
        <w:rPr>
          <w:rFonts w:hint="eastAsia"/>
          <w:sz w:val="24"/>
          <w:szCs w:val="24"/>
          <w:u w:val="single"/>
        </w:rPr>
        <w:t xml:space="preserve">                                         </w:t>
      </w:r>
      <w:r/>
    </w:p>
    <w:p>
      <w:pPr>
        <w:pStyle w:val="1275"/>
        <w:ind w:firstLine="482"/>
        <w:spacing w:line="480" w:lineRule="exact"/>
        <w:rPr>
          <w:rFonts w:hint="eastAsia" w:ascii="宋体" w:hAnsi="宋体"/>
          <w:sz w:val="24"/>
          <w:szCs w:val="24"/>
        </w:rPr>
      </w:pPr>
      <w:r>
        <w:rPr>
          <w:rFonts w:hint="eastAsia"/>
          <w:sz w:val="24"/>
          <w:szCs w:val="24"/>
        </w:rPr>
        <w:t xml:space="preserve">日期：</w:t>
      </w:r>
      <w:bookmarkStart w:id="186" w:name="_Hlt26671380"/>
      <w:r/>
      <w:bookmarkEnd w:id="186"/>
      <w:r/>
      <w:bookmarkStart w:id="187" w:name="_Hlt26955070"/>
      <w:r/>
      <w:bookmarkEnd w:id="187"/>
      <w:r/>
      <w:bookmarkStart w:id="188" w:name="_格式3__银行出具的资信证明"/>
      <w:r/>
      <w:bookmarkEnd w:id="188"/>
      <w:r>
        <w:rPr>
          <w:rFonts w:hint="eastAsia"/>
          <w:sz w:val="24"/>
          <w:szCs w:val="24"/>
          <w:u w:val="single"/>
        </w:rPr>
        <w:t xml:space="preserve">                                         </w:t>
      </w:r>
      <w:r/>
    </w:p>
    <w:p>
      <w:pPr>
        <w:pStyle w:val="1163"/>
        <w:ind w:firstLine="629"/>
        <w:spacing w:line="700" w:lineRule="exact"/>
        <w:rPr>
          <w:rFonts w:ascii="方正仿宋_GBK" w:eastAsia="方正仿宋_GBK"/>
          <w:sz w:val="24"/>
        </w:rPr>
      </w:pPr>
      <w:r>
        <w:rPr>
          <w:rFonts w:ascii="方正仿宋_GBK" w:eastAsia="方正仿宋_GBK"/>
          <w:sz w:val="24"/>
        </w:rPr>
      </w:r>
      <w:r/>
    </w:p>
    <w:p>
      <w:pPr>
        <w:pStyle w:val="1166"/>
        <w:outlineLvl w:val="1"/>
      </w:pPr>
      <w:r>
        <w:br w:type="page" w:clear="all"/>
      </w:r>
      <w:bookmarkStart w:id="189" w:name="_Toc30543"/>
      <w:r/>
      <w:bookmarkStart w:id="190" w:name="_Toc13550"/>
      <w:r/>
      <w:bookmarkStart w:id="191" w:name="_Toc27199"/>
      <w:r>
        <w:rPr>
          <w:rFonts w:hint="eastAsia"/>
          <w:b w:val="0"/>
          <w:bCs/>
        </w:rPr>
        <w:t xml:space="preserve">三</w:t>
      </w:r>
      <w:r>
        <w:rPr>
          <w:b w:val="0"/>
          <w:bCs/>
        </w:rPr>
        <w:t xml:space="preserve">、开标一览表</w:t>
      </w:r>
      <w:bookmarkEnd w:id="189"/>
      <w:r/>
      <w:bookmarkEnd w:id="190"/>
      <w:r/>
      <w:bookmarkEnd w:id="191"/>
      <w:r/>
      <w:r/>
    </w:p>
    <w:p>
      <w:pPr>
        <w:pStyle w:val="1167"/>
        <w:rPr>
          <w:rFonts w:hint="eastAsia" w:ascii="宋体" w:hAnsi="宋体" w:eastAsia="宋体" w:cs="宋体"/>
        </w:rPr>
      </w:pPr>
      <w:r>
        <w:rPr>
          <w:rFonts w:hint="eastAsia" w:ascii="宋体" w:hAnsi="宋体" w:eastAsia="宋体" w:cs="宋体"/>
        </w:rPr>
      </w:r>
      <w:r/>
    </w:p>
    <w:p>
      <w:pPr>
        <w:pStyle w:val="1173"/>
        <w:ind w:firstLine="442"/>
        <w:spacing w:line="480" w:lineRule="exact"/>
        <w:rPr>
          <w:rFonts w:ascii="Times New Roman" w:hAnsi="Times New Roman"/>
          <w:sz w:val="24"/>
          <w:szCs w:val="24"/>
        </w:rPr>
      </w:pPr>
      <w:r/>
      <w:bookmarkStart w:id="192" w:name="_Toc26543"/>
      <w:r/>
      <w:bookmarkStart w:id="193" w:name="_Toc956"/>
      <w:r/>
      <w:bookmarkStart w:id="194" w:name="_Toc12614"/>
      <w:r>
        <w:rPr>
          <w:rFonts w:hint="eastAsia" w:ascii="宋体" w:hAnsi="宋体" w:cs="宋体"/>
          <w:sz w:val="32"/>
        </w:rPr>
        <w:t xml:space="preserve">格式详见投标文件制作工具</w:t>
      </w:r>
      <w:r/>
    </w:p>
    <w:p>
      <w:pPr>
        <w:pStyle w:val="1169"/>
        <w:rPr>
          <w:rFonts w:hint="eastAsia"/>
        </w:rPr>
        <w:outlineLvl w:val="1"/>
      </w:pPr>
      <w:r>
        <w:rPr>
          <w:rFonts w:hint="eastAsia"/>
          <w:b w:val="0"/>
          <w:bCs/>
        </w:rPr>
        <w:br w:type="page" w:clear="all"/>
      </w:r>
      <w:r>
        <w:rPr>
          <w:rFonts w:hint="eastAsia"/>
          <w:b w:val="0"/>
          <w:bCs/>
        </w:rPr>
        <w:t xml:space="preserve">四</w:t>
      </w:r>
      <w:r>
        <w:rPr>
          <w:b w:val="0"/>
          <w:bCs/>
        </w:rPr>
        <w:t xml:space="preserve">、</w:t>
      </w:r>
      <w:bookmarkEnd w:id="192"/>
      <w:r/>
      <w:bookmarkEnd w:id="193"/>
      <w:r>
        <w:rPr>
          <w:rFonts w:hint="eastAsia"/>
          <w:b w:val="0"/>
          <w:bCs/>
        </w:rPr>
        <w:t xml:space="preserve">分项报价表</w:t>
      </w:r>
      <w:bookmarkEnd w:id="194"/>
      <w:r/>
      <w:r/>
    </w:p>
    <w:p>
      <w:pPr>
        <w:spacing w:line="480" w:lineRule="exact"/>
        <w:rPr>
          <w:rFonts w:hint="eastAsia" w:ascii="宋体" w:hAnsi="宋体" w:eastAsia="宋体"/>
          <w:b/>
          <w:color w:val="000000"/>
          <w:sz w:val="30"/>
          <w:szCs w:val="30"/>
          <w:lang w:val="en-US" w:eastAsia="zh-CN"/>
        </w:rPr>
      </w:pPr>
      <w:r/>
      <w:bookmarkStart w:id="195" w:name="_Toc17418"/>
      <w:r>
        <w:rPr>
          <w:rFonts w:hint="eastAsia" w:ascii="宋体" w:hAnsi="宋体"/>
          <w:b/>
          <w:color w:val="000000"/>
          <w:sz w:val="30"/>
          <w:szCs w:val="30"/>
          <w:lang w:eastAsia="zh-CN"/>
        </w:rPr>
        <w:t xml:space="preserve">采购包1</w:t>
      </w:r>
      <w:r/>
    </w:p>
    <w:tbl>
      <w:tblPr>
        <w:tblStyle w:val="833"/>
        <w:tblW w:w="972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8"/>
        <w:gridCol w:w="1831"/>
        <w:gridCol w:w="1578"/>
        <w:gridCol w:w="973"/>
        <w:gridCol w:w="1418"/>
        <w:gridCol w:w="1003"/>
        <w:gridCol w:w="850"/>
        <w:gridCol w:w="1209"/>
      </w:tblGrid>
      <w:tr>
        <w:trPr>
          <w:cantSplit/>
          <w:jc w:val="center"/>
          <w:trHeight w:val="656"/>
        </w:trPr>
        <w:tc>
          <w:tcPr>
            <w:gridSpan w:val="8"/>
            <w:tcBorders>
              <w:top w:val="single" w:color="000000" w:sz="4" w:space="0"/>
              <w:left w:val="single" w:color="000000" w:sz="4" w:space="0"/>
              <w:bottom w:val="single" w:color="000000" w:sz="4" w:space="0"/>
              <w:right w:val="single" w:color="000000" w:sz="4" w:space="0"/>
            </w:tcBorders>
            <w:tcW w:w="9720" w:type="dxa"/>
            <w:vAlign w:val="center"/>
            <w:textDirection w:val="lrTb"/>
            <w:noWrap w:val="false"/>
          </w:tcPr>
          <w:p>
            <w:pPr>
              <w:pStyle w:val="1211"/>
              <w:jc w:val="center"/>
              <w:spacing w:line="360" w:lineRule="exact"/>
              <w:widowControl/>
              <w:rPr>
                <w:rFonts w:ascii="宋体" w:hAnsi="宋体" w:cs="宋体"/>
                <w:b/>
                <w:bCs/>
                <w:sz w:val="24"/>
                <w:szCs w:val="24"/>
              </w:rPr>
            </w:pPr>
            <w:r>
              <w:rPr>
                <w:rFonts w:hint="eastAsia" w:ascii="宋体" w:hAnsi="宋体" w:cs="宋体"/>
                <w:b/>
                <w:bCs/>
                <w:sz w:val="24"/>
                <w:szCs w:val="24"/>
              </w:rPr>
              <w:t xml:space="preserve">项目组成员工资、保险</w:t>
            </w:r>
            <w:r/>
          </w:p>
        </w:tc>
      </w:tr>
      <w:tr>
        <w:trPr>
          <w:cantSplit/>
          <w:jc w:val="center"/>
          <w:trHeight w:val="1213"/>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1211"/>
              <w:jc w:val="center"/>
              <w:spacing w:line="360" w:lineRule="exact"/>
              <w:widowControl/>
              <w:rPr>
                <w:rFonts w:ascii="宋体" w:hAnsi="宋体" w:cs="宋体"/>
                <w:sz w:val="24"/>
                <w:szCs w:val="24"/>
              </w:rPr>
            </w:pPr>
            <w:r>
              <w:rPr>
                <w:rFonts w:hint="eastAsia" w:ascii="宋体" w:hAnsi="宋体" w:cs="宋体"/>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831" w:type="dxa"/>
            <w:vAlign w:val="center"/>
            <w:textDirection w:val="lrTb"/>
            <w:noWrap w:val="false"/>
          </w:tcPr>
          <w:p>
            <w:pPr>
              <w:pStyle w:val="1211"/>
              <w:jc w:val="center"/>
              <w:spacing w:line="360" w:lineRule="exact"/>
              <w:widowControl/>
              <w:rPr>
                <w:rFonts w:ascii="宋体" w:hAnsi="宋体" w:cs="宋体"/>
                <w:sz w:val="24"/>
                <w:szCs w:val="24"/>
              </w:rPr>
            </w:pPr>
            <w:r>
              <w:rPr>
                <w:rFonts w:hint="eastAsia" w:ascii="宋体" w:hAnsi="宋体" w:cs="宋体"/>
                <w:sz w:val="24"/>
                <w:szCs w:val="24"/>
              </w:rPr>
              <w:t xml:space="preserve">项目</w:t>
            </w:r>
            <w:r/>
          </w:p>
        </w:tc>
        <w:tc>
          <w:tcPr>
            <w:gridSpan w:val="2"/>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1178"/>
              <w:jc w:val="center"/>
              <w:spacing w:line="360" w:lineRule="exact"/>
              <w:rPr>
                <w:rFonts w:ascii="宋体" w:hAnsi="宋体" w:cs="宋体"/>
                <w:sz w:val="24"/>
                <w:szCs w:val="24"/>
              </w:rPr>
            </w:pPr>
            <w:r>
              <w:rPr>
                <w:rFonts w:hint="eastAsia" w:ascii="宋体" w:hAnsi="宋体" w:cs="宋体"/>
                <w:sz w:val="24"/>
                <w:szCs w:val="24"/>
              </w:rPr>
              <w:t xml:space="preserve">分项内容</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1211"/>
              <w:jc w:val="center"/>
              <w:spacing w:line="360" w:lineRule="exact"/>
              <w:widowControl/>
              <w:rPr>
                <w:rFonts w:ascii="宋体" w:hAnsi="宋体" w:cs="宋体"/>
                <w:sz w:val="24"/>
                <w:szCs w:val="24"/>
              </w:rPr>
            </w:pPr>
            <w:r>
              <w:rPr>
                <w:rFonts w:hint="eastAsia" w:ascii="宋体" w:hAnsi="宋体" w:cs="宋体"/>
                <w:sz w:val="24"/>
                <w:szCs w:val="24"/>
              </w:rPr>
              <w:t xml:space="preserve">费用单价/月工资</w:t>
            </w:r>
            <w:r/>
          </w:p>
          <w:p>
            <w:pPr>
              <w:pStyle w:val="1211"/>
              <w:jc w:val="center"/>
              <w:spacing w:line="360" w:lineRule="exact"/>
              <w:widowControl/>
              <w:rPr>
                <w:rFonts w:ascii="宋体" w:hAnsi="宋体" w:cs="宋体"/>
                <w:sz w:val="24"/>
                <w:szCs w:val="24"/>
              </w:rPr>
            </w:pPr>
            <w:r>
              <w:rPr>
                <w:rFonts w:hint="eastAsia" w:ascii="宋体" w:hAnsi="宋体" w:cs="宋体"/>
                <w:sz w:val="24"/>
                <w:szCs w:val="24"/>
              </w:rPr>
              <w:t xml:space="preserve">（元）</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pStyle w:val="1211"/>
              <w:jc w:val="center"/>
              <w:spacing w:line="360" w:lineRule="exact"/>
              <w:widowControl/>
              <w:rPr>
                <w:rFonts w:ascii="宋体" w:hAnsi="宋体" w:cs="宋体"/>
                <w:sz w:val="24"/>
                <w:szCs w:val="24"/>
              </w:rPr>
            </w:pPr>
            <w:r>
              <w:rPr>
                <w:rFonts w:hint="eastAsia" w:ascii="宋体" w:hAnsi="宋体" w:cs="宋体"/>
                <w:sz w:val="24"/>
                <w:szCs w:val="24"/>
              </w:rPr>
              <w:t xml:space="preserve">人数</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1211"/>
              <w:jc w:val="center"/>
              <w:spacing w:line="360" w:lineRule="exact"/>
              <w:widowControl/>
              <w:rPr>
                <w:rFonts w:ascii="宋体" w:hAnsi="宋体" w:cs="宋体"/>
                <w:sz w:val="24"/>
                <w:szCs w:val="24"/>
              </w:rPr>
            </w:pPr>
            <w:r>
              <w:rPr>
                <w:rFonts w:hint="eastAsia" w:ascii="宋体" w:hAnsi="宋体" w:cs="宋体"/>
                <w:sz w:val="24"/>
                <w:szCs w:val="24"/>
              </w:rPr>
              <w:t xml:space="preserve">月数</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pStyle w:val="1211"/>
              <w:jc w:val="center"/>
              <w:spacing w:line="360" w:lineRule="exact"/>
              <w:widowControl/>
              <w:rPr>
                <w:rFonts w:ascii="宋体" w:hAnsi="宋体" w:cs="宋体"/>
                <w:color w:val="000000"/>
                <w:sz w:val="24"/>
                <w:szCs w:val="24"/>
              </w:rPr>
            </w:pPr>
            <w:r>
              <w:rPr>
                <w:rFonts w:hint="eastAsia" w:ascii="宋体" w:hAnsi="宋体" w:cs="宋体"/>
                <w:color w:val="000000"/>
                <w:sz w:val="24"/>
                <w:szCs w:val="24"/>
              </w:rPr>
              <w:t xml:space="preserve">年工资</w:t>
            </w:r>
            <w:r/>
          </w:p>
          <w:p>
            <w:pPr>
              <w:pStyle w:val="1211"/>
              <w:jc w:val="center"/>
              <w:spacing w:line="360" w:lineRule="exact"/>
              <w:widowControl/>
              <w:rPr>
                <w:rFonts w:ascii="宋体" w:hAnsi="宋体" w:cs="宋体"/>
                <w:color w:val="000000"/>
                <w:sz w:val="24"/>
                <w:szCs w:val="24"/>
              </w:rPr>
            </w:pPr>
            <w:r>
              <w:rPr>
                <w:rFonts w:hint="eastAsia" w:ascii="宋体" w:hAnsi="宋体" w:cs="宋体"/>
                <w:color w:val="000000"/>
                <w:sz w:val="24"/>
                <w:szCs w:val="24"/>
              </w:rPr>
              <w:t xml:space="preserve">（元）</w:t>
            </w:r>
            <w:r/>
          </w:p>
        </w:tc>
      </w:tr>
      <w:tr>
        <w:trPr>
          <w:cantSplit/>
          <w:jc w:val="center"/>
          <w:trHeight w:val="793"/>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1212"/>
              <w:jc w:val="center"/>
              <w:spacing w:line="360" w:lineRule="exact"/>
              <w:widowControl/>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right w:val="single" w:color="000000" w:sz="4" w:space="0"/>
            </w:tcBorders>
            <w:tcW w:w="1831" w:type="dxa"/>
            <w:vAlign w:val="center"/>
            <w:vMerge w:val="restart"/>
            <w:textDirection w:val="lrTb"/>
            <w:noWrap w:val="false"/>
          </w:tcPr>
          <w:p>
            <w:pPr>
              <w:pStyle w:val="1212"/>
              <w:jc w:val="center"/>
              <w:spacing w:line="360" w:lineRule="exact"/>
              <w:widowControl/>
              <w:rPr>
                <w:rFonts w:ascii="宋体" w:hAnsi="宋体" w:cs="宋体"/>
                <w:sz w:val="24"/>
                <w:szCs w:val="24"/>
              </w:rPr>
            </w:pPr>
            <w:r>
              <w:rPr>
                <w:rFonts w:hint="eastAsia" w:ascii="宋体" w:hAnsi="宋体" w:cs="宋体"/>
                <w:sz w:val="24"/>
                <w:szCs w:val="24"/>
              </w:rPr>
              <w:t xml:space="preserve">人员工资（基本工资+绩效工资）核算</w:t>
            </w:r>
            <w:r/>
          </w:p>
        </w:tc>
        <w:tc>
          <w:tcPr>
            <w:gridSpan w:val="2"/>
            <w:tcBorders>
              <w:top w:val="single" w:color="000000" w:sz="4" w:space="0"/>
              <w:left w:val="single" w:color="000000" w:sz="4" w:space="0"/>
              <w:bottom w:val="single" w:color="000000" w:sz="4" w:space="0"/>
              <w:right w:val="single" w:color="000000" w:sz="4" w:space="0"/>
            </w:tcBorders>
            <w:tcW w:w="2551" w:type="dxa"/>
            <w:textDirection w:val="lrTb"/>
            <w:noWrap w:val="false"/>
          </w:tcPr>
          <w:p>
            <w:pPr>
              <w:jc w:val="center"/>
              <w:spacing w:line="500" w:lineRule="exact"/>
              <w:rPr>
                <w:rFonts w:ascii="宋体" w:hAnsi="宋体" w:cs="宋体"/>
                <w:color w:val="000000"/>
                <w:sz w:val="24"/>
                <w:szCs w:val="24"/>
              </w:rPr>
            </w:pPr>
            <w:r>
              <w:rPr>
                <w:rFonts w:hint="eastAsia" w:ascii="宋体" w:hAnsi="宋体" w:cs="宋体"/>
                <w:color w:val="000000"/>
                <w:sz w:val="24"/>
                <w:szCs w:val="24"/>
              </w:rPr>
              <w:t xml:space="preserve">项目经理</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1212"/>
              <w:jc w:val="center"/>
              <w:spacing w:line="360" w:lineRule="exact"/>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center"/>
              <w:spacing w:line="360" w:lineRule="exact"/>
              <w:rPr>
                <w:rFonts w:ascii="宋体" w:hAnsi="宋体" w:cs="宋体"/>
                <w:color w:val="000000"/>
                <w:sz w:val="24"/>
                <w:szCs w:val="24"/>
              </w:rPr>
            </w:pPr>
            <w:r>
              <w:rPr>
                <w:rFonts w:hint="eastAsia" w:ascii="宋体" w:hAnsi="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1212"/>
              <w:jc w:val="center"/>
              <w:spacing w:line="360" w:lineRule="exact"/>
              <w:rPr>
                <w:rFonts w:ascii="宋体" w:hAnsi="宋体" w:cs="宋体"/>
                <w:sz w:val="24"/>
                <w:szCs w:val="24"/>
              </w:rPr>
            </w:pPr>
            <w:r>
              <w:rPr>
                <w:rFonts w:hint="eastAsia" w:ascii="宋体" w:hAnsi="宋体" w:cs="宋体"/>
                <w:sz w:val="24"/>
                <w:szCs w:val="24"/>
              </w:rPr>
              <w:t xml:space="preserve">12</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pStyle w:val="1212"/>
              <w:jc w:val="center"/>
              <w:spacing w:line="360" w:lineRule="exact"/>
              <w:rPr>
                <w:rFonts w:ascii="宋体" w:hAnsi="宋体" w:cs="宋体"/>
                <w:sz w:val="24"/>
                <w:szCs w:val="24"/>
              </w:rPr>
            </w:pPr>
            <w:r>
              <w:rPr>
                <w:rFonts w:ascii="宋体" w:hAnsi="宋体" w:cs="宋体"/>
                <w:sz w:val="24"/>
                <w:szCs w:val="24"/>
              </w:rPr>
            </w:r>
            <w:r/>
          </w:p>
        </w:tc>
      </w:tr>
      <w:tr>
        <w:trPr>
          <w:cantSplit/>
          <w:jc w:val="center"/>
          <w:trHeight w:val="625"/>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1212"/>
              <w:jc w:val="center"/>
              <w:spacing w:line="360" w:lineRule="exact"/>
              <w:rPr>
                <w:rFonts w:ascii="宋体" w:hAnsi="宋体" w:cs="宋体"/>
                <w:sz w:val="24"/>
                <w:szCs w:val="24"/>
              </w:rPr>
            </w:pPr>
            <w:r>
              <w:rPr>
                <w:rFonts w:hint="eastAsia" w:ascii="宋体" w:hAnsi="宋体" w:cs="宋体"/>
                <w:sz w:val="24"/>
                <w:szCs w:val="24"/>
              </w:rPr>
              <w:t xml:space="preserve">2</w:t>
            </w:r>
            <w:r/>
          </w:p>
        </w:tc>
        <w:tc>
          <w:tcPr>
            <w:tcBorders>
              <w:left w:val="single" w:color="000000" w:sz="4" w:space="0"/>
              <w:right w:val="single" w:color="000000" w:sz="4" w:space="0"/>
            </w:tcBorders>
            <w:tcW w:w="1831" w:type="dxa"/>
            <w:vAlign w:val="center"/>
            <w:vMerge w:val="continue"/>
            <w:textDirection w:val="lrTb"/>
            <w:noWrap w:val="false"/>
          </w:tcPr>
          <w:p>
            <w:pPr>
              <w:pStyle w:val="1157"/>
              <w:jc w:val="left"/>
              <w:spacing w:line="360" w:lineRule="exac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right w:val="single" w:color="auto" w:sz="4" w:space="0"/>
            </w:tcBorders>
            <w:tcW w:w="1578" w:type="dxa"/>
            <w:vMerge w:val="restart"/>
            <w:textDirection w:val="lrTb"/>
            <w:noWrap w:val="false"/>
          </w:tcPr>
          <w:p>
            <w:pPr>
              <w:jc w:val="center"/>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保洁</w:t>
            </w:r>
            <w:r/>
          </w:p>
          <w:p>
            <w:pPr>
              <w:jc w:val="center"/>
              <w:spacing w:line="500" w:lineRule="exact"/>
              <w:rPr>
                <w:rFonts w:ascii="宋体" w:hAnsi="宋体" w:cs="宋体"/>
                <w:color w:val="000000"/>
                <w:sz w:val="24"/>
                <w:szCs w:val="24"/>
              </w:rPr>
            </w:pPr>
            <w:r>
              <w:rPr>
                <w:rFonts w:hint="eastAsia" w:ascii="宋体" w:hAnsi="宋体" w:cs="宋体"/>
                <w:color w:val="000000"/>
                <w:sz w:val="24"/>
                <w:szCs w:val="24"/>
              </w:rPr>
              <w:t xml:space="preserve">（共3</w:t>
            </w:r>
            <w:r>
              <w:rPr>
                <w:rFonts w:hint="eastAsia" w:ascii="宋体" w:hAnsi="宋体" w:cs="宋体"/>
                <w:color w:val="000000"/>
                <w:sz w:val="24"/>
                <w:szCs w:val="24"/>
                <w:lang w:val="en-US" w:eastAsia="zh-CN"/>
              </w:rPr>
              <w:t xml:space="preserve">2</w:t>
            </w:r>
            <w:r>
              <w:rPr>
                <w:rFonts w:ascii="宋体" w:hAnsi="宋体" w:cs="宋体"/>
                <w:color w:val="000000"/>
                <w:sz w:val="24"/>
                <w:szCs w:val="24"/>
              </w:rPr>
              <w:t xml:space="preserve">人</w:t>
            </w:r>
            <w:r>
              <w:rPr>
                <w:rFonts w:hint="eastAsia" w:ascii="宋体" w:hAnsi="宋体" w:cs="宋体"/>
                <w:color w:val="000000"/>
                <w:sz w:val="24"/>
                <w:szCs w:val="24"/>
              </w:rPr>
              <w:t xml:space="preserve">）</w:t>
            </w:r>
            <w:r/>
          </w:p>
        </w:tc>
        <w:tc>
          <w:tcPr>
            <w:tcBorders>
              <w:top w:val="single" w:color="000000" w:sz="4" w:space="0"/>
              <w:left w:val="single" w:color="auto" w:sz="4" w:space="0"/>
              <w:bottom w:val="single" w:color="000000" w:sz="4" w:space="0"/>
              <w:right w:val="single" w:color="000000" w:sz="4" w:space="0"/>
            </w:tcBorders>
            <w:tcW w:w="973" w:type="dxa"/>
            <w:vAlign w:val="center"/>
            <w:textDirection w:val="lrTb"/>
            <w:noWrap w:val="false"/>
          </w:tcPr>
          <w:p>
            <w:pPr>
              <w:jc w:val="center"/>
              <w:spacing w:line="500" w:lineRule="exact"/>
              <w:rPr>
                <w:rFonts w:ascii="宋体" w:hAnsi="宋体" w:cs="宋体"/>
                <w:color w:val="000000"/>
                <w:sz w:val="24"/>
                <w:szCs w:val="24"/>
              </w:rPr>
            </w:pPr>
            <w:r>
              <w:rPr>
                <w:rFonts w:ascii="宋体" w:hAnsi="宋体" w:cs="宋体"/>
                <w:color w:val="000000"/>
                <w:sz w:val="24"/>
                <w:szCs w:val="24"/>
              </w:rPr>
              <w:t xml:space="preserve">保洁</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center"/>
              <w:spacing w:line="360" w:lineRule="exact"/>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360" w:lineRule="exact"/>
              <w:rPr>
                <w:rFonts w:ascii="宋体" w:hAnsi="宋体" w:cs="宋体"/>
                <w:sz w:val="24"/>
                <w:szCs w:val="24"/>
              </w:rPr>
            </w:pPr>
            <w:r>
              <w:rPr>
                <w:rFonts w:hint="eastAsia" w:ascii="宋体" w:hAnsi="宋体" w:cs="宋体"/>
                <w:sz w:val="24"/>
                <w:szCs w:val="24"/>
              </w:rPr>
              <w:t xml:space="preserve">12</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pStyle w:val="1212"/>
              <w:jc w:val="center"/>
              <w:spacing w:line="360" w:lineRule="exact"/>
              <w:rPr>
                <w:rFonts w:ascii="宋体" w:hAnsi="宋体" w:cs="宋体"/>
                <w:sz w:val="24"/>
                <w:szCs w:val="24"/>
              </w:rPr>
            </w:pPr>
            <w:r>
              <w:rPr>
                <w:rFonts w:ascii="宋体" w:hAnsi="宋体" w:cs="宋体"/>
                <w:sz w:val="24"/>
                <w:szCs w:val="24"/>
              </w:rPr>
            </w:r>
            <w:r/>
          </w:p>
        </w:tc>
      </w:tr>
      <w:tr>
        <w:trPr>
          <w:cantSplit/>
          <w:jc w:val="center"/>
          <w:trHeight w:val="625"/>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1212"/>
              <w:jc w:val="center"/>
              <w:spacing w:line="360" w:lineRule="exact"/>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3</w:t>
            </w:r>
            <w:r/>
          </w:p>
        </w:tc>
        <w:tc>
          <w:tcPr>
            <w:tcBorders>
              <w:left w:val="single" w:color="000000" w:sz="4" w:space="0"/>
              <w:right w:val="single" w:color="000000" w:sz="4" w:space="0"/>
            </w:tcBorders>
            <w:tcW w:w="1831" w:type="dxa"/>
            <w:vAlign w:val="center"/>
            <w:vMerge w:val="continue"/>
            <w:textDirection w:val="lrTb"/>
            <w:noWrap w:val="false"/>
          </w:tcPr>
          <w:p>
            <w:pPr>
              <w:pStyle w:val="1157"/>
              <w:jc w:val="left"/>
              <w:spacing w:line="360" w:lineRule="exac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right w:val="single" w:color="auto" w:sz="4" w:space="0"/>
            </w:tcBorders>
            <w:tcW w:w="1578" w:type="dxa"/>
            <w:vMerge w:val="continue"/>
            <w:textDirection w:val="lrTb"/>
            <w:noWrap w:val="false"/>
          </w:tcPr>
          <w:p>
            <w:pPr>
              <w:jc w:val="center"/>
              <w:spacing w:line="500" w:lineRule="exact"/>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auto" w:sz="4" w:space="0"/>
              <w:bottom w:val="single" w:color="000000" w:sz="4" w:space="0"/>
              <w:right w:val="single" w:color="000000" w:sz="4" w:space="0"/>
            </w:tcBorders>
            <w:tcW w:w="973" w:type="dxa"/>
            <w:vAlign w:val="center"/>
            <w:textDirection w:val="lrTb"/>
            <w:noWrap w:val="false"/>
          </w:tcPr>
          <w:p>
            <w:pPr>
              <w:jc w:val="center"/>
              <w:spacing w:line="500" w:lineRule="exact"/>
              <w:rPr>
                <w:rFonts w:ascii="宋体" w:hAnsi="宋体" w:cs="宋体"/>
                <w:color w:val="000000"/>
                <w:sz w:val="24"/>
                <w:szCs w:val="24"/>
              </w:rPr>
            </w:pPr>
            <w:r>
              <w:rPr>
                <w:rFonts w:ascii="宋体" w:hAnsi="宋体" w:cs="宋体"/>
                <w:color w:val="000000"/>
                <w:sz w:val="24"/>
                <w:szCs w:val="24"/>
              </w:rPr>
              <w:t xml:space="preserve">保洁</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center"/>
              <w:spacing w:line="360" w:lineRule="exact"/>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360" w:lineRule="exac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pStyle w:val="1212"/>
              <w:jc w:val="center"/>
              <w:spacing w:line="360" w:lineRule="exact"/>
              <w:rPr>
                <w:rFonts w:ascii="宋体" w:hAnsi="宋体" w:cs="宋体"/>
                <w:sz w:val="24"/>
                <w:szCs w:val="24"/>
              </w:rPr>
            </w:pPr>
            <w:r>
              <w:rPr>
                <w:rFonts w:ascii="宋体" w:hAnsi="宋体" w:cs="宋体"/>
                <w:sz w:val="24"/>
                <w:szCs w:val="24"/>
              </w:rPr>
            </w:r>
            <w:r/>
          </w:p>
        </w:tc>
      </w:tr>
      <w:tr>
        <w:trPr>
          <w:cantSplit/>
          <w:jc w:val="center"/>
          <w:trHeight w:val="625"/>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1212"/>
              <w:jc w:val="center"/>
              <w:spacing w:line="360" w:lineRule="exact"/>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4</w:t>
            </w:r>
            <w:r/>
          </w:p>
        </w:tc>
        <w:tc>
          <w:tcPr>
            <w:tcBorders>
              <w:left w:val="single" w:color="000000" w:sz="4" w:space="0"/>
              <w:right w:val="single" w:color="000000" w:sz="4" w:space="0"/>
            </w:tcBorders>
            <w:tcW w:w="1831" w:type="dxa"/>
            <w:vAlign w:val="center"/>
            <w:vMerge w:val="continue"/>
            <w:textDirection w:val="lrTb"/>
            <w:noWrap w:val="false"/>
          </w:tcPr>
          <w:p>
            <w:pPr>
              <w:pStyle w:val="1157"/>
              <w:jc w:val="left"/>
              <w:spacing w:line="360" w:lineRule="exact"/>
              <w:widowControl/>
              <w:rPr>
                <w:rFonts w:ascii="宋体" w:hAnsi="宋体" w:cs="宋体"/>
                <w:sz w:val="24"/>
                <w:szCs w:val="24"/>
              </w:rPr>
            </w:pPr>
            <w:r>
              <w:rPr>
                <w:rFonts w:ascii="宋体" w:hAnsi="宋体" w:cs="宋体"/>
                <w:sz w:val="24"/>
                <w:szCs w:val="24"/>
              </w:rPr>
            </w:r>
            <w:r/>
          </w:p>
        </w:tc>
        <w:tc>
          <w:tcPr>
            <w:tcBorders>
              <w:left w:val="single" w:color="000000" w:sz="4" w:space="0"/>
              <w:bottom w:val="single" w:color="000000" w:sz="4" w:space="0"/>
              <w:right w:val="single" w:color="auto" w:sz="4" w:space="0"/>
            </w:tcBorders>
            <w:tcW w:w="1578" w:type="dxa"/>
            <w:vMerge w:val="continue"/>
            <w:textDirection w:val="lrTb"/>
            <w:noWrap w:val="false"/>
          </w:tcPr>
          <w:p>
            <w:pPr>
              <w:jc w:val="center"/>
              <w:spacing w:line="500" w:lineRule="exact"/>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auto" w:sz="4" w:space="0"/>
              <w:bottom w:val="single" w:color="000000" w:sz="4" w:space="0"/>
              <w:right w:val="single" w:color="000000" w:sz="4" w:space="0"/>
            </w:tcBorders>
            <w:tcW w:w="973" w:type="dxa"/>
            <w:vAlign w:val="center"/>
            <w:textDirection w:val="lrTb"/>
            <w:noWrap w:val="false"/>
          </w:tcPr>
          <w:p>
            <w:pPr>
              <w:jc w:val="center"/>
              <w:spacing w:line="500" w:lineRule="exact"/>
              <w:rPr>
                <w:rFonts w:ascii="宋体" w:hAnsi="宋体" w:cs="宋体"/>
                <w:color w:val="000000"/>
                <w:sz w:val="24"/>
                <w:szCs w:val="24"/>
              </w:rPr>
            </w:pPr>
            <w:r>
              <w:rPr>
                <w:rFonts w:ascii="宋体" w:hAnsi="宋体" w:cs="宋体"/>
                <w:color w:val="00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center"/>
              <w:spacing w:line="360" w:lineRule="exact"/>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360" w:lineRule="exact"/>
              <w:rPr>
                <w:rFonts w:ascii="宋体" w:hAnsi="宋体" w:cs="宋体"/>
                <w:sz w:val="24"/>
                <w:szCs w:val="24"/>
              </w:rPr>
            </w:pPr>
            <w:r>
              <w:rPr>
                <w:rFonts w:hint="eastAsia" w:ascii="宋体" w:hAnsi="宋体" w:cs="宋体"/>
                <w:sz w:val="24"/>
                <w:szCs w:val="24"/>
              </w:rPr>
              <w:t xml:space="preserve">12</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pStyle w:val="1212"/>
              <w:jc w:val="center"/>
              <w:spacing w:line="360" w:lineRule="exact"/>
              <w:rPr>
                <w:rFonts w:ascii="宋体" w:hAnsi="宋体" w:cs="宋体"/>
                <w:sz w:val="24"/>
                <w:szCs w:val="24"/>
              </w:rPr>
            </w:pPr>
            <w:r>
              <w:rPr>
                <w:rFonts w:ascii="宋体" w:hAnsi="宋体" w:cs="宋体"/>
                <w:sz w:val="24"/>
                <w:szCs w:val="24"/>
              </w:rPr>
            </w:r>
            <w:r/>
          </w:p>
        </w:tc>
      </w:tr>
      <w:tr>
        <w:trPr>
          <w:cantSplit/>
          <w:jc w:val="center"/>
          <w:trHeight w:val="771"/>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1212"/>
              <w:jc w:val="center"/>
              <w:spacing w:line="360" w:lineRule="exact"/>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5</w:t>
            </w:r>
            <w:r/>
          </w:p>
        </w:tc>
        <w:tc>
          <w:tcPr>
            <w:tcBorders>
              <w:top w:val="single" w:color="000000" w:sz="4" w:space="0"/>
              <w:left w:val="single" w:color="000000" w:sz="4" w:space="0"/>
              <w:right w:val="single" w:color="000000" w:sz="4" w:space="0"/>
            </w:tcBorders>
            <w:tcW w:w="1831" w:type="dxa"/>
            <w:vAlign w:val="center"/>
            <w:vMerge w:val="restart"/>
            <w:textDirection w:val="lrTb"/>
            <w:noWrap w:val="false"/>
          </w:tcPr>
          <w:p>
            <w:pPr>
              <w:pStyle w:val="1157"/>
              <w:jc w:val="center"/>
              <w:spacing w:line="360" w:lineRule="exact"/>
              <w:widowControl/>
              <w:rPr>
                <w:rFonts w:ascii="宋体" w:hAnsi="宋体" w:cs="宋体"/>
                <w:sz w:val="24"/>
                <w:szCs w:val="24"/>
              </w:rPr>
            </w:pPr>
            <w:r>
              <w:rPr>
                <w:rFonts w:hint="eastAsia" w:ascii="宋体" w:hAnsi="宋体" w:cs="宋体"/>
                <w:sz w:val="24"/>
                <w:szCs w:val="24"/>
              </w:rPr>
              <w:t xml:space="preserve">保险费用</w:t>
            </w:r>
            <w:r/>
          </w:p>
        </w:tc>
        <w:tc>
          <w:tcPr>
            <w:gridSpan w:val="2"/>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1212"/>
              <w:jc w:val="center"/>
              <w:spacing w:line="360" w:lineRule="exact"/>
              <w:rPr>
                <w:rFonts w:ascii="宋体" w:hAnsi="宋体" w:cs="宋体"/>
                <w:sz w:val="24"/>
                <w:szCs w:val="24"/>
              </w:rPr>
            </w:pPr>
            <w:r>
              <w:rPr>
                <w:rFonts w:hint="eastAsia" w:ascii="宋体" w:hAnsi="宋体" w:cs="宋体"/>
                <w:sz w:val="24"/>
                <w:szCs w:val="24"/>
              </w:rPr>
              <w:t xml:space="preserve">意外险</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1212"/>
              <w:jc w:val="center"/>
              <w:spacing w:line="360" w:lineRule="exact"/>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center"/>
              <w:spacing w:line="360" w:lineRule="exact"/>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33</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360" w:lineRule="exact"/>
              <w:rPr>
                <w:rFonts w:ascii="宋体" w:hAnsi="宋体" w:cs="宋体"/>
                <w:sz w:val="24"/>
                <w:szCs w:val="24"/>
              </w:rPr>
            </w:pPr>
            <w:r>
              <w:rPr>
                <w:rFonts w:hint="eastAsia" w:ascii="宋体" w:hAnsi="宋体" w:cs="宋体"/>
                <w:sz w:val="24"/>
                <w:szCs w:val="24"/>
              </w:rPr>
              <w:t xml:space="preserve">12</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pStyle w:val="1212"/>
              <w:jc w:val="center"/>
              <w:spacing w:line="360" w:lineRule="exact"/>
              <w:rPr>
                <w:rFonts w:ascii="宋体" w:hAnsi="宋体" w:cs="宋体"/>
                <w:sz w:val="24"/>
                <w:szCs w:val="24"/>
              </w:rPr>
            </w:pPr>
            <w:r>
              <w:rPr>
                <w:rFonts w:ascii="宋体" w:hAnsi="宋体" w:cs="宋体"/>
                <w:sz w:val="24"/>
                <w:szCs w:val="24"/>
              </w:rPr>
            </w:r>
            <w:r/>
          </w:p>
        </w:tc>
      </w:tr>
      <w:tr>
        <w:trPr>
          <w:cantSplit/>
          <w:jc w:val="center"/>
          <w:trHeight w:val="724"/>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1212"/>
              <w:jc w:val="center"/>
              <w:spacing w:line="360" w:lineRule="exact"/>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6</w:t>
            </w:r>
            <w:r/>
          </w:p>
        </w:tc>
        <w:tc>
          <w:tcPr>
            <w:tcBorders>
              <w:left w:val="single" w:color="000000" w:sz="4" w:space="0"/>
              <w:right w:val="single" w:color="000000" w:sz="4" w:space="0"/>
            </w:tcBorders>
            <w:tcW w:w="1831" w:type="dxa"/>
            <w:vAlign w:val="center"/>
            <w:vMerge w:val="continue"/>
            <w:textDirection w:val="lrTb"/>
            <w:noWrap w:val="false"/>
          </w:tcPr>
          <w:p>
            <w:pPr>
              <w:pStyle w:val="1157"/>
              <w:jc w:val="center"/>
              <w:spacing w:line="360" w:lineRule="exact"/>
              <w:widowControl/>
              <w:rPr>
                <w:rFonts w:ascii="宋体" w:hAnsi="宋体" w:cs="宋体"/>
                <w:sz w:val="24"/>
                <w:szCs w:val="24"/>
              </w:rPr>
            </w:pPr>
            <w:r>
              <w:rPr>
                <w:rFonts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1212"/>
              <w:jc w:val="center"/>
              <w:spacing w:line="360" w:lineRule="exact"/>
              <w:rPr>
                <w:rFonts w:ascii="宋体" w:hAnsi="宋体" w:cs="宋体"/>
                <w:sz w:val="24"/>
                <w:szCs w:val="24"/>
              </w:rPr>
            </w:pPr>
            <w:r>
              <w:rPr>
                <w:rFonts w:hint="eastAsia" w:ascii="宋体" w:hAnsi="宋体" w:cs="宋体"/>
                <w:sz w:val="24"/>
                <w:szCs w:val="24"/>
              </w:rPr>
              <w:t xml:space="preserve">社保</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1212"/>
              <w:jc w:val="center"/>
              <w:spacing w:line="360" w:lineRule="exact"/>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pStyle w:val="1212"/>
              <w:jc w:val="center"/>
              <w:spacing w:line="360" w:lineRule="exac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360" w:lineRule="exact"/>
              <w:rPr>
                <w:rFonts w:ascii="宋体" w:hAnsi="宋体" w:cs="宋体"/>
                <w:sz w:val="24"/>
                <w:szCs w:val="24"/>
              </w:rPr>
            </w:pPr>
            <w:r>
              <w:rPr>
                <w:rFonts w:hint="eastAsia" w:ascii="宋体" w:hAnsi="宋体" w:cs="宋体"/>
                <w:sz w:val="24"/>
                <w:szCs w:val="24"/>
              </w:rPr>
              <w:t xml:space="preserve">12</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pStyle w:val="1212"/>
              <w:jc w:val="center"/>
              <w:spacing w:line="360" w:lineRule="exact"/>
              <w:rPr>
                <w:rFonts w:ascii="宋体" w:hAnsi="宋体" w:cs="宋体"/>
                <w:sz w:val="24"/>
                <w:szCs w:val="24"/>
              </w:rPr>
            </w:pPr>
            <w:r>
              <w:rPr>
                <w:rFonts w:ascii="宋体" w:hAnsi="宋体" w:cs="宋体"/>
                <w:sz w:val="24"/>
                <w:szCs w:val="24"/>
              </w:rPr>
            </w:r>
            <w:r/>
          </w:p>
        </w:tc>
      </w:tr>
      <w:tr>
        <w:trPr>
          <w:cantSplit/>
          <w:jc w:val="center"/>
          <w:trHeight w:val="792"/>
        </w:trPr>
        <w:tc>
          <w:tcPr>
            <w:gridSpan w:val="8"/>
            <w:tcBorders>
              <w:top w:val="single" w:color="000000" w:sz="4" w:space="0"/>
              <w:left w:val="single" w:color="000000" w:sz="4" w:space="0"/>
              <w:bottom w:val="single" w:color="000000" w:sz="4" w:space="0"/>
              <w:right w:val="single" w:color="000000" w:sz="4" w:space="0"/>
            </w:tcBorders>
            <w:tcW w:w="9720" w:type="dxa"/>
            <w:vAlign w:val="center"/>
            <w:textDirection w:val="lrTb"/>
            <w:noWrap w:val="false"/>
          </w:tcPr>
          <w:p>
            <w:pPr>
              <w:pStyle w:val="1212"/>
              <w:jc w:val="center"/>
              <w:spacing w:line="360" w:lineRule="exact"/>
              <w:rPr>
                <w:rFonts w:ascii="宋体" w:hAnsi="宋体" w:cs="宋体"/>
                <w:sz w:val="24"/>
                <w:szCs w:val="24"/>
              </w:rPr>
            </w:pPr>
            <w:r>
              <w:rPr>
                <w:rFonts w:hint="eastAsia" w:ascii="宋体" w:hAnsi="宋体" w:cs="宋体"/>
                <w:sz w:val="24"/>
                <w:szCs w:val="24"/>
              </w:rPr>
              <w:t xml:space="preserve">其他费用</w:t>
            </w:r>
            <w:r/>
          </w:p>
        </w:tc>
      </w:tr>
      <w:tr>
        <w:trPr>
          <w:cantSplit/>
          <w:jc w:val="center"/>
          <w:trHeight w:val="629"/>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1212"/>
              <w:jc w:val="center"/>
              <w:spacing w:line="360" w:lineRule="exact"/>
              <w:rPr>
                <w:rFonts w:ascii="宋体" w:hAnsi="宋体" w:cs="宋体"/>
                <w:sz w:val="24"/>
                <w:szCs w:val="24"/>
              </w:rPr>
            </w:pPr>
            <w:r>
              <w:rPr>
                <w:rFonts w:hint="eastAsia" w:ascii="宋体" w:hAnsi="宋体" w:cs="宋体"/>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831" w:type="dxa"/>
            <w:vAlign w:val="center"/>
            <w:textDirection w:val="lrTb"/>
            <w:noWrap w:val="false"/>
          </w:tcPr>
          <w:p>
            <w:pPr>
              <w:pStyle w:val="1212"/>
              <w:jc w:val="center"/>
              <w:spacing w:line="360" w:lineRule="exact"/>
              <w:rPr>
                <w:rFonts w:ascii="宋体" w:hAnsi="宋体" w:cs="宋体"/>
                <w:sz w:val="24"/>
                <w:szCs w:val="24"/>
              </w:rPr>
            </w:pPr>
            <w:r>
              <w:rPr>
                <w:rFonts w:hint="eastAsia" w:ascii="宋体" w:hAnsi="宋体" w:cs="宋体"/>
                <w:sz w:val="24"/>
                <w:szCs w:val="24"/>
              </w:rPr>
              <w:t xml:space="preserve">项目</w:t>
            </w:r>
            <w:r/>
          </w:p>
        </w:tc>
        <w:tc>
          <w:tcPr>
            <w:gridSpan w:val="6"/>
            <w:tcBorders>
              <w:top w:val="single" w:color="000000" w:sz="4" w:space="0"/>
              <w:left w:val="single" w:color="000000" w:sz="4" w:space="0"/>
              <w:bottom w:val="single" w:color="000000" w:sz="4" w:space="0"/>
              <w:right w:val="single" w:color="000000" w:sz="4" w:space="0"/>
            </w:tcBorders>
            <w:tcW w:w="7031" w:type="dxa"/>
            <w:vAlign w:val="center"/>
            <w:textDirection w:val="lrTb"/>
            <w:noWrap w:val="false"/>
          </w:tcPr>
          <w:p>
            <w:pPr>
              <w:pStyle w:val="1212"/>
              <w:jc w:val="center"/>
              <w:spacing w:line="360" w:lineRule="exact"/>
              <w:rPr>
                <w:rFonts w:ascii="宋体" w:hAnsi="宋体" w:cs="宋体"/>
                <w:sz w:val="24"/>
                <w:szCs w:val="24"/>
              </w:rPr>
            </w:pPr>
            <w:r>
              <w:rPr>
                <w:rFonts w:hint="eastAsia" w:ascii="宋体" w:hAnsi="宋体" w:cs="宋体"/>
                <w:sz w:val="24"/>
                <w:szCs w:val="24"/>
              </w:rPr>
              <w:t xml:space="preserve">分项报价（元/1年）</w:t>
            </w:r>
            <w:r/>
          </w:p>
        </w:tc>
      </w:tr>
      <w:tr>
        <w:trPr>
          <w:cantSplit/>
          <w:jc w:val="center"/>
          <w:trHeight w:val="833"/>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1212"/>
              <w:jc w:val="center"/>
              <w:spacing w:line="360" w:lineRule="exact"/>
              <w:rPr>
                <w:rFonts w:hint="eastAsia" w:ascii="宋体" w:hAnsi="宋体" w:eastAsia="宋体" w:cs="宋体"/>
                <w:sz w:val="24"/>
                <w:szCs w:val="24"/>
                <w:lang w:eastAsia="zh-CN"/>
              </w:rPr>
            </w:pPr>
            <w:r>
              <w:rPr>
                <w:rFonts w:hint="eastAsia" w:ascii="宋体" w:hAnsi="宋体" w:cs="宋体"/>
                <w:sz w:val="24"/>
                <w:szCs w:val="24"/>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W w:w="1831" w:type="dxa"/>
            <w:vAlign w:val="center"/>
            <w:textDirection w:val="lrTb"/>
            <w:noWrap w:val="false"/>
          </w:tcPr>
          <w:p>
            <w:pPr>
              <w:pStyle w:val="1310"/>
              <w:ind w:firstLine="0"/>
              <w:jc w:val="center"/>
              <w:rPr>
                <w:rFonts w:cs="宋体"/>
                <w:b/>
                <w:bCs/>
                <w:iCs/>
                <w:szCs w:val="28"/>
                <w:lang w:val="zh-CN"/>
              </w:rPr>
            </w:pPr>
            <w:r>
              <w:rPr>
                <w:rFonts w:hint="eastAsia"/>
              </w:rPr>
              <w:t xml:space="preserve">耗材</w:t>
            </w:r>
            <w:r/>
          </w:p>
        </w:tc>
        <w:tc>
          <w:tcPr>
            <w:gridSpan w:val="6"/>
            <w:tcBorders>
              <w:top w:val="single" w:color="000000" w:sz="4" w:space="0"/>
              <w:left w:val="single" w:color="000000" w:sz="4" w:space="0"/>
              <w:bottom w:val="single" w:color="000000" w:sz="4" w:space="0"/>
              <w:right w:val="single" w:color="000000" w:sz="4" w:space="0"/>
            </w:tcBorders>
            <w:tcW w:w="7031" w:type="dxa"/>
            <w:vAlign w:val="center"/>
            <w:textDirection w:val="lrTb"/>
            <w:noWrap w:val="false"/>
          </w:tcPr>
          <w:p>
            <w:pPr>
              <w:pStyle w:val="1212"/>
              <w:jc w:val="center"/>
              <w:spacing w:line="360" w:lineRule="exact"/>
              <w:rPr>
                <w:rFonts w:ascii="宋体" w:hAnsi="宋体" w:cs="宋体"/>
                <w:sz w:val="24"/>
                <w:szCs w:val="24"/>
              </w:rPr>
            </w:pPr>
            <w:r>
              <w:rPr>
                <w:rFonts w:ascii="宋体" w:hAnsi="宋体" w:cs="宋体"/>
                <w:sz w:val="24"/>
                <w:szCs w:val="24"/>
              </w:rPr>
            </w:r>
            <w:r/>
          </w:p>
        </w:tc>
      </w:tr>
      <w:tr>
        <w:trPr>
          <w:cantSplit/>
          <w:jc w:val="center"/>
          <w:trHeight w:val="81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1212"/>
              <w:jc w:val="center"/>
              <w:spacing w:line="360" w:lineRule="exact"/>
              <w:rPr>
                <w:rFonts w:hint="eastAsia" w:ascii="宋体" w:hAnsi="宋体" w:eastAsia="宋体" w:cs="宋体"/>
                <w:sz w:val="24"/>
                <w:szCs w:val="24"/>
                <w:lang w:eastAsia="zh-CN"/>
              </w:rPr>
            </w:pPr>
            <w:r>
              <w:rPr>
                <w:rFonts w:hint="eastAsia" w:ascii="宋体" w:hAnsi="宋体" w:cs="宋体"/>
                <w:sz w:val="24"/>
                <w:szCs w:val="24"/>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W w:w="1831" w:type="dxa"/>
            <w:vAlign w:val="center"/>
            <w:textDirection w:val="lrTb"/>
            <w:noWrap w:val="false"/>
          </w:tcPr>
          <w:p>
            <w:pPr>
              <w:pStyle w:val="960"/>
              <w:jc w:val="left"/>
              <w:spacing w:line="500" w:lineRule="exact"/>
              <w:widowControl/>
              <w:rPr>
                <w:rFonts w:ascii="宋体" w:hAnsi="宋体" w:cs="宋体"/>
                <w:sz w:val="24"/>
                <w:szCs w:val="24"/>
              </w:rPr>
            </w:pPr>
            <w:r>
              <w:rPr>
                <w:rFonts w:hint="eastAsia" w:ascii="宋体" w:hAnsi="宋体" w:cs="宋体"/>
                <w:sz w:val="24"/>
                <w:szCs w:val="24"/>
              </w:rPr>
              <w:t xml:space="preserve">设备(工具)或者折旧费</w:t>
            </w:r>
            <w:r/>
          </w:p>
        </w:tc>
        <w:tc>
          <w:tcPr>
            <w:gridSpan w:val="6"/>
            <w:tcBorders>
              <w:top w:val="single" w:color="000000" w:sz="4" w:space="0"/>
              <w:left w:val="single" w:color="000000" w:sz="4" w:space="0"/>
              <w:bottom w:val="single" w:color="000000" w:sz="4" w:space="0"/>
              <w:right w:val="single" w:color="000000" w:sz="4" w:space="0"/>
            </w:tcBorders>
            <w:tcW w:w="7031" w:type="dxa"/>
            <w:vAlign w:val="center"/>
            <w:textDirection w:val="lrTb"/>
            <w:noWrap w:val="false"/>
          </w:tcPr>
          <w:p>
            <w:pPr>
              <w:pStyle w:val="1212"/>
              <w:jc w:val="center"/>
              <w:spacing w:line="360" w:lineRule="exact"/>
              <w:rPr>
                <w:rFonts w:ascii="宋体" w:hAnsi="宋体" w:cs="宋体"/>
                <w:sz w:val="24"/>
                <w:szCs w:val="24"/>
              </w:rPr>
            </w:pPr>
            <w:r>
              <w:rPr>
                <w:rFonts w:ascii="宋体" w:hAnsi="宋体" w:cs="宋体"/>
                <w:sz w:val="24"/>
                <w:szCs w:val="24"/>
              </w:rPr>
            </w:r>
            <w:r/>
          </w:p>
        </w:tc>
      </w:tr>
      <w:tr>
        <w:trPr>
          <w:cantSplit/>
          <w:jc w:val="center"/>
          <w:trHeight w:val="806"/>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1212"/>
              <w:jc w:val="center"/>
              <w:spacing w:line="360" w:lineRule="exact"/>
              <w:rPr>
                <w:rFonts w:hint="eastAsia" w:ascii="宋体" w:hAnsi="宋体" w:eastAsia="宋体" w:cs="宋体"/>
                <w:sz w:val="24"/>
                <w:szCs w:val="24"/>
                <w:lang w:eastAsia="zh-CN"/>
              </w:rPr>
            </w:pPr>
            <w:r>
              <w:rPr>
                <w:rFonts w:hint="eastAsia" w:ascii="宋体" w:hAnsi="宋体" w:cs="宋体"/>
                <w:sz w:val="24"/>
                <w:szCs w:val="24"/>
                <w:lang w:val="en-US" w:eastAsia="zh-CN"/>
              </w:rPr>
              <w:t xml:space="preserve">9</w:t>
            </w:r>
            <w:r/>
          </w:p>
        </w:tc>
        <w:tc>
          <w:tcPr>
            <w:tcBorders>
              <w:top w:val="single" w:color="000000" w:sz="4" w:space="0"/>
              <w:left w:val="single" w:color="000000" w:sz="4" w:space="0"/>
              <w:bottom w:val="single" w:color="000000" w:sz="4" w:space="0"/>
              <w:right w:val="single" w:color="000000" w:sz="4" w:space="0"/>
            </w:tcBorders>
            <w:tcW w:w="1831" w:type="dxa"/>
            <w:vAlign w:val="center"/>
            <w:textDirection w:val="lrTb"/>
            <w:noWrap w:val="false"/>
          </w:tcPr>
          <w:p>
            <w:pPr>
              <w:pStyle w:val="1212"/>
              <w:jc w:val="center"/>
              <w:spacing w:line="360" w:lineRule="exact"/>
              <w:rPr>
                <w:rFonts w:ascii="宋体" w:hAnsi="宋体" w:cs="宋体"/>
                <w:sz w:val="24"/>
                <w:szCs w:val="24"/>
              </w:rPr>
            </w:pPr>
            <w:r>
              <w:rPr>
                <w:rFonts w:hint="eastAsia" w:ascii="宋体" w:hAnsi="宋体" w:cs="宋体"/>
                <w:sz w:val="24"/>
                <w:szCs w:val="24"/>
              </w:rPr>
              <w:t xml:space="preserve">外墙清洁</w:t>
            </w:r>
            <w:r/>
          </w:p>
        </w:tc>
        <w:tc>
          <w:tcPr>
            <w:gridSpan w:val="6"/>
            <w:tcBorders>
              <w:top w:val="single" w:color="000000" w:sz="4" w:space="0"/>
              <w:left w:val="single" w:color="000000" w:sz="4" w:space="0"/>
              <w:bottom w:val="single" w:color="000000" w:sz="4" w:space="0"/>
              <w:right w:val="single" w:color="000000" w:sz="4" w:space="0"/>
            </w:tcBorders>
            <w:tcW w:w="7031" w:type="dxa"/>
            <w:vAlign w:val="center"/>
            <w:textDirection w:val="lrTb"/>
            <w:noWrap w:val="false"/>
          </w:tcPr>
          <w:p>
            <w:pPr>
              <w:pStyle w:val="1212"/>
              <w:jc w:val="center"/>
              <w:spacing w:line="360" w:lineRule="exact"/>
              <w:rPr>
                <w:rFonts w:ascii="宋体" w:hAnsi="宋体" w:cs="宋体"/>
                <w:sz w:val="24"/>
                <w:szCs w:val="24"/>
              </w:rPr>
            </w:pPr>
            <w:r>
              <w:rPr>
                <w:rFonts w:ascii="宋体" w:hAnsi="宋体" w:cs="宋体"/>
                <w:sz w:val="24"/>
                <w:szCs w:val="24"/>
              </w:rPr>
            </w:r>
            <w:r/>
          </w:p>
        </w:tc>
      </w:tr>
      <w:tr>
        <w:trPr>
          <w:cantSplit/>
          <w:jc w:val="center"/>
          <w:trHeight w:val="600"/>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1212"/>
              <w:jc w:val="center"/>
              <w:spacing w:line="360" w:lineRule="exact"/>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1831" w:type="dxa"/>
            <w:vAlign w:val="center"/>
            <w:textDirection w:val="lrTb"/>
            <w:noWrap w:val="false"/>
          </w:tcPr>
          <w:p>
            <w:pPr>
              <w:pStyle w:val="1212"/>
              <w:jc w:val="center"/>
              <w:spacing w:line="360" w:lineRule="exact"/>
              <w:rPr>
                <w:rFonts w:ascii="宋体" w:hAnsi="宋体" w:cs="宋体"/>
                <w:sz w:val="24"/>
                <w:szCs w:val="24"/>
              </w:rPr>
            </w:pPr>
            <w:r>
              <w:rPr>
                <w:rFonts w:hint="eastAsia" w:ascii="宋体" w:hAnsi="宋体" w:cs="宋体"/>
                <w:sz w:val="24"/>
                <w:szCs w:val="24"/>
              </w:rPr>
              <w:t xml:space="preserve">垃圾清运费</w:t>
            </w:r>
            <w:r/>
          </w:p>
        </w:tc>
        <w:tc>
          <w:tcPr>
            <w:gridSpan w:val="6"/>
            <w:tcBorders>
              <w:top w:val="single" w:color="000000" w:sz="4" w:space="0"/>
              <w:left w:val="single" w:color="000000" w:sz="4" w:space="0"/>
              <w:bottom w:val="single" w:color="000000" w:sz="4" w:space="0"/>
              <w:right w:val="single" w:color="000000" w:sz="4" w:space="0"/>
            </w:tcBorders>
            <w:tcW w:w="7031" w:type="dxa"/>
            <w:vAlign w:val="center"/>
            <w:textDirection w:val="lrTb"/>
            <w:noWrap w:val="false"/>
          </w:tcPr>
          <w:p>
            <w:pPr>
              <w:pStyle w:val="1212"/>
              <w:jc w:val="center"/>
              <w:spacing w:line="360" w:lineRule="exact"/>
              <w:rPr>
                <w:rFonts w:ascii="宋体" w:hAnsi="宋体" w:cs="宋体"/>
                <w:sz w:val="24"/>
                <w:szCs w:val="24"/>
              </w:rPr>
            </w:pPr>
            <w:r>
              <w:rPr>
                <w:rFonts w:ascii="宋体" w:hAnsi="宋体" w:cs="宋体"/>
                <w:sz w:val="24"/>
                <w:szCs w:val="24"/>
              </w:rPr>
            </w:r>
            <w:r/>
          </w:p>
        </w:tc>
      </w:tr>
      <w:tr>
        <w:trPr>
          <w:cantSplit/>
          <w:jc w:val="center"/>
          <w:trHeight w:val="575"/>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1212"/>
              <w:jc w:val="center"/>
              <w:spacing w:line="360" w:lineRule="exact"/>
              <w:rPr>
                <w:rFonts w:hint="eastAsia" w:ascii="宋体" w:hAnsi="宋体" w:eastAsia="宋体" w:cs="宋体"/>
                <w:sz w:val="24"/>
                <w:szCs w:val="24"/>
                <w:lang w:val="en-US" w:eastAsia="zh-CN"/>
              </w:rPr>
            </w:pPr>
            <w:r>
              <w:rPr>
                <w:rFonts w:hint="eastAsia" w:ascii="宋体" w:hAnsi="宋体" w:cs="宋体"/>
                <w:sz w:val="24"/>
                <w:szCs w:val="24"/>
              </w:rPr>
              <w:t xml:space="preserve">1</w:t>
            </w:r>
            <w:r>
              <w:rPr>
                <w:rFonts w:hint="eastAsia" w:ascii="宋体" w:hAnsi="宋体" w:cs="宋体"/>
                <w:sz w:val="24"/>
                <w:szCs w:val="24"/>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831" w:type="dxa"/>
            <w:vAlign w:val="center"/>
            <w:textDirection w:val="lrTb"/>
            <w:noWrap w:val="false"/>
          </w:tcPr>
          <w:p>
            <w:pPr>
              <w:pStyle w:val="1212"/>
              <w:jc w:val="center"/>
              <w:spacing w:line="360" w:lineRule="exact"/>
              <w:rPr>
                <w:rFonts w:ascii="宋体" w:hAnsi="宋体" w:cs="宋体"/>
                <w:sz w:val="24"/>
                <w:szCs w:val="24"/>
              </w:rPr>
            </w:pPr>
            <w:r>
              <w:rPr>
                <w:rFonts w:hint="eastAsia" w:ascii="宋体" w:hAnsi="宋体" w:cs="宋体"/>
                <w:sz w:val="24"/>
                <w:szCs w:val="24"/>
              </w:rPr>
              <w:t xml:space="preserve">服装费</w:t>
            </w:r>
            <w:r/>
          </w:p>
        </w:tc>
        <w:tc>
          <w:tcPr>
            <w:gridSpan w:val="6"/>
            <w:tcBorders>
              <w:top w:val="single" w:color="000000" w:sz="4" w:space="0"/>
              <w:left w:val="single" w:color="000000" w:sz="4" w:space="0"/>
              <w:bottom w:val="single" w:color="000000" w:sz="4" w:space="0"/>
              <w:right w:val="single" w:color="000000" w:sz="4" w:space="0"/>
            </w:tcBorders>
            <w:tcW w:w="7031" w:type="dxa"/>
            <w:vAlign w:val="center"/>
            <w:textDirection w:val="lrTb"/>
            <w:noWrap w:val="false"/>
          </w:tcPr>
          <w:p>
            <w:pPr>
              <w:pStyle w:val="1212"/>
              <w:jc w:val="center"/>
              <w:spacing w:line="360" w:lineRule="exact"/>
              <w:rPr>
                <w:rFonts w:ascii="宋体" w:hAnsi="宋体" w:cs="宋体"/>
                <w:sz w:val="24"/>
                <w:szCs w:val="24"/>
              </w:rPr>
            </w:pPr>
            <w:r>
              <w:rPr>
                <w:rFonts w:ascii="宋体" w:hAnsi="宋体" w:cs="宋体"/>
                <w:sz w:val="24"/>
                <w:szCs w:val="24"/>
              </w:rPr>
            </w:r>
            <w:r/>
          </w:p>
        </w:tc>
      </w:tr>
      <w:tr>
        <w:trPr>
          <w:cantSplit/>
          <w:jc w:val="center"/>
          <w:trHeight w:val="575"/>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1212"/>
              <w:jc w:val="center"/>
              <w:spacing w:line="360" w:lineRule="exact"/>
              <w:rPr>
                <w:rFonts w:hint="eastAsia" w:ascii="宋体" w:hAnsi="宋体" w:eastAsia="宋体" w:cs="宋体"/>
                <w:sz w:val="24"/>
                <w:szCs w:val="24"/>
                <w:lang w:val="en-US" w:eastAsia="zh-CN"/>
              </w:rPr>
            </w:pPr>
            <w:r>
              <w:rPr>
                <w:rFonts w:hint="eastAsia" w:ascii="宋体" w:hAnsi="宋体" w:cs="宋体"/>
                <w:sz w:val="24"/>
                <w:szCs w:val="24"/>
              </w:rPr>
              <w:t xml:space="preserve">1</w:t>
            </w:r>
            <w:r>
              <w:rPr>
                <w:rFonts w:hint="eastAsia" w:ascii="宋体" w:hAnsi="宋体" w:cs="宋体"/>
                <w:sz w:val="24"/>
                <w:szCs w:val="24"/>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1831" w:type="dxa"/>
            <w:vAlign w:val="center"/>
            <w:textDirection w:val="lrTb"/>
            <w:noWrap w:val="false"/>
          </w:tcPr>
          <w:p>
            <w:pPr>
              <w:pStyle w:val="1212"/>
              <w:jc w:val="center"/>
              <w:spacing w:line="360" w:lineRule="exact"/>
              <w:rPr>
                <w:rFonts w:ascii="宋体" w:hAnsi="宋体" w:cs="宋体"/>
                <w:sz w:val="24"/>
                <w:szCs w:val="24"/>
              </w:rPr>
            </w:pPr>
            <w:r>
              <w:rPr>
                <w:rFonts w:hint="eastAsia" w:ascii="宋体" w:hAnsi="宋体" w:cs="宋体"/>
                <w:sz w:val="24"/>
                <w:szCs w:val="24"/>
              </w:rPr>
              <w:t xml:space="preserve">管理、培训服务费</w:t>
            </w:r>
            <w:r/>
          </w:p>
        </w:tc>
        <w:tc>
          <w:tcPr>
            <w:gridSpan w:val="6"/>
            <w:tcBorders>
              <w:top w:val="single" w:color="000000" w:sz="4" w:space="0"/>
              <w:left w:val="single" w:color="000000" w:sz="4" w:space="0"/>
              <w:bottom w:val="single" w:color="000000" w:sz="4" w:space="0"/>
              <w:right w:val="single" w:color="000000" w:sz="4" w:space="0"/>
            </w:tcBorders>
            <w:tcW w:w="7031" w:type="dxa"/>
            <w:vAlign w:val="center"/>
            <w:textDirection w:val="lrTb"/>
            <w:noWrap w:val="false"/>
          </w:tcPr>
          <w:p>
            <w:pPr>
              <w:pStyle w:val="1212"/>
              <w:jc w:val="center"/>
              <w:spacing w:line="360" w:lineRule="exact"/>
              <w:rPr>
                <w:rFonts w:ascii="宋体" w:hAnsi="宋体" w:cs="宋体"/>
                <w:sz w:val="24"/>
                <w:szCs w:val="24"/>
              </w:rPr>
            </w:pPr>
            <w:r>
              <w:rPr>
                <w:rFonts w:ascii="宋体" w:hAnsi="宋体" w:cs="宋体"/>
                <w:sz w:val="24"/>
                <w:szCs w:val="24"/>
              </w:rPr>
            </w:r>
            <w:r/>
          </w:p>
        </w:tc>
      </w:tr>
      <w:tr>
        <w:trPr>
          <w:cantSplit/>
          <w:jc w:val="center"/>
          <w:trHeight w:val="1613"/>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1212"/>
              <w:jc w:val="center"/>
              <w:spacing w:line="360" w:lineRule="exact"/>
              <w:rPr>
                <w:rFonts w:hint="eastAsia" w:ascii="宋体" w:hAnsi="宋体" w:eastAsia="宋体" w:cs="宋体"/>
                <w:sz w:val="24"/>
                <w:szCs w:val="24"/>
                <w:lang w:val="en-US" w:eastAsia="zh-CN"/>
              </w:rPr>
            </w:pPr>
            <w:r>
              <w:rPr>
                <w:rFonts w:hint="eastAsia" w:ascii="宋体" w:hAnsi="宋体" w:cs="宋体"/>
                <w:sz w:val="24"/>
                <w:szCs w:val="24"/>
              </w:rPr>
              <w:t xml:space="preserve">1</w:t>
            </w:r>
            <w:r>
              <w:rPr>
                <w:rFonts w:hint="eastAsia" w:ascii="宋体" w:hAnsi="宋体" w:cs="宋体"/>
                <w:sz w:val="24"/>
                <w:szCs w:val="24"/>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1831" w:type="dxa"/>
            <w:vAlign w:val="center"/>
            <w:textDirection w:val="lrTb"/>
            <w:noWrap w:val="false"/>
          </w:tcPr>
          <w:p>
            <w:pPr>
              <w:pStyle w:val="1212"/>
              <w:jc w:val="center"/>
              <w:spacing w:line="360" w:lineRule="exact"/>
              <w:rPr>
                <w:rFonts w:ascii="宋体" w:hAnsi="宋体" w:cs="宋体"/>
                <w:sz w:val="24"/>
                <w:szCs w:val="24"/>
              </w:rPr>
            </w:pPr>
            <w:r>
              <w:rPr>
                <w:rFonts w:hint="eastAsia" w:ascii="宋体" w:hAnsi="宋体" w:cs="宋体"/>
                <w:sz w:val="24"/>
                <w:szCs w:val="24"/>
              </w:rPr>
              <w:t xml:space="preserve">人员福利核算（中秋、春节、高温补贴、可能产生的加班费等）</w:t>
            </w:r>
            <w:r/>
          </w:p>
        </w:tc>
        <w:tc>
          <w:tcPr>
            <w:gridSpan w:val="6"/>
            <w:tcBorders>
              <w:top w:val="single" w:color="000000" w:sz="4" w:space="0"/>
              <w:left w:val="single" w:color="000000" w:sz="4" w:space="0"/>
              <w:bottom w:val="single" w:color="000000" w:sz="4" w:space="0"/>
              <w:right w:val="single" w:color="000000" w:sz="4" w:space="0"/>
            </w:tcBorders>
            <w:tcW w:w="7031" w:type="dxa"/>
            <w:vAlign w:val="center"/>
            <w:textDirection w:val="lrTb"/>
            <w:noWrap w:val="false"/>
          </w:tcPr>
          <w:p>
            <w:pPr>
              <w:pStyle w:val="1212"/>
              <w:jc w:val="center"/>
              <w:spacing w:line="360" w:lineRule="exact"/>
              <w:rPr>
                <w:rFonts w:ascii="宋体" w:hAnsi="宋体" w:cs="宋体"/>
                <w:sz w:val="24"/>
                <w:szCs w:val="24"/>
              </w:rPr>
            </w:pPr>
            <w:r>
              <w:rPr>
                <w:rFonts w:ascii="宋体" w:hAnsi="宋体" w:cs="宋体"/>
                <w:sz w:val="24"/>
                <w:szCs w:val="24"/>
              </w:rPr>
            </w:r>
            <w:r/>
          </w:p>
        </w:tc>
      </w:tr>
      <w:tr>
        <w:trPr>
          <w:cantSplit/>
          <w:jc w:val="center"/>
          <w:trHeight w:val="560"/>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1212"/>
              <w:jc w:val="center"/>
              <w:spacing w:line="360" w:lineRule="exact"/>
              <w:rPr>
                <w:rFonts w:hint="eastAsia" w:ascii="宋体" w:hAnsi="宋体" w:eastAsia="宋体" w:cs="宋体"/>
                <w:sz w:val="24"/>
                <w:szCs w:val="24"/>
                <w:lang w:val="en-US" w:eastAsia="zh-CN"/>
              </w:rPr>
            </w:pPr>
            <w:r>
              <w:rPr>
                <w:rFonts w:hint="eastAsia" w:ascii="宋体" w:hAnsi="宋体" w:cs="宋体"/>
                <w:sz w:val="24"/>
                <w:szCs w:val="24"/>
              </w:rPr>
              <w:t xml:space="preserve">1</w:t>
            </w:r>
            <w:r>
              <w:rPr>
                <w:rFonts w:hint="eastAsia" w:ascii="宋体" w:hAnsi="宋体" w:cs="宋体"/>
                <w:sz w:val="24"/>
                <w:szCs w:val="24"/>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1831" w:type="dxa"/>
            <w:vAlign w:val="center"/>
            <w:textDirection w:val="lrTb"/>
            <w:noWrap w:val="false"/>
          </w:tcPr>
          <w:p>
            <w:pPr>
              <w:pStyle w:val="1212"/>
              <w:jc w:val="center"/>
              <w:spacing w:line="360" w:lineRule="exact"/>
              <w:rPr>
                <w:rFonts w:ascii="宋体" w:hAnsi="宋体" w:cs="宋体"/>
                <w:sz w:val="24"/>
                <w:szCs w:val="24"/>
              </w:rPr>
            </w:pPr>
            <w:r>
              <w:rPr>
                <w:rFonts w:hint="eastAsia" w:ascii="宋体" w:hAnsi="宋体" w:cs="宋体"/>
                <w:sz w:val="24"/>
                <w:szCs w:val="24"/>
              </w:rPr>
              <w:t xml:space="preserve">利润</w:t>
            </w:r>
            <w:r/>
          </w:p>
        </w:tc>
        <w:tc>
          <w:tcPr>
            <w:gridSpan w:val="6"/>
            <w:tcBorders>
              <w:top w:val="single" w:color="000000" w:sz="4" w:space="0"/>
              <w:left w:val="single" w:color="000000" w:sz="4" w:space="0"/>
              <w:bottom w:val="single" w:color="000000" w:sz="4" w:space="0"/>
              <w:right w:val="single" w:color="000000" w:sz="4" w:space="0"/>
            </w:tcBorders>
            <w:tcW w:w="7031" w:type="dxa"/>
            <w:vAlign w:val="center"/>
            <w:textDirection w:val="lrTb"/>
            <w:noWrap w:val="false"/>
          </w:tcPr>
          <w:p>
            <w:pPr>
              <w:pStyle w:val="1212"/>
              <w:jc w:val="center"/>
              <w:spacing w:line="360" w:lineRule="exact"/>
              <w:rPr>
                <w:rFonts w:ascii="宋体" w:hAnsi="宋体" w:cs="宋体"/>
                <w:sz w:val="24"/>
                <w:szCs w:val="24"/>
              </w:rPr>
            </w:pPr>
            <w:r>
              <w:rPr>
                <w:rFonts w:ascii="宋体" w:hAnsi="宋体" w:cs="宋体"/>
                <w:sz w:val="24"/>
                <w:szCs w:val="24"/>
              </w:rPr>
            </w:r>
            <w:r/>
          </w:p>
        </w:tc>
      </w:tr>
      <w:tr>
        <w:trPr>
          <w:cantSplit/>
          <w:jc w:val="center"/>
          <w:trHeight w:val="81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1212"/>
              <w:jc w:val="center"/>
              <w:spacing w:line="360" w:lineRule="exact"/>
              <w:rPr>
                <w:rFonts w:hint="eastAsia" w:ascii="宋体" w:hAnsi="宋体" w:eastAsia="宋体" w:cs="宋体"/>
                <w:sz w:val="24"/>
                <w:szCs w:val="24"/>
                <w:lang w:val="en-US" w:eastAsia="zh-CN"/>
              </w:rPr>
            </w:pPr>
            <w:r>
              <w:rPr>
                <w:rFonts w:hint="eastAsia" w:ascii="宋体" w:hAnsi="宋体" w:cs="宋体"/>
                <w:sz w:val="24"/>
                <w:szCs w:val="24"/>
              </w:rPr>
              <w:t xml:space="preserve">1</w:t>
            </w:r>
            <w:r>
              <w:rPr>
                <w:rFonts w:hint="eastAsia" w:ascii="宋体" w:hAnsi="宋体" w:cs="宋体"/>
                <w:sz w:val="24"/>
                <w:szCs w:val="24"/>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1831" w:type="dxa"/>
            <w:vAlign w:val="center"/>
            <w:textDirection w:val="lrTb"/>
            <w:noWrap w:val="false"/>
          </w:tcPr>
          <w:p>
            <w:pPr>
              <w:pStyle w:val="1212"/>
              <w:jc w:val="center"/>
              <w:spacing w:line="360" w:lineRule="exact"/>
              <w:rPr>
                <w:rFonts w:ascii="宋体" w:hAnsi="宋体" w:cs="宋体"/>
                <w:sz w:val="24"/>
                <w:szCs w:val="24"/>
              </w:rPr>
            </w:pPr>
            <w:r>
              <w:rPr>
                <w:rFonts w:hint="eastAsia" w:ascii="宋体" w:hAnsi="宋体" w:cs="宋体"/>
                <w:sz w:val="24"/>
                <w:szCs w:val="24"/>
              </w:rPr>
              <w:t xml:space="preserve">其他费用（投标人可以自行添加）</w:t>
            </w:r>
            <w:r/>
          </w:p>
        </w:tc>
        <w:tc>
          <w:tcPr>
            <w:gridSpan w:val="6"/>
            <w:tcBorders>
              <w:top w:val="single" w:color="000000" w:sz="4" w:space="0"/>
              <w:left w:val="single" w:color="000000" w:sz="4" w:space="0"/>
              <w:bottom w:val="single" w:color="000000" w:sz="4" w:space="0"/>
              <w:right w:val="single" w:color="000000" w:sz="4" w:space="0"/>
            </w:tcBorders>
            <w:tcW w:w="7031" w:type="dxa"/>
            <w:vAlign w:val="center"/>
            <w:textDirection w:val="lrTb"/>
            <w:noWrap w:val="false"/>
          </w:tcPr>
          <w:p>
            <w:pPr>
              <w:pStyle w:val="1212"/>
              <w:jc w:val="center"/>
              <w:spacing w:line="360" w:lineRule="exact"/>
              <w:rPr>
                <w:rFonts w:ascii="宋体" w:hAnsi="宋体" w:cs="宋体"/>
                <w:sz w:val="24"/>
                <w:szCs w:val="24"/>
              </w:rPr>
            </w:pPr>
            <w:r>
              <w:rPr>
                <w:rFonts w:ascii="宋体" w:hAnsi="宋体" w:cs="宋体"/>
                <w:sz w:val="24"/>
                <w:szCs w:val="24"/>
              </w:rPr>
            </w:r>
            <w:r/>
          </w:p>
        </w:tc>
      </w:tr>
      <w:tr>
        <w:trPr>
          <w:cantSplit/>
          <w:jc w:val="center"/>
          <w:trHeight w:val="626"/>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1212"/>
              <w:jc w:val="center"/>
              <w:spacing w:line="360" w:lineRule="exact"/>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831" w:type="dxa"/>
            <w:vAlign w:val="center"/>
            <w:textDirection w:val="lrTb"/>
            <w:noWrap w:val="false"/>
          </w:tcPr>
          <w:p>
            <w:pPr>
              <w:pStyle w:val="1212"/>
              <w:jc w:val="center"/>
              <w:spacing w:line="360" w:lineRule="exact"/>
              <w:rPr>
                <w:rFonts w:ascii="宋体" w:hAnsi="宋体" w:cs="宋体"/>
                <w:sz w:val="24"/>
                <w:szCs w:val="24"/>
              </w:rPr>
            </w:pPr>
            <w:r>
              <w:rPr>
                <w:rFonts w:hint="eastAsia" w:ascii="宋体" w:hAnsi="宋体" w:cs="宋体"/>
                <w:sz w:val="24"/>
                <w:szCs w:val="24"/>
              </w:rPr>
              <w:t xml:space="preserve">…</w:t>
            </w:r>
            <w:r/>
          </w:p>
        </w:tc>
        <w:tc>
          <w:tcPr>
            <w:gridSpan w:val="6"/>
            <w:tcBorders>
              <w:top w:val="single" w:color="000000" w:sz="4" w:space="0"/>
              <w:left w:val="single" w:color="000000" w:sz="4" w:space="0"/>
              <w:bottom w:val="single" w:color="000000" w:sz="4" w:space="0"/>
              <w:right w:val="single" w:color="000000" w:sz="4" w:space="0"/>
            </w:tcBorders>
            <w:tcW w:w="7031" w:type="dxa"/>
            <w:vAlign w:val="center"/>
            <w:textDirection w:val="lrTb"/>
            <w:noWrap w:val="false"/>
          </w:tcPr>
          <w:p>
            <w:pPr>
              <w:pStyle w:val="1212"/>
              <w:jc w:val="center"/>
              <w:spacing w:line="360" w:lineRule="exact"/>
              <w:rPr>
                <w:rFonts w:ascii="宋体" w:hAnsi="宋体" w:cs="宋体"/>
                <w:sz w:val="24"/>
                <w:szCs w:val="24"/>
              </w:rPr>
            </w:pPr>
            <w:r>
              <w:rPr>
                <w:rFonts w:ascii="宋体" w:hAnsi="宋体" w:cs="宋体"/>
                <w:sz w:val="24"/>
                <w:szCs w:val="24"/>
              </w:rPr>
            </w:r>
            <w:r/>
          </w:p>
        </w:tc>
      </w:tr>
      <w:tr>
        <w:trPr>
          <w:cantSplit/>
          <w:jc w:val="center"/>
          <w:trHeight w:val="1725"/>
        </w:trPr>
        <w:tc>
          <w:tcPr>
            <w:gridSpan w:val="2"/>
            <w:tcBorders>
              <w:top w:val="single" w:color="000000" w:sz="4" w:space="0"/>
              <w:left w:val="single" w:color="000000" w:sz="4" w:space="0"/>
              <w:right w:val="single" w:color="000000" w:sz="4" w:space="0"/>
            </w:tcBorders>
            <w:tcW w:w="2689" w:type="dxa"/>
            <w:vAlign w:val="center"/>
            <w:textDirection w:val="lrTb"/>
            <w:noWrap w:val="false"/>
          </w:tcPr>
          <w:p>
            <w:pPr>
              <w:pStyle w:val="1212"/>
              <w:spacing w:line="360" w:lineRule="exact"/>
              <w:rPr>
                <w:rFonts w:ascii="宋体" w:hAnsi="宋体" w:cs="宋体"/>
                <w:b/>
                <w:bCs/>
                <w:sz w:val="24"/>
                <w:szCs w:val="24"/>
              </w:rPr>
            </w:pPr>
            <w:r>
              <w:rPr>
                <w:rFonts w:hint="eastAsia" w:ascii="宋体" w:hAnsi="宋体" w:cs="宋体"/>
                <w:b/>
                <w:bCs/>
                <w:sz w:val="24"/>
                <w:szCs w:val="24"/>
              </w:rPr>
              <w:t xml:space="preserve">投标报价总计</w:t>
            </w:r>
            <w:r/>
          </w:p>
        </w:tc>
        <w:tc>
          <w:tcPr>
            <w:gridSpan w:val="6"/>
            <w:tcBorders>
              <w:top w:val="single" w:color="000000" w:sz="4" w:space="0"/>
              <w:left w:val="single" w:color="000000" w:sz="4" w:space="0"/>
              <w:right w:val="single" w:color="000000" w:sz="4" w:space="0"/>
            </w:tcBorders>
            <w:tcW w:w="7031" w:type="dxa"/>
            <w:vAlign w:val="center"/>
            <w:textDirection w:val="lrTb"/>
            <w:noWrap w:val="false"/>
          </w:tcPr>
          <w:p>
            <w:pPr>
              <w:pStyle w:val="1212"/>
              <w:spacing w:line="360" w:lineRule="exact"/>
              <w:rPr>
                <w:rFonts w:ascii="宋体" w:hAnsi="宋体" w:cs="宋体"/>
                <w:b/>
                <w:bCs/>
                <w:sz w:val="24"/>
                <w:szCs w:val="24"/>
              </w:rPr>
            </w:pPr>
            <w:r>
              <w:rPr>
                <w:rFonts w:hint="eastAsia" w:ascii="宋体" w:hAnsi="宋体" w:cs="宋体"/>
                <w:b/>
                <w:bCs/>
                <w:sz w:val="24"/>
                <w:szCs w:val="24"/>
              </w:rPr>
              <w:t xml:space="preserve">￥</w:t>
            </w:r>
            <w:r>
              <w:rPr>
                <w:rFonts w:hint="eastAsia" w:ascii="宋体" w:hAnsi="宋体" w:cs="宋体"/>
                <w:sz w:val="24"/>
                <w:szCs w:val="24"/>
                <w:u w:val="single"/>
              </w:rPr>
              <w:t xml:space="preserve">                        </w:t>
            </w:r>
            <w:r/>
          </w:p>
          <w:p>
            <w:pPr>
              <w:pStyle w:val="1212"/>
              <w:jc w:val="center"/>
              <w:spacing w:line="360" w:lineRule="exact"/>
              <w:rPr>
                <w:rFonts w:ascii="宋体" w:hAnsi="宋体" w:cs="宋体"/>
                <w:sz w:val="24"/>
                <w:szCs w:val="24"/>
              </w:rPr>
            </w:pPr>
            <w:r>
              <w:rPr>
                <w:rFonts w:hint="eastAsia" w:ascii="宋体" w:hAnsi="宋体" w:cs="宋体"/>
                <w:b/>
                <w:bCs/>
                <w:sz w:val="24"/>
                <w:szCs w:val="24"/>
              </w:rPr>
              <w:t xml:space="preserve">人民币（大写）：</w:t>
            </w:r>
            <w:r>
              <w:rPr>
                <w:rFonts w:hint="eastAsia" w:ascii="宋体" w:hAnsi="宋体" w:cs="宋体"/>
                <w:sz w:val="24"/>
                <w:szCs w:val="24"/>
                <w:u w:val="single"/>
              </w:rPr>
              <w:t xml:space="preserve">      </w:t>
            </w:r>
            <w:r>
              <w:rPr>
                <w:rFonts w:hint="eastAsia" w:ascii="宋体" w:hAnsi="宋体" w:cs="宋体"/>
                <w:b/>
                <w:bCs/>
                <w:sz w:val="24"/>
                <w:szCs w:val="24"/>
              </w:rPr>
              <w:t xml:space="preserve">佰</w:t>
            </w:r>
            <w:r>
              <w:rPr>
                <w:rFonts w:hint="eastAsia" w:ascii="宋体" w:hAnsi="宋体" w:cs="宋体"/>
                <w:sz w:val="24"/>
                <w:szCs w:val="24"/>
                <w:u w:val="single"/>
              </w:rPr>
              <w:t xml:space="preserve">      </w:t>
            </w:r>
            <w:r>
              <w:rPr>
                <w:rFonts w:hint="eastAsia" w:ascii="宋体" w:hAnsi="宋体" w:cs="宋体"/>
                <w:b/>
                <w:bCs/>
                <w:sz w:val="24"/>
                <w:szCs w:val="24"/>
              </w:rPr>
              <w:t xml:space="preserve">拾</w:t>
            </w:r>
            <w:r>
              <w:rPr>
                <w:rFonts w:hint="eastAsia" w:ascii="宋体" w:hAnsi="宋体" w:cs="宋体"/>
                <w:sz w:val="24"/>
                <w:szCs w:val="24"/>
                <w:u w:val="single"/>
              </w:rPr>
              <w:t xml:space="preserve">      </w:t>
            </w:r>
            <w:r>
              <w:rPr>
                <w:rFonts w:hint="eastAsia" w:ascii="宋体" w:hAnsi="宋体" w:cs="宋体"/>
                <w:b/>
                <w:bCs/>
                <w:sz w:val="24"/>
                <w:szCs w:val="24"/>
              </w:rPr>
              <w:t xml:space="preserve">万</w:t>
            </w:r>
            <w:r>
              <w:rPr>
                <w:rFonts w:hint="eastAsia" w:ascii="宋体" w:hAnsi="宋体" w:cs="宋体"/>
                <w:sz w:val="24"/>
                <w:szCs w:val="24"/>
                <w:u w:val="single"/>
              </w:rPr>
              <w:t xml:space="preserve">      </w:t>
            </w:r>
            <w:r>
              <w:rPr>
                <w:rFonts w:hint="eastAsia" w:ascii="宋体" w:hAnsi="宋体" w:cs="宋体"/>
                <w:b/>
                <w:bCs/>
                <w:sz w:val="24"/>
                <w:szCs w:val="24"/>
              </w:rPr>
              <w:t xml:space="preserve">仟</w:t>
            </w:r>
            <w:r>
              <w:rPr>
                <w:rFonts w:hint="eastAsia" w:ascii="宋体" w:hAnsi="宋体" w:cs="宋体"/>
                <w:sz w:val="24"/>
                <w:szCs w:val="24"/>
                <w:u w:val="single"/>
              </w:rPr>
              <w:t xml:space="preserve">      </w:t>
            </w:r>
            <w:r>
              <w:rPr>
                <w:rFonts w:hint="eastAsia" w:ascii="宋体" w:hAnsi="宋体" w:cs="宋体"/>
                <w:b/>
                <w:bCs/>
                <w:sz w:val="24"/>
                <w:szCs w:val="24"/>
              </w:rPr>
              <w:t xml:space="preserve">佰</w:t>
            </w:r>
            <w:r>
              <w:rPr>
                <w:rFonts w:hint="eastAsia" w:ascii="宋体" w:hAnsi="宋体" w:cs="宋体"/>
                <w:sz w:val="24"/>
                <w:szCs w:val="24"/>
                <w:u w:val="single"/>
              </w:rPr>
              <w:t xml:space="preserve">      </w:t>
            </w:r>
            <w:r>
              <w:rPr>
                <w:rFonts w:hint="eastAsia" w:ascii="宋体" w:hAnsi="宋体" w:cs="宋体"/>
                <w:b/>
                <w:bCs/>
                <w:sz w:val="24"/>
                <w:szCs w:val="24"/>
              </w:rPr>
              <w:t xml:space="preserve">拾</w:t>
            </w:r>
            <w:r>
              <w:rPr>
                <w:rFonts w:hint="eastAsia" w:ascii="宋体" w:hAnsi="宋体" w:cs="宋体"/>
                <w:sz w:val="24"/>
                <w:szCs w:val="24"/>
                <w:u w:val="single"/>
              </w:rPr>
              <w:t xml:space="preserve">      </w:t>
            </w:r>
            <w:r>
              <w:rPr>
                <w:rFonts w:hint="eastAsia" w:ascii="宋体" w:hAnsi="宋体" w:cs="宋体"/>
                <w:b/>
                <w:bCs/>
                <w:sz w:val="24"/>
                <w:szCs w:val="24"/>
              </w:rPr>
              <w:t xml:space="preserve">圆</w:t>
            </w:r>
            <w:r>
              <w:rPr>
                <w:rFonts w:hint="eastAsia" w:ascii="宋体" w:hAnsi="宋体" w:cs="宋体"/>
                <w:sz w:val="24"/>
                <w:szCs w:val="24"/>
                <w:u w:val="single"/>
              </w:rPr>
              <w:t xml:space="preserve">      </w:t>
            </w:r>
            <w:r>
              <w:rPr>
                <w:rFonts w:hint="eastAsia" w:ascii="宋体" w:hAnsi="宋体" w:cs="宋体"/>
                <w:b/>
                <w:bCs/>
                <w:sz w:val="24"/>
                <w:szCs w:val="24"/>
              </w:rPr>
              <w:t xml:space="preserve">角</w:t>
            </w:r>
            <w:r>
              <w:rPr>
                <w:rFonts w:hint="eastAsia" w:ascii="宋体" w:hAnsi="宋体" w:cs="宋体"/>
                <w:sz w:val="24"/>
                <w:szCs w:val="24"/>
                <w:u w:val="single"/>
              </w:rPr>
              <w:t xml:space="preserve">      </w:t>
            </w:r>
            <w:r>
              <w:rPr>
                <w:rFonts w:hint="eastAsia" w:ascii="宋体" w:hAnsi="宋体" w:cs="宋体"/>
                <w:b/>
                <w:bCs/>
                <w:sz w:val="24"/>
                <w:szCs w:val="24"/>
              </w:rPr>
              <w:t xml:space="preserve">分</w:t>
            </w:r>
            <w:r/>
          </w:p>
        </w:tc>
      </w:tr>
    </w:tbl>
    <w:p>
      <w:pPr>
        <w:spacing w:line="480" w:lineRule="exact"/>
        <w:rPr>
          <w:rFonts w:ascii="宋体" w:hAnsi="宋体"/>
          <w:b/>
          <w:color w:val="000000"/>
          <w:sz w:val="36"/>
          <w:szCs w:val="36"/>
        </w:rPr>
      </w:pPr>
      <w:r>
        <w:rPr>
          <w:rFonts w:ascii="宋体" w:hAnsi="宋体"/>
          <w:b/>
          <w:color w:val="000000"/>
          <w:sz w:val="36"/>
          <w:szCs w:val="36"/>
        </w:rPr>
      </w:r>
      <w:r/>
    </w:p>
    <w:p>
      <w:pPr>
        <w:spacing w:line="480" w:lineRule="exact"/>
        <w:rPr>
          <w:rFonts w:hint="eastAsia" w:ascii="宋体" w:hAnsi="宋体" w:eastAsia="宋体"/>
          <w:b/>
          <w:color w:val="000000"/>
          <w:sz w:val="30"/>
          <w:szCs w:val="30"/>
          <w:lang w:val="en-US" w:eastAsia="zh-CN"/>
        </w:rPr>
      </w:pPr>
      <w:r>
        <w:rPr>
          <w:rFonts w:ascii="宋体" w:hAnsi="宋体"/>
          <w:b/>
          <w:color w:val="000000"/>
          <w:sz w:val="36"/>
          <w:szCs w:val="36"/>
        </w:rPr>
        <w:br w:type="page" w:clear="all"/>
      </w:r>
      <w:r>
        <w:rPr>
          <w:rFonts w:hint="eastAsia" w:ascii="宋体" w:hAnsi="宋体"/>
          <w:b/>
          <w:color w:val="000000"/>
          <w:sz w:val="30"/>
          <w:szCs w:val="30"/>
          <w:lang w:eastAsia="zh-CN"/>
        </w:rPr>
        <w:t xml:space="preserve">采购包2</w:t>
      </w:r>
      <w:r/>
    </w:p>
    <w:tbl>
      <w:tblPr>
        <w:tblStyle w:val="833"/>
        <w:tblW w:w="972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8"/>
        <w:gridCol w:w="1831"/>
        <w:gridCol w:w="1728"/>
        <w:gridCol w:w="2241"/>
        <w:gridCol w:w="1003"/>
        <w:gridCol w:w="850"/>
        <w:gridCol w:w="1209"/>
      </w:tblGrid>
      <w:tr>
        <w:trPr>
          <w:cantSplit/>
          <w:jc w:val="center"/>
          <w:trHeight w:val="656"/>
        </w:trPr>
        <w:tc>
          <w:tcPr>
            <w:gridSpan w:val="7"/>
            <w:tcBorders>
              <w:top w:val="single" w:color="000000" w:sz="4" w:space="0"/>
              <w:left w:val="single" w:color="000000" w:sz="4" w:space="0"/>
              <w:bottom w:val="single" w:color="000000" w:sz="4" w:space="0"/>
              <w:right w:val="single" w:color="000000" w:sz="4" w:space="0"/>
            </w:tcBorders>
            <w:tcW w:w="9720" w:type="dxa"/>
            <w:vAlign w:val="center"/>
            <w:textDirection w:val="lrTb"/>
            <w:noWrap w:val="false"/>
          </w:tcPr>
          <w:p>
            <w:pPr>
              <w:pStyle w:val="1211"/>
              <w:jc w:val="center"/>
              <w:spacing w:line="360" w:lineRule="exact"/>
              <w:widowControl/>
              <w:rPr>
                <w:rFonts w:ascii="宋体" w:hAnsi="宋体" w:cs="宋体"/>
                <w:b/>
                <w:bCs/>
                <w:sz w:val="24"/>
                <w:szCs w:val="24"/>
              </w:rPr>
            </w:pPr>
            <w:r>
              <w:rPr>
                <w:rFonts w:hint="eastAsia" w:ascii="宋体" w:hAnsi="宋体" w:cs="宋体"/>
                <w:b/>
                <w:bCs/>
                <w:sz w:val="24"/>
                <w:szCs w:val="24"/>
              </w:rPr>
              <w:t xml:space="preserve">项目组成员工资、保险</w:t>
            </w:r>
            <w:r/>
          </w:p>
        </w:tc>
      </w:tr>
      <w:tr>
        <w:trPr>
          <w:cantSplit/>
          <w:jc w:val="center"/>
          <w:trHeight w:val="1213"/>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1211"/>
              <w:jc w:val="center"/>
              <w:spacing w:line="360" w:lineRule="exact"/>
              <w:widowControl/>
              <w:rPr>
                <w:rFonts w:ascii="宋体" w:hAnsi="宋体" w:cs="宋体"/>
                <w:sz w:val="24"/>
                <w:szCs w:val="24"/>
              </w:rPr>
            </w:pPr>
            <w:r>
              <w:rPr>
                <w:rFonts w:hint="eastAsia" w:ascii="宋体" w:hAnsi="宋体" w:cs="宋体"/>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831" w:type="dxa"/>
            <w:vAlign w:val="center"/>
            <w:textDirection w:val="lrTb"/>
            <w:noWrap w:val="false"/>
          </w:tcPr>
          <w:p>
            <w:pPr>
              <w:pStyle w:val="1211"/>
              <w:jc w:val="center"/>
              <w:spacing w:line="360" w:lineRule="exact"/>
              <w:widowControl/>
              <w:rPr>
                <w:rFonts w:ascii="宋体" w:hAnsi="宋体" w:cs="宋体"/>
                <w:sz w:val="24"/>
                <w:szCs w:val="24"/>
              </w:rPr>
            </w:pPr>
            <w:r>
              <w:rPr>
                <w:rFonts w:hint="eastAsia" w:ascii="宋体" w:hAnsi="宋体" w:cs="宋体"/>
                <w:sz w:val="24"/>
                <w:szCs w:val="24"/>
              </w:rPr>
              <w:t xml:space="preserve">项目</w:t>
            </w:r>
            <w:r/>
          </w:p>
        </w:tc>
        <w:tc>
          <w:tcPr>
            <w:tcBorders>
              <w:top w:val="single" w:color="000000" w:sz="4" w:space="0"/>
              <w:left w:val="single" w:color="000000" w:sz="4" w:space="0"/>
              <w:bottom w:val="single" w:color="000000" w:sz="4" w:space="0"/>
              <w:right w:val="single" w:color="000000" w:sz="4" w:space="0"/>
            </w:tcBorders>
            <w:tcW w:w="1728" w:type="dxa"/>
            <w:vAlign w:val="center"/>
            <w:textDirection w:val="lrTb"/>
            <w:noWrap w:val="false"/>
          </w:tcPr>
          <w:p>
            <w:pPr>
              <w:pStyle w:val="1178"/>
              <w:jc w:val="center"/>
              <w:spacing w:line="360" w:lineRule="exact"/>
              <w:rPr>
                <w:rFonts w:ascii="宋体" w:hAnsi="宋体" w:cs="宋体"/>
                <w:sz w:val="24"/>
                <w:szCs w:val="24"/>
              </w:rPr>
            </w:pPr>
            <w:r>
              <w:rPr>
                <w:rFonts w:hint="eastAsia" w:ascii="宋体" w:hAnsi="宋体" w:cs="宋体"/>
                <w:sz w:val="24"/>
                <w:szCs w:val="24"/>
              </w:rPr>
              <w:t xml:space="preserve">分项内容</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pStyle w:val="1211"/>
              <w:jc w:val="center"/>
              <w:spacing w:line="360" w:lineRule="exact"/>
              <w:widowControl/>
              <w:rPr>
                <w:rFonts w:ascii="宋体" w:hAnsi="宋体" w:cs="宋体"/>
                <w:sz w:val="24"/>
                <w:szCs w:val="24"/>
              </w:rPr>
            </w:pPr>
            <w:r>
              <w:rPr>
                <w:rFonts w:hint="eastAsia" w:ascii="宋体" w:hAnsi="宋体" w:cs="宋体"/>
                <w:sz w:val="24"/>
                <w:szCs w:val="24"/>
              </w:rPr>
              <w:t xml:space="preserve">费用单价/月工资</w:t>
            </w:r>
            <w:r/>
          </w:p>
          <w:p>
            <w:pPr>
              <w:pStyle w:val="1211"/>
              <w:jc w:val="center"/>
              <w:spacing w:line="360" w:lineRule="exact"/>
              <w:widowControl/>
              <w:rPr>
                <w:rFonts w:ascii="宋体" w:hAnsi="宋体" w:cs="宋体"/>
                <w:sz w:val="24"/>
                <w:szCs w:val="24"/>
              </w:rPr>
            </w:pPr>
            <w:r>
              <w:rPr>
                <w:rFonts w:hint="eastAsia" w:ascii="宋体" w:hAnsi="宋体" w:cs="宋体"/>
                <w:sz w:val="24"/>
                <w:szCs w:val="24"/>
              </w:rPr>
              <w:t xml:space="preserve">（元）</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pStyle w:val="1211"/>
              <w:jc w:val="center"/>
              <w:spacing w:line="360" w:lineRule="exact"/>
              <w:widowControl/>
              <w:rPr>
                <w:rFonts w:ascii="宋体" w:hAnsi="宋体" w:cs="宋体"/>
                <w:sz w:val="24"/>
                <w:szCs w:val="24"/>
              </w:rPr>
            </w:pPr>
            <w:r>
              <w:rPr>
                <w:rFonts w:hint="eastAsia" w:ascii="宋体" w:hAnsi="宋体" w:cs="宋体"/>
                <w:sz w:val="24"/>
                <w:szCs w:val="24"/>
              </w:rPr>
              <w:t xml:space="preserve">人数</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1211"/>
              <w:jc w:val="center"/>
              <w:spacing w:line="360" w:lineRule="exact"/>
              <w:widowControl/>
              <w:rPr>
                <w:rFonts w:ascii="宋体" w:hAnsi="宋体" w:cs="宋体"/>
                <w:sz w:val="24"/>
                <w:szCs w:val="24"/>
              </w:rPr>
            </w:pPr>
            <w:r>
              <w:rPr>
                <w:rFonts w:hint="eastAsia" w:ascii="宋体" w:hAnsi="宋体" w:cs="宋体"/>
                <w:sz w:val="24"/>
                <w:szCs w:val="24"/>
              </w:rPr>
              <w:t xml:space="preserve">月数</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pStyle w:val="1211"/>
              <w:jc w:val="center"/>
              <w:spacing w:line="360" w:lineRule="exact"/>
              <w:widowControl/>
              <w:rPr>
                <w:rFonts w:ascii="宋体" w:hAnsi="宋体" w:cs="宋体"/>
                <w:color w:val="000000"/>
                <w:sz w:val="24"/>
                <w:szCs w:val="24"/>
              </w:rPr>
            </w:pPr>
            <w:r>
              <w:rPr>
                <w:rFonts w:hint="eastAsia" w:ascii="宋体" w:hAnsi="宋体" w:cs="宋体"/>
                <w:color w:val="000000"/>
                <w:sz w:val="24"/>
                <w:szCs w:val="24"/>
              </w:rPr>
              <w:t xml:space="preserve">年工资</w:t>
            </w:r>
            <w:r/>
          </w:p>
          <w:p>
            <w:pPr>
              <w:pStyle w:val="1211"/>
              <w:jc w:val="center"/>
              <w:spacing w:line="360" w:lineRule="exact"/>
              <w:widowControl/>
              <w:rPr>
                <w:rFonts w:ascii="宋体" w:hAnsi="宋体" w:cs="宋体"/>
                <w:color w:val="000000"/>
                <w:sz w:val="24"/>
                <w:szCs w:val="24"/>
              </w:rPr>
            </w:pPr>
            <w:r>
              <w:rPr>
                <w:rFonts w:hint="eastAsia" w:ascii="宋体" w:hAnsi="宋体" w:cs="宋体"/>
                <w:color w:val="000000"/>
                <w:sz w:val="24"/>
                <w:szCs w:val="24"/>
              </w:rPr>
              <w:t xml:space="preserve">（元）</w:t>
            </w:r>
            <w:r/>
          </w:p>
        </w:tc>
      </w:tr>
      <w:tr>
        <w:trPr>
          <w:cantSplit/>
          <w:jc w:val="center"/>
          <w:trHeight w:val="793"/>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1212"/>
              <w:jc w:val="center"/>
              <w:spacing w:line="360" w:lineRule="exact"/>
              <w:widowControl/>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right w:val="single" w:color="000000" w:sz="4" w:space="0"/>
            </w:tcBorders>
            <w:tcW w:w="1831" w:type="dxa"/>
            <w:vAlign w:val="center"/>
            <w:vMerge w:val="restart"/>
            <w:textDirection w:val="lrTb"/>
            <w:noWrap w:val="false"/>
          </w:tcPr>
          <w:p>
            <w:pPr>
              <w:pStyle w:val="1212"/>
              <w:jc w:val="center"/>
              <w:spacing w:line="360" w:lineRule="exact"/>
              <w:widowControl/>
              <w:rPr>
                <w:rFonts w:ascii="宋体" w:hAnsi="宋体" w:cs="宋体"/>
                <w:sz w:val="24"/>
                <w:szCs w:val="24"/>
              </w:rPr>
            </w:pPr>
            <w:r>
              <w:rPr>
                <w:rFonts w:hint="eastAsia" w:ascii="宋体" w:hAnsi="宋体" w:cs="宋体"/>
                <w:sz w:val="24"/>
                <w:szCs w:val="24"/>
              </w:rPr>
              <w:t xml:space="preserve">人员工资（基本工资+绩效工资）核算</w:t>
            </w:r>
            <w:r/>
          </w:p>
        </w:tc>
        <w:tc>
          <w:tcPr>
            <w:tcBorders>
              <w:top w:val="single" w:color="000000" w:sz="4" w:space="0"/>
              <w:left w:val="single" w:color="000000" w:sz="4" w:space="0"/>
              <w:bottom w:val="single" w:color="000000" w:sz="4" w:space="0"/>
              <w:right w:val="single" w:color="000000" w:sz="4" w:space="0"/>
            </w:tcBorders>
            <w:tcW w:w="1728" w:type="dxa"/>
            <w:textDirection w:val="lrTb"/>
            <w:noWrap w:val="false"/>
          </w:tcPr>
          <w:p>
            <w:pPr>
              <w:jc w:val="center"/>
              <w:spacing w:line="500" w:lineRule="exact"/>
              <w:rPr>
                <w:rFonts w:ascii="宋体" w:hAnsi="宋体" w:cs="宋体"/>
                <w:color w:val="000000"/>
                <w:sz w:val="24"/>
                <w:szCs w:val="24"/>
              </w:rPr>
            </w:pPr>
            <w:r>
              <w:rPr>
                <w:rFonts w:hint="eastAsia" w:ascii="宋体" w:hAnsi="宋体" w:cs="宋体"/>
                <w:color w:val="000000"/>
                <w:sz w:val="24"/>
                <w:szCs w:val="24"/>
              </w:rPr>
              <w:t xml:space="preserve">项目经理</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pStyle w:val="1212"/>
              <w:jc w:val="center"/>
              <w:spacing w:line="360" w:lineRule="exact"/>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center"/>
              <w:spacing w:line="360" w:lineRule="exact"/>
              <w:rPr>
                <w:rFonts w:ascii="宋体" w:hAnsi="宋体" w:cs="宋体"/>
                <w:color w:val="000000"/>
                <w:sz w:val="24"/>
                <w:szCs w:val="24"/>
              </w:rPr>
            </w:pPr>
            <w:r>
              <w:rPr>
                <w:rFonts w:hint="eastAsia" w:ascii="宋体" w:hAnsi="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1212"/>
              <w:jc w:val="center"/>
              <w:spacing w:line="360" w:lineRule="exact"/>
              <w:rPr>
                <w:rFonts w:hint="eastAsia" w:ascii="宋体" w:hAnsi="宋体" w:eastAsia="宋体" w:cs="宋体"/>
                <w:sz w:val="24"/>
                <w:szCs w:val="24"/>
                <w:lang w:val="en-US" w:eastAsia="zh-CN"/>
              </w:rPr>
            </w:pPr>
            <w:r>
              <w:rPr>
                <w:rFonts w:hint="eastAsia" w:ascii="宋体" w:hAnsi="宋体" w:cs="宋体"/>
                <w:sz w:val="24"/>
                <w:szCs w:val="24"/>
              </w:rPr>
              <w:t xml:space="preserve">1</w:t>
            </w:r>
            <w:r>
              <w:rPr>
                <w:rFonts w:hint="eastAsia" w:ascii="宋体" w:hAnsi="宋体" w:cs="宋体"/>
                <w:sz w:val="24"/>
                <w:szCs w:val="24"/>
                <w:lang w:val="en-US" w:eastAsia="zh-CN"/>
              </w:rPr>
              <w:t xml:space="preserve">0</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pStyle w:val="1212"/>
              <w:jc w:val="center"/>
              <w:spacing w:line="360" w:lineRule="exact"/>
              <w:rPr>
                <w:rFonts w:ascii="宋体" w:hAnsi="宋体" w:cs="宋体"/>
                <w:sz w:val="24"/>
                <w:szCs w:val="24"/>
              </w:rPr>
            </w:pPr>
            <w:r>
              <w:rPr>
                <w:rFonts w:ascii="宋体" w:hAnsi="宋体" w:cs="宋体"/>
                <w:sz w:val="24"/>
                <w:szCs w:val="24"/>
              </w:rPr>
            </w:r>
            <w:r/>
          </w:p>
        </w:tc>
      </w:tr>
      <w:tr>
        <w:trPr>
          <w:cantSplit/>
          <w:jc w:val="center"/>
          <w:trHeight w:val="625"/>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1212"/>
              <w:jc w:val="center"/>
              <w:spacing w:line="360" w:lineRule="exact"/>
              <w:rPr>
                <w:rFonts w:ascii="宋体" w:hAnsi="宋体" w:cs="宋体"/>
                <w:sz w:val="24"/>
                <w:szCs w:val="24"/>
              </w:rPr>
            </w:pPr>
            <w:r>
              <w:rPr>
                <w:rFonts w:hint="eastAsia" w:ascii="宋体" w:hAnsi="宋体" w:cs="宋体"/>
                <w:sz w:val="24"/>
                <w:szCs w:val="24"/>
              </w:rPr>
              <w:t xml:space="preserve">2</w:t>
            </w:r>
            <w:r/>
          </w:p>
        </w:tc>
        <w:tc>
          <w:tcPr>
            <w:tcBorders>
              <w:left w:val="single" w:color="000000" w:sz="4" w:space="0"/>
              <w:right w:val="single" w:color="000000" w:sz="4" w:space="0"/>
            </w:tcBorders>
            <w:tcW w:w="1831" w:type="dxa"/>
            <w:vAlign w:val="center"/>
            <w:vMerge w:val="continue"/>
            <w:textDirection w:val="lrTb"/>
            <w:noWrap w:val="false"/>
          </w:tcPr>
          <w:p>
            <w:pPr>
              <w:pStyle w:val="1157"/>
              <w:jc w:val="left"/>
              <w:spacing w:line="360" w:lineRule="exac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right w:val="single" w:color="000000" w:sz="4" w:space="0"/>
            </w:tcBorders>
            <w:tcW w:w="1728" w:type="dxa"/>
            <w:textDirection w:val="lrTb"/>
            <w:noWrap w:val="false"/>
          </w:tcPr>
          <w:p>
            <w:pPr>
              <w:jc w:val="center"/>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保洁</w:t>
            </w:r>
            <w:r/>
          </w:p>
          <w:p>
            <w:pPr>
              <w:jc w:val="center"/>
              <w:spacing w:line="500" w:lineRule="exact"/>
              <w:rPr>
                <w:rFonts w:ascii="宋体" w:hAnsi="宋体" w:cs="宋体"/>
                <w:color w:val="000000"/>
                <w:sz w:val="24"/>
                <w:szCs w:val="24"/>
              </w:rPr>
            </w:pPr>
            <w:r>
              <w:rPr>
                <w:rFonts w:hint="eastAsia" w:ascii="宋体" w:hAnsi="宋体" w:cs="宋体"/>
                <w:color w:val="000000"/>
                <w:sz w:val="24"/>
                <w:szCs w:val="24"/>
              </w:rPr>
              <w:t xml:space="preserve">（共</w:t>
            </w:r>
            <w:r>
              <w:rPr>
                <w:rFonts w:hint="eastAsia" w:ascii="宋体" w:hAnsi="宋体" w:cs="宋体"/>
                <w:color w:val="000000"/>
                <w:sz w:val="24"/>
                <w:szCs w:val="24"/>
                <w:lang w:val="en-US" w:eastAsia="zh-CN"/>
              </w:rPr>
              <w:t xml:space="preserve">21</w:t>
            </w:r>
            <w:r>
              <w:rPr>
                <w:rFonts w:ascii="宋体" w:hAnsi="宋体" w:cs="宋体"/>
                <w:color w:val="000000"/>
                <w:sz w:val="24"/>
                <w:szCs w:val="24"/>
              </w:rPr>
              <w:t xml:space="preserve">人</w:t>
            </w:r>
            <w:r>
              <w:rPr>
                <w:rFonts w:hint="eastAsia" w:ascii="宋体" w:hAnsi="宋体" w:cs="宋体"/>
                <w:color w:val="00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center"/>
              <w:spacing w:line="360" w:lineRule="exact"/>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360" w:lineRule="exact"/>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pStyle w:val="1212"/>
              <w:jc w:val="center"/>
              <w:spacing w:line="360" w:lineRule="exact"/>
              <w:rPr>
                <w:rFonts w:ascii="宋体" w:hAnsi="宋体" w:cs="宋体"/>
                <w:sz w:val="24"/>
                <w:szCs w:val="24"/>
              </w:rPr>
            </w:pPr>
            <w:r>
              <w:rPr>
                <w:rFonts w:ascii="宋体" w:hAnsi="宋体" w:cs="宋体"/>
                <w:sz w:val="24"/>
                <w:szCs w:val="24"/>
              </w:rPr>
            </w:r>
            <w:r/>
          </w:p>
        </w:tc>
      </w:tr>
      <w:tr>
        <w:trPr>
          <w:cantSplit/>
          <w:jc w:val="center"/>
          <w:trHeight w:val="771"/>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1212"/>
              <w:jc w:val="center"/>
              <w:spacing w:line="360" w:lineRule="exact"/>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5</w:t>
            </w:r>
            <w:r/>
          </w:p>
        </w:tc>
        <w:tc>
          <w:tcPr>
            <w:tcBorders>
              <w:top w:val="single" w:color="000000" w:sz="4" w:space="0"/>
              <w:left w:val="single" w:color="000000" w:sz="4" w:space="0"/>
              <w:right w:val="single" w:color="000000" w:sz="4" w:space="0"/>
            </w:tcBorders>
            <w:tcW w:w="1831" w:type="dxa"/>
            <w:vAlign w:val="center"/>
            <w:vMerge w:val="restart"/>
            <w:textDirection w:val="lrTb"/>
            <w:noWrap w:val="false"/>
          </w:tcPr>
          <w:p>
            <w:pPr>
              <w:pStyle w:val="1157"/>
              <w:jc w:val="center"/>
              <w:spacing w:line="360" w:lineRule="exact"/>
              <w:widowControl/>
              <w:rPr>
                <w:rFonts w:ascii="宋体" w:hAnsi="宋体" w:cs="宋体"/>
                <w:sz w:val="24"/>
                <w:szCs w:val="24"/>
              </w:rPr>
            </w:pPr>
            <w:r>
              <w:rPr>
                <w:rFonts w:hint="eastAsia" w:ascii="宋体" w:hAnsi="宋体" w:cs="宋体"/>
                <w:sz w:val="24"/>
                <w:szCs w:val="24"/>
              </w:rPr>
              <w:t xml:space="preserve">保险费用</w:t>
            </w:r>
            <w:r/>
          </w:p>
        </w:tc>
        <w:tc>
          <w:tcPr>
            <w:tcBorders>
              <w:top w:val="single" w:color="000000" w:sz="4" w:space="0"/>
              <w:left w:val="single" w:color="000000" w:sz="4" w:space="0"/>
              <w:bottom w:val="single" w:color="000000" w:sz="4" w:space="0"/>
              <w:right w:val="single" w:color="000000" w:sz="4" w:space="0"/>
            </w:tcBorders>
            <w:tcW w:w="1728" w:type="dxa"/>
            <w:vAlign w:val="center"/>
            <w:textDirection w:val="lrTb"/>
            <w:noWrap w:val="false"/>
          </w:tcPr>
          <w:p>
            <w:pPr>
              <w:pStyle w:val="1212"/>
              <w:jc w:val="center"/>
              <w:spacing w:line="360" w:lineRule="exact"/>
              <w:rPr>
                <w:rFonts w:ascii="宋体" w:hAnsi="宋体" w:cs="宋体"/>
                <w:sz w:val="24"/>
                <w:szCs w:val="24"/>
              </w:rPr>
            </w:pPr>
            <w:r>
              <w:rPr>
                <w:rFonts w:hint="eastAsia" w:ascii="宋体" w:hAnsi="宋体" w:cs="宋体"/>
                <w:sz w:val="24"/>
                <w:szCs w:val="24"/>
              </w:rPr>
              <w:t xml:space="preserve">意外险</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pStyle w:val="1212"/>
              <w:jc w:val="center"/>
              <w:spacing w:line="360" w:lineRule="exact"/>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center"/>
              <w:spacing w:line="360" w:lineRule="exact"/>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22</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360" w:lineRule="exact"/>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pStyle w:val="1212"/>
              <w:jc w:val="center"/>
              <w:spacing w:line="360" w:lineRule="exact"/>
              <w:rPr>
                <w:rFonts w:ascii="宋体" w:hAnsi="宋体" w:cs="宋体"/>
                <w:sz w:val="24"/>
                <w:szCs w:val="24"/>
              </w:rPr>
            </w:pPr>
            <w:r>
              <w:rPr>
                <w:rFonts w:ascii="宋体" w:hAnsi="宋体" w:cs="宋体"/>
                <w:sz w:val="24"/>
                <w:szCs w:val="24"/>
              </w:rPr>
            </w:r>
            <w:r/>
          </w:p>
        </w:tc>
      </w:tr>
      <w:tr>
        <w:trPr>
          <w:cantSplit/>
          <w:jc w:val="center"/>
          <w:trHeight w:val="724"/>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1212"/>
              <w:jc w:val="center"/>
              <w:spacing w:line="360" w:lineRule="exact"/>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6</w:t>
            </w:r>
            <w:r/>
          </w:p>
        </w:tc>
        <w:tc>
          <w:tcPr>
            <w:tcBorders>
              <w:left w:val="single" w:color="000000" w:sz="4" w:space="0"/>
              <w:right w:val="single" w:color="000000" w:sz="4" w:space="0"/>
            </w:tcBorders>
            <w:tcW w:w="1831" w:type="dxa"/>
            <w:vAlign w:val="center"/>
            <w:vMerge w:val="continue"/>
            <w:textDirection w:val="lrTb"/>
            <w:noWrap w:val="false"/>
          </w:tcPr>
          <w:p>
            <w:pPr>
              <w:pStyle w:val="1157"/>
              <w:jc w:val="center"/>
              <w:spacing w:line="360" w:lineRule="exac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28" w:type="dxa"/>
            <w:vAlign w:val="center"/>
            <w:textDirection w:val="lrTb"/>
            <w:noWrap w:val="false"/>
          </w:tcPr>
          <w:p>
            <w:pPr>
              <w:pStyle w:val="1212"/>
              <w:jc w:val="center"/>
              <w:spacing w:line="360" w:lineRule="exact"/>
              <w:rPr>
                <w:rFonts w:ascii="宋体" w:hAnsi="宋体" w:cs="宋体"/>
                <w:sz w:val="24"/>
                <w:szCs w:val="24"/>
              </w:rPr>
            </w:pPr>
            <w:r>
              <w:rPr>
                <w:rFonts w:hint="eastAsia" w:ascii="宋体" w:hAnsi="宋体" w:cs="宋体"/>
                <w:sz w:val="24"/>
                <w:szCs w:val="24"/>
              </w:rPr>
              <w:t xml:space="preserve">社保</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pStyle w:val="1212"/>
              <w:jc w:val="center"/>
              <w:spacing w:line="360" w:lineRule="exact"/>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pStyle w:val="1212"/>
              <w:jc w:val="center"/>
              <w:spacing w:line="360" w:lineRule="exac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360" w:lineRule="exact"/>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pStyle w:val="1212"/>
              <w:jc w:val="center"/>
              <w:spacing w:line="360" w:lineRule="exact"/>
              <w:rPr>
                <w:rFonts w:ascii="宋体" w:hAnsi="宋体" w:cs="宋体"/>
                <w:sz w:val="24"/>
                <w:szCs w:val="24"/>
              </w:rPr>
            </w:pPr>
            <w:r>
              <w:rPr>
                <w:rFonts w:ascii="宋体" w:hAnsi="宋体" w:cs="宋体"/>
                <w:sz w:val="24"/>
                <w:szCs w:val="24"/>
              </w:rPr>
            </w:r>
            <w:r/>
          </w:p>
        </w:tc>
      </w:tr>
      <w:tr>
        <w:trPr>
          <w:cantSplit/>
          <w:jc w:val="center"/>
          <w:trHeight w:val="792"/>
        </w:trPr>
        <w:tc>
          <w:tcPr>
            <w:gridSpan w:val="7"/>
            <w:tcBorders>
              <w:top w:val="single" w:color="000000" w:sz="4" w:space="0"/>
              <w:left w:val="single" w:color="000000" w:sz="4" w:space="0"/>
              <w:bottom w:val="single" w:color="000000" w:sz="4" w:space="0"/>
              <w:right w:val="single" w:color="000000" w:sz="4" w:space="0"/>
            </w:tcBorders>
            <w:tcW w:w="9720" w:type="dxa"/>
            <w:vAlign w:val="center"/>
            <w:textDirection w:val="lrTb"/>
            <w:noWrap w:val="false"/>
          </w:tcPr>
          <w:p>
            <w:pPr>
              <w:pStyle w:val="1212"/>
              <w:jc w:val="center"/>
              <w:spacing w:line="360" w:lineRule="exact"/>
              <w:rPr>
                <w:rFonts w:ascii="宋体" w:hAnsi="宋体" w:cs="宋体"/>
                <w:sz w:val="24"/>
                <w:szCs w:val="24"/>
              </w:rPr>
            </w:pPr>
            <w:r>
              <w:rPr>
                <w:rFonts w:hint="eastAsia" w:ascii="宋体" w:hAnsi="宋体" w:cs="宋体"/>
                <w:sz w:val="24"/>
                <w:szCs w:val="24"/>
              </w:rPr>
              <w:t xml:space="preserve">其他费用</w:t>
            </w:r>
            <w:r/>
          </w:p>
        </w:tc>
      </w:tr>
      <w:tr>
        <w:trPr>
          <w:cantSplit/>
          <w:jc w:val="center"/>
          <w:trHeight w:val="629"/>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1212"/>
              <w:jc w:val="center"/>
              <w:spacing w:line="360" w:lineRule="exact"/>
              <w:rPr>
                <w:rFonts w:ascii="宋体" w:hAnsi="宋体" w:cs="宋体"/>
                <w:sz w:val="24"/>
                <w:szCs w:val="24"/>
              </w:rPr>
            </w:pPr>
            <w:r>
              <w:rPr>
                <w:rFonts w:hint="eastAsia" w:ascii="宋体" w:hAnsi="宋体" w:cs="宋体"/>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831" w:type="dxa"/>
            <w:vAlign w:val="center"/>
            <w:textDirection w:val="lrTb"/>
            <w:noWrap w:val="false"/>
          </w:tcPr>
          <w:p>
            <w:pPr>
              <w:pStyle w:val="1212"/>
              <w:jc w:val="center"/>
              <w:spacing w:line="360" w:lineRule="exact"/>
              <w:rPr>
                <w:rFonts w:ascii="宋体" w:hAnsi="宋体" w:cs="宋体"/>
                <w:sz w:val="24"/>
                <w:szCs w:val="24"/>
              </w:rPr>
            </w:pPr>
            <w:r>
              <w:rPr>
                <w:rFonts w:hint="eastAsia" w:ascii="宋体" w:hAnsi="宋体" w:cs="宋体"/>
                <w:sz w:val="24"/>
                <w:szCs w:val="24"/>
              </w:rPr>
              <w:t xml:space="preserve">项目</w:t>
            </w:r>
            <w:r/>
          </w:p>
        </w:tc>
        <w:tc>
          <w:tcPr>
            <w:gridSpan w:val="5"/>
            <w:tcBorders>
              <w:top w:val="single" w:color="000000" w:sz="4" w:space="0"/>
              <w:left w:val="single" w:color="000000" w:sz="4" w:space="0"/>
              <w:bottom w:val="single" w:color="000000" w:sz="4" w:space="0"/>
              <w:right w:val="single" w:color="000000" w:sz="4" w:space="0"/>
            </w:tcBorders>
            <w:tcW w:w="7031" w:type="dxa"/>
            <w:vAlign w:val="center"/>
            <w:textDirection w:val="lrTb"/>
            <w:noWrap w:val="false"/>
          </w:tcPr>
          <w:p>
            <w:pPr>
              <w:pStyle w:val="1212"/>
              <w:jc w:val="center"/>
              <w:spacing w:line="360" w:lineRule="exact"/>
              <w:rPr>
                <w:rFonts w:ascii="宋体" w:hAnsi="宋体" w:cs="宋体"/>
                <w:sz w:val="24"/>
                <w:szCs w:val="24"/>
              </w:rPr>
            </w:pPr>
            <w:r>
              <w:rPr>
                <w:rFonts w:hint="eastAsia" w:ascii="宋体" w:hAnsi="宋体" w:cs="宋体"/>
                <w:sz w:val="24"/>
                <w:szCs w:val="24"/>
              </w:rPr>
              <w:t xml:space="preserve">分项报价（元/1年）</w:t>
            </w:r>
            <w:r/>
          </w:p>
        </w:tc>
      </w:tr>
      <w:tr>
        <w:trPr>
          <w:cantSplit/>
          <w:jc w:val="center"/>
          <w:trHeight w:val="833"/>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1212"/>
              <w:jc w:val="center"/>
              <w:spacing w:line="360" w:lineRule="exact"/>
              <w:rPr>
                <w:rFonts w:hint="eastAsia" w:ascii="宋体" w:hAnsi="宋体" w:eastAsia="宋体" w:cs="宋体"/>
                <w:sz w:val="24"/>
                <w:szCs w:val="24"/>
                <w:lang w:eastAsia="zh-CN"/>
              </w:rPr>
            </w:pPr>
            <w:r>
              <w:rPr>
                <w:rFonts w:hint="eastAsia" w:ascii="宋体" w:hAnsi="宋体" w:cs="宋体"/>
                <w:sz w:val="24"/>
                <w:szCs w:val="24"/>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W w:w="1831" w:type="dxa"/>
            <w:vAlign w:val="center"/>
            <w:textDirection w:val="lrTb"/>
            <w:noWrap w:val="false"/>
          </w:tcPr>
          <w:p>
            <w:pPr>
              <w:pStyle w:val="1310"/>
              <w:ind w:firstLine="0"/>
              <w:jc w:val="center"/>
              <w:rPr>
                <w:rFonts w:cs="宋体"/>
                <w:b/>
                <w:bCs/>
                <w:iCs/>
                <w:szCs w:val="28"/>
                <w:lang w:val="zh-CN"/>
              </w:rPr>
            </w:pPr>
            <w:r>
              <w:rPr>
                <w:rFonts w:hint="eastAsia"/>
              </w:rPr>
              <w:t xml:space="preserve">耗材</w:t>
            </w:r>
            <w:r/>
          </w:p>
        </w:tc>
        <w:tc>
          <w:tcPr>
            <w:gridSpan w:val="5"/>
            <w:tcBorders>
              <w:top w:val="single" w:color="000000" w:sz="4" w:space="0"/>
              <w:left w:val="single" w:color="000000" w:sz="4" w:space="0"/>
              <w:bottom w:val="single" w:color="000000" w:sz="4" w:space="0"/>
              <w:right w:val="single" w:color="000000" w:sz="4" w:space="0"/>
            </w:tcBorders>
            <w:tcW w:w="7031" w:type="dxa"/>
            <w:vAlign w:val="center"/>
            <w:textDirection w:val="lrTb"/>
            <w:noWrap w:val="false"/>
          </w:tcPr>
          <w:p>
            <w:pPr>
              <w:pStyle w:val="1212"/>
              <w:jc w:val="center"/>
              <w:spacing w:line="360" w:lineRule="exact"/>
              <w:rPr>
                <w:rFonts w:ascii="宋体" w:hAnsi="宋体" w:cs="宋体"/>
                <w:sz w:val="24"/>
                <w:szCs w:val="24"/>
              </w:rPr>
            </w:pPr>
            <w:r>
              <w:rPr>
                <w:rFonts w:ascii="宋体" w:hAnsi="宋体" w:cs="宋体"/>
                <w:sz w:val="24"/>
                <w:szCs w:val="24"/>
              </w:rPr>
            </w:r>
            <w:r/>
          </w:p>
        </w:tc>
      </w:tr>
      <w:tr>
        <w:trPr>
          <w:cantSplit/>
          <w:jc w:val="center"/>
          <w:trHeight w:val="81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1212"/>
              <w:jc w:val="center"/>
              <w:spacing w:line="360" w:lineRule="exact"/>
              <w:rPr>
                <w:rFonts w:hint="eastAsia" w:ascii="宋体" w:hAnsi="宋体" w:eastAsia="宋体" w:cs="宋体"/>
                <w:sz w:val="24"/>
                <w:szCs w:val="24"/>
                <w:lang w:eastAsia="zh-CN"/>
              </w:rPr>
            </w:pPr>
            <w:r>
              <w:rPr>
                <w:rFonts w:hint="eastAsia" w:ascii="宋体" w:hAnsi="宋体" w:cs="宋体"/>
                <w:sz w:val="24"/>
                <w:szCs w:val="24"/>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W w:w="1831" w:type="dxa"/>
            <w:vAlign w:val="center"/>
            <w:textDirection w:val="lrTb"/>
            <w:noWrap w:val="false"/>
          </w:tcPr>
          <w:p>
            <w:pPr>
              <w:pStyle w:val="960"/>
              <w:jc w:val="left"/>
              <w:spacing w:line="500" w:lineRule="exact"/>
              <w:widowControl/>
              <w:rPr>
                <w:rFonts w:ascii="宋体" w:hAnsi="宋体" w:cs="宋体"/>
                <w:sz w:val="24"/>
                <w:szCs w:val="24"/>
              </w:rPr>
            </w:pPr>
            <w:r>
              <w:rPr>
                <w:rFonts w:hint="eastAsia" w:ascii="宋体" w:hAnsi="宋体" w:cs="宋体"/>
                <w:sz w:val="24"/>
                <w:szCs w:val="24"/>
              </w:rPr>
              <w:t xml:space="preserve">设备(工具)或者折旧费</w:t>
            </w:r>
            <w:r/>
          </w:p>
        </w:tc>
        <w:tc>
          <w:tcPr>
            <w:gridSpan w:val="5"/>
            <w:tcBorders>
              <w:top w:val="single" w:color="000000" w:sz="4" w:space="0"/>
              <w:left w:val="single" w:color="000000" w:sz="4" w:space="0"/>
              <w:bottom w:val="single" w:color="000000" w:sz="4" w:space="0"/>
              <w:right w:val="single" w:color="000000" w:sz="4" w:space="0"/>
            </w:tcBorders>
            <w:tcW w:w="7031" w:type="dxa"/>
            <w:vAlign w:val="center"/>
            <w:textDirection w:val="lrTb"/>
            <w:noWrap w:val="false"/>
          </w:tcPr>
          <w:p>
            <w:pPr>
              <w:pStyle w:val="1212"/>
              <w:jc w:val="center"/>
              <w:spacing w:line="360" w:lineRule="exact"/>
              <w:rPr>
                <w:rFonts w:ascii="宋体" w:hAnsi="宋体" w:cs="宋体"/>
                <w:sz w:val="24"/>
                <w:szCs w:val="24"/>
              </w:rPr>
            </w:pPr>
            <w:r>
              <w:rPr>
                <w:rFonts w:ascii="宋体" w:hAnsi="宋体" w:cs="宋体"/>
                <w:sz w:val="24"/>
                <w:szCs w:val="24"/>
              </w:rPr>
            </w:r>
            <w:r/>
          </w:p>
        </w:tc>
      </w:tr>
      <w:tr>
        <w:trPr>
          <w:cantSplit/>
          <w:jc w:val="center"/>
          <w:trHeight w:val="806"/>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1212"/>
              <w:jc w:val="center"/>
              <w:spacing w:line="360" w:lineRule="exact"/>
              <w:rPr>
                <w:rFonts w:hint="eastAsia" w:ascii="宋体" w:hAnsi="宋体" w:eastAsia="宋体" w:cs="宋体"/>
                <w:sz w:val="24"/>
                <w:szCs w:val="24"/>
                <w:lang w:eastAsia="zh-CN"/>
              </w:rPr>
            </w:pPr>
            <w:r>
              <w:rPr>
                <w:rFonts w:hint="eastAsia" w:ascii="宋体" w:hAnsi="宋体" w:cs="宋体"/>
                <w:sz w:val="24"/>
                <w:szCs w:val="24"/>
                <w:lang w:val="en-US" w:eastAsia="zh-CN"/>
              </w:rPr>
              <w:t xml:space="preserve">9</w:t>
            </w:r>
            <w:r/>
          </w:p>
        </w:tc>
        <w:tc>
          <w:tcPr>
            <w:tcBorders>
              <w:top w:val="single" w:color="000000" w:sz="4" w:space="0"/>
              <w:left w:val="single" w:color="000000" w:sz="4" w:space="0"/>
              <w:bottom w:val="single" w:color="000000" w:sz="4" w:space="0"/>
              <w:right w:val="single" w:color="000000" w:sz="4" w:space="0"/>
            </w:tcBorders>
            <w:tcW w:w="1831" w:type="dxa"/>
            <w:vAlign w:val="center"/>
            <w:textDirection w:val="lrTb"/>
            <w:noWrap w:val="false"/>
          </w:tcPr>
          <w:p>
            <w:pPr>
              <w:pStyle w:val="1212"/>
              <w:jc w:val="center"/>
              <w:spacing w:line="360" w:lineRule="exact"/>
              <w:rPr>
                <w:rFonts w:ascii="宋体" w:hAnsi="宋体" w:cs="宋体"/>
                <w:sz w:val="24"/>
                <w:szCs w:val="24"/>
              </w:rPr>
            </w:pPr>
            <w:r>
              <w:rPr>
                <w:rFonts w:hint="eastAsia" w:ascii="宋体" w:hAnsi="宋体" w:cs="宋体"/>
                <w:sz w:val="24"/>
                <w:szCs w:val="24"/>
              </w:rPr>
              <w:t xml:space="preserve">外墙清洁</w:t>
            </w:r>
            <w:r/>
          </w:p>
        </w:tc>
        <w:tc>
          <w:tcPr>
            <w:gridSpan w:val="5"/>
            <w:tcBorders>
              <w:top w:val="single" w:color="000000" w:sz="4" w:space="0"/>
              <w:left w:val="single" w:color="000000" w:sz="4" w:space="0"/>
              <w:bottom w:val="single" w:color="000000" w:sz="4" w:space="0"/>
              <w:right w:val="single" w:color="000000" w:sz="4" w:space="0"/>
            </w:tcBorders>
            <w:tcW w:w="7031" w:type="dxa"/>
            <w:vAlign w:val="center"/>
            <w:textDirection w:val="lrTb"/>
            <w:noWrap w:val="false"/>
          </w:tcPr>
          <w:p>
            <w:pPr>
              <w:pStyle w:val="1212"/>
              <w:jc w:val="center"/>
              <w:spacing w:line="360" w:lineRule="exact"/>
              <w:rPr>
                <w:rFonts w:ascii="宋体" w:hAnsi="宋体" w:cs="宋体"/>
                <w:sz w:val="24"/>
                <w:szCs w:val="24"/>
              </w:rPr>
            </w:pPr>
            <w:r>
              <w:rPr>
                <w:rFonts w:ascii="宋体" w:hAnsi="宋体" w:cs="宋体"/>
                <w:sz w:val="24"/>
                <w:szCs w:val="24"/>
              </w:rPr>
            </w:r>
            <w:r/>
          </w:p>
        </w:tc>
      </w:tr>
      <w:tr>
        <w:trPr>
          <w:cantSplit/>
          <w:jc w:val="center"/>
          <w:trHeight w:val="600"/>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1212"/>
              <w:jc w:val="center"/>
              <w:spacing w:line="360" w:lineRule="exact"/>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1831" w:type="dxa"/>
            <w:vAlign w:val="center"/>
            <w:textDirection w:val="lrTb"/>
            <w:noWrap w:val="false"/>
          </w:tcPr>
          <w:p>
            <w:pPr>
              <w:pStyle w:val="1212"/>
              <w:jc w:val="center"/>
              <w:spacing w:line="360" w:lineRule="exact"/>
              <w:rPr>
                <w:rFonts w:ascii="宋体" w:hAnsi="宋体" w:cs="宋体"/>
                <w:sz w:val="24"/>
                <w:szCs w:val="24"/>
              </w:rPr>
            </w:pPr>
            <w:r>
              <w:rPr>
                <w:rFonts w:hint="eastAsia" w:ascii="宋体" w:hAnsi="宋体" w:cs="宋体"/>
                <w:sz w:val="24"/>
                <w:szCs w:val="24"/>
              </w:rPr>
              <w:t xml:space="preserve">垃圾清运费</w:t>
            </w:r>
            <w:r/>
          </w:p>
        </w:tc>
        <w:tc>
          <w:tcPr>
            <w:gridSpan w:val="5"/>
            <w:tcBorders>
              <w:top w:val="single" w:color="000000" w:sz="4" w:space="0"/>
              <w:left w:val="single" w:color="000000" w:sz="4" w:space="0"/>
              <w:bottom w:val="single" w:color="000000" w:sz="4" w:space="0"/>
              <w:right w:val="single" w:color="000000" w:sz="4" w:space="0"/>
            </w:tcBorders>
            <w:tcW w:w="7031" w:type="dxa"/>
            <w:vAlign w:val="center"/>
            <w:textDirection w:val="lrTb"/>
            <w:noWrap w:val="false"/>
          </w:tcPr>
          <w:p>
            <w:pPr>
              <w:pStyle w:val="1212"/>
              <w:jc w:val="center"/>
              <w:spacing w:line="360" w:lineRule="exact"/>
              <w:rPr>
                <w:rFonts w:ascii="宋体" w:hAnsi="宋体" w:cs="宋体"/>
                <w:sz w:val="24"/>
                <w:szCs w:val="24"/>
              </w:rPr>
            </w:pPr>
            <w:r>
              <w:rPr>
                <w:rFonts w:ascii="宋体" w:hAnsi="宋体" w:cs="宋体"/>
                <w:sz w:val="24"/>
                <w:szCs w:val="24"/>
              </w:rPr>
            </w:r>
            <w:r/>
          </w:p>
        </w:tc>
      </w:tr>
      <w:tr>
        <w:trPr>
          <w:cantSplit/>
          <w:jc w:val="center"/>
          <w:trHeight w:val="575"/>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1212"/>
              <w:jc w:val="center"/>
              <w:spacing w:line="360" w:lineRule="exact"/>
              <w:rPr>
                <w:rFonts w:hint="eastAsia" w:ascii="宋体" w:hAnsi="宋体" w:eastAsia="宋体" w:cs="宋体"/>
                <w:sz w:val="24"/>
                <w:szCs w:val="24"/>
                <w:lang w:val="en-US" w:eastAsia="zh-CN"/>
              </w:rPr>
            </w:pPr>
            <w:r>
              <w:rPr>
                <w:rFonts w:hint="eastAsia" w:ascii="宋体" w:hAnsi="宋体" w:cs="宋体"/>
                <w:sz w:val="24"/>
                <w:szCs w:val="24"/>
              </w:rPr>
              <w:t xml:space="preserve">1</w:t>
            </w:r>
            <w:r>
              <w:rPr>
                <w:rFonts w:hint="eastAsia" w:ascii="宋体" w:hAnsi="宋体" w:cs="宋体"/>
                <w:sz w:val="24"/>
                <w:szCs w:val="24"/>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831" w:type="dxa"/>
            <w:vAlign w:val="center"/>
            <w:textDirection w:val="lrTb"/>
            <w:noWrap w:val="false"/>
          </w:tcPr>
          <w:p>
            <w:pPr>
              <w:pStyle w:val="1212"/>
              <w:jc w:val="center"/>
              <w:spacing w:line="360" w:lineRule="exact"/>
              <w:rPr>
                <w:rFonts w:ascii="宋体" w:hAnsi="宋体" w:cs="宋体"/>
                <w:sz w:val="24"/>
                <w:szCs w:val="24"/>
              </w:rPr>
            </w:pPr>
            <w:r>
              <w:rPr>
                <w:rFonts w:hint="eastAsia" w:ascii="宋体" w:hAnsi="宋体" w:cs="宋体"/>
                <w:sz w:val="24"/>
                <w:szCs w:val="24"/>
              </w:rPr>
              <w:t xml:space="preserve">服装费</w:t>
            </w:r>
            <w:r/>
          </w:p>
        </w:tc>
        <w:tc>
          <w:tcPr>
            <w:gridSpan w:val="5"/>
            <w:tcBorders>
              <w:top w:val="single" w:color="000000" w:sz="4" w:space="0"/>
              <w:left w:val="single" w:color="000000" w:sz="4" w:space="0"/>
              <w:bottom w:val="single" w:color="000000" w:sz="4" w:space="0"/>
              <w:right w:val="single" w:color="000000" w:sz="4" w:space="0"/>
            </w:tcBorders>
            <w:tcW w:w="7031" w:type="dxa"/>
            <w:vAlign w:val="center"/>
            <w:textDirection w:val="lrTb"/>
            <w:noWrap w:val="false"/>
          </w:tcPr>
          <w:p>
            <w:pPr>
              <w:pStyle w:val="1212"/>
              <w:jc w:val="center"/>
              <w:spacing w:line="360" w:lineRule="exact"/>
              <w:rPr>
                <w:rFonts w:ascii="宋体" w:hAnsi="宋体" w:cs="宋体"/>
                <w:sz w:val="24"/>
                <w:szCs w:val="24"/>
              </w:rPr>
            </w:pPr>
            <w:r>
              <w:rPr>
                <w:rFonts w:ascii="宋体" w:hAnsi="宋体" w:cs="宋体"/>
                <w:sz w:val="24"/>
                <w:szCs w:val="24"/>
              </w:rPr>
            </w:r>
            <w:r/>
          </w:p>
        </w:tc>
      </w:tr>
      <w:tr>
        <w:trPr>
          <w:cantSplit/>
          <w:jc w:val="center"/>
          <w:trHeight w:val="575"/>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1212"/>
              <w:jc w:val="center"/>
              <w:spacing w:line="360" w:lineRule="exact"/>
              <w:rPr>
                <w:rFonts w:hint="eastAsia" w:ascii="宋体" w:hAnsi="宋体" w:eastAsia="宋体" w:cs="宋体"/>
                <w:sz w:val="24"/>
                <w:szCs w:val="24"/>
                <w:lang w:val="en-US" w:eastAsia="zh-CN"/>
              </w:rPr>
            </w:pPr>
            <w:r>
              <w:rPr>
                <w:rFonts w:hint="eastAsia" w:ascii="宋体" w:hAnsi="宋体" w:cs="宋体"/>
                <w:sz w:val="24"/>
                <w:szCs w:val="24"/>
              </w:rPr>
              <w:t xml:space="preserve">1</w:t>
            </w:r>
            <w:r>
              <w:rPr>
                <w:rFonts w:hint="eastAsia" w:ascii="宋体" w:hAnsi="宋体" w:cs="宋体"/>
                <w:sz w:val="24"/>
                <w:szCs w:val="24"/>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1831" w:type="dxa"/>
            <w:vAlign w:val="center"/>
            <w:textDirection w:val="lrTb"/>
            <w:noWrap w:val="false"/>
          </w:tcPr>
          <w:p>
            <w:pPr>
              <w:pStyle w:val="1212"/>
              <w:jc w:val="center"/>
              <w:spacing w:line="360" w:lineRule="exact"/>
              <w:rPr>
                <w:rFonts w:ascii="宋体" w:hAnsi="宋体" w:cs="宋体"/>
                <w:sz w:val="24"/>
                <w:szCs w:val="24"/>
              </w:rPr>
            </w:pPr>
            <w:r>
              <w:rPr>
                <w:rFonts w:hint="eastAsia" w:ascii="宋体" w:hAnsi="宋体" w:cs="宋体"/>
                <w:sz w:val="24"/>
                <w:szCs w:val="24"/>
              </w:rPr>
              <w:t xml:space="preserve">管理、培训服务费</w:t>
            </w:r>
            <w:r/>
          </w:p>
        </w:tc>
        <w:tc>
          <w:tcPr>
            <w:gridSpan w:val="5"/>
            <w:tcBorders>
              <w:top w:val="single" w:color="000000" w:sz="4" w:space="0"/>
              <w:left w:val="single" w:color="000000" w:sz="4" w:space="0"/>
              <w:bottom w:val="single" w:color="000000" w:sz="4" w:space="0"/>
              <w:right w:val="single" w:color="000000" w:sz="4" w:space="0"/>
            </w:tcBorders>
            <w:tcW w:w="7031" w:type="dxa"/>
            <w:vAlign w:val="center"/>
            <w:textDirection w:val="lrTb"/>
            <w:noWrap w:val="false"/>
          </w:tcPr>
          <w:p>
            <w:pPr>
              <w:pStyle w:val="1212"/>
              <w:jc w:val="center"/>
              <w:spacing w:line="360" w:lineRule="exact"/>
              <w:rPr>
                <w:rFonts w:ascii="宋体" w:hAnsi="宋体" w:cs="宋体"/>
                <w:sz w:val="24"/>
                <w:szCs w:val="24"/>
              </w:rPr>
            </w:pPr>
            <w:r>
              <w:rPr>
                <w:rFonts w:ascii="宋体" w:hAnsi="宋体" w:cs="宋体"/>
                <w:sz w:val="24"/>
                <w:szCs w:val="24"/>
              </w:rPr>
            </w:r>
            <w:r/>
          </w:p>
        </w:tc>
      </w:tr>
      <w:tr>
        <w:trPr>
          <w:cantSplit/>
          <w:jc w:val="center"/>
          <w:trHeight w:val="1613"/>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1212"/>
              <w:jc w:val="center"/>
              <w:spacing w:line="360" w:lineRule="exact"/>
              <w:rPr>
                <w:rFonts w:hint="eastAsia" w:ascii="宋体" w:hAnsi="宋体" w:eastAsia="宋体" w:cs="宋体"/>
                <w:sz w:val="24"/>
                <w:szCs w:val="24"/>
                <w:lang w:val="en-US" w:eastAsia="zh-CN"/>
              </w:rPr>
            </w:pPr>
            <w:r>
              <w:rPr>
                <w:rFonts w:hint="eastAsia" w:ascii="宋体" w:hAnsi="宋体" w:cs="宋体"/>
                <w:sz w:val="24"/>
                <w:szCs w:val="24"/>
              </w:rPr>
              <w:t xml:space="preserve">1</w:t>
            </w:r>
            <w:r>
              <w:rPr>
                <w:rFonts w:hint="eastAsia" w:ascii="宋体" w:hAnsi="宋体" w:cs="宋体"/>
                <w:sz w:val="24"/>
                <w:szCs w:val="24"/>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1831" w:type="dxa"/>
            <w:vAlign w:val="center"/>
            <w:textDirection w:val="lrTb"/>
            <w:noWrap w:val="false"/>
          </w:tcPr>
          <w:p>
            <w:pPr>
              <w:pStyle w:val="1212"/>
              <w:jc w:val="center"/>
              <w:spacing w:line="360" w:lineRule="exact"/>
              <w:rPr>
                <w:rFonts w:ascii="宋体" w:hAnsi="宋体" w:cs="宋体"/>
                <w:sz w:val="24"/>
                <w:szCs w:val="24"/>
              </w:rPr>
            </w:pPr>
            <w:r>
              <w:rPr>
                <w:rFonts w:hint="eastAsia" w:ascii="宋体" w:hAnsi="宋体" w:cs="宋体"/>
                <w:sz w:val="24"/>
                <w:szCs w:val="24"/>
              </w:rPr>
              <w:t xml:space="preserve">人员福利核算（中秋、春节、高温补贴、可能产生的加班费等）</w:t>
            </w:r>
            <w:r/>
          </w:p>
        </w:tc>
        <w:tc>
          <w:tcPr>
            <w:gridSpan w:val="5"/>
            <w:tcBorders>
              <w:top w:val="single" w:color="000000" w:sz="4" w:space="0"/>
              <w:left w:val="single" w:color="000000" w:sz="4" w:space="0"/>
              <w:bottom w:val="single" w:color="000000" w:sz="4" w:space="0"/>
              <w:right w:val="single" w:color="000000" w:sz="4" w:space="0"/>
            </w:tcBorders>
            <w:tcW w:w="7031" w:type="dxa"/>
            <w:vAlign w:val="center"/>
            <w:textDirection w:val="lrTb"/>
            <w:noWrap w:val="false"/>
          </w:tcPr>
          <w:p>
            <w:pPr>
              <w:pStyle w:val="1212"/>
              <w:jc w:val="center"/>
              <w:spacing w:line="360" w:lineRule="exact"/>
              <w:rPr>
                <w:rFonts w:ascii="宋体" w:hAnsi="宋体" w:cs="宋体"/>
                <w:sz w:val="24"/>
                <w:szCs w:val="24"/>
              </w:rPr>
            </w:pPr>
            <w:r>
              <w:rPr>
                <w:rFonts w:ascii="宋体" w:hAnsi="宋体" w:cs="宋体"/>
                <w:sz w:val="24"/>
                <w:szCs w:val="24"/>
              </w:rPr>
            </w:r>
            <w:r/>
          </w:p>
        </w:tc>
      </w:tr>
      <w:tr>
        <w:trPr>
          <w:cantSplit/>
          <w:jc w:val="center"/>
          <w:trHeight w:val="560"/>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1212"/>
              <w:jc w:val="center"/>
              <w:spacing w:line="360" w:lineRule="exact"/>
              <w:rPr>
                <w:rFonts w:hint="eastAsia" w:ascii="宋体" w:hAnsi="宋体" w:eastAsia="宋体" w:cs="宋体"/>
                <w:sz w:val="24"/>
                <w:szCs w:val="24"/>
                <w:lang w:val="en-US" w:eastAsia="zh-CN"/>
              </w:rPr>
            </w:pPr>
            <w:r>
              <w:rPr>
                <w:rFonts w:hint="eastAsia" w:ascii="宋体" w:hAnsi="宋体" w:cs="宋体"/>
                <w:sz w:val="24"/>
                <w:szCs w:val="24"/>
              </w:rPr>
              <w:t xml:space="preserve">1</w:t>
            </w:r>
            <w:r>
              <w:rPr>
                <w:rFonts w:hint="eastAsia" w:ascii="宋体" w:hAnsi="宋体" w:cs="宋体"/>
                <w:sz w:val="24"/>
                <w:szCs w:val="24"/>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1831" w:type="dxa"/>
            <w:vAlign w:val="center"/>
            <w:textDirection w:val="lrTb"/>
            <w:noWrap w:val="false"/>
          </w:tcPr>
          <w:p>
            <w:pPr>
              <w:pStyle w:val="1212"/>
              <w:jc w:val="center"/>
              <w:spacing w:line="360" w:lineRule="exact"/>
              <w:rPr>
                <w:rFonts w:ascii="宋体" w:hAnsi="宋体" w:cs="宋体"/>
                <w:sz w:val="24"/>
                <w:szCs w:val="24"/>
              </w:rPr>
            </w:pPr>
            <w:r>
              <w:rPr>
                <w:rFonts w:hint="eastAsia" w:ascii="宋体" w:hAnsi="宋体" w:cs="宋体"/>
                <w:sz w:val="24"/>
                <w:szCs w:val="24"/>
              </w:rPr>
              <w:t xml:space="preserve">利润</w:t>
            </w:r>
            <w:r/>
          </w:p>
        </w:tc>
        <w:tc>
          <w:tcPr>
            <w:gridSpan w:val="5"/>
            <w:tcBorders>
              <w:top w:val="single" w:color="000000" w:sz="4" w:space="0"/>
              <w:left w:val="single" w:color="000000" w:sz="4" w:space="0"/>
              <w:bottom w:val="single" w:color="000000" w:sz="4" w:space="0"/>
              <w:right w:val="single" w:color="000000" w:sz="4" w:space="0"/>
            </w:tcBorders>
            <w:tcW w:w="7031" w:type="dxa"/>
            <w:vAlign w:val="center"/>
            <w:textDirection w:val="lrTb"/>
            <w:noWrap w:val="false"/>
          </w:tcPr>
          <w:p>
            <w:pPr>
              <w:pStyle w:val="1212"/>
              <w:jc w:val="center"/>
              <w:spacing w:line="360" w:lineRule="exact"/>
              <w:rPr>
                <w:rFonts w:ascii="宋体" w:hAnsi="宋体" w:cs="宋体"/>
                <w:sz w:val="24"/>
                <w:szCs w:val="24"/>
              </w:rPr>
            </w:pPr>
            <w:r>
              <w:rPr>
                <w:rFonts w:ascii="宋体" w:hAnsi="宋体" w:cs="宋体"/>
                <w:sz w:val="24"/>
                <w:szCs w:val="24"/>
              </w:rPr>
            </w:r>
            <w:r/>
          </w:p>
        </w:tc>
      </w:tr>
      <w:tr>
        <w:trPr>
          <w:cantSplit/>
          <w:jc w:val="center"/>
          <w:trHeight w:val="81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1212"/>
              <w:jc w:val="center"/>
              <w:spacing w:line="360" w:lineRule="exact"/>
              <w:rPr>
                <w:rFonts w:hint="eastAsia" w:ascii="宋体" w:hAnsi="宋体" w:eastAsia="宋体" w:cs="宋体"/>
                <w:sz w:val="24"/>
                <w:szCs w:val="24"/>
                <w:lang w:val="en-US" w:eastAsia="zh-CN"/>
              </w:rPr>
            </w:pPr>
            <w:r>
              <w:rPr>
                <w:rFonts w:hint="eastAsia" w:ascii="宋体" w:hAnsi="宋体" w:cs="宋体"/>
                <w:sz w:val="24"/>
                <w:szCs w:val="24"/>
              </w:rPr>
              <w:t xml:space="preserve">1</w:t>
            </w:r>
            <w:r>
              <w:rPr>
                <w:rFonts w:hint="eastAsia" w:ascii="宋体" w:hAnsi="宋体" w:cs="宋体"/>
                <w:sz w:val="24"/>
                <w:szCs w:val="24"/>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1831" w:type="dxa"/>
            <w:vAlign w:val="center"/>
            <w:textDirection w:val="lrTb"/>
            <w:noWrap w:val="false"/>
          </w:tcPr>
          <w:p>
            <w:pPr>
              <w:pStyle w:val="1212"/>
              <w:jc w:val="center"/>
              <w:spacing w:line="360" w:lineRule="exact"/>
              <w:rPr>
                <w:rFonts w:ascii="宋体" w:hAnsi="宋体" w:cs="宋体"/>
                <w:sz w:val="24"/>
                <w:szCs w:val="24"/>
              </w:rPr>
            </w:pPr>
            <w:r>
              <w:rPr>
                <w:rFonts w:hint="eastAsia" w:ascii="宋体" w:hAnsi="宋体" w:cs="宋体"/>
                <w:sz w:val="24"/>
                <w:szCs w:val="24"/>
              </w:rPr>
              <w:t xml:space="preserve">其他费用（投标人可以自行添加）</w:t>
            </w:r>
            <w:r/>
          </w:p>
        </w:tc>
        <w:tc>
          <w:tcPr>
            <w:gridSpan w:val="5"/>
            <w:tcBorders>
              <w:top w:val="single" w:color="000000" w:sz="4" w:space="0"/>
              <w:left w:val="single" w:color="000000" w:sz="4" w:space="0"/>
              <w:bottom w:val="single" w:color="000000" w:sz="4" w:space="0"/>
              <w:right w:val="single" w:color="000000" w:sz="4" w:space="0"/>
            </w:tcBorders>
            <w:tcW w:w="7031" w:type="dxa"/>
            <w:vAlign w:val="center"/>
            <w:textDirection w:val="lrTb"/>
            <w:noWrap w:val="false"/>
          </w:tcPr>
          <w:p>
            <w:pPr>
              <w:pStyle w:val="1212"/>
              <w:jc w:val="center"/>
              <w:spacing w:line="360" w:lineRule="exact"/>
              <w:rPr>
                <w:rFonts w:ascii="宋体" w:hAnsi="宋体" w:cs="宋体"/>
                <w:sz w:val="24"/>
                <w:szCs w:val="24"/>
              </w:rPr>
            </w:pPr>
            <w:r>
              <w:rPr>
                <w:rFonts w:ascii="宋体" w:hAnsi="宋体" w:cs="宋体"/>
                <w:sz w:val="24"/>
                <w:szCs w:val="24"/>
              </w:rPr>
            </w:r>
            <w:r/>
          </w:p>
        </w:tc>
      </w:tr>
      <w:tr>
        <w:trPr>
          <w:cantSplit/>
          <w:jc w:val="center"/>
          <w:trHeight w:val="626"/>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1212"/>
              <w:jc w:val="center"/>
              <w:spacing w:line="360" w:lineRule="exact"/>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831" w:type="dxa"/>
            <w:vAlign w:val="center"/>
            <w:textDirection w:val="lrTb"/>
            <w:noWrap w:val="false"/>
          </w:tcPr>
          <w:p>
            <w:pPr>
              <w:pStyle w:val="1212"/>
              <w:jc w:val="center"/>
              <w:spacing w:line="360" w:lineRule="exact"/>
              <w:rPr>
                <w:rFonts w:ascii="宋体" w:hAnsi="宋体" w:cs="宋体"/>
                <w:sz w:val="24"/>
                <w:szCs w:val="24"/>
              </w:rPr>
            </w:pPr>
            <w:r>
              <w:rPr>
                <w:rFonts w:hint="eastAsia" w:ascii="宋体" w:hAnsi="宋体" w:cs="宋体"/>
                <w:sz w:val="24"/>
                <w:szCs w:val="24"/>
              </w:rPr>
              <w:t xml:space="preserve">…</w:t>
            </w:r>
            <w:r/>
          </w:p>
        </w:tc>
        <w:tc>
          <w:tcPr>
            <w:gridSpan w:val="5"/>
            <w:tcBorders>
              <w:top w:val="single" w:color="000000" w:sz="4" w:space="0"/>
              <w:left w:val="single" w:color="000000" w:sz="4" w:space="0"/>
              <w:bottom w:val="single" w:color="000000" w:sz="4" w:space="0"/>
              <w:right w:val="single" w:color="000000" w:sz="4" w:space="0"/>
            </w:tcBorders>
            <w:tcW w:w="7031" w:type="dxa"/>
            <w:vAlign w:val="center"/>
            <w:textDirection w:val="lrTb"/>
            <w:noWrap w:val="false"/>
          </w:tcPr>
          <w:p>
            <w:pPr>
              <w:pStyle w:val="1212"/>
              <w:jc w:val="center"/>
              <w:spacing w:line="360" w:lineRule="exact"/>
              <w:rPr>
                <w:rFonts w:ascii="宋体" w:hAnsi="宋体" w:cs="宋体"/>
                <w:sz w:val="24"/>
                <w:szCs w:val="24"/>
              </w:rPr>
            </w:pPr>
            <w:r>
              <w:rPr>
                <w:rFonts w:ascii="宋体" w:hAnsi="宋体" w:cs="宋体"/>
                <w:sz w:val="24"/>
                <w:szCs w:val="24"/>
              </w:rPr>
            </w:r>
            <w:r/>
          </w:p>
        </w:tc>
      </w:tr>
      <w:tr>
        <w:trPr>
          <w:cantSplit/>
          <w:jc w:val="center"/>
          <w:trHeight w:val="1725"/>
        </w:trPr>
        <w:tc>
          <w:tcPr>
            <w:gridSpan w:val="2"/>
            <w:tcBorders>
              <w:top w:val="single" w:color="000000" w:sz="4" w:space="0"/>
              <w:left w:val="single" w:color="000000" w:sz="4" w:space="0"/>
              <w:right w:val="single" w:color="000000" w:sz="4" w:space="0"/>
            </w:tcBorders>
            <w:tcW w:w="2689" w:type="dxa"/>
            <w:vAlign w:val="center"/>
            <w:textDirection w:val="lrTb"/>
            <w:noWrap w:val="false"/>
          </w:tcPr>
          <w:p>
            <w:pPr>
              <w:pStyle w:val="1212"/>
              <w:spacing w:line="360" w:lineRule="exact"/>
              <w:rPr>
                <w:rFonts w:ascii="宋体" w:hAnsi="宋体" w:cs="宋体"/>
                <w:b/>
                <w:bCs/>
                <w:sz w:val="24"/>
                <w:szCs w:val="24"/>
              </w:rPr>
            </w:pPr>
            <w:r>
              <w:rPr>
                <w:rFonts w:hint="eastAsia" w:ascii="宋体" w:hAnsi="宋体" w:cs="宋体"/>
                <w:b/>
                <w:bCs/>
                <w:sz w:val="24"/>
                <w:szCs w:val="24"/>
              </w:rPr>
              <w:t xml:space="preserve">投标报价总计</w:t>
            </w:r>
            <w:r/>
          </w:p>
        </w:tc>
        <w:tc>
          <w:tcPr>
            <w:gridSpan w:val="5"/>
            <w:tcBorders>
              <w:top w:val="single" w:color="000000" w:sz="4" w:space="0"/>
              <w:left w:val="single" w:color="000000" w:sz="4" w:space="0"/>
              <w:right w:val="single" w:color="000000" w:sz="4" w:space="0"/>
            </w:tcBorders>
            <w:tcW w:w="7031" w:type="dxa"/>
            <w:vAlign w:val="center"/>
            <w:textDirection w:val="lrTb"/>
            <w:noWrap w:val="false"/>
          </w:tcPr>
          <w:p>
            <w:pPr>
              <w:pStyle w:val="1212"/>
              <w:spacing w:line="360" w:lineRule="exact"/>
              <w:rPr>
                <w:rFonts w:ascii="宋体" w:hAnsi="宋体" w:cs="宋体"/>
                <w:b/>
                <w:bCs/>
                <w:sz w:val="24"/>
                <w:szCs w:val="24"/>
              </w:rPr>
            </w:pPr>
            <w:r>
              <w:rPr>
                <w:rFonts w:hint="eastAsia" w:ascii="宋体" w:hAnsi="宋体" w:cs="宋体"/>
                <w:b/>
                <w:bCs/>
                <w:sz w:val="24"/>
                <w:szCs w:val="24"/>
              </w:rPr>
              <w:t xml:space="preserve">￥</w:t>
            </w:r>
            <w:r>
              <w:rPr>
                <w:rFonts w:hint="eastAsia" w:ascii="宋体" w:hAnsi="宋体" w:cs="宋体"/>
                <w:sz w:val="24"/>
                <w:szCs w:val="24"/>
                <w:u w:val="single"/>
              </w:rPr>
              <w:t xml:space="preserve">                        </w:t>
            </w:r>
            <w:r/>
          </w:p>
          <w:p>
            <w:pPr>
              <w:pStyle w:val="1212"/>
              <w:jc w:val="center"/>
              <w:spacing w:line="360" w:lineRule="exact"/>
              <w:rPr>
                <w:rFonts w:ascii="宋体" w:hAnsi="宋体" w:cs="宋体"/>
                <w:sz w:val="24"/>
                <w:szCs w:val="24"/>
              </w:rPr>
            </w:pPr>
            <w:r>
              <w:rPr>
                <w:rFonts w:hint="eastAsia" w:ascii="宋体" w:hAnsi="宋体" w:cs="宋体"/>
                <w:b/>
                <w:bCs/>
                <w:sz w:val="24"/>
                <w:szCs w:val="24"/>
              </w:rPr>
              <w:t xml:space="preserve">人民币（大写）：</w:t>
            </w:r>
            <w:r>
              <w:rPr>
                <w:rFonts w:hint="eastAsia" w:ascii="宋体" w:hAnsi="宋体" w:cs="宋体"/>
                <w:sz w:val="24"/>
                <w:szCs w:val="24"/>
                <w:u w:val="single"/>
              </w:rPr>
              <w:t xml:space="preserve">      </w:t>
            </w:r>
            <w:r>
              <w:rPr>
                <w:rFonts w:hint="eastAsia" w:ascii="宋体" w:hAnsi="宋体" w:cs="宋体"/>
                <w:b/>
                <w:bCs/>
                <w:sz w:val="24"/>
                <w:szCs w:val="24"/>
              </w:rPr>
              <w:t xml:space="preserve">佰</w:t>
            </w:r>
            <w:r>
              <w:rPr>
                <w:rFonts w:hint="eastAsia" w:ascii="宋体" w:hAnsi="宋体" w:cs="宋体"/>
                <w:sz w:val="24"/>
                <w:szCs w:val="24"/>
                <w:u w:val="single"/>
              </w:rPr>
              <w:t xml:space="preserve">      </w:t>
            </w:r>
            <w:r>
              <w:rPr>
                <w:rFonts w:hint="eastAsia" w:ascii="宋体" w:hAnsi="宋体" w:cs="宋体"/>
                <w:b/>
                <w:bCs/>
                <w:sz w:val="24"/>
                <w:szCs w:val="24"/>
              </w:rPr>
              <w:t xml:space="preserve">拾</w:t>
            </w:r>
            <w:r>
              <w:rPr>
                <w:rFonts w:hint="eastAsia" w:ascii="宋体" w:hAnsi="宋体" w:cs="宋体"/>
                <w:sz w:val="24"/>
                <w:szCs w:val="24"/>
                <w:u w:val="single"/>
              </w:rPr>
              <w:t xml:space="preserve">      </w:t>
            </w:r>
            <w:r>
              <w:rPr>
                <w:rFonts w:hint="eastAsia" w:ascii="宋体" w:hAnsi="宋体" w:cs="宋体"/>
                <w:b/>
                <w:bCs/>
                <w:sz w:val="24"/>
                <w:szCs w:val="24"/>
              </w:rPr>
              <w:t xml:space="preserve">万</w:t>
            </w:r>
            <w:r>
              <w:rPr>
                <w:rFonts w:hint="eastAsia" w:ascii="宋体" w:hAnsi="宋体" w:cs="宋体"/>
                <w:sz w:val="24"/>
                <w:szCs w:val="24"/>
                <w:u w:val="single"/>
              </w:rPr>
              <w:t xml:space="preserve">      </w:t>
            </w:r>
            <w:r>
              <w:rPr>
                <w:rFonts w:hint="eastAsia" w:ascii="宋体" w:hAnsi="宋体" w:cs="宋体"/>
                <w:b/>
                <w:bCs/>
                <w:sz w:val="24"/>
                <w:szCs w:val="24"/>
              </w:rPr>
              <w:t xml:space="preserve">仟</w:t>
            </w:r>
            <w:r>
              <w:rPr>
                <w:rFonts w:hint="eastAsia" w:ascii="宋体" w:hAnsi="宋体" w:cs="宋体"/>
                <w:sz w:val="24"/>
                <w:szCs w:val="24"/>
                <w:u w:val="single"/>
              </w:rPr>
              <w:t xml:space="preserve">      </w:t>
            </w:r>
            <w:r>
              <w:rPr>
                <w:rFonts w:hint="eastAsia" w:ascii="宋体" w:hAnsi="宋体" w:cs="宋体"/>
                <w:b/>
                <w:bCs/>
                <w:sz w:val="24"/>
                <w:szCs w:val="24"/>
              </w:rPr>
              <w:t xml:space="preserve">佰</w:t>
            </w:r>
            <w:r>
              <w:rPr>
                <w:rFonts w:hint="eastAsia" w:ascii="宋体" w:hAnsi="宋体" w:cs="宋体"/>
                <w:sz w:val="24"/>
                <w:szCs w:val="24"/>
                <w:u w:val="single"/>
              </w:rPr>
              <w:t xml:space="preserve">      </w:t>
            </w:r>
            <w:r>
              <w:rPr>
                <w:rFonts w:hint="eastAsia" w:ascii="宋体" w:hAnsi="宋体" w:cs="宋体"/>
                <w:b/>
                <w:bCs/>
                <w:sz w:val="24"/>
                <w:szCs w:val="24"/>
              </w:rPr>
              <w:t xml:space="preserve">拾</w:t>
            </w:r>
            <w:r>
              <w:rPr>
                <w:rFonts w:hint="eastAsia" w:ascii="宋体" w:hAnsi="宋体" w:cs="宋体"/>
                <w:sz w:val="24"/>
                <w:szCs w:val="24"/>
                <w:u w:val="single"/>
              </w:rPr>
              <w:t xml:space="preserve">      </w:t>
            </w:r>
            <w:r>
              <w:rPr>
                <w:rFonts w:hint="eastAsia" w:ascii="宋体" w:hAnsi="宋体" w:cs="宋体"/>
                <w:b/>
                <w:bCs/>
                <w:sz w:val="24"/>
                <w:szCs w:val="24"/>
              </w:rPr>
              <w:t xml:space="preserve">圆</w:t>
            </w:r>
            <w:r>
              <w:rPr>
                <w:rFonts w:hint="eastAsia" w:ascii="宋体" w:hAnsi="宋体" w:cs="宋体"/>
                <w:sz w:val="24"/>
                <w:szCs w:val="24"/>
                <w:u w:val="single"/>
              </w:rPr>
              <w:t xml:space="preserve">      </w:t>
            </w:r>
            <w:r>
              <w:rPr>
                <w:rFonts w:hint="eastAsia" w:ascii="宋体" w:hAnsi="宋体" w:cs="宋体"/>
                <w:b/>
                <w:bCs/>
                <w:sz w:val="24"/>
                <w:szCs w:val="24"/>
              </w:rPr>
              <w:t xml:space="preserve">角</w:t>
            </w:r>
            <w:r>
              <w:rPr>
                <w:rFonts w:hint="eastAsia" w:ascii="宋体" w:hAnsi="宋体" w:cs="宋体"/>
                <w:sz w:val="24"/>
                <w:szCs w:val="24"/>
                <w:u w:val="single"/>
              </w:rPr>
              <w:t xml:space="preserve">      </w:t>
            </w:r>
            <w:r>
              <w:rPr>
                <w:rFonts w:hint="eastAsia" w:ascii="宋体" w:hAnsi="宋体" w:cs="宋体"/>
                <w:b/>
                <w:bCs/>
                <w:sz w:val="24"/>
                <w:szCs w:val="24"/>
              </w:rPr>
              <w:t xml:space="preserve">分</w:t>
            </w:r>
            <w:r/>
          </w:p>
        </w:tc>
      </w:tr>
    </w:tbl>
    <w:p>
      <w:pPr>
        <w:pStyle w:val="1214"/>
        <w:spacing w:line="360" w:lineRule="exact"/>
        <w:rPr>
          <w:rFonts w:eastAsia="宋体" w:cs="方正仿宋_GBK"/>
          <w:b/>
          <w:bCs/>
          <w:iCs/>
          <w:szCs w:val="28"/>
          <w:lang w:val="zh-CN"/>
        </w:rPr>
      </w:pPr>
      <w:r>
        <w:rPr>
          <w:rFonts w:hint="eastAsia" w:eastAsia="宋体"/>
          <w:color w:val="000000"/>
        </w:rPr>
        <w:t xml:space="preserve">备注：</w:t>
      </w:r>
      <w:r>
        <w:rPr>
          <w:rFonts w:hint="eastAsia" w:eastAsia="宋体" w:cs="方正仿宋_GBK"/>
          <w:b/>
          <w:bCs/>
          <w:iCs/>
          <w:szCs w:val="28"/>
          <w:lang w:val="zh-CN"/>
        </w:rPr>
        <w:t xml:space="preserve">1、明细报价表中列明的项目不接受赠送</w:t>
      </w:r>
      <w:r/>
    </w:p>
    <w:p>
      <w:pPr>
        <w:pStyle w:val="1214"/>
        <w:spacing w:line="360" w:lineRule="exact"/>
        <w:rPr>
          <w:rFonts w:eastAsia="宋体" w:cs="方正仿宋_GBK"/>
          <w:b/>
          <w:bCs/>
          <w:iCs/>
          <w:szCs w:val="28"/>
        </w:rPr>
      </w:pPr>
      <w:r>
        <w:rPr>
          <w:rFonts w:hint="eastAsia" w:eastAsia="宋体" w:cs="方正仿宋_GBK"/>
          <w:b/>
          <w:bCs/>
          <w:iCs/>
          <w:szCs w:val="28"/>
        </w:rPr>
        <w:t xml:space="preserve">      2、人员工资栏目中，如供应商的人员不同工资标准，可自行拆分增加相应栏目。</w:t>
      </w:r>
      <w:r/>
    </w:p>
    <w:p>
      <w:pPr>
        <w:pStyle w:val="1214"/>
        <w:numPr>
          <w:ilvl w:val="0"/>
          <w:numId w:val="8"/>
        </w:numPr>
        <w:ind w:firstLine="723"/>
        <w:spacing w:line="360" w:lineRule="exact"/>
        <w:rPr>
          <w:rFonts w:eastAsia="宋体" w:cs="方正仿宋_GBK"/>
          <w:b/>
          <w:bCs/>
          <w:iCs/>
          <w:szCs w:val="28"/>
          <w:lang w:val="zh-CN"/>
        </w:rPr>
      </w:pPr>
      <w:r>
        <w:rPr>
          <w:rFonts w:hint="eastAsia" w:eastAsia="宋体" w:cs="方正仿宋_GBK"/>
          <w:b/>
          <w:bCs/>
          <w:iCs/>
          <w:szCs w:val="28"/>
          <w:lang w:val="zh-CN"/>
        </w:rPr>
        <w:t xml:space="preserve">人员工资合价=人员月工资*人员数量*月数</w:t>
      </w:r>
      <w:r/>
    </w:p>
    <w:p>
      <w:pPr>
        <w:pStyle w:val="1214"/>
        <w:ind w:firstLine="723"/>
        <w:spacing w:line="360" w:lineRule="exact"/>
        <w:rPr>
          <w:rFonts w:eastAsia="宋体" w:cs="方正仿宋_GBK"/>
          <w:b/>
          <w:bCs/>
          <w:iCs/>
          <w:szCs w:val="28"/>
          <w:lang w:val="zh-CN"/>
        </w:rPr>
      </w:pPr>
      <w:r>
        <w:rPr>
          <w:rFonts w:hint="eastAsia" w:eastAsia="宋体" w:cs="方正仿宋_GBK"/>
          <w:b/>
          <w:bCs/>
          <w:iCs/>
          <w:szCs w:val="28"/>
        </w:rPr>
        <w:t xml:space="preserve">3、</w:t>
      </w:r>
      <w:r>
        <w:rPr>
          <w:rFonts w:hint="eastAsia" w:eastAsia="宋体" w:cs="方正仿宋_GBK"/>
          <w:b/>
          <w:bCs/>
          <w:iCs/>
          <w:szCs w:val="28"/>
          <w:lang w:val="zh-CN"/>
        </w:rPr>
        <w:t xml:space="preserve">“投标总报价”数额应当与“开标一览表”中“投标总报价”数额一致。</w:t>
      </w:r>
      <w:r/>
    </w:p>
    <w:p>
      <w:pPr>
        <w:pStyle w:val="1246"/>
        <w:ind w:firstLine="723"/>
        <w:jc w:val="left"/>
        <w:spacing w:line="360" w:lineRule="exact"/>
        <w:widowControl/>
        <w:rPr>
          <w:rFonts w:ascii="Times New Roman" w:hAnsi="Times New Roman" w:cs="方正仿宋_GBK"/>
          <w:b/>
          <w:bCs/>
          <w:iCs/>
          <w:szCs w:val="28"/>
        </w:rPr>
      </w:pPr>
      <w:r>
        <w:rPr>
          <w:rFonts w:hint="eastAsia" w:ascii="Times New Roman" w:hAnsi="Times New Roman" w:cs="方正仿宋_GBK"/>
          <w:b/>
          <w:bCs/>
          <w:iCs/>
          <w:szCs w:val="28"/>
        </w:rPr>
        <w:t xml:space="preserve">4、注:社保金额≥</w:t>
      </w:r>
      <w:r>
        <w:rPr>
          <w:rFonts w:hint="eastAsia" w:ascii="Times New Roman" w:hAnsi="Times New Roman" w:cs="宋体"/>
          <w:b/>
          <w:iCs/>
          <w:szCs w:val="24"/>
          <w:lang w:bidi="zh-CN"/>
        </w:rPr>
        <w:t xml:space="preserve">1238.048</w:t>
      </w:r>
      <w:r>
        <w:rPr>
          <w:rFonts w:hint="eastAsia" w:ascii="Times New Roman" w:hAnsi="Times New Roman" w:cs="方正仿宋_GBK"/>
          <w:b/>
          <w:bCs/>
          <w:iCs/>
          <w:szCs w:val="28"/>
        </w:rPr>
        <w:t xml:space="preserve">(4952*24.9%+5)，因报价最多保留至小数点后两位，故该项最小有效数值为</w:t>
      </w:r>
      <w:r>
        <w:rPr>
          <w:rFonts w:hint="eastAsia" w:ascii="Times New Roman" w:hAnsi="Times New Roman" w:cs="宋体"/>
          <w:b/>
          <w:iCs/>
          <w:szCs w:val="24"/>
          <w:lang w:bidi="zh-CN"/>
        </w:rPr>
        <w:t xml:space="preserve">1238.05</w:t>
      </w:r>
      <w:r>
        <w:rPr>
          <w:rFonts w:hint="eastAsia" w:ascii="Times New Roman" w:hAnsi="Times New Roman" w:cs="方正仿宋_GBK"/>
          <w:b/>
          <w:bCs/>
          <w:iCs/>
          <w:szCs w:val="28"/>
        </w:rPr>
        <w:t xml:space="preserve">元。</w:t>
      </w:r>
      <w:r/>
    </w:p>
    <w:p>
      <w:pPr>
        <w:pStyle w:val="1214"/>
        <w:ind w:firstLine="723"/>
        <w:spacing w:line="360" w:lineRule="exact"/>
        <w:rPr>
          <w:rFonts w:eastAsia="宋体" w:cs="方正仿宋_GBK"/>
          <w:b/>
          <w:bCs/>
          <w:iCs/>
          <w:szCs w:val="28"/>
        </w:rPr>
      </w:pPr>
      <w:r>
        <w:rPr>
          <w:rFonts w:hint="eastAsia" w:eastAsia="宋体" w:cs="方正仿宋_GBK"/>
          <w:b/>
          <w:bCs/>
          <w:iCs/>
          <w:szCs w:val="28"/>
        </w:rPr>
        <w:t xml:space="preserve">5、如项目组其他人员缴费基数大于4952的可自行添加，填报社保金额。</w:t>
      </w:r>
      <w:r/>
    </w:p>
    <w:p>
      <w:pPr>
        <w:spacing w:line="0" w:lineRule="atLeast"/>
        <w:rPr>
          <w:rFonts w:hint="eastAsia" w:ascii="宋体" w:hAnsi="宋体"/>
          <w:sz w:val="24"/>
          <w:szCs w:val="24"/>
        </w:rPr>
      </w:pPr>
      <w:r>
        <w:rPr>
          <w:rFonts w:hint="eastAsia" w:ascii="宋体" w:hAnsi="宋体"/>
          <w:sz w:val="24"/>
          <w:szCs w:val="24"/>
        </w:rPr>
      </w:r>
      <w:r/>
    </w:p>
    <w:p>
      <w:pPr>
        <w:pStyle w:val="1161"/>
        <w:jc w:val="center"/>
        <w:rPr>
          <w:rFonts w:hint="eastAsia"/>
        </w:rPr>
      </w:pPr>
      <w:r>
        <w:rPr>
          <w:rFonts w:hint="eastAsia"/>
          <w:b/>
          <w:bCs/>
        </w:rPr>
        <w:br w:type="page" w:clear="all"/>
      </w:r>
      <w:r/>
    </w:p>
    <w:p>
      <w:pPr>
        <w:pStyle w:val="1190"/>
        <w:rPr>
          <w:rFonts w:hint="eastAsia"/>
          <w:b w:val="0"/>
          <w:bCs/>
        </w:rPr>
        <w:outlineLvl w:val="1"/>
      </w:pPr>
      <w:r/>
      <w:bookmarkStart w:id="196" w:name="_Toc2747"/>
      <w:r/>
      <w:bookmarkStart w:id="197" w:name="_Toc21129"/>
      <w:r>
        <w:rPr>
          <w:rFonts w:hint="eastAsia"/>
          <w:b w:val="0"/>
          <w:bCs/>
        </w:rPr>
        <w:t xml:space="preserve">五、中小企业或残疾人福利性单位声明函</w:t>
      </w:r>
      <w:bookmarkEnd w:id="195"/>
      <w:r/>
      <w:bookmarkEnd w:id="196"/>
      <w:r/>
      <w:bookmarkEnd w:id="197"/>
      <w:r/>
      <w:r/>
    </w:p>
    <w:p>
      <w:pPr>
        <w:pStyle w:val="1161"/>
        <w:jc w:val="center"/>
        <w:rPr>
          <w:rFonts w:ascii="方正小标宋_GBK" w:eastAsia="方正小标宋_GBK"/>
          <w:bCs/>
          <w:sz w:val="32"/>
          <w:szCs w:val="32"/>
        </w:rPr>
      </w:pPr>
      <w:r>
        <w:rPr>
          <w:rFonts w:ascii="方正小标宋_GBK" w:eastAsia="方正小标宋_GBK"/>
          <w:bCs/>
          <w:sz w:val="32"/>
          <w:szCs w:val="32"/>
        </w:rPr>
      </w:r>
      <w:r/>
    </w:p>
    <w:p>
      <w:pPr>
        <w:pStyle w:val="1173"/>
        <w:ind w:firstLine="442"/>
        <w:spacing w:line="480" w:lineRule="exact"/>
        <w:rPr>
          <w:rFonts w:ascii="Times New Roman" w:hAnsi="Times New Roman"/>
          <w:sz w:val="24"/>
          <w:szCs w:val="24"/>
        </w:rPr>
      </w:pPr>
      <w:r>
        <w:rPr>
          <w:rFonts w:hint="eastAsia" w:ascii="宋体" w:hAnsi="宋体" w:cs="宋体"/>
          <w:sz w:val="32"/>
        </w:rPr>
        <w:t xml:space="preserve">格式详见投标文件制作工具</w:t>
      </w:r>
      <w:r/>
    </w:p>
    <w:p>
      <w:pPr>
        <w:pStyle w:val="1173"/>
        <w:spacing w:line="480" w:lineRule="exact"/>
        <w:rPr>
          <w:rFonts w:hint="eastAsia" w:ascii="Times New Roman" w:hAnsi="Times New Roman"/>
          <w:sz w:val="24"/>
          <w:szCs w:val="24"/>
        </w:rPr>
      </w:pPr>
      <w:r>
        <w:rPr>
          <w:rFonts w:hint="eastAsia" w:ascii="Times New Roman" w:hAnsi="Times New Roman"/>
          <w:sz w:val="24"/>
          <w:szCs w:val="24"/>
        </w:rPr>
      </w:r>
      <w:r/>
    </w:p>
    <w:p>
      <w:pPr>
        <w:pStyle w:val="1173"/>
        <w:spacing w:line="480" w:lineRule="exact"/>
        <w:rPr>
          <w:rFonts w:hint="eastAsia" w:ascii="Times New Roman" w:hAnsi="Times New Roman"/>
          <w:sz w:val="24"/>
          <w:szCs w:val="24"/>
        </w:rPr>
      </w:pPr>
      <w:r>
        <w:rPr>
          <w:rFonts w:hint="eastAsia" w:ascii="Times New Roman" w:hAnsi="Times New Roman"/>
          <w:sz w:val="24"/>
          <w:szCs w:val="24"/>
        </w:rPr>
      </w:r>
      <w:r/>
    </w:p>
    <w:p>
      <w:pPr>
        <w:pStyle w:val="1173"/>
        <w:spacing w:line="480" w:lineRule="exact"/>
        <w:rPr>
          <w:rFonts w:hint="eastAsia" w:ascii="Times New Roman" w:hAnsi="Times New Roman" w:eastAsia="宋体"/>
          <w:sz w:val="24"/>
          <w:szCs w:val="24"/>
          <w:lang w:val="en-US" w:eastAsia="zh-CN"/>
        </w:rPr>
      </w:pPr>
      <w:r>
        <w:rPr>
          <w:rFonts w:hint="eastAsia" w:ascii="宋体" w:hAnsi="宋体" w:eastAsia="宋体" w:cs="宋体"/>
          <w:bCs/>
          <w:szCs w:val="32"/>
        </w:rPr>
        <w:br w:type="page" w:clear="all"/>
      </w:r>
      <w:r>
        <w:rPr>
          <w:rFonts w:hint="eastAsia" w:ascii="黑体" w:hAnsi="黑体" w:eastAsia="黑体" w:cs="黑体"/>
          <w:b w:val="0"/>
          <w:bCs w:val="0"/>
          <w:sz w:val="32"/>
          <w:szCs w:val="24"/>
          <w:lang w:val="en-US" w:eastAsia="zh-CN" w:bidi="ar-SA"/>
        </w:rPr>
        <w:t xml:space="preserve">六、项目经理</w:t>
      </w:r>
      <w:r/>
    </w:p>
    <w:p>
      <w:pPr>
        <w:pStyle w:val="1191"/>
        <w:jc w:val="center"/>
        <w:rPr>
          <w:rFonts w:hint="eastAsia" w:ascii="宋体" w:hAnsi="宋体"/>
          <w:bCs/>
        </w:rPr>
      </w:pPr>
      <w:r>
        <w:rPr>
          <w:rFonts w:hint="eastAsia" w:ascii="宋体" w:hAnsi="宋体"/>
          <w:bCs/>
        </w:rPr>
      </w:r>
      <w:r/>
    </w:p>
    <w:p>
      <w:pPr>
        <w:jc w:val="left"/>
        <w:rPr>
          <w:rFonts w:hint="eastAsia" w:ascii="宋体" w:hAnsi="宋体" w:cs="宋体"/>
          <w:b/>
          <w:sz w:val="30"/>
          <w:szCs w:val="30"/>
          <w:highlight w:val="white"/>
        </w:rPr>
      </w:pPr>
      <w:r>
        <w:rPr>
          <w:rFonts w:hint="eastAsia" w:ascii="宋体" w:hAnsi="宋体" w:cs="宋体"/>
          <w:b/>
          <w:sz w:val="30"/>
          <w:szCs w:val="30"/>
          <w:highlight w:val="white"/>
        </w:rPr>
      </w:r>
      <w:r/>
    </w:p>
    <w:p>
      <w:pPr>
        <w:jc w:val="center"/>
        <w:rPr>
          <w:rFonts w:hint="eastAsia" w:ascii="宋体" w:hAnsi="宋体" w:cs="宋体"/>
          <w:b/>
          <w:sz w:val="30"/>
          <w:szCs w:val="30"/>
          <w:highlight w:val="white"/>
        </w:rPr>
      </w:pPr>
      <w:r>
        <w:rPr>
          <w:rFonts w:hint="eastAsia" w:ascii="宋体" w:hAnsi="宋体" w:cs="宋体"/>
          <w:b/>
          <w:sz w:val="30"/>
          <w:szCs w:val="30"/>
          <w:highlight w:val="white"/>
        </w:rPr>
        <w:t xml:space="preserve">拟选派项目经理简历表</w:t>
      </w:r>
      <w:r/>
    </w:p>
    <w:p>
      <w:pPr>
        <w:jc w:val="center"/>
        <w:rPr>
          <w:rFonts w:hint="eastAsia" w:ascii="宋体" w:hAnsi="宋体" w:cs="宋体"/>
          <w:b/>
          <w:sz w:val="30"/>
          <w:szCs w:val="30"/>
          <w:highlight w:val="white"/>
        </w:rPr>
      </w:pPr>
      <w:r>
        <w:rPr>
          <w:rFonts w:hint="eastAsia" w:ascii="宋体" w:hAnsi="宋体" w:cs="宋体"/>
          <w:b/>
          <w:sz w:val="30"/>
          <w:szCs w:val="30"/>
          <w:highlight w:val="white"/>
        </w:rPr>
      </w:r>
      <w:r/>
    </w:p>
    <w:tbl>
      <w:tblPr>
        <w:tblStyle w:val="833"/>
        <w:tblW w:w="888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6"/>
        <w:gridCol w:w="1110"/>
        <w:gridCol w:w="1049"/>
        <w:gridCol w:w="676"/>
        <w:gridCol w:w="225"/>
        <w:gridCol w:w="768"/>
        <w:gridCol w:w="779"/>
        <w:gridCol w:w="1558"/>
        <w:gridCol w:w="214"/>
        <w:gridCol w:w="1648"/>
      </w:tblGrid>
      <w:tr>
        <w:trPr>
          <w:jc w:val="center"/>
          <w:trHeight w:val="606"/>
        </w:trPr>
        <w:tc>
          <w:tcPr>
            <w:gridSpan w:val="2"/>
            <w:tcW w:w="1966" w:type="dxa"/>
            <w:vAlign w:val="center"/>
            <w:textDirection w:val="lrTb"/>
            <w:noWrap w:val="false"/>
          </w:tcPr>
          <w:p>
            <w:pPr>
              <w:pStyle w:val="1192"/>
              <w:ind w:firstLine="280"/>
              <w:jc w:val="center"/>
              <w:spacing w:line="440" w:lineRule="exact"/>
              <w:rPr>
                <w:rFonts w:ascii="宋体" w:hAnsi="宋体" w:cs="宋体"/>
                <w:sz w:val="28"/>
                <w:szCs w:val="28"/>
              </w:rPr>
            </w:pPr>
            <w:r>
              <w:rPr>
                <w:rFonts w:hint="eastAsia" w:ascii="宋体" w:hAnsi="宋体" w:cs="宋体"/>
                <w:sz w:val="28"/>
                <w:szCs w:val="28"/>
              </w:rPr>
              <w:t xml:space="preserve">姓名</w:t>
            </w:r>
            <w:r/>
          </w:p>
        </w:tc>
        <w:tc>
          <w:tcPr>
            <w:tcW w:w="1049" w:type="dxa"/>
            <w:vAlign w:val="center"/>
            <w:textDirection w:val="lrTb"/>
            <w:noWrap w:val="false"/>
          </w:tcPr>
          <w:p>
            <w:pPr>
              <w:pStyle w:val="1192"/>
              <w:ind w:firstLine="280"/>
              <w:jc w:val="center"/>
              <w:spacing w:line="440" w:lineRule="exact"/>
              <w:rPr>
                <w:rFonts w:ascii="宋体" w:hAnsi="宋体" w:cs="宋体"/>
                <w:sz w:val="28"/>
                <w:szCs w:val="28"/>
              </w:rPr>
            </w:pPr>
            <w:r>
              <w:rPr>
                <w:rFonts w:ascii="宋体" w:hAnsi="宋体" w:cs="宋体"/>
                <w:sz w:val="28"/>
                <w:szCs w:val="28"/>
              </w:rPr>
            </w:r>
            <w:r/>
          </w:p>
        </w:tc>
        <w:tc>
          <w:tcPr>
            <w:gridSpan w:val="2"/>
            <w:tcW w:w="901" w:type="dxa"/>
            <w:vAlign w:val="center"/>
            <w:textDirection w:val="lrTb"/>
            <w:noWrap w:val="false"/>
          </w:tcPr>
          <w:p>
            <w:pPr>
              <w:pStyle w:val="1192"/>
              <w:spacing w:line="440" w:lineRule="exact"/>
              <w:rPr>
                <w:rFonts w:ascii="宋体" w:hAnsi="宋体" w:cs="宋体"/>
                <w:sz w:val="28"/>
                <w:szCs w:val="28"/>
              </w:rPr>
            </w:pPr>
            <w:r>
              <w:rPr>
                <w:rFonts w:hint="eastAsia" w:ascii="宋体" w:hAnsi="宋体" w:cs="宋体"/>
                <w:sz w:val="28"/>
                <w:szCs w:val="28"/>
              </w:rPr>
              <w:t xml:space="preserve">年龄</w:t>
            </w:r>
            <w:r/>
          </w:p>
        </w:tc>
        <w:tc>
          <w:tcPr>
            <w:tcW w:w="768" w:type="dxa"/>
            <w:vAlign w:val="center"/>
            <w:textDirection w:val="lrTb"/>
            <w:noWrap w:val="false"/>
          </w:tcPr>
          <w:p>
            <w:pPr>
              <w:pStyle w:val="1192"/>
              <w:ind w:firstLine="280"/>
              <w:jc w:val="center"/>
              <w:spacing w:line="440" w:lineRule="exact"/>
              <w:rPr>
                <w:rFonts w:ascii="宋体" w:hAnsi="宋体" w:cs="宋体"/>
                <w:sz w:val="28"/>
                <w:szCs w:val="28"/>
              </w:rPr>
            </w:pPr>
            <w:r>
              <w:rPr>
                <w:rFonts w:ascii="宋体" w:hAnsi="宋体" w:cs="宋体"/>
                <w:sz w:val="28"/>
                <w:szCs w:val="28"/>
              </w:rPr>
            </w:r>
            <w:r/>
          </w:p>
        </w:tc>
        <w:tc>
          <w:tcPr>
            <w:gridSpan w:val="2"/>
            <w:tcW w:w="2337" w:type="dxa"/>
            <w:vAlign w:val="center"/>
            <w:textDirection w:val="lrTb"/>
            <w:noWrap w:val="false"/>
          </w:tcPr>
          <w:p>
            <w:pPr>
              <w:pStyle w:val="1192"/>
              <w:ind w:firstLine="280"/>
              <w:jc w:val="center"/>
              <w:spacing w:line="440" w:lineRule="exact"/>
              <w:rPr>
                <w:rFonts w:ascii="宋体" w:hAnsi="宋体" w:cs="宋体"/>
                <w:sz w:val="28"/>
                <w:szCs w:val="28"/>
              </w:rPr>
            </w:pPr>
            <w:r>
              <w:rPr>
                <w:rFonts w:hint="eastAsia" w:ascii="宋体" w:hAnsi="宋体" w:cs="宋体"/>
                <w:sz w:val="28"/>
                <w:szCs w:val="28"/>
              </w:rPr>
              <w:t xml:space="preserve">学历</w:t>
            </w:r>
            <w:r/>
          </w:p>
        </w:tc>
        <w:tc>
          <w:tcPr>
            <w:gridSpan w:val="2"/>
            <w:tcW w:w="1862" w:type="dxa"/>
            <w:vAlign w:val="center"/>
            <w:textDirection w:val="lrTb"/>
            <w:noWrap w:val="false"/>
          </w:tcPr>
          <w:p>
            <w:pPr>
              <w:pStyle w:val="1192"/>
              <w:ind w:firstLine="280"/>
              <w:jc w:val="center"/>
              <w:spacing w:line="440" w:lineRule="exact"/>
              <w:rPr>
                <w:rFonts w:ascii="宋体" w:hAnsi="宋体" w:cs="宋体"/>
                <w:sz w:val="28"/>
                <w:szCs w:val="28"/>
              </w:rPr>
            </w:pPr>
            <w:r>
              <w:rPr>
                <w:rFonts w:ascii="宋体" w:hAnsi="宋体" w:cs="宋体"/>
                <w:sz w:val="28"/>
                <w:szCs w:val="28"/>
              </w:rPr>
            </w:r>
            <w:r/>
          </w:p>
        </w:tc>
      </w:tr>
      <w:tr>
        <w:trPr>
          <w:jc w:val="center"/>
          <w:trHeight w:val="1005"/>
        </w:trPr>
        <w:tc>
          <w:tcPr>
            <w:gridSpan w:val="2"/>
            <w:tcW w:w="1966" w:type="dxa"/>
            <w:vAlign w:val="center"/>
            <w:textDirection w:val="lrTb"/>
            <w:noWrap w:val="false"/>
          </w:tcPr>
          <w:p>
            <w:pPr>
              <w:pStyle w:val="1192"/>
              <w:ind w:firstLine="280"/>
              <w:jc w:val="center"/>
              <w:spacing w:line="440" w:lineRule="exact"/>
              <w:rPr>
                <w:rFonts w:ascii="宋体" w:hAnsi="宋体" w:cs="宋体"/>
                <w:sz w:val="28"/>
                <w:szCs w:val="28"/>
              </w:rPr>
            </w:pPr>
            <w:r>
              <w:rPr>
                <w:rFonts w:hint="eastAsia" w:ascii="宋体" w:hAnsi="宋体" w:cs="宋体"/>
                <w:sz w:val="28"/>
                <w:szCs w:val="28"/>
              </w:rPr>
              <w:t xml:space="preserve">毕业学校</w:t>
            </w:r>
            <w:r/>
          </w:p>
        </w:tc>
        <w:tc>
          <w:tcPr>
            <w:gridSpan w:val="8"/>
            <w:tcW w:w="6917" w:type="dxa"/>
            <w:vAlign w:val="center"/>
            <w:textDirection w:val="lrTb"/>
            <w:noWrap w:val="false"/>
          </w:tcPr>
          <w:p>
            <w:pPr>
              <w:pStyle w:val="1192"/>
              <w:ind w:firstLine="280"/>
              <w:jc w:val="center"/>
              <w:spacing w:line="440" w:lineRule="exact"/>
              <w:rPr>
                <w:rFonts w:ascii="宋体" w:hAnsi="宋体" w:cs="宋体"/>
                <w:sz w:val="28"/>
                <w:szCs w:val="28"/>
              </w:rPr>
            </w:pPr>
            <w:r>
              <w:rPr>
                <w:rFonts w:ascii="宋体" w:hAnsi="宋体" w:cs="宋体"/>
                <w:sz w:val="28"/>
                <w:szCs w:val="28"/>
              </w:rPr>
            </w:r>
            <w:r/>
          </w:p>
        </w:tc>
      </w:tr>
      <w:tr>
        <w:trPr>
          <w:jc w:val="center"/>
          <w:trHeight w:val="683"/>
        </w:trPr>
        <w:tc>
          <w:tcPr>
            <w:gridSpan w:val="10"/>
            <w:tcW w:w="8883" w:type="dxa"/>
            <w:vAlign w:val="center"/>
            <w:textDirection w:val="lrTb"/>
            <w:noWrap w:val="false"/>
          </w:tcPr>
          <w:p>
            <w:pPr>
              <w:pStyle w:val="1192"/>
              <w:ind w:firstLine="280"/>
              <w:jc w:val="center"/>
              <w:spacing w:line="440" w:lineRule="exact"/>
              <w:rPr>
                <w:rFonts w:ascii="宋体" w:hAnsi="宋体" w:cs="宋体"/>
                <w:sz w:val="28"/>
                <w:szCs w:val="28"/>
              </w:rPr>
            </w:pPr>
            <w:r>
              <w:rPr>
                <w:rFonts w:hint="eastAsia" w:ascii="宋体" w:hAnsi="宋体" w:cs="宋体"/>
                <w:sz w:val="28"/>
                <w:szCs w:val="28"/>
              </w:rPr>
              <w:t xml:space="preserve">主要主持的类似项目</w:t>
            </w:r>
            <w:r/>
          </w:p>
        </w:tc>
      </w:tr>
      <w:tr>
        <w:trPr>
          <w:jc w:val="center"/>
          <w:trHeight w:val="683"/>
        </w:trPr>
        <w:tc>
          <w:tcPr>
            <w:tcW w:w="856" w:type="dxa"/>
            <w:vAlign w:val="center"/>
            <w:textDirection w:val="lrTb"/>
            <w:noWrap w:val="false"/>
          </w:tcPr>
          <w:p>
            <w:pPr>
              <w:pStyle w:val="1192"/>
              <w:spacing w:line="440" w:lineRule="exact"/>
              <w:rPr>
                <w:rFonts w:ascii="宋体" w:hAnsi="宋体" w:cs="宋体"/>
                <w:sz w:val="28"/>
                <w:szCs w:val="28"/>
              </w:rPr>
            </w:pPr>
            <w:r>
              <w:rPr>
                <w:rFonts w:hint="eastAsia" w:ascii="宋体" w:hAnsi="宋体" w:cs="宋体"/>
                <w:sz w:val="28"/>
                <w:szCs w:val="28"/>
              </w:rPr>
              <w:t xml:space="preserve">序号</w:t>
            </w:r>
            <w:r/>
          </w:p>
        </w:tc>
        <w:tc>
          <w:tcPr>
            <w:gridSpan w:val="3"/>
            <w:tcW w:w="2835" w:type="dxa"/>
            <w:vAlign w:val="center"/>
            <w:textDirection w:val="lrTb"/>
            <w:noWrap w:val="false"/>
          </w:tcPr>
          <w:p>
            <w:pPr>
              <w:pStyle w:val="1192"/>
              <w:ind w:firstLine="280"/>
              <w:jc w:val="center"/>
              <w:spacing w:line="440" w:lineRule="exact"/>
              <w:rPr>
                <w:rFonts w:ascii="宋体" w:hAnsi="宋体" w:cs="宋体"/>
                <w:sz w:val="28"/>
                <w:szCs w:val="28"/>
              </w:rPr>
            </w:pPr>
            <w:r>
              <w:rPr>
                <w:rFonts w:hint="eastAsia" w:ascii="宋体" w:hAnsi="宋体" w:cs="宋体"/>
                <w:sz w:val="28"/>
                <w:szCs w:val="28"/>
              </w:rPr>
              <w:t xml:space="preserve">项目名称</w:t>
            </w:r>
            <w:r/>
          </w:p>
        </w:tc>
        <w:tc>
          <w:tcPr>
            <w:gridSpan w:val="3"/>
            <w:tcW w:w="1772" w:type="dxa"/>
            <w:vAlign w:val="center"/>
            <w:textDirection w:val="lrTb"/>
            <w:noWrap w:val="false"/>
          </w:tcPr>
          <w:p>
            <w:pPr>
              <w:pStyle w:val="1192"/>
              <w:ind w:firstLine="280"/>
              <w:jc w:val="center"/>
              <w:spacing w:line="440" w:lineRule="exact"/>
              <w:rPr>
                <w:rFonts w:ascii="宋体" w:hAnsi="宋体" w:cs="宋体"/>
                <w:sz w:val="28"/>
                <w:szCs w:val="28"/>
              </w:rPr>
            </w:pPr>
            <w:r>
              <w:rPr>
                <w:rFonts w:hint="eastAsia" w:ascii="宋体" w:hAnsi="宋体" w:cs="宋体"/>
                <w:sz w:val="28"/>
                <w:szCs w:val="28"/>
              </w:rPr>
              <w:t xml:space="preserve">合同甲方</w:t>
            </w:r>
            <w:r/>
          </w:p>
        </w:tc>
        <w:tc>
          <w:tcPr>
            <w:gridSpan w:val="2"/>
            <w:tcW w:w="1772" w:type="dxa"/>
            <w:vAlign w:val="center"/>
            <w:textDirection w:val="lrTb"/>
            <w:noWrap w:val="false"/>
          </w:tcPr>
          <w:p>
            <w:pPr>
              <w:pStyle w:val="1192"/>
              <w:ind w:firstLine="280"/>
              <w:jc w:val="center"/>
              <w:spacing w:line="440" w:lineRule="exact"/>
              <w:rPr>
                <w:rFonts w:ascii="宋体" w:hAnsi="宋体" w:cs="宋体"/>
                <w:sz w:val="28"/>
                <w:szCs w:val="28"/>
              </w:rPr>
            </w:pPr>
            <w:r>
              <w:rPr>
                <w:rFonts w:hint="eastAsia" w:ascii="宋体" w:hAnsi="宋体" w:cs="宋体"/>
                <w:sz w:val="28"/>
                <w:szCs w:val="28"/>
              </w:rPr>
              <w:t xml:space="preserve">履约评价情况</w:t>
            </w:r>
            <w:r/>
          </w:p>
        </w:tc>
        <w:tc>
          <w:tcPr>
            <w:tcW w:w="1648" w:type="dxa"/>
            <w:vAlign w:val="center"/>
            <w:textDirection w:val="lrTb"/>
            <w:noWrap w:val="false"/>
          </w:tcPr>
          <w:p>
            <w:pPr>
              <w:pStyle w:val="1192"/>
              <w:ind w:firstLine="280"/>
              <w:jc w:val="center"/>
              <w:spacing w:line="440" w:lineRule="exact"/>
              <w:rPr>
                <w:rFonts w:ascii="宋体" w:hAnsi="宋体" w:cs="宋体"/>
                <w:sz w:val="28"/>
                <w:szCs w:val="28"/>
              </w:rPr>
            </w:pPr>
            <w:r>
              <w:rPr>
                <w:rFonts w:hint="eastAsia" w:ascii="宋体" w:hAnsi="宋体" w:cs="宋体"/>
                <w:sz w:val="28"/>
                <w:szCs w:val="28"/>
              </w:rPr>
              <w:t xml:space="preserve">合同签订时间</w:t>
            </w:r>
            <w:r/>
          </w:p>
        </w:tc>
      </w:tr>
      <w:tr>
        <w:trPr>
          <w:jc w:val="center"/>
          <w:trHeight w:val="713"/>
        </w:trPr>
        <w:tc>
          <w:tcPr>
            <w:tcW w:w="856" w:type="dxa"/>
            <w:vAlign w:val="top"/>
            <w:textDirection w:val="lrTb"/>
            <w:noWrap w:val="false"/>
          </w:tcPr>
          <w:p>
            <w:pPr>
              <w:pStyle w:val="1192"/>
              <w:ind w:firstLine="280"/>
              <w:jc w:val="center"/>
              <w:spacing w:line="360" w:lineRule="exact"/>
              <w:rPr>
                <w:rFonts w:ascii="宋体" w:hAnsi="宋体" w:cs="宋体"/>
                <w:sz w:val="28"/>
                <w:szCs w:val="28"/>
              </w:rPr>
            </w:pPr>
            <w:r>
              <w:rPr>
                <w:rFonts w:hint="eastAsia" w:ascii="宋体" w:hAnsi="宋体" w:cs="宋体"/>
                <w:sz w:val="28"/>
                <w:szCs w:val="28"/>
              </w:rPr>
              <w:t xml:space="preserve">1</w:t>
            </w:r>
            <w:r/>
          </w:p>
        </w:tc>
        <w:tc>
          <w:tcPr>
            <w:gridSpan w:val="3"/>
            <w:tcW w:w="2835" w:type="dxa"/>
            <w:vAlign w:val="top"/>
            <w:textDirection w:val="lrTb"/>
            <w:noWrap w:val="false"/>
          </w:tcPr>
          <w:p>
            <w:pPr>
              <w:pStyle w:val="1192"/>
              <w:ind w:firstLine="240"/>
              <w:spacing w:line="360" w:lineRule="exact"/>
              <w:rPr>
                <w:rFonts w:ascii="宋体" w:hAnsi="宋体" w:cs="宋体"/>
                <w:szCs w:val="21"/>
              </w:rPr>
            </w:pPr>
            <w:r>
              <w:rPr>
                <w:rFonts w:ascii="宋体" w:hAnsi="宋体" w:cs="宋体"/>
                <w:szCs w:val="21"/>
              </w:rPr>
            </w:r>
            <w:r/>
          </w:p>
        </w:tc>
        <w:tc>
          <w:tcPr>
            <w:gridSpan w:val="3"/>
            <w:tcW w:w="1772" w:type="dxa"/>
            <w:vAlign w:val="top"/>
            <w:textDirection w:val="lrTb"/>
            <w:noWrap w:val="false"/>
          </w:tcPr>
          <w:p>
            <w:pPr>
              <w:pStyle w:val="1192"/>
              <w:ind w:firstLine="240"/>
              <w:spacing w:line="360" w:lineRule="exact"/>
              <w:rPr>
                <w:rFonts w:ascii="宋体" w:hAnsi="宋体" w:cs="宋体"/>
                <w:szCs w:val="21"/>
              </w:rPr>
            </w:pPr>
            <w:r>
              <w:rPr>
                <w:rFonts w:ascii="宋体" w:hAnsi="宋体" w:cs="宋体"/>
                <w:szCs w:val="21"/>
              </w:rPr>
            </w:r>
            <w:r/>
          </w:p>
        </w:tc>
        <w:tc>
          <w:tcPr>
            <w:gridSpan w:val="2"/>
            <w:tcW w:w="1772" w:type="dxa"/>
            <w:vAlign w:val="top"/>
            <w:textDirection w:val="lrTb"/>
            <w:noWrap w:val="false"/>
          </w:tcPr>
          <w:p>
            <w:pPr>
              <w:pStyle w:val="1192"/>
              <w:ind w:firstLine="240"/>
              <w:spacing w:line="360" w:lineRule="exact"/>
              <w:rPr>
                <w:rFonts w:ascii="宋体" w:hAnsi="宋体" w:cs="宋体"/>
                <w:szCs w:val="21"/>
              </w:rPr>
            </w:pPr>
            <w:r>
              <w:rPr>
                <w:rFonts w:ascii="宋体" w:hAnsi="宋体" w:cs="宋体"/>
                <w:szCs w:val="21"/>
              </w:rPr>
            </w:r>
            <w:r/>
          </w:p>
        </w:tc>
        <w:tc>
          <w:tcPr>
            <w:tcW w:w="1648" w:type="dxa"/>
            <w:vAlign w:val="top"/>
            <w:textDirection w:val="lrTb"/>
            <w:noWrap w:val="false"/>
          </w:tcPr>
          <w:p>
            <w:pPr>
              <w:pStyle w:val="1192"/>
              <w:ind w:firstLine="240"/>
              <w:spacing w:line="360" w:lineRule="exact"/>
              <w:rPr>
                <w:rFonts w:ascii="宋体" w:hAnsi="宋体" w:cs="宋体"/>
                <w:szCs w:val="21"/>
              </w:rPr>
            </w:pPr>
            <w:r>
              <w:rPr>
                <w:rFonts w:ascii="宋体" w:hAnsi="宋体" w:cs="宋体"/>
                <w:szCs w:val="21"/>
              </w:rPr>
            </w:r>
            <w:r/>
          </w:p>
        </w:tc>
      </w:tr>
      <w:tr>
        <w:trPr>
          <w:jc w:val="center"/>
          <w:trHeight w:val="713"/>
        </w:trPr>
        <w:tc>
          <w:tcPr>
            <w:tcW w:w="856" w:type="dxa"/>
            <w:vAlign w:val="top"/>
            <w:textDirection w:val="lrTb"/>
            <w:noWrap w:val="false"/>
          </w:tcPr>
          <w:p>
            <w:pPr>
              <w:pStyle w:val="1192"/>
              <w:ind w:firstLine="280"/>
              <w:jc w:val="center"/>
              <w:spacing w:line="360" w:lineRule="exact"/>
              <w:rPr>
                <w:rFonts w:ascii="宋体" w:hAnsi="宋体" w:cs="宋体"/>
                <w:sz w:val="28"/>
                <w:szCs w:val="28"/>
              </w:rPr>
            </w:pPr>
            <w:r>
              <w:rPr>
                <w:rFonts w:hint="eastAsia" w:ascii="宋体" w:hAnsi="宋体" w:cs="宋体"/>
                <w:sz w:val="28"/>
                <w:szCs w:val="28"/>
              </w:rPr>
              <w:t xml:space="preserve">2</w:t>
            </w:r>
            <w:r/>
          </w:p>
        </w:tc>
        <w:tc>
          <w:tcPr>
            <w:gridSpan w:val="3"/>
            <w:tcW w:w="2835" w:type="dxa"/>
            <w:vAlign w:val="top"/>
            <w:textDirection w:val="lrTb"/>
            <w:noWrap w:val="false"/>
          </w:tcPr>
          <w:p>
            <w:pPr>
              <w:pStyle w:val="1192"/>
              <w:ind w:firstLine="240"/>
              <w:spacing w:line="360" w:lineRule="exact"/>
              <w:rPr>
                <w:rFonts w:ascii="宋体" w:hAnsi="宋体" w:cs="宋体"/>
                <w:szCs w:val="21"/>
              </w:rPr>
            </w:pPr>
            <w:r>
              <w:rPr>
                <w:rFonts w:ascii="宋体" w:hAnsi="宋体" w:cs="宋体"/>
                <w:szCs w:val="21"/>
              </w:rPr>
            </w:r>
            <w:r/>
          </w:p>
        </w:tc>
        <w:tc>
          <w:tcPr>
            <w:gridSpan w:val="3"/>
            <w:tcW w:w="1772" w:type="dxa"/>
            <w:vAlign w:val="top"/>
            <w:textDirection w:val="lrTb"/>
            <w:noWrap w:val="false"/>
          </w:tcPr>
          <w:p>
            <w:pPr>
              <w:pStyle w:val="1192"/>
              <w:ind w:firstLine="240"/>
              <w:spacing w:line="360" w:lineRule="exact"/>
              <w:rPr>
                <w:rFonts w:ascii="宋体" w:hAnsi="宋体" w:cs="宋体"/>
                <w:szCs w:val="21"/>
              </w:rPr>
            </w:pPr>
            <w:r>
              <w:rPr>
                <w:rFonts w:ascii="宋体" w:hAnsi="宋体" w:cs="宋体"/>
                <w:szCs w:val="21"/>
              </w:rPr>
            </w:r>
            <w:r/>
          </w:p>
        </w:tc>
        <w:tc>
          <w:tcPr>
            <w:gridSpan w:val="2"/>
            <w:tcW w:w="1772" w:type="dxa"/>
            <w:vAlign w:val="top"/>
            <w:textDirection w:val="lrTb"/>
            <w:noWrap w:val="false"/>
          </w:tcPr>
          <w:p>
            <w:pPr>
              <w:pStyle w:val="1192"/>
              <w:ind w:firstLine="240"/>
              <w:spacing w:line="360" w:lineRule="exact"/>
              <w:rPr>
                <w:rFonts w:ascii="宋体" w:hAnsi="宋体" w:cs="宋体"/>
                <w:szCs w:val="21"/>
              </w:rPr>
            </w:pPr>
            <w:r>
              <w:rPr>
                <w:rFonts w:ascii="宋体" w:hAnsi="宋体" w:cs="宋体"/>
                <w:szCs w:val="21"/>
              </w:rPr>
            </w:r>
            <w:r/>
          </w:p>
        </w:tc>
        <w:tc>
          <w:tcPr>
            <w:tcW w:w="1648" w:type="dxa"/>
            <w:vAlign w:val="top"/>
            <w:textDirection w:val="lrTb"/>
            <w:noWrap w:val="false"/>
          </w:tcPr>
          <w:p>
            <w:pPr>
              <w:pStyle w:val="1192"/>
              <w:ind w:firstLine="240"/>
              <w:spacing w:line="360" w:lineRule="exact"/>
              <w:rPr>
                <w:rFonts w:ascii="宋体" w:hAnsi="宋体" w:cs="宋体"/>
                <w:szCs w:val="21"/>
              </w:rPr>
            </w:pPr>
            <w:r>
              <w:rPr>
                <w:rFonts w:ascii="宋体" w:hAnsi="宋体" w:cs="宋体"/>
                <w:szCs w:val="21"/>
              </w:rPr>
            </w:r>
            <w:r/>
          </w:p>
        </w:tc>
      </w:tr>
      <w:tr>
        <w:trPr>
          <w:jc w:val="center"/>
          <w:trHeight w:val="713"/>
        </w:trPr>
        <w:tc>
          <w:tcPr>
            <w:tcW w:w="856" w:type="dxa"/>
            <w:vAlign w:val="top"/>
            <w:textDirection w:val="lrTb"/>
            <w:noWrap w:val="false"/>
          </w:tcPr>
          <w:p>
            <w:pPr>
              <w:pStyle w:val="1192"/>
              <w:ind w:firstLine="280"/>
              <w:jc w:val="center"/>
              <w:spacing w:line="360" w:lineRule="exact"/>
              <w:rPr>
                <w:rFonts w:ascii="宋体" w:hAnsi="宋体" w:cs="宋体"/>
                <w:sz w:val="28"/>
                <w:szCs w:val="28"/>
              </w:rPr>
            </w:pPr>
            <w:r>
              <w:rPr>
                <w:rFonts w:hint="eastAsia" w:ascii="宋体" w:hAnsi="宋体" w:cs="宋体"/>
                <w:sz w:val="28"/>
                <w:szCs w:val="28"/>
              </w:rPr>
              <w:t xml:space="preserve">3</w:t>
            </w:r>
            <w:r/>
          </w:p>
        </w:tc>
        <w:tc>
          <w:tcPr>
            <w:gridSpan w:val="3"/>
            <w:tcW w:w="2835" w:type="dxa"/>
            <w:vAlign w:val="top"/>
            <w:textDirection w:val="lrTb"/>
            <w:noWrap w:val="false"/>
          </w:tcPr>
          <w:p>
            <w:pPr>
              <w:pStyle w:val="1192"/>
              <w:ind w:firstLine="240"/>
              <w:spacing w:line="360" w:lineRule="exact"/>
              <w:rPr>
                <w:rFonts w:ascii="宋体" w:hAnsi="宋体" w:cs="宋体"/>
                <w:szCs w:val="21"/>
              </w:rPr>
            </w:pPr>
            <w:r>
              <w:rPr>
                <w:rFonts w:ascii="宋体" w:hAnsi="宋体" w:cs="宋体"/>
                <w:szCs w:val="21"/>
              </w:rPr>
            </w:r>
            <w:r/>
          </w:p>
        </w:tc>
        <w:tc>
          <w:tcPr>
            <w:gridSpan w:val="3"/>
            <w:tcW w:w="1772" w:type="dxa"/>
            <w:vAlign w:val="top"/>
            <w:textDirection w:val="lrTb"/>
            <w:noWrap w:val="false"/>
          </w:tcPr>
          <w:p>
            <w:pPr>
              <w:pStyle w:val="1192"/>
              <w:ind w:firstLine="240"/>
              <w:spacing w:line="360" w:lineRule="exact"/>
              <w:rPr>
                <w:rFonts w:ascii="宋体" w:hAnsi="宋体" w:cs="宋体"/>
                <w:szCs w:val="21"/>
              </w:rPr>
            </w:pPr>
            <w:r>
              <w:rPr>
                <w:rFonts w:ascii="宋体" w:hAnsi="宋体" w:cs="宋体"/>
                <w:szCs w:val="21"/>
              </w:rPr>
            </w:r>
            <w:r/>
          </w:p>
        </w:tc>
        <w:tc>
          <w:tcPr>
            <w:gridSpan w:val="2"/>
            <w:tcW w:w="1772" w:type="dxa"/>
            <w:vAlign w:val="top"/>
            <w:textDirection w:val="lrTb"/>
            <w:noWrap w:val="false"/>
          </w:tcPr>
          <w:p>
            <w:pPr>
              <w:pStyle w:val="1192"/>
              <w:ind w:firstLine="240"/>
              <w:spacing w:line="360" w:lineRule="exact"/>
              <w:rPr>
                <w:rFonts w:ascii="宋体" w:hAnsi="宋体" w:cs="宋体"/>
                <w:szCs w:val="21"/>
              </w:rPr>
            </w:pPr>
            <w:r>
              <w:rPr>
                <w:rFonts w:ascii="宋体" w:hAnsi="宋体" w:cs="宋体"/>
                <w:szCs w:val="21"/>
              </w:rPr>
            </w:r>
            <w:r/>
          </w:p>
        </w:tc>
        <w:tc>
          <w:tcPr>
            <w:tcW w:w="1648" w:type="dxa"/>
            <w:vAlign w:val="top"/>
            <w:textDirection w:val="lrTb"/>
            <w:noWrap w:val="false"/>
          </w:tcPr>
          <w:p>
            <w:pPr>
              <w:pStyle w:val="1192"/>
              <w:ind w:firstLine="240"/>
              <w:spacing w:line="360" w:lineRule="exact"/>
              <w:rPr>
                <w:rFonts w:ascii="宋体" w:hAnsi="宋体" w:cs="宋体"/>
                <w:szCs w:val="21"/>
              </w:rPr>
            </w:pPr>
            <w:r>
              <w:rPr>
                <w:rFonts w:ascii="宋体" w:hAnsi="宋体" w:cs="宋体"/>
                <w:szCs w:val="21"/>
              </w:rPr>
            </w:r>
            <w:r/>
          </w:p>
        </w:tc>
      </w:tr>
    </w:tbl>
    <w:p>
      <w:pPr>
        <w:pStyle w:val="1193"/>
        <w:ind w:firstLine="398"/>
        <w:spacing w:line="460" w:lineRule="exact"/>
        <w:rPr>
          <w:rFonts w:ascii="宋体" w:hAnsi="宋体" w:eastAsia="宋体" w:cs="宋体"/>
          <w:sz w:val="24"/>
          <w:szCs w:val="22"/>
        </w:rPr>
      </w:pPr>
      <w:r>
        <w:rPr>
          <w:rFonts w:hint="eastAsia" w:ascii="宋体" w:hAnsi="宋体" w:eastAsia="宋体" w:cs="宋体"/>
          <w:sz w:val="24"/>
          <w:szCs w:val="22"/>
        </w:rPr>
        <w:t xml:space="preserve">注：1、投标文件中需按要求提供项目经理有关证书证明。</w:t>
      </w:r>
      <w:r/>
    </w:p>
    <w:p>
      <w:pPr>
        <w:pStyle w:val="1193"/>
        <w:ind w:firstLine="879"/>
        <w:spacing w:line="460" w:lineRule="exact"/>
        <w:rPr>
          <w:rFonts w:ascii="宋体" w:hAnsi="宋体" w:eastAsia="宋体" w:cs="宋体"/>
          <w:sz w:val="24"/>
          <w:szCs w:val="22"/>
        </w:rPr>
      </w:pPr>
      <w:r>
        <w:rPr>
          <w:rFonts w:hint="eastAsia" w:ascii="宋体" w:hAnsi="宋体" w:eastAsia="宋体" w:cs="宋体"/>
          <w:sz w:val="24"/>
          <w:szCs w:val="22"/>
        </w:rPr>
        <w:t xml:space="preserve">2、如中标，项目经理须本表承诺实施，不得更换。</w:t>
      </w:r>
      <w:r/>
    </w:p>
    <w:p>
      <w:pPr>
        <w:pStyle w:val="1193"/>
        <w:ind w:firstLine="879"/>
        <w:spacing w:line="460" w:lineRule="exact"/>
        <w:rPr>
          <w:rFonts w:ascii="宋体" w:hAnsi="宋体" w:eastAsia="宋体" w:cs="宋体"/>
          <w:sz w:val="24"/>
          <w:szCs w:val="22"/>
        </w:rPr>
      </w:pPr>
      <w:r>
        <w:rPr>
          <w:rFonts w:hint="eastAsia" w:ascii="宋体" w:hAnsi="宋体" w:eastAsia="宋体" w:cs="宋体"/>
          <w:sz w:val="24"/>
          <w:szCs w:val="22"/>
        </w:rPr>
        <w:t xml:space="preserve">3、中标后，本表（身份证号信息除外）将随中标结果进行公开。</w:t>
      </w:r>
      <w:r/>
    </w:p>
    <w:p>
      <w:pPr>
        <w:rPr>
          <w:rFonts w:ascii="宋体" w:hAnsi="宋体" w:eastAsia="宋体" w:cs="宋体"/>
          <w:bCs/>
          <w:color w:val="000000"/>
        </w:rPr>
      </w:pPr>
      <w:r>
        <w:rPr>
          <w:rFonts w:hint="eastAsia" w:ascii="宋体" w:hAnsi="宋体" w:cs="宋体"/>
          <w:bCs/>
          <w:color w:val="000000"/>
        </w:rPr>
        <w:br w:type="page" w:clear="all"/>
      </w:r>
      <w:r>
        <w:rPr>
          <w:rFonts w:hint="eastAsia" w:ascii="黑体" w:hAnsi="黑体" w:eastAsia="黑体" w:cs="黑体"/>
          <w:b w:val="0"/>
          <w:bCs w:val="0"/>
          <w:sz w:val="32"/>
          <w:szCs w:val="24"/>
          <w:lang w:val="en-US" w:eastAsia="zh-CN" w:bidi="ar-SA"/>
        </w:rPr>
        <w:t xml:space="preserve">七、项目组人员</w:t>
      </w:r>
      <w:r/>
    </w:p>
    <w:tbl>
      <w:tblPr>
        <w:tblStyle w:val="833"/>
        <w:tblpPr w:horzAnchor="margin" w:tblpXSpec="center" w:vertAnchor="text" w:tblpY="74" w:leftFromText="180" w:topFromText="0" w:rightFromText="180" w:bottomFromText="0"/>
        <w:tblW w:w="917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1276"/>
        <w:gridCol w:w="1418"/>
        <w:gridCol w:w="850"/>
        <w:gridCol w:w="1527"/>
        <w:gridCol w:w="1592"/>
        <w:gridCol w:w="1275"/>
        <w:gridCol w:w="561"/>
      </w:tblGrid>
      <w:tr>
        <w:trPr>
          <w:trHeight w:val="1301"/>
        </w:trPr>
        <w:tc>
          <w:tcPr>
            <w:tcW w:w="675" w:type="dxa"/>
            <w:vAlign w:val="center"/>
            <w:textDirection w:val="lrTb"/>
            <w:noWrap w:val="false"/>
          </w:tcPr>
          <w:p>
            <w:pPr>
              <w:jc w:val="center"/>
              <w:spacing w:line="400" w:lineRule="exact"/>
              <w:widowControl/>
              <w:rPr>
                <w:rFonts w:ascii="宋体" w:hAnsi="宋体" w:cs="宋体"/>
                <w:sz w:val="28"/>
                <w:szCs w:val="28"/>
              </w:rPr>
            </w:pPr>
            <w:r>
              <w:rPr>
                <w:rFonts w:hint="eastAsia" w:ascii="宋体" w:hAnsi="宋体" w:cs="宋体"/>
                <w:sz w:val="28"/>
                <w:szCs w:val="28"/>
              </w:rPr>
              <w:t xml:space="preserve">序号</w:t>
            </w:r>
            <w:r/>
          </w:p>
        </w:tc>
        <w:tc>
          <w:tcPr>
            <w:tcW w:w="1276" w:type="dxa"/>
            <w:vAlign w:val="center"/>
            <w:textDirection w:val="lrTb"/>
            <w:noWrap w:val="false"/>
          </w:tcPr>
          <w:p>
            <w:pPr>
              <w:jc w:val="center"/>
              <w:spacing w:line="400" w:lineRule="exact"/>
              <w:widowControl/>
              <w:rPr>
                <w:rFonts w:ascii="宋体" w:hAnsi="宋体" w:cs="宋体"/>
                <w:sz w:val="28"/>
                <w:szCs w:val="28"/>
              </w:rPr>
            </w:pPr>
            <w:r>
              <w:rPr>
                <w:rFonts w:hint="eastAsia" w:ascii="宋体" w:hAnsi="宋体" w:cs="宋体"/>
                <w:sz w:val="28"/>
                <w:szCs w:val="28"/>
              </w:rPr>
              <w:t xml:space="preserve">姓名</w:t>
            </w:r>
            <w:r/>
          </w:p>
        </w:tc>
        <w:tc>
          <w:tcPr>
            <w:tcW w:w="1418" w:type="dxa"/>
            <w:vAlign w:val="center"/>
            <w:textDirection w:val="lrTb"/>
            <w:noWrap w:val="false"/>
          </w:tcPr>
          <w:p>
            <w:pPr>
              <w:jc w:val="center"/>
              <w:spacing w:line="400" w:lineRule="exact"/>
              <w:widowControl/>
              <w:rPr>
                <w:rFonts w:ascii="宋体" w:hAnsi="宋体" w:cs="宋体"/>
                <w:sz w:val="28"/>
                <w:szCs w:val="28"/>
              </w:rPr>
            </w:pPr>
            <w:r>
              <w:rPr>
                <w:rFonts w:hint="eastAsia" w:ascii="宋体" w:hAnsi="宋体" w:cs="宋体"/>
                <w:sz w:val="28"/>
                <w:szCs w:val="28"/>
              </w:rPr>
              <w:t xml:space="preserve">本项目</w:t>
            </w:r>
            <w:r/>
          </w:p>
          <w:p>
            <w:pPr>
              <w:jc w:val="center"/>
              <w:spacing w:line="400" w:lineRule="exact"/>
              <w:widowControl/>
              <w:rPr>
                <w:rFonts w:ascii="宋体" w:hAnsi="宋体" w:cs="宋体"/>
                <w:sz w:val="28"/>
                <w:szCs w:val="28"/>
              </w:rPr>
            </w:pPr>
            <w:r>
              <w:rPr>
                <w:rFonts w:hint="eastAsia" w:ascii="宋体" w:hAnsi="宋体" w:cs="宋体"/>
                <w:sz w:val="28"/>
                <w:szCs w:val="28"/>
              </w:rPr>
              <w:t xml:space="preserve">拟任职务</w:t>
            </w:r>
            <w:r/>
          </w:p>
        </w:tc>
        <w:tc>
          <w:tcPr>
            <w:tcW w:w="850" w:type="dxa"/>
            <w:vAlign w:val="center"/>
            <w:textDirection w:val="lrTb"/>
            <w:noWrap w:val="false"/>
          </w:tcPr>
          <w:p>
            <w:pPr>
              <w:jc w:val="center"/>
              <w:spacing w:line="400" w:lineRule="exact"/>
              <w:widowControl/>
              <w:rPr>
                <w:rFonts w:ascii="宋体" w:hAnsi="宋体" w:cs="宋体"/>
                <w:sz w:val="28"/>
                <w:szCs w:val="28"/>
              </w:rPr>
            </w:pPr>
            <w:r>
              <w:rPr>
                <w:rFonts w:hint="eastAsia" w:ascii="宋体" w:hAnsi="宋体" w:cs="宋体"/>
                <w:sz w:val="28"/>
                <w:szCs w:val="28"/>
              </w:rPr>
              <w:t xml:space="preserve">性别</w:t>
            </w:r>
            <w:r/>
          </w:p>
        </w:tc>
        <w:tc>
          <w:tcPr>
            <w:tcW w:w="1527" w:type="dxa"/>
            <w:vAlign w:val="center"/>
            <w:textDirection w:val="lrTb"/>
            <w:noWrap w:val="false"/>
          </w:tcPr>
          <w:p>
            <w:pPr>
              <w:jc w:val="center"/>
              <w:spacing w:line="400" w:lineRule="exact"/>
              <w:widowControl/>
              <w:rPr>
                <w:rFonts w:ascii="宋体" w:hAnsi="宋体" w:cs="宋体"/>
                <w:sz w:val="28"/>
                <w:szCs w:val="28"/>
              </w:rPr>
            </w:pPr>
            <w:r>
              <w:rPr>
                <w:rFonts w:hint="eastAsia" w:ascii="宋体" w:hAnsi="宋体" w:cs="宋体"/>
                <w:sz w:val="28"/>
                <w:szCs w:val="28"/>
              </w:rPr>
              <w:t xml:space="preserve">学历</w:t>
            </w:r>
            <w:r/>
          </w:p>
        </w:tc>
        <w:tc>
          <w:tcPr>
            <w:tcW w:w="1592" w:type="dxa"/>
            <w:vAlign w:val="center"/>
            <w:textDirection w:val="lrTb"/>
            <w:noWrap w:val="false"/>
          </w:tcPr>
          <w:p>
            <w:pPr>
              <w:jc w:val="center"/>
              <w:spacing w:line="400" w:lineRule="exact"/>
              <w:widowControl/>
              <w:rPr>
                <w:rFonts w:ascii="宋体" w:hAnsi="宋体" w:cs="宋体"/>
                <w:sz w:val="28"/>
                <w:szCs w:val="28"/>
              </w:rPr>
            </w:pPr>
            <w:r>
              <w:rPr>
                <w:rFonts w:hint="eastAsia" w:ascii="宋体" w:hAnsi="宋体" w:cs="宋体"/>
                <w:sz w:val="28"/>
                <w:szCs w:val="28"/>
              </w:rPr>
              <w:t xml:space="preserve">身份证号</w:t>
            </w:r>
            <w:r/>
          </w:p>
        </w:tc>
        <w:tc>
          <w:tcPr>
            <w:tcW w:w="1275" w:type="dxa"/>
            <w:vAlign w:val="center"/>
            <w:textDirection w:val="lrTb"/>
            <w:noWrap w:val="false"/>
          </w:tcPr>
          <w:p>
            <w:pPr>
              <w:jc w:val="center"/>
              <w:spacing w:line="400" w:lineRule="exact"/>
              <w:widowControl/>
              <w:rPr>
                <w:rFonts w:ascii="宋体" w:hAnsi="宋体" w:cs="宋体"/>
                <w:sz w:val="28"/>
                <w:szCs w:val="28"/>
              </w:rPr>
            </w:pPr>
            <w:r>
              <w:rPr>
                <w:rFonts w:hint="eastAsia" w:ascii="宋体" w:hAnsi="宋体" w:cs="宋体"/>
                <w:sz w:val="28"/>
                <w:szCs w:val="28"/>
              </w:rPr>
              <w:t xml:space="preserve">相关</w:t>
            </w:r>
            <w:r/>
          </w:p>
          <w:p>
            <w:pPr>
              <w:jc w:val="center"/>
              <w:spacing w:line="400" w:lineRule="exact"/>
              <w:widowControl/>
              <w:rPr>
                <w:rFonts w:ascii="宋体" w:hAnsi="宋体" w:cs="宋体"/>
                <w:sz w:val="28"/>
                <w:szCs w:val="28"/>
              </w:rPr>
            </w:pPr>
            <w:r>
              <w:rPr>
                <w:rFonts w:hint="eastAsia" w:ascii="宋体" w:hAnsi="宋体" w:cs="宋体"/>
                <w:sz w:val="28"/>
                <w:szCs w:val="28"/>
              </w:rPr>
              <w:t xml:space="preserve">证书</w:t>
            </w:r>
            <w:r/>
          </w:p>
          <w:p>
            <w:pPr>
              <w:jc w:val="center"/>
              <w:spacing w:line="400" w:lineRule="exact"/>
              <w:widowControl/>
              <w:rPr>
                <w:rFonts w:ascii="宋体" w:hAnsi="宋体" w:cs="宋体"/>
                <w:sz w:val="28"/>
                <w:szCs w:val="28"/>
              </w:rPr>
            </w:pPr>
            <w:r>
              <w:rPr>
                <w:rFonts w:hint="eastAsia" w:ascii="宋体" w:hAnsi="宋体" w:cs="宋体"/>
                <w:sz w:val="28"/>
                <w:szCs w:val="28"/>
              </w:rPr>
              <w:t xml:space="preserve">（如有）</w:t>
            </w:r>
            <w:r/>
          </w:p>
        </w:tc>
        <w:tc>
          <w:tcPr>
            <w:tcW w:w="561" w:type="dxa"/>
            <w:vAlign w:val="center"/>
            <w:textDirection w:val="lrTb"/>
            <w:noWrap w:val="false"/>
          </w:tcPr>
          <w:p>
            <w:pPr>
              <w:jc w:val="center"/>
              <w:spacing w:line="400" w:lineRule="exact"/>
              <w:widowControl/>
              <w:rPr>
                <w:rFonts w:ascii="宋体" w:hAnsi="宋体" w:cs="宋体"/>
                <w:sz w:val="28"/>
                <w:szCs w:val="28"/>
              </w:rPr>
            </w:pPr>
            <w:r>
              <w:rPr>
                <w:rFonts w:hint="eastAsia" w:ascii="宋体" w:hAnsi="宋体" w:cs="宋体"/>
                <w:sz w:val="28"/>
                <w:szCs w:val="28"/>
              </w:rPr>
              <w:t xml:space="preserve">备注</w:t>
            </w:r>
            <w:r/>
          </w:p>
        </w:tc>
      </w:tr>
      <w:tr>
        <w:trPr>
          <w:trHeight w:val="729"/>
        </w:trPr>
        <w:tc>
          <w:tcPr>
            <w:tcW w:w="675" w:type="dxa"/>
            <w:vAlign w:val="center"/>
            <w:textDirection w:val="lrTb"/>
            <w:noWrap w:val="false"/>
          </w:tcPr>
          <w:p>
            <w:pPr>
              <w:jc w:val="center"/>
              <w:spacing w:line="560" w:lineRule="exact"/>
              <w:rPr>
                <w:rFonts w:ascii="仿宋" w:hAnsi="仿宋" w:eastAsia="仿宋" w:cs="仿宋"/>
                <w:sz w:val="24"/>
                <w:szCs w:val="24"/>
              </w:rPr>
            </w:pPr>
            <w:r>
              <w:rPr>
                <w:rFonts w:hint="eastAsia" w:ascii="仿宋" w:hAnsi="仿宋" w:eastAsia="仿宋" w:cs="仿宋"/>
                <w:sz w:val="24"/>
                <w:szCs w:val="24"/>
              </w:rPr>
              <w:t xml:space="preserve">1</w:t>
            </w:r>
            <w:r/>
          </w:p>
        </w:tc>
        <w:tc>
          <w:tcPr>
            <w:tcW w:w="1276" w:type="dxa"/>
            <w:vAlign w:val="center"/>
            <w:textDirection w:val="lrTb"/>
            <w:noWrap w:val="false"/>
          </w:tcPr>
          <w:p>
            <w:pPr>
              <w:jc w:val="center"/>
              <w:spacing w:line="560" w:lineRule="exact"/>
              <w:rPr>
                <w:rFonts w:ascii="仿宋" w:hAnsi="仿宋" w:eastAsia="仿宋" w:cs="仿宋"/>
                <w:sz w:val="24"/>
                <w:szCs w:val="24"/>
              </w:rPr>
            </w:pPr>
            <w:r>
              <w:rPr>
                <w:rFonts w:ascii="仿宋" w:hAnsi="仿宋" w:eastAsia="仿宋" w:cs="仿宋"/>
                <w:sz w:val="24"/>
                <w:szCs w:val="24"/>
              </w:rPr>
            </w:r>
            <w:r/>
          </w:p>
        </w:tc>
        <w:tc>
          <w:tcPr>
            <w:tcW w:w="1418" w:type="dxa"/>
            <w:vAlign w:val="center"/>
            <w:textDirection w:val="lrTb"/>
            <w:noWrap w:val="false"/>
          </w:tcPr>
          <w:p>
            <w:pPr>
              <w:jc w:val="center"/>
              <w:spacing w:line="560" w:lineRule="exact"/>
              <w:rPr>
                <w:rFonts w:ascii="仿宋" w:hAnsi="仿宋" w:eastAsia="仿宋" w:cs="仿宋"/>
                <w:sz w:val="24"/>
                <w:szCs w:val="24"/>
              </w:rPr>
            </w:pPr>
            <w:r>
              <w:rPr>
                <w:rFonts w:ascii="仿宋" w:hAnsi="仿宋" w:eastAsia="仿宋" w:cs="仿宋"/>
                <w:sz w:val="24"/>
                <w:szCs w:val="24"/>
              </w:rPr>
            </w:r>
            <w:r/>
          </w:p>
        </w:tc>
        <w:tc>
          <w:tcPr>
            <w:tcW w:w="850" w:type="dxa"/>
            <w:vAlign w:val="center"/>
            <w:textDirection w:val="lrTb"/>
            <w:noWrap w:val="false"/>
          </w:tcPr>
          <w:p>
            <w:pPr>
              <w:jc w:val="center"/>
              <w:spacing w:line="560" w:lineRule="exact"/>
              <w:rPr>
                <w:rFonts w:ascii="仿宋" w:hAnsi="仿宋" w:eastAsia="仿宋" w:cs="仿宋"/>
                <w:sz w:val="24"/>
                <w:szCs w:val="24"/>
              </w:rPr>
            </w:pPr>
            <w:r>
              <w:rPr>
                <w:rFonts w:ascii="仿宋" w:hAnsi="仿宋" w:eastAsia="仿宋" w:cs="仿宋"/>
                <w:sz w:val="24"/>
                <w:szCs w:val="24"/>
              </w:rPr>
            </w:r>
            <w:r/>
          </w:p>
        </w:tc>
        <w:tc>
          <w:tcPr>
            <w:tcW w:w="1527" w:type="dxa"/>
            <w:vAlign w:val="center"/>
            <w:textDirection w:val="lrTb"/>
            <w:noWrap w:val="false"/>
          </w:tcPr>
          <w:p>
            <w:pPr>
              <w:jc w:val="center"/>
              <w:spacing w:line="560" w:lineRule="exact"/>
              <w:rPr>
                <w:rFonts w:ascii="仿宋" w:hAnsi="仿宋" w:eastAsia="仿宋" w:cs="仿宋"/>
                <w:sz w:val="24"/>
                <w:szCs w:val="24"/>
              </w:rPr>
            </w:pPr>
            <w:r>
              <w:rPr>
                <w:rFonts w:ascii="仿宋" w:hAnsi="仿宋" w:eastAsia="仿宋" w:cs="仿宋"/>
                <w:sz w:val="24"/>
                <w:szCs w:val="24"/>
              </w:rPr>
            </w:r>
            <w:r/>
          </w:p>
        </w:tc>
        <w:tc>
          <w:tcPr>
            <w:tcW w:w="1592" w:type="dxa"/>
            <w:vAlign w:val="center"/>
            <w:textDirection w:val="lrTb"/>
            <w:noWrap w:val="false"/>
          </w:tcPr>
          <w:p>
            <w:pPr>
              <w:jc w:val="center"/>
              <w:spacing w:line="560" w:lineRule="exact"/>
              <w:rPr>
                <w:rFonts w:ascii="仿宋" w:hAnsi="仿宋" w:eastAsia="仿宋" w:cs="仿宋"/>
                <w:sz w:val="24"/>
                <w:szCs w:val="24"/>
              </w:rPr>
            </w:pPr>
            <w:r>
              <w:rPr>
                <w:rFonts w:ascii="仿宋" w:hAnsi="仿宋" w:eastAsia="仿宋" w:cs="仿宋"/>
                <w:sz w:val="24"/>
                <w:szCs w:val="24"/>
              </w:rPr>
            </w:r>
            <w:r/>
          </w:p>
        </w:tc>
        <w:tc>
          <w:tcPr>
            <w:tcW w:w="1275" w:type="dxa"/>
            <w:vAlign w:val="center"/>
            <w:textDirection w:val="lrTb"/>
            <w:noWrap w:val="false"/>
          </w:tcPr>
          <w:p>
            <w:pPr>
              <w:jc w:val="center"/>
              <w:spacing w:line="560" w:lineRule="exact"/>
              <w:rPr>
                <w:rFonts w:ascii="仿宋" w:hAnsi="仿宋" w:eastAsia="仿宋" w:cs="仿宋"/>
                <w:sz w:val="24"/>
                <w:szCs w:val="24"/>
              </w:rPr>
            </w:pPr>
            <w:r>
              <w:rPr>
                <w:rFonts w:ascii="仿宋" w:hAnsi="仿宋" w:eastAsia="仿宋" w:cs="仿宋"/>
                <w:sz w:val="24"/>
                <w:szCs w:val="24"/>
              </w:rPr>
            </w:r>
            <w:r/>
          </w:p>
        </w:tc>
        <w:tc>
          <w:tcPr>
            <w:tcW w:w="561" w:type="dxa"/>
            <w:vAlign w:val="center"/>
            <w:textDirection w:val="lrTb"/>
            <w:noWrap w:val="false"/>
          </w:tcPr>
          <w:p>
            <w:pPr>
              <w:jc w:val="center"/>
              <w:spacing w:line="560" w:lineRule="exact"/>
              <w:rPr>
                <w:rFonts w:ascii="仿宋" w:hAnsi="仿宋" w:eastAsia="仿宋" w:cs="仿宋"/>
                <w:sz w:val="24"/>
                <w:szCs w:val="24"/>
              </w:rPr>
            </w:pPr>
            <w:r>
              <w:rPr>
                <w:rFonts w:ascii="仿宋" w:hAnsi="仿宋" w:eastAsia="仿宋" w:cs="仿宋"/>
                <w:sz w:val="24"/>
                <w:szCs w:val="24"/>
              </w:rPr>
            </w:r>
            <w:r/>
          </w:p>
        </w:tc>
      </w:tr>
      <w:tr>
        <w:trPr>
          <w:trHeight w:val="729"/>
        </w:trPr>
        <w:tc>
          <w:tcPr>
            <w:tcW w:w="675" w:type="dxa"/>
            <w:vAlign w:val="center"/>
            <w:textDirection w:val="lrTb"/>
            <w:noWrap w:val="false"/>
          </w:tcPr>
          <w:p>
            <w:pPr>
              <w:jc w:val="center"/>
              <w:spacing w:line="560" w:lineRule="exact"/>
              <w:rPr>
                <w:rFonts w:ascii="仿宋" w:hAnsi="仿宋" w:eastAsia="仿宋" w:cs="仿宋"/>
                <w:sz w:val="24"/>
                <w:szCs w:val="24"/>
              </w:rPr>
            </w:pPr>
            <w:r>
              <w:rPr>
                <w:rFonts w:hint="eastAsia" w:ascii="仿宋" w:hAnsi="仿宋" w:eastAsia="仿宋" w:cs="仿宋"/>
                <w:sz w:val="24"/>
                <w:szCs w:val="24"/>
              </w:rPr>
              <w:t xml:space="preserve">2</w:t>
            </w:r>
            <w:r/>
          </w:p>
        </w:tc>
        <w:tc>
          <w:tcPr>
            <w:tcW w:w="1276" w:type="dxa"/>
            <w:vAlign w:val="center"/>
            <w:textDirection w:val="lrTb"/>
            <w:noWrap w:val="false"/>
          </w:tcPr>
          <w:p>
            <w:pPr>
              <w:jc w:val="center"/>
              <w:spacing w:line="560" w:lineRule="exact"/>
              <w:rPr>
                <w:rFonts w:ascii="仿宋" w:hAnsi="仿宋" w:eastAsia="仿宋" w:cs="仿宋"/>
                <w:sz w:val="24"/>
                <w:szCs w:val="24"/>
              </w:rPr>
            </w:pPr>
            <w:r>
              <w:rPr>
                <w:rFonts w:ascii="仿宋" w:hAnsi="仿宋" w:eastAsia="仿宋" w:cs="仿宋"/>
                <w:sz w:val="24"/>
                <w:szCs w:val="24"/>
              </w:rPr>
            </w:r>
            <w:r/>
          </w:p>
        </w:tc>
        <w:tc>
          <w:tcPr>
            <w:tcW w:w="1418" w:type="dxa"/>
            <w:vAlign w:val="center"/>
            <w:textDirection w:val="lrTb"/>
            <w:noWrap w:val="false"/>
          </w:tcPr>
          <w:p>
            <w:pPr>
              <w:jc w:val="center"/>
              <w:spacing w:line="560" w:lineRule="exact"/>
              <w:rPr>
                <w:rFonts w:ascii="仿宋" w:hAnsi="仿宋" w:eastAsia="仿宋" w:cs="仿宋"/>
                <w:sz w:val="24"/>
                <w:szCs w:val="24"/>
              </w:rPr>
            </w:pPr>
            <w:r>
              <w:rPr>
                <w:rFonts w:ascii="仿宋" w:hAnsi="仿宋" w:eastAsia="仿宋" w:cs="仿宋"/>
                <w:sz w:val="24"/>
                <w:szCs w:val="24"/>
              </w:rPr>
            </w:r>
            <w:r/>
          </w:p>
        </w:tc>
        <w:tc>
          <w:tcPr>
            <w:tcW w:w="850" w:type="dxa"/>
            <w:vAlign w:val="center"/>
            <w:textDirection w:val="lrTb"/>
            <w:noWrap w:val="false"/>
          </w:tcPr>
          <w:p>
            <w:pPr>
              <w:jc w:val="center"/>
              <w:spacing w:line="560" w:lineRule="exact"/>
              <w:rPr>
                <w:rFonts w:ascii="仿宋" w:hAnsi="仿宋" w:eastAsia="仿宋" w:cs="仿宋"/>
                <w:sz w:val="24"/>
                <w:szCs w:val="24"/>
              </w:rPr>
            </w:pPr>
            <w:r>
              <w:rPr>
                <w:rFonts w:ascii="仿宋" w:hAnsi="仿宋" w:eastAsia="仿宋" w:cs="仿宋"/>
                <w:sz w:val="24"/>
                <w:szCs w:val="24"/>
              </w:rPr>
            </w:r>
            <w:r/>
          </w:p>
        </w:tc>
        <w:tc>
          <w:tcPr>
            <w:tcW w:w="1527" w:type="dxa"/>
            <w:vAlign w:val="center"/>
            <w:textDirection w:val="lrTb"/>
            <w:noWrap w:val="false"/>
          </w:tcPr>
          <w:p>
            <w:pPr>
              <w:jc w:val="center"/>
              <w:spacing w:line="560" w:lineRule="exact"/>
              <w:rPr>
                <w:rFonts w:ascii="仿宋" w:hAnsi="仿宋" w:eastAsia="仿宋" w:cs="仿宋"/>
                <w:sz w:val="24"/>
                <w:szCs w:val="24"/>
              </w:rPr>
            </w:pPr>
            <w:r>
              <w:rPr>
                <w:rFonts w:ascii="仿宋" w:hAnsi="仿宋" w:eastAsia="仿宋" w:cs="仿宋"/>
                <w:sz w:val="24"/>
                <w:szCs w:val="24"/>
              </w:rPr>
            </w:r>
            <w:r/>
          </w:p>
        </w:tc>
        <w:tc>
          <w:tcPr>
            <w:tcW w:w="1592" w:type="dxa"/>
            <w:vAlign w:val="center"/>
            <w:textDirection w:val="lrTb"/>
            <w:noWrap w:val="false"/>
          </w:tcPr>
          <w:p>
            <w:pPr>
              <w:jc w:val="center"/>
              <w:spacing w:line="560" w:lineRule="exact"/>
              <w:rPr>
                <w:rFonts w:ascii="仿宋" w:hAnsi="仿宋" w:eastAsia="仿宋" w:cs="仿宋"/>
                <w:sz w:val="24"/>
                <w:szCs w:val="24"/>
              </w:rPr>
            </w:pPr>
            <w:r>
              <w:rPr>
                <w:rFonts w:ascii="仿宋" w:hAnsi="仿宋" w:eastAsia="仿宋" w:cs="仿宋"/>
                <w:sz w:val="24"/>
                <w:szCs w:val="24"/>
              </w:rPr>
            </w:r>
            <w:r/>
          </w:p>
        </w:tc>
        <w:tc>
          <w:tcPr>
            <w:tcW w:w="1275" w:type="dxa"/>
            <w:vAlign w:val="center"/>
            <w:textDirection w:val="lrTb"/>
            <w:noWrap w:val="false"/>
          </w:tcPr>
          <w:p>
            <w:pPr>
              <w:jc w:val="center"/>
              <w:spacing w:line="560" w:lineRule="exact"/>
              <w:rPr>
                <w:rFonts w:ascii="仿宋" w:hAnsi="仿宋" w:eastAsia="仿宋" w:cs="仿宋"/>
                <w:sz w:val="24"/>
                <w:szCs w:val="24"/>
              </w:rPr>
            </w:pPr>
            <w:r>
              <w:rPr>
                <w:rFonts w:ascii="仿宋" w:hAnsi="仿宋" w:eastAsia="仿宋" w:cs="仿宋"/>
                <w:sz w:val="24"/>
                <w:szCs w:val="24"/>
              </w:rPr>
            </w:r>
            <w:r/>
          </w:p>
        </w:tc>
        <w:tc>
          <w:tcPr>
            <w:tcW w:w="561" w:type="dxa"/>
            <w:vAlign w:val="center"/>
            <w:textDirection w:val="lrTb"/>
            <w:noWrap w:val="false"/>
          </w:tcPr>
          <w:p>
            <w:pPr>
              <w:jc w:val="center"/>
              <w:spacing w:line="560" w:lineRule="exact"/>
              <w:rPr>
                <w:rFonts w:ascii="仿宋" w:hAnsi="仿宋" w:eastAsia="仿宋" w:cs="仿宋"/>
                <w:sz w:val="24"/>
                <w:szCs w:val="24"/>
              </w:rPr>
            </w:pPr>
            <w:r>
              <w:rPr>
                <w:rFonts w:ascii="仿宋" w:hAnsi="仿宋" w:eastAsia="仿宋" w:cs="仿宋"/>
                <w:sz w:val="24"/>
                <w:szCs w:val="24"/>
              </w:rPr>
            </w:r>
            <w:r/>
          </w:p>
        </w:tc>
      </w:tr>
      <w:tr>
        <w:trPr>
          <w:trHeight w:val="729"/>
        </w:trPr>
        <w:tc>
          <w:tcPr>
            <w:tcW w:w="675" w:type="dxa"/>
            <w:vAlign w:val="center"/>
            <w:textDirection w:val="lrTb"/>
            <w:noWrap w:val="false"/>
          </w:tcPr>
          <w:p>
            <w:pPr>
              <w:jc w:val="center"/>
              <w:spacing w:line="560" w:lineRule="exact"/>
              <w:rPr>
                <w:rFonts w:ascii="仿宋" w:hAnsi="仿宋" w:eastAsia="仿宋" w:cs="仿宋"/>
                <w:sz w:val="24"/>
                <w:szCs w:val="24"/>
              </w:rPr>
            </w:pPr>
            <w:r>
              <w:rPr>
                <w:rFonts w:hint="eastAsia" w:ascii="仿宋" w:hAnsi="仿宋" w:eastAsia="仿宋" w:cs="仿宋"/>
                <w:sz w:val="24"/>
                <w:szCs w:val="24"/>
              </w:rPr>
              <w:t xml:space="preserve">3</w:t>
            </w:r>
            <w:r/>
          </w:p>
        </w:tc>
        <w:tc>
          <w:tcPr>
            <w:tcW w:w="1276" w:type="dxa"/>
            <w:vAlign w:val="center"/>
            <w:textDirection w:val="lrTb"/>
            <w:noWrap w:val="false"/>
          </w:tcPr>
          <w:p>
            <w:pPr>
              <w:jc w:val="center"/>
              <w:spacing w:line="560" w:lineRule="exact"/>
              <w:rPr>
                <w:rFonts w:ascii="仿宋" w:hAnsi="仿宋" w:eastAsia="仿宋" w:cs="仿宋"/>
                <w:sz w:val="24"/>
                <w:szCs w:val="24"/>
              </w:rPr>
            </w:pPr>
            <w:r>
              <w:rPr>
                <w:rFonts w:ascii="仿宋" w:hAnsi="仿宋" w:eastAsia="仿宋" w:cs="仿宋"/>
                <w:sz w:val="24"/>
                <w:szCs w:val="24"/>
              </w:rPr>
            </w:r>
            <w:r/>
          </w:p>
        </w:tc>
        <w:tc>
          <w:tcPr>
            <w:tcW w:w="1418" w:type="dxa"/>
            <w:vAlign w:val="center"/>
            <w:textDirection w:val="lrTb"/>
            <w:noWrap w:val="false"/>
          </w:tcPr>
          <w:p>
            <w:pPr>
              <w:jc w:val="center"/>
              <w:spacing w:line="560" w:lineRule="exact"/>
              <w:rPr>
                <w:rFonts w:ascii="仿宋" w:hAnsi="仿宋" w:eastAsia="仿宋" w:cs="仿宋"/>
                <w:sz w:val="24"/>
                <w:szCs w:val="24"/>
              </w:rPr>
            </w:pPr>
            <w:r>
              <w:rPr>
                <w:rFonts w:ascii="仿宋" w:hAnsi="仿宋" w:eastAsia="仿宋" w:cs="仿宋"/>
                <w:sz w:val="24"/>
                <w:szCs w:val="24"/>
              </w:rPr>
            </w:r>
            <w:r/>
          </w:p>
        </w:tc>
        <w:tc>
          <w:tcPr>
            <w:tcW w:w="850" w:type="dxa"/>
            <w:vAlign w:val="center"/>
            <w:textDirection w:val="lrTb"/>
            <w:noWrap w:val="false"/>
          </w:tcPr>
          <w:p>
            <w:pPr>
              <w:jc w:val="center"/>
              <w:spacing w:line="560" w:lineRule="exact"/>
              <w:rPr>
                <w:rFonts w:ascii="仿宋" w:hAnsi="仿宋" w:eastAsia="仿宋" w:cs="仿宋"/>
                <w:sz w:val="24"/>
                <w:szCs w:val="24"/>
              </w:rPr>
            </w:pPr>
            <w:r>
              <w:rPr>
                <w:rFonts w:ascii="仿宋" w:hAnsi="仿宋" w:eastAsia="仿宋" w:cs="仿宋"/>
                <w:sz w:val="24"/>
                <w:szCs w:val="24"/>
              </w:rPr>
            </w:r>
            <w:r/>
          </w:p>
        </w:tc>
        <w:tc>
          <w:tcPr>
            <w:tcW w:w="1527" w:type="dxa"/>
            <w:vAlign w:val="center"/>
            <w:textDirection w:val="lrTb"/>
            <w:noWrap w:val="false"/>
          </w:tcPr>
          <w:p>
            <w:pPr>
              <w:jc w:val="center"/>
              <w:spacing w:line="560" w:lineRule="exact"/>
              <w:rPr>
                <w:rFonts w:ascii="仿宋" w:hAnsi="仿宋" w:eastAsia="仿宋" w:cs="仿宋"/>
                <w:sz w:val="24"/>
                <w:szCs w:val="24"/>
              </w:rPr>
            </w:pPr>
            <w:r>
              <w:rPr>
                <w:rFonts w:ascii="仿宋" w:hAnsi="仿宋" w:eastAsia="仿宋" w:cs="仿宋"/>
                <w:sz w:val="24"/>
                <w:szCs w:val="24"/>
              </w:rPr>
            </w:r>
            <w:r/>
          </w:p>
        </w:tc>
        <w:tc>
          <w:tcPr>
            <w:tcW w:w="1592" w:type="dxa"/>
            <w:vAlign w:val="center"/>
            <w:textDirection w:val="lrTb"/>
            <w:noWrap w:val="false"/>
          </w:tcPr>
          <w:p>
            <w:pPr>
              <w:jc w:val="center"/>
              <w:spacing w:line="560" w:lineRule="exact"/>
              <w:rPr>
                <w:rFonts w:ascii="仿宋" w:hAnsi="仿宋" w:eastAsia="仿宋" w:cs="仿宋"/>
                <w:sz w:val="24"/>
                <w:szCs w:val="24"/>
              </w:rPr>
            </w:pPr>
            <w:r>
              <w:rPr>
                <w:rFonts w:ascii="仿宋" w:hAnsi="仿宋" w:eastAsia="仿宋" w:cs="仿宋"/>
                <w:sz w:val="24"/>
                <w:szCs w:val="24"/>
              </w:rPr>
            </w:r>
            <w:r/>
          </w:p>
        </w:tc>
        <w:tc>
          <w:tcPr>
            <w:tcW w:w="1275" w:type="dxa"/>
            <w:vAlign w:val="center"/>
            <w:textDirection w:val="lrTb"/>
            <w:noWrap w:val="false"/>
          </w:tcPr>
          <w:p>
            <w:pPr>
              <w:jc w:val="center"/>
              <w:spacing w:line="560" w:lineRule="exact"/>
              <w:rPr>
                <w:rFonts w:ascii="仿宋" w:hAnsi="仿宋" w:eastAsia="仿宋" w:cs="仿宋"/>
                <w:sz w:val="24"/>
                <w:szCs w:val="24"/>
              </w:rPr>
            </w:pPr>
            <w:r>
              <w:rPr>
                <w:rFonts w:ascii="仿宋" w:hAnsi="仿宋" w:eastAsia="仿宋" w:cs="仿宋"/>
                <w:sz w:val="24"/>
                <w:szCs w:val="24"/>
              </w:rPr>
            </w:r>
            <w:r/>
          </w:p>
        </w:tc>
        <w:tc>
          <w:tcPr>
            <w:tcW w:w="561" w:type="dxa"/>
            <w:vAlign w:val="center"/>
            <w:textDirection w:val="lrTb"/>
            <w:noWrap w:val="false"/>
          </w:tcPr>
          <w:p>
            <w:pPr>
              <w:jc w:val="center"/>
              <w:spacing w:line="560" w:lineRule="exact"/>
              <w:rPr>
                <w:rFonts w:ascii="仿宋" w:hAnsi="仿宋" w:eastAsia="仿宋" w:cs="仿宋"/>
                <w:sz w:val="24"/>
                <w:szCs w:val="24"/>
              </w:rPr>
            </w:pPr>
            <w:r>
              <w:rPr>
                <w:rFonts w:ascii="仿宋" w:hAnsi="仿宋" w:eastAsia="仿宋" w:cs="仿宋"/>
                <w:sz w:val="24"/>
                <w:szCs w:val="24"/>
              </w:rPr>
            </w:r>
            <w:r/>
          </w:p>
        </w:tc>
      </w:tr>
      <w:tr>
        <w:trPr>
          <w:trHeight w:val="729"/>
        </w:trPr>
        <w:tc>
          <w:tcPr>
            <w:tcW w:w="675" w:type="dxa"/>
            <w:vAlign w:val="center"/>
            <w:textDirection w:val="lrTb"/>
            <w:noWrap w:val="false"/>
          </w:tcPr>
          <w:p>
            <w:pPr>
              <w:jc w:val="center"/>
              <w:spacing w:line="560" w:lineRule="exact"/>
              <w:rPr>
                <w:rFonts w:ascii="仿宋" w:hAnsi="仿宋" w:eastAsia="仿宋" w:cs="仿宋"/>
                <w:sz w:val="24"/>
                <w:szCs w:val="24"/>
              </w:rPr>
            </w:pPr>
            <w:r>
              <w:rPr>
                <w:rFonts w:hint="eastAsia" w:ascii="仿宋" w:hAnsi="仿宋" w:eastAsia="仿宋" w:cs="仿宋"/>
                <w:sz w:val="24"/>
                <w:szCs w:val="24"/>
              </w:rPr>
              <w:t xml:space="preserve">4</w:t>
            </w:r>
            <w:r/>
          </w:p>
        </w:tc>
        <w:tc>
          <w:tcPr>
            <w:tcW w:w="1276" w:type="dxa"/>
            <w:vAlign w:val="center"/>
            <w:textDirection w:val="lrTb"/>
            <w:noWrap w:val="false"/>
          </w:tcPr>
          <w:p>
            <w:pPr>
              <w:jc w:val="center"/>
              <w:spacing w:line="560" w:lineRule="exact"/>
              <w:rPr>
                <w:rFonts w:ascii="仿宋" w:hAnsi="仿宋" w:eastAsia="仿宋" w:cs="仿宋"/>
                <w:sz w:val="24"/>
                <w:szCs w:val="24"/>
              </w:rPr>
            </w:pPr>
            <w:r>
              <w:rPr>
                <w:rFonts w:ascii="仿宋" w:hAnsi="仿宋" w:eastAsia="仿宋" w:cs="仿宋"/>
                <w:sz w:val="24"/>
                <w:szCs w:val="24"/>
              </w:rPr>
            </w:r>
            <w:r/>
          </w:p>
        </w:tc>
        <w:tc>
          <w:tcPr>
            <w:tcW w:w="1418" w:type="dxa"/>
            <w:vAlign w:val="center"/>
            <w:textDirection w:val="lrTb"/>
            <w:noWrap w:val="false"/>
          </w:tcPr>
          <w:p>
            <w:pPr>
              <w:jc w:val="center"/>
              <w:spacing w:line="560" w:lineRule="exact"/>
              <w:rPr>
                <w:rFonts w:ascii="仿宋" w:hAnsi="仿宋" w:eastAsia="仿宋" w:cs="仿宋"/>
                <w:sz w:val="24"/>
                <w:szCs w:val="24"/>
              </w:rPr>
            </w:pPr>
            <w:r>
              <w:rPr>
                <w:rFonts w:ascii="仿宋" w:hAnsi="仿宋" w:eastAsia="仿宋" w:cs="仿宋"/>
                <w:sz w:val="24"/>
                <w:szCs w:val="24"/>
              </w:rPr>
            </w:r>
            <w:r/>
          </w:p>
        </w:tc>
        <w:tc>
          <w:tcPr>
            <w:tcW w:w="850" w:type="dxa"/>
            <w:vAlign w:val="center"/>
            <w:textDirection w:val="lrTb"/>
            <w:noWrap w:val="false"/>
          </w:tcPr>
          <w:p>
            <w:pPr>
              <w:jc w:val="center"/>
              <w:spacing w:line="560" w:lineRule="exact"/>
              <w:rPr>
                <w:rFonts w:ascii="仿宋" w:hAnsi="仿宋" w:eastAsia="仿宋" w:cs="仿宋"/>
                <w:sz w:val="24"/>
                <w:szCs w:val="24"/>
              </w:rPr>
            </w:pPr>
            <w:r>
              <w:rPr>
                <w:rFonts w:ascii="仿宋" w:hAnsi="仿宋" w:eastAsia="仿宋" w:cs="仿宋"/>
                <w:sz w:val="24"/>
                <w:szCs w:val="24"/>
              </w:rPr>
            </w:r>
            <w:r/>
          </w:p>
        </w:tc>
        <w:tc>
          <w:tcPr>
            <w:tcW w:w="1527" w:type="dxa"/>
            <w:vAlign w:val="center"/>
            <w:textDirection w:val="lrTb"/>
            <w:noWrap w:val="false"/>
          </w:tcPr>
          <w:p>
            <w:pPr>
              <w:jc w:val="center"/>
              <w:spacing w:line="560" w:lineRule="exact"/>
              <w:rPr>
                <w:rFonts w:ascii="仿宋" w:hAnsi="仿宋" w:eastAsia="仿宋" w:cs="仿宋"/>
                <w:sz w:val="24"/>
                <w:szCs w:val="24"/>
              </w:rPr>
            </w:pPr>
            <w:r>
              <w:rPr>
                <w:rFonts w:ascii="仿宋" w:hAnsi="仿宋" w:eastAsia="仿宋" w:cs="仿宋"/>
                <w:sz w:val="24"/>
                <w:szCs w:val="24"/>
              </w:rPr>
            </w:r>
            <w:r/>
          </w:p>
        </w:tc>
        <w:tc>
          <w:tcPr>
            <w:tcW w:w="1592" w:type="dxa"/>
            <w:vAlign w:val="center"/>
            <w:textDirection w:val="lrTb"/>
            <w:noWrap w:val="false"/>
          </w:tcPr>
          <w:p>
            <w:pPr>
              <w:jc w:val="center"/>
              <w:spacing w:line="560" w:lineRule="exact"/>
              <w:rPr>
                <w:rFonts w:ascii="仿宋" w:hAnsi="仿宋" w:eastAsia="仿宋" w:cs="仿宋"/>
                <w:sz w:val="24"/>
                <w:szCs w:val="24"/>
              </w:rPr>
            </w:pPr>
            <w:r>
              <w:rPr>
                <w:rFonts w:ascii="仿宋" w:hAnsi="仿宋" w:eastAsia="仿宋" w:cs="仿宋"/>
                <w:sz w:val="24"/>
                <w:szCs w:val="24"/>
              </w:rPr>
            </w:r>
            <w:r/>
          </w:p>
        </w:tc>
        <w:tc>
          <w:tcPr>
            <w:tcW w:w="1275" w:type="dxa"/>
            <w:vAlign w:val="center"/>
            <w:textDirection w:val="lrTb"/>
            <w:noWrap w:val="false"/>
          </w:tcPr>
          <w:p>
            <w:pPr>
              <w:jc w:val="center"/>
              <w:spacing w:line="560" w:lineRule="exact"/>
              <w:rPr>
                <w:rFonts w:ascii="仿宋" w:hAnsi="仿宋" w:eastAsia="仿宋" w:cs="仿宋"/>
                <w:sz w:val="24"/>
                <w:szCs w:val="24"/>
              </w:rPr>
            </w:pPr>
            <w:r>
              <w:rPr>
                <w:rFonts w:ascii="仿宋" w:hAnsi="仿宋" w:eastAsia="仿宋" w:cs="仿宋"/>
                <w:sz w:val="24"/>
                <w:szCs w:val="24"/>
              </w:rPr>
            </w:r>
            <w:r/>
          </w:p>
        </w:tc>
        <w:tc>
          <w:tcPr>
            <w:tcW w:w="561" w:type="dxa"/>
            <w:vAlign w:val="center"/>
            <w:textDirection w:val="lrTb"/>
            <w:noWrap w:val="false"/>
          </w:tcPr>
          <w:p>
            <w:pPr>
              <w:jc w:val="center"/>
              <w:spacing w:line="560" w:lineRule="exact"/>
              <w:rPr>
                <w:rFonts w:ascii="仿宋" w:hAnsi="仿宋" w:eastAsia="仿宋" w:cs="仿宋"/>
                <w:sz w:val="24"/>
                <w:szCs w:val="24"/>
              </w:rPr>
            </w:pPr>
            <w:r>
              <w:rPr>
                <w:rFonts w:ascii="仿宋" w:hAnsi="仿宋" w:eastAsia="仿宋" w:cs="仿宋"/>
                <w:sz w:val="24"/>
                <w:szCs w:val="24"/>
              </w:rPr>
            </w:r>
            <w:r/>
          </w:p>
        </w:tc>
      </w:tr>
      <w:tr>
        <w:trPr>
          <w:trHeight w:val="729"/>
        </w:trPr>
        <w:tc>
          <w:tcPr>
            <w:tcW w:w="675" w:type="dxa"/>
            <w:vAlign w:val="center"/>
            <w:textDirection w:val="lrTb"/>
            <w:noWrap w:val="false"/>
          </w:tcPr>
          <w:p>
            <w:pPr>
              <w:jc w:val="center"/>
              <w:spacing w:line="560" w:lineRule="exact"/>
              <w:rPr>
                <w:rFonts w:ascii="仿宋" w:hAnsi="仿宋" w:eastAsia="仿宋" w:cs="仿宋"/>
                <w:sz w:val="24"/>
                <w:szCs w:val="24"/>
              </w:rPr>
            </w:pPr>
            <w:r>
              <w:rPr>
                <w:rFonts w:hint="eastAsia" w:ascii="仿宋" w:hAnsi="仿宋" w:eastAsia="仿宋" w:cs="仿宋"/>
                <w:sz w:val="24"/>
                <w:szCs w:val="24"/>
              </w:rPr>
              <w:t xml:space="preserve">5</w:t>
            </w:r>
            <w:r/>
          </w:p>
        </w:tc>
        <w:tc>
          <w:tcPr>
            <w:tcW w:w="1276" w:type="dxa"/>
            <w:vAlign w:val="center"/>
            <w:textDirection w:val="lrTb"/>
            <w:noWrap w:val="false"/>
          </w:tcPr>
          <w:p>
            <w:pPr>
              <w:jc w:val="center"/>
              <w:spacing w:line="560" w:lineRule="exact"/>
              <w:rPr>
                <w:rFonts w:ascii="仿宋" w:hAnsi="仿宋" w:eastAsia="仿宋" w:cs="仿宋"/>
                <w:sz w:val="24"/>
                <w:szCs w:val="24"/>
              </w:rPr>
            </w:pPr>
            <w:r>
              <w:rPr>
                <w:rFonts w:ascii="仿宋" w:hAnsi="仿宋" w:eastAsia="仿宋" w:cs="仿宋"/>
                <w:sz w:val="24"/>
                <w:szCs w:val="24"/>
              </w:rPr>
            </w:r>
            <w:r/>
          </w:p>
        </w:tc>
        <w:tc>
          <w:tcPr>
            <w:tcW w:w="1418" w:type="dxa"/>
            <w:vAlign w:val="center"/>
            <w:textDirection w:val="lrTb"/>
            <w:noWrap w:val="false"/>
          </w:tcPr>
          <w:p>
            <w:pPr>
              <w:jc w:val="center"/>
              <w:spacing w:line="560" w:lineRule="exact"/>
              <w:rPr>
                <w:rFonts w:ascii="仿宋" w:hAnsi="仿宋" w:eastAsia="仿宋" w:cs="仿宋"/>
                <w:sz w:val="24"/>
                <w:szCs w:val="24"/>
              </w:rPr>
            </w:pPr>
            <w:r>
              <w:rPr>
                <w:rFonts w:ascii="仿宋" w:hAnsi="仿宋" w:eastAsia="仿宋" w:cs="仿宋"/>
                <w:sz w:val="24"/>
                <w:szCs w:val="24"/>
              </w:rPr>
            </w:r>
            <w:r/>
          </w:p>
        </w:tc>
        <w:tc>
          <w:tcPr>
            <w:tcW w:w="850" w:type="dxa"/>
            <w:vAlign w:val="center"/>
            <w:textDirection w:val="lrTb"/>
            <w:noWrap w:val="false"/>
          </w:tcPr>
          <w:p>
            <w:pPr>
              <w:jc w:val="center"/>
              <w:spacing w:line="560" w:lineRule="exact"/>
              <w:rPr>
                <w:rFonts w:ascii="仿宋" w:hAnsi="仿宋" w:eastAsia="仿宋" w:cs="仿宋"/>
                <w:sz w:val="24"/>
                <w:szCs w:val="24"/>
              </w:rPr>
            </w:pPr>
            <w:r>
              <w:rPr>
                <w:rFonts w:ascii="仿宋" w:hAnsi="仿宋" w:eastAsia="仿宋" w:cs="仿宋"/>
                <w:sz w:val="24"/>
                <w:szCs w:val="24"/>
              </w:rPr>
            </w:r>
            <w:r/>
          </w:p>
        </w:tc>
        <w:tc>
          <w:tcPr>
            <w:tcW w:w="1527" w:type="dxa"/>
            <w:vAlign w:val="center"/>
            <w:textDirection w:val="lrTb"/>
            <w:noWrap w:val="false"/>
          </w:tcPr>
          <w:p>
            <w:pPr>
              <w:jc w:val="center"/>
              <w:spacing w:line="560" w:lineRule="exact"/>
              <w:rPr>
                <w:rFonts w:ascii="仿宋" w:hAnsi="仿宋" w:eastAsia="仿宋" w:cs="仿宋"/>
                <w:sz w:val="24"/>
                <w:szCs w:val="24"/>
              </w:rPr>
            </w:pPr>
            <w:r>
              <w:rPr>
                <w:rFonts w:ascii="仿宋" w:hAnsi="仿宋" w:eastAsia="仿宋" w:cs="仿宋"/>
                <w:sz w:val="24"/>
                <w:szCs w:val="24"/>
              </w:rPr>
            </w:r>
            <w:r/>
          </w:p>
        </w:tc>
        <w:tc>
          <w:tcPr>
            <w:tcW w:w="1592" w:type="dxa"/>
            <w:vAlign w:val="center"/>
            <w:textDirection w:val="lrTb"/>
            <w:noWrap w:val="false"/>
          </w:tcPr>
          <w:p>
            <w:pPr>
              <w:jc w:val="center"/>
              <w:spacing w:line="560" w:lineRule="exact"/>
              <w:rPr>
                <w:rFonts w:ascii="仿宋" w:hAnsi="仿宋" w:eastAsia="仿宋" w:cs="仿宋"/>
                <w:sz w:val="24"/>
                <w:szCs w:val="24"/>
              </w:rPr>
            </w:pPr>
            <w:r>
              <w:rPr>
                <w:rFonts w:ascii="仿宋" w:hAnsi="仿宋" w:eastAsia="仿宋" w:cs="仿宋"/>
                <w:sz w:val="24"/>
                <w:szCs w:val="24"/>
              </w:rPr>
            </w:r>
            <w:r/>
          </w:p>
        </w:tc>
        <w:tc>
          <w:tcPr>
            <w:tcW w:w="1275" w:type="dxa"/>
            <w:vAlign w:val="center"/>
            <w:textDirection w:val="lrTb"/>
            <w:noWrap w:val="false"/>
          </w:tcPr>
          <w:p>
            <w:pPr>
              <w:jc w:val="center"/>
              <w:spacing w:line="560" w:lineRule="exact"/>
              <w:rPr>
                <w:rFonts w:ascii="仿宋" w:hAnsi="仿宋" w:eastAsia="仿宋" w:cs="仿宋"/>
                <w:sz w:val="24"/>
                <w:szCs w:val="24"/>
              </w:rPr>
            </w:pPr>
            <w:r>
              <w:rPr>
                <w:rFonts w:ascii="仿宋" w:hAnsi="仿宋" w:eastAsia="仿宋" w:cs="仿宋"/>
                <w:sz w:val="24"/>
                <w:szCs w:val="24"/>
              </w:rPr>
            </w:r>
            <w:r/>
          </w:p>
        </w:tc>
        <w:tc>
          <w:tcPr>
            <w:tcW w:w="561" w:type="dxa"/>
            <w:vAlign w:val="center"/>
            <w:textDirection w:val="lrTb"/>
            <w:noWrap w:val="false"/>
          </w:tcPr>
          <w:p>
            <w:pPr>
              <w:jc w:val="center"/>
              <w:spacing w:line="560" w:lineRule="exact"/>
              <w:rPr>
                <w:rFonts w:ascii="仿宋" w:hAnsi="仿宋" w:eastAsia="仿宋" w:cs="仿宋"/>
                <w:sz w:val="24"/>
                <w:szCs w:val="24"/>
              </w:rPr>
            </w:pPr>
            <w:r>
              <w:rPr>
                <w:rFonts w:ascii="仿宋" w:hAnsi="仿宋" w:eastAsia="仿宋" w:cs="仿宋"/>
                <w:sz w:val="24"/>
                <w:szCs w:val="24"/>
              </w:rPr>
            </w:r>
            <w:r/>
          </w:p>
        </w:tc>
      </w:tr>
      <w:tr>
        <w:trPr>
          <w:trHeight w:val="1140"/>
        </w:trPr>
        <w:tc>
          <w:tcPr>
            <w:tcW w:w="675" w:type="dxa"/>
            <w:vAlign w:val="center"/>
            <w:textDirection w:val="lrTb"/>
            <w:noWrap w:val="false"/>
          </w:tcPr>
          <w:p>
            <w:pPr>
              <w:jc w:val="center"/>
              <w:spacing w:line="560" w:lineRule="exact"/>
              <w:rPr>
                <w:rFonts w:ascii="仿宋" w:hAnsi="仿宋" w:eastAsia="仿宋" w:cs="仿宋"/>
                <w:sz w:val="24"/>
                <w:szCs w:val="24"/>
              </w:rPr>
            </w:pPr>
            <w:r>
              <w:rPr>
                <w:rFonts w:hint="eastAsia" w:ascii="仿宋" w:hAnsi="仿宋" w:eastAsia="仿宋" w:cs="仿宋"/>
                <w:sz w:val="24"/>
                <w:szCs w:val="24"/>
              </w:rPr>
              <w:t xml:space="preserve">6</w:t>
            </w:r>
            <w:r/>
          </w:p>
        </w:tc>
        <w:tc>
          <w:tcPr>
            <w:tcW w:w="1276" w:type="dxa"/>
            <w:vAlign w:val="center"/>
            <w:textDirection w:val="lrTb"/>
            <w:noWrap w:val="false"/>
          </w:tcPr>
          <w:p>
            <w:pPr>
              <w:spacing w:line="560" w:lineRule="exact"/>
              <w:rPr>
                <w:rFonts w:ascii="仿宋" w:hAnsi="仿宋" w:eastAsia="仿宋" w:cs="仿宋"/>
                <w:sz w:val="24"/>
                <w:szCs w:val="24"/>
              </w:rPr>
            </w:pPr>
            <w:r>
              <w:rPr>
                <w:rFonts w:ascii="仿宋" w:hAnsi="仿宋" w:eastAsia="仿宋" w:cs="仿宋"/>
                <w:sz w:val="24"/>
                <w:szCs w:val="24"/>
              </w:rPr>
            </w:r>
            <w:r/>
          </w:p>
        </w:tc>
        <w:tc>
          <w:tcPr>
            <w:tcW w:w="1418" w:type="dxa"/>
            <w:vAlign w:val="center"/>
            <w:textDirection w:val="lrTb"/>
            <w:noWrap w:val="false"/>
          </w:tcPr>
          <w:p>
            <w:pPr>
              <w:jc w:val="center"/>
              <w:spacing w:line="560" w:lineRule="exact"/>
              <w:rPr>
                <w:rFonts w:ascii="仿宋" w:hAnsi="仿宋" w:eastAsia="仿宋" w:cs="仿宋"/>
                <w:sz w:val="24"/>
                <w:szCs w:val="24"/>
              </w:rPr>
            </w:pPr>
            <w:r>
              <w:rPr>
                <w:rFonts w:ascii="仿宋" w:hAnsi="仿宋" w:eastAsia="仿宋" w:cs="仿宋"/>
                <w:sz w:val="24"/>
                <w:szCs w:val="24"/>
              </w:rPr>
            </w:r>
            <w:r/>
          </w:p>
        </w:tc>
        <w:tc>
          <w:tcPr>
            <w:tcW w:w="850" w:type="dxa"/>
            <w:vAlign w:val="center"/>
            <w:textDirection w:val="lrTb"/>
            <w:noWrap w:val="false"/>
          </w:tcPr>
          <w:p>
            <w:pPr>
              <w:jc w:val="center"/>
              <w:spacing w:line="560" w:lineRule="exact"/>
              <w:rPr>
                <w:rFonts w:ascii="仿宋" w:hAnsi="仿宋" w:eastAsia="仿宋" w:cs="仿宋"/>
                <w:sz w:val="24"/>
                <w:szCs w:val="24"/>
              </w:rPr>
            </w:pPr>
            <w:r>
              <w:rPr>
                <w:rFonts w:ascii="仿宋" w:hAnsi="仿宋" w:eastAsia="仿宋" w:cs="仿宋"/>
                <w:sz w:val="24"/>
                <w:szCs w:val="24"/>
              </w:rPr>
            </w:r>
            <w:r/>
          </w:p>
        </w:tc>
        <w:tc>
          <w:tcPr>
            <w:tcW w:w="1527" w:type="dxa"/>
            <w:vAlign w:val="center"/>
            <w:textDirection w:val="lrTb"/>
            <w:noWrap w:val="false"/>
          </w:tcPr>
          <w:p>
            <w:pPr>
              <w:jc w:val="center"/>
              <w:spacing w:line="560" w:lineRule="exact"/>
              <w:rPr>
                <w:rFonts w:ascii="仿宋" w:hAnsi="仿宋" w:eastAsia="仿宋" w:cs="仿宋"/>
                <w:sz w:val="24"/>
                <w:szCs w:val="24"/>
              </w:rPr>
            </w:pPr>
            <w:r>
              <w:rPr>
                <w:rFonts w:ascii="仿宋" w:hAnsi="仿宋" w:eastAsia="仿宋" w:cs="仿宋"/>
                <w:sz w:val="24"/>
                <w:szCs w:val="24"/>
              </w:rPr>
            </w:r>
            <w:r/>
          </w:p>
        </w:tc>
        <w:tc>
          <w:tcPr>
            <w:tcW w:w="1592" w:type="dxa"/>
            <w:vAlign w:val="center"/>
            <w:textDirection w:val="lrTb"/>
            <w:noWrap w:val="false"/>
          </w:tcPr>
          <w:p>
            <w:pPr>
              <w:jc w:val="center"/>
              <w:spacing w:line="560" w:lineRule="exact"/>
              <w:rPr>
                <w:rFonts w:ascii="仿宋" w:hAnsi="仿宋" w:eastAsia="仿宋" w:cs="仿宋"/>
                <w:sz w:val="24"/>
                <w:szCs w:val="24"/>
              </w:rPr>
            </w:pPr>
            <w:r>
              <w:rPr>
                <w:rFonts w:ascii="仿宋" w:hAnsi="仿宋" w:eastAsia="仿宋" w:cs="仿宋"/>
                <w:sz w:val="24"/>
                <w:szCs w:val="24"/>
              </w:rPr>
            </w:r>
            <w:r/>
          </w:p>
        </w:tc>
        <w:tc>
          <w:tcPr>
            <w:tcW w:w="1275" w:type="dxa"/>
            <w:vAlign w:val="center"/>
            <w:textDirection w:val="lrTb"/>
            <w:noWrap w:val="false"/>
          </w:tcPr>
          <w:p>
            <w:pPr>
              <w:jc w:val="center"/>
              <w:spacing w:line="560" w:lineRule="exact"/>
              <w:rPr>
                <w:rFonts w:ascii="仿宋" w:hAnsi="仿宋" w:eastAsia="仿宋" w:cs="仿宋"/>
                <w:sz w:val="24"/>
                <w:szCs w:val="24"/>
              </w:rPr>
            </w:pPr>
            <w:r>
              <w:rPr>
                <w:rFonts w:ascii="仿宋" w:hAnsi="仿宋" w:eastAsia="仿宋" w:cs="仿宋"/>
                <w:sz w:val="24"/>
                <w:szCs w:val="24"/>
              </w:rPr>
            </w:r>
            <w:r/>
          </w:p>
        </w:tc>
        <w:tc>
          <w:tcPr>
            <w:tcW w:w="561" w:type="dxa"/>
            <w:vAlign w:val="center"/>
            <w:textDirection w:val="lrTb"/>
            <w:noWrap w:val="false"/>
          </w:tcPr>
          <w:p>
            <w:pPr>
              <w:jc w:val="center"/>
              <w:spacing w:line="560" w:lineRule="exact"/>
              <w:rPr>
                <w:rFonts w:ascii="仿宋" w:hAnsi="仿宋" w:eastAsia="仿宋" w:cs="仿宋"/>
                <w:sz w:val="24"/>
                <w:szCs w:val="24"/>
              </w:rPr>
            </w:pPr>
            <w:r>
              <w:rPr>
                <w:rFonts w:ascii="仿宋" w:hAnsi="仿宋" w:eastAsia="仿宋" w:cs="仿宋"/>
                <w:sz w:val="24"/>
                <w:szCs w:val="24"/>
              </w:rPr>
            </w:r>
            <w:r/>
          </w:p>
        </w:tc>
      </w:tr>
      <w:tr>
        <w:trPr>
          <w:trHeight w:val="525"/>
        </w:trPr>
        <w:tc>
          <w:tcPr>
            <w:tcW w:w="675" w:type="dxa"/>
            <w:vAlign w:val="center"/>
            <w:textDirection w:val="lrTb"/>
            <w:noWrap w:val="false"/>
          </w:tcPr>
          <w:p>
            <w:pPr>
              <w:jc w:val="center"/>
              <w:spacing w:line="560" w:lineRule="exact"/>
              <w:rPr>
                <w:rFonts w:ascii="仿宋" w:hAnsi="仿宋" w:eastAsia="仿宋" w:cs="仿宋"/>
                <w:sz w:val="24"/>
                <w:szCs w:val="24"/>
              </w:rPr>
            </w:pPr>
            <w:r>
              <w:rPr>
                <w:rFonts w:ascii="仿宋" w:hAnsi="仿宋" w:eastAsia="仿宋" w:cs="仿宋"/>
                <w:sz w:val="24"/>
                <w:szCs w:val="24"/>
              </w:rPr>
            </w:r>
            <w:r/>
          </w:p>
        </w:tc>
        <w:tc>
          <w:tcPr>
            <w:tcW w:w="1276" w:type="dxa"/>
            <w:vAlign w:val="center"/>
            <w:textDirection w:val="lrTb"/>
            <w:noWrap w:val="false"/>
          </w:tcPr>
          <w:p>
            <w:pPr>
              <w:jc w:val="center"/>
              <w:spacing w:line="560" w:lineRule="exact"/>
              <w:rPr>
                <w:rFonts w:ascii="仿宋" w:hAnsi="仿宋" w:eastAsia="仿宋" w:cs="仿宋"/>
                <w:sz w:val="24"/>
                <w:szCs w:val="24"/>
              </w:rPr>
            </w:pPr>
            <w:r>
              <w:rPr>
                <w:rFonts w:ascii="仿宋" w:hAnsi="仿宋" w:eastAsia="仿宋" w:cs="仿宋"/>
                <w:sz w:val="24"/>
                <w:szCs w:val="24"/>
              </w:rPr>
            </w:r>
            <w:r/>
          </w:p>
        </w:tc>
        <w:tc>
          <w:tcPr>
            <w:tcW w:w="1418" w:type="dxa"/>
            <w:vAlign w:val="center"/>
            <w:textDirection w:val="lrTb"/>
            <w:noWrap w:val="false"/>
          </w:tcPr>
          <w:p>
            <w:pPr>
              <w:jc w:val="center"/>
              <w:spacing w:line="560" w:lineRule="exact"/>
              <w:rPr>
                <w:rFonts w:ascii="仿宋" w:hAnsi="仿宋" w:eastAsia="仿宋" w:cs="仿宋"/>
                <w:sz w:val="24"/>
                <w:szCs w:val="24"/>
              </w:rPr>
            </w:pPr>
            <w:r>
              <w:rPr>
                <w:rFonts w:ascii="仿宋" w:hAnsi="仿宋" w:eastAsia="仿宋" w:cs="仿宋"/>
                <w:sz w:val="24"/>
                <w:szCs w:val="24"/>
              </w:rPr>
            </w:r>
            <w:r/>
          </w:p>
        </w:tc>
        <w:tc>
          <w:tcPr>
            <w:tcW w:w="850" w:type="dxa"/>
            <w:vAlign w:val="center"/>
            <w:textDirection w:val="lrTb"/>
            <w:noWrap w:val="false"/>
          </w:tcPr>
          <w:p>
            <w:pPr>
              <w:jc w:val="center"/>
              <w:spacing w:line="560" w:lineRule="exact"/>
              <w:rPr>
                <w:rFonts w:ascii="仿宋" w:hAnsi="仿宋" w:eastAsia="仿宋" w:cs="仿宋"/>
                <w:sz w:val="24"/>
                <w:szCs w:val="24"/>
              </w:rPr>
            </w:pPr>
            <w:r>
              <w:rPr>
                <w:rFonts w:ascii="仿宋" w:hAnsi="仿宋" w:eastAsia="仿宋" w:cs="仿宋"/>
                <w:sz w:val="24"/>
                <w:szCs w:val="24"/>
              </w:rPr>
            </w:r>
            <w:r/>
          </w:p>
        </w:tc>
        <w:tc>
          <w:tcPr>
            <w:tcW w:w="1527" w:type="dxa"/>
            <w:vAlign w:val="center"/>
            <w:textDirection w:val="lrTb"/>
            <w:noWrap w:val="false"/>
          </w:tcPr>
          <w:p>
            <w:pPr>
              <w:jc w:val="center"/>
              <w:spacing w:line="560" w:lineRule="exact"/>
              <w:rPr>
                <w:rFonts w:ascii="仿宋" w:hAnsi="仿宋" w:eastAsia="仿宋" w:cs="仿宋"/>
                <w:sz w:val="24"/>
                <w:szCs w:val="24"/>
              </w:rPr>
            </w:pPr>
            <w:r>
              <w:rPr>
                <w:rFonts w:ascii="仿宋" w:hAnsi="仿宋" w:eastAsia="仿宋" w:cs="仿宋"/>
                <w:sz w:val="24"/>
                <w:szCs w:val="24"/>
              </w:rPr>
            </w:r>
            <w:r/>
          </w:p>
        </w:tc>
        <w:tc>
          <w:tcPr>
            <w:tcW w:w="1592" w:type="dxa"/>
            <w:vAlign w:val="center"/>
            <w:textDirection w:val="lrTb"/>
            <w:noWrap w:val="false"/>
          </w:tcPr>
          <w:p>
            <w:pPr>
              <w:jc w:val="center"/>
              <w:spacing w:line="560" w:lineRule="exact"/>
              <w:rPr>
                <w:rFonts w:ascii="仿宋" w:hAnsi="仿宋" w:eastAsia="仿宋" w:cs="仿宋"/>
                <w:sz w:val="24"/>
                <w:szCs w:val="24"/>
              </w:rPr>
            </w:pPr>
            <w:r>
              <w:rPr>
                <w:rFonts w:ascii="仿宋" w:hAnsi="仿宋" w:eastAsia="仿宋" w:cs="仿宋"/>
                <w:sz w:val="24"/>
                <w:szCs w:val="24"/>
              </w:rPr>
            </w:r>
            <w:r/>
          </w:p>
        </w:tc>
        <w:tc>
          <w:tcPr>
            <w:tcW w:w="1275" w:type="dxa"/>
            <w:vAlign w:val="center"/>
            <w:textDirection w:val="lrTb"/>
            <w:noWrap w:val="false"/>
          </w:tcPr>
          <w:p>
            <w:pPr>
              <w:jc w:val="center"/>
              <w:spacing w:line="560" w:lineRule="exact"/>
              <w:rPr>
                <w:rFonts w:ascii="仿宋" w:hAnsi="仿宋" w:eastAsia="仿宋" w:cs="仿宋"/>
                <w:sz w:val="24"/>
                <w:szCs w:val="24"/>
              </w:rPr>
            </w:pPr>
            <w:r>
              <w:rPr>
                <w:rFonts w:ascii="仿宋" w:hAnsi="仿宋" w:eastAsia="仿宋" w:cs="仿宋"/>
                <w:sz w:val="24"/>
                <w:szCs w:val="24"/>
              </w:rPr>
            </w:r>
            <w:r/>
          </w:p>
        </w:tc>
        <w:tc>
          <w:tcPr>
            <w:tcW w:w="561" w:type="dxa"/>
            <w:vAlign w:val="center"/>
            <w:textDirection w:val="lrTb"/>
            <w:noWrap w:val="false"/>
          </w:tcPr>
          <w:p>
            <w:pPr>
              <w:jc w:val="center"/>
              <w:spacing w:line="560" w:lineRule="exact"/>
              <w:rPr>
                <w:rFonts w:ascii="仿宋" w:hAnsi="仿宋" w:eastAsia="仿宋" w:cs="仿宋"/>
                <w:sz w:val="24"/>
                <w:szCs w:val="24"/>
              </w:rPr>
            </w:pPr>
            <w:r>
              <w:rPr>
                <w:rFonts w:ascii="仿宋" w:hAnsi="仿宋" w:eastAsia="仿宋" w:cs="仿宋"/>
                <w:sz w:val="24"/>
                <w:szCs w:val="24"/>
              </w:rPr>
            </w:r>
            <w:r/>
          </w:p>
        </w:tc>
      </w:tr>
      <w:tr>
        <w:trPr>
          <w:trHeight w:val="510"/>
        </w:trPr>
        <w:tc>
          <w:tcPr>
            <w:tcW w:w="675" w:type="dxa"/>
            <w:vAlign w:val="center"/>
            <w:textDirection w:val="lrTb"/>
            <w:noWrap w:val="false"/>
          </w:tcPr>
          <w:p>
            <w:pPr>
              <w:jc w:val="center"/>
              <w:spacing w:line="560" w:lineRule="exact"/>
              <w:rPr>
                <w:rFonts w:ascii="仿宋" w:hAnsi="仿宋" w:eastAsia="仿宋" w:cs="仿宋"/>
                <w:sz w:val="24"/>
                <w:szCs w:val="24"/>
              </w:rPr>
            </w:pPr>
            <w:r>
              <w:rPr>
                <w:rFonts w:ascii="仿宋" w:hAnsi="仿宋" w:eastAsia="仿宋" w:cs="仿宋"/>
                <w:sz w:val="24"/>
                <w:szCs w:val="24"/>
              </w:rPr>
            </w:r>
            <w:r/>
          </w:p>
        </w:tc>
        <w:tc>
          <w:tcPr>
            <w:tcW w:w="1276" w:type="dxa"/>
            <w:vAlign w:val="center"/>
            <w:textDirection w:val="lrTb"/>
            <w:noWrap w:val="false"/>
          </w:tcPr>
          <w:p>
            <w:pPr>
              <w:jc w:val="center"/>
              <w:spacing w:line="560" w:lineRule="exact"/>
              <w:rPr>
                <w:rFonts w:ascii="仿宋" w:hAnsi="仿宋" w:eastAsia="仿宋" w:cs="仿宋"/>
                <w:sz w:val="24"/>
                <w:szCs w:val="24"/>
              </w:rPr>
            </w:pPr>
            <w:r>
              <w:rPr>
                <w:rFonts w:ascii="仿宋" w:hAnsi="仿宋" w:eastAsia="仿宋" w:cs="仿宋"/>
                <w:sz w:val="24"/>
                <w:szCs w:val="24"/>
              </w:rPr>
            </w:r>
            <w:r/>
          </w:p>
        </w:tc>
        <w:tc>
          <w:tcPr>
            <w:tcW w:w="1418" w:type="dxa"/>
            <w:vAlign w:val="center"/>
            <w:textDirection w:val="lrTb"/>
            <w:noWrap w:val="false"/>
          </w:tcPr>
          <w:p>
            <w:pPr>
              <w:jc w:val="center"/>
              <w:spacing w:line="560" w:lineRule="exact"/>
              <w:rPr>
                <w:rFonts w:ascii="仿宋" w:hAnsi="仿宋" w:eastAsia="仿宋" w:cs="仿宋"/>
                <w:sz w:val="24"/>
                <w:szCs w:val="24"/>
              </w:rPr>
            </w:pPr>
            <w:r>
              <w:rPr>
                <w:rFonts w:ascii="仿宋" w:hAnsi="仿宋" w:eastAsia="仿宋" w:cs="仿宋"/>
                <w:sz w:val="24"/>
                <w:szCs w:val="24"/>
              </w:rPr>
            </w:r>
            <w:r/>
          </w:p>
        </w:tc>
        <w:tc>
          <w:tcPr>
            <w:tcW w:w="850" w:type="dxa"/>
            <w:vAlign w:val="center"/>
            <w:textDirection w:val="lrTb"/>
            <w:noWrap w:val="false"/>
          </w:tcPr>
          <w:p>
            <w:pPr>
              <w:jc w:val="center"/>
              <w:spacing w:line="560" w:lineRule="exact"/>
              <w:rPr>
                <w:rFonts w:ascii="仿宋" w:hAnsi="仿宋" w:eastAsia="仿宋" w:cs="仿宋"/>
                <w:sz w:val="24"/>
                <w:szCs w:val="24"/>
              </w:rPr>
            </w:pPr>
            <w:r>
              <w:rPr>
                <w:rFonts w:ascii="仿宋" w:hAnsi="仿宋" w:eastAsia="仿宋" w:cs="仿宋"/>
                <w:sz w:val="24"/>
                <w:szCs w:val="24"/>
              </w:rPr>
            </w:r>
            <w:r/>
          </w:p>
        </w:tc>
        <w:tc>
          <w:tcPr>
            <w:tcW w:w="1527" w:type="dxa"/>
            <w:vAlign w:val="center"/>
            <w:textDirection w:val="lrTb"/>
            <w:noWrap w:val="false"/>
          </w:tcPr>
          <w:p>
            <w:pPr>
              <w:jc w:val="center"/>
              <w:spacing w:line="560" w:lineRule="exact"/>
              <w:rPr>
                <w:rFonts w:ascii="仿宋" w:hAnsi="仿宋" w:eastAsia="仿宋" w:cs="仿宋"/>
                <w:sz w:val="24"/>
                <w:szCs w:val="24"/>
              </w:rPr>
            </w:pPr>
            <w:r>
              <w:rPr>
                <w:rFonts w:ascii="仿宋" w:hAnsi="仿宋" w:eastAsia="仿宋" w:cs="仿宋"/>
                <w:sz w:val="24"/>
                <w:szCs w:val="24"/>
              </w:rPr>
            </w:r>
            <w:r/>
          </w:p>
        </w:tc>
        <w:tc>
          <w:tcPr>
            <w:tcW w:w="1592" w:type="dxa"/>
            <w:vAlign w:val="center"/>
            <w:textDirection w:val="lrTb"/>
            <w:noWrap w:val="false"/>
          </w:tcPr>
          <w:p>
            <w:pPr>
              <w:jc w:val="center"/>
              <w:spacing w:line="560" w:lineRule="exact"/>
              <w:rPr>
                <w:rFonts w:ascii="仿宋" w:hAnsi="仿宋" w:eastAsia="仿宋" w:cs="仿宋"/>
                <w:sz w:val="24"/>
                <w:szCs w:val="24"/>
              </w:rPr>
            </w:pPr>
            <w:r>
              <w:rPr>
                <w:rFonts w:ascii="仿宋" w:hAnsi="仿宋" w:eastAsia="仿宋" w:cs="仿宋"/>
                <w:sz w:val="24"/>
                <w:szCs w:val="24"/>
              </w:rPr>
            </w:r>
            <w:r/>
          </w:p>
        </w:tc>
        <w:tc>
          <w:tcPr>
            <w:tcW w:w="1275" w:type="dxa"/>
            <w:vAlign w:val="center"/>
            <w:textDirection w:val="lrTb"/>
            <w:noWrap w:val="false"/>
          </w:tcPr>
          <w:p>
            <w:pPr>
              <w:jc w:val="center"/>
              <w:spacing w:line="560" w:lineRule="exact"/>
              <w:rPr>
                <w:rFonts w:ascii="仿宋" w:hAnsi="仿宋" w:eastAsia="仿宋" w:cs="仿宋"/>
                <w:sz w:val="24"/>
                <w:szCs w:val="24"/>
              </w:rPr>
            </w:pPr>
            <w:r>
              <w:rPr>
                <w:rFonts w:ascii="仿宋" w:hAnsi="仿宋" w:eastAsia="仿宋" w:cs="仿宋"/>
                <w:sz w:val="24"/>
                <w:szCs w:val="24"/>
              </w:rPr>
            </w:r>
            <w:r/>
          </w:p>
        </w:tc>
        <w:tc>
          <w:tcPr>
            <w:tcW w:w="561" w:type="dxa"/>
            <w:vAlign w:val="center"/>
            <w:textDirection w:val="lrTb"/>
            <w:noWrap w:val="false"/>
          </w:tcPr>
          <w:p>
            <w:pPr>
              <w:jc w:val="center"/>
              <w:spacing w:line="560" w:lineRule="exact"/>
              <w:rPr>
                <w:rFonts w:ascii="仿宋" w:hAnsi="仿宋" w:eastAsia="仿宋" w:cs="仿宋"/>
                <w:sz w:val="24"/>
                <w:szCs w:val="24"/>
              </w:rPr>
            </w:pPr>
            <w:r>
              <w:rPr>
                <w:rFonts w:ascii="仿宋" w:hAnsi="仿宋" w:eastAsia="仿宋" w:cs="仿宋"/>
                <w:sz w:val="24"/>
                <w:szCs w:val="24"/>
              </w:rPr>
            </w:r>
            <w:r/>
          </w:p>
        </w:tc>
      </w:tr>
    </w:tbl>
    <w:p>
      <w:pPr>
        <w:ind w:firstLine="480"/>
        <w:spacing w:line="460" w:lineRule="exact"/>
        <w:rPr>
          <w:rFonts w:ascii="Times New Roman" w:hAnsi="Times New Roman" w:cs="方正仿宋_GBK"/>
          <w:bCs/>
          <w:color w:val="000000"/>
          <w:sz w:val="24"/>
          <w:szCs w:val="24"/>
        </w:rPr>
      </w:pPr>
      <w:r>
        <w:rPr>
          <w:rFonts w:hint="eastAsia" w:ascii="Times New Roman" w:hAnsi="Times New Roman" w:cs="方正仿宋_GBK"/>
          <w:bCs/>
          <w:color w:val="000000"/>
          <w:sz w:val="24"/>
          <w:szCs w:val="24"/>
        </w:rPr>
        <w:t xml:space="preserve">注：</w:t>
      </w:r>
      <w:r>
        <w:rPr>
          <w:rFonts w:ascii="Times New Roman" w:hAnsi="Times New Roman" w:cs="方正仿宋_GBK"/>
          <w:bCs/>
          <w:color w:val="000000"/>
          <w:sz w:val="24"/>
          <w:szCs w:val="24"/>
        </w:rPr>
        <w:t xml:space="preserve">1</w:t>
      </w:r>
      <w:r>
        <w:rPr>
          <w:rFonts w:hint="eastAsia" w:ascii="Times New Roman" w:hAnsi="Times New Roman" w:cs="方正仿宋_GBK"/>
          <w:bCs/>
          <w:color w:val="000000"/>
          <w:sz w:val="24"/>
          <w:szCs w:val="24"/>
        </w:rPr>
        <w:t xml:space="preserve">、涉及评分标准的项目组人员（除项目经理外）在本表中填报，相关证明材料附后。</w:t>
      </w:r>
      <w:r>
        <w:rPr>
          <w:rFonts w:ascii="宋体" w:hAnsi="宋体" w:cs="宋体"/>
          <w:color w:val="000000"/>
          <w:sz w:val="24"/>
        </w:rPr>
        <w:t xml:space="preserve">中标后，本表（身份证号信息除外）将随中标结果进行公开</w:t>
      </w:r>
      <w:r>
        <w:rPr>
          <w:rFonts w:hint="eastAsia" w:ascii="Times New Roman" w:hAnsi="Times New Roman" w:cs="方正仿宋_GBK"/>
          <w:bCs/>
          <w:color w:val="000000"/>
          <w:sz w:val="24"/>
          <w:szCs w:val="24"/>
        </w:rPr>
        <w:t xml:space="preserve">。</w:t>
      </w:r>
      <w:r/>
    </w:p>
    <w:p>
      <w:pPr>
        <w:ind w:firstLine="480"/>
        <w:spacing w:line="460" w:lineRule="exact"/>
        <w:rPr>
          <w:rFonts w:ascii="Times New Roman" w:hAnsi="Times New Roman" w:cs="方正仿宋_GBK"/>
          <w:bCs/>
          <w:sz w:val="24"/>
          <w:szCs w:val="24"/>
        </w:rPr>
      </w:pPr>
      <w:r>
        <w:rPr>
          <w:rFonts w:hint="eastAsia" w:ascii="Times New Roman" w:hAnsi="Times New Roman" w:cs="方正仿宋_GBK"/>
          <w:bCs/>
          <w:sz w:val="24"/>
          <w:szCs w:val="24"/>
        </w:rPr>
        <w:t xml:space="preserve">2、未涉及评分标准的其他人员可在中标后按采购需求要求进行配备，合同签订前报采购人认可。</w:t>
      </w:r>
      <w:r/>
    </w:p>
    <w:p>
      <w:pPr>
        <w:ind w:firstLine="480"/>
        <w:spacing w:line="460" w:lineRule="exact"/>
        <w:rPr>
          <w:rFonts w:ascii="Times New Roman" w:hAnsi="Times New Roman" w:cs="方正仿宋_GBK"/>
          <w:bCs/>
          <w:sz w:val="24"/>
          <w:szCs w:val="24"/>
        </w:rPr>
      </w:pPr>
      <w:r>
        <w:rPr>
          <w:rFonts w:hint="eastAsia" w:ascii="Times New Roman" w:hAnsi="Times New Roman" w:cs="方正仿宋_GBK"/>
          <w:bCs/>
          <w:sz w:val="24"/>
          <w:szCs w:val="24"/>
        </w:rPr>
        <w:t xml:space="preserve">3、如投标人中标，项目组人员应按本表中承诺人员操作，不得随意更换。</w:t>
      </w:r>
      <w:r/>
    </w:p>
    <w:p>
      <w:pPr>
        <w:ind w:firstLine="210"/>
        <w:rPr>
          <w:rFonts w:ascii="仿宋" w:hAnsi="仿宋" w:eastAsia="仿宋" w:cs="仿宋"/>
          <w:color w:val="000000"/>
          <w:szCs w:val="21"/>
        </w:rPr>
      </w:pPr>
      <w:r>
        <w:rPr>
          <w:rFonts w:ascii="仿宋" w:hAnsi="仿宋" w:eastAsia="仿宋" w:cs="仿宋"/>
          <w:color w:val="000000"/>
          <w:szCs w:val="21"/>
        </w:rPr>
      </w:r>
      <w:r/>
    </w:p>
    <w:p>
      <w:pPr>
        <w:ind w:firstLine="210"/>
        <w:rPr>
          <w:rFonts w:ascii="仿宋" w:hAnsi="仿宋" w:eastAsia="仿宋" w:cs="仿宋"/>
          <w:color w:val="000000"/>
          <w:szCs w:val="21"/>
        </w:rPr>
      </w:pPr>
      <w:r>
        <w:rPr>
          <w:rFonts w:ascii="仿宋" w:hAnsi="仿宋" w:eastAsia="仿宋" w:cs="仿宋"/>
          <w:color w:val="000000"/>
          <w:szCs w:val="21"/>
        </w:rPr>
      </w:r>
      <w:r/>
    </w:p>
    <w:p>
      <w:pPr>
        <w:pStyle w:val="1190"/>
        <w:rPr>
          <w:rFonts w:ascii="宋体"/>
          <w:b w:val="0"/>
          <w:color w:val="000000"/>
          <w:szCs w:val="32"/>
        </w:rPr>
        <w:outlineLvl w:val="1"/>
      </w:pPr>
      <w:r>
        <w:rPr>
          <w:rFonts w:hint="eastAsia" w:ascii="宋体"/>
          <w:b w:val="0"/>
          <w:color w:val="000000"/>
          <w:szCs w:val="32"/>
        </w:rPr>
        <w:br w:type="page" w:clear="all"/>
      </w:r>
      <w:r>
        <w:rPr>
          <w:rFonts w:hint="eastAsia" w:ascii="宋体"/>
          <w:b w:val="0"/>
          <w:color w:val="000000"/>
          <w:szCs w:val="32"/>
        </w:rPr>
        <w:t xml:space="preserve">八、企业业绩</w:t>
      </w:r>
      <w:r/>
    </w:p>
    <w:p>
      <w:pPr>
        <w:pStyle w:val="1198"/>
        <w:jc w:val="center"/>
        <w:rPr>
          <w:rFonts w:ascii="方正小标宋_GBK" w:eastAsia="方正小标宋_GBK"/>
          <w:bCs/>
          <w:color w:val="000000"/>
          <w:sz w:val="32"/>
          <w:szCs w:val="32"/>
        </w:rPr>
      </w:pPr>
      <w:r>
        <w:rPr>
          <w:rFonts w:hint="eastAsia" w:ascii="方正小标宋_GBK" w:eastAsia="方正小标宋_GBK"/>
          <w:bCs/>
          <w:color w:val="000000"/>
          <w:sz w:val="32"/>
          <w:szCs w:val="32"/>
        </w:rPr>
        <w:t xml:space="preserve">类似项目业绩一览表</w:t>
      </w:r>
      <w:r/>
    </w:p>
    <w:tbl>
      <w:tblPr>
        <w:tblStyle w:val="833"/>
        <w:tblW w:w="936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58"/>
        <w:gridCol w:w="2694"/>
        <w:gridCol w:w="1417"/>
        <w:gridCol w:w="1418"/>
        <w:gridCol w:w="1417"/>
        <w:gridCol w:w="1260"/>
        <w:gridCol w:w="502"/>
      </w:tblGrid>
      <w:tr>
        <w:trPr>
          <w:jc w:val="center"/>
          <w:trHeight w:val="753"/>
        </w:trPr>
        <w:tc>
          <w:tcPr>
            <w:tcW w:w="658" w:type="dxa"/>
            <w:vAlign w:val="top"/>
            <w:textDirection w:val="lrTb"/>
            <w:noWrap w:val="false"/>
          </w:tcPr>
          <w:p>
            <w:pPr>
              <w:jc w:val="center"/>
              <w:spacing w:line="400" w:lineRule="exact"/>
              <w:widowControl/>
              <w:rPr>
                <w:rFonts w:ascii="宋体" w:hAnsi="宋体" w:cs="宋体"/>
                <w:sz w:val="28"/>
                <w:szCs w:val="28"/>
              </w:rPr>
            </w:pPr>
            <w:r>
              <w:rPr>
                <w:rFonts w:ascii="宋体" w:hAnsi="宋体" w:cs="宋体"/>
                <w:sz w:val="28"/>
                <w:szCs w:val="28"/>
              </w:rPr>
              <w:t xml:space="preserve">序</w:t>
            </w:r>
            <w:r/>
          </w:p>
          <w:p>
            <w:pPr>
              <w:jc w:val="center"/>
              <w:spacing w:line="400" w:lineRule="exact"/>
              <w:widowControl/>
              <w:rPr>
                <w:rFonts w:ascii="宋体" w:hAnsi="宋体" w:cs="宋体"/>
                <w:sz w:val="28"/>
                <w:szCs w:val="28"/>
              </w:rPr>
            </w:pPr>
            <w:r>
              <w:rPr>
                <w:rFonts w:ascii="宋体" w:hAnsi="宋体" w:cs="宋体"/>
                <w:sz w:val="28"/>
                <w:szCs w:val="28"/>
              </w:rPr>
              <w:t xml:space="preserve">号</w:t>
            </w:r>
            <w:r/>
          </w:p>
        </w:tc>
        <w:tc>
          <w:tcPr>
            <w:tcW w:w="2694" w:type="dxa"/>
            <w:vAlign w:val="center"/>
            <w:textDirection w:val="lrTb"/>
            <w:noWrap w:val="false"/>
          </w:tcPr>
          <w:p>
            <w:pPr>
              <w:jc w:val="center"/>
              <w:spacing w:line="400" w:lineRule="exact"/>
              <w:widowControl/>
              <w:rPr>
                <w:rFonts w:ascii="宋体" w:hAnsi="宋体" w:cs="宋体"/>
                <w:sz w:val="28"/>
                <w:szCs w:val="28"/>
              </w:rPr>
            </w:pPr>
            <w:r>
              <w:rPr>
                <w:rFonts w:ascii="宋体" w:hAnsi="宋体" w:cs="宋体"/>
                <w:sz w:val="28"/>
                <w:szCs w:val="28"/>
              </w:rPr>
              <w:t xml:space="preserve">项目名称</w:t>
            </w:r>
            <w:r/>
          </w:p>
        </w:tc>
        <w:tc>
          <w:tcPr>
            <w:tcW w:w="1417" w:type="dxa"/>
            <w:vAlign w:val="center"/>
            <w:textDirection w:val="lrTb"/>
            <w:noWrap w:val="false"/>
          </w:tcPr>
          <w:p>
            <w:pPr>
              <w:jc w:val="center"/>
              <w:spacing w:line="400" w:lineRule="exact"/>
              <w:widowControl/>
              <w:rPr>
                <w:rFonts w:ascii="宋体" w:hAnsi="宋体" w:cs="宋体"/>
                <w:sz w:val="28"/>
                <w:szCs w:val="28"/>
              </w:rPr>
            </w:pPr>
            <w:r>
              <w:rPr>
                <w:rFonts w:ascii="宋体" w:hAnsi="宋体" w:cs="宋体"/>
                <w:sz w:val="28"/>
                <w:szCs w:val="28"/>
              </w:rPr>
              <w:t xml:space="preserve">采购单位</w:t>
            </w:r>
            <w:r/>
          </w:p>
        </w:tc>
        <w:tc>
          <w:tcPr>
            <w:tcW w:w="1418" w:type="dxa"/>
            <w:vAlign w:val="center"/>
            <w:textDirection w:val="lrTb"/>
            <w:noWrap w:val="false"/>
          </w:tcPr>
          <w:p>
            <w:pPr>
              <w:jc w:val="center"/>
              <w:spacing w:line="400" w:lineRule="exact"/>
              <w:widowControl/>
              <w:rPr>
                <w:rFonts w:ascii="宋体" w:hAnsi="宋体" w:cs="宋体"/>
                <w:sz w:val="28"/>
                <w:szCs w:val="28"/>
              </w:rPr>
            </w:pPr>
            <w:r>
              <w:rPr>
                <w:rFonts w:ascii="宋体" w:hAnsi="宋体" w:cs="宋体"/>
                <w:sz w:val="28"/>
                <w:szCs w:val="28"/>
              </w:rPr>
              <w:t xml:space="preserve">合同签订</w:t>
            </w:r>
            <w:r/>
          </w:p>
          <w:p>
            <w:pPr>
              <w:jc w:val="center"/>
              <w:spacing w:line="400" w:lineRule="exact"/>
              <w:widowControl/>
              <w:rPr>
                <w:rFonts w:ascii="宋体" w:hAnsi="宋体" w:cs="宋体"/>
                <w:sz w:val="28"/>
                <w:szCs w:val="28"/>
              </w:rPr>
            </w:pPr>
            <w:r>
              <w:rPr>
                <w:rFonts w:ascii="宋体" w:hAnsi="宋体" w:cs="宋体"/>
                <w:sz w:val="28"/>
                <w:szCs w:val="28"/>
              </w:rPr>
              <w:t xml:space="preserve">时间</w:t>
            </w:r>
            <w:r/>
          </w:p>
        </w:tc>
        <w:tc>
          <w:tcPr>
            <w:tcW w:w="1417" w:type="dxa"/>
            <w:vAlign w:val="center"/>
            <w:textDirection w:val="lrTb"/>
            <w:noWrap w:val="false"/>
          </w:tcPr>
          <w:p>
            <w:pPr>
              <w:jc w:val="center"/>
              <w:spacing w:line="400" w:lineRule="exact"/>
              <w:widowControl/>
              <w:rPr>
                <w:rFonts w:ascii="宋体" w:hAnsi="宋体" w:cs="宋体"/>
                <w:sz w:val="28"/>
                <w:szCs w:val="28"/>
              </w:rPr>
            </w:pPr>
            <w:r>
              <w:rPr>
                <w:rFonts w:ascii="宋体" w:hAnsi="宋体" w:cs="宋体"/>
                <w:sz w:val="28"/>
                <w:szCs w:val="28"/>
              </w:rPr>
              <w:t xml:space="preserve">服务主要</w:t>
            </w:r>
            <w:r/>
          </w:p>
          <w:p>
            <w:pPr>
              <w:jc w:val="center"/>
              <w:spacing w:line="400" w:lineRule="exact"/>
              <w:widowControl/>
              <w:rPr>
                <w:rFonts w:ascii="宋体" w:hAnsi="宋体" w:cs="宋体"/>
                <w:sz w:val="28"/>
                <w:szCs w:val="28"/>
              </w:rPr>
            </w:pPr>
            <w:r>
              <w:rPr>
                <w:rFonts w:ascii="宋体" w:hAnsi="宋体" w:cs="宋体"/>
                <w:sz w:val="28"/>
                <w:szCs w:val="28"/>
              </w:rPr>
              <w:t xml:space="preserve">内容</w:t>
            </w:r>
            <w:r/>
          </w:p>
        </w:tc>
        <w:tc>
          <w:tcPr>
            <w:tcW w:w="1260" w:type="dxa"/>
            <w:vAlign w:val="center"/>
            <w:textDirection w:val="lrTb"/>
            <w:noWrap w:val="false"/>
          </w:tcPr>
          <w:p>
            <w:pPr>
              <w:jc w:val="center"/>
              <w:spacing w:line="400" w:lineRule="exact"/>
              <w:widowControl/>
              <w:rPr>
                <w:rFonts w:ascii="宋体" w:hAnsi="宋体" w:cs="宋体"/>
                <w:sz w:val="28"/>
                <w:szCs w:val="28"/>
              </w:rPr>
            </w:pPr>
            <w:r>
              <w:rPr>
                <w:rFonts w:ascii="宋体" w:hAnsi="宋体" w:cs="宋体"/>
                <w:sz w:val="28"/>
                <w:szCs w:val="28"/>
              </w:rPr>
              <w:t xml:space="preserve">履约评价情况</w:t>
            </w:r>
            <w:r/>
          </w:p>
        </w:tc>
        <w:tc>
          <w:tcPr>
            <w:tcW w:w="502" w:type="dxa"/>
            <w:vAlign w:val="center"/>
            <w:textDirection w:val="lrTb"/>
            <w:noWrap w:val="false"/>
          </w:tcPr>
          <w:p>
            <w:pPr>
              <w:jc w:val="center"/>
              <w:spacing w:line="400" w:lineRule="exact"/>
              <w:widowControl/>
              <w:rPr>
                <w:rFonts w:ascii="宋体" w:hAnsi="宋体" w:cs="宋体"/>
                <w:sz w:val="28"/>
                <w:szCs w:val="28"/>
              </w:rPr>
            </w:pPr>
            <w:r>
              <w:rPr>
                <w:rFonts w:hint="eastAsia" w:ascii="宋体" w:hAnsi="宋体" w:cs="宋体"/>
                <w:sz w:val="28"/>
                <w:szCs w:val="28"/>
              </w:rPr>
              <w:t xml:space="preserve">备注</w:t>
            </w:r>
            <w:r/>
          </w:p>
        </w:tc>
      </w:tr>
      <w:tr>
        <w:trPr>
          <w:jc w:val="center"/>
          <w:trHeight w:val="1510"/>
        </w:trPr>
        <w:tc>
          <w:tcPr>
            <w:tcW w:w="658" w:type="dxa"/>
            <w:vAlign w:val="top"/>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W w:w="2694"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W w:w="1417"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W w:w="1418"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W w:w="1417"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W w:w="1260"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W w:w="502"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r>
      <w:tr>
        <w:trPr>
          <w:jc w:val="center"/>
          <w:trHeight w:val="1510"/>
        </w:trPr>
        <w:tc>
          <w:tcPr>
            <w:tcW w:w="658" w:type="dxa"/>
            <w:vAlign w:val="top"/>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W w:w="2694"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W w:w="1417"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W w:w="1418"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W w:w="1417"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W w:w="1260"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W w:w="502"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r>
      <w:tr>
        <w:trPr>
          <w:jc w:val="center"/>
          <w:trHeight w:val="1510"/>
        </w:trPr>
        <w:tc>
          <w:tcPr>
            <w:tcW w:w="658" w:type="dxa"/>
            <w:vAlign w:val="top"/>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W w:w="2694"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W w:w="1417"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W w:w="1418"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W w:w="1417"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W w:w="1260"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W w:w="502"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r>
      <w:tr>
        <w:trPr>
          <w:jc w:val="center"/>
          <w:trHeight w:val="1525"/>
        </w:trPr>
        <w:tc>
          <w:tcPr>
            <w:tcW w:w="658" w:type="dxa"/>
            <w:vAlign w:val="top"/>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W w:w="2694"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W w:w="1417"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W w:w="1418"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W w:w="1417"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W w:w="1260"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W w:w="502"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r>
    </w:tbl>
    <w:p>
      <w:pPr>
        <w:ind w:firstLine="240"/>
        <w:spacing w:line="500" w:lineRule="exact"/>
        <w:rPr>
          <w:rFonts w:ascii="Times New Roman" w:hAnsi="Times New Roman" w:cs="方正仿宋_GBK"/>
          <w:bCs/>
          <w:color w:val="ff0000"/>
          <w:sz w:val="24"/>
          <w:szCs w:val="24"/>
        </w:rPr>
      </w:pPr>
      <w:r>
        <w:rPr>
          <w:rFonts w:hint="eastAsia" w:ascii="宋体" w:hAnsi="宋体"/>
          <w:bCs/>
          <w:sz w:val="24"/>
        </w:rPr>
        <w:t xml:space="preserve">注：</w:t>
      </w:r>
      <w:r>
        <w:rPr>
          <w:rFonts w:hint="eastAsia" w:ascii="Times New Roman" w:hAnsi="Times New Roman" w:cs="方正仿宋_GBK"/>
          <w:bCs/>
          <w:sz w:val="24"/>
          <w:szCs w:val="24"/>
        </w:rPr>
        <w:t xml:space="preserve">涉及评分标准的“企业业绩”在本表中填报，相关证明材料附后。中标后，本表将随中标结果进行公开。</w:t>
      </w:r>
      <w:r/>
    </w:p>
    <w:p>
      <w:pPr>
        <w:pStyle w:val="959"/>
        <w:rPr>
          <w:rFonts w:ascii="宋体" w:hAnsi="宋体" w:eastAsia="宋体" w:cs="宋体"/>
          <w:color w:val="000080"/>
          <w:sz w:val="20"/>
          <w:highlight w:val="white"/>
        </w:rPr>
      </w:pPr>
      <w:r>
        <w:rPr>
          <w:rFonts w:ascii="宋体" w:hAnsi="宋体"/>
          <w:bCs/>
          <w:color w:val="000000"/>
        </w:rPr>
        <w:br w:type="page" w:clear="all"/>
      </w:r>
      <w:r/>
    </w:p>
    <w:p>
      <w:pPr>
        <w:pStyle w:val="1188"/>
        <w:rPr>
          <w:rFonts w:hint="eastAsia" w:ascii="黑体" w:hAnsi="黑体" w:eastAsia="黑体" w:cs="黑体"/>
          <w:b w:val="0"/>
          <w:bCs/>
        </w:rPr>
        <w:outlineLvl w:val="1"/>
      </w:pPr>
      <w:r/>
      <w:bookmarkStart w:id="198" w:name="_Toc256000030"/>
      <w:r>
        <w:rPr>
          <w:rFonts w:hint="eastAsia" w:ascii="黑体" w:hAnsi="黑体" w:eastAsia="黑体" w:cs="黑体"/>
          <w:b w:val="0"/>
          <w:bCs/>
        </w:rPr>
        <w:t xml:space="preserve">九、</w:t>
      </w:r>
      <w:bookmarkEnd w:id="198"/>
      <w:r>
        <w:rPr>
          <w:rFonts w:hint="eastAsia" w:ascii="黑体" w:hAnsi="黑体" w:eastAsia="黑体" w:cs="黑体"/>
          <w:b w:val="0"/>
          <w:bCs/>
        </w:rPr>
        <w:t xml:space="preserve">人员配备要求承诺函</w:t>
      </w:r>
      <w:r/>
    </w:p>
    <w:p>
      <w:pPr>
        <w:pStyle w:val="1218"/>
        <w:jc w:val="center"/>
        <w:rPr>
          <w:rFonts w:ascii="宋体" w:hAnsi="宋体" w:cs="宋体"/>
          <w:b w:val="0"/>
          <w:bCs/>
          <w:sz w:val="30"/>
          <w:szCs w:val="30"/>
        </w:rPr>
      </w:pPr>
      <w:r>
        <w:rPr>
          <w:rFonts w:ascii="宋体" w:hAnsi="宋体" w:cs="宋体"/>
          <w:b w:val="0"/>
          <w:bCs/>
          <w:sz w:val="30"/>
          <w:szCs w:val="30"/>
        </w:rPr>
      </w:r>
      <w:r/>
    </w:p>
    <w:p>
      <w:pPr>
        <w:pStyle w:val="1218"/>
        <w:jc w:val="center"/>
        <w:rPr>
          <w:rFonts w:ascii="宋体" w:hAnsi="宋体" w:cs="宋体"/>
          <w:sz w:val="28"/>
          <w:szCs w:val="28"/>
        </w:rPr>
      </w:pPr>
      <w:r>
        <w:rPr>
          <w:rFonts w:hint="eastAsia" w:ascii="宋体" w:hAnsi="宋体" w:cs="宋体"/>
          <w:b/>
          <w:sz w:val="30"/>
          <w:szCs w:val="30"/>
        </w:rPr>
        <w:t xml:space="preserve">人员配备要求承诺函</w:t>
      </w:r>
      <w:r/>
    </w:p>
    <w:p>
      <w:pPr>
        <w:pStyle w:val="1218"/>
        <w:spacing w:before="10" w:after="10" w:line="600" w:lineRule="exact"/>
        <w:rPr>
          <w:rFonts w:ascii="宋体" w:hAnsi="宋体" w:cs="宋体"/>
          <w:color w:val="000000"/>
          <w:sz w:val="28"/>
          <w:szCs w:val="22"/>
        </w:rPr>
      </w:pPr>
      <w:r>
        <w:rPr>
          <w:rFonts w:ascii="宋体" w:hAnsi="宋体" w:cs="宋体"/>
          <w:color w:val="000000"/>
          <w:sz w:val="28"/>
          <w:szCs w:val="22"/>
        </w:rPr>
      </w:r>
      <w:r/>
    </w:p>
    <w:p>
      <w:pPr>
        <w:pStyle w:val="1218"/>
        <w:spacing w:before="10" w:after="10" w:line="600" w:lineRule="exact"/>
        <w:rPr>
          <w:rFonts w:ascii="宋体" w:hAnsi="宋体" w:cs="宋体"/>
          <w:sz w:val="28"/>
          <w:szCs w:val="28"/>
          <w:u w:val="single"/>
        </w:rPr>
      </w:pPr>
      <w:r>
        <w:rPr>
          <w:rFonts w:hint="eastAsia" w:ascii="宋体" w:hAnsi="宋体" w:cs="宋体"/>
          <w:sz w:val="28"/>
          <w:szCs w:val="28"/>
          <w:u w:val="single"/>
          <w:lang w:eastAsia="zh-CN"/>
        </w:rPr>
        <w:t xml:space="preserve">宿迁市公安局</w:t>
      </w:r>
      <w:r>
        <w:rPr>
          <w:rFonts w:hint="eastAsia" w:ascii="宋体" w:hAnsi="宋体" w:cs="宋体"/>
          <w:sz w:val="28"/>
          <w:szCs w:val="28"/>
          <w:u w:val="single"/>
        </w:rPr>
        <w:t xml:space="preserve">：</w:t>
      </w:r>
      <w:r/>
    </w:p>
    <w:p>
      <w:pPr>
        <w:spacing w:line="500" w:lineRule="exact"/>
        <w:rPr>
          <w:rFonts w:ascii="宋体" w:hAnsi="宋体" w:cs="宋体"/>
          <w:sz w:val="28"/>
          <w:szCs w:val="28"/>
        </w:rPr>
      </w:pPr>
      <w:r>
        <w:rPr>
          <w:rFonts w:hint="eastAsia" w:ascii="宋体" w:hAnsi="宋体" w:cs="宋体"/>
          <w:sz w:val="28"/>
          <w:szCs w:val="28"/>
        </w:rPr>
        <w:t xml:space="preserve">    根据</w:t>
      </w:r>
      <w:r>
        <w:rPr>
          <w:rFonts w:hint="eastAsia" w:ascii="宋体" w:hAnsi="宋体" w:cs="宋体"/>
          <w:color w:val="000000"/>
          <w:sz w:val="28"/>
          <w:highlight w:val="none"/>
          <w:u w:val="single"/>
          <w:lang w:eastAsia="zh-CN"/>
        </w:rPr>
        <w:t xml:space="preserve">JSZC-321300-JZCG-G2026-0046</w:t>
      </w:r>
      <w:r>
        <w:rPr>
          <w:rFonts w:hint="eastAsia" w:ascii="宋体" w:hAnsi="宋体" w:cs="宋体"/>
          <w:sz w:val="24"/>
          <w:szCs w:val="24"/>
          <w:highlight w:val="none"/>
          <w:u w:val="single"/>
        </w:rPr>
        <w:tab/>
      </w:r>
      <w:r>
        <w:rPr>
          <w:rFonts w:hint="eastAsia" w:ascii="宋体" w:hAnsi="宋体" w:cs="宋体"/>
          <w:color w:val="000000"/>
          <w:sz w:val="28"/>
          <w:highlight w:val="none"/>
        </w:rPr>
        <w:t xml:space="preserve">号</w:t>
      </w:r>
      <w:r>
        <w:rPr>
          <w:rFonts w:hint="eastAsia" w:ascii="宋体" w:hAnsi="宋体" w:cs="宋体"/>
          <w:color w:val="000000"/>
          <w:sz w:val="28"/>
          <w:highlight w:val="none"/>
          <w:u w:val="single"/>
          <w:lang w:eastAsia="zh-CN"/>
        </w:rPr>
        <w:t xml:space="preserve">宿迁市公安局保洁服务采购项目</w:t>
      </w:r>
      <w:r>
        <w:rPr>
          <w:rFonts w:hint="eastAsia" w:ascii="宋体" w:hAnsi="宋体" w:cs="宋体"/>
          <w:sz w:val="28"/>
          <w:szCs w:val="28"/>
        </w:rPr>
        <w:t xml:space="preserve">招标文件相关要求，承诺如下：针对“第四</w:t>
      </w:r>
      <w:r>
        <w:rPr>
          <w:rFonts w:hint="eastAsia" w:ascii="宋体" w:hAnsi="宋体" w:cs="宋体"/>
          <w:sz w:val="28"/>
          <w:szCs w:val="28"/>
          <w:lang w:val="en-US" w:eastAsia="zh-CN"/>
        </w:rPr>
        <w:t xml:space="preserve">章 </w:t>
      </w:r>
      <w:r>
        <w:rPr>
          <w:rFonts w:hint="eastAsia" w:ascii="宋体" w:hAnsi="宋体" w:cs="宋体"/>
          <w:sz w:val="28"/>
          <w:szCs w:val="28"/>
        </w:rPr>
        <w:t xml:space="preserve">采购需求-</w:t>
      </w:r>
      <w:r>
        <w:rPr>
          <w:rFonts w:hint="eastAsia" w:ascii="宋体" w:hAnsi="宋体" w:cs="宋体"/>
          <w:sz w:val="28"/>
          <w:szCs w:val="28"/>
          <w:lang w:val="en-US" w:eastAsia="zh-CN"/>
        </w:rPr>
        <w:t xml:space="preserve">五</w:t>
      </w:r>
      <w:r>
        <w:rPr>
          <w:rFonts w:hint="eastAsia" w:ascii="宋体" w:hAnsi="宋体" w:cs="宋体"/>
          <w:sz w:val="28"/>
          <w:szCs w:val="28"/>
        </w:rPr>
        <w:t xml:space="preserve">、</w:t>
      </w:r>
      <w:r>
        <w:rPr>
          <w:rFonts w:hint="eastAsia" w:ascii="宋体" w:hAnsi="宋体" w:cs="宋体"/>
          <w:bCs/>
          <w:sz w:val="28"/>
          <w:szCs w:val="28"/>
        </w:rPr>
        <w:t xml:space="preserve">服务人员要求</w:t>
      </w:r>
      <w:r>
        <w:rPr>
          <w:rFonts w:hint="eastAsia" w:ascii="宋体" w:hAnsi="宋体" w:cs="宋体"/>
          <w:sz w:val="28"/>
          <w:szCs w:val="28"/>
        </w:rPr>
        <w:t xml:space="preserve">”内容，我单位完全响应，如我单位中标，将按照响应内容进行履约。如我单位投标文件的响应方案优于采购需求，将按投标文件履约。</w:t>
      </w:r>
      <w:r/>
    </w:p>
    <w:p>
      <w:pPr>
        <w:pStyle w:val="1219"/>
        <w:ind w:firstLine="560"/>
        <w:spacing w:before="10" w:after="10" w:line="600" w:lineRule="exact"/>
        <w:rPr>
          <w:rFonts w:ascii="宋体" w:hAnsi="宋体" w:cs="宋体"/>
          <w:sz w:val="28"/>
          <w:szCs w:val="28"/>
        </w:rPr>
      </w:pPr>
      <w:r>
        <w:rPr>
          <w:rFonts w:ascii="宋体" w:hAnsi="宋体" w:cs="宋体"/>
          <w:sz w:val="28"/>
          <w:szCs w:val="28"/>
        </w:rPr>
      </w:r>
      <w:r/>
    </w:p>
    <w:p>
      <w:pPr>
        <w:pStyle w:val="1219"/>
        <w:ind w:firstLine="560"/>
        <w:spacing w:after="200" w:line="500" w:lineRule="exact"/>
        <w:rPr>
          <w:rFonts w:ascii="宋体" w:hAnsi="宋体" w:cs="宋体"/>
          <w:sz w:val="28"/>
          <w:szCs w:val="28"/>
        </w:rPr>
      </w:pPr>
      <w:r>
        <w:rPr>
          <w:rFonts w:ascii="宋体" w:hAnsi="宋体" w:cs="宋体"/>
          <w:sz w:val="28"/>
          <w:szCs w:val="28"/>
        </w:rPr>
      </w:r>
      <w:r/>
    </w:p>
    <w:p>
      <w:pPr>
        <w:pStyle w:val="1219"/>
        <w:ind w:firstLine="560"/>
        <w:spacing w:before="10" w:after="10" w:line="600" w:lineRule="exact"/>
        <w:rPr>
          <w:rFonts w:ascii="宋体" w:hAnsi="宋体" w:cs="宋体"/>
          <w:sz w:val="28"/>
          <w:szCs w:val="28"/>
        </w:rPr>
      </w:pPr>
      <w:r>
        <w:rPr>
          <w:rFonts w:ascii="宋体" w:hAnsi="宋体" w:cs="宋体"/>
          <w:sz w:val="28"/>
          <w:szCs w:val="28"/>
        </w:rPr>
      </w:r>
      <w:r/>
    </w:p>
    <w:p>
      <w:pPr>
        <w:pStyle w:val="1219"/>
        <w:spacing w:after="200" w:line="500" w:lineRule="exact"/>
        <w:rPr>
          <w:rFonts w:ascii="宋体" w:hAnsi="宋体" w:cs="宋体"/>
          <w:sz w:val="28"/>
          <w:szCs w:val="28"/>
        </w:rPr>
      </w:pPr>
      <w:r>
        <w:rPr>
          <w:rFonts w:ascii="宋体" w:hAnsi="宋体" w:cs="宋体"/>
          <w:sz w:val="28"/>
          <w:szCs w:val="28"/>
        </w:rPr>
      </w:r>
      <w:r/>
    </w:p>
    <w:p>
      <w:pPr>
        <w:ind w:firstLine="4779"/>
        <w:spacing w:line="500" w:lineRule="exact"/>
        <w:rPr>
          <w:rFonts w:ascii="宋体" w:hAnsi="宋体" w:cs="宋体"/>
          <w:b/>
          <w:sz w:val="40"/>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rPr>
        <w:t xml:space="preserve">单位名称（盖CA电子公章）：</w:t>
      </w:r>
      <w:r/>
    </w:p>
    <w:p>
      <w:pPr>
        <w:pStyle w:val="1217"/>
        <w:jc w:val="center"/>
        <w:spacing w:after="200" w:line="220" w:lineRule="atLeast"/>
        <w:rPr>
          <w:rFonts w:ascii="宋体" w:hAnsi="宋体" w:eastAsia="宋体" w:cs="宋体"/>
          <w:b/>
          <w:sz w:val="40"/>
          <w:szCs w:val="22"/>
        </w:rPr>
      </w:pPr>
      <w:r>
        <w:rPr>
          <w:rFonts w:ascii="宋体" w:hAnsi="宋体" w:eastAsia="宋体" w:cs="宋体"/>
          <w:b/>
          <w:sz w:val="40"/>
          <w:szCs w:val="22"/>
        </w:rPr>
      </w:r>
      <w:r/>
    </w:p>
    <w:p>
      <w:pPr>
        <w:pStyle w:val="1217"/>
        <w:jc w:val="center"/>
        <w:spacing w:after="200" w:line="220" w:lineRule="atLeast"/>
        <w:rPr>
          <w:rFonts w:ascii="宋体" w:hAnsi="宋体" w:eastAsia="宋体" w:cs="宋体"/>
          <w:b/>
          <w:sz w:val="40"/>
          <w:szCs w:val="22"/>
        </w:rPr>
      </w:pPr>
      <w:r>
        <w:rPr>
          <w:rFonts w:ascii="宋体" w:hAnsi="宋体" w:eastAsia="宋体" w:cs="宋体"/>
          <w:b/>
          <w:sz w:val="40"/>
          <w:szCs w:val="22"/>
        </w:rPr>
      </w:r>
      <w:r/>
    </w:p>
    <w:p>
      <w:pPr>
        <w:pStyle w:val="1217"/>
        <w:jc w:val="center"/>
        <w:spacing w:after="200" w:line="220" w:lineRule="atLeast"/>
        <w:rPr>
          <w:rFonts w:ascii="宋体" w:hAnsi="宋体" w:eastAsia="宋体" w:cs="宋体"/>
          <w:b/>
          <w:sz w:val="40"/>
          <w:szCs w:val="22"/>
        </w:rPr>
      </w:pPr>
      <w:r>
        <w:rPr>
          <w:rFonts w:ascii="宋体" w:hAnsi="宋体" w:eastAsia="宋体" w:cs="宋体"/>
          <w:b/>
          <w:sz w:val="40"/>
          <w:szCs w:val="22"/>
        </w:rPr>
      </w:r>
      <w:r/>
    </w:p>
    <w:p>
      <w:pPr>
        <w:pStyle w:val="1217"/>
        <w:jc w:val="center"/>
        <w:spacing w:after="200" w:line="220" w:lineRule="atLeast"/>
        <w:rPr>
          <w:rFonts w:ascii="宋体" w:hAnsi="宋体" w:eastAsia="宋体" w:cs="宋体"/>
          <w:b/>
          <w:sz w:val="40"/>
          <w:szCs w:val="22"/>
        </w:rPr>
      </w:pPr>
      <w:r>
        <w:rPr>
          <w:rFonts w:ascii="宋体" w:hAnsi="宋体" w:eastAsia="宋体" w:cs="宋体"/>
          <w:b/>
          <w:sz w:val="40"/>
          <w:szCs w:val="22"/>
        </w:rPr>
      </w:r>
      <w:r/>
    </w:p>
    <w:p>
      <w:pPr>
        <w:pStyle w:val="1220"/>
        <w:rPr>
          <w:rFonts w:ascii="宋体" w:hAnsi="宋体" w:eastAsia="宋体" w:cs="宋体"/>
        </w:rPr>
      </w:pPr>
      <w:r>
        <w:rPr>
          <w:rFonts w:ascii="宋体" w:hAnsi="宋体" w:eastAsia="宋体" w:cs="宋体"/>
        </w:rPr>
      </w:r>
      <w:r/>
    </w:p>
    <w:p>
      <w:pPr>
        <w:pStyle w:val="1188"/>
        <w:rPr>
          <w:rFonts w:hint="eastAsia" w:ascii="宋体" w:hAnsi="宋体" w:eastAsia="宋体" w:cs="宋体"/>
        </w:rPr>
        <w:outlineLvl w:val="1"/>
      </w:pPr>
      <w:r>
        <w:rPr>
          <w:rFonts w:hint="eastAsia" w:ascii="宋体" w:hAnsi="宋体" w:eastAsia="宋体" w:cs="宋体"/>
        </w:rPr>
      </w:r>
      <w:r/>
    </w:p>
    <w:p>
      <w:pPr>
        <w:pStyle w:val="1188"/>
        <w:rPr>
          <w:rFonts w:hint="eastAsia" w:ascii="宋体" w:hAnsi="宋体" w:eastAsia="宋体" w:cs="宋体"/>
        </w:rPr>
        <w:outlineLvl w:val="1"/>
      </w:pPr>
      <w:r>
        <w:rPr>
          <w:rFonts w:hint="eastAsia" w:ascii="宋体" w:hAnsi="宋体" w:eastAsia="宋体" w:cs="宋体"/>
        </w:rPr>
      </w:r>
      <w:r/>
    </w:p>
    <w:p>
      <w:pPr>
        <w:pStyle w:val="1188"/>
        <w:rPr>
          <w:rFonts w:hint="eastAsia" w:ascii="宋体" w:hAnsi="宋体" w:eastAsia="宋体" w:cs="宋体"/>
        </w:rPr>
        <w:outlineLvl w:val="1"/>
      </w:pPr>
      <w:r>
        <w:rPr>
          <w:rFonts w:hint="eastAsia" w:ascii="宋体" w:hAnsi="宋体" w:eastAsia="宋体" w:cs="宋体"/>
        </w:rPr>
      </w:r>
      <w:r/>
    </w:p>
    <w:p>
      <w:pPr>
        <w:pStyle w:val="1188"/>
        <w:rPr>
          <w:rFonts w:hint="eastAsia" w:ascii="宋体" w:hAnsi="宋体" w:eastAsia="宋体" w:cs="宋体"/>
        </w:rPr>
        <w:outlineLvl w:val="1"/>
      </w:pPr>
      <w:r>
        <w:rPr>
          <w:rFonts w:hint="eastAsia" w:ascii="宋体" w:hAnsi="宋体" w:eastAsia="宋体" w:cs="宋体"/>
        </w:rPr>
      </w:r>
      <w:r/>
    </w:p>
    <w:p>
      <w:pPr>
        <w:pStyle w:val="1188"/>
        <w:rPr>
          <w:rFonts w:hint="eastAsia" w:ascii="宋体" w:hAnsi="宋体" w:eastAsia="宋体" w:cs="宋体"/>
        </w:rPr>
        <w:outlineLvl w:val="1"/>
      </w:pPr>
      <w:r>
        <w:rPr>
          <w:rFonts w:hint="eastAsia" w:ascii="宋体" w:hAnsi="宋体" w:eastAsia="宋体" w:cs="宋体"/>
        </w:rPr>
      </w:r>
      <w:r/>
    </w:p>
    <w:p>
      <w:pPr>
        <w:pStyle w:val="1188"/>
        <w:rPr>
          <w:rFonts w:hint="eastAsia" w:ascii="宋体" w:hAnsi="宋体" w:eastAsia="宋体" w:cs="宋体"/>
        </w:rPr>
        <w:outlineLvl w:val="1"/>
      </w:pPr>
      <w:r>
        <w:rPr>
          <w:rFonts w:hint="eastAsia" w:ascii="宋体" w:hAnsi="宋体" w:eastAsia="宋体" w:cs="宋体"/>
        </w:rPr>
      </w:r>
      <w:r/>
    </w:p>
    <w:p>
      <w:pPr>
        <w:pStyle w:val="1188"/>
        <w:rPr>
          <w:rFonts w:hint="eastAsia" w:ascii="宋体" w:hAnsi="宋体" w:eastAsia="宋体" w:cs="宋体"/>
        </w:rPr>
        <w:outlineLvl w:val="1"/>
      </w:pPr>
      <w:r>
        <w:rPr>
          <w:rFonts w:hint="eastAsia" w:ascii="宋体" w:hAnsi="宋体" w:eastAsia="宋体" w:cs="宋体"/>
        </w:rPr>
      </w:r>
      <w:r/>
    </w:p>
    <w:p>
      <w:pPr>
        <w:pStyle w:val="1188"/>
        <w:rPr>
          <w:rFonts w:hint="eastAsia" w:ascii="黑体" w:hAnsi="黑体" w:eastAsia="黑体" w:cs="黑体"/>
          <w:b w:val="0"/>
          <w:bCs/>
        </w:rPr>
        <w:outlineLvl w:val="1"/>
      </w:pPr>
      <w:r>
        <w:rPr>
          <w:rFonts w:hint="eastAsia" w:ascii="黑体" w:hAnsi="黑体" w:eastAsia="黑体" w:cs="黑体"/>
          <w:b w:val="0"/>
          <w:bCs/>
        </w:rPr>
        <w:t xml:space="preserve">十、服务要求承诺（一）及相关服务方案</w:t>
      </w:r>
      <w:r/>
    </w:p>
    <w:p>
      <w:pPr>
        <w:pStyle w:val="1217"/>
        <w:jc w:val="both"/>
        <w:spacing w:after="200" w:line="220" w:lineRule="atLeast"/>
        <w:rPr>
          <w:rFonts w:ascii="宋体" w:hAnsi="宋体" w:eastAsia="宋体" w:cs="宋体"/>
          <w:b w:val="0"/>
          <w:bCs/>
          <w:sz w:val="36"/>
          <w:szCs w:val="21"/>
        </w:rPr>
      </w:pPr>
      <w:r>
        <w:rPr>
          <w:rFonts w:ascii="宋体" w:hAnsi="宋体" w:eastAsia="宋体" w:cs="宋体"/>
          <w:b w:val="0"/>
          <w:bCs/>
          <w:sz w:val="36"/>
          <w:szCs w:val="21"/>
        </w:rPr>
      </w:r>
      <w:r/>
    </w:p>
    <w:p>
      <w:pPr>
        <w:pStyle w:val="1217"/>
        <w:jc w:val="both"/>
        <w:spacing w:line="500" w:lineRule="exact"/>
        <w:rPr>
          <w:rFonts w:hint="eastAsia" w:ascii="宋体" w:hAnsi="宋体" w:eastAsia="宋体" w:cs="宋体"/>
          <w:b/>
          <w:sz w:val="30"/>
          <w:szCs w:val="30"/>
          <w:lang w:eastAsia="zh-CN"/>
        </w:rPr>
      </w:pPr>
      <w:r>
        <w:rPr>
          <w:rFonts w:hint="eastAsia" w:ascii="宋体" w:hAnsi="宋体" w:eastAsia="宋体" w:cs="宋体"/>
          <w:b/>
          <w:sz w:val="30"/>
          <w:szCs w:val="30"/>
        </w:rPr>
        <w:t xml:space="preserve">1、服务要求承诺（一）</w:t>
      </w:r>
      <w:r/>
    </w:p>
    <w:p>
      <w:pPr>
        <w:pStyle w:val="1218"/>
        <w:spacing w:before="10" w:after="10" w:line="600" w:lineRule="exact"/>
        <w:rPr>
          <w:rFonts w:ascii="宋体" w:hAnsi="宋体" w:cs="宋体"/>
          <w:sz w:val="28"/>
          <w:szCs w:val="28"/>
          <w:u w:val="single"/>
        </w:rPr>
      </w:pPr>
      <w:r>
        <w:rPr>
          <w:rFonts w:hint="eastAsia" w:ascii="宋体" w:hAnsi="宋体" w:cs="宋体"/>
          <w:sz w:val="28"/>
          <w:szCs w:val="28"/>
          <w:u w:val="single"/>
          <w:lang w:eastAsia="zh-CN"/>
        </w:rPr>
        <w:t xml:space="preserve">宿迁市公安局</w:t>
      </w:r>
      <w:r>
        <w:rPr>
          <w:rFonts w:hint="eastAsia" w:ascii="宋体" w:hAnsi="宋体" w:cs="宋体"/>
          <w:sz w:val="28"/>
          <w:szCs w:val="28"/>
          <w:u w:val="single"/>
        </w:rPr>
        <w:t xml:space="preserve">：</w:t>
      </w:r>
      <w:r/>
    </w:p>
    <w:p>
      <w:pPr>
        <w:pStyle w:val="1333"/>
        <w:ind w:firstLine="480"/>
        <w:spacing w:after="195" w:line="435" w:lineRule="atLeast"/>
        <w:rPr>
          <w:sz w:val="20"/>
        </w:rPr>
      </w:pPr>
      <w:r>
        <w:rPr>
          <w:rFonts w:hint="eastAsia"/>
          <w:sz w:val="28"/>
          <w:szCs w:val="28"/>
        </w:rPr>
        <w:t xml:space="preserve">根据</w:t>
      </w:r>
      <w:r>
        <w:rPr>
          <w:rFonts w:hint="eastAsia"/>
          <w:u w:val="single"/>
        </w:rPr>
        <w:t xml:space="preserve"> </w:t>
      </w:r>
      <w:r>
        <w:rPr>
          <w:rFonts w:hint="eastAsia" w:cs="宋体"/>
          <w:color w:val="000000"/>
          <w:sz w:val="28"/>
          <w:highlight w:val="none"/>
          <w:u w:val="single"/>
          <w:lang w:eastAsia="zh-CN"/>
        </w:rPr>
        <w:t xml:space="preserve">JSZC-321300-JZCG-G2026-0046</w:t>
      </w:r>
      <w:r>
        <w:rPr>
          <w:rFonts w:hint="eastAsia" w:ascii="宋体" w:hAnsi="宋体" w:cs="宋体"/>
          <w:sz w:val="24"/>
          <w:szCs w:val="24"/>
          <w:highlight w:val="none"/>
          <w:u w:val="single"/>
        </w:rPr>
        <w:tab/>
      </w:r>
      <w:r>
        <w:rPr>
          <w:rFonts w:hint="eastAsia" w:ascii="宋体" w:hAnsi="宋体" w:cs="宋体"/>
          <w:color w:val="000000"/>
          <w:sz w:val="28"/>
          <w:highlight w:val="none"/>
        </w:rPr>
        <w:t xml:space="preserve">号</w:t>
      </w:r>
      <w:r>
        <w:rPr>
          <w:rFonts w:hint="eastAsia" w:cs="宋体"/>
          <w:color w:val="000000"/>
          <w:sz w:val="28"/>
          <w:highlight w:val="none"/>
          <w:u w:val="single"/>
          <w:lang w:eastAsia="zh-CN"/>
        </w:rPr>
        <w:t xml:space="preserve">宿迁市公安局保洁服务采购项目</w:t>
      </w:r>
      <w:r>
        <w:rPr>
          <w:rFonts w:hint="eastAsia"/>
          <w:color w:val="000000"/>
          <w:sz w:val="28"/>
        </w:rPr>
        <w:t xml:space="preserve">招标文件相关要求，承诺如下：完全响应本项目采购需求“</w:t>
      </w:r>
      <w:r>
        <w:rPr>
          <w:rFonts w:hint="eastAsia"/>
          <w:color w:val="000000"/>
          <w:sz w:val="28"/>
          <w:lang w:val="en-US" w:eastAsia="zh-CN"/>
        </w:rPr>
        <w:t xml:space="preserve">四</w:t>
      </w:r>
      <w:r>
        <w:rPr>
          <w:rFonts w:hint="eastAsia"/>
          <w:color w:val="000000"/>
          <w:sz w:val="28"/>
          <w:szCs w:val="28"/>
        </w:rPr>
        <w:t xml:space="preserve">、物业管理服务内容及标准</w:t>
      </w:r>
      <w:r>
        <w:rPr>
          <w:rFonts w:hint="eastAsia"/>
          <w:color w:val="000000"/>
          <w:sz w:val="28"/>
          <w:szCs w:val="28"/>
          <w:lang w:val="en-US" w:eastAsia="zh-CN"/>
        </w:rPr>
        <w:t xml:space="preserve">-4.1</w:t>
      </w:r>
      <w:r>
        <w:rPr>
          <w:rFonts w:hint="eastAsia"/>
          <w:color w:val="000000"/>
          <w:sz w:val="28"/>
          <w:szCs w:val="28"/>
        </w:rPr>
        <w:t xml:space="preserve">基本服务、</w:t>
      </w:r>
      <w:r>
        <w:rPr>
          <w:rFonts w:hint="eastAsia"/>
          <w:color w:val="000000"/>
          <w:sz w:val="28"/>
          <w:szCs w:val="28"/>
          <w:lang w:val="en-US" w:eastAsia="zh-CN"/>
        </w:rPr>
        <w:t xml:space="preserve">4.2</w:t>
      </w:r>
      <w:r>
        <w:rPr>
          <w:rFonts w:hint="eastAsia"/>
          <w:color w:val="000000"/>
          <w:sz w:val="28"/>
          <w:szCs w:val="28"/>
        </w:rPr>
        <w:t xml:space="preserve">房屋</w:t>
      </w:r>
      <w:r>
        <w:rPr>
          <w:rFonts w:hint="eastAsia"/>
          <w:color w:val="000000"/>
          <w:sz w:val="28"/>
          <w:szCs w:val="28"/>
          <w:lang w:val="en-US" w:eastAsia="zh-CN"/>
        </w:rPr>
        <w:t xml:space="preserve">巡查</w:t>
      </w:r>
      <w:r>
        <w:rPr>
          <w:rFonts w:hint="eastAsia"/>
          <w:color w:val="000000"/>
          <w:sz w:val="28"/>
          <w:szCs w:val="28"/>
        </w:rPr>
        <w:t xml:space="preserve">服务</w:t>
      </w:r>
      <w:r>
        <w:rPr>
          <w:rFonts w:hint="eastAsia"/>
          <w:color w:val="000000"/>
          <w:sz w:val="28"/>
        </w:rPr>
        <w:t xml:space="preserve">”，如我单位中标，将按照响应内容进行履约。如我单位投标文件的响应方案优于采购需求，将按投标文件履约。</w:t>
      </w:r>
      <w:r/>
    </w:p>
    <w:p>
      <w:pPr>
        <w:ind w:firstLine="560"/>
        <w:spacing w:line="500" w:lineRule="exact"/>
        <w:rPr>
          <w:rFonts w:ascii="宋体" w:hAnsi="宋体" w:cs="宋体"/>
          <w:sz w:val="20"/>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rPr>
        <w:t xml:space="preserve"> </w:t>
      </w:r>
      <w:r/>
    </w:p>
    <w:p>
      <w:pPr>
        <w:ind w:firstLine="560"/>
        <w:spacing w:line="500" w:lineRule="exact"/>
        <w:rPr>
          <w:rFonts w:ascii="宋体" w:hAnsi="宋体" w:cs="宋体"/>
          <w:color w:val="000000"/>
          <w:sz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rPr>
        <w:t xml:space="preserve">                                  </w:t>
      </w:r>
      <w:r/>
    </w:p>
    <w:p>
      <w:pPr>
        <w:ind w:firstLine="3834"/>
        <w:jc w:val="right"/>
        <w:spacing w:line="500" w:lineRule="exact"/>
        <w:rPr>
          <w:rFonts w:ascii="宋体" w:hAnsi="宋体" w:cs="宋体"/>
          <w:sz w:val="20"/>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rPr>
        <w:t xml:space="preserve">单位名称（盖CA电子公章）：</w:t>
      </w:r>
      <w:r>
        <w:rPr>
          <w:rFonts w:hint="eastAsia" w:ascii="宋体" w:hAnsi="宋体" w:cs="宋体"/>
          <w:color w:val="000000"/>
          <w:sz w:val="28"/>
        </w:rPr>
        <w:t xml:space="preserve">  </w:t>
      </w:r>
      <w:r/>
    </w:p>
    <w:p>
      <w:pPr>
        <w:jc w:val="center"/>
        <w:spacing w:after="200"/>
        <w:rPr>
          <w:rFonts w:ascii="宋体" w:hAnsi="宋体" w:cs="宋体"/>
          <w:sz w:val="20"/>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40"/>
        </w:rPr>
        <w:t xml:space="preserve"> </w:t>
      </w:r>
      <w:r/>
    </w:p>
    <w:p>
      <w:pPr>
        <w:pStyle w:val="1217"/>
        <w:jc w:val="both"/>
        <w:spacing w:line="500" w:lineRule="exact"/>
        <w:rPr>
          <w:rFonts w:ascii="宋体" w:hAnsi="宋体" w:eastAsia="宋体" w:cs="宋体"/>
          <w:b/>
          <w:sz w:val="30"/>
          <w:szCs w:val="30"/>
        </w:rPr>
      </w:pPr>
      <w:r>
        <w:rPr>
          <w:rFonts w:hint="eastAsia" w:ascii="宋体" w:hAnsi="宋体" w:eastAsia="宋体" w:cs="宋体"/>
          <w:b/>
          <w:sz w:val="32"/>
        </w:rPr>
        <w:t xml:space="preserve"> </w:t>
      </w:r>
      <w:r>
        <w:rPr>
          <w:rFonts w:hint="eastAsia" w:ascii="宋体" w:hAnsi="宋体" w:eastAsia="宋体" w:cs="宋体"/>
          <w:b/>
          <w:sz w:val="30"/>
          <w:szCs w:val="30"/>
        </w:rPr>
        <w:t xml:space="preserve">2、相关服务方案 </w:t>
      </w:r>
      <w:r/>
    </w:p>
    <w:p>
      <w:pPr>
        <w:pStyle w:val="1217"/>
        <w:jc w:val="both"/>
        <w:spacing w:line="500" w:lineRule="exact"/>
        <w:rPr>
          <w:rFonts w:ascii="宋体" w:hAnsi="宋体" w:eastAsia="宋体" w:cs="宋体"/>
          <w:b/>
          <w:sz w:val="30"/>
          <w:szCs w:val="30"/>
        </w:rPr>
      </w:pPr>
      <w:r>
        <w:rPr>
          <w:rFonts w:hint="eastAsia" w:ascii="宋体" w:hAnsi="宋体" w:eastAsia="宋体" w:cs="宋体"/>
          <w:b/>
          <w:sz w:val="30"/>
          <w:szCs w:val="30"/>
        </w:rPr>
        <w:t xml:space="preserve">（按照评分标准相关要求提供方案）</w:t>
      </w:r>
      <w:r/>
    </w:p>
    <w:p>
      <w:pPr>
        <w:jc w:val="center"/>
        <w:spacing w:after="200"/>
        <w:rPr>
          <w:rFonts w:ascii="宋体" w:hAnsi="宋体" w:cs="宋体"/>
          <w:sz w:val="20"/>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40"/>
        </w:rPr>
        <w:t xml:space="preserve"> </w:t>
      </w:r>
      <w:r/>
    </w:p>
    <w:p>
      <w:pPr>
        <w:jc w:val="center"/>
        <w:spacing w:after="200"/>
        <w:rPr>
          <w:rFonts w:ascii="宋体" w:hAnsi="宋体" w:cs="宋体"/>
          <w:sz w:val="20"/>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40"/>
        </w:rPr>
        <w:t xml:space="preserve"> </w:t>
      </w:r>
      <w:r/>
    </w:p>
    <w:p>
      <w:pPr>
        <w:jc w:val="center"/>
        <w:spacing w:after="200"/>
        <w:rPr>
          <w:rFonts w:ascii="宋体" w:hAnsi="宋体" w:cs="宋体"/>
          <w:sz w:val="20"/>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40"/>
        </w:rPr>
        <w:t xml:space="preserve"> </w:t>
      </w:r>
      <w:r/>
    </w:p>
    <w:p>
      <w:pPr>
        <w:rPr>
          <w:rFonts w:ascii="宋体" w:hAnsi="宋体" w:cs="宋体"/>
          <w:b/>
          <w:color w:val="000000"/>
          <w:sz w:val="40"/>
        </w:rPr>
      </w:pPr>
      <w:r>
        <w:rPr>
          <w:rFonts w:ascii="宋体" w:hAnsi="宋体" w:cs="宋体"/>
          <w:b/>
          <w:color w:val="000000"/>
          <w:sz w:val="40"/>
        </w:rPr>
      </w:r>
      <w:r/>
    </w:p>
    <w:p>
      <w:pPr>
        <w:pStyle w:val="1188"/>
        <w:rPr>
          <w:rFonts w:hint="eastAsia" w:ascii="宋体" w:hAnsi="宋体" w:eastAsia="宋体" w:cs="宋体"/>
        </w:rPr>
        <w:outlineLvl w:val="1"/>
      </w:pPr>
      <w:r>
        <w:rPr>
          <w:rFonts w:hint="eastAsia" w:ascii="宋体" w:hAnsi="宋体" w:eastAsia="宋体" w:cs="宋体"/>
        </w:rPr>
      </w:r>
      <w:r/>
    </w:p>
    <w:p>
      <w:pPr>
        <w:pStyle w:val="1188"/>
        <w:rPr>
          <w:rFonts w:hint="eastAsia" w:ascii="宋体" w:hAnsi="宋体" w:eastAsia="宋体" w:cs="宋体"/>
        </w:rPr>
        <w:outlineLvl w:val="1"/>
      </w:pPr>
      <w:r>
        <w:rPr>
          <w:rFonts w:hint="eastAsia" w:ascii="宋体" w:hAnsi="宋体" w:eastAsia="宋体" w:cs="宋体"/>
        </w:rPr>
      </w:r>
      <w:r/>
    </w:p>
    <w:p>
      <w:pPr>
        <w:pStyle w:val="1188"/>
        <w:rPr>
          <w:rFonts w:hint="eastAsia" w:ascii="宋体" w:hAnsi="宋体" w:eastAsia="宋体" w:cs="宋体"/>
        </w:rPr>
        <w:outlineLvl w:val="1"/>
      </w:pPr>
      <w:r>
        <w:rPr>
          <w:rFonts w:hint="eastAsia" w:ascii="宋体" w:hAnsi="宋体" w:eastAsia="宋体" w:cs="宋体"/>
        </w:rPr>
      </w:r>
      <w:r/>
    </w:p>
    <w:p>
      <w:pPr>
        <w:pStyle w:val="1188"/>
        <w:rPr>
          <w:rFonts w:hint="eastAsia" w:ascii="宋体" w:hAnsi="宋体" w:eastAsia="宋体" w:cs="宋体"/>
        </w:rPr>
        <w:outlineLvl w:val="1"/>
      </w:pPr>
      <w:r>
        <w:rPr>
          <w:rFonts w:hint="eastAsia" w:ascii="宋体" w:hAnsi="宋体" w:eastAsia="宋体" w:cs="宋体"/>
        </w:rPr>
      </w:r>
      <w:r/>
    </w:p>
    <w:p>
      <w:pPr>
        <w:pStyle w:val="1188"/>
        <w:rPr>
          <w:rFonts w:hint="eastAsia" w:ascii="宋体" w:hAnsi="宋体" w:eastAsia="宋体" w:cs="宋体"/>
        </w:rPr>
        <w:outlineLvl w:val="1"/>
      </w:pPr>
      <w:r>
        <w:rPr>
          <w:rFonts w:hint="eastAsia" w:ascii="宋体" w:hAnsi="宋体" w:eastAsia="宋体" w:cs="宋体"/>
        </w:rPr>
      </w:r>
      <w:r/>
    </w:p>
    <w:p>
      <w:pPr>
        <w:pStyle w:val="1188"/>
        <w:rPr>
          <w:rFonts w:hint="eastAsia" w:ascii="宋体" w:hAnsi="宋体" w:eastAsia="宋体" w:cs="宋体"/>
        </w:rPr>
        <w:outlineLvl w:val="1"/>
      </w:pPr>
      <w:r>
        <w:rPr>
          <w:rFonts w:hint="eastAsia" w:ascii="宋体" w:hAnsi="宋体" w:eastAsia="宋体" w:cs="宋体"/>
        </w:rPr>
      </w:r>
      <w:r/>
    </w:p>
    <w:p>
      <w:pPr>
        <w:rPr>
          <w:rFonts w:hint="eastAsia" w:ascii="黑体" w:hAnsi="黑体" w:eastAsia="黑体" w:cs="黑体"/>
          <w:b w:val="0"/>
          <w:bCs/>
          <w:sz w:val="32"/>
          <w:szCs w:val="24"/>
          <w:lang w:val="en-US" w:eastAsia="zh-CN" w:bidi="ar-SA"/>
        </w:rPr>
        <w:outlineLvl w:val="1"/>
      </w:pPr>
      <w:r>
        <w:rPr>
          <w:rFonts w:hint="eastAsia" w:ascii="宋体" w:hAnsi="宋体" w:eastAsia="宋体" w:cs="宋体"/>
          <w:highlight w:val="none"/>
        </w:rPr>
        <w:br w:type="page" w:clear="all"/>
      </w:r>
      <w:r>
        <w:rPr>
          <w:rFonts w:hint="eastAsia" w:ascii="黑体" w:hAnsi="黑体" w:eastAsia="黑体" w:cs="黑体"/>
          <w:b w:val="0"/>
          <w:bCs/>
          <w:sz w:val="32"/>
          <w:szCs w:val="24"/>
          <w:lang w:val="en-US" w:eastAsia="zh-CN" w:bidi="ar-SA"/>
        </w:rPr>
        <w:t xml:space="preserve">十一、服务要求承诺（二）及相关服务方案</w:t>
      </w:r>
      <w:r/>
    </w:p>
    <w:p>
      <w:pPr>
        <w:pStyle w:val="1217"/>
        <w:jc w:val="both"/>
        <w:spacing w:after="200" w:line="220" w:lineRule="atLeast"/>
        <w:rPr>
          <w:rFonts w:hint="eastAsia" w:ascii="黑体" w:hAnsi="黑体" w:eastAsia="黑体" w:cs="黑体"/>
          <w:b/>
          <w:sz w:val="36"/>
          <w:szCs w:val="21"/>
        </w:rPr>
      </w:pPr>
      <w:r>
        <w:rPr>
          <w:rFonts w:hint="eastAsia" w:ascii="黑体" w:hAnsi="黑体" w:eastAsia="黑体" w:cs="黑体"/>
          <w:b/>
          <w:sz w:val="36"/>
          <w:szCs w:val="21"/>
        </w:rPr>
      </w:r>
      <w:r/>
    </w:p>
    <w:p>
      <w:pPr>
        <w:pStyle w:val="1217"/>
        <w:jc w:val="both"/>
        <w:spacing w:line="500" w:lineRule="exact"/>
        <w:rPr>
          <w:rFonts w:hint="eastAsia" w:ascii="宋体" w:hAnsi="宋体" w:eastAsia="宋体" w:cs="宋体"/>
          <w:b/>
          <w:sz w:val="30"/>
          <w:szCs w:val="30"/>
          <w:lang w:eastAsia="zh-CN"/>
        </w:rPr>
      </w:pPr>
      <w:r>
        <w:rPr>
          <w:rFonts w:hint="eastAsia" w:ascii="宋体" w:hAnsi="宋体" w:eastAsia="宋体" w:cs="宋体"/>
          <w:b/>
          <w:sz w:val="30"/>
          <w:szCs w:val="30"/>
        </w:rPr>
        <w:t xml:space="preserve">1、服务要求承诺（二）</w:t>
      </w:r>
      <w:r>
        <w:rPr>
          <w:rFonts w:hint="eastAsia" w:ascii="宋体" w:hAnsi="宋体" w:eastAsia="宋体" w:cs="宋体"/>
          <w:b/>
          <w:sz w:val="30"/>
          <w:szCs w:val="30"/>
          <w:lang w:eastAsia="zh-CN"/>
        </w:rPr>
        <w:t xml:space="preserve">（</w:t>
      </w:r>
      <w:r>
        <w:rPr>
          <w:rFonts w:hint="eastAsia" w:ascii="宋体" w:hAnsi="宋体" w:eastAsia="宋体" w:cs="宋体"/>
          <w:b/>
          <w:sz w:val="30"/>
          <w:szCs w:val="30"/>
          <w:lang w:val="en-US" w:eastAsia="zh-CN"/>
        </w:rPr>
        <w:t xml:space="preserve">采购包1</w:t>
      </w:r>
      <w:r>
        <w:rPr>
          <w:rFonts w:hint="eastAsia" w:ascii="宋体" w:hAnsi="宋体" w:eastAsia="宋体" w:cs="宋体"/>
          <w:b/>
          <w:sz w:val="30"/>
          <w:szCs w:val="30"/>
          <w:lang w:eastAsia="zh-CN"/>
        </w:rPr>
        <w:t xml:space="preserve">）</w:t>
      </w:r>
      <w:r/>
    </w:p>
    <w:p>
      <w:pPr>
        <w:pStyle w:val="1218"/>
        <w:spacing w:before="10" w:after="10" w:line="600" w:lineRule="exact"/>
        <w:rPr>
          <w:rFonts w:ascii="宋体" w:hAnsi="宋体" w:cs="宋体"/>
          <w:sz w:val="28"/>
          <w:szCs w:val="28"/>
          <w:u w:val="single"/>
        </w:rPr>
      </w:pPr>
      <w:r>
        <w:rPr>
          <w:rFonts w:hint="eastAsia" w:ascii="宋体" w:hAnsi="宋体" w:cs="宋体"/>
          <w:sz w:val="28"/>
          <w:szCs w:val="28"/>
          <w:u w:val="single"/>
          <w:lang w:eastAsia="zh-CN"/>
        </w:rPr>
        <w:t xml:space="preserve">宿迁市公安局</w:t>
      </w:r>
      <w:r>
        <w:rPr>
          <w:rFonts w:hint="eastAsia" w:ascii="宋体" w:hAnsi="宋体" w:cs="宋体"/>
          <w:sz w:val="28"/>
          <w:szCs w:val="28"/>
          <w:u w:val="single"/>
        </w:rPr>
        <w:t xml:space="preserve">：</w:t>
      </w:r>
      <w:r/>
    </w:p>
    <w:p>
      <w:pPr>
        <w:pStyle w:val="1333"/>
        <w:ind w:firstLine="480"/>
        <w:spacing w:after="195" w:line="435" w:lineRule="atLeast"/>
        <w:rPr>
          <w:rFonts w:hint="eastAsia"/>
          <w:color w:val="000000"/>
          <w:sz w:val="28"/>
          <w:szCs w:val="28"/>
        </w:rPr>
      </w:pPr>
      <w:r>
        <w:rPr>
          <w:rFonts w:hint="eastAsia"/>
          <w:sz w:val="28"/>
          <w:szCs w:val="28"/>
        </w:rPr>
        <w:t xml:space="preserve">根据</w:t>
      </w:r>
      <w:r>
        <w:rPr>
          <w:rFonts w:hint="eastAsia"/>
          <w:u w:val="single"/>
        </w:rPr>
        <w:t xml:space="preserve"> </w:t>
      </w:r>
      <w:r>
        <w:rPr>
          <w:rFonts w:hint="eastAsia" w:cs="宋体"/>
          <w:color w:val="000000"/>
          <w:sz w:val="28"/>
          <w:highlight w:val="none"/>
          <w:u w:val="single"/>
          <w:lang w:eastAsia="zh-CN"/>
        </w:rPr>
        <w:t xml:space="preserve">JSZC-321300-JZCG-G2026-0046</w:t>
      </w:r>
      <w:r>
        <w:rPr>
          <w:rFonts w:hint="eastAsia" w:ascii="宋体" w:hAnsi="宋体" w:cs="宋体"/>
          <w:sz w:val="24"/>
          <w:szCs w:val="24"/>
          <w:highlight w:val="none"/>
          <w:u w:val="single"/>
        </w:rPr>
        <w:tab/>
      </w:r>
      <w:r>
        <w:rPr>
          <w:rFonts w:hint="eastAsia" w:ascii="宋体" w:hAnsi="宋体" w:cs="宋体"/>
          <w:color w:val="000000"/>
          <w:sz w:val="28"/>
          <w:highlight w:val="none"/>
        </w:rPr>
        <w:t xml:space="preserve">号</w:t>
      </w:r>
      <w:r>
        <w:rPr>
          <w:rFonts w:hint="eastAsia" w:cs="宋体"/>
          <w:color w:val="000000"/>
          <w:sz w:val="28"/>
          <w:highlight w:val="none"/>
          <w:u w:val="single"/>
          <w:lang w:eastAsia="zh-CN"/>
        </w:rPr>
        <w:t xml:space="preserve">宿迁市公安局保洁服务采购项目</w:t>
      </w:r>
      <w:r>
        <w:rPr>
          <w:rFonts w:hint="eastAsia"/>
          <w:color w:val="000000"/>
          <w:sz w:val="28"/>
          <w:szCs w:val="28"/>
        </w:rPr>
        <w:t xml:space="preserve">招标文件相关要求，承诺如下：完全响应本项目采购需求“</w:t>
      </w:r>
      <w:r>
        <w:rPr>
          <w:rFonts w:hint="eastAsia"/>
          <w:color w:val="000000"/>
          <w:sz w:val="28"/>
          <w:szCs w:val="28"/>
          <w:lang w:val="en-US" w:eastAsia="zh-CN"/>
        </w:rPr>
        <w:t xml:space="preserve">四</w:t>
      </w:r>
      <w:r>
        <w:rPr>
          <w:rFonts w:hint="eastAsia"/>
          <w:color w:val="000000"/>
          <w:sz w:val="28"/>
          <w:szCs w:val="28"/>
        </w:rPr>
        <w:t xml:space="preserve">、物业管理服务内容及标准</w:t>
      </w:r>
      <w:r>
        <w:rPr>
          <w:rFonts w:hint="eastAsia"/>
          <w:color w:val="000000"/>
          <w:sz w:val="28"/>
          <w:szCs w:val="28"/>
          <w:lang w:val="en-US" w:eastAsia="zh-CN"/>
        </w:rPr>
        <w:t xml:space="preserve">-4.3保洁服务（含绿地清洁）</w:t>
      </w:r>
      <w:r>
        <w:rPr>
          <w:rFonts w:hint="eastAsia"/>
          <w:color w:val="000000"/>
          <w:sz w:val="28"/>
          <w:szCs w:val="28"/>
        </w:rPr>
        <w:t xml:space="preserve">”，如我单位中标，将按照响应内容进行履约。如我单位投标文件的响应方案优于采购需求，将按投标文件履</w:t>
      </w:r>
      <w:r/>
    </w:p>
    <w:p>
      <w:pPr>
        <w:pStyle w:val="1333"/>
        <w:ind w:firstLine="480"/>
        <w:spacing w:after="195" w:line="435" w:lineRule="atLeast"/>
        <w:rPr>
          <w:rFonts w:hint="eastAsia"/>
          <w:color w:val="000000"/>
          <w:sz w:val="28"/>
          <w:szCs w:val="28"/>
        </w:rPr>
      </w:pPr>
      <w:r>
        <w:rPr>
          <w:rFonts w:hint="eastAsia"/>
          <w:color w:val="000000"/>
          <w:sz w:val="28"/>
          <w:szCs w:val="28"/>
        </w:rPr>
      </w:r>
      <w:r/>
    </w:p>
    <w:p>
      <w:pPr>
        <w:pStyle w:val="1333"/>
        <w:ind w:firstLine="480"/>
        <w:jc w:val="right"/>
        <w:spacing w:after="195" w:line="435" w:lineRule="atLeast"/>
        <w:rPr>
          <w:rFonts w:ascii="宋体" w:hAnsi="宋体" w:cs="宋体"/>
          <w:sz w:val="28"/>
          <w:szCs w:val="28"/>
        </w:rPr>
      </w:pPr>
      <w:r>
        <w:rPr>
          <w:rFonts w:hint="eastAsia" w:ascii="宋体" w:hAnsi="宋体" w:cs="宋体"/>
          <w:b/>
          <w:color w:val="000000"/>
          <w:sz w:val="28"/>
          <w:szCs w:val="28"/>
        </w:rPr>
        <w:t xml:space="preserve">                 </w:t>
      </w:r>
      <w:r>
        <w:rPr>
          <w:rFonts w:hint="eastAsia" w:ascii="宋体" w:hAnsi="宋体" w:cs="宋体"/>
          <w:b/>
          <w:color w:val="000000"/>
          <w:sz w:val="28"/>
        </w:rPr>
        <w:t xml:space="preserve">单位名称（盖CA电子公章）</w:t>
      </w:r>
      <w:r>
        <w:rPr>
          <w:rFonts w:hint="eastAsia" w:ascii="宋体" w:hAnsi="宋体" w:cs="宋体"/>
          <w:b/>
          <w:color w:val="000000"/>
          <w:sz w:val="28"/>
          <w:szCs w:val="28"/>
        </w:rPr>
        <w:t xml:space="preserve">：</w:t>
      </w:r>
      <w:r/>
    </w:p>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szCs w:val="28"/>
        </w:rPr>
        <w:t xml:space="preserve"> </w:t>
      </w:r>
      <w:r/>
    </w:p>
    <w:p>
      <w:pPr>
        <w:jc w:val="right"/>
        <w:rPr>
          <w:rFonts w:hint="eastAsia" w:ascii="宋体" w:hAnsi="宋体" w:cs="宋体"/>
          <w:b/>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b/>
          <w:sz w:val="30"/>
          <w:szCs w:val="30"/>
        </w:rPr>
      </w:r>
      <w:r/>
    </w:p>
    <w:p>
      <w:pPr>
        <w:rPr>
          <w:rFonts w:hint="eastAsia" w:ascii="宋体" w:hAnsi="宋体" w:cs="宋体"/>
          <w:b/>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b/>
          <w:sz w:val="30"/>
          <w:szCs w:val="30"/>
        </w:rPr>
      </w:r>
      <w:r/>
    </w:p>
    <w:p>
      <w:pPr>
        <w:pStyle w:val="1217"/>
        <w:jc w:val="both"/>
        <w:spacing w:line="500" w:lineRule="exact"/>
        <w:rPr>
          <w:rFonts w:ascii="宋体" w:hAnsi="宋体" w:eastAsia="宋体" w:cs="宋体"/>
          <w:b/>
          <w:sz w:val="30"/>
          <w:szCs w:val="30"/>
        </w:rPr>
      </w:pPr>
      <w:r>
        <w:rPr>
          <w:rFonts w:hint="eastAsia" w:ascii="宋体" w:hAnsi="宋体" w:eastAsia="宋体" w:cs="宋体"/>
          <w:b/>
          <w:sz w:val="30"/>
          <w:szCs w:val="30"/>
        </w:rPr>
        <w:t xml:space="preserve">2、相关服务方案 </w:t>
      </w:r>
      <w:r/>
    </w:p>
    <w:p>
      <w:pPr>
        <w:pStyle w:val="1217"/>
        <w:jc w:val="both"/>
        <w:spacing w:line="500" w:lineRule="exact"/>
        <w:rPr>
          <w:rFonts w:ascii="宋体" w:hAnsi="宋体" w:eastAsia="宋体" w:cs="宋体"/>
          <w:b/>
          <w:sz w:val="30"/>
          <w:szCs w:val="30"/>
        </w:rPr>
      </w:pPr>
      <w:r>
        <w:rPr>
          <w:rFonts w:hint="eastAsia" w:ascii="宋体" w:hAnsi="宋体" w:eastAsia="宋体" w:cs="宋体"/>
          <w:b/>
          <w:sz w:val="30"/>
          <w:szCs w:val="30"/>
        </w:rPr>
        <w:t xml:space="preserve">（按照评分标准相关要求提供方案）</w:t>
      </w:r>
      <w:r/>
    </w:p>
    <w:p>
      <w:pPr>
        <w:rPr>
          <w:rFonts w:hint="eastAsia" w:ascii="黑体" w:hAnsi="黑体" w:eastAsia="黑体" w:cs="黑体"/>
          <w:b w:val="0"/>
          <w:bCs/>
          <w:sz w:val="32"/>
          <w:szCs w:val="24"/>
        </w:rPr>
      </w:pPr>
      <w:r>
        <w:rPr>
          <w:rFonts w:hint="eastAsia" w:ascii="黑体" w:hAnsi="黑体" w:eastAsia="黑体" w:cs="黑体"/>
          <w:b w:val="0"/>
          <w:bCs/>
          <w:sz w:val="32"/>
          <w:szCs w:val="24"/>
        </w:rPr>
      </w:r>
      <w:r/>
    </w:p>
    <w:p>
      <w:pPr>
        <w:pStyle w:val="1218"/>
        <w:spacing w:before="10" w:after="10" w:line="600" w:lineRule="exact"/>
        <w:rPr>
          <w:rFonts w:hint="eastAsia" w:ascii="宋体" w:hAnsi="宋体" w:cs="宋体"/>
          <w:sz w:val="28"/>
          <w:szCs w:val="28"/>
          <w:u w:val="single"/>
          <w:lang w:eastAsia="zh-CN"/>
        </w:rPr>
      </w:pPr>
      <w:r>
        <w:rPr>
          <w:rFonts w:hint="eastAsia" w:ascii="宋体" w:hAnsi="宋体" w:cs="宋体"/>
          <w:sz w:val="28"/>
          <w:szCs w:val="28"/>
          <w:u w:val="single"/>
          <w:lang w:eastAsia="zh-CN"/>
        </w:rPr>
      </w:r>
      <w:r/>
    </w:p>
    <w:p>
      <w:pPr>
        <w:pStyle w:val="1218"/>
        <w:spacing w:before="10" w:after="10" w:line="600" w:lineRule="exact"/>
        <w:rPr>
          <w:rFonts w:hint="eastAsia" w:ascii="宋体" w:hAnsi="宋体" w:cs="宋体"/>
          <w:sz w:val="28"/>
          <w:szCs w:val="28"/>
          <w:u w:val="single"/>
          <w:lang w:eastAsia="zh-CN"/>
        </w:rPr>
      </w:pPr>
      <w:r>
        <w:rPr>
          <w:rFonts w:hint="eastAsia" w:ascii="宋体" w:hAnsi="宋体" w:cs="宋体"/>
          <w:sz w:val="28"/>
          <w:szCs w:val="28"/>
          <w:u w:val="single"/>
          <w:lang w:eastAsia="zh-CN"/>
        </w:rPr>
      </w:r>
      <w:r/>
    </w:p>
    <w:p>
      <w:pPr>
        <w:pStyle w:val="1218"/>
        <w:spacing w:before="10" w:after="10" w:line="600" w:lineRule="exact"/>
        <w:rPr>
          <w:rFonts w:hint="eastAsia" w:ascii="宋体" w:hAnsi="宋体" w:cs="宋体"/>
          <w:sz w:val="28"/>
          <w:szCs w:val="28"/>
          <w:u w:val="single"/>
          <w:lang w:eastAsia="zh-CN"/>
        </w:rPr>
      </w:pPr>
      <w:r>
        <w:rPr>
          <w:rFonts w:hint="eastAsia" w:ascii="宋体" w:hAnsi="宋体" w:cs="宋体"/>
          <w:sz w:val="28"/>
          <w:szCs w:val="28"/>
          <w:u w:val="single"/>
          <w:lang w:eastAsia="zh-CN"/>
        </w:rPr>
      </w:r>
      <w:r/>
    </w:p>
    <w:p>
      <w:pPr>
        <w:pStyle w:val="1218"/>
        <w:spacing w:before="10" w:after="10" w:line="600" w:lineRule="exact"/>
        <w:rPr>
          <w:rFonts w:hint="eastAsia" w:ascii="宋体" w:hAnsi="宋体" w:cs="宋体"/>
          <w:sz w:val="28"/>
          <w:szCs w:val="28"/>
          <w:u w:val="single"/>
          <w:lang w:eastAsia="zh-CN"/>
        </w:rPr>
      </w:pPr>
      <w:r>
        <w:rPr>
          <w:rFonts w:hint="eastAsia" w:ascii="宋体" w:hAnsi="宋体" w:cs="宋体"/>
          <w:sz w:val="28"/>
          <w:szCs w:val="28"/>
          <w:u w:val="single"/>
          <w:lang w:eastAsia="zh-CN"/>
        </w:rPr>
      </w:r>
      <w:r/>
    </w:p>
    <w:p>
      <w:pPr>
        <w:pStyle w:val="1218"/>
        <w:spacing w:before="10" w:after="10" w:line="600" w:lineRule="exact"/>
        <w:rPr>
          <w:rFonts w:hint="eastAsia" w:ascii="宋体" w:hAnsi="宋体" w:cs="宋体"/>
          <w:sz w:val="28"/>
          <w:szCs w:val="28"/>
          <w:u w:val="single"/>
          <w:lang w:eastAsia="zh-CN"/>
        </w:rPr>
      </w:pPr>
      <w:r>
        <w:rPr>
          <w:rFonts w:hint="eastAsia" w:ascii="宋体" w:hAnsi="宋体" w:cs="宋体"/>
          <w:sz w:val="28"/>
          <w:szCs w:val="28"/>
          <w:u w:val="single"/>
          <w:lang w:eastAsia="zh-CN"/>
        </w:rPr>
      </w:r>
      <w:r/>
    </w:p>
    <w:p>
      <w:pPr>
        <w:pStyle w:val="1218"/>
        <w:spacing w:before="10" w:after="10" w:line="600" w:lineRule="exact"/>
        <w:rPr>
          <w:rFonts w:hint="eastAsia" w:ascii="宋体" w:hAnsi="宋体" w:cs="宋体"/>
          <w:sz w:val="28"/>
          <w:szCs w:val="28"/>
          <w:u w:val="single"/>
          <w:lang w:eastAsia="zh-CN"/>
        </w:rPr>
      </w:pPr>
      <w:r>
        <w:rPr>
          <w:rFonts w:hint="eastAsia" w:ascii="宋体" w:hAnsi="宋体" w:cs="宋体"/>
          <w:sz w:val="28"/>
          <w:szCs w:val="28"/>
          <w:u w:val="single"/>
          <w:lang w:eastAsia="zh-CN"/>
        </w:rPr>
      </w:r>
      <w:r/>
    </w:p>
    <w:p>
      <w:pPr>
        <w:pStyle w:val="1218"/>
        <w:spacing w:before="10" w:after="10" w:line="600" w:lineRule="exact"/>
        <w:rPr>
          <w:rFonts w:hint="eastAsia" w:ascii="宋体" w:hAnsi="宋体" w:cs="宋体"/>
          <w:sz w:val="28"/>
          <w:szCs w:val="28"/>
          <w:u w:val="single"/>
          <w:lang w:eastAsia="zh-CN"/>
        </w:rPr>
      </w:pPr>
      <w:r>
        <w:rPr>
          <w:rFonts w:hint="eastAsia" w:ascii="宋体" w:hAnsi="宋体" w:cs="宋体"/>
          <w:sz w:val="28"/>
          <w:szCs w:val="28"/>
          <w:u w:val="single"/>
          <w:lang w:eastAsia="zh-CN"/>
        </w:rPr>
      </w:r>
      <w:r/>
    </w:p>
    <w:p>
      <w:pPr>
        <w:pStyle w:val="1218"/>
        <w:spacing w:before="10" w:after="10" w:line="600" w:lineRule="exact"/>
        <w:rPr>
          <w:rFonts w:hint="eastAsia" w:ascii="宋体" w:hAnsi="宋体" w:cs="宋体"/>
          <w:sz w:val="28"/>
          <w:szCs w:val="28"/>
          <w:u w:val="single"/>
          <w:lang w:eastAsia="zh-CN"/>
        </w:rPr>
      </w:pPr>
      <w:r>
        <w:rPr>
          <w:rFonts w:hint="eastAsia" w:ascii="宋体" w:hAnsi="宋体" w:cs="宋体"/>
          <w:sz w:val="28"/>
          <w:szCs w:val="28"/>
          <w:u w:val="single"/>
          <w:lang w:eastAsia="zh-CN"/>
        </w:rPr>
      </w:r>
      <w:r/>
    </w:p>
    <w:p>
      <w:pPr>
        <w:pStyle w:val="1217"/>
        <w:jc w:val="both"/>
        <w:spacing w:line="500" w:lineRule="exact"/>
        <w:rPr>
          <w:rFonts w:hint="eastAsia" w:ascii="宋体" w:hAnsi="宋体" w:eastAsia="宋体" w:cs="宋体"/>
          <w:sz w:val="28"/>
          <w:szCs w:val="28"/>
          <w:u w:val="single"/>
          <w:lang w:eastAsia="zh-CN"/>
        </w:rPr>
      </w:pPr>
      <w:r>
        <w:rPr>
          <w:rFonts w:hint="eastAsia" w:ascii="宋体" w:hAnsi="宋体" w:eastAsia="宋体" w:cs="宋体"/>
          <w:b/>
          <w:sz w:val="30"/>
          <w:szCs w:val="30"/>
        </w:rPr>
        <w:t xml:space="preserve">1、服务要求承诺（二）</w:t>
      </w:r>
      <w:r>
        <w:rPr>
          <w:rFonts w:hint="eastAsia" w:ascii="宋体" w:hAnsi="宋体" w:eastAsia="宋体" w:cs="宋体"/>
          <w:b/>
          <w:sz w:val="30"/>
          <w:szCs w:val="30"/>
          <w:lang w:eastAsia="zh-CN"/>
        </w:rPr>
        <w:t xml:space="preserve">（</w:t>
      </w:r>
      <w:r>
        <w:rPr>
          <w:rFonts w:hint="eastAsia" w:ascii="宋体" w:hAnsi="宋体" w:eastAsia="宋体" w:cs="宋体"/>
          <w:b/>
          <w:sz w:val="30"/>
          <w:szCs w:val="30"/>
          <w:lang w:val="en-US" w:eastAsia="zh-CN"/>
        </w:rPr>
        <w:t xml:space="preserve">采购包2</w:t>
      </w:r>
      <w:r>
        <w:rPr>
          <w:rFonts w:hint="eastAsia" w:ascii="宋体" w:hAnsi="宋体" w:eastAsia="宋体" w:cs="宋体"/>
          <w:b/>
          <w:sz w:val="30"/>
          <w:szCs w:val="30"/>
          <w:lang w:eastAsia="zh-CN"/>
        </w:rPr>
        <w:t xml:space="preserve">）</w:t>
      </w:r>
      <w:r/>
    </w:p>
    <w:p>
      <w:pPr>
        <w:pStyle w:val="1218"/>
        <w:spacing w:before="10" w:after="10" w:line="600" w:lineRule="exact"/>
        <w:rPr>
          <w:rFonts w:ascii="宋体" w:hAnsi="宋体" w:cs="宋体"/>
          <w:sz w:val="28"/>
          <w:szCs w:val="28"/>
          <w:u w:val="single"/>
        </w:rPr>
      </w:pPr>
      <w:r>
        <w:rPr>
          <w:rFonts w:hint="eastAsia" w:ascii="宋体" w:hAnsi="宋体" w:cs="宋体"/>
          <w:sz w:val="28"/>
          <w:szCs w:val="28"/>
          <w:u w:val="single"/>
          <w:lang w:eastAsia="zh-CN"/>
        </w:rPr>
        <w:t xml:space="preserve">宿迁市公安局</w:t>
      </w:r>
      <w:r>
        <w:rPr>
          <w:rFonts w:hint="eastAsia" w:ascii="宋体" w:hAnsi="宋体" w:cs="宋体"/>
          <w:sz w:val="28"/>
          <w:szCs w:val="28"/>
          <w:u w:val="single"/>
        </w:rPr>
        <w:t xml:space="preserve">：</w:t>
      </w:r>
      <w:r/>
    </w:p>
    <w:p>
      <w:pPr>
        <w:pStyle w:val="1333"/>
        <w:ind w:firstLine="480"/>
        <w:spacing w:after="195" w:line="435" w:lineRule="atLeast"/>
        <w:rPr>
          <w:sz w:val="28"/>
          <w:szCs w:val="28"/>
        </w:rPr>
      </w:pPr>
      <w:r>
        <w:rPr>
          <w:rFonts w:hint="eastAsia"/>
          <w:sz w:val="28"/>
          <w:szCs w:val="28"/>
        </w:rPr>
        <w:t xml:space="preserve">根据</w:t>
      </w:r>
      <w:r>
        <w:rPr>
          <w:rFonts w:hint="eastAsia"/>
          <w:u w:val="single"/>
        </w:rPr>
        <w:t xml:space="preserve"> </w:t>
      </w:r>
      <w:r>
        <w:rPr>
          <w:rFonts w:hint="eastAsia" w:cs="宋体"/>
          <w:color w:val="000000"/>
          <w:sz w:val="28"/>
          <w:highlight w:val="none"/>
          <w:u w:val="single"/>
          <w:lang w:eastAsia="zh-CN"/>
        </w:rPr>
        <w:t xml:space="preserve">JSZC-321300-JZCG-G2026-0046</w:t>
      </w:r>
      <w:r>
        <w:rPr>
          <w:rFonts w:hint="eastAsia" w:ascii="宋体" w:hAnsi="宋体" w:cs="宋体"/>
          <w:sz w:val="24"/>
          <w:szCs w:val="24"/>
          <w:highlight w:val="none"/>
          <w:u w:val="single"/>
        </w:rPr>
        <w:tab/>
      </w:r>
      <w:r>
        <w:rPr>
          <w:rFonts w:hint="eastAsia" w:ascii="宋体" w:hAnsi="宋体" w:cs="宋体"/>
          <w:color w:val="000000"/>
          <w:sz w:val="28"/>
          <w:highlight w:val="none"/>
        </w:rPr>
        <w:t xml:space="preserve">号</w:t>
      </w:r>
      <w:r>
        <w:rPr>
          <w:rFonts w:hint="eastAsia" w:cs="宋体"/>
          <w:color w:val="000000"/>
          <w:sz w:val="28"/>
          <w:highlight w:val="none"/>
          <w:u w:val="single"/>
          <w:lang w:eastAsia="zh-CN"/>
        </w:rPr>
        <w:t xml:space="preserve">宿迁市公安局保洁服务采购项目</w:t>
      </w:r>
      <w:r>
        <w:rPr>
          <w:rFonts w:hint="eastAsia"/>
          <w:color w:val="000000"/>
          <w:sz w:val="28"/>
          <w:szCs w:val="28"/>
        </w:rPr>
        <w:t xml:space="preserve">招标文件相关要求，承诺如下：完全响应本项目采购需求“二、物业管理服务内容及标准</w:t>
      </w:r>
      <w:r>
        <w:rPr>
          <w:rFonts w:hint="eastAsia"/>
          <w:color w:val="000000"/>
          <w:sz w:val="28"/>
          <w:szCs w:val="28"/>
          <w:lang w:val="en-US" w:eastAsia="zh-CN"/>
        </w:rPr>
        <w:t xml:space="preserve">-4.3保洁服务</w:t>
      </w:r>
      <w:r>
        <w:rPr>
          <w:rFonts w:hint="eastAsia"/>
          <w:color w:val="000000"/>
          <w:sz w:val="28"/>
          <w:szCs w:val="28"/>
        </w:rPr>
        <w:t xml:space="preserve">”，如我单位中标，将按照响应内容进行履约。如我单位投标文件的响应方案优于采购需求，将按投标文件履约。</w:t>
      </w:r>
      <w:r/>
    </w:p>
    <w:p>
      <w:pPr>
        <w:ind w:firstLine="560"/>
        <w:spacing w:line="500" w:lineRule="exact"/>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 </w:t>
      </w:r>
      <w:r/>
    </w:p>
    <w:p>
      <w:pPr>
        <w:jc w:val="right"/>
        <w:spacing w:line="500" w:lineRule="exact"/>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szCs w:val="28"/>
        </w:rPr>
        <w:t xml:space="preserve">                                    </w:t>
      </w:r>
      <w:r>
        <w:rPr>
          <w:rFonts w:hint="eastAsia" w:ascii="宋体" w:hAnsi="宋体" w:cs="宋体"/>
          <w:b/>
          <w:color w:val="000000"/>
          <w:sz w:val="28"/>
        </w:rPr>
        <w:t xml:space="preserve">单位名称（盖CA电子公章）</w:t>
      </w:r>
      <w:r>
        <w:rPr>
          <w:rFonts w:hint="eastAsia" w:ascii="宋体" w:hAnsi="宋体" w:cs="宋体"/>
          <w:b/>
          <w:color w:val="000000"/>
          <w:sz w:val="28"/>
          <w:szCs w:val="28"/>
        </w:rPr>
        <w:t xml:space="preserve">：</w:t>
      </w:r>
      <w:r/>
    </w:p>
    <w:p>
      <w:pPr>
        <w:jc w:val="right"/>
        <w:rPr>
          <w:rFonts w:hint="eastAsia" w:ascii="宋体" w:hAnsi="宋体" w:cs="宋体"/>
          <w:b/>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b/>
          <w:sz w:val="30"/>
          <w:szCs w:val="30"/>
        </w:rPr>
      </w:r>
      <w:r/>
    </w:p>
    <w:p>
      <w:pPr>
        <w:rPr>
          <w:rFonts w:hint="eastAsia" w:ascii="宋体" w:hAnsi="宋体" w:cs="宋体"/>
          <w:b/>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b/>
          <w:sz w:val="30"/>
          <w:szCs w:val="30"/>
        </w:rPr>
      </w:r>
      <w:r/>
    </w:p>
    <w:p>
      <w:pPr>
        <w:pStyle w:val="1217"/>
        <w:jc w:val="both"/>
        <w:spacing w:line="500" w:lineRule="exact"/>
        <w:rPr>
          <w:rFonts w:ascii="宋体" w:hAnsi="宋体" w:eastAsia="宋体" w:cs="宋体"/>
          <w:b/>
          <w:sz w:val="30"/>
          <w:szCs w:val="30"/>
        </w:rPr>
      </w:pPr>
      <w:r>
        <w:rPr>
          <w:rFonts w:hint="eastAsia" w:ascii="宋体" w:hAnsi="宋体" w:eastAsia="宋体" w:cs="宋体"/>
          <w:b/>
          <w:sz w:val="30"/>
          <w:szCs w:val="30"/>
        </w:rPr>
        <w:t xml:space="preserve">2、相关服务方案 </w:t>
      </w:r>
      <w:r/>
    </w:p>
    <w:p>
      <w:pPr>
        <w:pStyle w:val="1217"/>
        <w:jc w:val="both"/>
        <w:spacing w:line="500" w:lineRule="exact"/>
        <w:rPr>
          <w:rFonts w:ascii="宋体" w:hAnsi="宋体" w:eastAsia="宋体" w:cs="宋体"/>
          <w:b/>
          <w:sz w:val="30"/>
          <w:szCs w:val="30"/>
        </w:rPr>
      </w:pPr>
      <w:r>
        <w:rPr>
          <w:rFonts w:hint="eastAsia" w:ascii="宋体" w:hAnsi="宋体" w:eastAsia="宋体" w:cs="宋体"/>
          <w:b/>
          <w:sz w:val="30"/>
          <w:szCs w:val="30"/>
        </w:rPr>
        <w:t xml:space="preserve">（按照评分标准相关要求提供方案）</w:t>
      </w:r>
      <w:r/>
    </w:p>
    <w:p>
      <w:pPr>
        <w:rPr>
          <w:rFonts w:hint="eastAsia" w:ascii="黑体" w:hAnsi="黑体" w:eastAsia="黑体" w:cs="黑体"/>
          <w:b w:val="0"/>
          <w:bCs/>
          <w:sz w:val="32"/>
          <w:szCs w:val="24"/>
        </w:rPr>
      </w:pPr>
      <w:r>
        <w:rPr>
          <w:rFonts w:hint="eastAsia" w:ascii="黑体" w:hAnsi="黑体" w:eastAsia="黑体" w:cs="黑体"/>
          <w:b w:val="0"/>
          <w:bCs/>
          <w:sz w:val="32"/>
          <w:szCs w:val="24"/>
        </w:rPr>
        <w:br/>
      </w:r>
      <w:r/>
    </w:p>
    <w:p>
      <w:pPr>
        <w:rPr>
          <w:rFonts w:hint="eastAsia" w:ascii="黑体" w:hAnsi="黑体" w:eastAsia="黑体" w:cs="黑体"/>
          <w:b w:val="0"/>
          <w:bCs/>
          <w:sz w:val="32"/>
          <w:szCs w:val="24"/>
        </w:rPr>
      </w:pPr>
      <w:r>
        <w:rPr>
          <w:rFonts w:hint="eastAsia" w:ascii="黑体" w:hAnsi="黑体" w:eastAsia="黑体" w:cs="黑体"/>
          <w:b w:val="0"/>
          <w:bCs/>
          <w:sz w:val="32"/>
          <w:szCs w:val="24"/>
        </w:rPr>
      </w:r>
      <w:r/>
    </w:p>
    <w:p>
      <w:pPr>
        <w:rPr>
          <w:rFonts w:hint="eastAsia" w:ascii="黑体" w:hAnsi="黑体" w:eastAsia="黑体" w:cs="黑体"/>
          <w:b w:val="0"/>
          <w:bCs/>
          <w:sz w:val="32"/>
          <w:szCs w:val="24"/>
        </w:rPr>
      </w:pPr>
      <w:r>
        <w:rPr>
          <w:rFonts w:hint="eastAsia" w:ascii="黑体" w:hAnsi="黑体" w:eastAsia="黑体" w:cs="黑体"/>
          <w:b w:val="0"/>
          <w:bCs/>
          <w:sz w:val="32"/>
          <w:szCs w:val="24"/>
        </w:rPr>
      </w:r>
      <w:r/>
    </w:p>
    <w:p>
      <w:pPr>
        <w:rPr>
          <w:rFonts w:hint="eastAsia" w:ascii="黑体" w:hAnsi="黑体" w:eastAsia="黑体" w:cs="黑体"/>
          <w:b w:val="0"/>
          <w:bCs/>
          <w:sz w:val="32"/>
          <w:szCs w:val="24"/>
        </w:rPr>
      </w:pPr>
      <w:r>
        <w:rPr>
          <w:rFonts w:hint="eastAsia" w:ascii="黑体" w:hAnsi="黑体" w:eastAsia="黑体" w:cs="黑体"/>
          <w:b w:val="0"/>
          <w:bCs/>
          <w:sz w:val="32"/>
          <w:szCs w:val="24"/>
        </w:rPr>
      </w:r>
      <w:r/>
    </w:p>
    <w:p>
      <w:pPr>
        <w:rPr>
          <w:rFonts w:hint="eastAsia" w:ascii="黑体" w:hAnsi="黑体" w:eastAsia="黑体" w:cs="黑体"/>
          <w:b w:val="0"/>
          <w:bCs/>
          <w:sz w:val="32"/>
          <w:szCs w:val="24"/>
        </w:rPr>
      </w:pPr>
      <w:r>
        <w:rPr>
          <w:rFonts w:hint="eastAsia" w:ascii="黑体" w:hAnsi="黑体" w:eastAsia="黑体" w:cs="黑体"/>
          <w:b w:val="0"/>
          <w:bCs/>
          <w:sz w:val="32"/>
          <w:szCs w:val="24"/>
        </w:rPr>
      </w:r>
      <w:r/>
    </w:p>
    <w:p>
      <w:pPr>
        <w:rPr>
          <w:rFonts w:hint="eastAsia" w:ascii="黑体" w:hAnsi="黑体" w:eastAsia="黑体" w:cs="黑体"/>
          <w:b w:val="0"/>
          <w:bCs/>
          <w:sz w:val="32"/>
          <w:szCs w:val="24"/>
        </w:rPr>
      </w:pPr>
      <w:r>
        <w:rPr>
          <w:rFonts w:hint="eastAsia" w:ascii="黑体" w:hAnsi="黑体" w:eastAsia="黑体" w:cs="黑体"/>
          <w:b w:val="0"/>
          <w:bCs/>
          <w:sz w:val="32"/>
          <w:szCs w:val="24"/>
        </w:rPr>
      </w:r>
      <w:r/>
    </w:p>
    <w:p>
      <w:pPr>
        <w:rPr>
          <w:rFonts w:hint="eastAsia" w:ascii="黑体" w:hAnsi="黑体" w:eastAsia="黑体" w:cs="黑体"/>
          <w:b w:val="0"/>
          <w:bCs/>
          <w:sz w:val="32"/>
          <w:szCs w:val="24"/>
        </w:rPr>
      </w:pPr>
      <w:r>
        <w:rPr>
          <w:rFonts w:hint="eastAsia" w:ascii="黑体" w:hAnsi="黑体" w:eastAsia="黑体" w:cs="黑体"/>
          <w:b w:val="0"/>
          <w:bCs/>
          <w:sz w:val="32"/>
          <w:szCs w:val="24"/>
        </w:rPr>
      </w:r>
      <w:r/>
    </w:p>
    <w:p>
      <w:pPr>
        <w:rPr>
          <w:rFonts w:hint="eastAsia" w:ascii="黑体" w:hAnsi="黑体" w:eastAsia="黑体" w:cs="黑体"/>
          <w:b w:val="0"/>
          <w:bCs/>
          <w:sz w:val="32"/>
          <w:szCs w:val="24"/>
        </w:rPr>
      </w:pPr>
      <w:r>
        <w:rPr>
          <w:rFonts w:hint="eastAsia" w:ascii="黑体" w:hAnsi="黑体" w:eastAsia="黑体" w:cs="黑体"/>
          <w:b w:val="0"/>
          <w:bCs/>
          <w:sz w:val="32"/>
          <w:szCs w:val="24"/>
        </w:rPr>
      </w:r>
      <w:r/>
    </w:p>
    <w:p>
      <w:pPr>
        <w:rPr>
          <w:rFonts w:hint="eastAsia" w:ascii="黑体" w:hAnsi="黑体" w:eastAsia="黑体" w:cs="黑体"/>
          <w:b w:val="0"/>
          <w:bCs/>
          <w:sz w:val="32"/>
          <w:szCs w:val="24"/>
        </w:rPr>
      </w:pPr>
      <w:r>
        <w:rPr>
          <w:rFonts w:hint="eastAsia" w:ascii="黑体" w:hAnsi="黑体" w:eastAsia="黑体" w:cs="黑体"/>
          <w:b w:val="0"/>
          <w:bCs/>
          <w:sz w:val="32"/>
          <w:szCs w:val="24"/>
        </w:rPr>
      </w:r>
      <w:r/>
    </w:p>
    <w:p>
      <w:pPr>
        <w:rPr>
          <w:rFonts w:hint="eastAsia" w:ascii="黑体" w:hAnsi="黑体" w:eastAsia="黑体" w:cs="黑体"/>
          <w:b w:val="0"/>
          <w:bCs/>
          <w:sz w:val="32"/>
          <w:szCs w:val="24"/>
        </w:rPr>
      </w:pPr>
      <w:r>
        <w:rPr>
          <w:rFonts w:hint="eastAsia" w:ascii="黑体" w:hAnsi="黑体" w:eastAsia="黑体" w:cs="黑体"/>
          <w:b w:val="0"/>
          <w:bCs/>
          <w:sz w:val="32"/>
          <w:szCs w:val="24"/>
        </w:rPr>
      </w:r>
      <w:r/>
    </w:p>
    <w:p>
      <w:pPr>
        <w:rPr>
          <w:rFonts w:hint="eastAsia" w:ascii="黑体" w:hAnsi="黑体" w:eastAsia="黑体" w:cs="黑体"/>
          <w:b w:val="0"/>
          <w:bCs/>
          <w:sz w:val="32"/>
          <w:szCs w:val="24"/>
        </w:rPr>
      </w:pPr>
      <w:r>
        <w:rPr>
          <w:rFonts w:hint="eastAsia" w:ascii="黑体" w:hAnsi="黑体" w:eastAsia="黑体" w:cs="黑体"/>
          <w:b w:val="0"/>
          <w:bCs/>
          <w:sz w:val="32"/>
          <w:szCs w:val="24"/>
        </w:rPr>
      </w:r>
      <w:r/>
    </w:p>
    <w:p>
      <w:pPr>
        <w:rPr>
          <w:rFonts w:hint="eastAsia" w:ascii="黑体" w:hAnsi="黑体" w:eastAsia="黑体" w:cs="黑体"/>
          <w:b w:val="0"/>
          <w:bCs/>
          <w:sz w:val="32"/>
          <w:szCs w:val="24"/>
        </w:rPr>
      </w:pPr>
      <w:r>
        <w:rPr>
          <w:rFonts w:hint="eastAsia" w:ascii="黑体" w:hAnsi="黑体" w:eastAsia="黑体" w:cs="黑体"/>
          <w:b w:val="0"/>
          <w:bCs/>
          <w:sz w:val="32"/>
          <w:szCs w:val="24"/>
        </w:rPr>
      </w:r>
      <w:r/>
    </w:p>
    <w:p>
      <w:pPr>
        <w:rPr>
          <w:rFonts w:hint="eastAsia" w:ascii="黑体" w:hAnsi="黑体" w:eastAsia="黑体" w:cs="黑体"/>
          <w:b w:val="0"/>
          <w:bCs/>
          <w:sz w:val="32"/>
          <w:szCs w:val="24"/>
        </w:rPr>
      </w:pPr>
      <w:r>
        <w:rPr>
          <w:rFonts w:hint="eastAsia" w:ascii="黑体" w:hAnsi="黑体" w:eastAsia="黑体" w:cs="黑体"/>
          <w:b w:val="0"/>
          <w:bCs/>
          <w:sz w:val="32"/>
          <w:szCs w:val="24"/>
        </w:rPr>
      </w:r>
      <w:r/>
    </w:p>
    <w:p>
      <w:pPr>
        <w:rPr>
          <w:rFonts w:hint="eastAsia" w:ascii="黑体" w:hAnsi="黑体" w:eastAsia="黑体" w:cs="黑体"/>
          <w:b w:val="0"/>
          <w:bCs/>
          <w:sz w:val="32"/>
          <w:szCs w:val="24"/>
        </w:rPr>
      </w:pPr>
      <w:r>
        <w:rPr>
          <w:rFonts w:hint="eastAsia" w:ascii="黑体" w:hAnsi="黑体" w:eastAsia="黑体" w:cs="黑体"/>
          <w:b w:val="0"/>
          <w:bCs/>
          <w:sz w:val="32"/>
          <w:szCs w:val="24"/>
        </w:rPr>
      </w:r>
      <w:r/>
    </w:p>
    <w:p>
      <w:pPr>
        <w:rPr>
          <w:rFonts w:hint="eastAsia" w:ascii="黑体" w:hAnsi="黑体" w:eastAsia="黑体" w:cs="黑体"/>
          <w:b w:val="0"/>
          <w:bCs/>
          <w:sz w:val="32"/>
          <w:szCs w:val="24"/>
        </w:rPr>
      </w:pPr>
      <w:r>
        <w:rPr>
          <w:rFonts w:hint="eastAsia" w:ascii="黑体" w:hAnsi="黑体" w:eastAsia="黑体" w:cs="黑体"/>
          <w:b w:val="0"/>
          <w:bCs/>
          <w:sz w:val="32"/>
          <w:szCs w:val="24"/>
        </w:rPr>
      </w:r>
      <w:r/>
    </w:p>
    <w:p>
      <w:pPr>
        <w:rPr>
          <w:rFonts w:hint="eastAsia" w:ascii="黑体" w:hAnsi="黑体" w:eastAsia="黑体" w:cs="黑体"/>
          <w:b w:val="0"/>
          <w:bCs w:val="0"/>
          <w:sz w:val="32"/>
          <w:szCs w:val="32"/>
        </w:rPr>
      </w:pPr>
      <w:r>
        <w:rPr>
          <w:rFonts w:hint="eastAsia" w:ascii="黑体" w:hAnsi="黑体" w:eastAsia="黑体" w:cs="黑体"/>
          <w:b w:val="0"/>
          <w:bCs/>
          <w:sz w:val="32"/>
          <w:szCs w:val="24"/>
        </w:rPr>
      </w:r>
      <w:r>
        <w:rPr>
          <w:rFonts w:hint="eastAsia" w:ascii="黑体" w:hAnsi="黑体" w:eastAsia="黑体" w:cs="黑体"/>
          <w:b w:val="0"/>
          <w:bCs/>
          <w:sz w:val="32"/>
          <w:szCs w:val="24"/>
        </w:rPr>
      </w:r>
      <w:r/>
    </w:p>
    <w:p>
      <w:pPr>
        <w:rPr>
          <w:rFonts w:hint="eastAsia" w:ascii="黑体" w:hAnsi="黑体" w:eastAsia="黑体" w:cs="黑体"/>
          <w:b w:val="0"/>
          <w:bCs w:val="0"/>
          <w:sz w:val="32"/>
          <w:szCs w:val="32"/>
        </w:rPr>
      </w:pPr>
      <w:r>
        <w:rPr>
          <w:rFonts w:hint="eastAsia" w:ascii="黑体" w:hAnsi="黑体" w:eastAsia="黑体" w:cs="黑体"/>
          <w:b w:val="0"/>
          <w:bCs/>
          <w:sz w:val="32"/>
          <w:szCs w:val="24"/>
        </w:rPr>
      </w:r>
      <w:r/>
    </w:p>
    <w:p>
      <w:pPr>
        <w:rPr>
          <w:rFonts w:hint="eastAsia" w:ascii="黑体" w:hAnsi="黑体" w:eastAsia="黑体" w:cs="黑体"/>
          <w:b w:val="0"/>
          <w:bCs/>
          <w:sz w:val="32"/>
          <w:szCs w:val="32"/>
          <w:highlight w:val="none"/>
        </w:rPr>
      </w:pPr>
      <w:r>
        <w:rPr>
          <w:rFonts w:hint="eastAsia" w:ascii="黑体" w:hAnsi="黑体" w:eastAsia="黑体" w:cs="黑体"/>
          <w:b w:val="0"/>
          <w:bCs/>
          <w:sz w:val="32"/>
          <w:szCs w:val="24"/>
        </w:rPr>
        <w:t xml:space="preserve">十二、考核标准承诺</w:t>
      </w:r>
      <w:r/>
    </w:p>
    <w:p>
      <w:pPr>
        <w:pStyle w:val="1188"/>
        <w:rPr>
          <w:rFonts w:ascii="宋体" w:hAnsi="宋体" w:eastAsia="宋体" w:cs="宋体"/>
        </w:rPr>
      </w:pPr>
      <w:r>
        <w:rPr>
          <w:rFonts w:ascii="宋体" w:hAnsi="宋体" w:eastAsia="宋体" w:cs="宋体"/>
        </w:rPr>
      </w:r>
      <w:r/>
    </w:p>
    <w:p>
      <w:pPr>
        <w:pStyle w:val="1217"/>
        <w:jc w:val="center"/>
        <w:spacing w:line="500" w:lineRule="exact"/>
        <w:rPr>
          <w:rFonts w:hint="eastAsia" w:ascii="宋体" w:hAnsi="宋体" w:eastAsia="宋体" w:cs="宋体"/>
          <w:b/>
          <w:sz w:val="32"/>
          <w:lang w:eastAsia="zh-CN"/>
        </w:rPr>
      </w:pPr>
      <w:r>
        <w:rPr>
          <w:rFonts w:hint="eastAsia" w:ascii="宋体" w:hAnsi="宋体" w:eastAsia="宋体" w:cs="宋体"/>
          <w:b/>
          <w:sz w:val="32"/>
        </w:rPr>
        <w:t xml:space="preserve">考核标准承诺</w:t>
      </w:r>
      <w:bookmarkStart w:id="199" w:name="_GoBack"/>
      <w:r/>
      <w:bookmarkEnd w:id="199"/>
      <w:r/>
      <w:r/>
    </w:p>
    <w:p>
      <w:pPr>
        <w:spacing w:line="500" w:lineRule="exact"/>
        <w:rPr>
          <w:rFonts w:ascii="宋体" w:hAnsi="宋体" w:cs="宋体"/>
          <w:color w:val="000000"/>
          <w:sz w:val="28"/>
        </w:rPr>
        <w:pBdr>
          <w:top w:val="none" w:color="000000" w:sz="0" w:space="0"/>
          <w:left w:val="none" w:color="000000" w:sz="0" w:space="0"/>
          <w:bottom w:val="none" w:color="000000" w:sz="0" w:space="0"/>
          <w:right w:val="none" w:color="000000" w:sz="0" w:space="0"/>
        </w:pBdr>
      </w:pPr>
      <w:r>
        <w:rPr>
          <w:rFonts w:ascii="宋体" w:hAnsi="宋体" w:cs="宋体"/>
          <w:color w:val="000000"/>
          <w:sz w:val="28"/>
        </w:rPr>
      </w:r>
      <w:r/>
    </w:p>
    <w:p>
      <w:pPr>
        <w:pStyle w:val="1218"/>
        <w:spacing w:before="10" w:after="10" w:line="600" w:lineRule="exact"/>
        <w:rPr>
          <w:rFonts w:ascii="宋体" w:hAnsi="宋体" w:cs="宋体"/>
          <w:sz w:val="28"/>
          <w:szCs w:val="28"/>
          <w:u w:val="single"/>
        </w:rPr>
      </w:pPr>
      <w:r>
        <w:rPr>
          <w:rFonts w:hint="eastAsia" w:ascii="宋体" w:hAnsi="宋体" w:cs="宋体"/>
          <w:sz w:val="28"/>
          <w:szCs w:val="28"/>
          <w:u w:val="single"/>
          <w:lang w:eastAsia="zh-CN"/>
        </w:rPr>
        <w:t xml:space="preserve">宿迁市公安局</w:t>
      </w:r>
      <w:r>
        <w:rPr>
          <w:rFonts w:hint="eastAsia" w:ascii="宋体" w:hAnsi="宋体" w:cs="宋体"/>
          <w:sz w:val="28"/>
          <w:szCs w:val="28"/>
          <w:u w:val="single"/>
        </w:rPr>
        <w:t xml:space="preserve">：</w:t>
      </w:r>
      <w:r/>
    </w:p>
    <w:p>
      <w:pPr>
        <w:ind w:firstLine="560"/>
        <w:spacing w:line="480" w:lineRule="exact"/>
        <w:rPr>
          <w:rFonts w:ascii="宋体" w:hAnsi="宋体" w:cs="宋体"/>
          <w:sz w:val="20"/>
        </w:rPr>
      </w:pPr>
      <w:r>
        <w:rPr>
          <w:rFonts w:hint="eastAsia" w:ascii="宋体" w:hAnsi="宋体" w:cs="宋体"/>
          <w:sz w:val="28"/>
          <w:szCs w:val="28"/>
        </w:rPr>
        <w:t xml:space="preserve">根据</w:t>
      </w:r>
      <w:r>
        <w:rPr>
          <w:rFonts w:hint="eastAsia" w:ascii="宋体" w:hAnsi="宋体" w:cs="宋体"/>
          <w:color w:val="000000"/>
          <w:sz w:val="28"/>
          <w:highlight w:val="none"/>
          <w:u w:val="single"/>
          <w:lang w:eastAsia="zh-CN"/>
        </w:rPr>
        <w:t xml:space="preserve">JSZC-321300-JZCG-G2026-0046</w:t>
      </w:r>
      <w:r>
        <w:rPr>
          <w:rFonts w:hint="eastAsia" w:ascii="宋体" w:hAnsi="宋体" w:cs="宋体"/>
          <w:sz w:val="24"/>
          <w:szCs w:val="24"/>
          <w:highlight w:val="none"/>
          <w:u w:val="single"/>
        </w:rPr>
        <w:tab/>
      </w:r>
      <w:r>
        <w:rPr>
          <w:rFonts w:hint="eastAsia" w:ascii="宋体" w:hAnsi="宋体" w:cs="宋体"/>
          <w:color w:val="000000"/>
          <w:sz w:val="28"/>
          <w:highlight w:val="none"/>
        </w:rPr>
        <w:t xml:space="preserve">号</w:t>
      </w:r>
      <w:r>
        <w:rPr>
          <w:rFonts w:hint="eastAsia" w:ascii="宋体" w:hAnsi="宋体" w:cs="宋体"/>
          <w:color w:val="000000"/>
          <w:sz w:val="28"/>
          <w:highlight w:val="none"/>
          <w:u w:val="single"/>
          <w:lang w:eastAsia="zh-CN"/>
        </w:rPr>
        <w:t xml:space="preserve">宿迁市公安局保洁服务采购项目</w:t>
      </w:r>
      <w:r>
        <w:rPr>
          <w:rFonts w:hint="eastAsia" w:ascii="宋体" w:hAnsi="宋体" w:cs="宋体"/>
          <w:color w:val="000000"/>
          <w:sz w:val="28"/>
        </w:rPr>
        <w:t xml:space="preserve">招标文件相关要求，承诺如下：完全响应本项目采购需求“</w:t>
      </w:r>
      <w:r>
        <w:rPr>
          <w:rFonts w:hint="eastAsia" w:ascii="宋体" w:hAnsi="宋体" w:cs="宋体"/>
          <w:color w:val="000000"/>
          <w:sz w:val="28"/>
          <w:lang w:val="en-US" w:eastAsia="zh-CN"/>
        </w:rPr>
        <w:t xml:space="preserve">十</w:t>
      </w:r>
      <w:r>
        <w:rPr>
          <w:rFonts w:hint="eastAsia" w:ascii="宋体" w:hAnsi="宋体" w:cs="宋体"/>
          <w:color w:val="000000"/>
          <w:sz w:val="28"/>
        </w:rPr>
        <w:t xml:space="preserve">、考核标准”，如我单位中标，将按照响应内容进行履约。如我单位投标文件的响应方案优于采购需求，将按投标文件履约。</w:t>
      </w:r>
      <w:r/>
    </w:p>
    <w:p>
      <w:pPr>
        <w:ind w:firstLine="560"/>
        <w:spacing w:after="200" w:line="499" w:lineRule="atLeast"/>
        <w:rPr>
          <w:rFonts w:ascii="宋体" w:hAnsi="宋体" w:cs="宋体"/>
          <w:color w:val="000000"/>
          <w:sz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rPr>
        <w:t xml:space="preserve">  </w:t>
      </w:r>
      <w:r/>
    </w:p>
    <w:p>
      <w:pPr>
        <w:ind w:firstLine="560"/>
        <w:spacing w:after="200" w:line="499" w:lineRule="atLeast"/>
        <w:rPr>
          <w:rFonts w:ascii="宋体" w:hAnsi="宋体" w:cs="宋体"/>
          <w:color w:val="000000"/>
          <w:sz w:val="28"/>
        </w:rPr>
        <w:pBdr>
          <w:top w:val="none" w:color="000000" w:sz="0" w:space="0"/>
          <w:left w:val="none" w:color="000000" w:sz="0" w:space="0"/>
          <w:bottom w:val="none" w:color="000000" w:sz="0" w:space="0"/>
          <w:right w:val="none" w:color="000000" w:sz="0" w:space="0"/>
        </w:pBdr>
      </w:pPr>
      <w:r>
        <w:rPr>
          <w:rFonts w:ascii="宋体" w:hAnsi="宋体" w:cs="宋体"/>
          <w:color w:val="000000"/>
          <w:sz w:val="28"/>
        </w:rPr>
      </w:r>
      <w:r/>
    </w:p>
    <w:p>
      <w:pPr>
        <w:ind w:firstLine="560"/>
        <w:spacing w:after="200" w:line="499" w:lineRule="atLeast"/>
        <w:rPr>
          <w:rFonts w:ascii="宋体" w:hAnsi="宋体" w:cs="宋体"/>
          <w:color w:val="000000"/>
          <w:sz w:val="28"/>
        </w:rPr>
        <w:pBdr>
          <w:top w:val="none" w:color="000000" w:sz="0" w:space="0"/>
          <w:left w:val="none" w:color="000000" w:sz="0" w:space="0"/>
          <w:bottom w:val="none" w:color="000000" w:sz="0" w:space="0"/>
          <w:right w:val="none" w:color="000000" w:sz="0" w:space="0"/>
        </w:pBdr>
      </w:pPr>
      <w:r>
        <w:rPr>
          <w:rFonts w:ascii="宋体" w:hAnsi="宋体" w:cs="宋体"/>
          <w:color w:val="000000"/>
          <w:sz w:val="28"/>
        </w:rPr>
      </w:r>
      <w:r/>
    </w:p>
    <w:p>
      <w:pPr>
        <w:jc w:val="right"/>
        <w:rPr>
          <w:rFonts w:ascii="宋体" w:hAnsi="宋体" w:cs="宋体"/>
          <w:sz w:val="32"/>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rPr>
        <w:t xml:space="preserve">                                    单位名称（盖CA电子公章）：</w:t>
      </w:r>
      <w:r/>
    </w:p>
    <w:p>
      <w:pPr>
        <w:rPr>
          <w:rFonts w:ascii="宋体" w:hAnsi="黑体" w:eastAsia="黑体" w:cs="黑体"/>
          <w:color w:val="000000"/>
          <w:sz w:val="32"/>
          <w:szCs w:val="32"/>
        </w:rPr>
      </w:pPr>
      <w:r>
        <w:rPr>
          <w:rFonts w:ascii="宋体" w:hAnsi="黑体" w:eastAsia="黑体" w:cs="黑体"/>
          <w:color w:val="000000"/>
          <w:sz w:val="32"/>
          <w:szCs w:val="32"/>
        </w:rPr>
      </w:r>
      <w:r/>
    </w:p>
    <w:p>
      <w:pPr>
        <w:spacing w:line="480" w:lineRule="exact"/>
        <w:rPr>
          <w:rFonts w:hint="eastAsia" w:ascii="宋体" w:hAnsi="黑体" w:eastAsia="黑体" w:cs="黑体"/>
          <w:color w:val="000000"/>
          <w:sz w:val="32"/>
          <w:szCs w:val="32"/>
        </w:rPr>
        <w:outlineLvl w:val="1"/>
      </w:pPr>
      <w:r>
        <w:rPr>
          <w:rFonts w:hint="eastAsia" w:ascii="宋体" w:hAnsi="黑体" w:eastAsia="黑体" w:cs="黑体"/>
          <w:color w:val="000000"/>
          <w:sz w:val="32"/>
          <w:szCs w:val="32"/>
        </w:rPr>
      </w:r>
      <w:r/>
    </w:p>
    <w:p>
      <w:pPr>
        <w:spacing w:line="480" w:lineRule="exact"/>
        <w:rPr>
          <w:rFonts w:hint="eastAsia" w:ascii="宋体" w:hAnsi="黑体" w:eastAsia="黑体" w:cs="黑体"/>
          <w:color w:val="000000"/>
          <w:sz w:val="32"/>
          <w:szCs w:val="32"/>
        </w:rPr>
        <w:outlineLvl w:val="1"/>
      </w:pPr>
      <w:r>
        <w:rPr>
          <w:rFonts w:hint="eastAsia" w:ascii="宋体" w:hAnsi="黑体" w:eastAsia="黑体" w:cs="黑体"/>
          <w:color w:val="000000"/>
          <w:sz w:val="32"/>
          <w:szCs w:val="32"/>
        </w:rPr>
      </w:r>
      <w:r/>
    </w:p>
    <w:p>
      <w:pPr>
        <w:spacing w:line="480" w:lineRule="exact"/>
        <w:rPr>
          <w:rFonts w:hint="eastAsia" w:ascii="宋体" w:hAnsi="黑体" w:eastAsia="黑体" w:cs="黑体"/>
          <w:color w:val="000000"/>
          <w:sz w:val="32"/>
          <w:szCs w:val="32"/>
        </w:rPr>
        <w:outlineLvl w:val="1"/>
      </w:pPr>
      <w:r>
        <w:rPr>
          <w:rFonts w:hint="eastAsia" w:ascii="宋体" w:hAnsi="黑体" w:eastAsia="黑体" w:cs="黑体"/>
          <w:color w:val="000000"/>
          <w:sz w:val="32"/>
          <w:szCs w:val="32"/>
        </w:rPr>
      </w:r>
      <w:r/>
    </w:p>
    <w:p>
      <w:pPr>
        <w:spacing w:line="480" w:lineRule="exact"/>
        <w:rPr>
          <w:rFonts w:hint="eastAsia" w:ascii="宋体" w:hAnsi="黑体" w:eastAsia="黑体" w:cs="黑体"/>
          <w:color w:val="000000"/>
          <w:sz w:val="32"/>
          <w:szCs w:val="32"/>
        </w:rPr>
        <w:outlineLvl w:val="1"/>
      </w:pPr>
      <w:r>
        <w:rPr>
          <w:rFonts w:hint="eastAsia" w:ascii="宋体" w:hAnsi="黑体" w:eastAsia="黑体" w:cs="黑体"/>
          <w:color w:val="000000"/>
          <w:sz w:val="32"/>
          <w:szCs w:val="32"/>
        </w:rPr>
      </w:r>
      <w:r/>
    </w:p>
    <w:p>
      <w:pPr>
        <w:spacing w:line="480" w:lineRule="exact"/>
        <w:rPr>
          <w:rFonts w:hint="eastAsia" w:ascii="宋体" w:hAnsi="黑体" w:eastAsia="黑体" w:cs="黑体"/>
          <w:color w:val="000000"/>
          <w:sz w:val="32"/>
          <w:szCs w:val="32"/>
        </w:rPr>
        <w:outlineLvl w:val="1"/>
      </w:pPr>
      <w:r>
        <w:rPr>
          <w:rFonts w:hint="eastAsia" w:ascii="宋体" w:hAnsi="黑体" w:eastAsia="黑体" w:cs="黑体"/>
          <w:color w:val="000000"/>
          <w:sz w:val="32"/>
          <w:szCs w:val="32"/>
        </w:rPr>
      </w:r>
      <w:r/>
    </w:p>
    <w:p>
      <w:pPr>
        <w:spacing w:line="480" w:lineRule="exact"/>
        <w:rPr>
          <w:rFonts w:hint="eastAsia" w:ascii="宋体" w:hAnsi="黑体" w:eastAsia="黑体" w:cs="黑体"/>
          <w:color w:val="000000"/>
          <w:sz w:val="32"/>
          <w:szCs w:val="32"/>
        </w:rPr>
        <w:outlineLvl w:val="1"/>
      </w:pPr>
      <w:r>
        <w:rPr>
          <w:rFonts w:hint="eastAsia" w:ascii="宋体" w:hAnsi="黑体" w:eastAsia="黑体" w:cs="黑体"/>
          <w:color w:val="000000"/>
          <w:sz w:val="32"/>
          <w:szCs w:val="32"/>
        </w:rPr>
      </w:r>
      <w:r/>
    </w:p>
    <w:p>
      <w:pPr>
        <w:spacing w:line="480" w:lineRule="exact"/>
        <w:rPr>
          <w:rFonts w:hint="eastAsia" w:ascii="宋体" w:hAnsi="黑体" w:eastAsia="黑体" w:cs="黑体"/>
          <w:color w:val="000000"/>
          <w:sz w:val="32"/>
          <w:szCs w:val="32"/>
        </w:rPr>
        <w:outlineLvl w:val="1"/>
      </w:pPr>
      <w:r>
        <w:rPr>
          <w:rFonts w:hint="eastAsia" w:ascii="宋体" w:hAnsi="黑体" w:eastAsia="黑体" w:cs="黑体"/>
          <w:color w:val="000000"/>
          <w:sz w:val="32"/>
          <w:szCs w:val="32"/>
        </w:rPr>
      </w:r>
      <w:r/>
    </w:p>
    <w:p>
      <w:pPr>
        <w:spacing w:line="480" w:lineRule="exact"/>
        <w:rPr>
          <w:rFonts w:hint="eastAsia" w:ascii="宋体" w:hAnsi="黑体" w:eastAsia="黑体" w:cs="黑体"/>
          <w:color w:val="000000"/>
          <w:sz w:val="32"/>
          <w:szCs w:val="32"/>
        </w:rPr>
        <w:outlineLvl w:val="1"/>
      </w:pPr>
      <w:r>
        <w:rPr>
          <w:rFonts w:hint="eastAsia" w:ascii="宋体" w:hAnsi="黑体" w:eastAsia="黑体" w:cs="黑体"/>
          <w:color w:val="000000"/>
          <w:sz w:val="32"/>
          <w:szCs w:val="32"/>
        </w:rPr>
      </w:r>
      <w:r/>
    </w:p>
    <w:p>
      <w:pPr>
        <w:spacing w:line="480" w:lineRule="exact"/>
        <w:rPr>
          <w:rFonts w:hint="eastAsia" w:ascii="宋体" w:hAnsi="黑体" w:eastAsia="黑体" w:cs="黑体"/>
          <w:color w:val="000000"/>
          <w:sz w:val="32"/>
          <w:szCs w:val="32"/>
        </w:rPr>
        <w:outlineLvl w:val="1"/>
      </w:pPr>
      <w:r>
        <w:rPr>
          <w:rFonts w:hint="eastAsia" w:ascii="宋体" w:hAnsi="黑体" w:eastAsia="黑体" w:cs="黑体"/>
          <w:color w:val="000000"/>
          <w:sz w:val="32"/>
          <w:szCs w:val="32"/>
        </w:rPr>
      </w:r>
      <w:r/>
    </w:p>
    <w:p>
      <w:pPr>
        <w:spacing w:line="480" w:lineRule="exact"/>
        <w:rPr>
          <w:rFonts w:hint="eastAsia" w:ascii="宋体" w:hAnsi="黑体" w:eastAsia="黑体" w:cs="黑体"/>
          <w:color w:val="000000"/>
          <w:sz w:val="32"/>
          <w:szCs w:val="32"/>
        </w:rPr>
        <w:outlineLvl w:val="1"/>
      </w:pPr>
      <w:r>
        <w:rPr>
          <w:rFonts w:hint="eastAsia" w:ascii="宋体" w:hAnsi="黑体" w:eastAsia="黑体" w:cs="黑体"/>
          <w:color w:val="000000"/>
          <w:sz w:val="32"/>
          <w:szCs w:val="32"/>
        </w:rPr>
      </w:r>
      <w:r/>
    </w:p>
    <w:p>
      <w:pPr>
        <w:spacing w:line="480" w:lineRule="exact"/>
        <w:rPr>
          <w:rFonts w:hint="eastAsia" w:ascii="宋体" w:hAnsi="黑体" w:eastAsia="黑体" w:cs="黑体"/>
          <w:color w:val="000000"/>
          <w:sz w:val="32"/>
          <w:szCs w:val="32"/>
        </w:rPr>
        <w:outlineLvl w:val="1"/>
      </w:pPr>
      <w:r>
        <w:rPr>
          <w:rFonts w:hint="eastAsia" w:ascii="宋体" w:hAnsi="黑体" w:eastAsia="黑体" w:cs="黑体"/>
          <w:color w:val="000000"/>
          <w:sz w:val="32"/>
          <w:szCs w:val="32"/>
        </w:rPr>
      </w:r>
      <w:r/>
    </w:p>
    <w:p>
      <w:pPr>
        <w:spacing w:line="480" w:lineRule="exact"/>
        <w:rPr>
          <w:rFonts w:hint="eastAsia" w:ascii="宋体" w:hAnsi="黑体" w:eastAsia="黑体" w:cs="黑体"/>
          <w:color w:val="000000"/>
          <w:sz w:val="32"/>
          <w:szCs w:val="32"/>
        </w:rPr>
        <w:outlineLvl w:val="1"/>
      </w:pPr>
      <w:r>
        <w:rPr>
          <w:rFonts w:hint="eastAsia" w:ascii="宋体" w:hAnsi="黑体" w:eastAsia="黑体" w:cs="黑体"/>
          <w:color w:val="000000"/>
          <w:sz w:val="32"/>
          <w:szCs w:val="32"/>
        </w:rPr>
      </w:r>
      <w:r/>
    </w:p>
    <w:p>
      <w:pPr>
        <w:spacing w:line="480" w:lineRule="exact"/>
        <w:rPr>
          <w:rFonts w:hint="eastAsia" w:ascii="宋体" w:hAnsi="黑体" w:eastAsia="黑体" w:cs="黑体"/>
          <w:color w:val="000000"/>
          <w:sz w:val="32"/>
          <w:szCs w:val="32"/>
        </w:rPr>
        <w:outlineLvl w:val="1"/>
      </w:pPr>
      <w:r>
        <w:rPr>
          <w:rFonts w:hint="eastAsia" w:ascii="宋体" w:hAnsi="黑体" w:eastAsia="黑体" w:cs="黑体"/>
          <w:color w:val="000000"/>
          <w:sz w:val="32"/>
          <w:szCs w:val="32"/>
        </w:rPr>
      </w:r>
      <w:r/>
    </w:p>
    <w:p>
      <w:pPr>
        <w:spacing w:line="480" w:lineRule="exact"/>
        <w:rPr>
          <w:rFonts w:hint="eastAsia" w:ascii="宋体" w:hAnsi="黑体" w:eastAsia="黑体" w:cs="黑体"/>
          <w:color w:val="000000"/>
          <w:sz w:val="32"/>
          <w:szCs w:val="32"/>
        </w:rPr>
        <w:outlineLvl w:val="1"/>
      </w:pPr>
      <w:r>
        <w:rPr>
          <w:rFonts w:hint="eastAsia" w:ascii="宋体" w:hAnsi="黑体" w:eastAsia="黑体" w:cs="黑体"/>
          <w:color w:val="000000"/>
          <w:sz w:val="32"/>
          <w:szCs w:val="32"/>
        </w:rPr>
      </w:r>
      <w:r/>
    </w:p>
    <w:p>
      <w:pPr>
        <w:spacing w:line="480" w:lineRule="exact"/>
        <w:rPr>
          <w:rFonts w:ascii="宋体"/>
          <w:b w:val="0"/>
          <w:bCs w:val="0"/>
          <w:color w:val="000000"/>
          <w:szCs w:val="32"/>
        </w:rPr>
        <w:outlineLvl w:val="1"/>
      </w:pPr>
      <w:r>
        <w:rPr>
          <w:rFonts w:hint="eastAsia" w:ascii="宋体" w:hAnsi="黑体" w:eastAsia="黑体" w:cs="黑体"/>
          <w:b w:val="0"/>
          <w:bCs w:val="0"/>
          <w:color w:val="000000"/>
          <w:sz w:val="32"/>
          <w:szCs w:val="32"/>
        </w:rPr>
        <w:t xml:space="preserve">十三、投标所需其他材料</w:t>
      </w:r>
      <w:r/>
    </w:p>
    <w:p>
      <w:pPr>
        <w:pStyle w:val="1201"/>
        <w:ind w:firstLine="420"/>
        <w:spacing w:line="480" w:lineRule="exact"/>
        <w:rPr>
          <w:color w:val="000000"/>
          <w:sz w:val="24"/>
          <w:szCs w:val="24"/>
        </w:rPr>
      </w:pPr>
      <w:r>
        <w:rPr>
          <w:rFonts w:hint="eastAsia"/>
          <w:color w:val="000000"/>
          <w:sz w:val="24"/>
          <w:szCs w:val="24"/>
        </w:rPr>
        <w:t xml:space="preserve">请在此文档中增加投标所需其他相关内容（包括评分办法、采购需求中涉及的证件证明及其它投标人认为有必要提供的资料），如没有请将此空文档上传。</w:t>
      </w:r>
      <w:r/>
    </w:p>
    <w:p>
      <w:pPr>
        <w:pStyle w:val="1177"/>
        <w:ind w:firstLine="482"/>
        <w:spacing w:line="360" w:lineRule="auto"/>
        <w:rPr>
          <w:rFonts w:ascii="方正仿宋_GBK" w:hAnsi="方正仿宋_GBK" w:eastAsia="方正仿宋_GBK" w:cs="方正仿宋_GBK"/>
          <w:color w:val="000000"/>
          <w:sz w:val="24"/>
        </w:rPr>
      </w:pPr>
      <w:r>
        <w:rPr>
          <w:rFonts w:ascii="方正仿宋_GBK" w:hAnsi="方正仿宋_GBK" w:eastAsia="方正仿宋_GBK" w:cs="方正仿宋_GBK"/>
          <w:color w:val="000000"/>
          <w:sz w:val="24"/>
        </w:rPr>
      </w:r>
      <w:r/>
    </w:p>
    <w:p>
      <w:pPr>
        <w:pStyle w:val="1161"/>
        <w:jc w:val="center"/>
        <w:rPr>
          <w:rFonts w:ascii="方正小标宋_GBK" w:eastAsia="方正小标宋_GBK"/>
          <w:bCs/>
          <w:color w:val="000000"/>
          <w:sz w:val="32"/>
          <w:szCs w:val="32"/>
        </w:rPr>
      </w:pPr>
      <w:r>
        <w:rPr>
          <w:rFonts w:ascii="方正小标宋_GBK" w:eastAsia="方正小标宋_GBK"/>
          <w:bCs/>
          <w:color w:val="000000"/>
          <w:sz w:val="32"/>
          <w:szCs w:val="32"/>
        </w:rPr>
      </w:r>
      <w:r/>
    </w:p>
    <w:p>
      <w:pPr>
        <w:ind w:firstLine="480"/>
        <w:jc w:val="left"/>
        <w:spacing w:line="400" w:lineRule="exact"/>
        <w:rPr>
          <w:rFonts w:ascii="宋体" w:hAnsi="宋体"/>
          <w:color w:val="000000"/>
          <w:sz w:val="24"/>
          <w:szCs w:val="24"/>
        </w:rPr>
      </w:pPr>
      <w:r>
        <w:rPr>
          <w:rFonts w:ascii="宋体" w:hAnsi="宋体"/>
          <w:color w:val="000000"/>
          <w:sz w:val="24"/>
          <w:szCs w:val="24"/>
        </w:rPr>
      </w:r>
      <w:r/>
    </w:p>
    <w:p>
      <w:pPr>
        <w:pStyle w:val="1201"/>
        <w:ind w:firstLine="420"/>
        <w:spacing w:line="480" w:lineRule="exact"/>
        <w:rPr>
          <w:sz w:val="24"/>
          <w:szCs w:val="24"/>
        </w:rPr>
      </w:pPr>
      <w:r>
        <w:rPr>
          <w:sz w:val="24"/>
          <w:szCs w:val="24"/>
        </w:rPr>
      </w:r>
      <w:r/>
    </w:p>
    <w:sectPr>
      <w:headerReference w:type="default" r:id="rId10"/>
      <w:footerReference w:type="default" r:id="rId13"/>
      <w:footnotePr/>
      <w:endnotePr/>
      <w:type w:val="continuous"/>
      <w:pgSz w:w="11906" w:h="16838" w:orient="portrait"/>
      <w:pgMar w:top="1440" w:right="1304" w:bottom="1440" w:left="1418"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Wingdings">
    <w:panose1 w:val="05000000000000000000"/>
  </w:font>
  <w:font w:name="华文楷体">
    <w:panose1 w:val="02010600040101010101"/>
  </w:font>
  <w:font w:name="方正仿宋_GBK">
    <w:panose1 w:val="020B0503020202020204"/>
  </w:font>
  <w:font w:name="方正黑体_GBK">
    <w:panose1 w:val="020B0503020202020204"/>
  </w:font>
  <w:font w:name="Tahoma">
    <w:panose1 w:val="020B0604030504040204"/>
  </w:font>
  <w:font w:name="楷体_GB2312">
    <w:panose1 w:val="02010609060101010101"/>
  </w:font>
  <w:font w:name="Courier New">
    <w:panose1 w:val="02070309020205020404"/>
  </w:font>
  <w:font w:name="Symbol">
    <w:panose1 w:val="05050102010706020507"/>
  </w:font>
  <w:font w:name="新宋体">
    <w:panose1 w:val="02010609030101010101"/>
  </w:font>
  <w:font w:name="等线">
    <w:panose1 w:val="02010600030101010101"/>
  </w:font>
  <w:font w:name="仿宋">
    <w:panose1 w:val="02010609060101010101"/>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Calibri">
    <w:panose1 w:val="020F0502020204030204"/>
  </w:font>
  <w:font w:name="微软雅黑">
    <w:panose1 w:val="020B0503020204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-122555</wp:posOffset>
              </wp:positionV>
              <wp:extent cx="770890" cy="343535"/>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770890" cy="343534"/>
                      </a:xfrm>
                      <a:prstGeom prst="rect">
                        <a:avLst/>
                      </a:prstGeom>
                      <a:noFill/>
                      <a:ln>
                        <a:noFill/>
                      </a:ln>
                    </wps:spPr>
                    <wps:txbx>
                      <w:txbxContent>
                        <w:p>
                          <w:pPr>
                            <w:pStyle w:val="917"/>
                            <w:jc w:val="center"/>
                            <w:tabs>
                              <w:tab w:val="clear" w:pos="4153" w:leader="none"/>
                              <w:tab w:val="clear" w:pos="8306" w:leader="none"/>
                            </w:tabs>
                            <w:rPr>
                              <w:rFonts w:ascii="Times New Roman" w:hAnsi="Times New Roman"/>
                              <w:sz w:val="32"/>
                              <w:szCs w:val="32"/>
                            </w:rPr>
                          </w:pP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w:t>
                          </w:r>
                          <w:r>
                            <w:rPr>
                              <w:rFonts w:ascii="Times New Roman" w:hAnsi="Times New Roman"/>
                              <w:sz w:val="32"/>
                              <w:szCs w:val="32"/>
                            </w:rPr>
                            <w:fldChar w:fldCharType="end"/>
                          </w:r>
                          <w:r>
                            <w:rPr>
                              <w:rFonts w:hint="eastAsia" w:ascii="Times New Roman" w:hAnsi="Times New Roman"/>
                              <w:sz w:val="32"/>
                              <w:szCs w:val="32"/>
                            </w:rPr>
                            <w:t xml:space="preserve"> —</w:t>
                          </w:r>
                          <w:r/>
                        </w:p>
                        <w:p>
                          <w:r/>
                          <w:r/>
                        </w:p>
                      </w:txbxContent>
                    </wps:txbx>
                    <wps:bodyPr wrap="square" lIns="0" tIns="0" rIns="0" bIns="0" upright="1"/>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9.7pt;mso-position-vertical:absolute;width:60.7pt;height:27.0pt;mso-wrap-distance-left:9.0pt;mso-wrap-distance-top:0.0pt;mso-wrap-distance-right:9.0pt;mso-wrap-distance-bottom:0.0pt;visibility:visible;" filled="f" stroked="f">
              <v:textbox inset="0,0,0,0">
                <w:txbxContent>
                  <w:p>
                    <w:pPr>
                      <w:pStyle w:val="917"/>
                      <w:jc w:val="center"/>
                      <w:tabs>
                        <w:tab w:val="clear" w:pos="4153" w:leader="none"/>
                        <w:tab w:val="clear" w:pos="8306" w:leader="none"/>
                      </w:tabs>
                      <w:rPr>
                        <w:rFonts w:ascii="Times New Roman" w:hAnsi="Times New Roman"/>
                        <w:sz w:val="32"/>
                        <w:szCs w:val="32"/>
                      </w:rPr>
                    </w:pP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w:t>
                    </w:r>
                    <w:r>
                      <w:rPr>
                        <w:rFonts w:ascii="Times New Roman" w:hAnsi="Times New Roman"/>
                        <w:sz w:val="32"/>
                        <w:szCs w:val="32"/>
                      </w:rPr>
                      <w:fldChar w:fldCharType="end"/>
                    </w:r>
                    <w:r>
                      <w:rPr>
                        <w:rFonts w:hint="eastAsia" w:ascii="Times New Roman" w:hAnsi="Times New Roman"/>
                        <w:sz w:val="32"/>
                        <w:szCs w:val="32"/>
                      </w:rPr>
                      <w:t xml:space="preserve"> —</w:t>
                    </w:r>
                    <w:r/>
                  </w:p>
                  <w:p>
                    <w:r/>
                    <w:r/>
                  </w:p>
                </w:txbxContent>
              </v:textbox>
            </v:shape>
          </w:pict>
        </mc:Fallback>
      </mc:AlternateContent>
    </w:r>
    <w:r/>
  </w:p>
  <w:p>
    <w:pPr>
      <w:pStyle w:val="91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1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1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2847975</wp:posOffset>
              </wp:positionH>
              <wp:positionV relativeFrom="paragraph">
                <wp:posOffset>-13335</wp:posOffset>
              </wp:positionV>
              <wp:extent cx="889635" cy="279400"/>
              <wp:effectExtent l="0" t="0" r="0" b="0"/>
              <wp:wrapNone/>
              <wp:docPr id="4" name="文本框 21"/>
              <wp:cNvGraphicFramePr/>
              <a:graphic xmlns:a="http://schemas.openxmlformats.org/drawingml/2006/main">
                <a:graphicData uri="http://schemas.microsoft.com/office/word/2010/wordprocessingShape">
                  <wps:wsp>
                    <wps:cNvPr id="0" name=""/>
                    <wps:cNvSpPr txBox="1"/>
                    <wps:spPr bwMode="auto">
                      <a:xfrm>
                        <a:off x="0" y="0"/>
                        <a:ext cx="889635" cy="279400"/>
                      </a:xfrm>
                      <a:prstGeom prst="rect">
                        <a:avLst/>
                      </a:prstGeom>
                      <a:noFill/>
                      <a:ln>
                        <a:noFill/>
                      </a:ln>
                    </wps:spPr>
                    <wps:txbx>
                      <w:txbxContent>
                        <w:p>
                          <w:pPr>
                            <w:pStyle w:val="917"/>
                            <w:jc w:val="center"/>
                            <w:tabs>
                              <w:tab w:val="clear" w:pos="4153" w:leader="none"/>
                              <w:tab w:val="clear" w:pos="8306" w:leader="none"/>
                            </w:tabs>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138</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p>
                          <w:r/>
                          <w:r/>
                        </w:p>
                      </w:txbxContent>
                    </wps:txbx>
                    <wps:bodyPr wrap="square" lIns="0" tIns="0" rIns="0" bIns="0" upright="1"/>
                  </wps:wsp>
                </a:graphicData>
              </a:graphic>
            </wp:anchor>
          </w:drawing>
        </mc:Choice>
        <mc:Fallback>
          <w:pict>
            <v:shape id="shape 3" o:spid="_x0000_s3" o:spt="202" type="#_x0000_t202" style="position:absolute;z-index:251660288;o:allowoverlap:true;o:allowincell:true;mso-position-horizontal-relative:margin;margin-left:224.2pt;mso-position-horizontal:absolute;mso-position-vertical-relative:text;margin-top:-1.1pt;mso-position-vertical:absolute;width:70.0pt;height:22.0pt;mso-wrap-distance-left:9.0pt;mso-wrap-distance-top:0.0pt;mso-wrap-distance-right:9.0pt;mso-wrap-distance-bottom:0.0pt;visibility:visible;" filled="f" stroked="f">
              <v:textbox inset="0,0,0,0">
                <w:txbxContent>
                  <w:p>
                    <w:pPr>
                      <w:pStyle w:val="917"/>
                      <w:jc w:val="center"/>
                      <w:tabs>
                        <w:tab w:val="clear" w:pos="4153" w:leader="none"/>
                        <w:tab w:val="clear" w:pos="8306" w:leader="none"/>
                      </w:tabs>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138</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p>
                    <w:r/>
                    <w:r/>
                  </w:p>
                </w:txbxContent>
              </v:textbox>
            </v:shape>
          </w:pict>
        </mc:Fallback>
      </mc:AlternateContent>
    </w:r>
    <w:r/>
  </w:p>
  <w:p>
    <w:pPr>
      <w:pStyle w:val="917"/>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jc w:val="right"/>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tabs>
        <w:tab w:val="left" w:pos="7621" w:leader="none"/>
      </w:tabs>
      <w:rPr>
        <w:rFonts w:ascii="宋体" w:hAnsi="宋体" w:cs="宋体"/>
        <w:sz w:val="20"/>
        <w:szCs w:val="21"/>
      </w:rPr>
    </w:pPr>
    <w:r>
      <w:rPr>
        <w:rFonts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page">
                <wp:posOffset>3606800</wp:posOffset>
              </wp:positionH>
              <wp:positionV relativeFrom="page">
                <wp:posOffset>1233170</wp:posOffset>
              </wp:positionV>
              <wp:extent cx="526415" cy="158115"/>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526415" cy="158114"/>
                      </a:xfrm>
                      <a:prstGeom prst="rect">
                        <a:avLst/>
                      </a:prstGeom>
                      <a:noFill/>
                      <a:ln>
                        <a:noFill/>
                      </a:ln>
                    </wps:spPr>
                    <wps:txbx>
                      <w:txbxContent>
                        <w:p>
                          <w:pPr>
                            <w:ind w:left="20"/>
                            <w:spacing w:line="249" w:lineRule="exact"/>
                            <w:rPr>
                              <w:rFonts w:ascii="黑体" w:hAnsi="宋体" w:eastAsia="黑体" w:cs="宋体"/>
                              <w:szCs w:val="21"/>
                              <w:lang w:eastAsia="en-US"/>
                            </w:rPr>
                          </w:pPr>
                          <w:r>
                            <w:rPr>
                              <w:rFonts w:ascii="黑体" w:hAnsi="宋体" w:eastAsia="黑体" w:cs="宋体"/>
                              <w:szCs w:val="21"/>
                              <w:lang w:eastAsia="en-US"/>
                            </w:rPr>
                          </w:r>
                          <w:r/>
                        </w:p>
                        <w:p>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page;margin-left:284.0pt;mso-position-horizontal:absolute;mso-position-vertical-relative:page;margin-top:97.1pt;mso-position-vertical:absolute;width:41.4pt;height:12.4pt;mso-wrap-distance-left:9.0pt;mso-wrap-distance-top:0.0pt;mso-wrap-distance-right:9.0pt;mso-wrap-distance-bottom:0.0pt;visibility:visible;" filled="f" stroked="f">
              <v:textbox inset="0,0,0,0">
                <w:txbxContent>
                  <w:p>
                    <w:pPr>
                      <w:ind w:left="20"/>
                      <w:spacing w:line="249" w:lineRule="exact"/>
                      <w:rPr>
                        <w:rFonts w:ascii="黑体" w:hAnsi="宋体" w:eastAsia="黑体" w:cs="宋体"/>
                        <w:szCs w:val="21"/>
                        <w:lang w:eastAsia="en-US"/>
                      </w:rPr>
                    </w:pPr>
                    <w:r>
                      <w:rPr>
                        <w:rFonts w:ascii="黑体" w:hAnsi="宋体" w:eastAsia="黑体" w:cs="宋体"/>
                        <w:szCs w:val="21"/>
                        <w:lang w:eastAsia="en-US"/>
                      </w:rPr>
                    </w:r>
                    <w:r/>
                  </w:p>
                  <w:p>
                    <w:r/>
                    <w:r/>
                  </w:p>
                </w:txbxContent>
              </v:textbox>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chineseCounting"/>
      <w:pStyle w:val="1284"/>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269"/>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6"/>
  </w:num>
  <w:num w:numId="4">
    <w:abstractNumId w:val="7"/>
  </w:num>
  <w:num w:numId="5">
    <w:abstractNumId w:val="2"/>
  </w:num>
  <w:num w:numId="6">
    <w:abstractNumId w:val="5"/>
  </w:num>
  <w:num w:numId="7">
    <w:abstractNumId w:val="4"/>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22" w:default="1">
    <w:name w:val="Normal"/>
    <w:link w:val="1335"/>
    <w:uiPriority w:val="0"/>
    <w:qFormat/>
    <w:pPr>
      <w:jc w:val="both"/>
      <w:widowControl w:val="off"/>
    </w:pPr>
    <w:rPr>
      <w:rFonts w:hint="default" w:ascii="Calibri" w:hAnsi="Calibri" w:eastAsia="宋体" w:cs="Times New Roman"/>
      <w:sz w:val="21"/>
      <w:szCs w:val="22"/>
      <w:lang w:val="en-US" w:eastAsia="zh-CN" w:bidi="ar-SA"/>
    </w:rPr>
  </w:style>
  <w:style w:type="paragraph" w:styleId="823">
    <w:name w:val="Heading 1"/>
    <w:basedOn w:val="822"/>
    <w:next w:val="822"/>
    <w:uiPriority w:val="9"/>
    <w:qFormat/>
    <w:pPr>
      <w:keepLines/>
      <w:keepNext/>
      <w:spacing w:before="480" w:after="200"/>
      <w:outlineLvl w:val="0"/>
    </w:pPr>
    <w:rPr>
      <w:rFonts w:ascii="Arial" w:hAnsi="Arial" w:eastAsia="Arial" w:cs="Arial"/>
      <w:sz w:val="40"/>
      <w:szCs w:val="40"/>
    </w:rPr>
  </w:style>
  <w:style w:type="paragraph" w:styleId="824">
    <w:name w:val="Heading 2"/>
    <w:basedOn w:val="822"/>
    <w:next w:val="822"/>
    <w:uiPriority w:val="9"/>
    <w:unhideWhenUsed/>
    <w:qFormat/>
    <w:pPr>
      <w:keepLines/>
      <w:keepNext/>
      <w:spacing w:before="360" w:after="200"/>
      <w:outlineLvl w:val="1"/>
    </w:pPr>
    <w:rPr>
      <w:rFonts w:ascii="Arial" w:hAnsi="Arial" w:eastAsia="Arial" w:cs="Arial"/>
      <w:sz w:val="34"/>
    </w:rPr>
  </w:style>
  <w:style w:type="paragraph" w:styleId="825">
    <w:name w:val="Heading 3"/>
    <w:basedOn w:val="834"/>
    <w:next w:val="835"/>
    <w:uiPriority w:val="9"/>
    <w:unhideWhenUsed/>
    <w:qFormat/>
    <w:pPr>
      <w:keepLines/>
      <w:keepNext/>
      <w:spacing w:before="320" w:after="200"/>
      <w:outlineLvl w:val="2"/>
    </w:pPr>
    <w:rPr>
      <w:rFonts w:ascii="Arial" w:hAnsi="Arial" w:eastAsia="Arial" w:cs="Arial"/>
      <w:sz w:val="30"/>
      <w:szCs w:val="30"/>
    </w:rPr>
  </w:style>
  <w:style w:type="paragraph" w:styleId="826">
    <w:name w:val="Heading 4"/>
    <w:basedOn w:val="822"/>
    <w:next w:val="822"/>
    <w:uiPriority w:val="9"/>
    <w:unhideWhenUsed/>
    <w:qFormat/>
    <w:pPr>
      <w:keepLines/>
      <w:keepNext/>
      <w:spacing w:before="320" w:after="200"/>
      <w:outlineLvl w:val="3"/>
    </w:pPr>
    <w:rPr>
      <w:rFonts w:ascii="Arial" w:hAnsi="Arial" w:eastAsia="Arial" w:cs="Arial"/>
      <w:b/>
      <w:bCs/>
      <w:sz w:val="26"/>
      <w:szCs w:val="26"/>
    </w:rPr>
  </w:style>
  <w:style w:type="paragraph" w:styleId="827">
    <w:name w:val="Heading 5"/>
    <w:basedOn w:val="822"/>
    <w:next w:val="822"/>
    <w:uiPriority w:val="9"/>
    <w:unhideWhenUsed/>
    <w:qFormat/>
    <w:pPr>
      <w:keepLines/>
      <w:keepNext/>
      <w:spacing w:before="320" w:after="200"/>
      <w:outlineLvl w:val="4"/>
    </w:pPr>
    <w:rPr>
      <w:rFonts w:ascii="Arial" w:hAnsi="Arial" w:eastAsia="Arial" w:cs="Arial"/>
      <w:b/>
      <w:bCs/>
      <w:sz w:val="24"/>
      <w:szCs w:val="24"/>
    </w:rPr>
  </w:style>
  <w:style w:type="paragraph" w:styleId="828">
    <w:name w:val="Heading 6"/>
    <w:basedOn w:val="822"/>
    <w:next w:val="822"/>
    <w:uiPriority w:val="9"/>
    <w:unhideWhenUsed/>
    <w:qFormat/>
    <w:pPr>
      <w:keepLines/>
      <w:keepNext/>
      <w:spacing w:before="320" w:after="200"/>
      <w:outlineLvl w:val="5"/>
    </w:pPr>
    <w:rPr>
      <w:rFonts w:ascii="Arial" w:hAnsi="Arial" w:eastAsia="Arial" w:cs="Arial"/>
      <w:b/>
      <w:bCs/>
      <w:sz w:val="22"/>
      <w:szCs w:val="22"/>
    </w:rPr>
  </w:style>
  <w:style w:type="paragraph" w:styleId="829">
    <w:name w:val="Heading 7"/>
    <w:basedOn w:val="822"/>
    <w:next w:val="822"/>
    <w:uiPriority w:val="9"/>
    <w:unhideWhenUsed/>
    <w:qFormat/>
    <w:pPr>
      <w:keepLines/>
      <w:keepNext/>
      <w:spacing w:before="320" w:after="200"/>
      <w:outlineLvl w:val="6"/>
    </w:pPr>
    <w:rPr>
      <w:rFonts w:ascii="Arial" w:hAnsi="Arial" w:eastAsia="Arial" w:cs="Arial"/>
      <w:b/>
      <w:bCs/>
      <w:i/>
      <w:iCs/>
      <w:sz w:val="22"/>
      <w:szCs w:val="22"/>
    </w:rPr>
  </w:style>
  <w:style w:type="paragraph" w:styleId="830">
    <w:name w:val="Heading 8"/>
    <w:basedOn w:val="822"/>
    <w:next w:val="822"/>
    <w:uiPriority w:val="9"/>
    <w:unhideWhenUsed/>
    <w:qFormat/>
    <w:pPr>
      <w:keepLines/>
      <w:keepNext/>
      <w:spacing w:before="320" w:after="200"/>
      <w:outlineLvl w:val="7"/>
    </w:pPr>
    <w:rPr>
      <w:rFonts w:ascii="Arial" w:hAnsi="Arial" w:eastAsia="Arial" w:cs="Arial"/>
      <w:i/>
      <w:iCs/>
      <w:sz w:val="22"/>
      <w:szCs w:val="22"/>
    </w:rPr>
  </w:style>
  <w:style w:type="paragraph" w:styleId="831">
    <w:name w:val="Heading 9"/>
    <w:basedOn w:val="822"/>
    <w:next w:val="822"/>
    <w:uiPriority w:val="9"/>
    <w:unhideWhenUsed/>
    <w:qFormat/>
    <w:pPr>
      <w:keepLines/>
      <w:keepNext/>
      <w:spacing w:before="320" w:after="200"/>
      <w:outlineLvl w:val="8"/>
    </w:pPr>
    <w:rPr>
      <w:rFonts w:ascii="Arial" w:hAnsi="Arial" w:eastAsia="Arial" w:cs="Arial"/>
      <w:i/>
      <w:iCs/>
      <w:sz w:val="21"/>
      <w:szCs w:val="21"/>
    </w:rPr>
  </w:style>
  <w:style w:type="character" w:styleId="832" w:default="1">
    <w:name w:val="Default Paragraph Font"/>
    <w:uiPriority w:val="1"/>
    <w:semiHidden/>
    <w:unhideWhenUsed/>
    <w:qFormat/>
  </w:style>
  <w:style w:type="table" w:styleId="833" w:default="1">
    <w:name w:val="Normal Table"/>
    <w:uiPriority w:val="99"/>
    <w:semiHidden/>
    <w:unhideWhenUsed/>
    <w:qFormat/>
    <w:tblPr>
      <w:tblCellMar>
        <w:left w:w="108" w:type="dxa"/>
        <w:top w:w="0" w:type="dxa"/>
        <w:right w:w="108" w:type="dxa"/>
        <w:bottom w:w="0" w:type="dxa"/>
      </w:tblCellMar>
    </w:tblPr>
  </w:style>
  <w:style w:type="paragraph" w:styleId="834" w:customStyle="1">
    <w:name w:val="Normal1"/>
    <w:next w:val="825"/>
    <w:uiPriority w:val="0"/>
    <w:qFormat/>
    <w:pPr>
      <w:jc w:val="both"/>
      <w:widowControl w:val="off"/>
    </w:pPr>
    <w:rPr>
      <w:rFonts w:hint="default" w:ascii="Calibri" w:hAnsi="Calibri" w:eastAsia="宋体" w:cs="Times New Roman"/>
      <w:sz w:val="21"/>
      <w:szCs w:val="22"/>
      <w:lang w:val="en-US" w:eastAsia="zh-CN" w:bidi="ar-SA"/>
    </w:rPr>
  </w:style>
  <w:style w:type="paragraph" w:styleId="835" w:customStyle="1">
    <w:name w:val="Normal_19"/>
    <w:next w:val="836"/>
    <w:uiPriority w:val="0"/>
    <w:qFormat/>
    <w:rPr>
      <w:rFonts w:hint="default" w:ascii="黑体" w:hAnsi="黑体" w:eastAsia="黑体" w:cs="黑体"/>
      <w:b/>
      <w:sz w:val="32"/>
      <w:szCs w:val="24"/>
      <w:lang w:val="en-US" w:eastAsia="zh-CN" w:bidi="ar-SA"/>
    </w:rPr>
  </w:style>
  <w:style w:type="paragraph" w:styleId="836" w:customStyle="1">
    <w:name w:val="脚注文本1"/>
    <w:basedOn w:val="822"/>
    <w:uiPriority w:val="0"/>
    <w:qFormat/>
    <w:pPr>
      <w:jc w:val="left"/>
    </w:pPr>
    <w:rPr>
      <w:rFonts w:eastAsia="Times New Roman"/>
      <w:sz w:val="18"/>
      <w:szCs w:val="24"/>
    </w:rPr>
  </w:style>
  <w:style w:type="paragraph" w:styleId="837">
    <w:name w:val="toc 7"/>
    <w:basedOn w:val="822"/>
    <w:next w:val="822"/>
    <w:uiPriority w:val="39"/>
    <w:unhideWhenUsed/>
    <w:qFormat/>
    <w:pPr>
      <w:ind w:left="1701" w:right="0" w:firstLine="0"/>
      <w:spacing w:after="57"/>
    </w:pPr>
  </w:style>
  <w:style w:type="paragraph" w:styleId="838">
    <w:name w:val="Normal Indent"/>
    <w:basedOn w:val="822"/>
    <w:uiPriority w:val="0"/>
    <w:qFormat/>
    <w:pPr>
      <w:ind w:firstLine="420"/>
    </w:pPr>
    <w:rPr>
      <w:rFonts w:ascii="宋体"/>
      <w:color w:val="000000"/>
      <w:sz w:val="24"/>
      <w:szCs w:val="20"/>
    </w:rPr>
  </w:style>
  <w:style w:type="paragraph" w:styleId="839">
    <w:name w:val="Caption"/>
    <w:basedOn w:val="822"/>
    <w:next w:val="822"/>
    <w:uiPriority w:val="35"/>
    <w:semiHidden/>
    <w:unhideWhenUsed/>
    <w:qFormat/>
    <w:pPr>
      <w:spacing w:line="276" w:lineRule="auto"/>
    </w:pPr>
    <w:rPr>
      <w:b/>
      <w:bCs/>
      <w:color w:val="4f81bd" w:themeColor="accent1"/>
      <w:sz w:val="18"/>
      <w:szCs w:val="18"/>
    </w:rPr>
  </w:style>
  <w:style w:type="paragraph" w:styleId="840">
    <w:name w:val="Body Text"/>
    <w:basedOn w:val="822"/>
    <w:uiPriority w:val="0"/>
    <w:qFormat/>
    <w:rPr>
      <w:rFonts w:ascii="仿宋" w:hAnsi="仿宋" w:eastAsia="仿宋" w:cs="仿宋"/>
      <w:sz w:val="32"/>
      <w:szCs w:val="32"/>
      <w:lang w:eastAsia="en-US"/>
    </w:rPr>
  </w:style>
  <w:style w:type="paragraph" w:styleId="841">
    <w:name w:val="toc 5"/>
    <w:basedOn w:val="822"/>
    <w:next w:val="822"/>
    <w:uiPriority w:val="39"/>
    <w:unhideWhenUsed/>
    <w:qFormat/>
    <w:pPr>
      <w:ind w:left="1134" w:right="0" w:firstLine="0"/>
      <w:spacing w:after="57"/>
    </w:pPr>
  </w:style>
  <w:style w:type="paragraph" w:styleId="842">
    <w:name w:val="toc 3"/>
    <w:basedOn w:val="822"/>
    <w:next w:val="822"/>
    <w:uiPriority w:val="39"/>
    <w:unhideWhenUsed/>
    <w:qFormat/>
    <w:pPr>
      <w:ind w:left="567" w:right="0" w:firstLine="0"/>
      <w:spacing w:after="57"/>
    </w:pPr>
  </w:style>
  <w:style w:type="paragraph" w:styleId="843">
    <w:name w:val="toc 8"/>
    <w:basedOn w:val="822"/>
    <w:next w:val="822"/>
    <w:uiPriority w:val="39"/>
    <w:unhideWhenUsed/>
    <w:qFormat/>
    <w:pPr>
      <w:ind w:left="1984" w:right="0" w:firstLine="0"/>
      <w:spacing w:after="57"/>
    </w:pPr>
  </w:style>
  <w:style w:type="paragraph" w:styleId="844">
    <w:name w:val="endnote text"/>
    <w:basedOn w:val="822"/>
    <w:uiPriority w:val="99"/>
    <w:semiHidden/>
    <w:unhideWhenUsed/>
    <w:qFormat/>
    <w:pPr>
      <w:spacing w:after="0" w:line="240" w:lineRule="auto"/>
    </w:pPr>
    <w:rPr>
      <w:sz w:val="20"/>
    </w:rPr>
  </w:style>
  <w:style w:type="paragraph" w:styleId="845">
    <w:name w:val="Footer"/>
    <w:basedOn w:val="822"/>
    <w:uiPriority w:val="99"/>
    <w:unhideWhenUsed/>
    <w:qFormat/>
    <w:pPr>
      <w:spacing w:after="0" w:line="240" w:lineRule="auto"/>
      <w:tabs>
        <w:tab w:val="center" w:pos="7143" w:leader="none"/>
        <w:tab w:val="right" w:pos="14287" w:leader="none"/>
      </w:tabs>
    </w:pPr>
  </w:style>
  <w:style w:type="paragraph" w:styleId="846">
    <w:name w:val="Header"/>
    <w:basedOn w:val="822"/>
    <w:uiPriority w:val="99"/>
    <w:unhideWhenUsed/>
    <w:qFormat/>
    <w:pPr>
      <w:spacing w:after="0" w:line="240" w:lineRule="auto"/>
      <w:tabs>
        <w:tab w:val="center" w:pos="7143" w:leader="none"/>
        <w:tab w:val="right" w:pos="14287" w:leader="none"/>
      </w:tabs>
    </w:pPr>
  </w:style>
  <w:style w:type="paragraph" w:styleId="847">
    <w:name w:val="toc 1"/>
    <w:basedOn w:val="822"/>
    <w:next w:val="822"/>
    <w:uiPriority w:val="39"/>
    <w:unhideWhenUsed/>
    <w:qFormat/>
    <w:pPr>
      <w:ind w:left="0" w:right="0" w:firstLine="0"/>
      <w:spacing w:after="57"/>
    </w:pPr>
  </w:style>
  <w:style w:type="paragraph" w:styleId="848">
    <w:name w:val="toc 4"/>
    <w:basedOn w:val="822"/>
    <w:next w:val="822"/>
    <w:uiPriority w:val="39"/>
    <w:unhideWhenUsed/>
    <w:qFormat/>
    <w:pPr>
      <w:ind w:left="850" w:right="0" w:firstLine="0"/>
      <w:spacing w:after="57"/>
    </w:pPr>
  </w:style>
  <w:style w:type="paragraph" w:styleId="849">
    <w:name w:val="Subtitle"/>
    <w:basedOn w:val="822"/>
    <w:next w:val="822"/>
    <w:uiPriority w:val="11"/>
    <w:qFormat/>
    <w:pPr>
      <w:spacing w:before="200" w:after="200"/>
    </w:pPr>
    <w:rPr>
      <w:sz w:val="24"/>
      <w:szCs w:val="24"/>
    </w:rPr>
  </w:style>
  <w:style w:type="paragraph" w:styleId="850">
    <w:name w:val="footnote text"/>
    <w:basedOn w:val="822"/>
    <w:uiPriority w:val="99"/>
    <w:semiHidden/>
    <w:unhideWhenUsed/>
    <w:qFormat/>
    <w:pPr>
      <w:spacing w:after="40" w:line="240" w:lineRule="auto"/>
    </w:pPr>
    <w:rPr>
      <w:sz w:val="18"/>
    </w:rPr>
  </w:style>
  <w:style w:type="paragraph" w:styleId="851">
    <w:name w:val="toc 6"/>
    <w:basedOn w:val="822"/>
    <w:next w:val="822"/>
    <w:uiPriority w:val="39"/>
    <w:unhideWhenUsed/>
    <w:qFormat/>
    <w:pPr>
      <w:ind w:left="1417" w:right="0" w:firstLine="0"/>
      <w:spacing w:after="57"/>
    </w:pPr>
  </w:style>
  <w:style w:type="paragraph" w:styleId="852">
    <w:name w:val="table of figures"/>
    <w:basedOn w:val="822"/>
    <w:next w:val="822"/>
    <w:uiPriority w:val="99"/>
    <w:unhideWhenUsed/>
    <w:qFormat/>
    <w:pPr>
      <w:spacing w:after="0" w:afterAutospacing="0"/>
    </w:pPr>
  </w:style>
  <w:style w:type="paragraph" w:styleId="853">
    <w:name w:val="toc 2"/>
    <w:basedOn w:val="822"/>
    <w:next w:val="822"/>
    <w:uiPriority w:val="39"/>
    <w:unhideWhenUsed/>
    <w:qFormat/>
    <w:pPr>
      <w:ind w:left="283" w:right="0" w:firstLine="0"/>
      <w:spacing w:after="57"/>
    </w:pPr>
  </w:style>
  <w:style w:type="paragraph" w:styleId="854">
    <w:name w:val="toc 9"/>
    <w:basedOn w:val="822"/>
    <w:next w:val="822"/>
    <w:uiPriority w:val="39"/>
    <w:unhideWhenUsed/>
    <w:qFormat/>
    <w:pPr>
      <w:ind w:left="2268" w:right="0" w:firstLine="0"/>
      <w:spacing w:after="57"/>
    </w:pPr>
  </w:style>
  <w:style w:type="paragraph" w:styleId="855">
    <w:name w:val="Normal (Web)"/>
    <w:basedOn w:val="822"/>
    <w:uiPriority w:val="99"/>
    <w:qFormat/>
    <w:pPr>
      <w:jc w:val="left"/>
      <w:spacing w:before="100" w:beforeAutospacing="1" w:after="100" w:afterAutospacing="1"/>
      <w:widowControl/>
    </w:pPr>
    <w:rPr>
      <w:rFonts w:ascii="宋体" w:hAnsi="宋体" w:cs="宋体"/>
      <w:sz w:val="24"/>
      <w:szCs w:val="24"/>
    </w:rPr>
  </w:style>
  <w:style w:type="paragraph" w:styleId="856">
    <w:name w:val="Title"/>
    <w:basedOn w:val="822"/>
    <w:next w:val="822"/>
    <w:uiPriority w:val="10"/>
    <w:qFormat/>
    <w:pPr>
      <w:contextualSpacing/>
      <w:spacing w:before="300" w:after="200"/>
    </w:pPr>
    <w:rPr>
      <w:sz w:val="48"/>
      <w:szCs w:val="48"/>
    </w:rPr>
  </w:style>
  <w:style w:type="table" w:styleId="85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58">
    <w:name w:val="endnote reference"/>
    <w:uiPriority w:val="99"/>
    <w:semiHidden/>
    <w:unhideWhenUsed/>
    <w:qFormat/>
    <w:rPr>
      <w:vertAlign w:val="superscript"/>
    </w:rPr>
  </w:style>
  <w:style w:type="character" w:styleId="859">
    <w:name w:val="Hyperlink"/>
    <w:uiPriority w:val="99"/>
    <w:unhideWhenUsed/>
    <w:qFormat/>
    <w:rPr>
      <w:color w:val="0000ff" w:themeColor="hyperlink"/>
      <w:u w:val="single"/>
    </w:rPr>
  </w:style>
  <w:style w:type="character" w:styleId="860">
    <w:name w:val="footnote reference"/>
    <w:uiPriority w:val="99"/>
    <w:unhideWhenUsed/>
    <w:qFormat/>
    <w:rPr>
      <w:vertAlign w:val="superscript"/>
    </w:rPr>
  </w:style>
  <w:style w:type="paragraph" w:styleId="861">
    <w:name w:val="List Paragraph"/>
    <w:basedOn w:val="822"/>
    <w:uiPriority w:val="34"/>
    <w:qFormat/>
    <w:pPr>
      <w:contextualSpacing/>
      <w:ind w:left="720"/>
    </w:pPr>
  </w:style>
  <w:style w:type="paragraph" w:styleId="862">
    <w:name w:val="No Spacing"/>
    <w:uiPriority w:val="1"/>
    <w:qFormat/>
    <w:pPr>
      <w:spacing w:before="0" w:after="0" w:line="240" w:lineRule="auto"/>
    </w:pPr>
    <w:rPr>
      <w:rFonts w:hint="default" w:ascii="Times New Roman" w:hAnsi="Times New Roman" w:eastAsia="宋体" w:cs="Times New Roman"/>
    </w:rPr>
  </w:style>
  <w:style w:type="paragraph" w:styleId="863">
    <w:name w:val="Quote"/>
    <w:basedOn w:val="822"/>
    <w:next w:val="822"/>
    <w:uiPriority w:val="29"/>
    <w:qFormat/>
    <w:pPr>
      <w:ind w:left="720" w:right="720"/>
    </w:pPr>
    <w:rPr>
      <w:i/>
    </w:rPr>
  </w:style>
  <w:style w:type="paragraph" w:styleId="864">
    <w:name w:val="Intense Quote"/>
    <w:basedOn w:val="822"/>
    <w:next w:val="82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65" w:customStyle="1">
    <w:name w:val="标题 11"/>
    <w:basedOn w:val="822"/>
    <w:next w:val="822"/>
    <w:link w:val="876"/>
    <w:uiPriority w:val="0"/>
    <w:qFormat/>
    <w:pPr>
      <w:keepLines/>
      <w:keepNext/>
      <w:spacing w:before="480" w:after="200"/>
      <w:outlineLvl w:val="0"/>
    </w:pPr>
    <w:rPr>
      <w:rFonts w:ascii="Arial" w:hAnsi="Arial" w:eastAsia="Arial" w:cs="Arial"/>
      <w:sz w:val="40"/>
      <w:szCs w:val="40"/>
    </w:rPr>
  </w:style>
  <w:style w:type="paragraph" w:styleId="866" w:customStyle="1">
    <w:name w:val="标题 2111"/>
    <w:basedOn w:val="822"/>
    <w:next w:val="822"/>
    <w:link w:val="877"/>
    <w:uiPriority w:val="0"/>
    <w:qFormat/>
    <w:pPr>
      <w:keepLines/>
      <w:keepNext/>
      <w:spacing w:before="260" w:after="260" w:line="413" w:lineRule="auto"/>
      <w:outlineLvl w:val="1"/>
    </w:pPr>
    <w:rPr>
      <w:rFonts w:ascii="Arial" w:hAnsi="Arial" w:eastAsia="黑体"/>
      <w:b/>
      <w:sz w:val="32"/>
      <w:szCs w:val="20"/>
    </w:rPr>
  </w:style>
  <w:style w:type="paragraph" w:styleId="867" w:customStyle="1">
    <w:name w:val="标题 311"/>
    <w:basedOn w:val="834"/>
    <w:next w:val="835"/>
    <w:link w:val="878"/>
    <w:uiPriority w:val="0"/>
    <w:qFormat/>
    <w:pPr>
      <w:keepLines/>
      <w:keepNext/>
      <w:spacing w:before="320" w:after="200"/>
      <w:outlineLvl w:val="2"/>
    </w:pPr>
    <w:rPr>
      <w:rFonts w:ascii="Arial" w:hAnsi="Arial" w:eastAsia="Arial" w:cs="Arial"/>
      <w:sz w:val="30"/>
      <w:szCs w:val="30"/>
    </w:rPr>
  </w:style>
  <w:style w:type="paragraph" w:styleId="868" w:customStyle="1">
    <w:name w:val="标题 411"/>
    <w:basedOn w:val="822"/>
    <w:next w:val="822"/>
    <w:link w:val="882"/>
    <w:uiPriority w:val="0"/>
    <w:qFormat/>
    <w:pPr>
      <w:jc w:val="center"/>
      <w:keepNext/>
      <w:outlineLvl w:val="3"/>
    </w:pPr>
    <w:rPr>
      <w:rFonts w:eastAsia="新宋体"/>
      <w:sz w:val="30"/>
      <w:szCs w:val="21"/>
    </w:rPr>
  </w:style>
  <w:style w:type="paragraph" w:styleId="869" w:customStyle="1">
    <w:name w:val="标题 511"/>
    <w:basedOn w:val="822"/>
    <w:next w:val="822"/>
    <w:link w:val="883"/>
    <w:uiPriority w:val="0"/>
    <w:qFormat/>
    <w:pPr>
      <w:keepLines/>
      <w:keepNext/>
      <w:spacing w:before="320" w:after="200"/>
      <w:outlineLvl w:val="4"/>
    </w:pPr>
    <w:rPr>
      <w:rFonts w:ascii="Arial" w:hAnsi="Arial" w:eastAsia="Arial" w:cs="Arial"/>
      <w:b/>
      <w:bCs/>
      <w:sz w:val="24"/>
      <w:szCs w:val="24"/>
    </w:rPr>
  </w:style>
  <w:style w:type="paragraph" w:styleId="870" w:customStyle="1">
    <w:name w:val="标题 61"/>
    <w:basedOn w:val="822"/>
    <w:next w:val="822"/>
    <w:link w:val="884"/>
    <w:uiPriority w:val="0"/>
    <w:qFormat/>
    <w:pPr>
      <w:keepLines/>
      <w:keepNext/>
      <w:spacing w:before="320" w:after="200"/>
      <w:outlineLvl w:val="5"/>
    </w:pPr>
    <w:rPr>
      <w:rFonts w:ascii="Arial" w:hAnsi="Arial" w:eastAsia="Arial" w:cs="Arial"/>
      <w:b/>
      <w:bCs/>
      <w:sz w:val="22"/>
    </w:rPr>
  </w:style>
  <w:style w:type="paragraph" w:styleId="871" w:customStyle="1">
    <w:name w:val="标题 71"/>
    <w:basedOn w:val="822"/>
    <w:next w:val="822"/>
    <w:link w:val="885"/>
    <w:uiPriority w:val="0"/>
    <w:qFormat/>
    <w:pPr>
      <w:keepLines/>
      <w:keepNext/>
      <w:spacing w:before="320" w:after="200"/>
      <w:outlineLvl w:val="6"/>
    </w:pPr>
    <w:rPr>
      <w:rFonts w:ascii="Arial" w:hAnsi="Arial" w:eastAsia="Arial" w:cs="Arial"/>
      <w:b/>
      <w:bCs/>
      <w:i/>
      <w:iCs/>
      <w:sz w:val="22"/>
    </w:rPr>
  </w:style>
  <w:style w:type="paragraph" w:styleId="872" w:customStyle="1">
    <w:name w:val="标题 81"/>
    <w:basedOn w:val="822"/>
    <w:next w:val="822"/>
    <w:link w:val="886"/>
    <w:uiPriority w:val="0"/>
    <w:qFormat/>
    <w:pPr>
      <w:keepLines/>
      <w:keepNext/>
      <w:spacing w:before="320" w:after="200"/>
      <w:outlineLvl w:val="7"/>
    </w:pPr>
    <w:rPr>
      <w:rFonts w:ascii="Arial" w:hAnsi="Arial" w:eastAsia="Arial" w:cs="Arial"/>
      <w:i/>
      <w:iCs/>
      <w:sz w:val="22"/>
    </w:rPr>
  </w:style>
  <w:style w:type="paragraph" w:styleId="873" w:customStyle="1">
    <w:name w:val="标题 91"/>
    <w:basedOn w:val="822"/>
    <w:next w:val="822"/>
    <w:link w:val="887"/>
    <w:uiPriority w:val="0"/>
    <w:qFormat/>
    <w:pPr>
      <w:keepLines/>
      <w:keepNext/>
      <w:spacing w:before="320" w:after="200"/>
      <w:outlineLvl w:val="8"/>
    </w:pPr>
    <w:rPr>
      <w:rFonts w:ascii="Arial" w:hAnsi="Arial" w:eastAsia="Arial" w:cs="Arial"/>
      <w:i/>
      <w:iCs/>
      <w:szCs w:val="21"/>
    </w:rPr>
  </w:style>
  <w:style w:type="character" w:styleId="874" w:customStyle="1">
    <w:name w:val="默认段落字体1"/>
    <w:link w:val="822"/>
    <w:uiPriority w:val="1"/>
    <w:unhideWhenUsed/>
    <w:qFormat/>
  </w:style>
  <w:style w:type="table" w:styleId="875" w:customStyle="1">
    <w:name w:val="普通表格1"/>
    <w:uiPriority w:val="99"/>
    <w:unhideWhenUsed/>
    <w:qFormat/>
    <w:tblPr/>
  </w:style>
  <w:style w:type="character" w:styleId="876" w:customStyle="1">
    <w:name w:val="标题 1 Char"/>
    <w:link w:val="865"/>
    <w:uiPriority w:val="0"/>
    <w:qFormat/>
    <w:rPr>
      <w:rFonts w:ascii="Arial" w:hAnsi="Arial" w:eastAsia="Arial" w:cs="Arial"/>
      <w:sz w:val="40"/>
      <w:szCs w:val="40"/>
    </w:rPr>
  </w:style>
  <w:style w:type="character" w:styleId="877" w:customStyle="1">
    <w:name w:val="标题 2 Char"/>
    <w:link w:val="866"/>
    <w:uiPriority w:val="0"/>
    <w:qFormat/>
    <w:rPr>
      <w:rFonts w:ascii="Arial" w:hAnsi="Arial" w:eastAsia="Arial" w:cs="Arial"/>
      <w:sz w:val="34"/>
    </w:rPr>
  </w:style>
  <w:style w:type="character" w:styleId="878" w:customStyle="1">
    <w:name w:val="标题 3 Char"/>
    <w:link w:val="867"/>
    <w:uiPriority w:val="0"/>
    <w:qFormat/>
    <w:rPr>
      <w:rFonts w:ascii="Arial" w:hAnsi="Arial" w:eastAsia="Arial" w:cs="Arial"/>
      <w:sz w:val="30"/>
      <w:szCs w:val="30"/>
    </w:rPr>
  </w:style>
  <w:style w:type="paragraph" w:styleId="879" w:customStyle="1">
    <w:name w:val="Normal11"/>
    <w:next w:val="880"/>
    <w:uiPriority w:val="0"/>
    <w:qFormat/>
    <w:pPr>
      <w:jc w:val="both"/>
      <w:widowControl w:val="off"/>
    </w:pPr>
    <w:rPr>
      <w:rFonts w:hint="default" w:ascii="Times New Roman" w:hAnsi="Times New Roman" w:eastAsia="宋体" w:cs="Times New Roman"/>
      <w:szCs w:val="21"/>
      <w:lang w:val="en-US" w:eastAsia="zh-CN" w:bidi="ar-SA"/>
    </w:rPr>
  </w:style>
  <w:style w:type="paragraph" w:styleId="880" w:customStyle="1">
    <w:name w:val="Body Text First Indent1"/>
    <w:basedOn w:val="881"/>
    <w:uiPriority w:val="99"/>
    <w:unhideWhenUsed/>
    <w:qFormat/>
    <w:pPr>
      <w:ind w:firstLine="420"/>
    </w:pPr>
  </w:style>
  <w:style w:type="paragraph" w:styleId="881" w:customStyle="1">
    <w:name w:val="Body Text1"/>
    <w:basedOn w:val="879"/>
    <w:uiPriority w:val="99"/>
    <w:unhideWhenUsed/>
    <w:qFormat/>
    <w:pPr>
      <w:spacing w:after="120"/>
    </w:pPr>
  </w:style>
  <w:style w:type="character" w:styleId="882" w:customStyle="1">
    <w:name w:val="标题 4 Char"/>
    <w:link w:val="868"/>
    <w:uiPriority w:val="0"/>
    <w:qFormat/>
    <w:rPr>
      <w:rFonts w:ascii="Arial" w:hAnsi="Arial" w:eastAsia="Arial" w:cs="Arial"/>
      <w:b/>
      <w:bCs/>
      <w:sz w:val="26"/>
      <w:szCs w:val="26"/>
    </w:rPr>
  </w:style>
  <w:style w:type="character" w:styleId="883" w:customStyle="1">
    <w:name w:val="标题 5 Char"/>
    <w:link w:val="869"/>
    <w:uiPriority w:val="0"/>
    <w:qFormat/>
    <w:rPr>
      <w:rFonts w:ascii="Arial" w:hAnsi="Arial" w:eastAsia="Arial" w:cs="Arial"/>
      <w:b/>
      <w:bCs/>
      <w:sz w:val="24"/>
      <w:szCs w:val="24"/>
    </w:rPr>
  </w:style>
  <w:style w:type="character" w:styleId="884" w:customStyle="1">
    <w:name w:val="标题 6 Char"/>
    <w:link w:val="870"/>
    <w:uiPriority w:val="0"/>
    <w:qFormat/>
    <w:rPr>
      <w:rFonts w:ascii="Arial" w:hAnsi="Arial" w:eastAsia="Arial" w:cs="Arial"/>
      <w:b/>
      <w:bCs/>
      <w:sz w:val="22"/>
      <w:szCs w:val="22"/>
    </w:rPr>
  </w:style>
  <w:style w:type="character" w:styleId="885" w:customStyle="1">
    <w:name w:val="标题 7 Char"/>
    <w:link w:val="871"/>
    <w:uiPriority w:val="0"/>
    <w:qFormat/>
    <w:rPr>
      <w:rFonts w:ascii="Arial" w:hAnsi="Arial" w:eastAsia="Arial" w:cs="Arial"/>
      <w:b/>
      <w:bCs/>
      <w:i/>
      <w:iCs/>
      <w:sz w:val="22"/>
      <w:szCs w:val="22"/>
    </w:rPr>
  </w:style>
  <w:style w:type="character" w:styleId="886" w:customStyle="1">
    <w:name w:val="标题 8 Char"/>
    <w:link w:val="872"/>
    <w:uiPriority w:val="0"/>
    <w:qFormat/>
    <w:rPr>
      <w:rFonts w:ascii="Arial" w:hAnsi="Arial" w:eastAsia="Arial" w:cs="Arial"/>
      <w:i/>
      <w:iCs/>
      <w:sz w:val="22"/>
      <w:szCs w:val="22"/>
    </w:rPr>
  </w:style>
  <w:style w:type="character" w:styleId="887" w:customStyle="1">
    <w:name w:val="标题 9 Char"/>
    <w:link w:val="873"/>
    <w:uiPriority w:val="0"/>
    <w:qFormat/>
    <w:rPr>
      <w:rFonts w:ascii="Arial" w:hAnsi="Arial" w:eastAsia="Arial" w:cs="Arial"/>
      <w:i/>
      <w:iCs/>
      <w:sz w:val="21"/>
      <w:szCs w:val="21"/>
    </w:rPr>
  </w:style>
  <w:style w:type="paragraph" w:styleId="888" w:customStyle="1">
    <w:name w:val="列表 31"/>
    <w:basedOn w:val="822"/>
    <w:uiPriority w:val="0"/>
    <w:qFormat/>
    <w:pPr>
      <w:ind w:left="100" w:hanging="200"/>
    </w:pPr>
    <w:rPr>
      <w:rFonts w:ascii="Times New Roman" w:hAnsi="Times New Roman"/>
      <w:szCs w:val="21"/>
    </w:rPr>
  </w:style>
  <w:style w:type="paragraph" w:styleId="889" w:customStyle="1">
    <w:name w:val="目录 71"/>
    <w:basedOn w:val="822"/>
    <w:next w:val="822"/>
    <w:uiPriority w:val="0"/>
    <w:unhideWhenUsed/>
    <w:qFormat/>
    <w:pPr>
      <w:ind w:left="1701"/>
      <w:spacing w:after="57"/>
    </w:pPr>
  </w:style>
  <w:style w:type="paragraph" w:styleId="890" w:customStyle="1">
    <w:name w:val="正文缩进111"/>
    <w:basedOn w:val="822"/>
    <w:link w:val="891"/>
    <w:uiPriority w:val="0"/>
    <w:qFormat/>
    <w:pPr>
      <w:ind w:firstLine="420"/>
    </w:pPr>
    <w:rPr>
      <w:rFonts w:ascii="宋体"/>
      <w:color w:val="000000"/>
      <w:sz w:val="24"/>
      <w:szCs w:val="20"/>
    </w:rPr>
  </w:style>
  <w:style w:type="character" w:styleId="891" w:customStyle="1">
    <w:name w:val="正文缩进 Char"/>
    <w:link w:val="890"/>
    <w:uiPriority w:val="0"/>
    <w:qFormat/>
    <w:rPr>
      <w:rFonts w:ascii="宋体" w:hAnsi="Calibri"/>
      <w:color w:val="000000"/>
      <w:sz w:val="24"/>
    </w:rPr>
  </w:style>
  <w:style w:type="paragraph" w:styleId="892" w:customStyle="1">
    <w:name w:val="题注1"/>
    <w:basedOn w:val="822"/>
    <w:next w:val="822"/>
    <w:uiPriority w:val="35"/>
    <w:qFormat/>
    <w:pPr>
      <w:spacing w:line="276" w:lineRule="auto"/>
    </w:pPr>
    <w:rPr>
      <w:b/>
      <w:bCs/>
      <w:color w:val="5b9bd5"/>
      <w:sz w:val="18"/>
      <w:szCs w:val="18"/>
    </w:rPr>
  </w:style>
  <w:style w:type="paragraph" w:styleId="893" w:customStyle="1">
    <w:name w:val="文档结构图1"/>
    <w:basedOn w:val="822"/>
    <w:link w:val="894"/>
    <w:uiPriority w:val="0"/>
    <w:semiHidden/>
    <w:qFormat/>
    <w:pPr>
      <w:shd w:val="clear" w:color="auto" w:fill="000080"/>
    </w:pPr>
    <w:rPr>
      <w:rFonts w:ascii="Times New Roman" w:hAnsi="Times New Roman"/>
      <w:szCs w:val="21"/>
    </w:rPr>
  </w:style>
  <w:style w:type="character" w:styleId="894" w:customStyle="1">
    <w:name w:val="文档结构图 Char"/>
    <w:link w:val="893"/>
    <w:uiPriority w:val="0"/>
    <w:semiHidden/>
    <w:qFormat/>
    <w:rPr>
      <w:sz w:val="21"/>
      <w:szCs w:val="21"/>
      <w:shd w:val="clear" w:color="auto" w:fill="000080"/>
    </w:rPr>
  </w:style>
  <w:style w:type="paragraph" w:styleId="895" w:customStyle="1">
    <w:name w:val="批注文字1"/>
    <w:basedOn w:val="822"/>
    <w:link w:val="896"/>
    <w:uiPriority w:val="0"/>
    <w:semiHidden/>
    <w:qFormat/>
    <w:pPr>
      <w:jc w:val="left"/>
    </w:pPr>
    <w:rPr>
      <w:rFonts w:ascii="Times New Roman" w:hAnsi="Times New Roman"/>
      <w:szCs w:val="21"/>
    </w:rPr>
  </w:style>
  <w:style w:type="character" w:styleId="896" w:customStyle="1">
    <w:name w:val="批注文字 Char"/>
    <w:link w:val="895"/>
    <w:uiPriority w:val="0"/>
    <w:semiHidden/>
    <w:qFormat/>
    <w:rPr>
      <w:sz w:val="21"/>
      <w:szCs w:val="21"/>
    </w:rPr>
  </w:style>
  <w:style w:type="paragraph" w:styleId="897" w:customStyle="1">
    <w:name w:val="正文文本 31"/>
    <w:basedOn w:val="822"/>
    <w:link w:val="898"/>
    <w:uiPriority w:val="0"/>
    <w:qFormat/>
    <w:rPr>
      <w:rFonts w:ascii="仿宋_GB2312" w:hAnsi="Arial" w:eastAsia="仿宋_GB2312"/>
      <w:sz w:val="32"/>
      <w:szCs w:val="32"/>
    </w:rPr>
  </w:style>
  <w:style w:type="character" w:styleId="898" w:customStyle="1">
    <w:name w:val="正文文本 3 Char"/>
    <w:link w:val="897"/>
    <w:uiPriority w:val="0"/>
    <w:qFormat/>
    <w:rPr>
      <w:rFonts w:ascii="仿宋_GB2312" w:hAnsi="Arial" w:eastAsia="仿宋_GB2312"/>
      <w:sz w:val="32"/>
      <w:szCs w:val="32"/>
    </w:rPr>
  </w:style>
  <w:style w:type="paragraph" w:styleId="899" w:customStyle="1">
    <w:name w:val="正文文本111"/>
    <w:basedOn w:val="822"/>
    <w:link w:val="900"/>
    <w:uiPriority w:val="0"/>
    <w:semiHidden/>
    <w:qFormat/>
    <w:rPr>
      <w:rFonts w:ascii="仿宋" w:hAnsi="仿宋" w:eastAsia="仿宋" w:cs="仿宋"/>
      <w:sz w:val="32"/>
      <w:szCs w:val="32"/>
      <w:lang w:val="en-US" w:eastAsia="en-US" w:bidi="ar-SA"/>
    </w:rPr>
  </w:style>
  <w:style w:type="character" w:styleId="900" w:customStyle="1">
    <w:name w:val="正文文本 Char"/>
    <w:link w:val="899"/>
    <w:uiPriority w:val="0"/>
    <w:semiHidden/>
    <w:qFormat/>
    <w:rPr>
      <w:rFonts w:ascii="仿宋" w:hAnsi="仿宋" w:eastAsia="仿宋" w:cs="仿宋"/>
      <w:sz w:val="32"/>
      <w:szCs w:val="32"/>
      <w:lang w:eastAsia="en-US"/>
    </w:rPr>
  </w:style>
  <w:style w:type="paragraph" w:styleId="901" w:customStyle="1">
    <w:name w:val="正文文本缩进11"/>
    <w:basedOn w:val="822"/>
    <w:link w:val="902"/>
    <w:uiPriority w:val="0"/>
    <w:qFormat/>
    <w:pPr>
      <w:ind w:firstLine="225"/>
    </w:pPr>
    <w:rPr>
      <w:rFonts w:ascii="仿宋_GB2312" w:eastAsia="仿宋_GB2312"/>
      <w:sz w:val="32"/>
    </w:rPr>
  </w:style>
  <w:style w:type="character" w:styleId="902" w:customStyle="1">
    <w:name w:val="正文文本缩进 Char"/>
    <w:link w:val="901"/>
    <w:uiPriority w:val="0"/>
    <w:qFormat/>
    <w:rPr>
      <w:rFonts w:ascii="仿宋_GB2312" w:hAnsi="Calibri" w:eastAsia="仿宋_GB2312"/>
      <w:sz w:val="32"/>
      <w:szCs w:val="22"/>
    </w:rPr>
  </w:style>
  <w:style w:type="paragraph" w:styleId="903" w:customStyle="1">
    <w:name w:val="列表 21"/>
    <w:basedOn w:val="822"/>
    <w:uiPriority w:val="0"/>
    <w:qFormat/>
    <w:pPr>
      <w:ind w:left="100" w:hanging="200"/>
    </w:pPr>
    <w:rPr>
      <w:rFonts w:ascii="Times New Roman" w:hAnsi="Times New Roman"/>
      <w:szCs w:val="21"/>
    </w:rPr>
  </w:style>
  <w:style w:type="paragraph" w:styleId="904" w:customStyle="1">
    <w:name w:val="目录 51"/>
    <w:basedOn w:val="822"/>
    <w:next w:val="822"/>
    <w:uiPriority w:val="0"/>
    <w:unhideWhenUsed/>
    <w:qFormat/>
    <w:pPr>
      <w:ind w:left="1134"/>
      <w:spacing w:after="57"/>
    </w:pPr>
  </w:style>
  <w:style w:type="paragraph" w:styleId="905" w:customStyle="1">
    <w:name w:val="目录 31"/>
    <w:basedOn w:val="822"/>
    <w:next w:val="822"/>
    <w:uiPriority w:val="0"/>
    <w:unhideWhenUsed/>
    <w:qFormat/>
    <w:pPr>
      <w:ind w:left="567"/>
      <w:spacing w:after="57"/>
    </w:pPr>
  </w:style>
  <w:style w:type="paragraph" w:styleId="906" w:customStyle="1">
    <w:name w:val="纯文本11"/>
    <w:basedOn w:val="822"/>
    <w:link w:val="907"/>
    <w:uiPriority w:val="0"/>
    <w:qFormat/>
    <w:rPr>
      <w:rFonts w:ascii="宋体" w:hAnsi="Courier New" w:cs="Courier New"/>
      <w:szCs w:val="21"/>
    </w:rPr>
  </w:style>
  <w:style w:type="character" w:styleId="907" w:customStyle="1">
    <w:name w:val="纯文本 Char"/>
    <w:link w:val="906"/>
    <w:uiPriority w:val="0"/>
    <w:qFormat/>
    <w:rPr>
      <w:rFonts w:ascii="宋体" w:hAnsi="Courier New" w:cs="Courier New"/>
      <w:sz w:val="21"/>
      <w:szCs w:val="21"/>
    </w:rPr>
  </w:style>
  <w:style w:type="paragraph" w:styleId="908" w:customStyle="1">
    <w:name w:val="目录 81"/>
    <w:basedOn w:val="822"/>
    <w:next w:val="822"/>
    <w:uiPriority w:val="0"/>
    <w:unhideWhenUsed/>
    <w:qFormat/>
    <w:pPr>
      <w:ind w:left="1984"/>
      <w:spacing w:after="57"/>
    </w:pPr>
  </w:style>
  <w:style w:type="paragraph" w:styleId="909" w:customStyle="1">
    <w:name w:val="日期1"/>
    <w:basedOn w:val="822"/>
    <w:next w:val="822"/>
    <w:link w:val="910"/>
    <w:uiPriority w:val="0"/>
    <w:qFormat/>
    <w:rPr>
      <w:rFonts w:ascii="Times New Roman" w:hAnsi="Times New Roman"/>
      <w:sz w:val="24"/>
      <w:szCs w:val="24"/>
    </w:rPr>
  </w:style>
  <w:style w:type="character" w:styleId="910" w:customStyle="1">
    <w:name w:val="日期 Char"/>
    <w:link w:val="909"/>
    <w:uiPriority w:val="0"/>
    <w:qFormat/>
    <w:rPr>
      <w:sz w:val="24"/>
      <w:szCs w:val="24"/>
    </w:rPr>
  </w:style>
  <w:style w:type="paragraph" w:styleId="911" w:customStyle="1">
    <w:name w:val="正文文本缩进 21"/>
    <w:basedOn w:val="822"/>
    <w:link w:val="912"/>
    <w:uiPriority w:val="0"/>
    <w:qFormat/>
    <w:pPr>
      <w:ind w:left="630" w:firstLine="645"/>
    </w:pPr>
    <w:rPr>
      <w:rFonts w:ascii="Arial" w:hAnsi="Arial" w:eastAsia="仿宋_GB2312" w:cs="Arial"/>
      <w:sz w:val="32"/>
      <w:szCs w:val="32"/>
    </w:rPr>
  </w:style>
  <w:style w:type="character" w:styleId="912" w:customStyle="1">
    <w:name w:val="正文文本缩进 2 Char"/>
    <w:link w:val="911"/>
    <w:uiPriority w:val="0"/>
    <w:qFormat/>
    <w:rPr>
      <w:rFonts w:ascii="Arial" w:hAnsi="Arial" w:eastAsia="仿宋_GB2312" w:cs="Arial"/>
      <w:sz w:val="32"/>
      <w:szCs w:val="32"/>
    </w:rPr>
  </w:style>
  <w:style w:type="paragraph" w:styleId="913" w:customStyle="1">
    <w:name w:val="尾注文本1"/>
    <w:basedOn w:val="822"/>
    <w:link w:val="914"/>
    <w:uiPriority w:val="99"/>
    <w:unhideWhenUsed/>
    <w:qFormat/>
    <w:rPr>
      <w:sz w:val="20"/>
    </w:rPr>
  </w:style>
  <w:style w:type="character" w:styleId="914" w:customStyle="1">
    <w:name w:val="尾注文本 Char"/>
    <w:link w:val="913"/>
    <w:uiPriority w:val="99"/>
    <w:qFormat/>
    <w:rPr>
      <w:sz w:val="20"/>
    </w:rPr>
  </w:style>
  <w:style w:type="paragraph" w:styleId="915" w:customStyle="1">
    <w:name w:val="批注框文本1"/>
    <w:basedOn w:val="822"/>
    <w:link w:val="916"/>
    <w:uiPriority w:val="0"/>
    <w:qFormat/>
    <w:rPr>
      <w:rFonts w:ascii="Times New Roman" w:hAnsi="Times New Roman"/>
      <w:sz w:val="18"/>
      <w:szCs w:val="18"/>
    </w:rPr>
  </w:style>
  <w:style w:type="character" w:styleId="916" w:customStyle="1">
    <w:name w:val="批注框文本 Char"/>
    <w:link w:val="915"/>
    <w:uiPriority w:val="0"/>
    <w:qFormat/>
    <w:rPr>
      <w:sz w:val="18"/>
      <w:szCs w:val="18"/>
    </w:rPr>
  </w:style>
  <w:style w:type="paragraph" w:styleId="917" w:customStyle="1">
    <w:name w:val="页脚11"/>
    <w:basedOn w:val="822"/>
    <w:link w:val="918"/>
    <w:uiPriority w:val="99"/>
    <w:qFormat/>
    <w:pPr>
      <w:jc w:val="left"/>
      <w:tabs>
        <w:tab w:val="center" w:pos="4153" w:leader="none"/>
        <w:tab w:val="right" w:pos="8306" w:leader="none"/>
      </w:tabs>
    </w:pPr>
    <w:rPr>
      <w:sz w:val="18"/>
      <w:szCs w:val="18"/>
    </w:rPr>
  </w:style>
  <w:style w:type="character" w:styleId="918" w:customStyle="1">
    <w:name w:val="页脚 Char"/>
    <w:link w:val="917"/>
    <w:uiPriority w:val="99"/>
    <w:qFormat/>
  </w:style>
  <w:style w:type="paragraph" w:styleId="919" w:customStyle="1">
    <w:name w:val="页眉1"/>
    <w:basedOn w:val="822"/>
    <w:link w:val="920"/>
    <w:uiPriority w:val="0"/>
    <w:qFormat/>
    <w:pPr>
      <w:jc w:val="center"/>
      <w:tabs>
        <w:tab w:val="center" w:pos="4153" w:leader="none"/>
        <w:tab w:val="right" w:pos="8306" w:leader="none"/>
      </w:tabs>
    </w:pPr>
    <w:rPr>
      <w:sz w:val="18"/>
      <w:szCs w:val="18"/>
    </w:rPr>
  </w:style>
  <w:style w:type="character" w:styleId="920" w:customStyle="1">
    <w:name w:val="页眉 Char"/>
    <w:link w:val="919"/>
    <w:uiPriority w:val="0"/>
    <w:qFormat/>
    <w:rPr>
      <w:rFonts w:ascii="Calibri" w:hAnsi="Calibri"/>
      <w:sz w:val="18"/>
      <w:szCs w:val="18"/>
    </w:rPr>
  </w:style>
  <w:style w:type="paragraph" w:styleId="921" w:customStyle="1">
    <w:name w:val="目录 11"/>
    <w:basedOn w:val="822"/>
    <w:next w:val="822"/>
    <w:uiPriority w:val="0"/>
    <w:qFormat/>
    <w:pPr>
      <w:jc w:val="left"/>
      <w:spacing w:before="120" w:after="120"/>
    </w:pPr>
    <w:rPr>
      <w:rFonts w:cs="Calibri"/>
      <w:b/>
      <w:bCs/>
      <w:caps/>
      <w:sz w:val="20"/>
      <w:szCs w:val="20"/>
    </w:rPr>
  </w:style>
  <w:style w:type="paragraph" w:styleId="922" w:customStyle="1">
    <w:name w:val="目录 41"/>
    <w:basedOn w:val="822"/>
    <w:next w:val="822"/>
    <w:uiPriority w:val="0"/>
    <w:unhideWhenUsed/>
    <w:qFormat/>
    <w:pPr>
      <w:ind w:left="850"/>
      <w:spacing w:after="57"/>
    </w:pPr>
  </w:style>
  <w:style w:type="paragraph" w:styleId="923" w:customStyle="1">
    <w:name w:val="副标题1"/>
    <w:basedOn w:val="822"/>
    <w:next w:val="822"/>
    <w:link w:val="924"/>
    <w:uiPriority w:val="11"/>
    <w:qFormat/>
    <w:pPr>
      <w:spacing w:before="200" w:after="200"/>
    </w:pPr>
    <w:rPr>
      <w:sz w:val="24"/>
      <w:szCs w:val="24"/>
    </w:rPr>
  </w:style>
  <w:style w:type="character" w:styleId="924" w:customStyle="1">
    <w:name w:val="副标题 Char"/>
    <w:link w:val="923"/>
    <w:uiPriority w:val="11"/>
    <w:qFormat/>
    <w:rPr>
      <w:sz w:val="24"/>
      <w:szCs w:val="24"/>
    </w:rPr>
  </w:style>
  <w:style w:type="paragraph" w:styleId="925" w:customStyle="1">
    <w:name w:val="列表1"/>
    <w:basedOn w:val="822"/>
    <w:uiPriority w:val="0"/>
    <w:qFormat/>
    <w:pPr>
      <w:ind w:left="200" w:hanging="200"/>
    </w:pPr>
    <w:rPr>
      <w:rFonts w:ascii="Times New Roman" w:hAnsi="Times New Roman"/>
      <w:szCs w:val="21"/>
    </w:rPr>
  </w:style>
  <w:style w:type="paragraph" w:styleId="926" w:customStyle="1">
    <w:name w:val="脚注文本11"/>
    <w:basedOn w:val="822"/>
    <w:link w:val="927"/>
    <w:uiPriority w:val="99"/>
    <w:unhideWhenUsed/>
    <w:qFormat/>
    <w:pPr>
      <w:spacing w:after="40"/>
    </w:pPr>
    <w:rPr>
      <w:sz w:val="18"/>
    </w:rPr>
  </w:style>
  <w:style w:type="character" w:styleId="927" w:customStyle="1">
    <w:name w:val="脚注文本 Char"/>
    <w:link w:val="926"/>
    <w:uiPriority w:val="99"/>
    <w:qFormat/>
    <w:rPr>
      <w:sz w:val="18"/>
    </w:rPr>
  </w:style>
  <w:style w:type="paragraph" w:styleId="928" w:customStyle="1">
    <w:name w:val="目录 61"/>
    <w:basedOn w:val="822"/>
    <w:next w:val="822"/>
    <w:uiPriority w:val="0"/>
    <w:unhideWhenUsed/>
    <w:qFormat/>
    <w:pPr>
      <w:ind w:left="1417"/>
      <w:spacing w:after="57"/>
    </w:pPr>
  </w:style>
  <w:style w:type="paragraph" w:styleId="929" w:customStyle="1">
    <w:name w:val="正文文本缩进 31"/>
    <w:basedOn w:val="822"/>
    <w:link w:val="930"/>
    <w:uiPriority w:val="0"/>
    <w:qFormat/>
    <w:pPr>
      <w:ind w:left="645" w:firstLine="645"/>
    </w:pPr>
    <w:rPr>
      <w:rFonts w:ascii="Arial" w:hAnsi="Arial" w:eastAsia="仿宋_GB2312" w:cs="Arial"/>
      <w:color w:val="ffff00"/>
      <w:sz w:val="32"/>
      <w:szCs w:val="32"/>
    </w:rPr>
  </w:style>
  <w:style w:type="character" w:styleId="930" w:customStyle="1">
    <w:name w:val="正文文本缩进 3 Char"/>
    <w:link w:val="929"/>
    <w:uiPriority w:val="0"/>
    <w:qFormat/>
    <w:rPr>
      <w:rFonts w:ascii="Arial" w:hAnsi="Arial" w:eastAsia="仿宋_GB2312" w:cs="Arial"/>
      <w:color w:val="ffff00"/>
      <w:sz w:val="32"/>
      <w:szCs w:val="32"/>
    </w:rPr>
  </w:style>
  <w:style w:type="paragraph" w:styleId="931" w:customStyle="1">
    <w:name w:val="图表目录1"/>
    <w:basedOn w:val="822"/>
    <w:next w:val="822"/>
    <w:uiPriority w:val="0"/>
    <w:unhideWhenUsed/>
    <w:qFormat/>
  </w:style>
  <w:style w:type="paragraph" w:styleId="932" w:customStyle="1">
    <w:name w:val="目录 21"/>
    <w:basedOn w:val="822"/>
    <w:next w:val="822"/>
    <w:uiPriority w:val="0"/>
    <w:qFormat/>
    <w:pPr>
      <w:ind w:left="210"/>
      <w:jc w:val="left"/>
    </w:pPr>
    <w:rPr>
      <w:rFonts w:cs="Calibri"/>
      <w:smallCaps/>
      <w:sz w:val="20"/>
      <w:szCs w:val="20"/>
    </w:rPr>
  </w:style>
  <w:style w:type="paragraph" w:styleId="933" w:customStyle="1">
    <w:name w:val="目录 91"/>
    <w:basedOn w:val="822"/>
    <w:next w:val="822"/>
    <w:uiPriority w:val="0"/>
    <w:unhideWhenUsed/>
    <w:qFormat/>
    <w:pPr>
      <w:ind w:left="2268"/>
      <w:spacing w:after="57"/>
    </w:pPr>
  </w:style>
  <w:style w:type="paragraph" w:styleId="934" w:customStyle="1">
    <w:name w:val="正文文本 21"/>
    <w:basedOn w:val="822"/>
    <w:link w:val="935"/>
    <w:uiPriority w:val="0"/>
    <w:qFormat/>
    <w:pPr>
      <w:jc w:val="center"/>
      <w:widowControl/>
    </w:pPr>
    <w:rPr>
      <w:rFonts w:ascii="楷体_GB2312" w:hAnsi="Times New Roman" w:eastAsia="楷体_GB2312"/>
      <w:sz w:val="28"/>
      <w:szCs w:val="28"/>
    </w:rPr>
  </w:style>
  <w:style w:type="character" w:styleId="935" w:customStyle="1">
    <w:name w:val="正文文本 2 Char"/>
    <w:link w:val="934"/>
    <w:uiPriority w:val="0"/>
    <w:qFormat/>
    <w:rPr>
      <w:rFonts w:ascii="楷体_GB2312" w:eastAsia="楷体_GB2312"/>
      <w:sz w:val="28"/>
      <w:szCs w:val="28"/>
    </w:rPr>
  </w:style>
  <w:style w:type="paragraph" w:styleId="936" w:customStyle="1">
    <w:name w:val="HTML 预设格式1"/>
    <w:basedOn w:val="822"/>
    <w:link w:val="937"/>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character" w:styleId="937" w:customStyle="1">
    <w:name w:val="HTML 预设格式 Char"/>
    <w:link w:val="936"/>
    <w:uiPriority w:val="99"/>
    <w:qFormat/>
    <w:rPr>
      <w:rFonts w:ascii="宋体" w:hAnsi="宋体"/>
      <w:sz w:val="24"/>
      <w:szCs w:val="24"/>
    </w:rPr>
  </w:style>
  <w:style w:type="paragraph" w:styleId="938" w:customStyle="1">
    <w:name w:val="普通(网站)1111"/>
    <w:basedOn w:val="822"/>
    <w:uiPriority w:val="99"/>
    <w:qFormat/>
    <w:pPr>
      <w:jc w:val="left"/>
      <w:spacing w:before="100" w:beforeAutospacing="1" w:after="100" w:afterAutospacing="1"/>
      <w:widowControl/>
    </w:pPr>
    <w:rPr>
      <w:rFonts w:ascii="宋体" w:hAnsi="宋体" w:cs="宋体"/>
      <w:sz w:val="24"/>
      <w:szCs w:val="24"/>
    </w:rPr>
  </w:style>
  <w:style w:type="paragraph" w:styleId="939" w:customStyle="1">
    <w:name w:val="索引 11"/>
    <w:basedOn w:val="822"/>
    <w:next w:val="822"/>
    <w:uiPriority w:val="0"/>
    <w:semiHidden/>
    <w:qFormat/>
    <w:pPr>
      <w:spacing w:line="240" w:lineRule="atLeast"/>
    </w:pPr>
    <w:rPr>
      <w:rFonts w:ascii="Times New Roman" w:hAnsi="Times New Roman"/>
      <w:b/>
      <w:bCs/>
      <w:szCs w:val="21"/>
    </w:rPr>
  </w:style>
  <w:style w:type="paragraph" w:styleId="940" w:customStyle="1">
    <w:name w:val="标题11"/>
    <w:basedOn w:val="822"/>
    <w:next w:val="901"/>
    <w:link w:val="941"/>
    <w:uiPriority w:val="10"/>
    <w:qFormat/>
    <w:pPr>
      <w:contextualSpacing/>
      <w:spacing w:before="300" w:after="200"/>
    </w:pPr>
    <w:rPr>
      <w:sz w:val="48"/>
      <w:szCs w:val="48"/>
    </w:rPr>
  </w:style>
  <w:style w:type="character" w:styleId="941" w:customStyle="1">
    <w:name w:val="标题 Char"/>
    <w:link w:val="940"/>
    <w:uiPriority w:val="10"/>
    <w:qFormat/>
    <w:rPr>
      <w:sz w:val="48"/>
      <w:szCs w:val="48"/>
    </w:rPr>
  </w:style>
  <w:style w:type="paragraph" w:styleId="942" w:customStyle="1">
    <w:name w:val="批注主题1"/>
    <w:basedOn w:val="895"/>
    <w:next w:val="895"/>
    <w:link w:val="943"/>
    <w:uiPriority w:val="0"/>
    <w:semiHidden/>
    <w:qFormat/>
    <w:rPr>
      <w:b/>
      <w:bCs/>
    </w:rPr>
  </w:style>
  <w:style w:type="character" w:styleId="943" w:customStyle="1">
    <w:name w:val="批注主题 Char"/>
    <w:link w:val="942"/>
    <w:uiPriority w:val="0"/>
    <w:semiHidden/>
    <w:qFormat/>
    <w:rPr>
      <w:b/>
      <w:bCs/>
      <w:sz w:val="21"/>
      <w:szCs w:val="21"/>
    </w:rPr>
  </w:style>
  <w:style w:type="paragraph" w:styleId="944" w:customStyle="1">
    <w:name w:val="正文首行缩进 211"/>
    <w:basedOn w:val="901"/>
    <w:link w:val="945"/>
    <w:uiPriority w:val="0"/>
    <w:qFormat/>
    <w:pPr>
      <w:ind w:firstLine="420"/>
      <w:spacing w:line="360" w:lineRule="auto"/>
    </w:pPr>
    <w:rPr>
      <w:rFonts w:ascii="宋体" w:hAnsi="宋体" w:eastAsia="宋体"/>
      <w:sz w:val="21"/>
      <w:szCs w:val="20"/>
    </w:rPr>
  </w:style>
  <w:style w:type="character" w:styleId="945" w:customStyle="1">
    <w:name w:val="正文首行缩进 2 Char"/>
    <w:link w:val="944"/>
    <w:uiPriority w:val="0"/>
    <w:qFormat/>
    <w:rPr>
      <w:rFonts w:ascii="宋体" w:hAnsi="宋体" w:eastAsia="仿宋_GB2312"/>
      <w:sz w:val="21"/>
      <w:szCs w:val="22"/>
    </w:rPr>
  </w:style>
  <w:style w:type="table" w:styleId="946" w:customStyle="1">
    <w:name w:val="网格型1"/>
    <w:basedOn w:val="875"/>
    <w:uiPriority w:val="0"/>
    <w:qFormat/>
    <w:pPr>
      <w:jc w:val="both"/>
      <w:widowControl w:val="off"/>
    </w:pPr>
    <w:tblPr/>
  </w:style>
  <w:style w:type="character" w:styleId="947" w:customStyle="1">
    <w:name w:val="要点1"/>
    <w:link w:val="822"/>
    <w:uiPriority w:val="0"/>
    <w:qFormat/>
    <w:rPr>
      <w:b/>
      <w:bCs/>
    </w:rPr>
  </w:style>
  <w:style w:type="character" w:styleId="948" w:customStyle="1">
    <w:name w:val="尾注引用1"/>
    <w:link w:val="822"/>
    <w:uiPriority w:val="99"/>
    <w:unhideWhenUsed/>
    <w:qFormat/>
    <w:rPr>
      <w:vertAlign w:val="superscript"/>
    </w:rPr>
  </w:style>
  <w:style w:type="character" w:styleId="949" w:customStyle="1">
    <w:name w:val="页码11"/>
    <w:link w:val="822"/>
    <w:uiPriority w:val="0"/>
    <w:qFormat/>
  </w:style>
  <w:style w:type="character" w:styleId="950" w:customStyle="1">
    <w:name w:val="已访问的超链接1"/>
    <w:link w:val="822"/>
    <w:uiPriority w:val="0"/>
    <w:qFormat/>
    <w:rPr>
      <w:color w:val="800080"/>
      <w:u w:val="single"/>
    </w:rPr>
  </w:style>
  <w:style w:type="character" w:styleId="951" w:customStyle="1">
    <w:name w:val="强调1"/>
    <w:link w:val="822"/>
    <w:uiPriority w:val="0"/>
    <w:qFormat/>
    <w:rPr>
      <w:i/>
    </w:rPr>
  </w:style>
  <w:style w:type="character" w:styleId="952" w:customStyle="1">
    <w:name w:val="超链接1"/>
    <w:link w:val="822"/>
    <w:uiPriority w:val="0"/>
    <w:qFormat/>
    <w:rPr>
      <w:color w:val="0000ff"/>
      <w:u w:val="single"/>
    </w:rPr>
  </w:style>
  <w:style w:type="character" w:styleId="953" w:customStyle="1">
    <w:name w:val="批注引用1"/>
    <w:link w:val="822"/>
    <w:uiPriority w:val="0"/>
    <w:semiHidden/>
    <w:qFormat/>
    <w:rPr>
      <w:sz w:val="21"/>
      <w:szCs w:val="21"/>
    </w:rPr>
  </w:style>
  <w:style w:type="character" w:styleId="954" w:customStyle="1">
    <w:name w:val="脚注引用1"/>
    <w:link w:val="822"/>
    <w:uiPriority w:val="99"/>
    <w:unhideWhenUsed/>
    <w:qFormat/>
    <w:rPr>
      <w:vertAlign w:val="superscript"/>
    </w:rPr>
  </w:style>
  <w:style w:type="paragraph" w:styleId="955" w:customStyle="1">
    <w:name w:val="正文首行缩进 21"/>
    <w:basedOn w:val="956"/>
    <w:next w:val="822"/>
    <w:uiPriority w:val="0"/>
    <w:qFormat/>
    <w:pPr>
      <w:ind w:firstLine="420"/>
      <w:spacing w:line="360" w:lineRule="auto"/>
    </w:pPr>
    <w:rPr>
      <w:rFonts w:ascii="宋体" w:hAnsi="宋体" w:eastAsia="宋体"/>
      <w:sz w:val="21"/>
      <w:szCs w:val="20"/>
    </w:rPr>
  </w:style>
  <w:style w:type="paragraph" w:styleId="956" w:customStyle="1">
    <w:name w:val="正文文本缩进1"/>
    <w:basedOn w:val="822"/>
    <w:next w:val="957"/>
    <w:uiPriority w:val="0"/>
    <w:qFormat/>
    <w:pPr>
      <w:ind w:firstLine="645"/>
    </w:pPr>
    <w:rPr>
      <w:rFonts w:ascii="楷体_GB2312" w:eastAsia="楷体_GB2312"/>
      <w:sz w:val="32"/>
      <w:szCs w:val="32"/>
    </w:rPr>
  </w:style>
  <w:style w:type="paragraph" w:styleId="957" w:customStyle="1">
    <w:name w:val="寄信人地址1"/>
    <w:basedOn w:val="822"/>
    <w:uiPriority w:val="0"/>
    <w:qFormat/>
    <w:rPr>
      <w:rFonts w:ascii="Arial" w:hAnsi="Arial"/>
    </w:rPr>
  </w:style>
  <w:style w:type="paragraph" w:styleId="958" w:customStyle="1">
    <w:name w:val="标题 41"/>
    <w:basedOn w:val="959"/>
    <w:next w:val="822"/>
    <w:uiPriority w:val="0"/>
    <w:qFormat/>
    <w:pPr>
      <w:keepLines/>
      <w:keepNext/>
      <w:spacing w:line="360" w:lineRule="auto"/>
      <w:widowControl w:val="off"/>
      <w:tabs>
        <w:tab w:val="left" w:pos="1134" w:leader="none"/>
        <w:tab w:val="right" w:pos="7371" w:leader="none"/>
      </w:tabs>
      <w:outlineLvl w:val="3"/>
    </w:pPr>
    <w:rPr>
      <w:rFonts w:ascii="宋体"/>
      <w:color w:val="800000"/>
      <w:sz w:val="28"/>
      <w:szCs w:val="20"/>
    </w:rPr>
  </w:style>
  <w:style w:type="paragraph" w:styleId="959" w:customStyle="1">
    <w:name w:val="Normal_20"/>
    <w:basedOn w:val="960"/>
    <w:next w:val="965"/>
    <w:uiPriority w:val="0"/>
    <w:qFormat/>
    <w:rPr>
      <w:rFonts w:hint="default" w:ascii="黑体" w:hAnsi="黑体" w:eastAsia="黑体" w:cs="黑体"/>
      <w:b/>
      <w:sz w:val="32"/>
      <w:szCs w:val="24"/>
      <w:lang w:val="en-US" w:eastAsia="zh-CN" w:bidi="ar-SA"/>
    </w:rPr>
  </w:style>
  <w:style w:type="paragraph" w:styleId="960" w:customStyle="1">
    <w:name w:val="正文_3"/>
    <w:next w:val="961"/>
    <w:uiPriority w:val="0"/>
    <w:qFormat/>
    <w:pPr>
      <w:jc w:val="both"/>
      <w:widowControl w:val="off"/>
    </w:pPr>
    <w:rPr>
      <w:rFonts w:hint="default" w:ascii="Calibri" w:hAnsi="Calibri" w:eastAsia="宋体" w:cs="Times New Roman"/>
      <w:sz w:val="21"/>
      <w:szCs w:val="22"/>
      <w:lang w:val="en-US" w:eastAsia="zh-CN" w:bidi="ar-SA"/>
    </w:rPr>
  </w:style>
  <w:style w:type="paragraph" w:styleId="961" w:customStyle="1">
    <w:name w:val="正文首行缩进 2_1"/>
    <w:basedOn w:val="962"/>
    <w:next w:val="964"/>
    <w:uiPriority w:val="0"/>
    <w:qFormat/>
    <w:pPr>
      <w:ind w:left="200" w:firstLine="200"/>
      <w:spacing w:after="120"/>
    </w:pPr>
    <w:rPr>
      <w:rFonts w:ascii="Times New Roman"/>
      <w:szCs w:val="24"/>
    </w:rPr>
  </w:style>
  <w:style w:type="paragraph" w:styleId="962" w:customStyle="1">
    <w:name w:val="正文文本缩进_1"/>
    <w:basedOn w:val="963"/>
    <w:next w:val="961"/>
    <w:uiPriority w:val="0"/>
    <w:qFormat/>
    <w:pPr>
      <w:ind w:firstLine="225"/>
    </w:pPr>
    <w:rPr>
      <w:rFonts w:ascii="仿宋_GB2312" w:eastAsia="仿宋_GB2312"/>
      <w:sz w:val="32"/>
    </w:rPr>
  </w:style>
  <w:style w:type="paragraph" w:styleId="963" w:customStyle="1">
    <w:name w:val="正文_18"/>
    <w:next w:val="962"/>
    <w:uiPriority w:val="0"/>
    <w:qFormat/>
    <w:pPr>
      <w:jc w:val="both"/>
      <w:widowControl w:val="off"/>
    </w:pPr>
    <w:rPr>
      <w:rFonts w:hint="default" w:ascii="Calibri" w:hAnsi="Calibri" w:eastAsia="宋体" w:cs="Times New Roman"/>
      <w:sz w:val="21"/>
      <w:szCs w:val="22"/>
      <w:lang w:val="en-US" w:eastAsia="zh-CN" w:bidi="ar-SA"/>
    </w:rPr>
  </w:style>
  <w:style w:type="paragraph" w:styleId="964" w:customStyle="1">
    <w:name w:val="xl53_0"/>
    <w:next w:val="960"/>
    <w:uiPriority w:val="0"/>
    <w:qFormat/>
    <w:pPr>
      <w:jc w:val="center"/>
      <w:spacing w:before="100" w:beforeAutospacing="1" w:after="100" w:afterAutospacing="1"/>
      <w:pBdr>
        <w:top w:val="single" w:color="000000" w:sz="4" w:space="0"/>
        <w:left w:val="single" w:color="000000" w:sz="8" w:space="0"/>
        <w:bottom w:val="single" w:color="000000" w:sz="8" w:space="0"/>
        <w:right w:val="single" w:color="000000" w:sz="4" w:space="0"/>
      </w:pBdr>
    </w:pPr>
    <w:rPr>
      <w:rFonts w:hint="default" w:ascii="宋体" w:hAnsi="宋体" w:eastAsia="宋体" w:cs="Times New Roman"/>
      <w:b/>
      <w:bCs/>
      <w:lang w:val="en-US" w:eastAsia="zh-CN" w:bidi="ar-SA"/>
    </w:rPr>
  </w:style>
  <w:style w:type="paragraph" w:styleId="965" w:customStyle="1">
    <w:name w:val="Heading 3_0"/>
    <w:basedOn w:val="959"/>
    <w:next w:val="959"/>
    <w:uiPriority w:val="0"/>
    <w:qFormat/>
    <w:pPr>
      <w:keepLines/>
      <w:keepNext/>
      <w:spacing w:before="260" w:after="260" w:line="413" w:lineRule="auto"/>
      <w:outlineLvl w:val="2"/>
    </w:pPr>
    <w:rPr>
      <w:rFonts w:ascii="Times New Roman" w:hAnsi="Times New Roman" w:eastAsia="Times New Roman"/>
      <w:szCs w:val="20"/>
    </w:rPr>
  </w:style>
  <w:style w:type="paragraph" w:styleId="966" w:customStyle="1">
    <w:name w:val="Body Text First Indent_2"/>
    <w:basedOn w:val="959"/>
    <w:uiPriority w:val="0"/>
    <w:qFormat/>
    <w:pPr>
      <w:ind w:firstLine="100"/>
      <w:spacing w:after="120"/>
    </w:pPr>
  </w:style>
  <w:style w:type="table" w:styleId="967" w:customStyle="1">
    <w:name w:val="Plain Table 1"/>
    <w:basedOn w:val="875"/>
    <w:uiPriority w:val="59"/>
    <w:qFormat/>
    <w:pPr>
      <w:spacing w:after="0" w:line="240" w:lineRule="auto"/>
    </w:pPr>
    <w:tblPr/>
  </w:style>
  <w:style w:type="table" w:styleId="968" w:customStyle="1">
    <w:name w:val="Plain Table 2"/>
    <w:basedOn w:val="875"/>
    <w:uiPriority w:val="59"/>
    <w:qFormat/>
    <w:pPr>
      <w:spacing w:after="0" w:line="240" w:lineRule="auto"/>
    </w:pPr>
    <w:tblPr/>
  </w:style>
  <w:style w:type="table" w:styleId="969" w:customStyle="1">
    <w:name w:val="Plain Table 3"/>
    <w:basedOn w:val="875"/>
    <w:uiPriority w:val="99"/>
    <w:qFormat/>
    <w:pPr>
      <w:spacing w:after="0" w:line="240" w:lineRule="auto"/>
    </w:pPr>
    <w:tblPr/>
  </w:style>
  <w:style w:type="table" w:styleId="970" w:customStyle="1">
    <w:name w:val="Plain Table 4"/>
    <w:basedOn w:val="875"/>
    <w:uiPriority w:val="99"/>
    <w:qFormat/>
    <w:pPr>
      <w:spacing w:after="0" w:line="240" w:lineRule="auto"/>
    </w:pPr>
    <w:tblPr/>
  </w:style>
  <w:style w:type="table" w:styleId="971" w:customStyle="1">
    <w:name w:val="Plain Table 5"/>
    <w:basedOn w:val="875"/>
    <w:uiPriority w:val="99"/>
    <w:qFormat/>
    <w:pPr>
      <w:spacing w:after="0" w:line="240" w:lineRule="auto"/>
    </w:pPr>
    <w:tblPr/>
  </w:style>
  <w:style w:type="table" w:styleId="972" w:customStyle="1">
    <w:name w:val="Grid Table 1 Light"/>
    <w:basedOn w:val="875"/>
    <w:uiPriority w:val="99"/>
    <w:qFormat/>
    <w:pPr>
      <w:spacing w:after="0" w:line="240" w:lineRule="auto"/>
    </w:pPr>
    <w:tblPr/>
  </w:style>
  <w:style w:type="table" w:styleId="973" w:customStyle="1">
    <w:name w:val="Grid Table 2"/>
    <w:basedOn w:val="875"/>
    <w:uiPriority w:val="99"/>
    <w:qFormat/>
    <w:pPr>
      <w:spacing w:after="0" w:line="240" w:lineRule="auto"/>
    </w:pPr>
    <w:tblPr/>
  </w:style>
  <w:style w:type="table" w:styleId="974" w:customStyle="1">
    <w:name w:val="Grid Table 3"/>
    <w:basedOn w:val="875"/>
    <w:uiPriority w:val="99"/>
    <w:qFormat/>
    <w:pPr>
      <w:spacing w:after="0" w:line="240" w:lineRule="auto"/>
    </w:pPr>
    <w:tblPr/>
  </w:style>
  <w:style w:type="table" w:styleId="975" w:customStyle="1">
    <w:name w:val="Grid Table 4"/>
    <w:basedOn w:val="875"/>
    <w:uiPriority w:val="59"/>
    <w:qFormat/>
    <w:pPr>
      <w:spacing w:after="0" w:line="240" w:lineRule="auto"/>
    </w:pPr>
    <w:tblPr/>
  </w:style>
  <w:style w:type="table" w:styleId="976" w:customStyle="1">
    <w:name w:val="Grid Table 5 Dark"/>
    <w:basedOn w:val="875"/>
    <w:uiPriority w:val="99"/>
    <w:qFormat/>
    <w:pPr>
      <w:spacing w:after="0" w:line="240" w:lineRule="auto"/>
    </w:pPr>
    <w:tblPr/>
  </w:style>
  <w:style w:type="table" w:styleId="977" w:customStyle="1">
    <w:name w:val="Grid Table 6 Colorful"/>
    <w:basedOn w:val="875"/>
    <w:uiPriority w:val="99"/>
    <w:qFormat/>
    <w:pPr>
      <w:spacing w:after="0" w:line="240" w:lineRule="auto"/>
    </w:pPr>
    <w:tblPr/>
  </w:style>
  <w:style w:type="table" w:styleId="978" w:customStyle="1">
    <w:name w:val="Grid Table 7 Colorful"/>
    <w:basedOn w:val="875"/>
    <w:uiPriority w:val="99"/>
    <w:qFormat/>
    <w:pPr>
      <w:spacing w:after="0" w:line="240" w:lineRule="auto"/>
    </w:pPr>
    <w:tblPr/>
  </w:style>
  <w:style w:type="table" w:styleId="979" w:customStyle="1">
    <w:name w:val="List Table 1 Light"/>
    <w:basedOn w:val="875"/>
    <w:uiPriority w:val="99"/>
    <w:qFormat/>
    <w:pPr>
      <w:spacing w:after="0" w:line="240" w:lineRule="auto"/>
    </w:pPr>
    <w:tblPr/>
  </w:style>
  <w:style w:type="table" w:styleId="980" w:customStyle="1">
    <w:name w:val="List Table 2"/>
    <w:basedOn w:val="875"/>
    <w:uiPriority w:val="99"/>
    <w:qFormat/>
    <w:pPr>
      <w:spacing w:after="0" w:line="240" w:lineRule="auto"/>
    </w:pPr>
    <w:tblPr/>
  </w:style>
  <w:style w:type="table" w:styleId="981" w:customStyle="1">
    <w:name w:val="List Table 3"/>
    <w:basedOn w:val="875"/>
    <w:uiPriority w:val="99"/>
    <w:qFormat/>
    <w:pPr>
      <w:spacing w:after="0" w:line="240" w:lineRule="auto"/>
    </w:pPr>
    <w:tblPr/>
  </w:style>
  <w:style w:type="table" w:styleId="982" w:customStyle="1">
    <w:name w:val="List Table 4"/>
    <w:basedOn w:val="875"/>
    <w:uiPriority w:val="99"/>
    <w:qFormat/>
    <w:pPr>
      <w:spacing w:after="0" w:line="240" w:lineRule="auto"/>
    </w:pPr>
    <w:tblPr/>
  </w:style>
  <w:style w:type="table" w:styleId="983" w:customStyle="1">
    <w:name w:val="List Table 5 Dark"/>
    <w:basedOn w:val="875"/>
    <w:uiPriority w:val="99"/>
    <w:qFormat/>
    <w:pPr>
      <w:spacing w:after="0" w:line="240" w:lineRule="auto"/>
    </w:pPr>
    <w:tblPr/>
  </w:style>
  <w:style w:type="table" w:styleId="984" w:customStyle="1">
    <w:name w:val="List Table 6 Colorful"/>
    <w:basedOn w:val="875"/>
    <w:uiPriority w:val="99"/>
    <w:qFormat/>
    <w:pPr>
      <w:spacing w:after="0" w:line="240" w:lineRule="auto"/>
    </w:pPr>
    <w:tblPr/>
  </w:style>
  <w:style w:type="table" w:styleId="985" w:customStyle="1">
    <w:name w:val="List Table 7 Colorful"/>
    <w:basedOn w:val="875"/>
    <w:uiPriority w:val="99"/>
    <w:qFormat/>
    <w:pPr>
      <w:spacing w:after="0" w:line="240" w:lineRule="auto"/>
    </w:pPr>
    <w:tblPr/>
  </w:style>
  <w:style w:type="paragraph" w:styleId="986" w:customStyle="1">
    <w:name w:val="TOC Heading"/>
    <w:uiPriority w:val="39"/>
    <w:unhideWhenUsed/>
    <w:qFormat/>
    <w:rPr>
      <w:rFonts w:hint="default" w:ascii="Times New Roman" w:hAnsi="Times New Roman" w:eastAsia="宋体" w:cs="Times New Roman"/>
      <w:lang w:val="en-US" w:eastAsia="zh-CN" w:bidi="ar-SA"/>
    </w:rPr>
  </w:style>
  <w:style w:type="table" w:styleId="987" w:customStyle="1">
    <w:name w:val="无格式表格 11"/>
    <w:basedOn w:val="875"/>
    <w:uiPriority w:val="59"/>
    <w:qFormat/>
    <w:tblPr/>
  </w:style>
  <w:style w:type="table" w:styleId="988" w:customStyle="1">
    <w:name w:val="无格式表格 21"/>
    <w:basedOn w:val="875"/>
    <w:uiPriority w:val="59"/>
    <w:qFormat/>
    <w:tblPr/>
  </w:style>
  <w:style w:type="table" w:styleId="989" w:customStyle="1">
    <w:name w:val="无格式表格 31"/>
    <w:basedOn w:val="875"/>
    <w:uiPriority w:val="99"/>
    <w:qFormat/>
    <w:tblPr/>
  </w:style>
  <w:style w:type="table" w:styleId="990" w:customStyle="1">
    <w:name w:val="无格式表格 41"/>
    <w:basedOn w:val="875"/>
    <w:uiPriority w:val="99"/>
    <w:qFormat/>
    <w:tblPr/>
  </w:style>
  <w:style w:type="table" w:styleId="991" w:customStyle="1">
    <w:name w:val="无格式表格 51"/>
    <w:basedOn w:val="875"/>
    <w:uiPriority w:val="99"/>
    <w:qFormat/>
    <w:tblPr/>
  </w:style>
  <w:style w:type="table" w:styleId="992" w:customStyle="1">
    <w:name w:val="网格表 1 浅色1"/>
    <w:basedOn w:val="875"/>
    <w:uiPriority w:val="99"/>
    <w:qFormat/>
    <w:tblPr/>
  </w:style>
  <w:style w:type="table" w:styleId="993" w:customStyle="1">
    <w:name w:val="网格表 21"/>
    <w:basedOn w:val="875"/>
    <w:uiPriority w:val="99"/>
    <w:qFormat/>
    <w:tblPr/>
  </w:style>
  <w:style w:type="table" w:styleId="994" w:customStyle="1">
    <w:name w:val="网格表 31"/>
    <w:basedOn w:val="875"/>
    <w:uiPriority w:val="99"/>
    <w:qFormat/>
    <w:tblPr/>
  </w:style>
  <w:style w:type="table" w:styleId="995" w:customStyle="1">
    <w:name w:val="网格表 41"/>
    <w:basedOn w:val="875"/>
    <w:uiPriority w:val="59"/>
    <w:qFormat/>
    <w:tblPr/>
  </w:style>
  <w:style w:type="table" w:styleId="996" w:customStyle="1">
    <w:name w:val="网格表 5 深色1"/>
    <w:basedOn w:val="875"/>
    <w:uiPriority w:val="99"/>
    <w:qFormat/>
    <w:tblPr/>
  </w:style>
  <w:style w:type="table" w:styleId="997" w:customStyle="1">
    <w:name w:val="网格表 6 彩色1"/>
    <w:basedOn w:val="875"/>
    <w:uiPriority w:val="99"/>
    <w:qFormat/>
    <w:tblPr/>
  </w:style>
  <w:style w:type="table" w:styleId="998" w:customStyle="1">
    <w:name w:val="网格表 7 彩色1"/>
    <w:basedOn w:val="875"/>
    <w:uiPriority w:val="99"/>
    <w:qFormat/>
    <w:tblPr/>
  </w:style>
  <w:style w:type="table" w:styleId="999" w:customStyle="1">
    <w:name w:val="清单表 1 浅色1"/>
    <w:basedOn w:val="875"/>
    <w:uiPriority w:val="99"/>
    <w:qFormat/>
    <w:tblPr/>
  </w:style>
  <w:style w:type="table" w:styleId="1000" w:customStyle="1">
    <w:name w:val="清单表 21"/>
    <w:basedOn w:val="875"/>
    <w:uiPriority w:val="99"/>
    <w:qFormat/>
    <w:tblPr/>
  </w:style>
  <w:style w:type="table" w:styleId="1001" w:customStyle="1">
    <w:name w:val="清单表 31"/>
    <w:basedOn w:val="875"/>
    <w:uiPriority w:val="99"/>
    <w:qFormat/>
    <w:tblPr/>
  </w:style>
  <w:style w:type="table" w:styleId="1002" w:customStyle="1">
    <w:name w:val="清单表 41"/>
    <w:basedOn w:val="875"/>
    <w:uiPriority w:val="99"/>
    <w:qFormat/>
    <w:tblPr/>
  </w:style>
  <w:style w:type="table" w:styleId="1003" w:customStyle="1">
    <w:name w:val="清单表 5 深色1"/>
    <w:basedOn w:val="875"/>
    <w:uiPriority w:val="99"/>
    <w:qFormat/>
    <w:tblPr/>
  </w:style>
  <w:style w:type="table" w:styleId="1004" w:customStyle="1">
    <w:name w:val="清单表 6 彩色1"/>
    <w:basedOn w:val="875"/>
    <w:uiPriority w:val="99"/>
    <w:qFormat/>
    <w:tblPr/>
  </w:style>
  <w:style w:type="table" w:styleId="1005" w:customStyle="1">
    <w:name w:val="清单表 7 彩色1"/>
    <w:basedOn w:val="875"/>
    <w:uiPriority w:val="99"/>
    <w:qFormat/>
    <w:tblPr/>
  </w:style>
  <w:style w:type="paragraph" w:styleId="1006" w:customStyle="1">
    <w:name w:val="TOC 标题1"/>
    <w:uiPriority w:val="39"/>
    <w:unhideWhenUsed/>
    <w:qFormat/>
    <w:rPr>
      <w:rFonts w:hint="default" w:ascii="Times New Roman" w:hAnsi="Times New Roman" w:eastAsia="宋体" w:cs="Times New Roman"/>
      <w:lang w:val="en-US" w:eastAsia="zh-CN" w:bidi="ar-SA"/>
    </w:rPr>
  </w:style>
  <w:style w:type="paragraph" w:styleId="1007" w:customStyle="1">
    <w:name w:val="Normal_21"/>
    <w:basedOn w:val="1008"/>
    <w:next w:val="1008"/>
    <w:uiPriority w:val="0"/>
    <w:qFormat/>
    <w:pPr>
      <w:jc w:val="both"/>
      <w:widowControl w:val="off"/>
    </w:pPr>
    <w:rPr>
      <w:rFonts w:ascii="Times New Roman" w:hAnsi="Times New Roman" w:eastAsia="宋体" w:cs="Times New Roman"/>
      <w:sz w:val="21"/>
      <w:szCs w:val="24"/>
      <w:lang w:val="en-US" w:eastAsia="zh-CN" w:bidi="ar-SA"/>
    </w:rPr>
  </w:style>
  <w:style w:type="paragraph" w:styleId="1008" w:customStyle="1">
    <w:name w:val="正文_16"/>
    <w:uiPriority w:val="0"/>
    <w:qFormat/>
    <w:pPr>
      <w:jc w:val="both"/>
      <w:widowControl w:val="off"/>
    </w:pPr>
    <w:rPr>
      <w:rFonts w:hint="default" w:ascii="Calibri" w:hAnsi="Calibri" w:eastAsia="宋体" w:cs="Times New Roman"/>
      <w:sz w:val="21"/>
      <w:szCs w:val="22"/>
      <w:lang w:val="en-US" w:eastAsia="zh-CN" w:bidi="ar-SA"/>
    </w:rPr>
  </w:style>
  <w:style w:type="paragraph" w:styleId="1009" w:customStyle="1">
    <w:name w:val="正文_17"/>
    <w:next w:val="101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10" w:customStyle="1">
    <w:name w:val="标题 4_1"/>
    <w:basedOn w:val="1009"/>
    <w:next w:val="1009"/>
    <w:uiPriority w:val="0"/>
    <w:qFormat/>
    <w:pPr>
      <w:keepLines/>
      <w:keepNext/>
      <w:spacing w:line="360" w:lineRule="auto"/>
      <w:tabs>
        <w:tab w:val="left" w:pos="1134" w:leader="none"/>
        <w:tab w:val="right" w:pos="7371" w:leader="none"/>
      </w:tabs>
      <w:outlineLvl w:val="3"/>
    </w:pPr>
    <w:rPr>
      <w:rFonts w:ascii="宋体"/>
      <w:color w:val="800000"/>
      <w:sz w:val="28"/>
      <w:szCs w:val="20"/>
    </w:rPr>
  </w:style>
  <w:style w:type="character" w:styleId="1011" w:customStyle="1">
    <w:name w:val="Heading 1 Char"/>
    <w:link w:val="822"/>
    <w:uiPriority w:val="9"/>
    <w:qFormat/>
    <w:rPr>
      <w:rFonts w:ascii="Arial" w:hAnsi="Arial" w:eastAsia="Arial" w:cs="Arial"/>
      <w:sz w:val="40"/>
      <w:szCs w:val="40"/>
    </w:rPr>
  </w:style>
  <w:style w:type="character" w:styleId="1012" w:customStyle="1">
    <w:name w:val="Heading 2 Char"/>
    <w:link w:val="822"/>
    <w:uiPriority w:val="9"/>
    <w:qFormat/>
    <w:rPr>
      <w:rFonts w:ascii="Arial" w:hAnsi="Arial" w:eastAsia="Arial" w:cs="Arial"/>
      <w:sz w:val="34"/>
    </w:rPr>
  </w:style>
  <w:style w:type="character" w:styleId="1013" w:customStyle="1">
    <w:name w:val="Heading 3 Char"/>
    <w:link w:val="822"/>
    <w:uiPriority w:val="9"/>
    <w:qFormat/>
    <w:rPr>
      <w:rFonts w:ascii="Arial" w:hAnsi="Arial" w:eastAsia="Arial" w:cs="Arial"/>
      <w:sz w:val="30"/>
      <w:szCs w:val="30"/>
    </w:rPr>
  </w:style>
  <w:style w:type="character" w:styleId="1014" w:customStyle="1">
    <w:name w:val="Heading 4 Char"/>
    <w:link w:val="822"/>
    <w:uiPriority w:val="9"/>
    <w:qFormat/>
    <w:rPr>
      <w:rFonts w:ascii="Arial" w:hAnsi="Arial" w:eastAsia="Arial" w:cs="Arial"/>
      <w:b/>
      <w:bCs/>
      <w:sz w:val="26"/>
      <w:szCs w:val="26"/>
    </w:rPr>
  </w:style>
  <w:style w:type="character" w:styleId="1015" w:customStyle="1">
    <w:name w:val="Heading 5 Char"/>
    <w:link w:val="822"/>
    <w:uiPriority w:val="9"/>
    <w:qFormat/>
    <w:rPr>
      <w:rFonts w:ascii="Arial" w:hAnsi="Arial" w:eastAsia="Arial" w:cs="Arial"/>
      <w:b/>
      <w:bCs/>
      <w:sz w:val="24"/>
      <w:szCs w:val="24"/>
    </w:rPr>
  </w:style>
  <w:style w:type="character" w:styleId="1016" w:customStyle="1">
    <w:name w:val="Heading 6 Char"/>
    <w:link w:val="822"/>
    <w:uiPriority w:val="9"/>
    <w:qFormat/>
    <w:rPr>
      <w:rFonts w:ascii="Arial" w:hAnsi="Arial" w:eastAsia="Arial" w:cs="Arial"/>
      <w:b/>
      <w:bCs/>
      <w:sz w:val="22"/>
      <w:szCs w:val="22"/>
    </w:rPr>
  </w:style>
  <w:style w:type="character" w:styleId="1017" w:customStyle="1">
    <w:name w:val="Heading 7 Char"/>
    <w:link w:val="822"/>
    <w:uiPriority w:val="9"/>
    <w:qFormat/>
    <w:rPr>
      <w:rFonts w:ascii="Arial" w:hAnsi="Arial" w:eastAsia="Arial" w:cs="Arial"/>
      <w:b/>
      <w:bCs/>
      <w:i/>
      <w:iCs/>
      <w:sz w:val="22"/>
      <w:szCs w:val="22"/>
    </w:rPr>
  </w:style>
  <w:style w:type="character" w:styleId="1018" w:customStyle="1">
    <w:name w:val="Heading 8 Char"/>
    <w:link w:val="822"/>
    <w:uiPriority w:val="9"/>
    <w:qFormat/>
    <w:rPr>
      <w:rFonts w:ascii="Arial" w:hAnsi="Arial" w:eastAsia="Arial" w:cs="Arial"/>
      <w:i/>
      <w:iCs/>
      <w:sz w:val="22"/>
      <w:szCs w:val="22"/>
    </w:rPr>
  </w:style>
  <w:style w:type="character" w:styleId="1019" w:customStyle="1">
    <w:name w:val="Heading 9 Char"/>
    <w:link w:val="822"/>
    <w:uiPriority w:val="9"/>
    <w:qFormat/>
    <w:rPr>
      <w:rFonts w:ascii="Arial" w:hAnsi="Arial" w:eastAsia="Arial" w:cs="Arial"/>
      <w:i/>
      <w:iCs/>
      <w:sz w:val="21"/>
      <w:szCs w:val="21"/>
    </w:rPr>
  </w:style>
  <w:style w:type="character" w:styleId="1020" w:customStyle="1">
    <w:name w:val="Title Char"/>
    <w:link w:val="822"/>
    <w:uiPriority w:val="10"/>
    <w:qFormat/>
    <w:rPr>
      <w:sz w:val="48"/>
      <w:szCs w:val="48"/>
    </w:rPr>
  </w:style>
  <w:style w:type="character" w:styleId="1021" w:customStyle="1">
    <w:name w:val="Subtitle Char"/>
    <w:link w:val="822"/>
    <w:uiPriority w:val="11"/>
    <w:qFormat/>
    <w:rPr>
      <w:sz w:val="24"/>
      <w:szCs w:val="24"/>
    </w:rPr>
  </w:style>
  <w:style w:type="character" w:styleId="1022" w:customStyle="1">
    <w:name w:val="Quote Char"/>
    <w:link w:val="822"/>
    <w:uiPriority w:val="29"/>
    <w:qFormat/>
    <w:rPr>
      <w:i/>
    </w:rPr>
  </w:style>
  <w:style w:type="character" w:styleId="1023" w:customStyle="1">
    <w:name w:val="Intense Quote Char"/>
    <w:link w:val="822"/>
    <w:uiPriority w:val="30"/>
    <w:qFormat/>
    <w:rPr>
      <w:i/>
    </w:rPr>
  </w:style>
  <w:style w:type="character" w:styleId="1024" w:customStyle="1">
    <w:name w:val="Caption Char"/>
    <w:link w:val="822"/>
    <w:uiPriority w:val="99"/>
    <w:qFormat/>
  </w:style>
  <w:style w:type="character" w:styleId="1025" w:customStyle="1">
    <w:name w:val="Footnote Text Char"/>
    <w:link w:val="822"/>
    <w:uiPriority w:val="99"/>
    <w:qFormat/>
    <w:rPr>
      <w:sz w:val="18"/>
    </w:rPr>
  </w:style>
  <w:style w:type="character" w:styleId="1026" w:customStyle="1">
    <w:name w:val="Endnote Text Char"/>
    <w:link w:val="822"/>
    <w:uiPriority w:val="99"/>
    <w:qFormat/>
    <w:rPr>
      <w:sz w:val="20"/>
    </w:rPr>
  </w:style>
  <w:style w:type="paragraph" w:styleId="1027" w:customStyle="1">
    <w:name w:val="列出段落"/>
    <w:basedOn w:val="822"/>
    <w:uiPriority w:val="0"/>
    <w:qFormat/>
    <w:pPr>
      <w:contextualSpacing/>
      <w:ind w:left="720"/>
    </w:pPr>
  </w:style>
  <w:style w:type="paragraph" w:styleId="1028" w:customStyle="1">
    <w:name w:val="无间隔"/>
    <w:uiPriority w:val="99"/>
    <w:qFormat/>
    <w:rPr>
      <w:rFonts w:hint="default" w:ascii="Times New Roman" w:hAnsi="Times New Roman" w:eastAsia="宋体" w:cs="Times New Roman"/>
      <w:lang w:val="en-US" w:eastAsia="zh-CN" w:bidi="ar-SA"/>
    </w:rPr>
  </w:style>
  <w:style w:type="paragraph" w:styleId="1029" w:customStyle="1">
    <w:name w:val="引用"/>
    <w:basedOn w:val="822"/>
    <w:next w:val="822"/>
    <w:link w:val="1030"/>
    <w:uiPriority w:val="29"/>
    <w:qFormat/>
    <w:pPr>
      <w:ind w:left="720" w:right="720"/>
    </w:pPr>
    <w:rPr>
      <w:i/>
    </w:rPr>
  </w:style>
  <w:style w:type="character" w:styleId="1030" w:customStyle="1">
    <w:name w:val="引用 Char"/>
    <w:link w:val="1029"/>
    <w:uiPriority w:val="29"/>
    <w:qFormat/>
    <w:rPr>
      <w:i/>
    </w:rPr>
  </w:style>
  <w:style w:type="paragraph" w:styleId="1031" w:customStyle="1">
    <w:name w:val="明显引用"/>
    <w:basedOn w:val="822"/>
    <w:next w:val="822"/>
    <w:link w:val="103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32" w:customStyle="1">
    <w:name w:val="明显引用 Char"/>
    <w:link w:val="1031"/>
    <w:uiPriority w:val="30"/>
    <w:qFormat/>
    <w:rPr>
      <w:i/>
    </w:rPr>
  </w:style>
  <w:style w:type="character" w:styleId="1033" w:customStyle="1">
    <w:name w:val="Header Char"/>
    <w:link w:val="822"/>
    <w:uiPriority w:val="99"/>
    <w:qFormat/>
  </w:style>
  <w:style w:type="character" w:styleId="1034" w:customStyle="1">
    <w:name w:val="Footer Char"/>
    <w:link w:val="822"/>
    <w:uiPriority w:val="99"/>
    <w:qFormat/>
  </w:style>
  <w:style w:type="table" w:styleId="1035" w:customStyle="1">
    <w:name w:val="Table Grid Light"/>
    <w:basedOn w:val="875"/>
    <w:uiPriority w:val="59"/>
    <w:qFormat/>
    <w:tblPr/>
  </w:style>
  <w:style w:type="table" w:styleId="1036" w:customStyle="1">
    <w:name w:val="Grid Table 1 Light - Accent 1"/>
    <w:basedOn w:val="875"/>
    <w:uiPriority w:val="99"/>
    <w:qFormat/>
    <w:tblPr/>
  </w:style>
  <w:style w:type="table" w:styleId="1037" w:customStyle="1">
    <w:name w:val="Grid Table 1 Light - Accent 2"/>
    <w:basedOn w:val="875"/>
    <w:uiPriority w:val="99"/>
    <w:qFormat/>
    <w:tblPr/>
  </w:style>
  <w:style w:type="table" w:styleId="1038" w:customStyle="1">
    <w:name w:val="Grid Table 1 Light - Accent 3"/>
    <w:basedOn w:val="875"/>
    <w:uiPriority w:val="99"/>
    <w:qFormat/>
    <w:tblPr/>
  </w:style>
  <w:style w:type="table" w:styleId="1039" w:customStyle="1">
    <w:name w:val="Grid Table 1 Light - Accent 4"/>
    <w:basedOn w:val="875"/>
    <w:uiPriority w:val="99"/>
    <w:qFormat/>
    <w:tblPr/>
  </w:style>
  <w:style w:type="table" w:styleId="1040" w:customStyle="1">
    <w:name w:val="Grid Table 1 Light - Accent 5"/>
    <w:basedOn w:val="875"/>
    <w:uiPriority w:val="99"/>
    <w:qFormat/>
    <w:tblPr/>
  </w:style>
  <w:style w:type="table" w:styleId="1041" w:customStyle="1">
    <w:name w:val="Grid Table 1 Light - Accent 6"/>
    <w:basedOn w:val="875"/>
    <w:uiPriority w:val="99"/>
    <w:qFormat/>
    <w:tblPr/>
  </w:style>
  <w:style w:type="table" w:styleId="1042" w:customStyle="1">
    <w:name w:val="Grid Table 2 - Accent 1"/>
    <w:basedOn w:val="875"/>
    <w:uiPriority w:val="99"/>
    <w:qFormat/>
    <w:tblPr/>
  </w:style>
  <w:style w:type="table" w:styleId="1043" w:customStyle="1">
    <w:name w:val="Grid Table 2 - Accent 2"/>
    <w:basedOn w:val="875"/>
    <w:uiPriority w:val="99"/>
    <w:qFormat/>
    <w:tblPr/>
  </w:style>
  <w:style w:type="table" w:styleId="1044" w:customStyle="1">
    <w:name w:val="Grid Table 2 - Accent 3"/>
    <w:basedOn w:val="875"/>
    <w:uiPriority w:val="99"/>
    <w:qFormat/>
    <w:tblPr/>
  </w:style>
  <w:style w:type="table" w:styleId="1045" w:customStyle="1">
    <w:name w:val="Grid Table 2 - Accent 4"/>
    <w:basedOn w:val="875"/>
    <w:uiPriority w:val="99"/>
    <w:qFormat/>
    <w:tblPr/>
  </w:style>
  <w:style w:type="table" w:styleId="1046" w:customStyle="1">
    <w:name w:val="Grid Table 2 - Accent 5"/>
    <w:basedOn w:val="875"/>
    <w:uiPriority w:val="99"/>
    <w:qFormat/>
    <w:tblPr/>
  </w:style>
  <w:style w:type="table" w:styleId="1047" w:customStyle="1">
    <w:name w:val="Grid Table 2 - Accent 6"/>
    <w:basedOn w:val="875"/>
    <w:uiPriority w:val="99"/>
    <w:qFormat/>
    <w:tblPr/>
  </w:style>
  <w:style w:type="table" w:styleId="1048" w:customStyle="1">
    <w:name w:val="Grid Table 3 - Accent 1"/>
    <w:basedOn w:val="875"/>
    <w:uiPriority w:val="99"/>
    <w:qFormat/>
    <w:tblPr/>
  </w:style>
  <w:style w:type="table" w:styleId="1049" w:customStyle="1">
    <w:name w:val="Grid Table 3 - Accent 2"/>
    <w:basedOn w:val="875"/>
    <w:uiPriority w:val="99"/>
    <w:qFormat/>
    <w:tblPr/>
  </w:style>
  <w:style w:type="table" w:styleId="1050" w:customStyle="1">
    <w:name w:val="Grid Table 3 - Accent 3"/>
    <w:basedOn w:val="875"/>
    <w:uiPriority w:val="99"/>
    <w:qFormat/>
    <w:tblPr/>
  </w:style>
  <w:style w:type="table" w:styleId="1051" w:customStyle="1">
    <w:name w:val="Grid Table 3 - Accent 4"/>
    <w:basedOn w:val="875"/>
    <w:uiPriority w:val="99"/>
    <w:qFormat/>
    <w:tblPr/>
  </w:style>
  <w:style w:type="table" w:styleId="1052" w:customStyle="1">
    <w:name w:val="Grid Table 3 - Accent 5"/>
    <w:basedOn w:val="875"/>
    <w:uiPriority w:val="99"/>
    <w:qFormat/>
    <w:tblPr/>
  </w:style>
  <w:style w:type="table" w:styleId="1053" w:customStyle="1">
    <w:name w:val="Grid Table 3 - Accent 6"/>
    <w:basedOn w:val="875"/>
    <w:uiPriority w:val="99"/>
    <w:qFormat/>
    <w:tblPr/>
  </w:style>
  <w:style w:type="table" w:styleId="1054" w:customStyle="1">
    <w:name w:val="Grid Table 4 - Accent 1"/>
    <w:basedOn w:val="875"/>
    <w:uiPriority w:val="59"/>
    <w:qFormat/>
    <w:tblPr/>
  </w:style>
  <w:style w:type="table" w:styleId="1055" w:customStyle="1">
    <w:name w:val="Grid Table 4 - Accent 2"/>
    <w:basedOn w:val="875"/>
    <w:uiPriority w:val="59"/>
    <w:qFormat/>
    <w:tblPr/>
  </w:style>
  <w:style w:type="table" w:styleId="1056" w:customStyle="1">
    <w:name w:val="Grid Table 4 - Accent 3"/>
    <w:basedOn w:val="875"/>
    <w:uiPriority w:val="59"/>
    <w:qFormat/>
    <w:tblPr/>
  </w:style>
  <w:style w:type="table" w:styleId="1057" w:customStyle="1">
    <w:name w:val="Grid Table 4 - Accent 4"/>
    <w:basedOn w:val="875"/>
    <w:uiPriority w:val="59"/>
    <w:qFormat/>
    <w:tblPr/>
  </w:style>
  <w:style w:type="table" w:styleId="1058" w:customStyle="1">
    <w:name w:val="Grid Table 4 - Accent 5"/>
    <w:basedOn w:val="875"/>
    <w:uiPriority w:val="59"/>
    <w:qFormat/>
    <w:tblPr/>
  </w:style>
  <w:style w:type="table" w:styleId="1059" w:customStyle="1">
    <w:name w:val="Grid Table 4 - Accent 6"/>
    <w:basedOn w:val="875"/>
    <w:uiPriority w:val="59"/>
    <w:qFormat/>
    <w:tblPr/>
  </w:style>
  <w:style w:type="table" w:styleId="1060" w:customStyle="1">
    <w:name w:val="Grid Table 5 Dark- Accent 1"/>
    <w:basedOn w:val="875"/>
    <w:uiPriority w:val="99"/>
    <w:qFormat/>
    <w:tblPr/>
  </w:style>
  <w:style w:type="table" w:styleId="1061" w:customStyle="1">
    <w:name w:val="Grid Table 5 Dark - Accent 2"/>
    <w:basedOn w:val="875"/>
    <w:uiPriority w:val="99"/>
    <w:qFormat/>
    <w:tblPr/>
  </w:style>
  <w:style w:type="table" w:styleId="1062" w:customStyle="1">
    <w:name w:val="Grid Table 5 Dark - Accent 3"/>
    <w:basedOn w:val="875"/>
    <w:uiPriority w:val="99"/>
    <w:qFormat/>
    <w:tblPr/>
  </w:style>
  <w:style w:type="table" w:styleId="1063" w:customStyle="1">
    <w:name w:val="Grid Table 5 Dark- Accent 4"/>
    <w:basedOn w:val="875"/>
    <w:uiPriority w:val="99"/>
    <w:qFormat/>
    <w:tblPr/>
  </w:style>
  <w:style w:type="table" w:styleId="1064" w:customStyle="1">
    <w:name w:val="Grid Table 5 Dark - Accent 5"/>
    <w:basedOn w:val="875"/>
    <w:uiPriority w:val="99"/>
    <w:qFormat/>
    <w:tblPr/>
  </w:style>
  <w:style w:type="table" w:styleId="1065" w:customStyle="1">
    <w:name w:val="Grid Table 5 Dark - Accent 6"/>
    <w:basedOn w:val="875"/>
    <w:uiPriority w:val="99"/>
    <w:qFormat/>
    <w:tblPr/>
  </w:style>
  <w:style w:type="table" w:styleId="1066" w:customStyle="1">
    <w:name w:val="Grid Table 6 Colorful - Accent 1"/>
    <w:basedOn w:val="875"/>
    <w:uiPriority w:val="99"/>
    <w:qFormat/>
    <w:tblPr/>
  </w:style>
  <w:style w:type="table" w:styleId="1067" w:customStyle="1">
    <w:name w:val="Grid Table 6 Colorful - Accent 2"/>
    <w:basedOn w:val="875"/>
    <w:uiPriority w:val="99"/>
    <w:qFormat/>
    <w:tblPr/>
  </w:style>
  <w:style w:type="table" w:styleId="1068" w:customStyle="1">
    <w:name w:val="Grid Table 6 Colorful - Accent 3"/>
    <w:basedOn w:val="875"/>
    <w:uiPriority w:val="99"/>
    <w:qFormat/>
    <w:tblPr/>
  </w:style>
  <w:style w:type="table" w:styleId="1069" w:customStyle="1">
    <w:name w:val="Grid Table 6 Colorful - Accent 4"/>
    <w:basedOn w:val="875"/>
    <w:uiPriority w:val="99"/>
    <w:qFormat/>
    <w:tblPr/>
  </w:style>
  <w:style w:type="table" w:styleId="1070" w:customStyle="1">
    <w:name w:val="Grid Table 6 Colorful - Accent 5"/>
    <w:basedOn w:val="875"/>
    <w:uiPriority w:val="99"/>
    <w:qFormat/>
    <w:tblPr/>
  </w:style>
  <w:style w:type="table" w:styleId="1071" w:customStyle="1">
    <w:name w:val="Grid Table 6 Colorful - Accent 6"/>
    <w:basedOn w:val="875"/>
    <w:uiPriority w:val="99"/>
    <w:qFormat/>
    <w:tblPr/>
  </w:style>
  <w:style w:type="table" w:styleId="1072" w:customStyle="1">
    <w:name w:val="Grid Table 7 Colorful - Accent 1"/>
    <w:basedOn w:val="875"/>
    <w:uiPriority w:val="99"/>
    <w:qFormat/>
    <w:tblPr/>
  </w:style>
  <w:style w:type="table" w:styleId="1073" w:customStyle="1">
    <w:name w:val="Grid Table 7 Colorful - Accent 2"/>
    <w:basedOn w:val="875"/>
    <w:uiPriority w:val="99"/>
    <w:qFormat/>
    <w:tblPr/>
  </w:style>
  <w:style w:type="table" w:styleId="1074" w:customStyle="1">
    <w:name w:val="Grid Table 7 Colorful - Accent 3"/>
    <w:basedOn w:val="875"/>
    <w:uiPriority w:val="99"/>
    <w:qFormat/>
    <w:tblPr/>
  </w:style>
  <w:style w:type="table" w:styleId="1075" w:customStyle="1">
    <w:name w:val="Grid Table 7 Colorful - Accent 4"/>
    <w:basedOn w:val="875"/>
    <w:uiPriority w:val="99"/>
    <w:qFormat/>
    <w:tblPr/>
  </w:style>
  <w:style w:type="table" w:styleId="1076" w:customStyle="1">
    <w:name w:val="Grid Table 7 Colorful - Accent 5"/>
    <w:basedOn w:val="875"/>
    <w:uiPriority w:val="99"/>
    <w:qFormat/>
    <w:tblPr/>
  </w:style>
  <w:style w:type="table" w:styleId="1077" w:customStyle="1">
    <w:name w:val="Grid Table 7 Colorful - Accent 6"/>
    <w:basedOn w:val="875"/>
    <w:uiPriority w:val="99"/>
    <w:qFormat/>
    <w:tblPr/>
  </w:style>
  <w:style w:type="table" w:styleId="1078" w:customStyle="1">
    <w:name w:val="List Table 1 Light - Accent 1"/>
    <w:basedOn w:val="875"/>
    <w:uiPriority w:val="99"/>
    <w:qFormat/>
    <w:tblPr/>
  </w:style>
  <w:style w:type="table" w:styleId="1079" w:customStyle="1">
    <w:name w:val="List Table 1 Light - Accent 2"/>
    <w:basedOn w:val="875"/>
    <w:uiPriority w:val="99"/>
    <w:qFormat/>
    <w:tblPr/>
  </w:style>
  <w:style w:type="table" w:styleId="1080" w:customStyle="1">
    <w:name w:val="List Table 1 Light - Accent 3"/>
    <w:basedOn w:val="875"/>
    <w:uiPriority w:val="99"/>
    <w:qFormat/>
    <w:tblPr/>
  </w:style>
  <w:style w:type="table" w:styleId="1081" w:customStyle="1">
    <w:name w:val="List Table 1 Light - Accent 4"/>
    <w:basedOn w:val="875"/>
    <w:uiPriority w:val="99"/>
    <w:qFormat/>
    <w:tblPr/>
  </w:style>
  <w:style w:type="table" w:styleId="1082" w:customStyle="1">
    <w:name w:val="List Table 1 Light - Accent 5"/>
    <w:basedOn w:val="875"/>
    <w:uiPriority w:val="99"/>
    <w:qFormat/>
    <w:tblPr/>
  </w:style>
  <w:style w:type="table" w:styleId="1083" w:customStyle="1">
    <w:name w:val="List Table 1 Light - Accent 6"/>
    <w:basedOn w:val="875"/>
    <w:uiPriority w:val="99"/>
    <w:qFormat/>
    <w:tblPr/>
  </w:style>
  <w:style w:type="table" w:styleId="1084" w:customStyle="1">
    <w:name w:val="List Table 2 - Accent 1"/>
    <w:basedOn w:val="875"/>
    <w:uiPriority w:val="99"/>
    <w:qFormat/>
    <w:tblPr/>
  </w:style>
  <w:style w:type="table" w:styleId="1085" w:customStyle="1">
    <w:name w:val="List Table 2 - Accent 2"/>
    <w:basedOn w:val="875"/>
    <w:uiPriority w:val="99"/>
    <w:qFormat/>
    <w:tblPr/>
  </w:style>
  <w:style w:type="table" w:styleId="1086" w:customStyle="1">
    <w:name w:val="List Table 2 - Accent 3"/>
    <w:basedOn w:val="875"/>
    <w:uiPriority w:val="99"/>
    <w:qFormat/>
    <w:tblPr/>
  </w:style>
  <w:style w:type="table" w:styleId="1087" w:customStyle="1">
    <w:name w:val="List Table 2 - Accent 4"/>
    <w:basedOn w:val="875"/>
    <w:uiPriority w:val="99"/>
    <w:qFormat/>
    <w:tblPr/>
  </w:style>
  <w:style w:type="table" w:styleId="1088" w:customStyle="1">
    <w:name w:val="List Table 2 - Accent 5"/>
    <w:basedOn w:val="875"/>
    <w:uiPriority w:val="99"/>
    <w:qFormat/>
    <w:tblPr/>
  </w:style>
  <w:style w:type="table" w:styleId="1089" w:customStyle="1">
    <w:name w:val="List Table 2 - Accent 6"/>
    <w:basedOn w:val="875"/>
    <w:uiPriority w:val="99"/>
    <w:qFormat/>
    <w:tblPr/>
  </w:style>
  <w:style w:type="table" w:styleId="1090" w:customStyle="1">
    <w:name w:val="List Table 3 - Accent 1"/>
    <w:basedOn w:val="875"/>
    <w:uiPriority w:val="99"/>
    <w:qFormat/>
    <w:tblPr/>
  </w:style>
  <w:style w:type="table" w:styleId="1091" w:customStyle="1">
    <w:name w:val="List Table 3 - Accent 2"/>
    <w:basedOn w:val="875"/>
    <w:uiPriority w:val="99"/>
    <w:qFormat/>
    <w:tblPr/>
  </w:style>
  <w:style w:type="table" w:styleId="1092" w:customStyle="1">
    <w:name w:val="List Table 3 - Accent 3"/>
    <w:basedOn w:val="875"/>
    <w:uiPriority w:val="99"/>
    <w:qFormat/>
    <w:tblPr/>
  </w:style>
  <w:style w:type="table" w:styleId="1093" w:customStyle="1">
    <w:name w:val="List Table 3 - Accent 4"/>
    <w:basedOn w:val="875"/>
    <w:uiPriority w:val="99"/>
    <w:qFormat/>
    <w:tblPr/>
  </w:style>
  <w:style w:type="table" w:styleId="1094" w:customStyle="1">
    <w:name w:val="List Table 3 - Accent 5"/>
    <w:basedOn w:val="875"/>
    <w:uiPriority w:val="99"/>
    <w:qFormat/>
    <w:tblPr/>
  </w:style>
  <w:style w:type="table" w:styleId="1095" w:customStyle="1">
    <w:name w:val="List Table 3 - Accent 6"/>
    <w:basedOn w:val="875"/>
    <w:uiPriority w:val="99"/>
    <w:qFormat/>
    <w:tblPr/>
  </w:style>
  <w:style w:type="table" w:styleId="1096" w:customStyle="1">
    <w:name w:val="List Table 4 - Accent 1"/>
    <w:basedOn w:val="875"/>
    <w:uiPriority w:val="99"/>
    <w:qFormat/>
    <w:tblPr/>
  </w:style>
  <w:style w:type="table" w:styleId="1097" w:customStyle="1">
    <w:name w:val="List Table 4 - Accent 2"/>
    <w:basedOn w:val="875"/>
    <w:uiPriority w:val="99"/>
    <w:qFormat/>
    <w:tblPr/>
  </w:style>
  <w:style w:type="table" w:styleId="1098" w:customStyle="1">
    <w:name w:val="List Table 4 - Accent 3"/>
    <w:basedOn w:val="875"/>
    <w:uiPriority w:val="99"/>
    <w:qFormat/>
    <w:tblPr/>
  </w:style>
  <w:style w:type="table" w:styleId="1099" w:customStyle="1">
    <w:name w:val="List Table 4 - Accent 4"/>
    <w:basedOn w:val="875"/>
    <w:uiPriority w:val="99"/>
    <w:qFormat/>
    <w:tblPr/>
  </w:style>
  <w:style w:type="table" w:styleId="1100" w:customStyle="1">
    <w:name w:val="List Table 4 - Accent 5"/>
    <w:basedOn w:val="875"/>
    <w:uiPriority w:val="99"/>
    <w:qFormat/>
    <w:tblPr/>
  </w:style>
  <w:style w:type="table" w:styleId="1101" w:customStyle="1">
    <w:name w:val="List Table 4 - Accent 6"/>
    <w:basedOn w:val="875"/>
    <w:uiPriority w:val="99"/>
    <w:qFormat/>
    <w:tblPr/>
  </w:style>
  <w:style w:type="table" w:styleId="1102" w:customStyle="1">
    <w:name w:val="List Table 5 Dark - Accent 1"/>
    <w:basedOn w:val="875"/>
    <w:uiPriority w:val="99"/>
    <w:qFormat/>
    <w:tblPr/>
  </w:style>
  <w:style w:type="table" w:styleId="1103" w:customStyle="1">
    <w:name w:val="List Table 5 Dark - Accent 2"/>
    <w:basedOn w:val="875"/>
    <w:uiPriority w:val="99"/>
    <w:qFormat/>
    <w:tblPr/>
  </w:style>
  <w:style w:type="table" w:styleId="1104" w:customStyle="1">
    <w:name w:val="List Table 5 Dark - Accent 3"/>
    <w:basedOn w:val="875"/>
    <w:uiPriority w:val="99"/>
    <w:qFormat/>
    <w:tblPr/>
  </w:style>
  <w:style w:type="table" w:styleId="1105" w:customStyle="1">
    <w:name w:val="List Table 5 Dark - Accent 4"/>
    <w:basedOn w:val="875"/>
    <w:uiPriority w:val="99"/>
    <w:qFormat/>
    <w:tblPr/>
  </w:style>
  <w:style w:type="table" w:styleId="1106" w:customStyle="1">
    <w:name w:val="List Table 5 Dark - Accent 5"/>
    <w:basedOn w:val="875"/>
    <w:uiPriority w:val="99"/>
    <w:qFormat/>
    <w:tblPr/>
  </w:style>
  <w:style w:type="table" w:styleId="1107" w:customStyle="1">
    <w:name w:val="List Table 5 Dark - Accent 6"/>
    <w:basedOn w:val="875"/>
    <w:uiPriority w:val="99"/>
    <w:qFormat/>
    <w:tblPr/>
  </w:style>
  <w:style w:type="table" w:styleId="1108" w:customStyle="1">
    <w:name w:val="List Table 6 Colorful - Accent 1"/>
    <w:basedOn w:val="875"/>
    <w:uiPriority w:val="99"/>
    <w:qFormat/>
    <w:tblPr/>
  </w:style>
  <w:style w:type="table" w:styleId="1109" w:customStyle="1">
    <w:name w:val="List Table 6 Colorful - Accent 2"/>
    <w:basedOn w:val="875"/>
    <w:uiPriority w:val="99"/>
    <w:qFormat/>
    <w:tblPr/>
  </w:style>
  <w:style w:type="table" w:styleId="1110" w:customStyle="1">
    <w:name w:val="List Table 6 Colorful - Accent 3"/>
    <w:basedOn w:val="875"/>
    <w:uiPriority w:val="99"/>
    <w:qFormat/>
    <w:tblPr/>
  </w:style>
  <w:style w:type="table" w:styleId="1111" w:customStyle="1">
    <w:name w:val="List Table 6 Colorful - Accent 4"/>
    <w:basedOn w:val="875"/>
    <w:uiPriority w:val="99"/>
    <w:qFormat/>
    <w:tblPr/>
  </w:style>
  <w:style w:type="table" w:styleId="1112" w:customStyle="1">
    <w:name w:val="List Table 6 Colorful - Accent 5"/>
    <w:basedOn w:val="875"/>
    <w:uiPriority w:val="99"/>
    <w:qFormat/>
    <w:tblPr/>
  </w:style>
  <w:style w:type="table" w:styleId="1113" w:customStyle="1">
    <w:name w:val="List Table 6 Colorful - Accent 6"/>
    <w:basedOn w:val="875"/>
    <w:uiPriority w:val="99"/>
    <w:qFormat/>
    <w:tblPr/>
  </w:style>
  <w:style w:type="table" w:styleId="1114" w:customStyle="1">
    <w:name w:val="List Table 7 Colorful - Accent 1"/>
    <w:basedOn w:val="875"/>
    <w:uiPriority w:val="99"/>
    <w:qFormat/>
    <w:tblPr/>
  </w:style>
  <w:style w:type="table" w:styleId="1115" w:customStyle="1">
    <w:name w:val="List Table 7 Colorful - Accent 2"/>
    <w:basedOn w:val="875"/>
    <w:uiPriority w:val="99"/>
    <w:qFormat/>
    <w:tblPr/>
  </w:style>
  <w:style w:type="table" w:styleId="1116" w:customStyle="1">
    <w:name w:val="List Table 7 Colorful - Accent 3"/>
    <w:basedOn w:val="875"/>
    <w:uiPriority w:val="99"/>
    <w:qFormat/>
    <w:tblPr/>
  </w:style>
  <w:style w:type="table" w:styleId="1117" w:customStyle="1">
    <w:name w:val="List Table 7 Colorful - Accent 4"/>
    <w:basedOn w:val="875"/>
    <w:uiPriority w:val="99"/>
    <w:qFormat/>
    <w:tblPr/>
  </w:style>
  <w:style w:type="table" w:styleId="1118" w:customStyle="1">
    <w:name w:val="List Table 7 Colorful - Accent 5"/>
    <w:basedOn w:val="875"/>
    <w:uiPriority w:val="99"/>
    <w:qFormat/>
    <w:tblPr/>
  </w:style>
  <w:style w:type="table" w:styleId="1119" w:customStyle="1">
    <w:name w:val="List Table 7 Colorful - Accent 6"/>
    <w:basedOn w:val="875"/>
    <w:uiPriority w:val="99"/>
    <w:qFormat/>
    <w:tblPr/>
  </w:style>
  <w:style w:type="table" w:styleId="1120" w:customStyle="1">
    <w:name w:val="Lined - Accent"/>
    <w:basedOn w:val="875"/>
    <w:uiPriority w:val="99"/>
    <w:qFormat/>
    <w:rPr>
      <w:color w:val="404040"/>
    </w:rPr>
    <w:tblPr/>
  </w:style>
  <w:style w:type="table" w:styleId="1121" w:customStyle="1">
    <w:name w:val="Lined - Accent 1"/>
    <w:basedOn w:val="875"/>
    <w:uiPriority w:val="99"/>
    <w:qFormat/>
    <w:rPr>
      <w:color w:val="404040"/>
    </w:rPr>
    <w:tblPr/>
  </w:style>
  <w:style w:type="table" w:styleId="1122" w:customStyle="1">
    <w:name w:val="Lined - Accent 2"/>
    <w:basedOn w:val="875"/>
    <w:uiPriority w:val="99"/>
    <w:qFormat/>
    <w:rPr>
      <w:color w:val="404040"/>
    </w:rPr>
    <w:tblPr/>
  </w:style>
  <w:style w:type="table" w:styleId="1123" w:customStyle="1">
    <w:name w:val="Lined - Accent 3"/>
    <w:basedOn w:val="875"/>
    <w:uiPriority w:val="99"/>
    <w:qFormat/>
    <w:rPr>
      <w:color w:val="404040"/>
    </w:rPr>
    <w:tblPr/>
  </w:style>
  <w:style w:type="table" w:styleId="1124" w:customStyle="1">
    <w:name w:val="Lined - Accent 4"/>
    <w:basedOn w:val="875"/>
    <w:uiPriority w:val="99"/>
    <w:qFormat/>
    <w:rPr>
      <w:color w:val="404040"/>
    </w:rPr>
    <w:tblPr/>
  </w:style>
  <w:style w:type="table" w:styleId="1125" w:customStyle="1">
    <w:name w:val="Lined - Accent 5"/>
    <w:basedOn w:val="875"/>
    <w:uiPriority w:val="99"/>
    <w:qFormat/>
    <w:rPr>
      <w:color w:val="404040"/>
    </w:rPr>
    <w:tblPr/>
  </w:style>
  <w:style w:type="table" w:styleId="1126" w:customStyle="1">
    <w:name w:val="Lined - Accent 6"/>
    <w:basedOn w:val="875"/>
    <w:uiPriority w:val="99"/>
    <w:qFormat/>
    <w:rPr>
      <w:color w:val="404040"/>
    </w:rPr>
    <w:tblPr/>
  </w:style>
  <w:style w:type="table" w:styleId="1127" w:customStyle="1">
    <w:name w:val="Bordered &amp; Lined - Accent"/>
    <w:basedOn w:val="875"/>
    <w:uiPriority w:val="99"/>
    <w:qFormat/>
    <w:rPr>
      <w:color w:val="404040"/>
    </w:rPr>
    <w:tblPr/>
  </w:style>
  <w:style w:type="table" w:styleId="1128" w:customStyle="1">
    <w:name w:val="Bordered &amp; Lined - Accent 1"/>
    <w:basedOn w:val="875"/>
    <w:uiPriority w:val="99"/>
    <w:qFormat/>
    <w:rPr>
      <w:color w:val="404040"/>
    </w:rPr>
    <w:tblPr/>
  </w:style>
  <w:style w:type="table" w:styleId="1129" w:customStyle="1">
    <w:name w:val="Bordered &amp; Lined - Accent 2"/>
    <w:basedOn w:val="875"/>
    <w:uiPriority w:val="99"/>
    <w:qFormat/>
    <w:rPr>
      <w:color w:val="404040"/>
    </w:rPr>
    <w:tblPr/>
  </w:style>
  <w:style w:type="table" w:styleId="1130" w:customStyle="1">
    <w:name w:val="Bordered &amp; Lined - Accent 3"/>
    <w:basedOn w:val="875"/>
    <w:uiPriority w:val="99"/>
    <w:qFormat/>
    <w:rPr>
      <w:color w:val="404040"/>
    </w:rPr>
    <w:tblPr/>
  </w:style>
  <w:style w:type="table" w:styleId="1131" w:customStyle="1">
    <w:name w:val="Bordered &amp; Lined - Accent 4"/>
    <w:basedOn w:val="875"/>
    <w:uiPriority w:val="99"/>
    <w:qFormat/>
    <w:rPr>
      <w:color w:val="404040"/>
    </w:rPr>
    <w:tblPr/>
  </w:style>
  <w:style w:type="table" w:styleId="1132" w:customStyle="1">
    <w:name w:val="Bordered &amp; Lined - Accent 5"/>
    <w:basedOn w:val="875"/>
    <w:uiPriority w:val="99"/>
    <w:qFormat/>
    <w:rPr>
      <w:color w:val="404040"/>
    </w:rPr>
    <w:tblPr/>
  </w:style>
  <w:style w:type="table" w:styleId="1133" w:customStyle="1">
    <w:name w:val="Bordered &amp; Lined - Accent 6"/>
    <w:basedOn w:val="875"/>
    <w:uiPriority w:val="99"/>
    <w:qFormat/>
    <w:rPr>
      <w:color w:val="404040"/>
    </w:rPr>
    <w:tblPr/>
  </w:style>
  <w:style w:type="table" w:styleId="1134" w:customStyle="1">
    <w:name w:val="Bordered"/>
    <w:basedOn w:val="875"/>
    <w:uiPriority w:val="99"/>
    <w:qFormat/>
    <w:tblPr/>
  </w:style>
  <w:style w:type="table" w:styleId="1135" w:customStyle="1">
    <w:name w:val="Bordered - Accent 1"/>
    <w:basedOn w:val="875"/>
    <w:uiPriority w:val="99"/>
    <w:qFormat/>
    <w:tblPr/>
  </w:style>
  <w:style w:type="table" w:styleId="1136" w:customStyle="1">
    <w:name w:val="Bordered - Accent 2"/>
    <w:basedOn w:val="875"/>
    <w:uiPriority w:val="99"/>
    <w:qFormat/>
    <w:tblPr/>
  </w:style>
  <w:style w:type="table" w:styleId="1137" w:customStyle="1">
    <w:name w:val="Bordered - Accent 3"/>
    <w:basedOn w:val="875"/>
    <w:uiPriority w:val="99"/>
    <w:qFormat/>
    <w:tblPr/>
  </w:style>
  <w:style w:type="table" w:styleId="1138" w:customStyle="1">
    <w:name w:val="Bordered - Accent 4"/>
    <w:basedOn w:val="875"/>
    <w:uiPriority w:val="99"/>
    <w:qFormat/>
    <w:tblPr/>
  </w:style>
  <w:style w:type="table" w:styleId="1139" w:customStyle="1">
    <w:name w:val="Bordered - Accent 5"/>
    <w:basedOn w:val="875"/>
    <w:uiPriority w:val="99"/>
    <w:qFormat/>
    <w:tblPr/>
  </w:style>
  <w:style w:type="table" w:styleId="1140" w:customStyle="1">
    <w:name w:val="Bordered - Accent 6"/>
    <w:basedOn w:val="875"/>
    <w:uiPriority w:val="99"/>
    <w:qFormat/>
    <w:tblPr/>
  </w:style>
  <w:style w:type="paragraph" w:styleId="1141" w:customStyle="1">
    <w:name w:val="TOC 标题11"/>
    <w:uiPriority w:val="39"/>
    <w:unhideWhenUsed/>
    <w:qFormat/>
    <w:rPr>
      <w:rFonts w:hint="default" w:ascii="Times New Roman" w:hAnsi="Times New Roman" w:eastAsia="宋体" w:cs="Times New Roman"/>
      <w:lang w:val="en-US" w:eastAsia="zh-CN" w:bidi="ar-SA"/>
    </w:rPr>
  </w:style>
  <w:style w:type="paragraph" w:styleId="1142" w:customStyle="1">
    <w:name w:val="Normal_0"/>
    <w:uiPriority w:val="0"/>
    <w:qFormat/>
    <w:rPr>
      <w:rFonts w:hint="default" w:ascii="黑体" w:hAnsi="黑体" w:eastAsia="黑体" w:cs="Times New Roman"/>
      <w:b/>
      <w:sz w:val="32"/>
      <w:szCs w:val="24"/>
      <w:lang w:val="en-US" w:eastAsia="zh-CN" w:bidi="ar-SA"/>
    </w:rPr>
  </w:style>
  <w:style w:type="paragraph" w:styleId="1143" w:customStyle="1">
    <w:name w:val="正文1"/>
    <w:next w:val="880"/>
    <w:uiPriority w:val="0"/>
    <w:qFormat/>
    <w:rPr>
      <w:rFonts w:hint="default" w:ascii="Times New Roman" w:hAnsi="Times New Roman" w:eastAsia="Times New Roman" w:cs="Times New Roman"/>
      <w:sz w:val="24"/>
      <w:szCs w:val="24"/>
      <w:lang w:val="en-US" w:eastAsia="zh-CN" w:bidi="ar-SA"/>
    </w:rPr>
  </w:style>
  <w:style w:type="paragraph" w:styleId="1144" w:customStyle="1">
    <w:name w:val="Normal_0_3"/>
    <w:uiPriority w:val="0"/>
    <w:qFormat/>
    <w:rPr>
      <w:rFonts w:hint="default" w:ascii="黑体" w:hAnsi="黑体" w:eastAsia="黑体" w:cs="黑体"/>
      <w:b/>
      <w:sz w:val="32"/>
      <w:szCs w:val="24"/>
      <w:lang w:val="en-US" w:eastAsia="zh-CN" w:bidi="ar-SA"/>
    </w:rPr>
  </w:style>
  <w:style w:type="paragraph" w:styleId="1145" w:customStyle="1">
    <w:name w:val="正文首行缩进 2_0"/>
    <w:basedOn w:val="1146"/>
    <w:uiPriority w:val="0"/>
    <w:qFormat/>
    <w:pPr>
      <w:ind w:left="200" w:firstLine="200"/>
      <w:spacing w:after="120"/>
    </w:pPr>
    <w:rPr>
      <w:rFonts w:ascii="Times New Roman" w:hAnsi="Times New Roman"/>
      <w:sz w:val="24"/>
      <w:szCs w:val="24"/>
    </w:rPr>
  </w:style>
  <w:style w:type="paragraph" w:styleId="1146" w:customStyle="1">
    <w:name w:val="正文文本缩进_0"/>
    <w:basedOn w:val="1147"/>
    <w:uiPriority w:val="0"/>
    <w:qFormat/>
    <w:pPr>
      <w:ind w:firstLine="225"/>
    </w:pPr>
    <w:rPr>
      <w:rFonts w:ascii="仿宋_GB2312" w:eastAsia="仿宋_GB2312"/>
      <w:sz w:val="32"/>
    </w:rPr>
  </w:style>
  <w:style w:type="paragraph" w:styleId="1147" w:customStyle="1">
    <w:name w:val="正文_2"/>
    <w:next w:val="1146"/>
    <w:uiPriority w:val="0"/>
    <w:qFormat/>
    <w:pPr>
      <w:jc w:val="both"/>
      <w:widowControl w:val="off"/>
    </w:pPr>
    <w:rPr>
      <w:rFonts w:hint="default" w:ascii="Calibri" w:hAnsi="Calibri" w:eastAsia="宋体" w:cs="Times New Roman"/>
      <w:sz w:val="21"/>
      <w:szCs w:val="22"/>
      <w:lang w:val="en-US" w:eastAsia="zh-CN" w:bidi="ar-SA"/>
    </w:rPr>
  </w:style>
  <w:style w:type="paragraph" w:styleId="1148" w:customStyle="1">
    <w:name w:val="Normal_0_2"/>
    <w:next w:val="1149"/>
    <w:uiPriority w:val="0"/>
    <w:qFormat/>
    <w:rPr>
      <w:rFonts w:hint="default" w:ascii="黑体" w:hAnsi="黑体" w:eastAsia="黑体" w:cs="黑体"/>
      <w:b/>
      <w:sz w:val="32"/>
      <w:szCs w:val="24"/>
      <w:lang w:val="en-US" w:eastAsia="zh-CN" w:bidi="ar-SA"/>
    </w:rPr>
  </w:style>
  <w:style w:type="paragraph" w:styleId="1149" w:customStyle="1">
    <w:name w:val="Body Text First Indent_1"/>
    <w:basedOn w:val="879"/>
    <w:uiPriority w:val="99"/>
    <w:unhideWhenUsed/>
    <w:qFormat/>
    <w:pPr>
      <w:ind w:firstLine="420"/>
      <w:spacing w:after="120"/>
    </w:pPr>
    <w:rPr>
      <w:rFonts w:eastAsia="Times New Roman"/>
      <w:sz w:val="20"/>
    </w:rPr>
  </w:style>
  <w:style w:type="paragraph" w:styleId="1150"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151" w:customStyle="1">
    <w:name w:val="Normal_0_1"/>
    <w:next w:val="1152"/>
    <w:uiPriority w:val="0"/>
    <w:qFormat/>
    <w:rPr>
      <w:rFonts w:hint="default" w:ascii="黑体" w:hAnsi="黑体" w:eastAsia="黑体" w:cs="黑体"/>
      <w:b/>
      <w:sz w:val="32"/>
      <w:szCs w:val="24"/>
      <w:lang w:val="en-US" w:eastAsia="zh-CN" w:bidi="ar-SA"/>
    </w:rPr>
  </w:style>
  <w:style w:type="paragraph" w:styleId="1152" w:customStyle="1">
    <w:name w:val="Body Text First Indent_0"/>
    <w:basedOn w:val="1153"/>
    <w:uiPriority w:val="99"/>
    <w:unhideWhenUsed/>
    <w:qFormat/>
    <w:pPr>
      <w:ind w:firstLine="420"/>
      <w:spacing w:after="120"/>
    </w:pPr>
    <w:rPr>
      <w:rFonts w:eastAsia="Times New Roman"/>
    </w:rPr>
  </w:style>
  <w:style w:type="paragraph" w:styleId="1153" w:customStyle="1">
    <w:name w:val="正文3"/>
    <w:next w:val="1154"/>
    <w:uiPriority w:val="0"/>
    <w:qFormat/>
    <w:rPr>
      <w:rFonts w:hint="default" w:ascii="Times New Roman" w:hAnsi="Times New Roman" w:eastAsia="Times New Roman" w:cs="Times New Roman"/>
      <w:sz w:val="24"/>
      <w:szCs w:val="24"/>
      <w:lang w:val="en-US" w:eastAsia="zh-CN" w:bidi="ar-SA"/>
    </w:rPr>
  </w:style>
  <w:style w:type="paragraph" w:styleId="1154" w:customStyle="1">
    <w:name w:val="正文首行缩进3"/>
    <w:basedOn w:val="1143"/>
    <w:uiPriority w:val="99"/>
    <w:unhideWhenUsed/>
    <w:qFormat/>
    <w:pPr>
      <w:ind w:firstLine="420"/>
      <w:spacing w:after="120"/>
    </w:pPr>
    <w:rPr>
      <w:sz w:val="20"/>
    </w:rPr>
  </w:style>
  <w:style w:type="paragraph" w:styleId="1155" w:customStyle="1">
    <w:name w:val="Normal_1_1"/>
    <w:uiPriority w:val="0"/>
    <w:qFormat/>
    <w:rPr>
      <w:rFonts w:hint="default" w:ascii="黑体" w:hAnsi="黑体" w:eastAsia="黑体" w:cs="黑体"/>
      <w:b/>
      <w:sz w:val="32"/>
      <w:szCs w:val="24"/>
      <w:lang w:val="en-US" w:eastAsia="zh-CN" w:bidi="ar-SA"/>
    </w:rPr>
  </w:style>
  <w:style w:type="paragraph" w:styleId="1156" w:customStyle="1">
    <w:name w:val="正文_0_1"/>
    <w:uiPriority w:val="0"/>
    <w:qFormat/>
    <w:pPr>
      <w:jc w:val="both"/>
      <w:widowControl w:val="off"/>
    </w:pPr>
    <w:rPr>
      <w:rFonts w:hint="default" w:ascii="Calibri" w:hAnsi="Calibri" w:eastAsia="宋体" w:cs="Times New Roman"/>
      <w:sz w:val="21"/>
      <w:szCs w:val="22"/>
      <w:lang w:val="en-US" w:eastAsia="zh-CN" w:bidi="ar-SA"/>
    </w:rPr>
  </w:style>
  <w:style w:type="paragraph" w:styleId="1157"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paragraph" w:styleId="1158" w:customStyle="1">
    <w:name w:val="Normal_2_0"/>
    <w:uiPriority w:val="0"/>
    <w:qFormat/>
    <w:rPr>
      <w:rFonts w:hint="default" w:ascii="黑体" w:hAnsi="黑体" w:eastAsia="黑体" w:cs="黑体"/>
      <w:b/>
      <w:sz w:val="32"/>
      <w:szCs w:val="24"/>
      <w:lang w:val="en-US" w:eastAsia="zh-CN" w:bidi="ar-SA"/>
    </w:rPr>
  </w:style>
  <w:style w:type="paragraph" w:styleId="1159" w:customStyle="1">
    <w:name w:val="Normal_3_0"/>
    <w:uiPriority w:val="0"/>
    <w:qFormat/>
    <w:pPr>
      <w:jc w:val="both"/>
      <w:widowControl w:val="off"/>
    </w:pPr>
    <w:rPr>
      <w:rFonts w:hint="default" w:ascii="Calibri" w:hAnsi="Calibri" w:eastAsia="宋体" w:cs="Times New Roman"/>
      <w:sz w:val="21"/>
      <w:szCs w:val="22"/>
      <w:lang w:val="en-US" w:eastAsia="zh-CN" w:bidi="ar-SA"/>
    </w:rPr>
  </w:style>
  <w:style w:type="paragraph" w:styleId="1160" w:customStyle="1">
    <w:name w:val="Normal_4_0"/>
    <w:uiPriority w:val="0"/>
    <w:qFormat/>
    <w:rPr>
      <w:rFonts w:hint="default" w:ascii="黑体" w:hAnsi="黑体" w:eastAsia="黑体" w:cs="黑体"/>
      <w:b/>
      <w:sz w:val="32"/>
      <w:szCs w:val="24"/>
      <w:lang w:val="en-US" w:eastAsia="zh-CN" w:bidi="ar-SA"/>
    </w:rPr>
  </w:style>
  <w:style w:type="paragraph" w:styleId="1161" w:customStyle="1">
    <w:name w:val="Normal_5_0"/>
    <w:uiPriority w:val="0"/>
    <w:qFormat/>
    <w:pPr>
      <w:jc w:val="both"/>
      <w:widowControl w:val="off"/>
    </w:pPr>
    <w:rPr>
      <w:rFonts w:hint="default" w:ascii="Calibri" w:hAnsi="Calibri" w:eastAsia="宋体" w:cs="Times New Roman"/>
      <w:sz w:val="21"/>
      <w:szCs w:val="22"/>
      <w:lang w:val="en-US" w:eastAsia="zh-CN" w:bidi="ar-SA"/>
    </w:rPr>
  </w:style>
  <w:style w:type="paragraph" w:styleId="1162" w:customStyle="1">
    <w:name w:val="Normal_6_0"/>
    <w:uiPriority w:val="0"/>
    <w:qFormat/>
    <w:rPr>
      <w:rFonts w:hint="default" w:ascii="黑体" w:hAnsi="黑体" w:eastAsia="黑体" w:cs="黑体"/>
      <w:b/>
      <w:sz w:val="32"/>
      <w:szCs w:val="24"/>
      <w:lang w:val="en-US" w:eastAsia="zh-CN" w:bidi="ar-SA"/>
    </w:rPr>
  </w:style>
  <w:style w:type="paragraph" w:styleId="1163"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164" w:customStyle="1">
    <w:name w:val="正文_0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65" w:customStyle="1">
    <w:name w:val="正文_1_0_0_0"/>
    <w:uiPriority w:val="0"/>
    <w:qFormat/>
    <w:pPr>
      <w:jc w:val="both"/>
      <w:widowControl w:val="off"/>
    </w:pPr>
    <w:rPr>
      <w:rFonts w:hint="default" w:ascii="Times New Roman" w:hAnsi="Times New Roman" w:eastAsia="宋体" w:cs="Times New Roman"/>
      <w:sz w:val="21"/>
      <w:lang w:val="en-US" w:eastAsia="zh-CN" w:bidi="ar-SA"/>
    </w:rPr>
  </w:style>
  <w:style w:type="paragraph" w:styleId="1166" w:customStyle="1">
    <w:name w:val="Normal_7_0"/>
    <w:uiPriority w:val="0"/>
    <w:qFormat/>
    <w:rPr>
      <w:rFonts w:hint="default" w:ascii="黑体" w:hAnsi="黑体" w:eastAsia="黑体" w:cs="黑体"/>
      <w:b/>
      <w:sz w:val="32"/>
      <w:szCs w:val="24"/>
      <w:lang w:val="en-US" w:eastAsia="zh-CN" w:bidi="ar-SA"/>
    </w:rPr>
  </w:style>
  <w:style w:type="paragraph" w:styleId="1167" w:customStyle="1">
    <w:name w:val="Normal_8_0"/>
    <w:uiPriority w:val="0"/>
    <w:qFormat/>
    <w:rPr>
      <w:rFonts w:hint="default" w:ascii="Times New Roman" w:hAnsi="Times New Roman" w:eastAsia="Times New Roman" w:cs="Times New Roman"/>
      <w:sz w:val="24"/>
      <w:szCs w:val="24"/>
      <w:lang w:val="en-US" w:eastAsia="zh-CN" w:bidi="ar-SA"/>
    </w:rPr>
  </w:style>
  <w:style w:type="paragraph" w:styleId="1168"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1169" w:customStyle="1">
    <w:name w:val="Normal_10_0"/>
    <w:uiPriority w:val="0"/>
    <w:qFormat/>
    <w:rPr>
      <w:rFonts w:hint="default" w:ascii="黑体" w:hAnsi="黑体" w:eastAsia="黑体" w:cs="黑体"/>
      <w:b/>
      <w:sz w:val="32"/>
      <w:szCs w:val="24"/>
      <w:lang w:val="en-US" w:eastAsia="zh-CN" w:bidi="ar-SA"/>
    </w:rPr>
  </w:style>
  <w:style w:type="paragraph" w:styleId="1170" w:customStyle="1">
    <w:name w:val="正文_4_0"/>
    <w:uiPriority w:val="0"/>
    <w:qFormat/>
    <w:pPr>
      <w:jc w:val="both"/>
      <w:widowControl w:val="off"/>
    </w:pPr>
    <w:rPr>
      <w:rFonts w:hint="default" w:ascii="Calibri" w:hAnsi="Calibri" w:eastAsia="宋体" w:cs="Times New Roman"/>
      <w:sz w:val="21"/>
      <w:szCs w:val="22"/>
      <w:lang w:val="en-US" w:eastAsia="zh-CN" w:bidi="ar-SA"/>
    </w:rPr>
  </w:style>
  <w:style w:type="paragraph" w:styleId="1171" w:customStyle="1">
    <w:name w:val="Normal_11_0"/>
    <w:uiPriority w:val="0"/>
    <w:qFormat/>
    <w:rPr>
      <w:rFonts w:hint="default" w:ascii="黑体" w:hAnsi="黑体" w:eastAsia="黑体" w:cs="黑体"/>
      <w:b/>
      <w:sz w:val="32"/>
      <w:szCs w:val="24"/>
      <w:lang w:val="en-US" w:eastAsia="zh-CN" w:bidi="ar-SA"/>
    </w:rPr>
  </w:style>
  <w:style w:type="paragraph" w:styleId="1172" w:customStyle="1">
    <w:name w:val="Normal_12_0"/>
    <w:uiPriority w:val="0"/>
    <w:qFormat/>
    <w:pPr>
      <w:jc w:val="both"/>
      <w:widowControl w:val="off"/>
    </w:pPr>
    <w:rPr>
      <w:rFonts w:hint="default" w:ascii="Calibri" w:hAnsi="Calibri" w:eastAsia="宋体" w:cs="Times New Roman"/>
      <w:sz w:val="21"/>
      <w:szCs w:val="22"/>
      <w:lang w:val="en-US" w:eastAsia="zh-CN" w:bidi="ar-SA"/>
    </w:rPr>
  </w:style>
  <w:style w:type="paragraph" w:styleId="1173"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174"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175"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176" w:customStyle="1">
    <w:name w:val="列出段落_2"/>
    <w:basedOn w:val="1174"/>
    <w:uiPriority w:val="34"/>
    <w:qFormat/>
    <w:pPr>
      <w:ind w:firstLine="420"/>
    </w:pPr>
  </w:style>
  <w:style w:type="paragraph" w:styleId="1177" w:customStyle="1">
    <w:name w:val="Normal_13_0"/>
    <w:uiPriority w:val="0"/>
    <w:qFormat/>
    <w:rPr>
      <w:rFonts w:hint="default" w:ascii="黑体" w:hAnsi="黑体" w:eastAsia="黑体" w:cs="黑体"/>
      <w:b/>
      <w:sz w:val="32"/>
      <w:szCs w:val="24"/>
      <w:lang w:val="en-US" w:eastAsia="zh-CN" w:bidi="ar-SA"/>
    </w:rPr>
  </w:style>
  <w:style w:type="paragraph" w:styleId="1178" w:customStyle="1">
    <w:name w:val="正文_7_1_0"/>
    <w:uiPriority w:val="0"/>
    <w:qFormat/>
    <w:pPr>
      <w:jc w:val="both"/>
      <w:widowControl w:val="off"/>
    </w:pPr>
    <w:rPr>
      <w:rFonts w:hint="default" w:ascii="Calibri" w:hAnsi="Calibri" w:eastAsia="宋体" w:cs="Times New Roman"/>
      <w:sz w:val="21"/>
      <w:szCs w:val="22"/>
      <w:lang w:val="en-US" w:eastAsia="zh-CN" w:bidi="ar-SA"/>
    </w:rPr>
  </w:style>
  <w:style w:type="paragraph" w:styleId="1179" w:customStyle="1">
    <w:name w:val="纯文本_0_0"/>
    <w:basedOn w:val="1178"/>
    <w:uiPriority w:val="0"/>
    <w:unhideWhenUsed/>
    <w:qFormat/>
    <w:rPr>
      <w:rFonts w:ascii="宋体" w:hAnsi="Courier New"/>
      <w:szCs w:val="21"/>
    </w:rPr>
  </w:style>
  <w:style w:type="paragraph" w:styleId="1180" w:customStyle="1">
    <w:name w:val="正文_8_0"/>
    <w:uiPriority w:val="0"/>
    <w:qFormat/>
    <w:pPr>
      <w:jc w:val="both"/>
      <w:widowControl w:val="off"/>
    </w:pPr>
    <w:rPr>
      <w:rFonts w:hint="default" w:ascii="Calibri" w:hAnsi="Calibri" w:eastAsia="宋体" w:cs="Times New Roman"/>
      <w:sz w:val="21"/>
      <w:szCs w:val="22"/>
      <w:lang w:val="en-US" w:eastAsia="zh-CN" w:bidi="ar-SA"/>
    </w:rPr>
  </w:style>
  <w:style w:type="paragraph" w:styleId="1181" w:customStyle="1">
    <w:name w:val="Normal_14_0"/>
    <w:uiPriority w:val="0"/>
    <w:qFormat/>
    <w:rPr>
      <w:rFonts w:hint="default" w:ascii="黑体" w:hAnsi="黑体" w:eastAsia="黑体" w:cs="黑体"/>
      <w:b/>
      <w:sz w:val="32"/>
      <w:szCs w:val="24"/>
      <w:lang w:val="en-US" w:eastAsia="zh-CN" w:bidi="ar-SA"/>
    </w:rPr>
  </w:style>
  <w:style w:type="paragraph" w:styleId="1182" w:customStyle="1">
    <w:name w:val="正文_6_0"/>
    <w:uiPriority w:val="0"/>
    <w:qFormat/>
    <w:pPr>
      <w:jc w:val="both"/>
      <w:widowControl w:val="off"/>
    </w:pPr>
    <w:rPr>
      <w:rFonts w:hint="default" w:ascii="Calibri" w:hAnsi="Calibri" w:eastAsia="宋体" w:cs="Times New Roman"/>
      <w:sz w:val="21"/>
      <w:szCs w:val="22"/>
      <w:lang w:val="en-US" w:eastAsia="zh-CN" w:bidi="ar-SA"/>
    </w:rPr>
  </w:style>
  <w:style w:type="paragraph" w:styleId="1183" w:customStyle="1">
    <w:name w:val="Normal_15_0"/>
    <w:uiPriority w:val="0"/>
    <w:qFormat/>
    <w:rPr>
      <w:rFonts w:hint="default" w:ascii="黑体" w:hAnsi="黑体" w:eastAsia="黑体" w:cs="黑体"/>
      <w:b/>
      <w:sz w:val="32"/>
      <w:szCs w:val="24"/>
      <w:lang w:val="en-US" w:eastAsia="zh-CN" w:bidi="ar-SA"/>
    </w:rPr>
  </w:style>
  <w:style w:type="paragraph" w:styleId="1184" w:customStyle="1">
    <w:name w:val="正文_7_0"/>
    <w:uiPriority w:val="0"/>
    <w:qFormat/>
    <w:pPr>
      <w:jc w:val="both"/>
      <w:widowControl w:val="off"/>
    </w:pPr>
    <w:rPr>
      <w:rFonts w:hint="default" w:ascii="Calibri" w:hAnsi="Calibri" w:eastAsia="宋体" w:cs="Times New Roman"/>
      <w:sz w:val="21"/>
      <w:szCs w:val="22"/>
      <w:lang w:val="en-US" w:eastAsia="zh-CN" w:bidi="ar-SA"/>
    </w:rPr>
  </w:style>
  <w:style w:type="paragraph" w:styleId="1185"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86" w:customStyle="1">
    <w:name w:val="Normal_16_0"/>
    <w:uiPriority w:val="0"/>
    <w:qFormat/>
    <w:rPr>
      <w:rFonts w:hint="default" w:ascii="黑体" w:hAnsi="黑体" w:eastAsia="黑体" w:cs="黑体"/>
      <w:b/>
      <w:sz w:val="32"/>
      <w:szCs w:val="24"/>
      <w:lang w:val="en-US" w:eastAsia="zh-CN" w:bidi="ar-SA"/>
    </w:rPr>
  </w:style>
  <w:style w:type="paragraph" w:styleId="1187" w:customStyle="1">
    <w:name w:val="正文_1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88" w:customStyle="1">
    <w:name w:val="Normal_17_0"/>
    <w:uiPriority w:val="0"/>
    <w:qFormat/>
    <w:rPr>
      <w:rFonts w:hint="default" w:ascii="黑体" w:hAnsi="黑体" w:eastAsia="黑体" w:cs="黑体"/>
      <w:b/>
      <w:sz w:val="32"/>
      <w:szCs w:val="24"/>
      <w:lang w:val="en-US" w:eastAsia="zh-CN" w:bidi="ar-SA"/>
    </w:rPr>
  </w:style>
  <w:style w:type="paragraph" w:styleId="1189" w:customStyle="1">
    <w:name w:val="正文_1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90" w:customStyle="1">
    <w:name w:val="Normal_18_0"/>
    <w:uiPriority w:val="0"/>
    <w:qFormat/>
    <w:rPr>
      <w:rFonts w:hint="default" w:ascii="黑体" w:hAnsi="黑体" w:eastAsia="黑体" w:cs="黑体"/>
      <w:b/>
      <w:sz w:val="32"/>
      <w:szCs w:val="24"/>
      <w:lang w:val="en-US" w:eastAsia="zh-CN" w:bidi="ar-SA"/>
    </w:rPr>
  </w:style>
  <w:style w:type="paragraph" w:styleId="1191" w:customStyle="1">
    <w:name w:val="正文_12_0"/>
    <w:uiPriority w:val="0"/>
    <w:qFormat/>
    <w:pPr>
      <w:jc w:val="both"/>
      <w:widowControl w:val="off"/>
    </w:pPr>
    <w:rPr>
      <w:rFonts w:hint="default" w:ascii="Calibri" w:hAnsi="Calibri" w:eastAsia="宋体" w:cs="Times New Roman"/>
      <w:sz w:val="21"/>
      <w:szCs w:val="22"/>
      <w:lang w:val="en-US" w:eastAsia="zh-CN" w:bidi="ar-SA"/>
    </w:rPr>
  </w:style>
  <w:style w:type="paragraph" w:styleId="1192" w:customStyle="1">
    <w:name w:val="正文_9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93" w:customStyle="1">
    <w:name w:val="Normal_14_0_0"/>
    <w:uiPriority w:val="0"/>
    <w:qFormat/>
    <w:rPr>
      <w:rFonts w:hint="default" w:ascii="黑体" w:hAnsi="黑体" w:eastAsia="黑体" w:cs="Times New Roman"/>
      <w:b/>
      <w:sz w:val="32"/>
      <w:szCs w:val="24"/>
      <w:lang w:val="en-US" w:eastAsia="zh-CN" w:bidi="ar-SA"/>
    </w:rPr>
  </w:style>
  <w:style w:type="paragraph" w:styleId="1194" w:customStyle="1">
    <w:name w:val="正文_12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95"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96" w:customStyle="1">
    <w:name w:val="正文_13_0"/>
    <w:uiPriority w:val="0"/>
    <w:qFormat/>
    <w:pPr>
      <w:jc w:val="both"/>
      <w:widowControl w:val="off"/>
    </w:pPr>
    <w:rPr>
      <w:rFonts w:hint="default" w:ascii="Calibri" w:hAnsi="Calibri" w:eastAsia="宋体" w:cs="Times New Roman"/>
      <w:sz w:val="21"/>
      <w:szCs w:val="22"/>
      <w:lang w:val="en-US" w:eastAsia="zh-CN" w:bidi="ar-SA"/>
    </w:rPr>
  </w:style>
  <w:style w:type="paragraph" w:styleId="1197" w:customStyle="1">
    <w:name w:val="正文_13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98"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199"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00" w:customStyle="1">
    <w:name w:val="Normal Indent_0"/>
    <w:basedOn w:val="959"/>
    <w:uiPriority w:val="0"/>
    <w:qFormat/>
    <w:pPr>
      <w:ind w:firstLine="420"/>
    </w:pPr>
    <w:rPr>
      <w:rFonts w:ascii="宋体" w:eastAsia="Times New Roman"/>
      <w:color w:val="000000"/>
      <w:sz w:val="24"/>
      <w:szCs w:val="20"/>
    </w:rPr>
  </w:style>
  <w:style w:type="paragraph" w:styleId="1201"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202" w:customStyle="1">
    <w:name w:val="正文2"/>
    <w:basedOn w:val="822"/>
    <w:uiPriority w:val="0"/>
    <w:qFormat/>
    <w:pPr>
      <w:ind w:firstLine="510"/>
      <w:spacing w:before="156" w:line="360" w:lineRule="auto"/>
    </w:pPr>
    <w:rPr>
      <w:sz w:val="24"/>
      <w:szCs w:val="20"/>
    </w:rPr>
  </w:style>
  <w:style w:type="paragraph" w:styleId="1203"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204" w:customStyle="1">
    <w:name w:val="正文_0_2_0"/>
    <w:uiPriority w:val="0"/>
    <w:qFormat/>
    <w:pPr>
      <w:jc w:val="both"/>
      <w:widowControl w:val="off"/>
    </w:pPr>
    <w:rPr>
      <w:rFonts w:hint="default" w:ascii="Times New Roman" w:hAnsi="Times New Roman" w:eastAsia="宋体" w:cs="Times New Roman"/>
      <w:szCs w:val="24"/>
      <w:lang w:val="en-US" w:eastAsia="zh-CN" w:bidi="ar-SA"/>
    </w:rPr>
  </w:style>
  <w:style w:type="paragraph" w:styleId="1205" w:customStyle="1">
    <w:name w:val="Normal_19_1_0"/>
    <w:next w:val="1206"/>
    <w:uiPriority w:val="0"/>
    <w:qFormat/>
    <w:pPr>
      <w:jc w:val="both"/>
      <w:widowControl w:val="off"/>
    </w:pPr>
    <w:rPr>
      <w:rFonts w:hint="default" w:ascii="Calibri" w:hAnsi="Calibri" w:eastAsia="宋体" w:cs="Times New Roman"/>
      <w:szCs w:val="24"/>
      <w:lang w:val="en-US" w:eastAsia="zh-CN" w:bidi="ar-SA"/>
    </w:rPr>
  </w:style>
  <w:style w:type="paragraph" w:styleId="1206" w:customStyle="1">
    <w:name w:val="正文_16_0"/>
    <w:basedOn w:val="963"/>
    <w:next w:val="961"/>
    <w:uiPriority w:val="0"/>
    <w:qFormat/>
    <w:rPr>
      <w:rFonts w:ascii="Times New Roman" w:hAnsi="Times New Roman"/>
    </w:rPr>
  </w:style>
  <w:style w:type="paragraph" w:styleId="1207" w:customStyle="1">
    <w:name w:val="Normal_19_0"/>
    <w:basedOn w:val="834"/>
    <w:next w:val="1208"/>
    <w:uiPriority w:val="0"/>
    <w:qFormat/>
    <w:rPr>
      <w:szCs w:val="24"/>
    </w:rPr>
  </w:style>
  <w:style w:type="paragraph" w:styleId="1208" w:customStyle="1">
    <w:name w:val="Body Text First Indent_1_0"/>
    <w:basedOn w:val="1207"/>
    <w:uiPriority w:val="0"/>
    <w:qFormat/>
    <w:pPr>
      <w:ind w:firstLine="100"/>
      <w:spacing w:after="120"/>
    </w:pPr>
  </w:style>
  <w:style w:type="paragraph" w:styleId="1209" w:customStyle="1">
    <w:name w:val="Body Text_0"/>
    <w:basedOn w:val="1207"/>
    <w:uiPriority w:val="0"/>
    <w:qFormat/>
    <w:pPr>
      <w:spacing w:line="60" w:lineRule="auto"/>
    </w:pPr>
    <w:rPr>
      <w:rFonts w:ascii="仿宋_GB2312" w:eastAsia="仿宋_GB2312"/>
      <w:sz w:val="32"/>
    </w:rPr>
  </w:style>
  <w:style w:type="paragraph" w:styleId="1210" w:customStyle="1">
    <w:name w:val="Normal_19_1"/>
    <w:next w:val="959"/>
    <w:uiPriority w:val="0"/>
    <w:qFormat/>
    <w:pPr>
      <w:jc w:val="both"/>
      <w:widowControl w:val="off"/>
    </w:pPr>
    <w:rPr>
      <w:rFonts w:hint="default" w:ascii="Calibri" w:hAnsi="Calibri" w:eastAsia="宋体" w:cs="Times New Roman"/>
      <w:szCs w:val="24"/>
      <w:lang w:val="en-US" w:eastAsia="zh-CN" w:bidi="ar-SA"/>
    </w:rPr>
  </w:style>
  <w:style w:type="paragraph" w:styleId="1211" w:customStyle="1">
    <w:name w:val="正文_6_0_0"/>
    <w:uiPriority w:val="0"/>
    <w:qFormat/>
    <w:pPr>
      <w:jc w:val="both"/>
      <w:widowControl w:val="off"/>
    </w:pPr>
    <w:rPr>
      <w:rFonts w:hint="default" w:ascii="Calibri" w:hAnsi="Calibri" w:eastAsia="宋体" w:cs="Times New Roman"/>
      <w:lang w:val="en-US" w:eastAsia="zh-CN" w:bidi="ar-SA"/>
    </w:rPr>
  </w:style>
  <w:style w:type="paragraph" w:styleId="1212" w:customStyle="1">
    <w:name w:val="正文_7_1"/>
    <w:uiPriority w:val="0"/>
    <w:qFormat/>
    <w:pPr>
      <w:jc w:val="both"/>
      <w:widowControl w:val="off"/>
    </w:pPr>
    <w:rPr>
      <w:rFonts w:hint="default" w:ascii="Calibri" w:hAnsi="Calibri" w:eastAsia="宋体" w:cs="Times New Roman"/>
      <w:lang w:val="en-US" w:eastAsia="zh-CN" w:bidi="ar-SA"/>
    </w:rPr>
  </w:style>
  <w:style w:type="paragraph" w:styleId="1213" w:customStyle="1">
    <w:name w:val="正文1_1"/>
    <w:basedOn w:val="1167"/>
    <w:uiPriority w:val="0"/>
    <w:qFormat/>
    <w:pPr>
      <w:jc w:val="both"/>
      <w:widowControl w:val="off"/>
    </w:pPr>
    <w:rPr>
      <w:sz w:val="20"/>
      <w:szCs w:val="20"/>
    </w:rPr>
  </w:style>
  <w:style w:type="paragraph" w:styleId="1214" w:customStyle="1">
    <w:name w:val="Normal_8_0_0"/>
    <w:uiPriority w:val="0"/>
    <w:qFormat/>
    <w:rPr>
      <w:rFonts w:hint="default" w:ascii="Times New Roman" w:hAnsi="Times New Roman" w:eastAsia="Times New Roman" w:cs="Times New Roman"/>
      <w:sz w:val="24"/>
      <w:szCs w:val="24"/>
      <w:lang w:val="en-US" w:eastAsia="zh-CN" w:bidi="ar-SA"/>
    </w:rPr>
  </w:style>
  <w:style w:type="paragraph" w:styleId="1215" w:customStyle="1">
    <w:name w:val="Normal_8_0_0_0"/>
    <w:uiPriority w:val="0"/>
    <w:qFormat/>
    <w:pPr>
      <w:jc w:val="both"/>
      <w:widowControl w:val="off"/>
    </w:pPr>
    <w:rPr>
      <w:rFonts w:hint="default" w:ascii="Calibri" w:hAnsi="Calibri" w:eastAsia="宋体" w:cs="Times New Roman"/>
      <w:lang w:val="en-US" w:eastAsia="zh-CN" w:bidi="ar-SA"/>
    </w:rPr>
  </w:style>
  <w:style w:type="paragraph" w:styleId="1216" w:customStyle="1">
    <w:name w:val="Normal_16_1"/>
    <w:uiPriority w:val="0"/>
    <w:qFormat/>
    <w:rPr>
      <w:rFonts w:hint="default" w:ascii="黑体" w:hAnsi="黑体" w:eastAsia="黑体" w:cs="Times New Roman"/>
      <w:b/>
      <w:sz w:val="32"/>
      <w:szCs w:val="24"/>
      <w:lang w:val="en-US" w:eastAsia="zh-CN" w:bidi="ar-SA"/>
    </w:rPr>
  </w:style>
  <w:style w:type="paragraph" w:styleId="1217" w:customStyle="1">
    <w:name w:val="Normal_19_0_1"/>
    <w:uiPriority w:val="0"/>
    <w:qFormat/>
    <w:rPr>
      <w:rFonts w:hint="default" w:ascii="Tahoma" w:hAnsi="Tahoma" w:eastAsia="微软雅黑" w:cs="Times New Roman"/>
      <w:lang w:val="en-US" w:eastAsia="zh-CN" w:bidi="ar-SA"/>
    </w:rPr>
  </w:style>
  <w:style w:type="paragraph" w:styleId="1218" w:customStyle="1">
    <w:name w:val="Normal_16_0_0"/>
    <w:uiPriority w:val="0"/>
    <w:qFormat/>
    <w:pPr>
      <w:jc w:val="both"/>
      <w:widowControl w:val="off"/>
    </w:pPr>
    <w:rPr>
      <w:rFonts w:hint="default" w:ascii="Calibri" w:hAnsi="Calibri" w:eastAsia="宋体" w:cs="Times New Roman"/>
      <w:lang w:val="en-US" w:eastAsia="zh-CN" w:bidi="ar-SA"/>
    </w:rPr>
  </w:style>
  <w:style w:type="paragraph" w:styleId="1219" w:customStyle="1">
    <w:name w:val="Normal_22_0"/>
    <w:uiPriority w:val="0"/>
    <w:qFormat/>
    <w:pPr>
      <w:jc w:val="both"/>
      <w:widowControl w:val="off"/>
    </w:pPr>
    <w:rPr>
      <w:rFonts w:hint="default" w:ascii="Calibri" w:hAnsi="Calibri" w:eastAsia="宋体" w:cs="Times New Roman"/>
      <w:szCs w:val="24"/>
      <w:lang w:val="en-US" w:eastAsia="zh-CN" w:bidi="ar-SA"/>
    </w:rPr>
  </w:style>
  <w:style w:type="paragraph" w:styleId="1220" w:customStyle="1">
    <w:name w:val="Normal_17_0_0"/>
    <w:uiPriority w:val="0"/>
    <w:qFormat/>
    <w:rPr>
      <w:rFonts w:hint="default" w:ascii="黑体" w:hAnsi="黑体" w:eastAsia="黑体" w:cs="Times New Roman"/>
      <w:b/>
      <w:sz w:val="32"/>
      <w:szCs w:val="24"/>
      <w:lang w:val="en-US" w:eastAsia="zh-CN" w:bidi="ar-SA"/>
    </w:rPr>
  </w:style>
  <w:style w:type="paragraph" w:styleId="1221" w:customStyle="1">
    <w:name w:val="Normal_19_0_1_0"/>
    <w:uiPriority w:val="0"/>
    <w:qFormat/>
    <w:rPr>
      <w:rFonts w:hint="default" w:ascii="Tahoma" w:hAnsi="Tahoma" w:eastAsia="微软雅黑" w:cs="Times New Roman"/>
      <w:lang w:val="en-US" w:eastAsia="zh-CN" w:bidi="ar-SA"/>
    </w:rPr>
  </w:style>
  <w:style w:type="paragraph" w:styleId="1222" w:customStyle="1">
    <w:name w:val="Normal_19_3"/>
    <w:next w:val="1223"/>
    <w:uiPriority w:val="0"/>
    <w:qFormat/>
    <w:pPr>
      <w:jc w:val="both"/>
      <w:widowControl w:val="off"/>
    </w:pPr>
    <w:rPr>
      <w:rFonts w:hint="default" w:ascii="Calibri" w:hAnsi="Calibri" w:eastAsia="Times New Roman" w:cs="Times New Roman"/>
      <w:szCs w:val="24"/>
      <w:lang w:val="en-US" w:eastAsia="zh-CN" w:bidi="ar-SA"/>
    </w:rPr>
  </w:style>
  <w:style w:type="paragraph" w:styleId="1223" w:customStyle="1">
    <w:name w:val="正文_17_0"/>
    <w:uiPriority w:val="0"/>
    <w:qFormat/>
    <w:pPr>
      <w:jc w:val="both"/>
      <w:widowControl w:val="off"/>
    </w:pPr>
    <w:rPr>
      <w:rFonts w:hint="default" w:ascii="Calibri" w:hAnsi="Calibri" w:eastAsia="宋体" w:cs="Times New Roman"/>
      <w:sz w:val="21"/>
      <w:szCs w:val="22"/>
      <w:lang w:val="en-US" w:eastAsia="zh-CN" w:bidi="ar-SA"/>
    </w:rPr>
  </w:style>
  <w:style w:type="paragraph" w:styleId="1224" w:customStyle="1">
    <w:name w:val="Normal_22_0_0"/>
    <w:uiPriority w:val="0"/>
    <w:qFormat/>
    <w:pPr>
      <w:jc w:val="both"/>
      <w:widowControl w:val="off"/>
    </w:pPr>
    <w:rPr>
      <w:rFonts w:hint="default" w:ascii="Calibri" w:hAnsi="Calibri" w:eastAsia="宋体" w:cs="Times New Roman"/>
      <w:szCs w:val="24"/>
      <w:lang w:val="en-US" w:eastAsia="zh-CN" w:bidi="ar-SA"/>
    </w:rPr>
  </w:style>
  <w:style w:type="character" w:styleId="1225" w:customStyle="1">
    <w:name w:val="custom-tag-placeholder-class"/>
    <w:link w:val="822"/>
    <w:uiPriority w:val="0"/>
    <w:qFormat/>
  </w:style>
  <w:style w:type="paragraph" w:styleId="1226" w:customStyle="1">
    <w:name w:val="Normal_19_0_0"/>
    <w:basedOn w:val="959"/>
    <w:next w:val="1227"/>
    <w:uiPriority w:val="0"/>
    <w:qFormat/>
    <w:rPr>
      <w:rFonts w:ascii="Calibri" w:hAnsi="Calibri" w:eastAsia="Times New Roman"/>
      <w:sz w:val="24"/>
    </w:rPr>
  </w:style>
  <w:style w:type="paragraph" w:styleId="1227" w:customStyle="1">
    <w:name w:val="Body Text First Indent_1_0_0"/>
    <w:basedOn w:val="1226"/>
    <w:uiPriority w:val="0"/>
    <w:qFormat/>
    <w:pPr>
      <w:ind w:firstLine="100"/>
      <w:spacing w:after="120"/>
    </w:pPr>
    <w:rPr>
      <w:rFonts w:eastAsia="Times New Roman"/>
    </w:rPr>
  </w:style>
  <w:style w:type="paragraph" w:styleId="1228" w:customStyle="1">
    <w:name w:val="正文首行缩进1"/>
    <w:basedOn w:val="1229"/>
    <w:uiPriority w:val="0"/>
    <w:qFormat/>
    <w:pPr>
      <w:ind w:firstLine="100"/>
      <w:spacing w:after="120" w:line="240" w:lineRule="auto"/>
    </w:pPr>
    <w:rPr>
      <w:rFonts w:ascii="Times New Roman" w:hAnsi="Times New Roman" w:eastAsia="宋体"/>
      <w:sz w:val="21"/>
    </w:rPr>
  </w:style>
  <w:style w:type="paragraph" w:styleId="1229" w:customStyle="1">
    <w:name w:val="正文文本1"/>
    <w:basedOn w:val="822"/>
    <w:uiPriority w:val="0"/>
    <w:qFormat/>
    <w:pPr>
      <w:spacing w:line="60" w:lineRule="auto"/>
    </w:pPr>
    <w:rPr>
      <w:rFonts w:ascii="仿宋_GB2312" w:eastAsia="仿宋_GB2312"/>
      <w:sz w:val="32"/>
    </w:rPr>
  </w:style>
  <w:style w:type="paragraph" w:styleId="1230" w:customStyle="1">
    <w:name w:val="正文_2_0"/>
    <w:uiPriority w:val="0"/>
    <w:qFormat/>
    <w:pPr>
      <w:jc w:val="both"/>
      <w:widowControl w:val="off"/>
    </w:pPr>
    <w:rPr>
      <w:rFonts w:hint="default" w:ascii="Calibri" w:hAnsi="Calibri" w:eastAsia="宋体" w:cs="Times New Roman"/>
      <w:sz w:val="21"/>
      <w:szCs w:val="22"/>
      <w:lang w:val="en-US" w:eastAsia="zh-CN" w:bidi="ar-SA"/>
    </w:rPr>
  </w:style>
  <w:style w:type="paragraph" w:styleId="1231" w:customStyle="1">
    <w:name w:val="List Paragraph_0"/>
    <w:basedOn w:val="1147"/>
    <w:uiPriority w:val="0"/>
    <w:qFormat/>
    <w:pPr>
      <w:ind w:firstLine="420"/>
    </w:pPr>
  </w:style>
  <w:style w:type="paragraph" w:styleId="1232" w:customStyle="1">
    <w:name w:val="纯文本_1"/>
    <w:basedOn w:val="1230"/>
    <w:uiPriority w:val="0"/>
    <w:qFormat/>
    <w:rPr>
      <w:rFonts w:ascii="宋体" w:hAnsi="Times New Roman"/>
      <w:sz w:val="20"/>
      <w:szCs w:val="21"/>
    </w:rPr>
  </w:style>
  <w:style w:type="paragraph" w:styleId="1233" w:customStyle="1">
    <w:name w:val="正文_16_0_0"/>
    <w:next w:val="1009"/>
    <w:uiPriority w:val="0"/>
    <w:qFormat/>
    <w:pPr>
      <w:jc w:val="both"/>
      <w:widowControl w:val="off"/>
    </w:pPr>
    <w:rPr>
      <w:rFonts w:hint="default" w:ascii="Calibri" w:hAnsi="Calibri" w:eastAsia="宋体" w:cs="Times New Roman"/>
      <w:sz w:val="21"/>
      <w:szCs w:val="22"/>
      <w:lang w:val="en-US" w:eastAsia="zh-CN" w:bidi="ar-SA"/>
    </w:rPr>
  </w:style>
  <w:style w:type="paragraph" w:styleId="1234" w:customStyle="1">
    <w:name w:val="正文_11_0"/>
    <w:basedOn w:val="1009"/>
    <w:uiPriority w:val="0"/>
    <w:qFormat/>
    <w:rPr>
      <w:rFonts w:ascii="Calibri" w:hAnsi="Calibri"/>
      <w:szCs w:val="20"/>
    </w:rPr>
  </w:style>
  <w:style w:type="paragraph" w:styleId="1235" w:customStyle="1">
    <w:name w:val="Normal_19_0_0_0"/>
    <w:basedOn w:val="834"/>
    <w:uiPriority w:val="0"/>
    <w:qFormat/>
    <w:rPr>
      <w:rFonts w:cs="黑体"/>
      <w:szCs w:val="24"/>
    </w:rPr>
  </w:style>
  <w:style w:type="paragraph" w:styleId="1236" w:customStyle="1">
    <w:name w:val="无间隔1"/>
    <w:basedOn w:val="1153"/>
    <w:uiPriority w:val="0"/>
    <w:qFormat/>
    <w:rPr>
      <w:rFonts w:ascii="Calibri" w:hAnsi="Calibri" w:cs="Calibri"/>
    </w:rPr>
  </w:style>
  <w:style w:type="paragraph" w:styleId="1237" w:customStyle="1">
    <w:name w:val="标题 31"/>
    <w:basedOn w:val="1153"/>
    <w:next w:val="1153"/>
    <w:uiPriority w:val="0"/>
    <w:qFormat/>
    <w:pPr>
      <w:keepLines/>
      <w:keepNext/>
      <w:spacing w:before="260" w:after="260" w:line="413" w:lineRule="auto"/>
      <w:outlineLvl w:val="2"/>
    </w:pPr>
    <w:rPr>
      <w:b/>
      <w:sz w:val="32"/>
      <w:szCs w:val="20"/>
    </w:rPr>
  </w:style>
  <w:style w:type="character" w:styleId="1238" w:customStyle="1">
    <w:name w:val="标题 2 Char_0"/>
    <w:link w:val="1239"/>
    <w:uiPriority w:val="0"/>
    <w:qFormat/>
    <w:rPr>
      <w:rFonts w:ascii="Arial" w:hAnsi="Arial" w:eastAsia="黑体"/>
      <w:b/>
      <w:sz w:val="32"/>
      <w:szCs w:val="22"/>
    </w:rPr>
  </w:style>
  <w:style w:type="paragraph" w:styleId="1239" w:customStyle="1">
    <w:name w:val="标题 21"/>
    <w:basedOn w:val="835"/>
    <w:next w:val="835"/>
    <w:link w:val="1238"/>
    <w:uiPriority w:val="0"/>
    <w:unhideWhenUsed/>
    <w:qFormat/>
    <w:pPr>
      <w:keepLines/>
      <w:keepNext/>
      <w:spacing w:before="260" w:after="260" w:line="413" w:lineRule="auto"/>
      <w:outlineLvl w:val="1"/>
    </w:pPr>
    <w:rPr>
      <w:rFonts w:ascii="Arial" w:hAnsi="Arial"/>
      <w:szCs w:val="22"/>
    </w:rPr>
  </w:style>
  <w:style w:type="paragraph" w:styleId="1240" w:customStyle="1">
    <w:name w:val="Normal_19_1_0_0"/>
    <w:next w:val="1241"/>
    <w:uiPriority w:val="0"/>
    <w:qFormat/>
    <w:pPr>
      <w:jc w:val="both"/>
      <w:widowControl w:val="off"/>
    </w:pPr>
    <w:rPr>
      <w:rFonts w:hint="default" w:ascii="Calibri" w:hAnsi="Calibri" w:eastAsia="宋体" w:cs="Times New Roman"/>
      <w:sz w:val="21"/>
      <w:szCs w:val="24"/>
      <w:lang w:val="en-US" w:eastAsia="zh-CN" w:bidi="ar-SA"/>
    </w:rPr>
  </w:style>
  <w:style w:type="paragraph" w:styleId="1241" w:customStyle="1">
    <w:name w:val="正文_16_0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42" w:customStyle="1">
    <w:name w:val="正文1_0_0"/>
    <w:basedOn w:val="835"/>
    <w:uiPriority w:val="0"/>
    <w:qFormat/>
    <w:pPr>
      <w:ind w:left="357" w:firstLine="420"/>
      <w:spacing w:line="360" w:lineRule="auto"/>
    </w:pPr>
    <w:rPr>
      <w:rFonts w:eastAsia="Times New Roman" w:cs="Arial"/>
    </w:rPr>
  </w:style>
  <w:style w:type="paragraph" w:styleId="1243" w:customStyle="1">
    <w:name w:val="普通正文"/>
    <w:basedOn w:val="822"/>
    <w:uiPriority w:val="0"/>
    <w:qFormat/>
    <w:pPr>
      <w:ind w:firstLine="480"/>
      <w:jc w:val="left"/>
      <w:spacing w:before="120" w:after="120" w:line="360" w:lineRule="auto"/>
    </w:pPr>
    <w:rPr>
      <w:rFonts w:ascii="Arial" w:hAnsi="Arial"/>
      <w:sz w:val="24"/>
      <w:szCs w:val="24"/>
    </w:rPr>
  </w:style>
  <w:style w:type="paragraph" w:styleId="1244" w:customStyle="1">
    <w:name w:val="正文空2字"/>
    <w:basedOn w:val="1245"/>
    <w:uiPriority w:val="99"/>
    <w:qFormat/>
    <w:pPr>
      <w:ind w:firstLine="640"/>
      <w:spacing w:line="560" w:lineRule="exact"/>
      <w:widowControl w:val="off"/>
    </w:pPr>
    <w:rPr>
      <w:rFonts w:ascii="仿宋_GB2312" w:hAnsi="仿宋_GB2312" w:cs="仿宋_GB2312"/>
      <w:lang w:val="zh-TW"/>
    </w:rPr>
  </w:style>
  <w:style w:type="paragraph" w:styleId="1245" w:customStyle="1">
    <w:name w:val="左对齐正文"/>
    <w:uiPriority w:val="99"/>
    <w:qFormat/>
    <w:rPr>
      <w:rFonts w:hint="default" w:ascii="Calibri" w:hAnsi="Calibri" w:eastAsia="仿宋_GB2312" w:cs="Calibri"/>
      <w:sz w:val="32"/>
      <w:szCs w:val="32"/>
      <w:lang w:val="en-US" w:eastAsia="zh-CN" w:bidi="ar-SA"/>
    </w:rPr>
  </w:style>
  <w:style w:type="paragraph" w:styleId="1246" w:customStyle="1">
    <w:name w:val="普通(网站)1"/>
    <w:basedOn w:val="822"/>
    <w:uiPriority w:val="0"/>
    <w:qFormat/>
    <w:rPr>
      <w:sz w:val="24"/>
    </w:rPr>
  </w:style>
  <w:style w:type="character" w:styleId="1247" w:customStyle="1">
    <w:name w:val="16"/>
    <w:link w:val="822"/>
    <w:uiPriority w:val="0"/>
    <w:qFormat/>
    <w:rPr>
      <w:rFonts w:ascii="Times New Roman" w:hAnsi="Times New Roman"/>
      <w:sz w:val="21"/>
      <w:szCs w:val="21"/>
      <w:lang w:val="en-US" w:eastAsia="zh-CN" w:bidi="ar-SA"/>
    </w:rPr>
  </w:style>
  <w:style w:type="paragraph" w:styleId="1248" w:customStyle="1">
    <w:name w:val="正文文本_0"/>
    <w:basedOn w:val="1147"/>
    <w:next w:val="1249"/>
    <w:uiPriority w:val="0"/>
    <w:qFormat/>
    <w:pPr>
      <w:spacing w:line="60" w:lineRule="auto"/>
    </w:pPr>
    <w:rPr>
      <w:rFonts w:ascii="仿宋_GB2312" w:eastAsia="仿宋_GB2312"/>
      <w:sz w:val="32"/>
    </w:rPr>
  </w:style>
  <w:style w:type="paragraph" w:styleId="1249" w:customStyle="1">
    <w:name w:val="正文缩进_1"/>
    <w:basedOn w:val="1147"/>
    <w:next w:val="1147"/>
    <w:uiPriority w:val="0"/>
    <w:qFormat/>
    <w:pPr>
      <w:ind w:firstLine="420"/>
    </w:pPr>
    <w:rPr>
      <w:rFonts w:ascii="宋体"/>
      <w:color w:val="000000"/>
      <w:sz w:val="24"/>
      <w:szCs w:val="20"/>
    </w:rPr>
  </w:style>
  <w:style w:type="paragraph" w:styleId="1250" w:customStyle="1">
    <w:name w:val="Table Paragraph"/>
    <w:basedOn w:val="959"/>
    <w:uiPriority w:val="1"/>
    <w:qFormat/>
    <w:rPr>
      <w:rFonts w:ascii="宋体" w:hAnsi="宋体" w:cs="宋体"/>
      <w:sz w:val="22"/>
      <w:lang w:val="zh-CN" w:bidi="zh-CN"/>
    </w:rPr>
  </w:style>
  <w:style w:type="paragraph" w:styleId="1251" w:customStyle="1">
    <w:name w:val="Normal_19_2"/>
    <w:basedOn w:val="1252"/>
    <w:uiPriority w:val="0"/>
    <w:qFormat/>
    <w:rPr>
      <w:rFonts w:ascii="Times New Roman" w:hAnsi="Times New Roman"/>
      <w:szCs w:val="21"/>
    </w:rPr>
  </w:style>
  <w:style w:type="paragraph" w:styleId="1252" w:customStyle="1">
    <w:name w:val="正文_3_0"/>
    <w:uiPriority w:val="0"/>
    <w:qFormat/>
    <w:pPr>
      <w:jc w:val="both"/>
      <w:widowControl w:val="off"/>
    </w:pPr>
    <w:rPr>
      <w:rFonts w:hint="default" w:ascii="Calibri" w:hAnsi="Calibri" w:eastAsia="宋体" w:cs="Times New Roman"/>
      <w:sz w:val="21"/>
      <w:szCs w:val="22"/>
      <w:lang w:val="en-US" w:eastAsia="zh-CN" w:bidi="ar-SA"/>
    </w:rPr>
  </w:style>
  <w:style w:type="paragraph" w:styleId="1253" w:customStyle="1">
    <w:name w:val="正文文本2"/>
    <w:basedOn w:val="1007"/>
    <w:uiPriority w:val="0"/>
    <w:qFormat/>
    <w:pPr>
      <w:spacing w:line="60" w:lineRule="auto"/>
    </w:pPr>
    <w:rPr>
      <w:rFonts w:ascii="仿宋_GB2312" w:eastAsia="仿宋_GB2312"/>
      <w:sz w:val="32"/>
      <w:szCs w:val="22"/>
    </w:rPr>
  </w:style>
  <w:style w:type="paragraph" w:styleId="1254" w:customStyle="1">
    <w:name w:val="正文1_0"/>
    <w:basedOn w:val="1230"/>
    <w:uiPriority w:val="0"/>
    <w:qFormat/>
    <w:pPr>
      <w:ind w:left="357" w:firstLine="420"/>
      <w:jc w:val="left"/>
      <w:spacing w:line="360" w:lineRule="auto"/>
      <w:widowControl/>
    </w:pPr>
    <w:rPr>
      <w:rFonts w:cs="Arial"/>
      <w:szCs w:val="20"/>
    </w:rPr>
  </w:style>
  <w:style w:type="paragraph" w:styleId="1255" w:customStyle="1">
    <w:name w:val="Normal_19_2_0"/>
    <w:basedOn w:val="1256"/>
    <w:uiPriority w:val="0"/>
    <w:qFormat/>
    <w:rPr>
      <w:rFonts w:ascii="Times New Roman" w:hAnsi="Times New Roman"/>
      <w:szCs w:val="21"/>
    </w:rPr>
  </w:style>
  <w:style w:type="paragraph" w:styleId="1256" w:customStyle="1">
    <w:name w:val="正文_3_1"/>
    <w:uiPriority w:val="0"/>
    <w:qFormat/>
    <w:pPr>
      <w:jc w:val="both"/>
      <w:widowControl w:val="off"/>
    </w:pPr>
    <w:rPr>
      <w:rFonts w:hint="default" w:ascii="Calibri" w:hAnsi="Calibri" w:eastAsia="宋体" w:cs="Times New Roman"/>
      <w:sz w:val="21"/>
      <w:szCs w:val="22"/>
      <w:lang w:val="en-US" w:eastAsia="zh-CN" w:bidi="ar-SA"/>
    </w:rPr>
  </w:style>
  <w:style w:type="paragraph" w:styleId="1257" w:customStyle="1">
    <w:name w:val="正文缩进1"/>
    <w:basedOn w:val="822"/>
    <w:uiPriority w:val="0"/>
    <w:qFormat/>
    <w:pPr>
      <w:ind w:firstLine="420"/>
      <w:jc w:val="left"/>
    </w:pPr>
    <w:rPr>
      <w:rFonts w:ascii="宋体" w:hAnsi="Calibri" w:eastAsia="宋体" w:cs="Times New Roman"/>
      <w:sz w:val="24"/>
    </w:rPr>
  </w:style>
  <w:style w:type="paragraph" w:styleId="1258" w:customStyle="1">
    <w:name w:val="纯文本1"/>
    <w:basedOn w:val="1008"/>
    <w:uiPriority w:val="0"/>
    <w:qFormat/>
    <w:rPr>
      <w:rFonts w:ascii="宋体" w:hAnsi="Courier New" w:eastAsia="宋体" w:cs="Times New Roman"/>
    </w:rPr>
  </w:style>
  <w:style w:type="paragraph" w:styleId="1259" w:customStyle="1">
    <w:name w:val="Normal_21_0"/>
    <w:next w:val="126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60" w:customStyle="1">
    <w:name w:val="Heading 1_0"/>
    <w:basedOn w:val="1259"/>
    <w:next w:val="1259"/>
    <w:uiPriority w:val="0"/>
    <w:qFormat/>
    <w:pPr>
      <w:jc w:val="center"/>
      <w:keepLines/>
      <w:keepNext/>
      <w:spacing w:before="240" w:after="120" w:line="300" w:lineRule="auto"/>
      <w:outlineLvl w:val="0"/>
    </w:pPr>
    <w:rPr>
      <w:rFonts w:ascii="宋体"/>
      <w:b/>
      <w:sz w:val="32"/>
      <w:szCs w:val="20"/>
    </w:rPr>
  </w:style>
  <w:style w:type="paragraph" w:styleId="1261" w:customStyle="1">
    <w:name w:val="正文_12_0_0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262" w:customStyle="1">
    <w:name w:val="正文文本 字符"/>
    <w:link w:val="822"/>
    <w:uiPriority w:val="0"/>
    <w:qFormat/>
    <w:rPr>
      <w:rFonts w:ascii="楷体_GB2312" w:hAnsi="Arial" w:eastAsia="楷体_GB2312" w:cs="Times New Roman"/>
      <w:sz w:val="28"/>
      <w:szCs w:val="28"/>
    </w:rPr>
  </w:style>
  <w:style w:type="character" w:styleId="1263" w:customStyle="1">
    <w:name w:val="正文文本缩进 字符"/>
    <w:link w:val="822"/>
    <w:uiPriority w:val="0"/>
    <w:qFormat/>
    <w:rPr>
      <w:rFonts w:ascii="楷体_GB2312" w:hAnsi="Times New Roman" w:eastAsia="楷体_GB2312" w:cs="Times New Roman"/>
      <w:sz w:val="32"/>
      <w:szCs w:val="32"/>
    </w:rPr>
  </w:style>
  <w:style w:type="character" w:styleId="1264" w:customStyle="1">
    <w:name w:val="正文文本 字符1"/>
    <w:link w:val="822"/>
    <w:uiPriority w:val="0"/>
    <w:qFormat/>
    <w:rPr>
      <w:rFonts w:ascii="Calibri" w:hAnsi="Calibri"/>
      <w:sz w:val="28"/>
      <w:szCs w:val="24"/>
    </w:rPr>
  </w:style>
  <w:style w:type="character" w:styleId="1265" w:customStyle="1">
    <w:name w:val="正文文本首行缩进 字符"/>
    <w:link w:val="822"/>
    <w:uiPriority w:val="0"/>
    <w:qFormat/>
    <w:rPr>
      <w:rFonts w:ascii="仿宋_GB2312" w:hAnsi="Calibri" w:eastAsia="仿宋_GB2312"/>
      <w:sz w:val="30"/>
      <w:szCs w:val="30"/>
    </w:rPr>
  </w:style>
  <w:style w:type="paragraph" w:styleId="1266" w:customStyle="1">
    <w:name w:val="索引 41"/>
    <w:basedOn w:val="822"/>
    <w:next w:val="822"/>
    <w:uiPriority w:val="0"/>
    <w:semiHidden/>
    <w:qFormat/>
    <w:pPr>
      <w:ind w:left="1260"/>
    </w:pPr>
    <w:rPr>
      <w:rFonts w:eastAsia="Calibri" w:cs="宋体"/>
      <w:sz w:val="20"/>
      <w:szCs w:val="21"/>
      <w:lang w:val="zh-CN"/>
    </w:rPr>
  </w:style>
  <w:style w:type="character" w:styleId="1267" w:customStyle="1">
    <w:name w:val="font5 Char"/>
    <w:link w:val="822"/>
    <w:uiPriority w:val="0"/>
    <w:qFormat/>
    <w:rPr>
      <w:rFonts w:ascii="宋体" w:hAnsi="宋体" w:eastAsia="宋体"/>
      <w:sz w:val="28"/>
      <w:szCs w:val="28"/>
      <w:lang w:val="en-US" w:eastAsia="zh-CN" w:bidi="ar-SA"/>
    </w:rPr>
  </w:style>
  <w:style w:type="character" w:styleId="1268" w:customStyle="1">
    <w:name w:val="二级目录 Char"/>
    <w:link w:val="1269"/>
    <w:uiPriority w:val="0"/>
    <w:qFormat/>
    <w:rPr>
      <w:b/>
      <w:sz w:val="30"/>
      <w:szCs w:val="28"/>
    </w:rPr>
  </w:style>
  <w:style w:type="paragraph" w:styleId="1269" w:customStyle="1">
    <w:name w:val="二级目录"/>
    <w:next w:val="822"/>
    <w:link w:val="1268"/>
    <w:uiPriority w:val="0"/>
    <w:qFormat/>
    <w:pPr>
      <w:numPr>
        <w:ilvl w:val="0"/>
        <w:numId w:val="1"/>
      </w:numPr>
      <w:tabs>
        <w:tab w:val="left" w:pos="907" w:leader="none"/>
        <w:tab w:val="left" w:pos="1145" w:leader="none"/>
      </w:tabs>
      <w:outlineLvl w:val="1"/>
    </w:pPr>
    <w:rPr>
      <w:rFonts w:hint="default" w:ascii="Times New Roman" w:hAnsi="Times New Roman" w:eastAsia="宋体" w:cs="Times New Roman"/>
      <w:b/>
      <w:sz w:val="30"/>
      <w:szCs w:val="28"/>
      <w:lang w:val="en-US" w:eastAsia="zh-CN" w:bidi="ar-SA"/>
    </w:rPr>
  </w:style>
  <w:style w:type="character" w:styleId="1270" w:customStyle="1">
    <w:name w:val="列出段落 Char"/>
    <w:link w:val="1271"/>
    <w:uiPriority w:val="0"/>
    <w:qFormat/>
    <w:rPr>
      <w:rFonts w:ascii="Calibri" w:hAnsi="Calibri"/>
      <w:sz w:val="24"/>
      <w:szCs w:val="24"/>
      <w:lang w:eastAsia="en-US" w:bidi="en-US"/>
    </w:rPr>
  </w:style>
  <w:style w:type="paragraph" w:styleId="1271" w:customStyle="1">
    <w:name w:val="列出段落1"/>
    <w:basedOn w:val="822"/>
    <w:link w:val="1270"/>
    <w:uiPriority w:val="0"/>
    <w:qFormat/>
    <w:pPr>
      <w:contextualSpacing/>
      <w:ind w:left="720"/>
      <w:jc w:val="left"/>
      <w:widowControl/>
    </w:pPr>
    <w:rPr>
      <w:sz w:val="24"/>
      <w:szCs w:val="24"/>
      <w:lang w:eastAsia="en-US" w:bidi="en-US"/>
    </w:rPr>
  </w:style>
  <w:style w:type="paragraph" w:styleId="1272" w:customStyle="1">
    <w:name w:val="Body Text(ch)"/>
    <w:basedOn w:val="822"/>
    <w:uiPriority w:val="0"/>
    <w:qFormat/>
    <w:pPr>
      <w:spacing w:after="120"/>
    </w:pPr>
    <w:rPr>
      <w:rFonts w:ascii="宋体" w:hAnsi="Arial"/>
      <w:bCs/>
      <w:iCs/>
      <w:szCs w:val="24"/>
    </w:rPr>
  </w:style>
  <w:style w:type="paragraph" w:styleId="1273" w:customStyle="1">
    <w:name w:val="xl27"/>
    <w:basedOn w:val="82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74" w:customStyle="1">
    <w:name w:val="xl26"/>
    <w:basedOn w:val="82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275" w:customStyle="1">
    <w:name w:val="Char"/>
    <w:basedOn w:val="822"/>
    <w:uiPriority w:val="0"/>
    <w:qFormat/>
    <w:pPr>
      <w:ind w:firstLine="200"/>
      <w:tabs>
        <w:tab w:val="left" w:pos="360" w:leader="none"/>
      </w:tabs>
    </w:pPr>
    <w:rPr>
      <w:rFonts w:ascii="Times New Roman" w:hAnsi="Times New Roman"/>
      <w:sz w:val="28"/>
      <w:szCs w:val="30"/>
    </w:rPr>
  </w:style>
  <w:style w:type="paragraph" w:styleId="1276" w:customStyle="1">
    <w:name w:val="Char1"/>
    <w:basedOn w:val="893"/>
    <w:uiPriority w:val="0"/>
    <w:qFormat/>
    <w:rPr>
      <w:rFonts w:ascii="Tahoma" w:hAnsi="Tahoma"/>
      <w:sz w:val="24"/>
      <w:szCs w:val="24"/>
    </w:rPr>
  </w:style>
  <w:style w:type="paragraph" w:styleId="1277" w:customStyle="1">
    <w:name w:val="table_lines"/>
    <w:basedOn w:val="822"/>
    <w:uiPriority w:val="0"/>
    <w:qFormat/>
    <w:pPr>
      <w:jc w:val="left"/>
      <w:widowControl/>
    </w:pPr>
    <w:rPr>
      <w:rFonts w:ascii="Times New Roman" w:hAnsi="Times New Roman"/>
      <w:sz w:val="20"/>
      <w:szCs w:val="20"/>
      <w:lang w:val="de-DE" w:eastAsia="de-DE"/>
    </w:rPr>
  </w:style>
  <w:style w:type="paragraph" w:styleId="1278" w:customStyle="1">
    <w:name w:val="附录1"/>
    <w:uiPriority w:val="0"/>
    <w:qFormat/>
    <w:pPr>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1279" w:customStyle="1">
    <w:name w:val="font7"/>
    <w:basedOn w:val="822"/>
    <w:uiPriority w:val="0"/>
    <w:qFormat/>
    <w:pPr>
      <w:jc w:val="left"/>
      <w:spacing w:before="100" w:beforeAutospacing="1" w:after="100" w:afterAutospacing="1"/>
      <w:widowControl/>
    </w:pPr>
    <w:rPr>
      <w:rFonts w:hint="eastAsia" w:ascii="宋体" w:hAnsi="宋体"/>
      <w:sz w:val="18"/>
      <w:szCs w:val="18"/>
    </w:rPr>
  </w:style>
  <w:style w:type="paragraph" w:styleId="1280" w:customStyle="1">
    <w:name w:val="Char Char Char Char"/>
    <w:basedOn w:val="893"/>
    <w:uiPriority w:val="0"/>
    <w:qFormat/>
    <w:pPr>
      <w:spacing w:line="360" w:lineRule="auto"/>
    </w:pPr>
    <w:rPr>
      <w:rFonts w:ascii="Tahoma" w:hAnsi="Tahoma"/>
      <w:sz w:val="24"/>
      <w:szCs w:val="24"/>
    </w:rPr>
  </w:style>
  <w:style w:type="paragraph" w:styleId="1281" w:customStyle="1">
    <w:name w:val="4"/>
    <w:basedOn w:val="822"/>
    <w:next w:val="929"/>
    <w:uiPriority w:val="0"/>
    <w:qFormat/>
    <w:pPr>
      <w:ind w:firstLine="420"/>
      <w:spacing w:line="360" w:lineRule="auto"/>
    </w:pPr>
    <w:rPr>
      <w:rFonts w:ascii="Times New Roman" w:hAnsi="Times New Roman"/>
      <w:color w:val="ff0000"/>
      <w:sz w:val="24"/>
      <w:szCs w:val="24"/>
    </w:rPr>
  </w:style>
  <w:style w:type="paragraph" w:styleId="1282" w:customStyle="1">
    <w:name w:val="普通 (Web)"/>
    <w:basedOn w:val="822"/>
    <w:uiPriority w:val="0"/>
    <w:qFormat/>
    <w:pPr>
      <w:jc w:val="left"/>
      <w:spacing w:before="100" w:beforeAutospacing="1" w:after="100" w:afterAutospacing="1"/>
      <w:widowControl/>
    </w:pPr>
    <w:rPr>
      <w:rFonts w:ascii="宋体" w:hAnsi="宋体"/>
      <w:sz w:val="24"/>
      <w:szCs w:val="24"/>
    </w:rPr>
  </w:style>
  <w:style w:type="paragraph" w:styleId="1283" w:customStyle="1">
    <w:name w:val="Char Char Char Char Char Char Char Char Char Char"/>
    <w:basedOn w:val="822"/>
    <w:uiPriority w:val="0"/>
    <w:qFormat/>
    <w:pPr>
      <w:spacing w:line="360" w:lineRule="auto"/>
    </w:pPr>
    <w:rPr>
      <w:rFonts w:ascii="Times New Roman" w:hAnsi="Times New Roman"/>
      <w:sz w:val="24"/>
      <w:szCs w:val="20"/>
    </w:rPr>
  </w:style>
  <w:style w:type="paragraph" w:styleId="1284" w:customStyle="1">
    <w:name w:val="样式1"/>
    <w:basedOn w:val="822"/>
    <w:uiPriority w:val="0"/>
    <w:qFormat/>
    <w:pPr>
      <w:numPr>
        <w:ilvl w:val="0"/>
        <w:numId w:val="2"/>
      </w:numPr>
      <w:tabs>
        <w:tab w:val="left" w:pos="709" w:leader="none"/>
      </w:tabs>
    </w:pPr>
    <w:rPr>
      <w:rFonts w:ascii="宋体" w:hAnsi="宋体"/>
      <w:szCs w:val="21"/>
    </w:rPr>
  </w:style>
  <w:style w:type="paragraph" w:styleId="1285" w:customStyle="1">
    <w:name w:val="font6"/>
    <w:basedOn w:val="822"/>
    <w:uiPriority w:val="0"/>
    <w:qFormat/>
    <w:pPr>
      <w:jc w:val="left"/>
      <w:spacing w:before="100" w:beforeAutospacing="1" w:after="100" w:afterAutospacing="1"/>
      <w:widowControl/>
    </w:pPr>
    <w:rPr>
      <w:rFonts w:hint="eastAsia" w:ascii="宋体" w:hAnsi="宋体"/>
      <w:sz w:val="28"/>
      <w:szCs w:val="28"/>
      <w:u w:val="single"/>
    </w:rPr>
  </w:style>
  <w:style w:type="paragraph" w:styleId="1286" w:customStyle="1">
    <w:name w:val="xl25"/>
    <w:basedOn w:val="822"/>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287" w:customStyle="1">
    <w:name w:val="图标"/>
    <w:basedOn w:val="822"/>
    <w:next w:val="822"/>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288" w:customStyle="1">
    <w:name w:val="标题3"/>
    <w:basedOn w:val="822"/>
    <w:next w:val="822"/>
    <w:uiPriority w:val="0"/>
    <w:qFormat/>
    <w:pPr>
      <w:ind w:firstLine="624"/>
      <w:spacing w:line="590" w:lineRule="atLeast"/>
    </w:pPr>
    <w:rPr>
      <w:rFonts w:ascii="方正黑体_GBK" w:hAnsi="Times New Roman" w:eastAsia="方正黑体_GBK"/>
      <w:sz w:val="32"/>
      <w:szCs w:val="32"/>
    </w:rPr>
  </w:style>
  <w:style w:type="paragraph" w:styleId="1289" w:customStyle="1">
    <w:name w:val="xl24"/>
    <w:basedOn w:val="82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90" w:customStyle="1">
    <w:name w:val="xl29"/>
    <w:basedOn w:val="822"/>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291" w:customStyle="1">
    <w:name w:val="Char Char Char Char Char Char Char Char"/>
    <w:basedOn w:val="822"/>
    <w:uiPriority w:val="0"/>
    <w:qFormat/>
    <w:pPr>
      <w:jc w:val="left"/>
      <w:spacing w:after="160" w:line="240" w:lineRule="exact"/>
      <w:widowControl/>
    </w:pPr>
    <w:rPr>
      <w:rFonts w:ascii="Verdana" w:hAnsi="Verdana"/>
      <w:sz w:val="20"/>
      <w:szCs w:val="20"/>
      <w:lang w:eastAsia="en-US"/>
    </w:rPr>
  </w:style>
  <w:style w:type="paragraph" w:styleId="1292" w:customStyle="1">
    <w:name w:val="xl28"/>
    <w:basedOn w:val="822"/>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293" w:customStyle="1">
    <w:name w:val="Char Char Char Char Char Char Char Char1"/>
    <w:basedOn w:val="822"/>
    <w:uiPriority w:val="0"/>
    <w:qFormat/>
    <w:pPr>
      <w:jc w:val="left"/>
      <w:spacing w:after="160" w:line="240" w:lineRule="exact"/>
      <w:widowControl/>
    </w:pPr>
    <w:rPr>
      <w:rFonts w:ascii="Verdana" w:hAnsi="Verdana"/>
      <w:sz w:val="20"/>
      <w:szCs w:val="20"/>
      <w:lang w:eastAsia="en-US"/>
    </w:rPr>
  </w:style>
  <w:style w:type="paragraph" w:styleId="1294" w:customStyle="1">
    <w:name w:val="xl30"/>
    <w:basedOn w:val="822"/>
    <w:uiPriority w:val="0"/>
    <w:qFormat/>
    <w:pPr>
      <w:jc w:val="center"/>
      <w:spacing w:before="100" w:beforeAutospacing="1" w:after="100" w:afterAutospacing="1"/>
      <w:widowControl/>
    </w:pPr>
    <w:rPr>
      <w:rFonts w:ascii="宋体" w:hAnsi="宋体"/>
      <w:b/>
      <w:bCs/>
      <w:sz w:val="36"/>
      <w:szCs w:val="36"/>
    </w:rPr>
  </w:style>
  <w:style w:type="paragraph" w:styleId="1295" w:customStyle="1">
    <w:name w:val="Char Char Char Char1"/>
    <w:basedOn w:val="893"/>
    <w:uiPriority w:val="0"/>
    <w:qFormat/>
    <w:pPr>
      <w:spacing w:line="360" w:lineRule="auto"/>
    </w:pPr>
    <w:rPr>
      <w:rFonts w:ascii="Tahoma" w:hAnsi="Tahoma"/>
      <w:sz w:val="24"/>
      <w:szCs w:val="24"/>
    </w:rPr>
  </w:style>
  <w:style w:type="paragraph" w:styleId="1296" w:customStyle="1">
    <w:name w:val="table_1stline"/>
    <w:basedOn w:val="822"/>
    <w:uiPriority w:val="0"/>
    <w:qFormat/>
    <w:pPr>
      <w:jc w:val="left"/>
      <w:spacing w:before="120"/>
      <w:widowControl/>
    </w:pPr>
    <w:rPr>
      <w:rFonts w:ascii="Times New Roman" w:hAnsi="Times New Roman"/>
      <w:bCs/>
      <w:sz w:val="20"/>
      <w:szCs w:val="20"/>
      <w:lang w:val="de-DE" w:eastAsia="de-DE"/>
    </w:rPr>
  </w:style>
  <w:style w:type="paragraph" w:styleId="1297" w:customStyle="1">
    <w:name w:val="font5"/>
    <w:basedOn w:val="822"/>
    <w:uiPriority w:val="0"/>
    <w:qFormat/>
    <w:pPr>
      <w:jc w:val="left"/>
      <w:spacing w:before="100" w:beforeAutospacing="1" w:after="100" w:afterAutospacing="1"/>
      <w:widowControl/>
    </w:pPr>
    <w:rPr>
      <w:rFonts w:hint="eastAsia" w:ascii="宋体" w:hAnsi="宋体"/>
      <w:sz w:val="28"/>
      <w:szCs w:val="28"/>
    </w:rPr>
  </w:style>
  <w:style w:type="paragraph" w:styleId="1298" w:customStyle="1">
    <w:name w:val="标题1"/>
    <w:basedOn w:val="822"/>
    <w:next w:val="822"/>
    <w:uiPriority w:val="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299" w:customStyle="1">
    <w:name w:val="修订1"/>
    <w:uiPriority w:val="99"/>
    <w:semiHidden/>
    <w:qFormat/>
    <w:rPr>
      <w:rFonts w:hint="default" w:ascii="Times New Roman" w:hAnsi="Times New Roman" w:eastAsia="宋体" w:cs="Times New Roman"/>
      <w:sz w:val="21"/>
      <w:szCs w:val="21"/>
      <w:lang w:val="en-US" w:eastAsia="zh-CN" w:bidi="ar-SA"/>
    </w:rPr>
  </w:style>
  <w:style w:type="table" w:styleId="1300" w:customStyle="1">
    <w:name w:val="Table Normal"/>
    <w:uiPriority w:val="0"/>
    <w:qFormat/>
    <w:rPr>
      <w:lang w:val="en-US" w:eastAsia="zh-CN" w:bidi="ar-SA"/>
    </w:rPr>
    <w:tblPr/>
  </w:style>
  <w:style w:type="paragraph" w:styleId="1301" w:customStyle="1">
    <w:name w:val="正文文本12"/>
    <w:basedOn w:val="822"/>
    <w:uiPriority w:val="1"/>
    <w:qFormat/>
    <w:pPr>
      <w:ind w:left="120"/>
    </w:pPr>
    <w:rPr>
      <w:rFonts w:ascii="宋体" w:hAnsi="宋体" w:cs="宋体"/>
      <w:szCs w:val="21"/>
      <w:lang w:val="zh-CN" w:bidi="zh-CN"/>
    </w:rPr>
  </w:style>
  <w:style w:type="paragraph" w:styleId="1302" w:customStyle="1">
    <w:name w:val="首行缩进"/>
    <w:basedOn w:val="822"/>
    <w:uiPriority w:val="0"/>
    <w:qFormat/>
    <w:pPr>
      <w:ind w:firstLine="480"/>
    </w:pPr>
    <w:rPr>
      <w:rFonts w:ascii="Times New Roman" w:hAnsi="Times New Roman"/>
      <w:szCs w:val="21"/>
      <w:lang w:val="zh-CN"/>
    </w:rPr>
  </w:style>
  <w:style w:type="paragraph" w:styleId="1303" w:customStyle="1">
    <w:name w:val="部分1"/>
    <w:basedOn w:val="822"/>
    <w:uiPriority w:val="0"/>
    <w:qFormat/>
    <w:pPr>
      <w:jc w:val="center"/>
      <w:keepNext/>
      <w:pageBreakBefore/>
      <w:spacing w:line="360" w:lineRule="auto"/>
      <w:tabs>
        <w:tab w:val="left" w:pos="720" w:leader="none"/>
      </w:tabs>
      <w:outlineLvl w:val="0"/>
    </w:pPr>
    <w:rPr>
      <w:rFonts w:ascii="Times New Roman" w:hAnsi="Times New Roman" w:eastAsia="黑体"/>
      <w:b/>
      <w:sz w:val="36"/>
      <w:szCs w:val="20"/>
    </w:rPr>
  </w:style>
  <w:style w:type="character" w:styleId="1304" w:customStyle="1">
    <w:name w:val="15"/>
    <w:link w:val="822"/>
    <w:uiPriority w:val="0"/>
    <w:qFormat/>
    <w:rPr>
      <w:rFonts w:ascii="Times New Roman" w:hAnsi="Times New Roman" w:cs="Times New Roman"/>
    </w:rPr>
  </w:style>
  <w:style w:type="paragraph" w:styleId="1305" w:customStyle="1">
    <w:name w:val="正文文本缩进 2_0"/>
    <w:basedOn w:val="1147"/>
    <w:uiPriority w:val="0"/>
    <w:qFormat/>
    <w:pPr>
      <w:ind w:firstLine="720"/>
      <w:jc w:val="left"/>
      <w:spacing w:line="540" w:lineRule="exact"/>
    </w:pPr>
    <w:rPr>
      <w:rFonts w:ascii="仿宋_GB2312" w:hAnsi="仿宋_GB2312" w:cs="宋体"/>
      <w:sz w:val="32"/>
      <w:szCs w:val="32"/>
    </w:rPr>
  </w:style>
  <w:style w:type="character" w:styleId="1306" w:customStyle="1">
    <w:name w:val="10"/>
    <w:link w:val="822"/>
    <w:uiPriority w:val="0"/>
    <w:qFormat/>
    <w:rPr>
      <w:rFonts w:ascii="Times New Roman" w:hAnsi="Times New Roman" w:cs="Times New Roman"/>
    </w:rPr>
  </w:style>
  <w:style w:type="paragraph" w:styleId="1307" w:customStyle="1">
    <w:name w:val="正文_16_1"/>
    <w:basedOn w:val="822"/>
    <w:uiPriority w:val="0"/>
    <w:qFormat/>
    <w:rPr>
      <w:rFonts w:ascii="Times New Roman" w:hAnsi="Times New Roman"/>
      <w:szCs w:val="21"/>
    </w:rPr>
  </w:style>
  <w:style w:type="paragraph" w:styleId="1308" w:customStyle="1">
    <w:name w:val="页脚1"/>
    <w:basedOn w:val="822"/>
    <w:uiPriority w:val="0"/>
    <w:qFormat/>
    <w:pPr>
      <w:jc w:val="left"/>
      <w:tabs>
        <w:tab w:val="center" w:pos="4153" w:leader="none"/>
        <w:tab w:val="right" w:pos="8306" w:leader="none"/>
      </w:tabs>
    </w:pPr>
    <w:rPr>
      <w:sz w:val="18"/>
      <w:szCs w:val="18"/>
    </w:rPr>
  </w:style>
  <w:style w:type="character" w:styleId="1309" w:customStyle="1">
    <w:name w:val="页码1"/>
    <w:link w:val="822"/>
    <w:uiPriority w:val="0"/>
    <w:qFormat/>
  </w:style>
  <w:style w:type="paragraph" w:styleId="1310" w:customStyle="1">
    <w:name w:val="*正文"/>
    <w:basedOn w:val="838"/>
    <w:uiPriority w:val="0"/>
    <w:qFormat/>
    <w:pPr>
      <w:ind w:firstLine="200"/>
    </w:pPr>
    <w:rPr>
      <w:rFonts w:ascii="宋体" w:hAnsi="宋体"/>
      <w:color w:val="000000"/>
      <w:sz w:val="24"/>
      <w:szCs w:val="24"/>
    </w:rPr>
  </w:style>
  <w:style w:type="paragraph" w:styleId="1311" w:customStyle="1">
    <w:name w:val="*正文_0"/>
    <w:basedOn w:val="1312"/>
    <w:uiPriority w:val="0"/>
    <w:qFormat/>
    <w:pPr>
      <w:ind w:firstLine="200"/>
      <w:spacing w:line="360" w:lineRule="auto"/>
    </w:pPr>
    <w:rPr>
      <w:rFonts w:ascii="宋体" w:hAnsi="宋体" w:eastAsia="Arial" w:cs="Arial"/>
      <w:color w:val="000000"/>
      <w:sz w:val="24"/>
    </w:rPr>
  </w:style>
  <w:style w:type="paragraph" w:styleId="1312" w:customStyle="1">
    <w:name w:val="正文缩进_2"/>
    <w:basedOn w:val="960"/>
    <w:uiPriority w:val="0"/>
    <w:unhideWhenUsed/>
    <w:qFormat/>
    <w:pPr>
      <w:ind w:firstLine="420"/>
      <w:jc w:val="left"/>
      <w:widowControl/>
    </w:pPr>
    <w:rPr>
      <w:rFonts w:ascii="Times New Roman" w:hAnsi="Times New Roman"/>
      <w:sz w:val="20"/>
      <w:szCs w:val="24"/>
    </w:rPr>
  </w:style>
  <w:style w:type="paragraph" w:styleId="1313" w:customStyle="1">
    <w:name w:val="*正文_0_0"/>
    <w:basedOn w:val="960"/>
    <w:uiPriority w:val="0"/>
    <w:qFormat/>
    <w:pPr>
      <w:ind w:firstLine="200"/>
      <w:jc w:val="left"/>
      <w:spacing w:line="360" w:lineRule="auto"/>
      <w:widowControl/>
    </w:pPr>
    <w:rPr>
      <w:rFonts w:ascii="宋体" w:hAnsi="宋体" w:eastAsia="Arial" w:cs="Arial"/>
      <w:color w:val="000000"/>
      <w:sz w:val="24"/>
      <w:szCs w:val="24"/>
    </w:rPr>
  </w:style>
  <w:style w:type="paragraph" w:styleId="1314" w:customStyle="1">
    <w:name w:val="无间隔1_0_0"/>
    <w:basedOn w:val="960"/>
    <w:uiPriority w:val="0"/>
    <w:qFormat/>
    <w:rPr>
      <w:rFonts w:ascii="Times New Roman" w:hAnsi="Times New Roman"/>
      <w:szCs w:val="21"/>
    </w:rPr>
  </w:style>
  <w:style w:type="paragraph" w:styleId="1315" w:customStyle="1">
    <w:name w:val="正文_0_2"/>
    <w:uiPriority w:val="0"/>
    <w:qFormat/>
    <w:pPr>
      <w:jc w:val="both"/>
      <w:widowControl w:val="off"/>
    </w:pPr>
    <w:rPr>
      <w:rFonts w:hint="default" w:ascii="Times New Roman" w:hAnsi="Times New Roman" w:eastAsia="宋体" w:cs="Times New Roman"/>
      <w:szCs w:val="24"/>
      <w:lang w:val="en-US" w:eastAsia="zh-CN" w:bidi="ar-SA"/>
    </w:rPr>
  </w:style>
  <w:style w:type="paragraph" w:styleId="1316" w:customStyle="1">
    <w:name w:val="标题 4_0"/>
    <w:basedOn w:val="1317"/>
    <w:next w:val="1317"/>
    <w:uiPriority w:val="9"/>
    <w:unhideWhenUsed/>
    <w:qFormat/>
    <w:pPr>
      <w:keepLines/>
      <w:keepNext/>
      <w:spacing w:before="280" w:after="290" w:line="372" w:lineRule="auto"/>
      <w:outlineLvl w:val="3"/>
    </w:pPr>
    <w:rPr>
      <w:rFonts w:ascii="Arial" w:hAnsi="Arial" w:eastAsia="黑体"/>
      <w:b/>
      <w:sz w:val="28"/>
    </w:rPr>
  </w:style>
  <w:style w:type="paragraph" w:styleId="1317" w:customStyle="1">
    <w:name w:val="正文4"/>
    <w:uiPriority w:val="0"/>
    <w:qFormat/>
    <w:pPr>
      <w:jc w:val="both"/>
      <w:widowControl w:val="off"/>
    </w:pPr>
    <w:rPr>
      <w:rFonts w:hint="default" w:ascii="Calibri" w:hAnsi="Calibri" w:eastAsia="宋体" w:cs="Times New Roman"/>
      <w:lang w:val="en-US" w:eastAsia="zh-CN" w:bidi="ar-SA"/>
    </w:rPr>
  </w:style>
  <w:style w:type="paragraph" w:styleId="1318" w:customStyle="1">
    <w:name w:val="正文_3_0_0"/>
    <w:uiPriority w:val="0"/>
    <w:qFormat/>
    <w:pPr>
      <w:jc w:val="both"/>
      <w:widowControl w:val="off"/>
    </w:pPr>
    <w:rPr>
      <w:rFonts w:hint="default" w:ascii="Times New Roman" w:hAnsi="Times New Roman" w:eastAsia="宋体" w:cs="Times New Roman"/>
      <w:lang w:val="en-US" w:eastAsia="zh-CN" w:bidi="ar-SA"/>
    </w:rPr>
  </w:style>
  <w:style w:type="paragraph" w:styleId="1319" w:customStyle="1">
    <w:name w:val="p17_0_0"/>
    <w:basedOn w:val="1207"/>
    <w:uiPriority w:val="0"/>
    <w:qFormat/>
    <w:pPr>
      <w:jc w:val="left"/>
      <w:spacing w:before="100" w:beforeAutospacing="1" w:after="100" w:afterAutospacing="1"/>
      <w:widowControl/>
    </w:pPr>
    <w:rPr>
      <w:rFonts w:ascii="宋体" w:hAnsi="宋体" w:eastAsia="Times New Roman" w:cs="宋体"/>
      <w:sz w:val="24"/>
      <w:szCs w:val="24"/>
    </w:rPr>
  </w:style>
  <w:style w:type="paragraph" w:styleId="1320" w:customStyle="1">
    <w:name w:val="p17_0"/>
    <w:basedOn w:val="835"/>
    <w:uiPriority w:val="0"/>
    <w:qFormat/>
    <w:pPr>
      <w:jc w:val="left"/>
      <w:spacing w:before="100" w:beforeAutospacing="1" w:after="100" w:afterAutospacing="1"/>
      <w:widowControl/>
    </w:pPr>
    <w:rPr>
      <w:rFonts w:ascii="宋体" w:hAnsi="宋体" w:eastAsia="Times New Roman" w:cs="宋体"/>
      <w:sz w:val="24"/>
      <w:szCs w:val="24"/>
    </w:rPr>
  </w:style>
  <w:style w:type="paragraph" w:styleId="1321" w:customStyle="1">
    <w:name w:val="普通(网站)11"/>
    <w:basedOn w:val="822"/>
    <w:uiPriority w:val="99"/>
    <w:qFormat/>
    <w:rPr>
      <w:sz w:val="24"/>
    </w:rPr>
  </w:style>
  <w:style w:type="paragraph" w:styleId="1322"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323" w:customStyle="1">
    <w:name w:val="Table Text"/>
    <w:basedOn w:val="822"/>
    <w:uiPriority w:val="0"/>
    <w:semiHidden/>
    <w:qFormat/>
    <w:rPr>
      <w:rFonts w:ascii="宋体" w:hAnsi="宋体" w:cs="宋体"/>
      <w:sz w:val="24"/>
      <w:szCs w:val="24"/>
      <w:lang w:eastAsia="en-US"/>
    </w:rPr>
  </w:style>
  <w:style w:type="paragraph" w:styleId="1324" w:customStyle="1">
    <w:name w:val="标题 51"/>
    <w:basedOn w:val="822"/>
    <w:next w:val="822"/>
    <w:uiPriority w:val="0"/>
    <w:qFormat/>
    <w:pPr>
      <w:keepLines/>
      <w:keepNext/>
      <w:spacing w:before="320" w:after="200"/>
      <w:outlineLvl w:val="4"/>
    </w:pPr>
    <w:rPr>
      <w:rFonts w:ascii="Arial" w:hAnsi="Arial" w:eastAsia="Arial" w:cs="Arial"/>
      <w:b/>
      <w:bCs/>
      <w:sz w:val="24"/>
      <w:szCs w:val="24"/>
    </w:rPr>
  </w:style>
  <w:style w:type="character" w:styleId="1325" w:customStyle="1">
    <w:name w:val="font21"/>
    <w:link w:val="822"/>
    <w:uiPriority w:val="0"/>
    <w:qFormat/>
    <w:rPr>
      <w:rFonts w:ascii="黑体" w:hAnsi="宋体" w:eastAsia="黑体" w:cs="黑体"/>
      <w:color w:val="000000"/>
      <w:sz w:val="22"/>
      <w:szCs w:val="22"/>
      <w:u w:val="none"/>
    </w:rPr>
  </w:style>
  <w:style w:type="character" w:styleId="1326" w:customStyle="1">
    <w:name w:val="font31"/>
    <w:link w:val="822"/>
    <w:uiPriority w:val="0"/>
    <w:qFormat/>
    <w:rPr>
      <w:rFonts w:ascii="仿宋_GB2312" w:eastAsia="仿宋_GB2312" w:cs="仿宋_GB2312"/>
      <w:color w:val="000000"/>
      <w:sz w:val="22"/>
      <w:szCs w:val="22"/>
      <w:u w:val="none"/>
    </w:rPr>
  </w:style>
  <w:style w:type="character" w:styleId="1327" w:customStyle="1">
    <w:name w:val="font11"/>
    <w:link w:val="822"/>
    <w:uiPriority w:val="0"/>
    <w:qFormat/>
    <w:rPr>
      <w:rFonts w:hint="eastAsia" w:ascii="宋体" w:hAnsi="宋体" w:eastAsia="宋体" w:cs="宋体"/>
      <w:b/>
      <w:bCs/>
      <w:color w:val="000000"/>
      <w:sz w:val="22"/>
      <w:szCs w:val="22"/>
      <w:u w:val="none"/>
    </w:rPr>
  </w:style>
  <w:style w:type="paragraph" w:styleId="1328" w:customStyle="1">
    <w:name w:val="正文文本4"/>
    <w:basedOn w:val="1007"/>
    <w:uiPriority w:val="0"/>
    <w:qFormat/>
    <w:pPr>
      <w:spacing w:line="60" w:lineRule="auto"/>
    </w:pPr>
    <w:rPr>
      <w:rFonts w:ascii="仿宋_GB2312" w:eastAsia="仿宋_GB2312"/>
      <w:sz w:val="32"/>
      <w:szCs w:val="22"/>
    </w:rPr>
  </w:style>
  <w:style w:type="paragraph" w:styleId="1329" w:customStyle="1">
    <w:name w:val="正文文本11"/>
    <w:uiPriority w:val="0"/>
    <w:qFormat/>
    <w:pPr>
      <w:jc w:val="both"/>
      <w:widowControl w:val="off"/>
    </w:pPr>
    <w:rPr>
      <w:rFonts w:hint="default" w:ascii="仿宋" w:hAnsi="仿宋" w:eastAsia="仿宋" w:cs="仿宋"/>
      <w:sz w:val="32"/>
      <w:szCs w:val="32"/>
      <w:lang w:val="en-US" w:eastAsia="en-US" w:bidi="ar-SA"/>
    </w:rPr>
  </w:style>
  <w:style w:type="paragraph" w:styleId="1330" w:customStyle="1">
    <w:name w:val="标题 32"/>
    <w:basedOn w:val="822"/>
    <w:next w:val="822"/>
    <w:uiPriority w:val="9"/>
    <w:unhideWhenUsed/>
    <w:qFormat/>
    <w:pPr>
      <w:keepLines/>
      <w:keepNext/>
      <w:spacing w:before="320" w:after="200"/>
      <w:outlineLvl w:val="2"/>
    </w:pPr>
    <w:rPr>
      <w:rFonts w:ascii="Arial" w:hAnsi="Arial" w:eastAsia="Arial" w:cs="Arial"/>
      <w:sz w:val="30"/>
      <w:szCs w:val="30"/>
    </w:rPr>
  </w:style>
  <w:style w:type="paragraph" w:styleId="1331" w:customStyle="1">
    <w:name w:val="标题 211"/>
    <w:basedOn w:val="822"/>
    <w:next w:val="1332"/>
    <w:uiPriority w:val="0"/>
    <w:qFormat/>
    <w:pPr>
      <w:keepLines/>
      <w:keepNext/>
      <w:spacing w:before="260" w:after="260" w:line="413" w:lineRule="auto"/>
      <w:outlineLvl w:val="1"/>
    </w:pPr>
    <w:rPr>
      <w:rFonts w:ascii="Arial" w:hAnsi="Arial" w:eastAsia="黑体"/>
      <w:b/>
      <w:sz w:val="32"/>
      <w:szCs w:val="20"/>
    </w:rPr>
  </w:style>
  <w:style w:type="paragraph" w:styleId="1332" w:customStyle="1">
    <w:name w:val="正文缩进11"/>
    <w:basedOn w:val="822"/>
    <w:uiPriority w:val="0"/>
    <w:qFormat/>
    <w:pPr>
      <w:ind w:firstLine="420"/>
    </w:pPr>
    <w:rPr>
      <w:rFonts w:ascii="宋体"/>
      <w:color w:val="000000"/>
      <w:sz w:val="24"/>
      <w:szCs w:val="20"/>
    </w:rPr>
  </w:style>
  <w:style w:type="paragraph" w:styleId="1333" w:customStyle="1">
    <w:name w:val="普通(网站)111"/>
    <w:basedOn w:val="822"/>
    <w:uiPriority w:val="99"/>
    <w:qFormat/>
    <w:pPr>
      <w:jc w:val="left"/>
      <w:spacing w:before="100" w:beforeAutospacing="1" w:after="100" w:afterAutospacing="1"/>
      <w:widowControl/>
    </w:pPr>
    <w:rPr>
      <w:rFonts w:ascii="宋体" w:hAnsi="宋体" w:cs="宋体"/>
      <w:sz w:val="24"/>
      <w:szCs w:val="24"/>
    </w:rPr>
  </w:style>
  <w:style w:type="character" w:styleId="1334" w:customStyle="1">
    <w:name w:val="font01"/>
    <w:link w:val="822"/>
    <w:uiPriority w:val="0"/>
    <w:qFormat/>
    <w:rPr>
      <w:rFonts w:ascii="Times New Roman" w:hAnsi="Times New Roman" w:cs="Times New Roman"/>
      <w:b/>
      <w:color w:val="000000"/>
      <w:sz w:val="28"/>
      <w:szCs w:val="28"/>
      <w:u w:val="none"/>
    </w:rPr>
  </w:style>
  <w:style w:type="character" w:styleId="1335" w:customStyle="1">
    <w:name w:val="font41"/>
    <w:link w:val="822"/>
    <w:uiPriority w:val="0"/>
    <w:qFormat/>
    <w:rPr>
      <w:rFonts w:ascii="Times New Roman" w:hAnsi="Times New Roman" w:cs="Times New Roman"/>
      <w:color w:val="000000"/>
      <w:sz w:val="28"/>
      <w:szCs w:val="28"/>
      <w:u w:val="none"/>
    </w:rPr>
  </w:style>
  <w:style w:type="paragraph" w:styleId="1336" w:customStyle="1">
    <w:name w:val="正文_2_1"/>
    <w:uiPriority w:val="0"/>
    <w:qFormat/>
    <w:pPr>
      <w:jc w:val="both"/>
      <w:widowControl w:val="off"/>
    </w:pPr>
    <w:rPr>
      <w:rFonts w:hint="default" w:ascii="Times New Roman" w:hAnsi="Times New Roman" w:eastAsia="宋体" w:cs="Times New Roman"/>
      <w:sz w:val="21"/>
      <w:szCs w:val="22"/>
    </w:rPr>
  </w:style>
  <w:style w:type="numbering" w:styleId="133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Organi</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宿迁政府采</dc:creator>
  <cp:lastModifiedBy>严函</cp:lastModifiedBy>
  <cp:revision>15</cp:revision>
  <dcterms:created xsi:type="dcterms:W3CDTF">2023-07-23T13:07:00Z</dcterms:created>
  <dcterms:modified xsi:type="dcterms:W3CDTF">2026-07-15T07:23:51Z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eyJoZGlkIjoiYjNlZDkxYTU2NzllOGJiYjVkNmE0Y2FiNDQ4Zjk2YWQiLCJ1c2VySWQiOiIxNDE2NzY4NTcxIn0=</vt:lpwstr>
  </property>
  <property fmtid="{D5CDD505-2E9C-101B-9397-08002B2CF9AE}" pid="3" name="KSOProductBuildVer">
    <vt:lpwstr>2052-12.1.0.26895</vt:lpwstr>
  </property>
  <property fmtid="{D5CDD505-2E9C-101B-9397-08002B2CF9AE}" pid="4" name="ICV">
    <vt:lpwstr>17EB7DA6FD3646618A5C1ABB37C8B5AE_12</vt:lpwstr>
  </property>
</Properties>
</file>