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50"/>
        <w:ind w:firstLine="0"/>
        <w:rPr>
          <w:rFonts w:ascii="微软雅黑 Light" w:hAnsi="微软雅黑 Light" w:eastAsia="微软雅黑 Light"/>
          <w:b/>
          <w:color w:val="3333ff"/>
          <w:szCs w:val="28"/>
        </w:rPr>
      </w:pPr>
      <w:r/>
      <w:bookmarkStart w:id="1" w:name="_Hlk150949123"/>
      <w:r>
        <w:rPr>
          <w:rFonts w:ascii="微软雅黑 Light" w:hAnsi="微软雅黑 Light" w:eastAsia="微软雅黑 Light"/>
          <w:b/>
          <w:color w:val="3333ff"/>
          <w:szCs w:val="28"/>
        </w:rPr>
      </w:r>
      <w:r/>
    </w:p>
    <w:p>
      <w:pPr>
        <w:pStyle w:val="1050"/>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050"/>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050"/>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50"/>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05"/>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05"/>
        <w:ind w:left="840" w:firstLine="0"/>
        <w:spacing w:before="0" w:after="0"/>
        <w:rPr>
          <w:rFonts w:hint="eastAsia" w:ascii="微软雅黑" w:hAnsi="微软雅黑" w:eastAsia="微软雅黑"/>
          <w:color w:val="000000"/>
          <w:sz w:val="30"/>
          <w:szCs w:val="30"/>
        </w:rPr>
      </w:pPr>
      <w:r>
        <w:rPr>
          <w:rFonts w:hint="eastAsia" w:ascii="微软雅黑" w:hAnsi="微软雅黑" w:eastAsia="微软雅黑"/>
          <w:sz w:val="30"/>
          <w:szCs w:val="30"/>
        </w:rPr>
        <w:t xml:space="preserve">项目</w:t>
      </w:r>
      <w:r>
        <w:rPr>
          <w:rFonts w:hint="eastAsia" w:ascii="微软雅黑" w:hAnsi="微软雅黑" w:eastAsia="微软雅黑"/>
          <w:color w:val="000000"/>
          <w:sz w:val="30"/>
          <w:szCs w:val="30"/>
        </w:rPr>
        <w:t xml:space="preserve">编号：</w:t>
      </w:r>
      <w:r>
        <w:rPr>
          <w:rFonts w:ascii="微软雅黑" w:hAnsi="微软雅黑" w:eastAsia="微软雅黑"/>
          <w:color w:val="000000"/>
          <w:sz w:val="30"/>
          <w:szCs w:val="30"/>
          <w:lang w:val="en-US" w:eastAsia="zh-CN"/>
        </w:rPr>
        <w:t xml:space="preserve">JSZC-320000-HCAI-G2026-00</w:t>
      </w:r>
      <w:r>
        <w:rPr>
          <w:rFonts w:hint="eastAsia" w:ascii="微软雅黑" w:hAnsi="微软雅黑" w:eastAsia="微软雅黑"/>
          <w:color w:val="000000"/>
          <w:sz w:val="30"/>
          <w:szCs w:val="30"/>
          <w:lang w:val="en-US" w:eastAsia="zh-CN"/>
        </w:rPr>
        <w:t xml:space="preserve">50</w:t>
      </w:r>
      <w:r>
        <w:rPr>
          <w:rFonts w:hint="eastAsia" w:ascii="微软雅黑" w:hAnsi="微软雅黑" w:eastAsia="微软雅黑"/>
          <w:color w:val="000000"/>
          <w:sz w:val="30"/>
          <w:szCs w:val="30"/>
        </w:rPr>
      </w:r>
      <w:r/>
    </w:p>
    <w:p>
      <w:pPr>
        <w:pStyle w:val="1005"/>
        <w:ind w:left="2340" w:hanging="1500"/>
        <w:spacing w:before="0" w:after="0"/>
        <w:rPr>
          <w:rFonts w:ascii="微软雅黑" w:hAnsi="微软雅黑" w:eastAsia="微软雅黑"/>
          <w:sz w:val="30"/>
          <w:szCs w:val="30"/>
        </w:rPr>
      </w:pPr>
      <w:r>
        <w:rPr>
          <w:rFonts w:hint="eastAsia" w:ascii="微软雅黑" w:hAnsi="微软雅黑" w:eastAsia="微软雅黑"/>
          <w:color w:val="000000"/>
          <w:sz w:val="30"/>
          <w:szCs w:val="30"/>
        </w:rPr>
        <w:t xml:space="preserve">项目名称：江苏省特检院直属分院安全评估类辅助工作外委项</w:t>
      </w:r>
      <w:r>
        <w:rPr>
          <w:rFonts w:hint="eastAsia" w:ascii="微软雅黑" w:hAnsi="微软雅黑" w:eastAsia="微软雅黑"/>
          <w:sz w:val="30"/>
          <w:szCs w:val="30"/>
        </w:rPr>
        <w:t xml:space="preserve">目</w:t>
      </w:r>
      <w:r>
        <w:rPr>
          <w:rFonts w:ascii="微软雅黑" w:hAnsi="微软雅黑" w:eastAsia="微软雅黑"/>
          <w:sz w:val="30"/>
          <w:szCs w:val="30"/>
        </w:rPr>
        <w:t xml:space="preserve">（第</w:t>
      </w:r>
      <w:r>
        <w:rPr>
          <w:rFonts w:hint="eastAsia" w:ascii="微软雅黑" w:hAnsi="微软雅黑" w:eastAsia="微软雅黑"/>
          <w:sz w:val="30"/>
          <w:szCs w:val="30"/>
          <w:lang w:eastAsia="zh-CN"/>
        </w:rPr>
        <w:t xml:space="preserve">三</w:t>
      </w:r>
      <w:r>
        <w:rPr>
          <w:rFonts w:ascii="微软雅黑" w:hAnsi="微软雅黑" w:eastAsia="微软雅黑"/>
          <w:sz w:val="30"/>
          <w:szCs w:val="30"/>
        </w:rPr>
        <w:t xml:space="preserve">次）</w:t>
      </w:r>
      <w:r>
        <w:rPr>
          <w:rFonts w:ascii="微软雅黑" w:hAnsi="微软雅黑" w:eastAsia="微软雅黑"/>
          <w:sz w:val="30"/>
          <w:szCs w:val="30"/>
        </w:rPr>
      </w:r>
      <w:r/>
    </w:p>
    <w:p>
      <w:pPr>
        <w:pStyle w:val="1005"/>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人：江苏省特种设备安全监督检验研究院</w:t>
      </w:r>
      <w:r>
        <w:rPr>
          <w:rFonts w:ascii="微软雅黑" w:hAnsi="微软雅黑" w:eastAsia="微软雅黑"/>
          <w:b/>
          <w:bCs/>
          <w:sz w:val="30"/>
          <w:szCs w:val="30"/>
          <w:u w:val="single"/>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05"/>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lang w:eastAsia="zh-CN"/>
        </w:rPr>
        <w:t xml:space="preserve">南京</w:t>
      </w:r>
      <w:r>
        <w:rPr>
          <w:rFonts w:hint="eastAsia" w:ascii="微软雅黑" w:hAnsi="微软雅黑" w:eastAsia="微软雅黑"/>
          <w:sz w:val="28"/>
          <w:szCs w:val="28"/>
        </w:rPr>
        <w:t xml:space="preserve">汇采项目管理有限公司</w:t>
      </w:r>
      <w:r>
        <w:rPr>
          <w:rFonts w:ascii="微软雅黑" w:hAnsi="微软雅黑" w:eastAsia="微软雅黑"/>
          <w:sz w:val="28"/>
          <w:szCs w:val="28"/>
        </w:rPr>
      </w:r>
      <w:r/>
    </w:p>
    <w:p>
      <w:pPr>
        <w:pStyle w:val="1005"/>
        <w:ind w:firstLine="0"/>
        <w:jc w:val="center"/>
        <w:spacing w:before="0" w:after="0" w:line="240" w:lineRule="auto"/>
        <w:rPr>
          <w:rFonts w:ascii="微软雅黑" w:hAnsi="微软雅黑" w:eastAsia="微软雅黑"/>
          <w:color w:val="000000"/>
          <w:sz w:val="28"/>
          <w:szCs w:val="28"/>
          <w:lang w:eastAsia="zh-CN"/>
        </w:rPr>
      </w:pPr>
      <w:r>
        <w:rPr>
          <w:rFonts w:hint="eastAsia" w:ascii="微软雅黑" w:hAnsi="微软雅黑" w:eastAsia="微软雅黑"/>
          <w:sz w:val="28"/>
          <w:szCs w:val="28"/>
        </w:rPr>
        <w:t xml:space="preserve">二零</w:t>
      </w:r>
      <w:r>
        <w:rPr>
          <w:rFonts w:hint="eastAsia" w:ascii="微软雅黑" w:hAnsi="微软雅黑" w:eastAsia="微软雅黑"/>
          <w:color w:val="000000"/>
          <w:sz w:val="28"/>
          <w:szCs w:val="28"/>
        </w:rPr>
        <w:t xml:space="preserve">二</w:t>
      </w:r>
      <w:r>
        <w:rPr>
          <w:rFonts w:hint="eastAsia" w:ascii="微软雅黑" w:hAnsi="微软雅黑" w:eastAsia="微软雅黑"/>
          <w:color w:val="000000"/>
          <w:sz w:val="28"/>
          <w:szCs w:val="28"/>
          <w:lang w:eastAsia="zh-CN"/>
        </w:rPr>
        <w:t xml:space="preserve">六</w:t>
      </w:r>
      <w:r>
        <w:rPr>
          <w:rFonts w:hint="eastAsia" w:ascii="微软雅黑" w:hAnsi="微软雅黑" w:eastAsia="微软雅黑"/>
          <w:color w:val="000000"/>
          <w:sz w:val="28"/>
          <w:szCs w:val="28"/>
        </w:rPr>
        <w:t xml:space="preserve">年</w:t>
      </w:r>
      <w:r>
        <w:rPr>
          <w:rFonts w:hint="eastAsia" w:ascii="微软雅黑" w:hAnsi="微软雅黑" w:eastAsia="微软雅黑"/>
          <w:color w:val="000000"/>
          <w:sz w:val="28"/>
          <w:szCs w:val="28"/>
          <w:lang w:eastAsia="zh-CN"/>
        </w:rPr>
        <w:t xml:space="preserve">六</w:t>
      </w:r>
      <w:r>
        <w:rPr>
          <w:rFonts w:hint="eastAsia" w:ascii="微软雅黑" w:hAnsi="微软雅黑" w:eastAsia="微软雅黑"/>
          <w:color w:val="000000"/>
          <w:sz w:val="28"/>
          <w:szCs w:val="28"/>
        </w:rPr>
        <w:t xml:space="preserve">月</w:t>
      </w:r>
      <w:r>
        <w:rPr>
          <w:rFonts w:ascii="微软雅黑" w:hAnsi="微软雅黑" w:eastAsia="微软雅黑"/>
          <w:color w:val="000000"/>
          <w:sz w:val="28"/>
          <w:szCs w:val="28"/>
          <w:lang w:eastAsia="zh-CN"/>
        </w:rPr>
      </w:r>
      <w:r/>
    </w:p>
    <w:p>
      <w:pPr>
        <w:pStyle w:val="911"/>
        <w:jc w:val="center"/>
        <w:rPr>
          <w:rFonts w:hint="eastAsia" w:ascii="华文中宋" w:hAnsi="华文中宋" w:eastAsia="华文中宋"/>
          <w:b/>
          <w:bCs/>
          <w:sz w:val="36"/>
          <w:szCs w:val="36"/>
        </w:rPr>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Start w:id="12" w:name="_Toc8485110"/>
      <w:r/>
      <w:bookmarkStart w:id="13" w:name="_Toc9363424"/>
      <w:r>
        <w:rPr>
          <w:rFonts w:hint="eastAsia" w:ascii="华文中宋" w:hAnsi="华文中宋" w:eastAsia="华文中宋"/>
          <w:b/>
          <w:bCs/>
          <w:sz w:val="36"/>
          <w:szCs w:val="36"/>
        </w:rPr>
      </w:r>
      <w:r/>
    </w:p>
    <w:p>
      <w:pPr>
        <w:pStyle w:val="986"/>
        <w:spacing w:line="360" w:lineRule="auto"/>
        <w:rPr>
          <w:rStyle w:val="926"/>
          <w:rFonts w:ascii="宋体" w:hAnsi="宋体" w:eastAsia="宋体" w:cs="Arial"/>
          <w:sz w:val="24"/>
          <w:szCs w:val="24"/>
          <w:lang w:val="en-US" w:eastAsia="zh-CN"/>
        </w:rPr>
      </w:pPr>
      <w:r>
        <w:rPr>
          <w:rStyle w:val="926"/>
          <w:rFonts w:ascii="宋体" w:hAnsi="宋体" w:eastAsia="宋体" w:cs="Arial"/>
          <w:sz w:val="24"/>
          <w:szCs w:val="24"/>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ascii="宋体" w:hAnsi="宋体" w:eastAsia="宋体" w:cs="Arial"/>
          <w:b/>
          <w:bCs/>
          <w:sz w:val="24"/>
          <w:szCs w:val="24"/>
          <w:u w:val="none"/>
          <w:lang w:val="en-US" w:eastAsia="zh-CN"/>
        </w:rPr>
        <w:fldChar w:fldCharType="begin"/>
      </w:r>
      <w:r>
        <w:rPr>
          <w:rStyle w:val="926"/>
          <w:rFonts w:ascii="宋体" w:hAnsi="宋体" w:eastAsia="宋体" w:cs="Arial"/>
          <w:b/>
          <w:bCs/>
          <w:sz w:val="24"/>
          <w:szCs w:val="24"/>
          <w:u w:val="none"/>
          <w:lang w:val="en-US" w:eastAsia="zh-CN"/>
        </w:rPr>
        <w:instrText xml:space="preserve"> TOC \o "1-2" \h \z \u </w:instrText>
      </w:r>
      <w:r>
        <w:rPr>
          <w:rStyle w:val="926"/>
          <w:rFonts w:ascii="宋体" w:hAnsi="宋体" w:eastAsia="宋体" w:cs="Arial"/>
          <w:b/>
          <w:bCs/>
          <w:sz w:val="24"/>
          <w:szCs w:val="24"/>
          <w:u w:val="none"/>
          <w:lang w:val="en-US" w:eastAsia="zh-CN"/>
        </w:rPr>
        <w:fldChar w:fldCharType="separate"/>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"_Toc226126992"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第一章 投标邀请</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_Toc226126992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3</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w:instrText>
      </w:r>
      <w:r>
        <w:rPr>
          <w:rStyle w:val="926"/>
          <w:rFonts w:hint="eastAsia" w:ascii="宋体" w:hAnsi="宋体" w:eastAsia="宋体"/>
          <w:b/>
          <w:bCs/>
          <w:sz w:val="24"/>
          <w:szCs w:val="24"/>
          <w:u w:val="none"/>
          <w:lang w:val="en-US" w:eastAsia="zh-CN"/>
        </w:rPr>
        <w:instrText xml:space="preserve">"_Toc226126993"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第二章 投标人须知</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_Toc226126993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8</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"_Toc226126994"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一、总 则</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_Toc226126994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8</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"_Toc226126995"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二、招标文件</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_Toc226126995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8</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"_Toc226126996"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三、投标文件的编制</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w:instrText>
      </w:r>
      <w:r>
        <w:rPr>
          <w:rStyle w:val="926"/>
          <w:rFonts w:ascii="宋体" w:hAnsi="宋体" w:eastAsia="宋体"/>
          <w:b/>
          <w:sz w:val="24"/>
          <w:szCs w:val="24"/>
          <w:u w:val="none"/>
          <w:lang w:val="en-US" w:eastAsia="zh-CN"/>
        </w:rPr>
        <w:instrText xml:space="preserve">EF _Toc226126996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9</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"_Toc226126997"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四、投标文件的递交</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_Toc226126997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10</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"_Toc226126998"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五、开标与评标</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_Toc226126998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11</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HYPERLINK \l "_Toc226126999"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六、定标</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_Toc226126999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15</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86"/>
        <w:ind w:firstLine="480"/>
        <w:jc w:val="both"/>
        <w:spacing w:line="420" w:lineRule="auto"/>
        <w:rPr>
          <w:rStyle w:val="926"/>
          <w:rFonts w:hint="eastAsia" w:ascii="宋体" w:hAnsi="宋体" w:eastAsia="宋体"/>
          <w:b/>
          <w:sz w:val="24"/>
          <w:szCs w:val="24"/>
          <w:u w:val="none"/>
          <w:lang w:val="en-US" w:eastAsia="zh-CN"/>
        </w:rPr>
      </w:pP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HYPE</w:instrText>
      </w:r>
      <w:r>
        <w:rPr>
          <w:rStyle w:val="926"/>
          <w:rFonts w:hint="eastAsia" w:ascii="宋体" w:hAnsi="宋体" w:eastAsia="宋体"/>
          <w:b/>
          <w:sz w:val="24"/>
          <w:szCs w:val="24"/>
          <w:u w:val="none"/>
          <w:lang w:val="en-US" w:eastAsia="zh-CN"/>
        </w:rPr>
        <w:instrText xml:space="preserve">RLINK \l "_Toc226127000" </w:instrText>
      </w:r>
      <w:r>
        <w:rPr>
          <w:rStyle w:val="926"/>
          <w:rFonts w:hint="eastAsia" w:ascii="宋体" w:hAnsi="宋体" w:eastAsia="宋体"/>
          <w:b/>
          <w:sz w:val="24"/>
          <w:szCs w:val="24"/>
          <w:u w:val="none"/>
          <w:lang w:val="en-US" w:eastAsia="zh-CN"/>
        </w:rPr>
        <w:fldChar w:fldCharType="separate"/>
      </w:r>
      <w:r>
        <w:rPr>
          <w:rStyle w:val="926"/>
          <w:rFonts w:hint="eastAsia" w:ascii="宋体" w:hAnsi="宋体" w:eastAsia="宋体"/>
          <w:b/>
          <w:sz w:val="24"/>
          <w:szCs w:val="24"/>
          <w:u w:val="none"/>
          <w:lang w:val="en-US" w:eastAsia="zh-CN"/>
        </w:rPr>
        <w:t xml:space="preserve">七、授予合同</w:t>
      </w:r>
      <w:r>
        <w:rPr>
          <w:rStyle w:val="926"/>
          <w:rFonts w:hint="eastAsia" w:ascii="宋体" w:hAnsi="宋体" w:eastAsia="宋体"/>
          <w:b/>
          <w:sz w:val="24"/>
          <w:szCs w:val="24"/>
          <w:u w:val="none"/>
          <w:lang w:val="en-US" w:eastAsia="zh-CN"/>
        </w:rPr>
        <w:tab/>
      </w:r>
      <w:r>
        <w:rPr>
          <w:rStyle w:val="926"/>
          <w:rFonts w:hint="eastAsia" w:ascii="宋体" w:hAnsi="宋体" w:eastAsia="宋体"/>
          <w:b/>
          <w:sz w:val="24"/>
          <w:szCs w:val="24"/>
          <w:u w:val="none"/>
          <w:lang w:val="en-US" w:eastAsia="zh-CN"/>
        </w:rPr>
        <w:fldChar w:fldCharType="begin"/>
      </w:r>
      <w:r>
        <w:rPr>
          <w:rStyle w:val="926"/>
          <w:rFonts w:hint="eastAsia" w:ascii="宋体" w:hAnsi="宋体" w:eastAsia="宋体"/>
          <w:b/>
          <w:sz w:val="24"/>
          <w:szCs w:val="24"/>
          <w:u w:val="none"/>
          <w:lang w:val="en-US" w:eastAsia="zh-CN"/>
        </w:rPr>
        <w:instrText xml:space="preserve"> </w:instrText>
      </w:r>
      <w:r>
        <w:rPr>
          <w:rStyle w:val="926"/>
          <w:rFonts w:ascii="宋体" w:hAnsi="宋体" w:eastAsia="宋体"/>
          <w:b/>
          <w:sz w:val="24"/>
          <w:szCs w:val="24"/>
          <w:u w:val="none"/>
          <w:lang w:val="en-US" w:eastAsia="zh-CN"/>
        </w:rPr>
        <w:instrText xml:space="preserve">PAGEREF _Toc226127000 \h</w:instrText>
      </w:r>
      <w:r>
        <w:rPr>
          <w:rStyle w:val="926"/>
          <w:rFonts w:hint="eastAsia" w:ascii="宋体" w:hAnsi="宋体" w:eastAsia="宋体"/>
          <w:b/>
          <w:sz w:val="24"/>
          <w:szCs w:val="24"/>
          <w:u w:val="none"/>
          <w:lang w:val="en-US" w:eastAsia="zh-CN"/>
        </w:rPr>
        <w:instrText xml:space="preserve"> </w:instrText>
      </w:r>
      <w:r>
        <w:rPr>
          <w:rStyle w:val="926"/>
          <w:rFonts w:hint="eastAsia" w:ascii="宋体" w:hAnsi="宋体" w:eastAsia="宋体"/>
          <w:b/>
          <w:sz w:val="24"/>
          <w:szCs w:val="24"/>
          <w:u w:val="none"/>
          <w:lang w:val="en-US" w:eastAsia="zh-CN"/>
        </w:rPr>
        <w:fldChar w:fldCharType="separate"/>
      </w:r>
      <w:r>
        <w:rPr>
          <w:rStyle w:val="926"/>
          <w:rFonts w:ascii="宋体" w:hAnsi="宋体" w:eastAsia="宋体"/>
          <w:b/>
          <w:sz w:val="24"/>
          <w:szCs w:val="24"/>
          <w:u w:val="none"/>
          <w:lang w:val="en-US" w:eastAsia="zh-CN"/>
        </w:rPr>
        <w:t xml:space="preserve">17</w:t>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fldChar w:fldCharType="end"/>
      </w:r>
      <w:r>
        <w:rPr>
          <w:rStyle w:val="926"/>
          <w:rFonts w:hint="eastAsia" w:ascii="宋体" w:hAnsi="宋体" w:eastAsia="宋体"/>
          <w:b/>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"_Toc226127001"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第三章 项目需求</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_Toc226127001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18</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"_Toc226127002"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第四章 评标方法与评标标准</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_Toc226127002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23</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"_Toc226127006"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第五章 合同文本</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_Toc226127006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28</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79"/>
        <w:jc w:val="both"/>
        <w:spacing w:before="0" w:after="0" w:line="420" w:lineRule="auto"/>
        <w:rPr>
          <w:rStyle w:val="926"/>
          <w:rFonts w:hint="eastAsia" w:ascii="宋体" w:hAnsi="宋体" w:eastAsia="宋体"/>
          <w:b/>
          <w:bCs/>
          <w:sz w:val="24"/>
          <w:szCs w:val="24"/>
          <w:u w:val="none"/>
          <w:lang w:val="en-US" w:eastAsia="zh-CN"/>
        </w:rPr>
      </w:pP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HYPERLINK \l "_Toc226127007" </w:instrText>
      </w:r>
      <w:r>
        <w:rPr>
          <w:rStyle w:val="926"/>
          <w:rFonts w:hint="eastAsia" w:ascii="宋体" w:hAnsi="宋体" w:eastAsia="宋体"/>
          <w:b/>
          <w:bCs/>
          <w:sz w:val="24"/>
          <w:szCs w:val="24"/>
          <w:u w:val="none"/>
          <w:lang w:val="en-US" w:eastAsia="zh-CN"/>
        </w:rPr>
        <w:fldChar w:fldCharType="separate"/>
      </w:r>
      <w:r>
        <w:rPr>
          <w:rStyle w:val="926"/>
          <w:rFonts w:hint="eastAsia" w:ascii="宋体" w:hAnsi="宋体" w:eastAsia="宋体"/>
          <w:b/>
          <w:bCs/>
          <w:sz w:val="24"/>
          <w:szCs w:val="24"/>
          <w:u w:val="none"/>
          <w:lang w:val="en-US" w:eastAsia="zh-CN"/>
        </w:rPr>
        <w:t xml:space="preserve">第六章 投标文件格式</w:t>
      </w:r>
      <w:r>
        <w:rPr>
          <w:rStyle w:val="926"/>
          <w:rFonts w:hint="eastAsia" w:ascii="宋体" w:hAnsi="宋体" w:eastAsia="宋体"/>
          <w:b/>
          <w:bCs/>
          <w:sz w:val="24"/>
          <w:szCs w:val="24"/>
          <w:u w:val="none"/>
          <w:lang w:val="en-US" w:eastAsia="zh-CN"/>
        </w:rPr>
        <w:tab/>
      </w:r>
      <w:r>
        <w:rPr>
          <w:rStyle w:val="926"/>
          <w:rFonts w:hint="eastAsia" w:ascii="宋体" w:hAnsi="宋体" w:eastAsia="宋体"/>
          <w:b/>
          <w:bCs/>
          <w:sz w:val="24"/>
          <w:szCs w:val="24"/>
          <w:u w:val="none"/>
          <w:lang w:val="en-US" w:eastAsia="zh-CN"/>
        </w:rPr>
        <w:fldChar w:fldCharType="begin"/>
      </w:r>
      <w:r>
        <w:rPr>
          <w:rStyle w:val="926"/>
          <w:rFonts w:hint="eastAsia" w:ascii="宋体" w:hAnsi="宋体" w:eastAsia="宋体"/>
          <w:b/>
          <w:bCs/>
          <w:sz w:val="24"/>
          <w:szCs w:val="24"/>
          <w:u w:val="none"/>
          <w:lang w:val="en-US" w:eastAsia="zh-CN"/>
        </w:rPr>
        <w:instrText xml:space="preserve"> </w:instrText>
      </w:r>
      <w:r>
        <w:rPr>
          <w:rStyle w:val="926"/>
          <w:rFonts w:ascii="宋体" w:hAnsi="宋体" w:eastAsia="宋体"/>
          <w:b/>
          <w:bCs/>
          <w:sz w:val="24"/>
          <w:szCs w:val="24"/>
          <w:u w:val="none"/>
          <w:lang w:val="en-US" w:eastAsia="zh-CN"/>
        </w:rPr>
        <w:instrText xml:space="preserve">PAGEREF _Toc226127007 \h</w:instrText>
      </w:r>
      <w:r>
        <w:rPr>
          <w:rStyle w:val="926"/>
          <w:rFonts w:hint="eastAsia" w:ascii="宋体" w:hAnsi="宋体" w:eastAsia="宋体"/>
          <w:b/>
          <w:bCs/>
          <w:sz w:val="24"/>
          <w:szCs w:val="24"/>
          <w:u w:val="none"/>
          <w:lang w:val="en-US" w:eastAsia="zh-CN"/>
        </w:rPr>
        <w:instrText xml:space="preserve"> </w:instrText>
      </w:r>
      <w:r>
        <w:rPr>
          <w:rStyle w:val="926"/>
          <w:rFonts w:hint="eastAsia" w:ascii="宋体" w:hAnsi="宋体" w:eastAsia="宋体"/>
          <w:b/>
          <w:bCs/>
          <w:sz w:val="24"/>
          <w:szCs w:val="24"/>
          <w:u w:val="none"/>
          <w:lang w:val="en-US" w:eastAsia="zh-CN"/>
        </w:rPr>
        <w:fldChar w:fldCharType="separate"/>
      </w:r>
      <w:r>
        <w:rPr>
          <w:rStyle w:val="926"/>
          <w:rFonts w:ascii="宋体" w:hAnsi="宋体" w:eastAsia="宋体"/>
          <w:b/>
          <w:bCs/>
          <w:sz w:val="24"/>
          <w:szCs w:val="24"/>
          <w:u w:val="none"/>
          <w:lang w:val="en-US" w:eastAsia="zh-CN"/>
        </w:rPr>
        <w:t xml:space="preserve">38</w:t>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fldChar w:fldCharType="end"/>
      </w:r>
      <w:r>
        <w:rPr>
          <w:rStyle w:val="926"/>
          <w:rFonts w:hint="eastAsia" w:ascii="宋体" w:hAnsi="宋体" w:eastAsia="宋体"/>
          <w:b/>
          <w:bCs/>
          <w:sz w:val="24"/>
          <w:szCs w:val="24"/>
          <w:u w:val="none"/>
          <w:lang w:val="en-US" w:eastAsia="zh-CN"/>
        </w:rPr>
      </w:r>
      <w:r/>
    </w:p>
    <w:p>
      <w:pPr>
        <w:pStyle w:val="986"/>
        <w:ind w:firstLine="480"/>
        <w:jc w:val="both"/>
        <w:spacing w:line="420" w:lineRule="auto"/>
        <w:rPr>
          <w:rFonts w:hint="eastAsia" w:ascii="宋体" w:hAnsi="宋体"/>
          <w:sz w:val="24"/>
        </w:rPr>
      </w:pPr>
      <w:r>
        <w:rPr>
          <w:rStyle w:val="926"/>
          <w:rFonts w:ascii="宋体" w:hAnsi="宋体" w:eastAsia="宋体" w:cs="Arial"/>
          <w:b/>
          <w:sz w:val="24"/>
          <w:szCs w:val="24"/>
          <w:u w:val="none"/>
          <w:lang w:val="en-US" w:eastAsia="zh-CN"/>
        </w:rPr>
        <w:fldChar w:fldCharType="end"/>
      </w:r>
      <w:r>
        <w:rPr>
          <w:rFonts w:hint="eastAsia" w:ascii="宋体" w:hAnsi="宋体"/>
          <w:sz w:val="24"/>
        </w:rPr>
      </w:r>
      <w:r/>
    </w:p>
    <w:p>
      <w:pPr>
        <w:pStyle w:val="912"/>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11"/>
        <w:ind w:firstLine="480"/>
        <w:spacing w:line="440" w:lineRule="exact"/>
        <w:rPr>
          <w:rFonts w:ascii="宋体" w:hAnsi="宋体"/>
          <w:sz w:val="24"/>
        </w:rPr>
      </w:pPr>
      <w:r/>
      <w:bookmarkStart w:id="17" w:name="_Hlk44593331"/>
      <w:r>
        <w:rPr>
          <w:rFonts w:hint="eastAsia" w:ascii="宋体" w:hAnsi="宋体"/>
          <w:bCs/>
          <w:sz w:val="24"/>
        </w:rPr>
        <w:t xml:space="preserve">南京汇采</w:t>
      </w:r>
      <w:r>
        <w:rPr>
          <w:rFonts w:hint="eastAsia" w:ascii="宋体" w:hAnsi="宋体"/>
          <w:bCs/>
          <w:sz w:val="24"/>
        </w:rPr>
        <w:t xml:space="preserve">项目管理有限公司受</w:t>
      </w:r>
      <w:r>
        <w:rPr>
          <w:rFonts w:hint="eastAsia" w:ascii="宋体" w:hAnsi="宋体"/>
          <w:bCs/>
          <w:color w:val="000000"/>
          <w:sz w:val="24"/>
        </w:rPr>
        <w:t xml:space="preserve">江苏省特种</w:t>
      </w:r>
      <w:r>
        <w:rPr>
          <w:rFonts w:hint="eastAsia" w:ascii="宋体" w:hAnsi="宋体"/>
          <w:bCs/>
          <w:sz w:val="24"/>
        </w:rPr>
        <w:t xml:space="preserve">设备安全监督检验研究院</w:t>
      </w:r>
      <w:r>
        <w:rPr>
          <w:rFonts w:hint="eastAsia" w:ascii="宋体" w:hAnsi="宋体"/>
          <w:bCs/>
          <w:sz w:val="24"/>
        </w:rPr>
        <w:t xml:space="preserve">的委托，就其所需的</w:t>
      </w:r>
      <w:r>
        <w:rPr>
          <w:rFonts w:hint="eastAsia" w:ascii="宋体" w:hAnsi="宋体"/>
          <w:bCs/>
          <w:sz w:val="24"/>
        </w:rPr>
        <w:t xml:space="preserve">江</w:t>
      </w:r>
      <w:r>
        <w:rPr>
          <w:rFonts w:hint="eastAsia" w:ascii="宋体" w:hAnsi="宋体"/>
          <w:bCs/>
          <w:color w:val="000000"/>
          <w:sz w:val="24"/>
        </w:rPr>
        <w:t xml:space="preserve">苏省特检院直属分院安全评估类辅助工作外委项目</w:t>
      </w:r>
      <w:r>
        <w:rPr>
          <w:rFonts w:hint="eastAsia" w:ascii="宋体" w:hAnsi="宋体"/>
          <w:bCs/>
          <w:sz w:val="24"/>
        </w:rPr>
        <w:t xml:space="preserve">进行</w:t>
      </w:r>
      <w:r>
        <w:rPr>
          <w:rFonts w:hint="eastAsia" w:ascii="宋体" w:hAnsi="宋体"/>
          <w:bCs/>
          <w:sz w:val="24"/>
        </w:rPr>
        <w:t xml:space="preserve">第</w:t>
      </w:r>
      <w:r>
        <w:rPr>
          <w:rFonts w:hint="eastAsia" w:ascii="宋体" w:hAnsi="宋体"/>
          <w:bCs/>
          <w:sz w:val="24"/>
        </w:rPr>
        <w:t xml:space="preserve">三</w:t>
      </w:r>
      <w:r>
        <w:rPr>
          <w:rFonts w:hint="eastAsia" w:ascii="宋体" w:hAnsi="宋体"/>
          <w:bCs/>
          <w:sz w:val="24"/>
        </w:rPr>
        <w:t xml:space="preserve">次</w:t>
      </w:r>
      <w:r>
        <w:rPr>
          <w:rFonts w:hint="eastAsia" w:ascii="宋体" w:hAnsi="宋体"/>
          <w:bCs/>
          <w:sz w:val="24"/>
        </w:rPr>
        <w:t xml:space="preserve">公开招标采购，欢迎符合条件的供应商参加投标。</w:t>
      </w:r>
      <w:r>
        <w:rPr>
          <w:rFonts w:ascii="宋体" w:hAnsi="宋体"/>
          <w:sz w:val="24"/>
        </w:rPr>
      </w:r>
      <w:r/>
    </w:p>
    <w:p>
      <w:pPr>
        <w:pStyle w:val="911"/>
        <w:ind w:firstLine="480"/>
        <w:spacing w:line="440" w:lineRule="exact"/>
        <w:rPr>
          <w:rFonts w:ascii="宋体" w:hAnsi="宋体"/>
          <w:bCs/>
          <w:color w:val="000000"/>
          <w:sz w:val="24"/>
        </w:rPr>
      </w:pPr>
      <w:r>
        <w:rPr>
          <w:rFonts w:hint="eastAsia" w:ascii="宋体" w:hAnsi="宋体"/>
          <w:bCs/>
          <w:sz w:val="24"/>
        </w:rPr>
        <w:t xml:space="preserve">江</w:t>
      </w:r>
      <w:r>
        <w:rPr>
          <w:rFonts w:hint="eastAsia" w:ascii="宋体" w:hAnsi="宋体"/>
          <w:bCs/>
          <w:color w:val="000000"/>
          <w:sz w:val="24"/>
        </w:rPr>
        <w:t xml:space="preserve">苏省特检院直属分院安全评估类辅助工作外委</w:t>
      </w:r>
      <w:r>
        <w:rPr>
          <w:rFonts w:hint="eastAsia" w:ascii="宋体" w:hAnsi="宋体"/>
          <w:bCs/>
          <w:color w:val="000000"/>
          <w:sz w:val="24"/>
        </w:rPr>
        <w:t xml:space="preserve">（第</w:t>
      </w:r>
      <w:r>
        <w:rPr>
          <w:rFonts w:hint="eastAsia" w:ascii="宋体" w:hAnsi="宋体"/>
          <w:bCs/>
          <w:color w:val="000000"/>
          <w:sz w:val="24"/>
        </w:rPr>
        <w:t xml:space="preserve">三</w:t>
      </w:r>
      <w:r>
        <w:rPr>
          <w:rFonts w:hint="eastAsia" w:ascii="宋体" w:hAnsi="宋体"/>
          <w:bCs/>
          <w:color w:val="000000"/>
          <w:sz w:val="24"/>
        </w:rPr>
        <w:t xml:space="preserve">次）</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w:t>
      </w:r>
      <w:r>
        <w:rPr>
          <w:rFonts w:hint="eastAsia" w:ascii="宋体" w:hAnsi="宋体"/>
          <w:bCs/>
          <w:color w:val="000000"/>
          <w:sz w:val="24"/>
        </w:rPr>
        <w:t xml:space="preserve">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7</w:t>
      </w:r>
      <w:r>
        <w:rPr>
          <w:rFonts w:hint="eastAsia" w:ascii="宋体" w:hAnsi="宋体"/>
          <w:bCs/>
          <w:color w:val="000000"/>
          <w:sz w:val="24"/>
        </w:rPr>
        <w:t xml:space="preserve">-</w:t>
      </w:r>
      <w:r>
        <w:rPr>
          <w:rFonts w:hint="eastAsia" w:ascii="宋体" w:hAnsi="宋体"/>
          <w:bCs/>
          <w:color w:val="000000"/>
          <w:sz w:val="24"/>
        </w:rPr>
        <w:t xml:space="preserve">08</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:00（北京时间）前递交投标文件。</w:t>
      </w:r>
      <w:r>
        <w:rPr>
          <w:rFonts w:ascii="宋体" w:hAnsi="宋体"/>
          <w:bCs/>
          <w:color w:val="000000"/>
          <w:sz w:val="24"/>
        </w:rPr>
      </w:r>
      <w:r/>
    </w:p>
    <w:p>
      <w:pPr>
        <w:pStyle w:val="911"/>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11"/>
        <w:ind w:firstLine="480"/>
        <w:spacing w:line="440" w:lineRule="exact"/>
        <w:widowControl/>
        <w:rPr>
          <w:rFonts w:hint="eastAsia" w:ascii="宋体" w:hAnsi="宋体" w:cs="宋体"/>
          <w:bCs/>
          <w:color w:val="000000"/>
          <w:sz w:val="24"/>
          <w:highlight w:val="yellow"/>
          <w:lang w:val="en-US"/>
        </w:rPr>
      </w:pPr>
      <w:r/>
      <w:bookmarkStart w:id="18" w:name="_Hlk28680462"/>
      <w:r>
        <w:rPr>
          <w:rFonts w:hint="eastAsia" w:ascii="宋体" w:hAnsi="宋体" w:cs="宋体"/>
          <w:bCs/>
          <w:color w:val="000000"/>
          <w:sz w:val="24"/>
        </w:rPr>
        <w:t xml:space="preserve">（一）项目编号：</w:t>
      </w:r>
      <w:r>
        <w:rPr>
          <w:rFonts w:ascii="宋体" w:hAnsi="宋体" w:cs="宋体"/>
          <w:bCs/>
          <w:color w:val="000000"/>
          <w:sz w:val="24"/>
        </w:rPr>
        <w:t xml:space="preserve">JSZC-320000-HCAI-G2026-00</w:t>
      </w:r>
      <w:r>
        <w:rPr>
          <w:rFonts w:hint="eastAsia" w:ascii="宋体" w:hAnsi="宋体" w:cs="宋体"/>
          <w:bCs/>
          <w:color w:val="000000"/>
          <w:sz w:val="24"/>
        </w:rPr>
        <w:t xml:space="preserve">50</w:t>
      </w:r>
      <w:r>
        <w:rPr>
          <w:rFonts w:hint="eastAsia" w:ascii="宋体" w:hAnsi="宋体" w:cs="宋体"/>
          <w:bCs/>
          <w:color w:val="000000"/>
          <w:sz w:val="24"/>
          <w:highlight w:val="yellow"/>
          <w:lang w:val="en-US"/>
        </w:rPr>
      </w:r>
      <w:r/>
    </w:p>
    <w:p>
      <w:pPr>
        <w:pStyle w:val="911"/>
        <w:ind w:firstLine="480"/>
        <w:spacing w:line="440" w:lineRule="exact"/>
        <w:widowControl/>
        <w:rPr>
          <w:rFonts w:ascii="宋体" w:hAnsi="宋体" w:cs="宋体"/>
          <w:bCs/>
          <w:sz w:val="24"/>
        </w:rPr>
      </w:pPr>
      <w:r/>
      <w:bookmarkStart w:id="19" w:name="_Hlk88135353"/>
      <w:r>
        <w:rPr>
          <w:rFonts w:hint="eastAsia" w:ascii="宋体" w:hAnsi="宋体" w:cs="宋体"/>
          <w:bCs/>
          <w:color w:val="000000"/>
          <w:sz w:val="24"/>
        </w:rPr>
        <w:t xml:space="preserve">（二）项目名称：</w:t>
      </w:r>
      <w:bookmarkEnd w:id="19"/>
      <w:r>
        <w:rPr>
          <w:rFonts w:hint="eastAsia" w:ascii="宋体" w:hAnsi="宋体"/>
          <w:bCs/>
          <w:color w:val="000000"/>
          <w:sz w:val="24"/>
        </w:rPr>
        <w:t xml:space="preserve">江苏省特检院直属分院安全评估类辅助工作外委项目</w:t>
      </w:r>
      <w:r>
        <w:rPr>
          <w:rFonts w:hint="eastAsia" w:ascii="宋体" w:hAnsi="宋体"/>
          <w:bCs/>
          <w:color w:val="000000"/>
          <w:sz w:val="24"/>
        </w:rPr>
        <w:t xml:space="preserve">（第</w:t>
      </w:r>
      <w:r>
        <w:rPr>
          <w:rFonts w:hint="eastAsia" w:ascii="宋体" w:hAnsi="宋体"/>
          <w:bCs/>
          <w:color w:val="000000"/>
          <w:sz w:val="24"/>
        </w:rPr>
        <w:t xml:space="preserve">三</w:t>
      </w:r>
      <w:r>
        <w:rPr>
          <w:rFonts w:hint="eastAsia" w:ascii="宋体" w:hAnsi="宋体"/>
          <w:bCs/>
          <w:color w:val="000000"/>
          <w:sz w:val="24"/>
        </w:rPr>
        <w:t xml:space="preserve">次）</w:t>
      </w:r>
      <w:r>
        <w:rPr>
          <w:rFonts w:ascii="宋体" w:hAnsi="宋体" w:cs="宋体"/>
          <w:bCs/>
          <w:sz w:val="24"/>
        </w:rPr>
      </w:r>
      <w:r/>
    </w:p>
    <w:p>
      <w:pPr>
        <w:pStyle w:val="911"/>
        <w:ind w:firstLine="480"/>
        <w:spacing w:line="440" w:lineRule="exact"/>
        <w:widowControl/>
        <w:rPr>
          <w:rFonts w:hint="eastAsia" w:ascii="宋体" w:hAnsi="宋体" w:cs="宋体"/>
          <w:bCs/>
          <w:sz w:val="24"/>
        </w:rPr>
      </w:pPr>
      <w:r>
        <w:rPr>
          <w:rFonts w:hint="eastAsia" w:ascii="宋体" w:hAnsi="宋体" w:cs="宋体"/>
          <w:bCs/>
          <w:sz w:val="24"/>
        </w:rPr>
        <w:t xml:space="preserve">（三）预算金额：</w:t>
      </w:r>
      <w:r>
        <w:rPr>
          <w:rFonts w:hint="eastAsia" w:ascii="宋体" w:hAnsi="宋体" w:cs="宋体"/>
          <w:bCs/>
          <w:color w:val="000000"/>
          <w:sz w:val="24"/>
        </w:rPr>
        <w:t xml:space="preserve">人民币</w:t>
      </w:r>
      <w:r>
        <w:rPr>
          <w:rFonts w:hint="eastAsia" w:ascii="宋体" w:hAnsi="宋体"/>
          <w:bCs/>
          <w:color w:val="000000"/>
          <w:sz w:val="24"/>
        </w:rPr>
        <w:t xml:space="preserve">400万元</w:t>
      </w:r>
      <w:r>
        <w:rPr>
          <w:rFonts w:hint="eastAsia" w:ascii="宋体" w:hAnsi="宋体" w:cs="宋体"/>
          <w:bCs/>
          <w:color w:val="000000"/>
          <w:sz w:val="24"/>
        </w:rPr>
        <w:t xml:space="preserve">（</w:t>
      </w:r>
      <w:r>
        <w:rPr>
          <w:rFonts w:hint="eastAsia" w:ascii="宋体" w:hAnsi="宋体"/>
          <w:bCs/>
          <w:color w:val="000000"/>
          <w:sz w:val="24"/>
        </w:rPr>
        <w:t xml:space="preserve">本项目一采两年，合同一年一签；第一年度自合同签订之日起至2026年12月31日止，</w:t>
      </w:r>
      <w:r>
        <w:rPr>
          <w:rFonts w:hint="eastAsia" w:ascii="宋体" w:hAnsi="宋体" w:cs="宋体"/>
          <w:bCs/>
          <w:color w:val="000000"/>
          <w:sz w:val="24"/>
        </w:rPr>
        <w:t xml:space="preserve">采购包1预算：100万元；采购包2预算：90万元；</w:t>
      </w:r>
      <w:r>
        <w:rPr>
          <w:rFonts w:hint="eastAsia" w:ascii="宋体" w:hAnsi="宋体"/>
          <w:bCs/>
          <w:color w:val="000000"/>
          <w:sz w:val="24"/>
        </w:rPr>
        <w:t xml:space="preserve">第二年度自2027年1月1日至2027年12月31日止，</w:t>
      </w:r>
      <w:r>
        <w:rPr>
          <w:rFonts w:hint="eastAsia" w:ascii="宋体" w:hAnsi="宋体" w:cs="宋体"/>
          <w:bCs/>
          <w:color w:val="000000"/>
          <w:sz w:val="24"/>
        </w:rPr>
        <w:t xml:space="preserve">采购包1预算</w:t>
      </w:r>
      <w:r>
        <w:rPr>
          <w:rFonts w:hint="eastAsia" w:ascii="宋体" w:hAnsi="宋体" w:cs="宋体"/>
          <w:bCs/>
          <w:color w:val="000000"/>
          <w:sz w:val="24"/>
        </w:rPr>
        <w:t xml:space="preserve">：100万元，采购包2预算：110万元；）</w:t>
      </w:r>
      <w:r>
        <w:rPr>
          <w:rFonts w:hint="eastAsia" w:ascii="宋体" w:hAnsi="宋体" w:cs="宋体"/>
          <w:bCs/>
          <w:sz w:val="24"/>
        </w:rPr>
      </w:r>
      <w:r/>
    </w:p>
    <w:p>
      <w:pPr>
        <w:pStyle w:val="911"/>
        <w:ind w:firstLine="480"/>
        <w:spacing w:line="440" w:lineRule="exact"/>
        <w:widowControl/>
        <w:rPr>
          <w:rFonts w:ascii="宋体" w:hAnsi="宋体" w:cs="宋体"/>
          <w:color w:val="000000"/>
          <w:sz w:val="24"/>
        </w:rPr>
      </w:pPr>
      <w:r>
        <w:rPr>
          <w:rFonts w:hint="eastAsia" w:ascii="宋体" w:hAnsi="宋体" w:cs="宋体"/>
          <w:bCs/>
          <w:sz w:val="24"/>
        </w:rPr>
        <w:t xml:space="preserve">（四）最</w:t>
      </w:r>
      <w:r>
        <w:rPr>
          <w:rFonts w:hint="eastAsia" w:ascii="宋体" w:hAnsi="宋体" w:cs="宋体"/>
          <w:bCs/>
          <w:color w:val="000000"/>
          <w:sz w:val="24"/>
        </w:rPr>
        <w:t xml:space="preserve">高限价：</w:t>
      </w:r>
      <w:bookmarkStart w:id="20" w:name="_Hlk88135376"/>
      <w:r>
        <w:rPr>
          <w:rFonts w:hint="eastAsia" w:ascii="宋体" w:hAnsi="宋体" w:cs="宋体"/>
          <w:color w:val="000000"/>
          <w:sz w:val="24"/>
        </w:rPr>
        <w:t xml:space="preserve">本项目</w:t>
      </w:r>
      <w:r>
        <w:rPr>
          <w:rFonts w:hint="eastAsia" w:ascii="宋体" w:hAnsi="宋体" w:cs="宋体"/>
          <w:bCs/>
          <w:color w:val="000000"/>
          <w:sz w:val="24"/>
        </w:rPr>
        <w:t xml:space="preserve">按基准单价的优惠率进行报价，</w:t>
      </w:r>
      <w:r>
        <w:rPr>
          <w:rFonts w:hint="eastAsia" w:ascii="宋体" w:hAnsi="宋体"/>
          <w:bCs/>
          <w:color w:val="000000"/>
          <w:sz w:val="24"/>
        </w:rPr>
        <w:t xml:space="preserve">设定</w:t>
      </w:r>
      <w:r>
        <w:rPr>
          <w:rFonts w:hint="eastAsia" w:ascii="宋体" w:hAnsi="宋体" w:cs="宋体"/>
          <w:bCs/>
          <w:color w:val="000000"/>
          <w:sz w:val="24"/>
        </w:rPr>
        <w:t xml:space="preserve">（1-投标优惠率）的最高限价为100%，投标人</w:t>
      </w:r>
      <w:r>
        <w:rPr>
          <w:rFonts w:hint="eastAsia" w:ascii="宋体" w:hAnsi="宋体" w:cs="宋体"/>
          <w:color w:val="000000"/>
          <w:sz w:val="24"/>
        </w:rPr>
        <w:t xml:space="preserve">的报价超过最高限价的，作无效投标处理。</w:t>
      </w:r>
      <w:r>
        <w:rPr>
          <w:rFonts w:ascii="宋体" w:hAnsi="宋体" w:cs="宋体"/>
          <w:color w:val="000000"/>
          <w:sz w:val="24"/>
        </w:rPr>
        <w:t xml:space="preserve"> </w:t>
      </w:r>
      <w:r>
        <w:rPr>
          <w:rFonts w:ascii="宋体" w:hAnsi="宋体" w:cs="宋体"/>
          <w:color w:val="000000"/>
          <w:sz w:val="24"/>
        </w:rPr>
      </w:r>
      <w:r/>
    </w:p>
    <w:p>
      <w:pPr>
        <w:pStyle w:val="911"/>
        <w:ind w:firstLine="480"/>
        <w:spacing w:line="440" w:lineRule="exact"/>
        <w:widowControl/>
        <w:rPr>
          <w:rFonts w:ascii="宋体" w:hAnsi="宋体" w:cs="宋体"/>
          <w:bCs/>
          <w:sz w:val="24"/>
        </w:rPr>
      </w:pPr>
      <w:r>
        <w:rPr>
          <w:rFonts w:hint="eastAsia" w:ascii="宋体" w:hAnsi="宋体" w:cs="宋体"/>
          <w:bCs/>
          <w:sz w:val="24"/>
        </w:rPr>
        <w:t xml:space="preserve">（五）采购需求：</w:t>
      </w:r>
      <w:bookmarkEnd w:id="20"/>
      <w:r>
        <w:rPr>
          <w:rFonts w:hint="eastAsia" w:ascii="宋体" w:hAnsi="宋体"/>
          <w:color w:val="000000"/>
          <w:sz w:val="24"/>
        </w:rPr>
        <w:t xml:space="preserve">本项目主要为江苏省特种设备安全监督检验研究院</w:t>
      </w:r>
      <w:r>
        <w:rPr>
          <w:rFonts w:ascii="宋体" w:hAnsi="宋体"/>
          <w:color w:val="000000"/>
          <w:sz w:val="24"/>
        </w:rPr>
        <w:t xml:space="preserve">直属分院</w:t>
      </w:r>
      <w:r>
        <w:rPr>
          <w:rFonts w:hint="eastAsia" w:ascii="宋体" w:hAnsi="宋体"/>
          <w:color w:val="000000"/>
          <w:sz w:val="24"/>
        </w:rPr>
        <w:t xml:space="preserve">提供</w:t>
      </w:r>
      <w:r>
        <w:rPr>
          <w:rFonts w:hint="eastAsia" w:ascii="宋体" w:hAnsi="宋体"/>
          <w:bCs/>
          <w:color w:val="000000"/>
          <w:sz w:val="24"/>
        </w:rPr>
        <w:t xml:space="preserve">安全评估类辅助工作外委服务</w:t>
      </w:r>
      <w:r>
        <w:rPr>
          <w:rFonts w:hint="eastAsia" w:ascii="宋体" w:hAnsi="宋体" w:cs="宋体"/>
          <w:color w:val="000000"/>
          <w:sz w:val="24"/>
        </w:rPr>
        <w:t xml:space="preserve">。</w:t>
      </w:r>
      <w:r>
        <w:rPr>
          <w:rFonts w:hint="eastAsia" w:ascii="宋体" w:hAnsi="宋体" w:cs="宋体"/>
          <w:bCs/>
          <w:color w:val="000000"/>
          <w:sz w:val="24"/>
        </w:rPr>
        <w:t xml:space="preserve">本项目共有2个分包，各分包情</w:t>
      </w:r>
      <w:r>
        <w:rPr>
          <w:rFonts w:hint="eastAsia" w:ascii="宋体" w:hAnsi="宋体" w:cs="宋体"/>
          <w:bCs/>
          <w:sz w:val="24"/>
        </w:rPr>
        <w:t xml:space="preserve">况如下：</w:t>
      </w:r>
      <w:r>
        <w:rPr>
          <w:rFonts w:ascii="宋体" w:hAnsi="宋体" w:cs="宋体"/>
          <w:bCs/>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166"/>
        <w:gridCol w:w="2429"/>
        <w:gridCol w:w="2001"/>
        <w:gridCol w:w="1856"/>
        <w:gridCol w:w="1328"/>
      </w:tblGrid>
      <w:tr>
        <w:trPr>
          <w:cantSplit/>
          <w:trHeight w:val="580"/>
        </w:trPr>
        <w:tc>
          <w:tcPr>
            <w:tcW w:w="331" w:type="pct"/>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分包号</w:t>
            </w:r>
            <w:r/>
          </w:p>
        </w:tc>
        <w:tc>
          <w:tcPr>
            <w:tcW w:w="620" w:type="pct"/>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分包名称</w:t>
            </w:r>
            <w:r/>
          </w:p>
        </w:tc>
        <w:tc>
          <w:tcPr>
            <w:tcW w:w="1292" w:type="pct"/>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辅助工作内容</w:t>
            </w:r>
            <w:r/>
          </w:p>
        </w:tc>
        <w:tc>
          <w:tcPr>
            <w:gridSpan w:val="3"/>
            <w:tcW w:w="2758" w:type="pct"/>
            <w:vAlign w:val="center"/>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基准单价</w:t>
            </w:r>
            <w:r>
              <w:rPr>
                <w:rFonts w:hint="eastAsia" w:ascii="宋体" w:hAnsi="宋体" w:cs="宋体"/>
                <w:b/>
                <w:bCs/>
                <w:sz w:val="22"/>
                <w:szCs w:val="22"/>
              </w:rPr>
            </w:r>
            <w:r/>
          </w:p>
        </w:tc>
      </w:tr>
      <w:tr>
        <w:trPr>
          <w:cantSplit/>
          <w:trHeight w:val="878"/>
        </w:trPr>
        <w:tc>
          <w:tcPr>
            <w:tcW w:w="331" w:type="pct"/>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620" w:type="pct"/>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292" w:type="pct"/>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064" w:type="pct"/>
            <w:vAlign w:val="top"/>
            <w:textDirection w:val="lrTb"/>
            <w:noWrap w:val="false"/>
          </w:tcPr>
          <w:p>
            <w:pPr>
              <w:pStyle w:val="911"/>
              <w:jc w:val="center"/>
              <w:widowControl/>
              <w:rPr>
                <w:rFonts w:ascii="宋体" w:hAnsi="宋体" w:cs="宋体"/>
                <w:b/>
                <w:bCs/>
                <w:sz w:val="22"/>
                <w:szCs w:val="22"/>
              </w:rPr>
            </w:pPr>
            <w:r>
              <w:rPr>
                <w:rFonts w:hint="eastAsia" w:ascii="宋体" w:hAnsi="宋体" w:cs="宋体"/>
                <w:b/>
                <w:bCs/>
                <w:sz w:val="22"/>
                <w:szCs w:val="22"/>
              </w:rPr>
              <w:t xml:space="preserve">单价</w:t>
            </w:r>
            <w:r>
              <w:rPr>
                <w:rFonts w:ascii="宋体" w:hAnsi="宋体" w:cs="宋体"/>
                <w:b/>
                <w:bCs/>
                <w:sz w:val="22"/>
                <w:szCs w:val="22"/>
              </w:rPr>
            </w:r>
            <w:r/>
          </w:p>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（一般设备或一般工况）</w:t>
            </w:r>
            <w:r/>
          </w:p>
        </w:tc>
        <w:tc>
          <w:tcPr>
            <w:tcW w:w="987" w:type="pct"/>
            <w:vAlign w:val="top"/>
            <w:textDirection w:val="lrTb"/>
            <w:noWrap w:val="false"/>
          </w:tcPr>
          <w:p>
            <w:pPr>
              <w:pStyle w:val="911"/>
              <w:jc w:val="center"/>
              <w:widowControl/>
              <w:rPr>
                <w:rFonts w:ascii="宋体" w:hAnsi="宋体" w:cs="宋体"/>
                <w:b/>
                <w:bCs/>
                <w:sz w:val="22"/>
                <w:szCs w:val="22"/>
              </w:rPr>
            </w:pPr>
            <w:r>
              <w:rPr>
                <w:rFonts w:hint="eastAsia" w:ascii="宋体" w:hAnsi="宋体" w:cs="宋体"/>
                <w:b/>
                <w:bCs/>
                <w:sz w:val="22"/>
                <w:szCs w:val="22"/>
              </w:rPr>
              <w:t xml:space="preserve">单价</w:t>
            </w:r>
            <w:r>
              <w:rPr>
                <w:rFonts w:ascii="宋体" w:hAnsi="宋体" w:cs="宋体"/>
                <w:b/>
                <w:bCs/>
                <w:sz w:val="22"/>
                <w:szCs w:val="22"/>
              </w:rPr>
            </w:r>
            <w:r/>
          </w:p>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（含特殊设备或特</w:t>
            </w:r>
            <w:r>
              <w:rPr>
                <w:rFonts w:hint="eastAsia" w:ascii="宋体" w:hAnsi="宋体" w:cs="宋体"/>
                <w:b/>
                <w:bCs/>
                <w:color w:val="000000"/>
                <w:sz w:val="22"/>
                <w:szCs w:val="22"/>
              </w:rPr>
              <w:t xml:space="preserve">殊工况）</w:t>
            </w:r>
            <w:r>
              <w:rPr>
                <w:rFonts w:hint="eastAsia" w:ascii="宋体" w:hAnsi="宋体" w:cs="宋体"/>
                <w:b/>
                <w:bCs/>
                <w:sz w:val="22"/>
                <w:szCs w:val="22"/>
              </w:rPr>
            </w:r>
            <w:r/>
          </w:p>
        </w:tc>
        <w:tc>
          <w:tcPr>
            <w:tcW w:w="707" w:type="pct"/>
            <w:vAlign w:val="center"/>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备注</w:t>
            </w:r>
            <w:r/>
          </w:p>
        </w:tc>
      </w:tr>
      <w:tr>
        <w:trPr>
          <w:cantSplit/>
          <w:trHeight w:val="439"/>
        </w:trPr>
        <w:tc>
          <w:tcPr>
            <w:tcW w:w="331" w:type="pct"/>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1</w:t>
            </w:r>
            <w:r/>
          </w:p>
        </w:tc>
        <w:tc>
          <w:tcPr>
            <w:tcW w:w="620" w:type="pct"/>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南京、无锡、常州、苏州、镇江、扬州、泰州等地区辅助服务</w:t>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风险评估基础数据</w:t>
            </w:r>
            <w:r>
              <w:rPr>
                <w:rFonts w:hint="eastAsia" w:ascii="宋体" w:hAnsi="宋体"/>
                <w:color w:val="000000"/>
                <w:szCs w:val="21"/>
              </w:rPr>
              <w:t xml:space="preserve">采集预处理</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707" w:type="pct"/>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w:t>
            </w:r>
            <w:r>
              <w:rPr>
                <w:rFonts w:hint="eastAsia" w:ascii="宋体" w:hAnsi="宋体"/>
                <w:color w:val="000000"/>
                <w:szCs w:val="21"/>
              </w:rPr>
              <w:t xml:space="preserve">基础，整个工段上浮50%</w:t>
            </w: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风险评估辅助损伤模式识别筛选</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707" w:type="pct"/>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风险评估辅助风险定量计算</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707" w:type="pct"/>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风险评估管理系数评价辅助工作</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707" w:type="pct"/>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超设计寿命评估基础数据采集预处理</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707" w:type="pct"/>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w:t>
            </w:r>
            <w:r>
              <w:rPr>
                <w:rFonts w:hint="eastAsia" w:ascii="宋体" w:hAnsi="宋体"/>
                <w:color w:val="000000"/>
                <w:szCs w:val="21"/>
              </w:rPr>
              <w:t xml:space="preserve">损伤模式筛选分析</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707" w:type="pct"/>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超设计寿命评估辅助检验历史有效性分析</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707" w:type="pct"/>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超设计寿命评估辅助损伤与寿命相关性评估</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707" w:type="pct"/>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合于使用评价基础数据采集及处理辅助工作</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70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合于使用评价缺陷性质确定、材料性能确定、损伤模式筛选分析辅助工作（不包含试验费用）</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800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1600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w:t>
            </w:r>
            <w:r>
              <w:rPr>
                <w:rFonts w:ascii="宋体" w:hAnsi="宋体"/>
                <w:color w:val="000000"/>
                <w:szCs w:val="21"/>
              </w:rPr>
              <w:t xml:space="preserve">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70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合于使用评价设备现场实测建模辅助工作</w:t>
            </w:r>
            <w:r>
              <w:rPr>
                <w:rFonts w:hint="eastAsia" w:ascii="宋体" w:hAnsi="宋体" w:cs="宋体"/>
                <w:color w:val="000000"/>
                <w:szCs w:val="21"/>
              </w:rPr>
            </w:r>
            <w:r/>
          </w:p>
        </w:tc>
        <w:tc>
          <w:tcPr>
            <w:tcW w:w="1064" w:type="pct"/>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jc w:val="center"/>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台容器</w:t>
            </w:r>
            <w:r>
              <w:rPr>
                <w:rFonts w:hint="eastAsia" w:ascii="宋体" w:hAnsi="宋体" w:cs="宋体"/>
                <w:color w:val="000000"/>
                <w:szCs w:val="21"/>
              </w:rPr>
            </w:r>
            <w:r/>
          </w:p>
        </w:tc>
        <w:tc>
          <w:tcPr>
            <w:tcW w:w="987" w:type="pct"/>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jc w:val="center"/>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70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合于使用评价缺陷附近有限元应力分析辅助工作</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条管道；5</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10000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70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合于使用评价缺陷评定计算辅助工作</w:t>
            </w:r>
            <w:r>
              <w:rPr>
                <w:rFonts w:hint="eastAsia" w:ascii="宋体" w:hAnsi="宋体" w:cs="宋体"/>
                <w:color w:val="000000"/>
                <w:szCs w:val="21"/>
              </w:rPr>
            </w:r>
            <w:r/>
          </w:p>
        </w:tc>
        <w:tc>
          <w:tcPr>
            <w:tcW w:w="1064" w:type="pct"/>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987" w:type="pct"/>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70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2</w:t>
            </w:r>
            <w:r/>
          </w:p>
        </w:tc>
        <w:tc>
          <w:tcPr>
            <w:tcW w:w="620" w:type="pct"/>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南通、徐州、宿迁、淮安、盐城、连云港等地区辅助服务</w:t>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风险评估基础数据采集预处理</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707" w:type="pct"/>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风险评估辅助损伤模式识别筛选</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707" w:type="pct"/>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风险评估辅助风险定量计算</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707" w:type="pct"/>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风险评估管理系数评价辅助工作</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707" w:type="pct"/>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超设计寿命评估基础数据采集预处理</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707" w:type="pct"/>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w:t>
            </w:r>
            <w:r>
              <w:rPr>
                <w:rFonts w:hint="eastAsia" w:ascii="宋体" w:hAnsi="宋体"/>
                <w:color w:val="000000"/>
                <w:szCs w:val="21"/>
              </w:rPr>
              <w:t xml:space="preserve">50%</w:t>
            </w: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超设计寿命评估辅助损伤模式筛选分析</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707" w:type="pct"/>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超设计寿命评估辅助检验历史有效性分析</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707" w:type="pct"/>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超设计寿命评估辅助损伤与寿命相关性评估</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707" w:type="pct"/>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合于使用评价基础数据采集及处理辅助工作</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70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合于使用评价缺陷性质确定、材料性能确定、损伤模式筛选分析辅助工作（不包含试验费用）</w:t>
            </w:r>
            <w:r>
              <w:rPr>
                <w:rFonts w:hint="eastAsia" w:ascii="宋体" w:hAnsi="宋体" w:cs="宋体"/>
                <w:color w:val="000000"/>
                <w:szCs w:val="21"/>
              </w:rPr>
            </w:r>
            <w:r/>
          </w:p>
        </w:tc>
        <w:tc>
          <w:tcPr>
            <w:tcW w:w="1064" w:type="pct"/>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800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87" w:type="pct"/>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1600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707" w:type="pct"/>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064" w:type="pct"/>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台容器</w:t>
            </w:r>
            <w:r>
              <w:rPr>
                <w:rFonts w:hint="eastAsia" w:ascii="宋体" w:hAnsi="宋体" w:cs="宋体"/>
                <w:szCs w:val="21"/>
              </w:rPr>
            </w:r>
            <w:r/>
          </w:p>
        </w:tc>
        <w:tc>
          <w:tcPr>
            <w:tcW w:w="987" w:type="pct"/>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707" w:type="pct"/>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064" w:type="pct"/>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条管道；5</w:t>
            </w:r>
            <w:r>
              <w:rPr>
                <w:rFonts w:ascii="宋体" w:hAnsi="宋体"/>
                <w:szCs w:val="21"/>
              </w:rPr>
              <w:t xml:space="preserve">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987" w:type="pct"/>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rPr>
                <w:rFonts w:ascii="宋体" w:hAnsi="宋体"/>
                <w:szCs w:val="21"/>
              </w:rPr>
              <w:t xml:space="preserve">10000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707" w:type="pct"/>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331" w:type="pct"/>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20" w:type="pct"/>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292" w:type="pct"/>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064" w:type="pct"/>
            <w:vAlign w:val="center"/>
            <w:textDirection w:val="lrTb"/>
            <w:noWrap w:val="false"/>
          </w:tcPr>
          <w:p>
            <w:pPr>
              <w:pStyle w:val="911"/>
              <w:jc w:val="center"/>
              <w:rPr>
                <w:rFonts w:ascii="宋体" w:hAnsi="宋体"/>
                <w:szCs w:val="21"/>
              </w:rPr>
            </w:pPr>
            <w:r>
              <w:rPr>
                <w:rFonts w:ascii="宋体" w:hAnsi="宋体"/>
                <w:szCs w:val="21"/>
              </w:rPr>
              <w:t xml:space="preserve">500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rPr>
                <w:rFonts w:ascii="宋体" w:hAnsi="宋体"/>
                <w:szCs w:val="21"/>
              </w:rPr>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987" w:type="pct"/>
            <w:vAlign w:val="center"/>
            <w:textDirection w:val="lrTb"/>
            <w:noWrap w:val="false"/>
          </w:tcPr>
          <w:p>
            <w:pPr>
              <w:pStyle w:val="911"/>
              <w:jc w:val="center"/>
              <w:rPr>
                <w:rFonts w:ascii="宋体" w:hAnsi="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rPr>
                <w:rFonts w:ascii="宋体" w:hAnsi="宋体"/>
                <w:szCs w:val="21"/>
              </w:rPr>
            </w:r>
            <w:r/>
          </w:p>
          <w:p>
            <w:pPr>
              <w:pStyle w:val="911"/>
              <w:jc w:val="center"/>
              <w:widowControl/>
              <w:rPr>
                <w:rFonts w:hint="eastAsia" w:ascii="宋体" w:hAnsi="宋体" w:cs="宋体"/>
                <w:szCs w:val="21"/>
              </w:rPr>
            </w:pP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707" w:type="pct"/>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bl>
    <w:p>
      <w:pPr>
        <w:pStyle w:val="911"/>
        <w:ind w:firstLine="480"/>
        <w:spacing w:line="360" w:lineRule="auto"/>
        <w:rPr>
          <w:rFonts w:hint="eastAsia" w:ascii="宋体" w:hAnsi="宋体" w:cs="宋体"/>
          <w:bCs/>
          <w:sz w:val="24"/>
        </w:rPr>
      </w:pPr>
      <w:r>
        <w:rPr>
          <w:rFonts w:hint="eastAsia" w:ascii="宋体" w:hAnsi="宋体" w:cs="宋体"/>
          <w:bCs/>
          <w:sz w:val="24"/>
        </w:rPr>
        <w:t xml:space="preserve">1、上述“</w:t>
      </w:r>
      <w:r>
        <w:rPr>
          <w:rFonts w:hint="eastAsia" w:ascii="宋体" w:hAnsi="宋体" w:cs="宋体"/>
          <w:bCs/>
          <w:sz w:val="24"/>
        </w:rPr>
        <w:t xml:space="preserve">特殊设备或特殊工况”说明</w:t>
      </w:r>
      <w:r>
        <w:rPr>
          <w:rFonts w:hint="eastAsia" w:ascii="宋体" w:hAnsi="宋体" w:cs="宋体"/>
          <w:bCs/>
          <w:sz w:val="24"/>
        </w:rPr>
        <w:t xml:space="preserve">：特殊设备指球罐、反应器、塔器等大型设备或特殊材料、特殊制造工艺、特殊结构的设备，特殊工况包含严苛高温低温、疲劳工况、强腐蚀性介质、强毒性介质及易燃</w:t>
      </w:r>
      <w:r>
        <w:rPr>
          <w:rFonts w:hint="eastAsia" w:ascii="宋体" w:hAnsi="宋体" w:cs="宋体"/>
          <w:bCs/>
          <w:sz w:val="24"/>
        </w:rPr>
        <w:t xml:space="preserve">易爆介质。具体的业务分类以采购人发出的书面委托单认定为准。</w:t>
      </w:r>
      <w:r/>
    </w:p>
    <w:p>
      <w:pPr>
        <w:pStyle w:val="911"/>
        <w:ind w:firstLine="480"/>
        <w:spacing w:line="360" w:lineRule="auto"/>
        <w:widowControl/>
        <w:rPr>
          <w:rFonts w:ascii="宋体" w:hAnsi="宋体" w:cs="宋体"/>
          <w:bCs/>
          <w:sz w:val="24"/>
        </w:rPr>
      </w:pPr>
      <w:r>
        <w:rPr>
          <w:rFonts w:hint="eastAsia" w:ascii="宋体" w:hAnsi="宋体" w:cs="宋体"/>
          <w:bCs/>
          <w:sz w:val="24"/>
        </w:rPr>
        <w:t xml:space="preserve">2、供应商主要负责</w:t>
      </w:r>
      <w:r>
        <w:rPr>
          <w:rFonts w:hint="eastAsia" w:ascii="宋体" w:hAnsi="宋体" w:cs="宋体"/>
          <w:bCs/>
          <w:color w:val="000000"/>
          <w:sz w:val="24"/>
        </w:rPr>
        <w:t xml:space="preserve">江苏省</w:t>
      </w:r>
      <w:r>
        <w:rPr>
          <w:rFonts w:hint="eastAsia" w:ascii="宋体" w:hAnsi="宋体" w:cs="宋体"/>
          <w:bCs/>
          <w:sz w:val="24"/>
        </w:rPr>
        <w:t xml:space="preserve">内中标区域内业务，采购人有权根据各分包业务的实际情况和供应商的综合履约情况进行自行调配</w:t>
      </w:r>
      <w:r>
        <w:rPr>
          <w:rFonts w:hint="eastAsia" w:ascii="宋体" w:hAnsi="宋体" w:cs="宋体"/>
          <w:bCs/>
          <w:color w:val="000000"/>
          <w:sz w:val="24"/>
        </w:rPr>
        <w:t xml:space="preserve">（包括但不仅限于江苏省内）</w:t>
      </w:r>
      <w:r>
        <w:rPr>
          <w:rFonts w:hint="eastAsia" w:ascii="宋体" w:hAnsi="宋体" w:cs="宋体"/>
          <w:bCs/>
          <w:sz w:val="24"/>
        </w:rPr>
        <w:t xml:space="preserve">，实际履约地点以采购人指定为准</w:t>
      </w:r>
      <w:r>
        <w:rPr>
          <w:rFonts w:hint="eastAsia" w:ascii="宋体" w:hAnsi="宋体" w:cs="宋体"/>
          <w:bCs/>
          <w:sz w:val="24"/>
        </w:rPr>
        <w:t xml:space="preserve">。供应商实施的单个项目以采购人发出的</w:t>
      </w:r>
      <w:bookmarkStart w:id="21" w:name="_Hlk219884076"/>
      <w:r>
        <w:rPr>
          <w:rFonts w:hint="eastAsia" w:ascii="宋体" w:hAnsi="宋体" w:cs="宋体"/>
          <w:bCs/>
          <w:sz w:val="24"/>
        </w:rPr>
        <w:t xml:space="preserve">书面委托单</w:t>
      </w:r>
      <w:bookmarkEnd w:id="21"/>
      <w:r>
        <w:rPr>
          <w:rFonts w:hint="eastAsia" w:ascii="宋体" w:hAnsi="宋体" w:cs="宋体"/>
          <w:bCs/>
          <w:sz w:val="24"/>
        </w:rPr>
        <w:t xml:space="preserve">明确的具体服务项目内容为准。</w:t>
      </w:r>
      <w:r>
        <w:rPr>
          <w:rFonts w:ascii="宋体" w:hAnsi="宋体" w:cs="宋体"/>
          <w:bCs/>
          <w:sz w:val="24"/>
        </w:rPr>
      </w:r>
      <w:r/>
    </w:p>
    <w:p>
      <w:pPr>
        <w:pStyle w:val="911"/>
        <w:ind w:firstLine="480"/>
        <w:spacing w:line="360" w:lineRule="auto"/>
        <w:widowControl/>
        <w:rPr>
          <w:rFonts w:hint="eastAsia" w:ascii="宋体" w:hAnsi="宋体"/>
          <w:sz w:val="24"/>
        </w:rPr>
      </w:pPr>
      <w:r>
        <w:rPr>
          <w:rFonts w:hint="eastAsia" w:ascii="宋体" w:hAnsi="宋体" w:cs="宋体"/>
          <w:sz w:val="24"/>
        </w:rPr>
        <w:t xml:space="preserve">3、</w:t>
      </w:r>
      <w:r>
        <w:rPr>
          <w:rFonts w:hint="eastAsia" w:ascii="宋体" w:hAnsi="宋体"/>
          <w:sz w:val="24"/>
        </w:rPr>
        <w:t xml:space="preserve">具体报价和结算方式</w:t>
      </w:r>
      <w:r>
        <w:rPr>
          <w:rFonts w:hint="eastAsia" w:ascii="宋体" w:hAnsi="宋体" w:cs="宋体"/>
          <w:bCs/>
          <w:sz w:val="24"/>
        </w:rPr>
        <w:t xml:space="preserve">详见</w:t>
      </w:r>
      <w:r>
        <w:rPr>
          <w:rFonts w:hint="eastAsia" w:ascii="宋体" w:hAnsi="宋体" w:cs="宋体"/>
          <w:bCs/>
          <w:sz w:val="24"/>
        </w:rPr>
        <w:t xml:space="preserve">采购文件“第三章 项目需求”</w:t>
      </w:r>
      <w:r>
        <w:rPr>
          <w:rFonts w:hint="eastAsia" w:ascii="宋体" w:hAnsi="宋体"/>
          <w:sz w:val="24"/>
        </w:rPr>
        <w:t xml:space="preserve">；</w:t>
      </w:r>
      <w:r/>
    </w:p>
    <w:p>
      <w:pPr>
        <w:pStyle w:val="911"/>
        <w:ind w:firstLine="480"/>
        <w:spacing w:line="360" w:lineRule="auto"/>
        <w:widowControl/>
        <w:rPr>
          <w:rFonts w:ascii="宋体" w:hAnsi="宋体" w:cs="宋体"/>
          <w:bCs/>
          <w:color w:val="000000"/>
          <w:sz w:val="24"/>
        </w:rPr>
      </w:pPr>
      <w:r>
        <w:rPr>
          <w:rFonts w:hint="eastAsia" w:ascii="宋体" w:hAnsi="宋体" w:cs="宋体"/>
          <w:bCs/>
          <w:sz w:val="24"/>
        </w:rPr>
        <w:t xml:space="preserve">（六）</w:t>
      </w:r>
      <w:bookmarkEnd w:id="18"/>
      <w:r>
        <w:rPr>
          <w:rFonts w:hint="eastAsia" w:ascii="宋体" w:hAnsi="宋体" w:cs="宋体"/>
          <w:bCs/>
          <w:color w:val="000000"/>
          <w:sz w:val="24"/>
        </w:rPr>
        <w:t xml:space="preserve">合同履行期限：</w:t>
      </w:r>
      <w:r>
        <w:rPr>
          <w:rFonts w:hint="eastAsia" w:ascii="宋体" w:hAnsi="宋体"/>
          <w:bCs/>
          <w:color w:val="000000"/>
          <w:sz w:val="24"/>
        </w:rPr>
        <w:t xml:space="preserve">本项目服务期限为两年，合同一年一签（第一年度自合同签订之日起至2026年12月31日止，第二年度自2027年1月1日至2027年12月31日止）。第一年合同期满后，经采购人履约考核合格且下一年度预算落实，方可续签下一年度合同；如考核不合格或预算未落实，则合同到期自动终止。合同履行期间，每项任务在得到采购人</w:t>
      </w:r>
      <w:r>
        <w:rPr>
          <w:rFonts w:hint="eastAsia" w:ascii="宋体" w:hAnsi="宋体"/>
          <w:color w:val="000000"/>
          <w:sz w:val="24"/>
        </w:rPr>
        <w:t xml:space="preserve">出具的书面委托单</w:t>
      </w:r>
      <w:r>
        <w:rPr>
          <w:rFonts w:hint="eastAsia" w:ascii="宋体" w:hAnsi="宋体"/>
          <w:bCs/>
          <w:color w:val="000000"/>
          <w:sz w:val="24"/>
        </w:rPr>
        <w:t xml:space="preserve">后开始，至项目规定的所有工作完成为止。合同履行期间的</w:t>
      </w:r>
      <w:r>
        <w:rPr>
          <w:rFonts w:hint="eastAsia" w:ascii="宋体" w:hAnsi="宋体"/>
          <w:bCs/>
          <w:color w:val="000000"/>
          <w:sz w:val="24"/>
        </w:rPr>
        <w:t xml:space="preserve">优惠</w:t>
      </w:r>
      <w:r>
        <w:rPr>
          <w:rFonts w:hint="eastAsia" w:ascii="宋体" w:hAnsi="宋体"/>
          <w:bCs/>
          <w:color w:val="000000"/>
          <w:sz w:val="24"/>
        </w:rPr>
        <w:t xml:space="preserve">率保持不变，各合同年度总结算费用不得超过该年度预算额度。</w:t>
      </w:r>
      <w:r>
        <w:rPr>
          <w:rFonts w:ascii="宋体" w:hAnsi="宋体" w:cs="宋体"/>
          <w:bCs/>
          <w:color w:val="000000"/>
          <w:sz w:val="24"/>
        </w:rPr>
      </w:r>
      <w:r/>
    </w:p>
    <w:p>
      <w:pPr>
        <w:pStyle w:val="911"/>
        <w:ind w:firstLine="480"/>
        <w:spacing w:line="360" w:lineRule="auto"/>
        <w:widowControl/>
        <w:rPr>
          <w:rFonts w:hint="eastAsia" w:ascii="宋体" w:hAnsi="宋体" w:cs="宋体"/>
          <w:bCs/>
          <w:color w:val="0000ff"/>
          <w:sz w:val="24"/>
        </w:rPr>
      </w:pPr>
      <w:r/>
      <w:bookmarkStart w:id="22"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w:t>
      </w:r>
      <w:r>
        <w:rPr>
          <w:rFonts w:hint="eastAsia" w:ascii="宋体" w:hAnsi="宋体"/>
          <w:sz w:val="24"/>
        </w:rPr>
        <w:t xml:space="preserve">与投标。</w:t>
      </w:r>
      <w:r>
        <w:rPr>
          <w:rFonts w:hint="eastAsia" w:ascii="宋体" w:hAnsi="宋体" w:cs="宋体"/>
          <w:bCs/>
          <w:color w:val="0000ff"/>
          <w:sz w:val="24"/>
        </w:rPr>
      </w:r>
      <w:r/>
    </w:p>
    <w:p>
      <w:pPr>
        <w:pStyle w:val="911"/>
        <w:ind w:firstLine="482"/>
        <w:spacing w:line="360" w:lineRule="auto"/>
        <w:widowControl/>
        <w:rPr>
          <w:rFonts w:ascii="宋体" w:hAnsi="宋体" w:cs="宋体"/>
          <w:b/>
          <w:bCs/>
          <w:sz w:val="24"/>
        </w:rPr>
      </w:pPr>
      <w:r/>
      <w:bookmarkEnd w:id="22"/>
      <w:r>
        <w:rPr>
          <w:rFonts w:hint="eastAsia" w:ascii="宋体" w:hAnsi="宋体" w:cs="宋体"/>
          <w:b/>
          <w:bCs/>
          <w:sz w:val="24"/>
        </w:rPr>
        <w:t xml:space="preserve">二、申请人的资格要求</w:t>
      </w:r>
      <w:r>
        <w:rPr>
          <w:rFonts w:ascii="宋体" w:hAnsi="宋体" w:cs="宋体"/>
          <w:b/>
          <w:bCs/>
          <w:sz w:val="24"/>
        </w:rPr>
      </w:r>
      <w:r/>
    </w:p>
    <w:p>
      <w:pPr>
        <w:pStyle w:val="911"/>
        <w:ind w:firstLine="482"/>
        <w:spacing w:line="360" w:lineRule="auto"/>
        <w:rPr>
          <w:rFonts w:ascii="宋体" w:hAnsi="宋体" w:cs="Arial"/>
          <w:b/>
          <w:bCs/>
          <w:sz w:val="24"/>
        </w:rPr>
      </w:pPr>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11"/>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通用资格要求</w:t>
      </w:r>
      <w:r>
        <w:rPr>
          <w:rFonts w:hint="eastAsia" w:ascii="宋体" w:hAnsi="宋体" w:cs="Arial"/>
          <w:sz w:val="24"/>
        </w:rPr>
        <w:t xml:space="preserve">：</w:t>
      </w:r>
      <w:r/>
    </w:p>
    <w:p>
      <w:pPr>
        <w:pStyle w:val="911"/>
        <w:ind w:firstLine="480"/>
        <w:spacing w:line="360" w:lineRule="auto"/>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11"/>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23"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3"/>
      <w:r>
        <w:rPr>
          <w:rFonts w:hint="eastAsia" w:ascii="宋体" w:hAnsi="宋体" w:cs="宋体"/>
          <w:sz w:val="24"/>
        </w:rPr>
        <w:t xml:space="preserve">任意一个月</w:t>
      </w:r>
      <w:bookmarkStart w:id="24" w:name="_Hlk109904785"/>
      <w:r>
        <w:rPr>
          <w:rFonts w:hint="eastAsia" w:ascii="宋体" w:hAnsi="宋体" w:cs="宋体"/>
          <w:sz w:val="24"/>
        </w:rPr>
        <w:t xml:space="preserve">的</w:t>
      </w:r>
      <w:bookmarkStart w:id="25" w:name="_Hlk109904404"/>
      <w:r>
        <w:rPr>
          <w:rFonts w:hint="eastAsia" w:ascii="宋体" w:hAnsi="宋体" w:cs="宋体"/>
          <w:sz w:val="24"/>
        </w:rPr>
        <w:t xml:space="preserve">财务报表</w:t>
      </w:r>
      <w:bookmarkEnd w:id="24"/>
      <w:r/>
      <w:bookmarkEnd w:id="25"/>
      <w:r>
        <w:rPr>
          <w:rFonts w:hint="eastAsia" w:ascii="宋体" w:hAnsi="宋体" w:cs="宋体"/>
          <w:sz w:val="24"/>
        </w:rPr>
        <w:t xml:space="preserve">，或银行出具的资信证明，或财政部门认可的专业担保机构出具的投标担保函（成立不满一年不需提供）；</w:t>
      </w:r>
      <w:r/>
    </w:p>
    <w:p>
      <w:pPr>
        <w:pStyle w:val="911"/>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w:t>
      </w:r>
      <w:r>
        <w:rPr>
          <w:rFonts w:hint="eastAsia" w:ascii="宋体" w:hAnsi="宋体"/>
          <w:sz w:val="24"/>
        </w:rPr>
        <w:t xml:space="preserve">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11"/>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11"/>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11"/>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11"/>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存在以下情形的不得参加本项目的采购活动：①被“信用中国”网站（www.creditchina.gov.cn）列入失信被执行人、</w:t>
      </w:r>
      <w:r>
        <w:rPr>
          <w:rFonts w:hint="eastAsia" w:ascii="宋体" w:hAnsi="宋体"/>
          <w:sz w:val="24"/>
        </w:rPr>
        <w:t xml:space="preserve">重大税收违法案件当事人名单</w:t>
      </w:r>
      <w:r>
        <w:rPr>
          <w:rFonts w:hint="eastAsia" w:ascii="宋体" w:hAnsi="宋体" w:cs="宋体"/>
          <w:sz w:val="24"/>
        </w:rPr>
        <w:t xml:space="preserve">、政府采购严重失信行为记录名单，或有其他不符合《中华人民共和国政府采购法》第二十二条规定条件的信用记录的；②单位负责人为同一人或者存在直接控股、管理关系的不同供应商，不得参加同一合同项下的政府采购活</w:t>
      </w:r>
      <w:r>
        <w:rPr>
          <w:rFonts w:hint="eastAsia" w:ascii="宋体" w:hAnsi="宋体" w:cs="宋体"/>
          <w:sz w:val="24"/>
        </w:rPr>
        <w:t xml:space="preserve">动；③为本项目提供整体设计、规范编制或者项目管理、监理、检测等服务的供应商；</w:t>
      </w:r>
      <w:r>
        <w:rPr>
          <w:rFonts w:ascii="宋体" w:hAnsi="宋体" w:cs="宋体"/>
          <w:sz w:val="24"/>
        </w:rPr>
      </w:r>
      <w:r/>
    </w:p>
    <w:p>
      <w:pPr>
        <w:pStyle w:val="911"/>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提供法人授权书；</w:t>
      </w:r>
      <w:r>
        <w:rPr>
          <w:rFonts w:ascii="宋体" w:hAnsi="宋体" w:cs="宋体"/>
          <w:sz w:val="24"/>
        </w:rPr>
      </w:r>
      <w:r/>
    </w:p>
    <w:p>
      <w:pPr>
        <w:pStyle w:val="911"/>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提供投标函</w:t>
      </w:r>
      <w:r>
        <w:rPr>
          <w:rFonts w:hint="eastAsia" w:ascii="宋体" w:hAnsi="宋体" w:cs="宋体"/>
          <w:sz w:val="24"/>
        </w:rPr>
        <w:t xml:space="preserve">；</w:t>
      </w:r>
      <w:r>
        <w:rPr>
          <w:rFonts w:ascii="宋体" w:hAnsi="宋体" w:cs="宋体"/>
          <w:sz w:val="24"/>
        </w:rPr>
      </w:r>
      <w:r/>
    </w:p>
    <w:p>
      <w:pPr>
        <w:pStyle w:val="911"/>
        <w:ind w:firstLine="480"/>
        <w:spacing w:line="360" w:lineRule="auto"/>
        <w:widowControl/>
        <w:rPr>
          <w:rFonts w:hint="eastAsia" w:ascii="宋体" w:hAnsi="宋体" w:cs="宋体"/>
          <w:color w:val="000000"/>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本项目共有2个包，本次采购为分包1、分包2，2个分包同时进行采购，同一供应商可以同时参加</w:t>
      </w:r>
      <w:r>
        <w:rPr>
          <w:rFonts w:hint="eastAsia" w:ascii="宋体" w:hAnsi="宋体" w:cs="宋体"/>
          <w:sz w:val="24"/>
        </w:rPr>
        <w:t xml:space="preserve">2</w:t>
      </w:r>
      <w:r>
        <w:rPr>
          <w:rFonts w:hint="eastAsia" w:ascii="宋体" w:hAnsi="宋体" w:cs="宋体"/>
          <w:sz w:val="24"/>
        </w:rPr>
        <w:t xml:space="preserve">个分包</w:t>
      </w:r>
      <w:r>
        <w:rPr>
          <w:rFonts w:hint="eastAsia" w:ascii="宋体" w:hAnsi="宋体" w:cs="宋体"/>
          <w:sz w:val="24"/>
        </w:rPr>
        <w:t xml:space="preserve">投</w:t>
      </w:r>
      <w:r>
        <w:rPr>
          <w:rFonts w:hint="eastAsia" w:ascii="宋体" w:hAnsi="宋体" w:cs="宋体"/>
          <w:sz w:val="24"/>
        </w:rPr>
        <w:t xml:space="preserve">标，但只能中一个分包（</w:t>
      </w:r>
      <w:r>
        <w:rPr>
          <w:rFonts w:hint="eastAsia" w:ascii="宋体" w:hAnsi="宋体" w:cs="宋体"/>
          <w:color w:val="000000"/>
          <w:sz w:val="24"/>
        </w:rPr>
        <w:t xml:space="preserve">即“兼投不兼中”）。本项目评审顺序为：分包1、分包2，在评审阶段按分包号正顺序评审，若供应商在分包1中已被推荐为第一中标候选人，则不得再参加分包2的评审。</w:t>
      </w:r>
      <w:r>
        <w:rPr>
          <w:rFonts w:hint="eastAsia" w:ascii="宋体" w:hAnsi="宋体" w:cs="宋体"/>
          <w:color w:val="000000"/>
          <w:sz w:val="24"/>
        </w:rPr>
      </w:r>
      <w:r/>
    </w:p>
    <w:p>
      <w:pPr>
        <w:pStyle w:val="911"/>
        <w:ind w:firstLine="482"/>
        <w:spacing w:line="360" w:lineRule="auto"/>
        <w:rPr>
          <w:rFonts w:ascii="宋体" w:hAnsi="宋体" w:cs="Arial"/>
          <w:sz w:val="24"/>
        </w:rPr>
      </w:pPr>
      <w:r/>
      <w:bookmarkStart w:id="26" w:name="_Hlk106724798"/>
      <w:r/>
      <w:bookmarkStart w:id="27" w:name="_Hlk106725740"/>
      <w:r/>
      <w:bookmarkStart w:id="28" w:name="_Hlk106726432"/>
      <w:r>
        <w:rPr>
          <w:rFonts w:hint="eastAsia" w:ascii="宋体" w:hAnsi="宋体"/>
          <w:b/>
          <w:bCs/>
          <w:sz w:val="24"/>
        </w:rPr>
        <w:t xml:space="preserve">（二）</w:t>
      </w:r>
      <w:r>
        <w:rPr>
          <w:rFonts w:hint="eastAsia" w:ascii="宋体" w:hAnsi="宋体" w:cs="Arial"/>
          <w:b/>
          <w:bCs/>
          <w:sz w:val="24"/>
        </w:rPr>
        <w:t xml:space="preserve">落实政府采购政策需满足的资格要求：</w:t>
      </w:r>
      <w:r>
        <w:rPr>
          <w:rFonts w:hint="eastAsia" w:ascii="宋体" w:hAnsi="宋体" w:cs="Arial"/>
          <w:sz w:val="24"/>
        </w:rPr>
        <w:t xml:space="preserve">无；</w:t>
      </w:r>
      <w:bookmarkStart w:id="29" w:name="_Hlk174538358"/>
      <w:r>
        <w:rPr>
          <w:rFonts w:hint="eastAsia" w:ascii="宋体" w:hAnsi="宋体" w:cs="Arial"/>
          <w:sz w:val="24"/>
        </w:rPr>
        <w:t xml:space="preserve">本项目为非预留份额专门面向中小企业的采购项目或采购包；</w:t>
      </w:r>
      <w:r>
        <w:rPr>
          <w:rFonts w:ascii="宋体" w:hAnsi="宋体" w:cs="Arial"/>
          <w:sz w:val="24"/>
        </w:rPr>
      </w:r>
      <w:r/>
    </w:p>
    <w:p>
      <w:pPr>
        <w:pStyle w:val="911"/>
        <w:ind w:firstLine="482"/>
        <w:spacing w:line="360" w:lineRule="auto"/>
        <w:rPr>
          <w:rFonts w:ascii="宋体" w:hAnsi="宋体"/>
          <w:b/>
          <w:bCs/>
          <w:color w:val="ff0000"/>
          <w:sz w:val="24"/>
        </w:rPr>
      </w:pPr>
      <w:r/>
      <w:bookmarkEnd w:id="26"/>
      <w:r/>
      <w:bookmarkEnd w:id="27"/>
      <w:r/>
      <w:bookmarkEnd w:id="28"/>
      <w:r/>
      <w:bookmarkEnd w:id="29"/>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w:t>
      </w:r>
      <w:r>
        <w:rPr>
          <w:rFonts w:hint="eastAsia" w:ascii="宋体" w:hAnsi="宋体"/>
          <w:b/>
          <w:bCs/>
          <w:sz w:val="24"/>
        </w:rPr>
        <w:t xml:space="preserve">本项目的特定资格要求：</w:t>
      </w:r>
      <w:r>
        <w:rPr>
          <w:rFonts w:hint="eastAsia" w:ascii="宋体" w:hAnsi="宋体"/>
          <w:b/>
          <w:bCs/>
          <w:sz w:val="24"/>
        </w:rPr>
        <w:t xml:space="preserve">无。</w:t>
      </w:r>
      <w:r>
        <w:rPr>
          <w:rFonts w:ascii="宋体" w:hAnsi="宋体"/>
          <w:b/>
          <w:bCs/>
          <w:color w:val="ff0000"/>
          <w:sz w:val="24"/>
        </w:rPr>
      </w:r>
      <w:r/>
    </w:p>
    <w:p>
      <w:pPr>
        <w:pStyle w:val="911"/>
        <w:ind w:firstLine="482"/>
        <w:spacing w:line="360" w:lineRule="auto"/>
        <w:widowControl/>
        <w:rPr>
          <w:rFonts w:ascii="宋体" w:hAnsi="宋体" w:cs="宋体"/>
          <w:b/>
          <w:bCs/>
          <w:color w:val="000000"/>
          <w:sz w:val="24"/>
        </w:rPr>
      </w:pPr>
      <w:r/>
      <w:bookmarkStart w:id="30"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11"/>
        <w:ind w:firstLine="480"/>
        <w:spacing w:line="360" w:lineRule="auto"/>
        <w:widowControl/>
        <w:rPr>
          <w:rFonts w:ascii="宋体" w:hAnsi="宋体" w:cs="宋体"/>
          <w:bCs/>
          <w:sz w:val="24"/>
        </w:rPr>
      </w:pPr>
      <w:r/>
      <w:bookmarkStart w:id="31" w:name="_Hlk171011150"/>
      <w:r>
        <w:rPr>
          <w:rFonts w:hint="eastAsia" w:ascii="宋体" w:hAnsi="宋体" w:cs="宋体"/>
          <w:bCs/>
          <w:sz w:val="24"/>
        </w:rPr>
        <w:t xml:space="preserve">（一）时间：</w:t>
      </w:r>
      <w:bookmarkStart w:id="32" w:name="_Hlk151113466"/>
      <w:r>
        <w:rPr>
          <w:rFonts w:hint="eastAsia" w:ascii="宋体" w:hAnsi="宋体" w:cs="宋体"/>
          <w:bCs/>
          <w:sz w:val="24"/>
        </w:rPr>
        <w:t xml:space="preserve">自招标文件公告发布之日起5个工作日</w:t>
      </w:r>
      <w:bookmarkEnd w:id="32"/>
      <w:r>
        <w:rPr>
          <w:rFonts w:hint="eastAsia" w:ascii="宋体" w:hAnsi="宋体"/>
          <w:sz w:val="24"/>
        </w:rPr>
        <w:t xml:space="preserve">；</w:t>
      </w:r>
      <w:bookmarkEnd w:id="31"/>
      <w:r>
        <w:rPr>
          <w:rFonts w:ascii="宋体" w:hAnsi="宋体" w:cs="宋体"/>
          <w:bCs/>
          <w:sz w:val="24"/>
        </w:rPr>
        <w:t xml:space="preserve"> </w:t>
      </w:r>
      <w:r/>
    </w:p>
    <w:p>
      <w:pPr>
        <w:pStyle w:val="911"/>
        <w:ind w:firstLine="480"/>
        <w:spacing w:line="360" w:lineRule="auto"/>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11"/>
        <w:ind w:firstLine="480"/>
        <w:spacing w:line="360" w:lineRule="auto"/>
        <w:widowControl/>
        <w:rPr>
          <w:rFonts w:ascii="宋体" w:hAnsi="宋体" w:cs="宋体"/>
          <w:bCs/>
          <w:color w:val="000000"/>
          <w:sz w:val="24"/>
        </w:rPr>
      </w:pPr>
      <w:r/>
      <w:bookmarkStart w:id="33" w:name="_Hlk204083569"/>
      <w:r>
        <w:rPr>
          <w:rFonts w:hint="eastAsia" w:ascii="宋体" w:hAnsi="宋体" w:cs="宋体"/>
          <w:bCs/>
          <w:sz w:val="24"/>
        </w:rPr>
        <w:t xml:space="preserve">（三）方式：</w:t>
      </w:r>
      <w:bookmarkStart w:id="34" w:name="_Hlk171011164"/>
      <w:r/>
      <w:bookmarkStart w:id="35" w:name="_Hlk172038052"/>
      <w:r>
        <w:rPr>
          <w:rFonts w:hint="eastAsia" w:ascii="宋体" w:hAnsi="宋体" w:cs="宋体"/>
          <w:bCs/>
          <w:sz w:val="24"/>
        </w:rPr>
        <w:t xml:space="preserve">在“江</w:t>
      </w:r>
      <w:r>
        <w:rPr>
          <w:rFonts w:hint="eastAsia" w:ascii="宋体" w:hAnsi="宋体" w:cs="宋体"/>
          <w:bCs/>
          <w:color w:val="000000"/>
          <w:sz w:val="24"/>
        </w:rPr>
        <w:t xml:space="preserve">苏政府采购网”自行下载采购文件</w:t>
      </w:r>
      <w:bookmarkEnd w:id="35"/>
      <w:r>
        <w:rPr>
          <w:rFonts w:hint="eastAsia" w:ascii="宋体" w:hAnsi="宋体"/>
          <w:color w:val="000000"/>
          <w:sz w:val="24"/>
        </w:rPr>
        <w:t xml:space="preserve">；</w:t>
      </w:r>
      <w:r>
        <w:rPr>
          <w:rFonts w:ascii="宋体" w:hAnsi="宋体" w:cs="宋体"/>
          <w:bCs/>
          <w:color w:val="000000"/>
          <w:sz w:val="24"/>
        </w:rPr>
      </w:r>
      <w:r/>
    </w:p>
    <w:p>
      <w:pPr>
        <w:pStyle w:val="911"/>
        <w:ind w:firstLine="480"/>
        <w:spacing w:line="360" w:lineRule="auto"/>
        <w:widowControl/>
        <w:rPr>
          <w:rFonts w:hint="eastAsia" w:ascii="宋体" w:hAnsi="宋体" w:cs="宋体"/>
          <w:bCs/>
          <w:color w:val="000000"/>
          <w:sz w:val="24"/>
        </w:rPr>
      </w:pPr>
      <w:r/>
      <w:bookmarkEnd w:id="34"/>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w:t>
      </w:r>
      <w:r>
        <w:rPr>
          <w:rFonts w:hint="eastAsia" w:ascii="宋体" w:hAnsi="宋体" w:cs="宋体"/>
          <w:bCs/>
          <w:color w:val="000000"/>
          <w:sz w:val="24"/>
        </w:rPr>
        <w:t xml:space="preserve">元</w:t>
      </w:r>
      <w:bookmarkStart w:id="36" w:name="_Hlk162603855"/>
      <w:r/>
      <w:bookmarkStart w:id="37" w:name="_Hlk162603955"/>
      <w:r>
        <w:rPr>
          <w:rFonts w:hint="eastAsia" w:ascii="宋体" w:hAnsi="宋体" w:cs="宋体"/>
          <w:bCs/>
          <w:color w:val="000000"/>
          <w:sz w:val="24"/>
        </w:rPr>
        <w:t xml:space="preserve">。</w:t>
      </w:r>
      <w:r/>
    </w:p>
    <w:p>
      <w:pPr>
        <w:pStyle w:val="911"/>
        <w:ind w:firstLine="482"/>
        <w:spacing w:line="360" w:lineRule="auto"/>
        <w:widowControl/>
        <w:rPr>
          <w:rFonts w:ascii="宋体" w:hAnsi="宋体" w:cs="宋体"/>
          <w:b/>
          <w:bCs/>
          <w:color w:val="000000"/>
          <w:sz w:val="24"/>
        </w:rPr>
      </w:pPr>
      <w:r/>
      <w:bookmarkEnd w:id="30"/>
      <w:r/>
      <w:bookmarkEnd w:id="33"/>
      <w:r/>
      <w:bookmarkEnd w:id="36"/>
      <w:r/>
      <w:bookmarkEnd w:id="37"/>
      <w:r>
        <w:rPr>
          <w:rFonts w:hint="eastAsia" w:ascii="宋体" w:hAnsi="宋体" w:cs="宋体"/>
          <w:b/>
          <w:bCs/>
          <w:color w:val="000000"/>
          <w:sz w:val="24"/>
        </w:rPr>
        <w:t xml:space="preserve">四、</w:t>
      </w:r>
      <w:bookmarkStart w:id="38" w:name="_Hlk176277315"/>
      <w:r>
        <w:rPr>
          <w:rFonts w:hint="eastAsia" w:ascii="宋体" w:hAnsi="宋体" w:cs="宋体"/>
          <w:b/>
          <w:bCs/>
          <w:color w:val="000000"/>
          <w:sz w:val="24"/>
        </w:rPr>
        <w:t xml:space="preserve">提交投标文件截止时间</w:t>
      </w:r>
      <w:bookmarkEnd w:id="38"/>
      <w:r>
        <w:rPr>
          <w:rFonts w:hint="eastAsia" w:ascii="宋体" w:hAnsi="宋体" w:cs="宋体"/>
          <w:b/>
          <w:bCs/>
          <w:color w:val="000000"/>
          <w:sz w:val="24"/>
        </w:rPr>
        <w:t xml:space="preserve">、开标时间和地点</w:t>
      </w:r>
      <w:r>
        <w:rPr>
          <w:rFonts w:ascii="宋体" w:hAnsi="宋体" w:cs="宋体"/>
          <w:b/>
          <w:bCs/>
          <w:color w:val="000000"/>
          <w:sz w:val="24"/>
        </w:rPr>
      </w:r>
      <w:r/>
    </w:p>
    <w:p>
      <w:pPr>
        <w:pStyle w:val="911"/>
        <w:ind w:firstLine="480"/>
        <w:spacing w:line="360" w:lineRule="auto"/>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hint="eastAsia" w:ascii="宋体" w:hAnsi="宋体" w:cs="宋体"/>
          <w:bCs/>
          <w:color w:val="000000"/>
          <w:sz w:val="24"/>
        </w:rPr>
        <w:t xml:space="preserve">：</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7</w:t>
      </w:r>
      <w:r>
        <w:rPr>
          <w:rFonts w:hint="eastAsia" w:ascii="宋体" w:hAnsi="宋体"/>
          <w:bCs/>
          <w:color w:val="000000"/>
          <w:sz w:val="24"/>
        </w:rPr>
        <w:t xml:space="preserve">-</w:t>
      </w:r>
      <w:r>
        <w:rPr>
          <w:rFonts w:hint="eastAsia" w:ascii="宋体" w:hAnsi="宋体"/>
          <w:bCs/>
          <w:color w:val="000000"/>
          <w:sz w:val="24"/>
        </w:rPr>
        <w:t xml:space="preserve">08</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w:t>
      </w:r>
      <w:r>
        <w:rPr>
          <w:rFonts w:hint="eastAsia" w:ascii="宋体" w:hAnsi="宋体" w:cs="宋体"/>
          <w:bCs/>
          <w:color w:val="000000"/>
          <w:sz w:val="24"/>
        </w:rPr>
        <w:t xml:space="preserve">（北京时间</w:t>
      </w:r>
      <w:r>
        <w:rPr>
          <w:rFonts w:hint="eastAsia" w:ascii="宋体" w:hAnsi="宋体" w:cs="宋体"/>
          <w:bCs/>
          <w:sz w:val="24"/>
        </w:rPr>
        <w:t xml:space="preserve">）</w:t>
      </w:r>
      <w:r>
        <w:rPr>
          <w:rFonts w:hint="eastAsia" w:ascii="宋体" w:hAnsi="宋体"/>
          <w:sz w:val="24"/>
        </w:rPr>
      </w:r>
      <w:r/>
    </w:p>
    <w:p>
      <w:pPr>
        <w:pStyle w:val="911"/>
        <w:ind w:firstLine="480"/>
        <w:spacing w:line="360" w:lineRule="auto"/>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11"/>
        <w:ind w:firstLine="482"/>
        <w:spacing w:line="360" w:lineRule="auto"/>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11"/>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11"/>
        <w:ind w:firstLine="480"/>
        <w:spacing w:line="360" w:lineRule="auto"/>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11"/>
        <w:ind w:firstLine="480"/>
        <w:spacing w:line="360" w:lineRule="auto"/>
        <w:widowControl/>
        <w:rPr>
          <w:rFonts w:ascii="宋体" w:hAnsi="宋体"/>
          <w:color w:val="0000ff"/>
          <w:sz w:val="24"/>
        </w:rPr>
      </w:pPr>
      <w:r/>
      <w:bookmarkStart w:id="39" w:name="_Hlk171011619"/>
      <w:r/>
      <w:bookmarkStart w:id="40" w:name="_Hlk196927902"/>
      <w:r>
        <w:rPr>
          <w:rFonts w:hint="eastAsia" w:ascii="宋体" w:hAnsi="宋体" w:cs="宋体"/>
          <w:color w:val="000000"/>
          <w:sz w:val="24"/>
        </w:rPr>
        <w:t xml:space="preserve">（二）公告发布媒体：本项目相关公</w:t>
      </w:r>
      <w:r>
        <w:rPr>
          <w:rFonts w:hint="eastAsia" w:ascii="宋体" w:hAnsi="宋体" w:cs="宋体"/>
          <w:color w:val="000000"/>
          <w:sz w:val="24"/>
        </w:rPr>
        <w:t xml:space="preserve">告在</w:t>
      </w:r>
      <w:bookmarkEnd w:id="40"/>
      <w:r/>
      <w:bookmarkStart w:id="41" w:name="_Hlk196927919"/>
      <w:r>
        <w:rPr>
          <w:rFonts w:hint="eastAsia" w:ascii="宋体" w:hAnsi="宋体" w:cs="宋体"/>
          <w:color w:val="000000"/>
          <w:sz w:val="24"/>
        </w:rPr>
        <w:t xml:space="preserve">“江苏政府采购网”发布，</w:t>
      </w:r>
      <w:bookmarkEnd w:id="41"/>
      <w:r>
        <w:rPr>
          <w:rFonts w:hint="eastAsia" w:ascii="宋体" w:hAnsi="宋体" w:cs="宋体"/>
          <w:color w:val="000000"/>
          <w:sz w:val="24"/>
        </w:rPr>
        <w:t xml:space="preserve">有关本次招标的事项若存在变动或修改，敬请及时关注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项目管理有限公司在</w:t>
      </w:r>
      <w:bookmarkStart w:id="42" w:name="_Hlk196927960"/>
      <w:r>
        <w:rPr>
          <w:rFonts w:hint="eastAsia" w:ascii="宋体" w:hAnsi="宋体" w:cs="宋体"/>
          <w:color w:val="000000"/>
          <w:sz w:val="24"/>
        </w:rPr>
        <w:t xml:space="preserve">该媒</w:t>
      </w:r>
      <w:r>
        <w:rPr>
          <w:rFonts w:hint="eastAsia" w:ascii="宋体" w:hAnsi="宋体" w:cs="宋体"/>
          <w:sz w:val="24"/>
        </w:rPr>
        <w:t xml:space="preserve">体上发</w:t>
      </w:r>
      <w:r>
        <w:rPr>
          <w:rFonts w:hint="eastAsia" w:ascii="宋体" w:hAnsi="宋体" w:cs="宋体"/>
          <w:color w:val="000000"/>
          <w:sz w:val="24"/>
        </w:rPr>
        <w:t xml:space="preserve">布的更正公告</w:t>
      </w:r>
      <w:bookmarkEnd w:id="42"/>
      <w:r>
        <w:rPr>
          <w:rFonts w:hint="eastAsia" w:ascii="宋体" w:hAnsi="宋体" w:cs="宋体"/>
          <w:color w:val="000000"/>
          <w:sz w:val="24"/>
        </w:rPr>
        <w:t xml:space="preserve">；</w:t>
      </w:r>
      <w:r>
        <w:rPr>
          <w:rFonts w:ascii="宋体" w:hAnsi="宋体"/>
          <w:color w:val="0000ff"/>
          <w:sz w:val="24"/>
        </w:rPr>
      </w:r>
      <w:r/>
    </w:p>
    <w:p>
      <w:pPr>
        <w:pStyle w:val="911"/>
        <w:ind w:firstLine="480"/>
        <w:jc w:val="left"/>
        <w:spacing w:line="360" w:lineRule="auto"/>
        <w:tabs>
          <w:tab w:val="left" w:pos="900" w:leader="none"/>
        </w:tabs>
        <w:rPr>
          <w:rFonts w:ascii="宋体" w:hAnsi="宋体"/>
          <w:sz w:val="24"/>
        </w:rPr>
      </w:pPr>
      <w:r/>
      <w:bookmarkEnd w:id="39"/>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w:t>
      </w:r>
      <w:r>
        <w:rPr>
          <w:rFonts w:hint="eastAsia" w:ascii="宋体" w:hAnsi="宋体"/>
          <w:bCs/>
          <w:sz w:val="24"/>
        </w:rPr>
        <w:t xml:space="preserve">与政府采购项目，需要更换CA数字证书和电子签章。具体办理指南和操</w:t>
      </w:r>
      <w:r>
        <w:rPr>
          <w:rFonts w:hint="eastAsia" w:ascii="宋体" w:hAnsi="宋体"/>
          <w:bCs/>
          <w:sz w:val="24"/>
        </w:rPr>
        <w:t xml:space="preserve">作手册见链接：</w:t>
      </w:r>
      <w:r>
        <w:rPr>
          <w:rFonts w:ascii="宋体" w:hAnsi="宋体"/>
          <w:bCs/>
          <w:sz w:val="24"/>
        </w:rPr>
        <w:t xml:space="preserve">http://www.ccgp-jiangsu.gov.cn/jiangsu/zlxz/ee/ee3a4bc5a3454aa2b0d9312230633ce9.html。</w:t>
      </w:r>
      <w:r>
        <w:rPr>
          <w:rFonts w:ascii="宋体" w:hAnsi="宋体"/>
          <w:sz w:val="24"/>
        </w:rPr>
      </w:r>
      <w:r/>
    </w:p>
    <w:p>
      <w:pPr>
        <w:pStyle w:val="911"/>
        <w:ind w:firstLine="480"/>
        <w:spacing w:line="360" w:lineRule="auto"/>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w:t>
      </w:r>
      <w:r>
        <w:rPr>
          <w:rFonts w:hint="eastAsia" w:ascii="宋体" w:hAnsi="宋体"/>
          <w:bCs/>
          <w:sz w:val="24"/>
        </w:rPr>
        <w:t xml:space="preserve">”专栏下“政府采购”模块详细了解关于CA办理、标书制作、开标投标指引等事宜。</w:t>
      </w:r>
      <w:r>
        <w:rPr>
          <w:rFonts w:ascii="宋体" w:hAnsi="宋体"/>
          <w:bCs/>
          <w:sz w:val="24"/>
        </w:rPr>
      </w:r>
      <w:r/>
    </w:p>
    <w:p>
      <w:pPr>
        <w:pStyle w:val="911"/>
        <w:ind w:firstLine="480"/>
        <w:spacing w:line="360" w:lineRule="auto"/>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11"/>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11"/>
        <w:ind w:firstLine="480"/>
        <w:spacing w:line="360" w:lineRule="auto"/>
        <w:rPr>
          <w:rFonts w:ascii="宋体" w:hAnsi="宋体"/>
          <w:sz w:val="24"/>
        </w:rPr>
      </w:pPr>
      <w:r>
        <w:rPr>
          <w:rFonts w:hint="eastAsia" w:ascii="宋体" w:hAnsi="宋体"/>
          <w:sz w:val="24"/>
        </w:rPr>
        <w:t xml:space="preserve">（一）采购人信息</w:t>
      </w:r>
      <w:r>
        <w:rPr>
          <w:rFonts w:ascii="宋体" w:hAnsi="宋体"/>
          <w:sz w:val="24"/>
        </w:rPr>
      </w:r>
      <w:r/>
    </w:p>
    <w:p>
      <w:pPr>
        <w:pStyle w:val="911"/>
        <w:ind w:firstLine="480"/>
        <w:spacing w:line="360" w:lineRule="auto"/>
        <w:rPr>
          <w:rFonts w:hint="eastAsia" w:ascii="宋体" w:hAnsi="宋体"/>
          <w:sz w:val="24"/>
        </w:rPr>
      </w:pPr>
      <w:r/>
      <w:bookmarkStart w:id="43" w:name="_Hlk208911029"/>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称：江苏省特种设备安全监督检验研究院</w:t>
      </w:r>
      <w:r>
        <w:rPr>
          <w:rFonts w:ascii="宋体" w:hAnsi="宋体"/>
          <w:sz w:val="24"/>
        </w:rPr>
        <w:t xml:space="preserve"> </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址：江苏省南京市鼓楼区草场门大街107号龙江大厦</w:t>
      </w:r>
      <w:r>
        <w:rPr>
          <w:rFonts w:ascii="宋体" w:hAnsi="宋体"/>
          <w:sz w:val="24"/>
        </w:rPr>
        <w:t xml:space="preserve"> </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联系人：张</w:t>
      </w:r>
      <w:r>
        <w:rPr>
          <w:rFonts w:hint="eastAsia" w:ascii="宋体" w:hAnsi="宋体"/>
          <w:sz w:val="24"/>
        </w:rPr>
        <w:t xml:space="preserve">工</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联系电话：025-8</w:t>
      </w:r>
      <w:r>
        <w:rPr>
          <w:rFonts w:hint="eastAsia" w:ascii="宋体" w:hAnsi="宋体"/>
          <w:sz w:val="24"/>
        </w:rPr>
        <w:t xml:space="preserve">9621099</w:t>
      </w:r>
      <w:r/>
    </w:p>
    <w:p>
      <w:pPr>
        <w:pStyle w:val="911"/>
        <w:ind w:firstLine="480"/>
        <w:spacing w:line="360" w:lineRule="auto"/>
        <w:rPr>
          <w:rFonts w:ascii="宋体" w:hAnsi="宋体"/>
          <w:sz w:val="24"/>
        </w:rPr>
      </w:pPr>
      <w:r/>
      <w:bookmarkEnd w:id="43"/>
      <w:r>
        <w:rPr>
          <w:rFonts w:hint="eastAsia" w:ascii="宋体" w:hAnsi="宋体"/>
          <w:sz w:val="24"/>
        </w:rPr>
        <w:t xml:space="preserve">（二）采购代理机构信息</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11"/>
        <w:ind w:firstLine="480"/>
        <w:spacing w:line="360" w:lineRule="auto"/>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11"/>
        <w:ind w:firstLine="480"/>
        <w:spacing w:line="360" w:lineRule="auto"/>
        <w:widowControl/>
        <w:rPr>
          <w:rFonts w:ascii="宋体" w:hAnsi="宋体"/>
          <w:sz w:val="24"/>
        </w:rPr>
      </w:pPr>
      <w:r>
        <w:rPr>
          <w:rFonts w:hint="eastAsia" w:ascii="宋体" w:hAnsi="宋体"/>
          <w:sz w:val="24"/>
        </w:rPr>
        <w:t xml:space="preserve">联系人：郑吉玉、陈俐君</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联系电话：</w:t>
      </w:r>
      <w:bookmarkStart w:id="44"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4"/>
      <w:r>
        <w:rPr>
          <w:rFonts w:ascii="宋体" w:hAnsi="宋体"/>
          <w:sz w:val="24"/>
        </w:rPr>
        <w:t xml:space="preserve">6606690</w:t>
      </w:r>
      <w:r/>
    </w:p>
    <w:p>
      <w:pPr>
        <w:pStyle w:val="911"/>
        <w:ind w:firstLine="480"/>
        <w:spacing w:line="360" w:lineRule="auto"/>
        <w:rPr>
          <w:rFonts w:hint="eastAsia" w:ascii="宋体" w:hAnsi="宋体"/>
          <w:sz w:val="24"/>
        </w:rPr>
      </w:pPr>
      <w:r/>
      <w:bookmarkStart w:id="45" w:name="_Hlk171011874"/>
      <w:r>
        <w:rPr>
          <w:rFonts w:hint="eastAsia" w:ascii="宋体" w:hAnsi="宋体"/>
          <w:sz w:val="24"/>
        </w:rPr>
        <w:t xml:space="preserve">（三）项目联系方式</w:t>
      </w:r>
      <w:r/>
    </w:p>
    <w:p>
      <w:pPr>
        <w:pStyle w:val="911"/>
        <w:ind w:firstLine="480"/>
        <w:spacing w:line="360" w:lineRule="auto"/>
        <w:rPr>
          <w:rFonts w:hint="eastAsia" w:ascii="宋体" w:hAnsi="宋体"/>
          <w:sz w:val="24"/>
        </w:rPr>
      </w:pPr>
      <w:r>
        <w:rPr>
          <w:rFonts w:hint="eastAsia" w:ascii="宋体" w:hAnsi="宋体"/>
          <w:sz w:val="24"/>
        </w:rPr>
        <w:t xml:space="preserve">项目联系人：郑吉玉、陈俐君 </w:t>
      </w:r>
      <w:r/>
    </w:p>
    <w:p>
      <w:pPr>
        <w:pStyle w:val="911"/>
        <w:ind w:firstLine="480"/>
        <w:spacing w:line="360" w:lineRule="auto"/>
        <w:rPr>
          <w:rFonts w:hint="eastAsia" w:ascii="宋体" w:hAnsi="宋体"/>
          <w:color w:val="ff0000"/>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bookmarkEnd w:id="45"/>
      <w:r>
        <w:rPr>
          <w:rFonts w:hint="eastAsia" w:ascii="宋体" w:hAnsi="宋体"/>
          <w:color w:val="ff0000"/>
          <w:sz w:val="24"/>
        </w:rPr>
      </w:r>
      <w:r/>
    </w:p>
    <w:p>
      <w:pPr>
        <w:pStyle w:val="911"/>
        <w:ind w:firstLine="480"/>
        <w:spacing w:line="460" w:lineRule="exact"/>
        <w:rPr>
          <w:rFonts w:hint="eastAsia" w:ascii="宋体" w:hAnsi="宋体"/>
          <w:color w:val="ff0000"/>
          <w:sz w:val="24"/>
        </w:rPr>
      </w:pPr>
      <w:r>
        <w:rPr>
          <w:rFonts w:hint="eastAsia" w:ascii="宋体" w:hAnsi="宋体"/>
          <w:sz w:val="24"/>
        </w:rPr>
        <w:t xml:space="preserve">　</w:t>
      </w:r>
      <w:r>
        <w:rPr>
          <w:rFonts w:hint="eastAsia" w:ascii="宋体" w:hAnsi="宋体"/>
          <w:color w:val="ff0000"/>
          <w:sz w:val="24"/>
        </w:rPr>
        <w:t xml:space="preserve">　　　　　　　　　　　</w:t>
      </w:r>
      <w:r/>
    </w:p>
    <w:p>
      <w:pPr>
        <w:pStyle w:val="912"/>
        <w:jc w:val="center"/>
        <w:spacing w:before="286" w:after="286"/>
        <w:rPr>
          <w:rFonts w:ascii="华文中宋" w:hAnsi="华文中宋" w:eastAsia="华文中宋" w:cs="宋体"/>
          <w:b/>
          <w:bCs/>
          <w:color w:val="000000"/>
          <w:sz w:val="36"/>
          <w:szCs w:val="36"/>
        </w:rPr>
      </w:pPr>
      <w:r/>
      <w:bookmarkEnd w:id="17"/>
      <w:r/>
      <w:bookmarkStart w:id="46" w:name="_Toc120614211"/>
      <w:r/>
      <w:bookmarkStart w:id="47" w:name="_Toc8485111"/>
      <w:r>
        <w:rPr>
          <w:rFonts w:ascii="华文中宋" w:hAnsi="华文中宋" w:eastAsia="华文中宋"/>
          <w:b/>
          <w:sz w:val="36"/>
          <w:szCs w:val="36"/>
        </w:rPr>
        <w:br w:type="page" w:clear="all"/>
      </w:r>
      <w:bookmarkStart w:id="48" w:name="_Toc9363425"/>
      <w:r/>
      <w:bookmarkStart w:id="49" w:name="_Toc12708970"/>
      <w:r/>
      <w:bookmarkStart w:id="50" w:name="_Toc12887260"/>
      <w:r/>
      <w:bookmarkStart w:id="51" w:name="_Toc226126993"/>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46"/>
      <w:r/>
      <w:bookmarkStart w:id="52" w:name="_Toc513029202"/>
      <w:r/>
      <w:bookmarkStart w:id="53" w:name="_Toc16938518"/>
      <w:r/>
      <w:bookmarkStart w:id="54" w:name="_Toc20823274"/>
      <w:r/>
      <w:bookmarkStart w:id="55"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7"/>
      <w:r/>
      <w:bookmarkEnd w:id="48"/>
      <w:r/>
      <w:bookmarkEnd w:id="49"/>
      <w:r/>
      <w:bookmarkEnd w:id="50"/>
      <w:r/>
      <w:bookmarkEnd w:id="51"/>
      <w:r/>
      <w:bookmarkEnd w:id="52"/>
      <w:r/>
      <w:bookmarkEnd w:id="53"/>
      <w:r/>
      <w:bookmarkEnd w:id="54"/>
      <w:r/>
      <w:bookmarkEnd w:id="55"/>
      <w:r>
        <w:rPr>
          <w:rFonts w:ascii="华文中宋" w:hAnsi="华文中宋" w:eastAsia="华文中宋" w:cs="宋体"/>
          <w:b/>
          <w:bCs/>
          <w:color w:val="000000"/>
          <w:sz w:val="36"/>
          <w:szCs w:val="36"/>
        </w:rPr>
      </w:r>
      <w:r/>
    </w:p>
    <w:p>
      <w:pPr>
        <w:pStyle w:val="913"/>
        <w:spacing w:before="429" w:after="143" w:line="400" w:lineRule="exact"/>
        <w:rPr>
          <w:rFonts w:ascii="宋体" w:hAnsi="宋体" w:eastAsia="宋体"/>
          <w:sz w:val="32"/>
          <w:szCs w:val="32"/>
        </w:rPr>
      </w:pPr>
      <w:r/>
      <w:bookmarkStart w:id="56" w:name="_Toc513029203"/>
      <w:r/>
      <w:bookmarkStart w:id="57" w:name="_Toc16938519"/>
      <w:r/>
      <w:bookmarkStart w:id="58" w:name="_Toc20823275"/>
      <w:r/>
      <w:bookmarkStart w:id="59" w:name="_Toc120614214"/>
      <w:r/>
      <w:bookmarkStart w:id="60" w:name="_Toc8485112"/>
      <w:r/>
      <w:bookmarkStart w:id="61" w:name="_Toc9363426"/>
      <w:r/>
      <w:bookmarkStart w:id="62" w:name="_Toc12708971"/>
      <w:r/>
      <w:bookmarkStart w:id="63" w:name="_Toc12887261"/>
      <w:r/>
      <w:bookmarkStart w:id="64" w:name="_Hlk198053487"/>
      <w:r/>
      <w:bookmarkStart w:id="65" w:name="_Toc226126994"/>
      <w:r>
        <w:rPr>
          <w:rFonts w:hint="eastAsia" w:ascii="宋体" w:hAnsi="宋体" w:eastAsia="宋体"/>
          <w:sz w:val="32"/>
          <w:szCs w:val="32"/>
        </w:rPr>
        <w:t xml:space="preserve">一、总 则</w:t>
      </w:r>
      <w:bookmarkEnd w:id="56"/>
      <w:r/>
      <w:bookmarkEnd w:id="57"/>
      <w:r/>
      <w:bookmarkEnd w:id="58"/>
      <w:r/>
      <w:bookmarkEnd w:id="59"/>
      <w:r/>
      <w:bookmarkEnd w:id="60"/>
      <w:r/>
      <w:bookmarkEnd w:id="61"/>
      <w:r/>
      <w:bookmarkEnd w:id="62"/>
      <w:r/>
      <w:bookmarkEnd w:id="63"/>
      <w:r/>
      <w:bookmarkEnd w:id="65"/>
      <w:r>
        <w:rPr>
          <w:rFonts w:ascii="宋体" w:hAnsi="宋体" w:eastAsia="宋体"/>
          <w:sz w:val="32"/>
          <w:szCs w:val="32"/>
        </w:rPr>
      </w:r>
      <w:r/>
    </w:p>
    <w:p>
      <w:pPr>
        <w:pStyle w:val="914"/>
        <w:spacing w:before="57" w:after="0" w:line="400" w:lineRule="exact"/>
        <w:rPr>
          <w:rFonts w:ascii="宋体" w:hAnsi="宋体"/>
          <w:sz w:val="24"/>
          <w:szCs w:val="24"/>
        </w:rPr>
      </w:pPr>
      <w:r/>
      <w:bookmarkStart w:id="66" w:name="_Hlt16619475"/>
      <w:r/>
      <w:bookmarkEnd w:id="66"/>
      <w:r/>
      <w:bookmarkStart w:id="67" w:name="_Toc458694821"/>
      <w:r/>
      <w:bookmarkStart w:id="68" w:name="_Toc513029204"/>
      <w:r/>
      <w:bookmarkStart w:id="69" w:name="_Toc16938520"/>
      <w:r/>
      <w:bookmarkStart w:id="70" w:name="_Toc20823276"/>
      <w:r>
        <w:rPr>
          <w:rFonts w:hint="eastAsia" w:ascii="宋体" w:hAnsi="宋体"/>
          <w:sz w:val="24"/>
          <w:szCs w:val="24"/>
        </w:rPr>
        <w:t xml:space="preserve">1</w:t>
      </w:r>
      <w:bookmarkEnd w:id="67"/>
      <w:r>
        <w:rPr>
          <w:rFonts w:hint="eastAsia" w:ascii="宋体" w:hAnsi="宋体"/>
          <w:sz w:val="24"/>
          <w:szCs w:val="24"/>
        </w:rPr>
        <w:t xml:space="preserve">、招标方式</w:t>
      </w:r>
      <w:bookmarkEnd w:id="68"/>
      <w:r/>
      <w:bookmarkEnd w:id="69"/>
      <w:r/>
      <w:bookmarkEnd w:id="70"/>
      <w:r>
        <w:rPr>
          <w:rFonts w:ascii="宋体" w:hAnsi="宋体"/>
          <w:sz w:val="24"/>
          <w:szCs w:val="24"/>
        </w:rPr>
      </w:r>
      <w:r/>
    </w:p>
    <w:p>
      <w:pPr>
        <w:pStyle w:val="911"/>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14"/>
        <w:spacing w:before="57" w:after="0" w:line="400" w:lineRule="exact"/>
        <w:rPr>
          <w:rFonts w:ascii="宋体" w:hAnsi="宋体"/>
          <w:sz w:val="24"/>
          <w:szCs w:val="24"/>
        </w:rPr>
      </w:pPr>
      <w:r/>
      <w:bookmarkStart w:id="71" w:name="_Toc513029205"/>
      <w:r/>
      <w:bookmarkStart w:id="72" w:name="_Toc16938521"/>
      <w:r/>
      <w:bookmarkStart w:id="73" w:name="_Toc20823277"/>
      <w:r>
        <w:rPr>
          <w:rFonts w:hint="eastAsia" w:ascii="宋体" w:hAnsi="宋体"/>
          <w:sz w:val="24"/>
          <w:szCs w:val="24"/>
        </w:rPr>
        <w:t xml:space="preserve">2、合格的投标人</w:t>
      </w:r>
      <w:bookmarkEnd w:id="71"/>
      <w:r/>
      <w:bookmarkEnd w:id="72"/>
      <w:r/>
      <w:bookmarkEnd w:id="73"/>
      <w:r>
        <w:rPr>
          <w:rFonts w:ascii="宋体" w:hAnsi="宋体"/>
          <w:sz w:val="24"/>
          <w:szCs w:val="24"/>
        </w:rPr>
      </w:r>
      <w:r/>
    </w:p>
    <w:p>
      <w:pPr>
        <w:pStyle w:val="911"/>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14"/>
        <w:spacing w:before="57" w:after="0" w:line="400" w:lineRule="exact"/>
        <w:rPr>
          <w:rFonts w:ascii="宋体" w:hAnsi="宋体"/>
          <w:sz w:val="24"/>
          <w:szCs w:val="24"/>
        </w:rPr>
      </w:pPr>
      <w:r/>
      <w:bookmarkStart w:id="74" w:name="_Toc513029206"/>
      <w:r/>
      <w:bookmarkStart w:id="75" w:name="_Toc16938522"/>
      <w:r/>
      <w:bookmarkStart w:id="76" w:name="_Toc20823278"/>
      <w:r>
        <w:rPr>
          <w:rFonts w:hint="eastAsia" w:ascii="宋体" w:hAnsi="宋体"/>
          <w:sz w:val="24"/>
          <w:szCs w:val="24"/>
        </w:rPr>
        <w:t xml:space="preserve">3、适用法律</w:t>
      </w:r>
      <w:bookmarkEnd w:id="74"/>
      <w:r/>
      <w:bookmarkEnd w:id="75"/>
      <w:r/>
      <w:bookmarkEnd w:id="76"/>
      <w:r>
        <w:rPr>
          <w:rFonts w:hint="eastAsia" w:ascii="宋体" w:hAnsi="宋体"/>
          <w:sz w:val="24"/>
          <w:szCs w:val="24"/>
          <w:lang w:eastAsia="zh-CN"/>
        </w:rPr>
        <w:t xml:space="preserve">和标准</w:t>
      </w:r>
      <w:r>
        <w:rPr>
          <w:rFonts w:ascii="宋体" w:hAnsi="宋体"/>
          <w:sz w:val="24"/>
          <w:szCs w:val="24"/>
        </w:rPr>
      </w:r>
      <w:r/>
    </w:p>
    <w:p>
      <w:pPr>
        <w:pStyle w:val="911"/>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11"/>
        <w:spacing w:before="57" w:line="400" w:lineRule="exact"/>
        <w:rPr>
          <w:rFonts w:hint="eastAsia" w:ascii="宋体" w:hAnsi="宋体"/>
          <w:color w:val="000000"/>
          <w:sz w:val="24"/>
        </w:rPr>
      </w:pPr>
      <w:r>
        <w:rPr>
          <w:rFonts w:hint="eastAsia" w:ascii="宋体" w:hAnsi="宋体"/>
          <w:sz w:val="24"/>
        </w:rPr>
        <w:t xml:space="preserve">3</w:t>
      </w:r>
      <w:r>
        <w:rPr>
          <w:rFonts w:hint="eastAsia" w:ascii="宋体" w:hAnsi="宋体"/>
          <w:color w:val="000000"/>
          <w:sz w:val="24"/>
        </w:rPr>
        <w:t xml:space="preserve">.2 在本项目政府采购活动过程中，如果所执行的标准有更新的，按照最新标准执行。</w:t>
      </w:r>
      <w:r/>
    </w:p>
    <w:p>
      <w:pPr>
        <w:pStyle w:val="914"/>
        <w:spacing w:before="57" w:after="0" w:line="400" w:lineRule="exact"/>
        <w:rPr>
          <w:rFonts w:ascii="宋体" w:hAnsi="宋体"/>
          <w:color w:val="000000"/>
          <w:sz w:val="24"/>
          <w:szCs w:val="24"/>
        </w:rPr>
      </w:pPr>
      <w:r/>
      <w:bookmarkStart w:id="77" w:name="_Toc462564067"/>
      <w:r/>
      <w:bookmarkStart w:id="78" w:name="_Toc513029207"/>
      <w:r/>
      <w:bookmarkStart w:id="79" w:name="_Toc16938523"/>
      <w:r/>
      <w:bookmarkStart w:id="80" w:name="_Toc20823279"/>
      <w:r>
        <w:rPr>
          <w:rFonts w:hint="eastAsia" w:ascii="宋体" w:hAnsi="宋体"/>
          <w:color w:val="000000"/>
          <w:sz w:val="24"/>
          <w:szCs w:val="24"/>
        </w:rPr>
        <w:t xml:space="preserve">4、投标费用</w:t>
      </w:r>
      <w:bookmarkEnd w:id="77"/>
      <w:r/>
      <w:bookmarkEnd w:id="78"/>
      <w:r/>
      <w:bookmarkEnd w:id="79"/>
      <w:r/>
      <w:bookmarkEnd w:id="80"/>
      <w:r>
        <w:rPr>
          <w:rFonts w:ascii="宋体" w:hAnsi="宋体"/>
          <w:color w:val="000000"/>
          <w:sz w:val="24"/>
          <w:szCs w:val="24"/>
        </w:rPr>
      </w:r>
      <w:r/>
    </w:p>
    <w:p>
      <w:pPr>
        <w:pStyle w:val="911"/>
        <w:spacing w:before="57"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rPr>
        <w:t xml:space="preserve">南京汇采</w:t>
      </w:r>
      <w:r>
        <w:rPr>
          <w:rFonts w:hint="eastAsia" w:ascii="宋体" w:hAnsi="宋体"/>
          <w:color w:val="000000"/>
          <w:sz w:val="24"/>
        </w:rPr>
        <w:t xml:space="preserve">项目管理有限公司（以下称代理机构）在任何情况下均无义务和责任承担这些费用。</w:t>
      </w:r>
      <w:r>
        <w:rPr>
          <w:rFonts w:ascii="宋体" w:hAnsi="宋体"/>
          <w:color w:val="000000"/>
          <w:sz w:val="24"/>
        </w:rPr>
      </w:r>
      <w:r/>
    </w:p>
    <w:p>
      <w:pPr>
        <w:pStyle w:val="911"/>
        <w:spacing w:before="57" w:line="400" w:lineRule="exact"/>
        <w:rPr>
          <w:rFonts w:ascii="宋体" w:hAnsi="宋体"/>
          <w:color w:val="000000"/>
          <w:sz w:val="24"/>
        </w:rPr>
      </w:pPr>
      <w:r>
        <w:rPr>
          <w:rFonts w:hint="eastAsia" w:ascii="宋体" w:hAnsi="宋体"/>
          <w:color w:val="000000"/>
          <w:sz w:val="24"/>
        </w:rPr>
        <w:t xml:space="preserve">4.2</w:t>
      </w:r>
      <w:bookmarkStart w:id="81" w:name="OLE_LINK47"/>
      <w:r>
        <w:rPr>
          <w:rFonts w:ascii="宋体" w:hAnsi="宋体"/>
          <w:color w:val="000000"/>
          <w:sz w:val="24"/>
        </w:rPr>
        <w:t xml:space="preserve">本项目采购代理服务费</w:t>
      </w:r>
      <w:r>
        <w:rPr>
          <w:rFonts w:hint="eastAsia" w:ascii="宋体" w:hAnsi="宋体"/>
          <w:color w:val="000000"/>
          <w:sz w:val="24"/>
        </w:rPr>
        <w:t xml:space="preserve">用</w:t>
      </w:r>
      <w:r>
        <w:rPr>
          <w:rFonts w:ascii="宋体" w:hAnsi="宋体"/>
          <w:color w:val="000000"/>
          <w:sz w:val="24"/>
        </w:rPr>
        <w:t xml:space="preserve">已纳入采购预算，由</w:t>
      </w:r>
      <w:r>
        <w:rPr>
          <w:rFonts w:hint="eastAsia" w:ascii="宋体" w:hAnsi="宋体"/>
          <w:color w:val="000000"/>
          <w:sz w:val="24"/>
        </w:rPr>
        <w:t xml:space="preserve">中标</w:t>
      </w:r>
      <w:r>
        <w:rPr>
          <w:rFonts w:ascii="宋体" w:hAnsi="宋体"/>
          <w:color w:val="000000"/>
          <w:sz w:val="24"/>
        </w:rPr>
        <w:t xml:space="preserve">供应商承担并包含在</w:t>
      </w:r>
      <w:r>
        <w:rPr>
          <w:rFonts w:hint="eastAsia" w:ascii="宋体" w:hAnsi="宋体"/>
          <w:color w:val="000000"/>
          <w:sz w:val="24"/>
        </w:rPr>
        <w:t xml:space="preserve">投标</w:t>
      </w:r>
      <w:r>
        <w:rPr>
          <w:rFonts w:ascii="宋体" w:hAnsi="宋体"/>
          <w:color w:val="000000"/>
          <w:sz w:val="24"/>
        </w:rPr>
        <w:t xml:space="preserve">报价中</w:t>
      </w:r>
      <w:bookmarkEnd w:id="81"/>
      <w:r>
        <w:rPr>
          <w:rFonts w:hint="eastAsia" w:ascii="宋体" w:hAnsi="宋体"/>
          <w:color w:val="000000"/>
          <w:sz w:val="24"/>
        </w:rPr>
        <w:t xml:space="preserve">。</w:t>
      </w:r>
      <w:r>
        <w:rPr>
          <w:rFonts w:ascii="宋体" w:hAnsi="宋体"/>
          <w:color w:val="000000"/>
          <w:sz w:val="24"/>
        </w:rPr>
      </w:r>
      <w:r/>
    </w:p>
    <w:p>
      <w:pPr>
        <w:pStyle w:val="911"/>
        <w:spacing w:before="57" w:line="400" w:lineRule="exact"/>
        <w:rPr>
          <w:rFonts w:hint="eastAsia" w:ascii="宋体" w:hAnsi="宋体"/>
          <w:color w:val="000000"/>
          <w:sz w:val="24"/>
        </w:rPr>
      </w:pPr>
      <w:r>
        <w:rPr>
          <w:rFonts w:ascii="宋体" w:hAnsi="宋体"/>
          <w:b/>
          <w:bCs/>
          <w:color w:val="000000"/>
          <w:sz w:val="24"/>
        </w:rPr>
        <w:t xml:space="preserve">代理服务费以</w:t>
      </w:r>
      <w:r>
        <w:rPr>
          <w:rFonts w:hint="eastAsia" w:ascii="宋体" w:hAnsi="宋体"/>
          <w:b/>
          <w:bCs/>
          <w:color w:val="000000"/>
          <w:sz w:val="24"/>
        </w:rPr>
        <w:t xml:space="preserve">预算</w:t>
      </w:r>
      <w:r>
        <w:rPr>
          <w:rFonts w:ascii="宋体" w:hAnsi="宋体"/>
          <w:b/>
          <w:bCs/>
          <w:color w:val="000000"/>
          <w:sz w:val="24"/>
        </w:rPr>
        <w:t xml:space="preserve">金额为基数，参照原国家计委“计价格[200</w:t>
      </w:r>
      <w:r>
        <w:rPr>
          <w:rFonts w:ascii="宋体" w:hAnsi="宋体"/>
          <w:b/>
          <w:bCs/>
          <w:color w:val="000000"/>
          <w:sz w:val="24"/>
        </w:rPr>
        <w:t xml:space="preserve">2]1980号”文件规定收费标准的</w:t>
      </w:r>
      <w:r>
        <w:rPr>
          <w:rFonts w:hint="eastAsia" w:ascii="宋体" w:hAnsi="宋体"/>
          <w:b/>
          <w:bCs/>
          <w:color w:val="000000"/>
          <w:sz w:val="24"/>
        </w:rPr>
        <w:t xml:space="preserve">80</w:t>
      </w:r>
      <w:r>
        <w:rPr>
          <w:rFonts w:ascii="宋体" w:hAnsi="宋体"/>
          <w:b/>
          <w:bCs/>
          <w:color w:val="000000"/>
          <w:sz w:val="24"/>
        </w:rPr>
        <w:t xml:space="preserve">%计取</w:t>
      </w:r>
      <w:r>
        <w:rPr>
          <w:rFonts w:hint="eastAsia" w:ascii="宋体" w:hAnsi="宋体"/>
          <w:b/>
          <w:bCs/>
          <w:color w:val="000000"/>
          <w:sz w:val="24"/>
        </w:rPr>
        <w:t xml:space="preserve">，分包1</w:t>
      </w:r>
      <w:r>
        <w:rPr>
          <w:rFonts w:ascii="宋体" w:hAnsi="宋体"/>
          <w:b/>
          <w:bCs/>
          <w:color w:val="000000"/>
          <w:sz w:val="24"/>
        </w:rPr>
        <w:t xml:space="preserve">金额为人民币</w:t>
      </w:r>
      <w:r>
        <w:rPr>
          <w:rFonts w:hint="eastAsia" w:ascii="宋体" w:hAnsi="宋体"/>
          <w:b/>
          <w:bCs/>
          <w:color w:val="000000"/>
          <w:sz w:val="24"/>
        </w:rPr>
        <w:t xml:space="preserve">18400</w:t>
      </w:r>
      <w:r>
        <w:rPr>
          <w:rFonts w:ascii="宋体" w:hAnsi="宋体"/>
          <w:b/>
          <w:bCs/>
          <w:color w:val="000000"/>
          <w:sz w:val="24"/>
        </w:rPr>
        <w:t xml:space="preserve">元</w:t>
      </w:r>
      <w:r>
        <w:rPr>
          <w:rFonts w:hint="eastAsia" w:ascii="宋体" w:hAnsi="宋体"/>
          <w:b/>
          <w:bCs/>
          <w:color w:val="000000"/>
          <w:sz w:val="24"/>
        </w:rPr>
        <w:t xml:space="preserve">，分包</w:t>
      </w:r>
      <w:r>
        <w:rPr>
          <w:rFonts w:hint="eastAsia" w:ascii="宋体" w:hAnsi="宋体"/>
          <w:b/>
          <w:bCs/>
          <w:color w:val="000000"/>
          <w:sz w:val="24"/>
        </w:rPr>
        <w:t xml:space="preserve">2</w:t>
      </w:r>
      <w:r>
        <w:rPr>
          <w:rFonts w:ascii="宋体" w:hAnsi="宋体"/>
          <w:b/>
          <w:bCs/>
          <w:color w:val="000000"/>
          <w:sz w:val="24"/>
        </w:rPr>
        <w:t xml:space="preserve">金额为人民币</w:t>
      </w:r>
      <w:r>
        <w:rPr>
          <w:rFonts w:hint="eastAsia" w:ascii="宋体" w:hAnsi="宋体"/>
          <w:b/>
          <w:bCs/>
          <w:color w:val="000000"/>
          <w:sz w:val="24"/>
        </w:rPr>
        <w:t xml:space="preserve">18400</w:t>
      </w:r>
      <w:r>
        <w:rPr>
          <w:rFonts w:hint="eastAsia" w:ascii="宋体" w:hAnsi="宋体"/>
          <w:b/>
          <w:bCs/>
          <w:color w:val="000000"/>
          <w:sz w:val="24"/>
        </w:rPr>
        <w:t xml:space="preserve">元</w:t>
      </w:r>
      <w:r>
        <w:rPr>
          <w:rFonts w:ascii="宋体" w:hAnsi="宋体"/>
          <w:b/>
          <w:bCs/>
          <w:color w:val="000000"/>
          <w:sz w:val="24"/>
        </w:rPr>
        <w:t xml:space="preserve">。</w:t>
      </w:r>
      <w:r>
        <w:rPr>
          <w:rFonts w:hint="eastAsia" w:ascii="宋体" w:hAnsi="宋体"/>
          <w:color w:val="000000"/>
          <w:sz w:val="24"/>
        </w:rPr>
        <w:t xml:space="preserve">中标</w:t>
      </w:r>
      <w:r>
        <w:rPr>
          <w:rFonts w:ascii="宋体" w:hAnsi="宋体"/>
          <w:color w:val="000000"/>
          <w:sz w:val="24"/>
        </w:rPr>
        <w:t xml:space="preserve">供应商须在领取</w:t>
      </w:r>
      <w:r>
        <w:rPr>
          <w:rFonts w:hint="eastAsia" w:ascii="宋体" w:hAnsi="宋体"/>
          <w:color w:val="000000"/>
          <w:sz w:val="24"/>
        </w:rPr>
        <w:t xml:space="preserve">中标</w:t>
      </w:r>
      <w:r>
        <w:rPr>
          <w:rFonts w:ascii="宋体" w:hAnsi="宋体"/>
          <w:color w:val="000000"/>
          <w:sz w:val="24"/>
        </w:rPr>
        <w:t xml:space="preserve">通知书前向代理机构全额支付。</w:t>
      </w:r>
      <w:r>
        <w:rPr>
          <w:rFonts w:hint="eastAsia" w:ascii="宋体" w:hAnsi="宋体"/>
          <w:color w:val="000000"/>
          <w:sz w:val="24"/>
        </w:rPr>
      </w:r>
      <w:r/>
    </w:p>
    <w:p>
      <w:pPr>
        <w:pStyle w:val="914"/>
        <w:spacing w:before="57" w:after="0" w:line="400" w:lineRule="exact"/>
        <w:rPr>
          <w:rFonts w:ascii="宋体" w:hAnsi="宋体"/>
          <w:color w:val="000000"/>
          <w:sz w:val="24"/>
          <w:szCs w:val="24"/>
        </w:rPr>
      </w:pPr>
      <w:r>
        <w:rPr>
          <w:rFonts w:hint="eastAsia" w:ascii="宋体" w:hAnsi="宋体"/>
          <w:color w:val="000000"/>
          <w:sz w:val="24"/>
          <w:szCs w:val="24"/>
        </w:rPr>
        <w:t xml:space="preserve">5、招标文件的约束力</w:t>
      </w:r>
      <w:r>
        <w:rPr>
          <w:rFonts w:ascii="宋体" w:hAnsi="宋体"/>
          <w:color w:val="000000"/>
          <w:sz w:val="24"/>
          <w:szCs w:val="24"/>
        </w:rPr>
      </w:r>
      <w:r/>
    </w:p>
    <w:p>
      <w:pPr>
        <w:pStyle w:val="911"/>
        <w:spacing w:before="57" w:line="400" w:lineRule="exact"/>
        <w:rPr>
          <w:rFonts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rPr>
          <w:rFonts w:ascii="宋体" w:hAnsi="宋体"/>
          <w:color w:val="000000"/>
          <w:sz w:val="24"/>
        </w:rPr>
      </w:r>
      <w:r/>
    </w:p>
    <w:p>
      <w:pPr>
        <w:pStyle w:val="913"/>
        <w:spacing w:before="286" w:after="143" w:line="400" w:lineRule="exact"/>
        <w:rPr>
          <w:rFonts w:ascii="宋体" w:hAnsi="宋体" w:eastAsia="宋体"/>
          <w:sz w:val="32"/>
          <w:szCs w:val="32"/>
        </w:rPr>
      </w:pPr>
      <w:r/>
      <w:bookmarkStart w:id="82" w:name="_Toc513029209"/>
      <w:r/>
      <w:bookmarkStart w:id="83" w:name="_Toc16938525"/>
      <w:r/>
      <w:bookmarkStart w:id="84" w:name="_Toc20823281"/>
      <w:r/>
      <w:bookmarkStart w:id="85" w:name="_Toc120614215"/>
      <w:r/>
      <w:bookmarkStart w:id="86" w:name="_Toc8485113"/>
      <w:r/>
      <w:bookmarkStart w:id="87" w:name="_Toc9363427"/>
      <w:r/>
      <w:bookmarkStart w:id="88" w:name="_Toc12708972"/>
      <w:r/>
      <w:bookmarkStart w:id="89" w:name="_Toc12887262"/>
      <w:r/>
      <w:bookmarkStart w:id="90" w:name="_Toc226126995"/>
      <w:r>
        <w:rPr>
          <w:rFonts w:hint="eastAsia" w:ascii="宋体" w:hAnsi="宋体" w:eastAsia="宋体"/>
          <w:sz w:val="32"/>
          <w:szCs w:val="32"/>
        </w:rPr>
        <w:t xml:space="preserve">二、招标文件</w:t>
      </w:r>
      <w:bookmarkEnd w:id="82"/>
      <w:r/>
      <w:bookmarkEnd w:id="83"/>
      <w:r/>
      <w:bookmarkEnd w:id="84"/>
      <w:r/>
      <w:bookmarkEnd w:id="85"/>
      <w:r/>
      <w:bookmarkEnd w:id="86"/>
      <w:r/>
      <w:bookmarkEnd w:id="87"/>
      <w:r/>
      <w:bookmarkEnd w:id="88"/>
      <w:r/>
      <w:bookmarkEnd w:id="89"/>
      <w:r/>
      <w:bookmarkEnd w:id="90"/>
      <w:r>
        <w:rPr>
          <w:rFonts w:ascii="宋体" w:hAnsi="宋体" w:eastAsia="宋体"/>
          <w:sz w:val="32"/>
          <w:szCs w:val="32"/>
        </w:rPr>
      </w:r>
      <w:r/>
    </w:p>
    <w:p>
      <w:pPr>
        <w:pStyle w:val="914"/>
        <w:spacing w:before="57" w:after="0" w:line="400" w:lineRule="exact"/>
        <w:rPr>
          <w:rFonts w:ascii="宋体" w:hAnsi="宋体"/>
          <w:sz w:val="24"/>
          <w:szCs w:val="24"/>
        </w:rPr>
      </w:pPr>
      <w:r/>
      <w:bookmarkStart w:id="91" w:name="_Toc513029210"/>
      <w:r/>
      <w:bookmarkStart w:id="92" w:name="_Toc16938526"/>
      <w:r/>
      <w:bookmarkStart w:id="93" w:name="_Toc20823282"/>
      <w:r>
        <w:rPr>
          <w:rFonts w:hint="eastAsia" w:ascii="宋体" w:hAnsi="宋体"/>
          <w:sz w:val="24"/>
          <w:szCs w:val="24"/>
        </w:rPr>
        <w:t xml:space="preserve">6、招标文件构成</w:t>
      </w:r>
      <w:bookmarkEnd w:id="91"/>
      <w:r/>
      <w:bookmarkEnd w:id="92"/>
      <w:r/>
      <w:bookmarkEnd w:id="93"/>
      <w:r>
        <w:rPr>
          <w:rFonts w:ascii="宋体" w:hAnsi="宋体"/>
          <w:sz w:val="24"/>
          <w:szCs w:val="24"/>
        </w:rPr>
      </w:r>
      <w:r/>
    </w:p>
    <w:p>
      <w:pPr>
        <w:pStyle w:val="911"/>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w:t>
      </w:r>
      <w:r>
        <w:rPr>
          <w:rFonts w:hint="eastAsia" w:ascii="宋体" w:hAnsi="宋体"/>
          <w:sz w:val="24"/>
        </w:rPr>
        <w:t xml:space="preserve">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4"/>
        <w:spacing w:before="57" w:after="0" w:line="400" w:lineRule="exact"/>
        <w:rPr>
          <w:rFonts w:ascii="宋体" w:hAnsi="宋体"/>
          <w:sz w:val="24"/>
          <w:szCs w:val="24"/>
        </w:rPr>
      </w:pPr>
      <w:r/>
      <w:bookmarkStart w:id="94" w:name="_Toc462564071"/>
      <w:r/>
      <w:bookmarkStart w:id="95" w:name="_Toc513029212"/>
      <w:r/>
      <w:bookmarkStart w:id="96" w:name="_Toc16938528"/>
      <w:r/>
      <w:bookmarkStart w:id="97"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4"/>
      <w:r/>
      <w:bookmarkEnd w:id="95"/>
      <w:r/>
      <w:bookmarkEnd w:id="96"/>
      <w:r/>
      <w:bookmarkEnd w:id="97"/>
      <w:r>
        <w:rPr>
          <w:rFonts w:ascii="宋体" w:hAnsi="宋体"/>
          <w:sz w:val="24"/>
          <w:szCs w:val="24"/>
        </w:rPr>
      </w:r>
      <w:r/>
    </w:p>
    <w:p>
      <w:pPr>
        <w:pStyle w:val="911"/>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913"/>
        <w:spacing w:before="286" w:after="143" w:line="400" w:lineRule="exact"/>
        <w:rPr>
          <w:rFonts w:ascii="宋体" w:hAnsi="宋体" w:eastAsia="宋体"/>
          <w:sz w:val="32"/>
          <w:szCs w:val="32"/>
        </w:rPr>
      </w:pPr>
      <w:r/>
      <w:bookmarkStart w:id="98" w:name="_Toc462564072"/>
      <w:r/>
      <w:bookmarkStart w:id="99" w:name="_Toc513029213"/>
      <w:r/>
      <w:bookmarkStart w:id="100" w:name="_Toc16938529"/>
      <w:r/>
      <w:bookmarkStart w:id="101" w:name="_Toc20823285"/>
      <w:r/>
      <w:bookmarkStart w:id="102" w:name="_Toc120614216"/>
      <w:r/>
      <w:bookmarkStart w:id="103" w:name="_Toc8485114"/>
      <w:r/>
      <w:bookmarkStart w:id="104" w:name="_Toc9363428"/>
      <w:r/>
      <w:bookmarkStart w:id="105" w:name="_Toc12708973"/>
      <w:r/>
      <w:bookmarkStart w:id="106" w:name="_Toc12887263"/>
      <w:r/>
      <w:bookmarkStart w:id="107" w:name="_Toc226126996"/>
      <w:r>
        <w:rPr>
          <w:rFonts w:hint="eastAsia" w:ascii="宋体" w:hAnsi="宋体" w:eastAsia="宋体"/>
          <w:sz w:val="32"/>
          <w:szCs w:val="32"/>
        </w:rPr>
        <w:t xml:space="preserve">三、投标文件的编制</w:t>
      </w:r>
      <w:bookmarkEnd w:id="98"/>
      <w:r/>
      <w:bookmarkEnd w:id="99"/>
      <w:r/>
      <w:bookmarkEnd w:id="100"/>
      <w:r/>
      <w:bookmarkEnd w:id="101"/>
      <w:r/>
      <w:bookmarkEnd w:id="102"/>
      <w:r/>
      <w:bookmarkEnd w:id="103"/>
      <w:r/>
      <w:bookmarkEnd w:id="104"/>
      <w:r/>
      <w:bookmarkEnd w:id="105"/>
      <w:r/>
      <w:bookmarkEnd w:id="106"/>
      <w:r/>
      <w:bookmarkEnd w:id="107"/>
      <w:r>
        <w:rPr>
          <w:rFonts w:ascii="宋体" w:hAnsi="宋体" w:eastAsia="宋体"/>
          <w:sz w:val="32"/>
          <w:szCs w:val="32"/>
        </w:rPr>
      </w:r>
      <w:r/>
    </w:p>
    <w:p>
      <w:pPr>
        <w:pStyle w:val="914"/>
        <w:spacing w:before="57" w:after="0" w:line="400" w:lineRule="exact"/>
        <w:rPr>
          <w:rFonts w:ascii="宋体" w:hAnsi="宋体"/>
          <w:bCs/>
          <w:sz w:val="24"/>
          <w:szCs w:val="24"/>
        </w:rPr>
      </w:pPr>
      <w:r/>
      <w:bookmarkStart w:id="108" w:name="_Toc462564073"/>
      <w:r/>
      <w:bookmarkStart w:id="109" w:name="_Toc513029214"/>
      <w:r/>
      <w:bookmarkStart w:id="110" w:name="_Toc16938530"/>
      <w:r/>
      <w:bookmarkStart w:id="111"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08"/>
      <w:r/>
      <w:bookmarkEnd w:id="109"/>
      <w:r/>
      <w:bookmarkEnd w:id="110"/>
      <w:r/>
      <w:bookmarkEnd w:id="111"/>
      <w:r>
        <w:rPr>
          <w:rFonts w:ascii="宋体" w:hAnsi="宋体"/>
          <w:bCs/>
          <w:sz w:val="24"/>
          <w:szCs w:val="24"/>
        </w:rPr>
      </w:r>
      <w:r/>
    </w:p>
    <w:p>
      <w:pPr>
        <w:pStyle w:val="911"/>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14"/>
        <w:spacing w:before="57" w:after="0" w:line="400" w:lineRule="exact"/>
        <w:rPr>
          <w:rFonts w:ascii="宋体" w:hAnsi="宋体"/>
          <w:sz w:val="24"/>
          <w:szCs w:val="24"/>
        </w:rPr>
      </w:pPr>
      <w:r/>
      <w:bookmarkStart w:id="112" w:name="_Toc462564074"/>
      <w:r/>
      <w:bookmarkStart w:id="113" w:name="_Toc513029215"/>
      <w:r/>
      <w:bookmarkStart w:id="114" w:name="_Toc16938531"/>
      <w:r/>
      <w:bookmarkStart w:id="115"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12"/>
      <w:r/>
      <w:bookmarkEnd w:id="113"/>
      <w:r/>
      <w:bookmarkEnd w:id="114"/>
      <w:r/>
      <w:bookmarkEnd w:id="115"/>
      <w:r>
        <w:rPr>
          <w:rFonts w:ascii="宋体" w:hAnsi="宋体"/>
          <w:sz w:val="24"/>
          <w:szCs w:val="24"/>
        </w:rPr>
      </w:r>
      <w:r/>
    </w:p>
    <w:p>
      <w:pPr>
        <w:pStyle w:val="911"/>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911"/>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911"/>
        <w:spacing w:before="57" w:line="400" w:lineRule="exact"/>
        <w:rPr>
          <w:rFonts w:ascii="宋体" w:hAnsi="宋体"/>
          <w:sz w:val="24"/>
        </w:rPr>
      </w:pPr>
      <w:r/>
      <w:bookmarkStart w:id="116" w:name="_Hlt26668975"/>
      <w:r/>
      <w:bookmarkEnd w:id="116"/>
      <w:r/>
      <w:bookmarkStart w:id="117" w:name="_Hlt26670360"/>
      <w:r/>
      <w:bookmarkEnd w:id="117"/>
      <w:r/>
      <w:bookmarkStart w:id="118" w:name="_Hlt26954838"/>
      <w:r/>
      <w:bookmarkEnd w:id="118"/>
      <w:r/>
      <w:bookmarkStart w:id="119" w:name="_Toc513029219"/>
      <w:r/>
      <w:bookmarkStart w:id="120" w:name="_Toc14577357"/>
      <w:r/>
      <w:bookmarkStart w:id="121" w:name="_Toc49090509"/>
      <w:r/>
      <w:bookmarkStart w:id="122" w:name="_Toc49090507"/>
      <w:r/>
      <w:bookmarkStart w:id="123" w:name="_Toc513029216"/>
      <w:r/>
      <w:bookmarkStart w:id="124" w:name="_Toc14577354"/>
      <w:r>
        <w:rPr>
          <w:rFonts w:hint="eastAsia" w:ascii="宋体" w:hAnsi="宋体"/>
          <w:sz w:val="24"/>
        </w:rPr>
        <w:t xml:space="preserve">10、</w:t>
      </w:r>
      <w:bookmarkEnd w:id="119"/>
      <w:r/>
      <w:bookmarkEnd w:id="120"/>
      <w:r/>
      <w:bookmarkEnd w:id="121"/>
      <w:r>
        <w:rPr>
          <w:rFonts w:hint="eastAsia" w:ascii="宋体" w:hAnsi="宋体"/>
          <w:sz w:val="24"/>
        </w:rPr>
        <w:t xml:space="preserve">证明</w:t>
      </w:r>
      <w:r>
        <w:rPr>
          <w:rFonts w:hint="eastAsia" w:ascii="宋体" w:hAnsi="宋体"/>
          <w:sz w:val="24"/>
        </w:rPr>
        <w:t xml:space="preserve">投标人及投标标的符合招标文件规定的文件</w:t>
      </w:r>
      <w:r>
        <w:rPr>
          <w:rFonts w:ascii="宋体" w:hAnsi="宋体"/>
          <w:sz w:val="24"/>
        </w:rPr>
      </w:r>
      <w:r/>
    </w:p>
    <w:p>
      <w:pPr>
        <w:pStyle w:val="911"/>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911"/>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914"/>
        <w:spacing w:before="57" w:after="0" w:line="400" w:lineRule="exact"/>
        <w:rPr>
          <w:rFonts w:ascii="宋体" w:hAnsi="宋体"/>
          <w:sz w:val="24"/>
          <w:szCs w:val="24"/>
        </w:rPr>
      </w:pPr>
      <w:r/>
      <w:bookmarkEnd w:id="122"/>
      <w:r/>
      <w:bookmarkEnd w:id="123"/>
      <w:r/>
      <w:bookmarkEnd w:id="124"/>
      <w:r/>
      <w:bookmarkStart w:id="125" w:name="_Toc14577355"/>
      <w:r/>
      <w:bookmarkStart w:id="126"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5"/>
      <w:r/>
      <w:bookmarkStart w:id="127" w:name="_Hlt26670373"/>
      <w:r/>
      <w:bookmarkEnd w:id="127"/>
      <w:r>
        <w:rPr>
          <w:rFonts w:hint="eastAsia" w:ascii="宋体" w:hAnsi="宋体"/>
          <w:sz w:val="24"/>
          <w:szCs w:val="24"/>
        </w:rPr>
        <w:t xml:space="preserve">表</w:t>
      </w:r>
      <w:bookmarkEnd w:id="126"/>
      <w:r>
        <w:rPr>
          <w:rFonts w:ascii="宋体" w:hAnsi="宋体"/>
          <w:sz w:val="24"/>
          <w:szCs w:val="24"/>
        </w:rPr>
      </w:r>
      <w:r/>
    </w:p>
    <w:p>
      <w:pPr>
        <w:pStyle w:val="911"/>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投标人按照招标文件规定格式填报投标分项报价表。</w:t>
      </w:r>
      <w:r/>
    </w:p>
    <w:p>
      <w:pPr>
        <w:pStyle w:val="911"/>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投标文件中的单价和总价无特殊规定的采用人民币报价，以元为单位标注。招标文件中另有规定的按规定执行。</w:t>
      </w:r>
      <w:r/>
    </w:p>
    <w:p>
      <w:pPr>
        <w:pStyle w:val="914"/>
        <w:spacing w:before="57" w:after="0" w:line="400" w:lineRule="exact"/>
        <w:rPr>
          <w:rFonts w:ascii="宋体" w:hAnsi="宋体"/>
          <w:sz w:val="24"/>
          <w:szCs w:val="24"/>
        </w:rPr>
      </w:pPr>
      <w:r/>
      <w:bookmarkStart w:id="128" w:name="_Hlt26670482"/>
      <w:r/>
      <w:bookmarkEnd w:id="128"/>
      <w:r/>
      <w:bookmarkStart w:id="129" w:name="_Hlt26954846"/>
      <w:r/>
      <w:bookmarkEnd w:id="129"/>
      <w:r/>
      <w:bookmarkStart w:id="130" w:name="_Hlt26670486"/>
      <w:r/>
      <w:bookmarkEnd w:id="130"/>
      <w:r/>
      <w:bookmarkStart w:id="131" w:name="_Hlt26954731"/>
      <w:r/>
      <w:bookmarkEnd w:id="131"/>
      <w:r/>
      <w:bookmarkStart w:id="132" w:name="_Hlt26954848"/>
      <w:r/>
      <w:bookmarkEnd w:id="132"/>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11"/>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w:t>
      </w:r>
      <w:r>
        <w:rPr>
          <w:rFonts w:hint="eastAsia" w:ascii="宋体" w:hAnsi="宋体"/>
          <w:bCs/>
          <w:sz w:val="24"/>
        </w:rPr>
        <w:t xml:space="preserve">要求逐项作出响应或偏离，并说明原因。</w:t>
      </w:r>
      <w:r/>
    </w:p>
    <w:p>
      <w:pPr>
        <w:pStyle w:val="911"/>
        <w:spacing w:before="57"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914"/>
        <w:spacing w:before="57" w:after="0" w:line="400" w:lineRule="exact"/>
        <w:rPr>
          <w:rFonts w:ascii="宋体" w:hAnsi="宋体"/>
          <w:sz w:val="24"/>
          <w:szCs w:val="24"/>
        </w:rPr>
      </w:pPr>
      <w:r/>
      <w:bookmarkStart w:id="133" w:name="_Toc14577359"/>
      <w:r/>
      <w:bookmarkStart w:id="134"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11"/>
        <w:spacing w:before="57"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911"/>
        <w:spacing w:before="57" w:line="4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r/>
    </w:p>
    <w:p>
      <w:pPr>
        <w:pStyle w:val="914"/>
        <w:spacing w:before="57" w:after="0" w:line="400" w:lineRule="exact"/>
        <w:rPr>
          <w:rFonts w:ascii="宋体" w:hAnsi="宋体"/>
          <w:sz w:val="24"/>
          <w:szCs w:val="24"/>
        </w:rPr>
      </w:pPr>
      <w:r/>
      <w:bookmarkEnd w:id="133"/>
      <w:r/>
      <w:bookmarkEnd w:id="134"/>
      <w:r/>
      <w:bookmarkStart w:id="135" w:name="_Hlt26670489"/>
      <w:r/>
      <w:bookmarkEnd w:id="135"/>
      <w:r/>
      <w:bookmarkStart w:id="136" w:name="_Hlt26954734"/>
      <w:r/>
      <w:bookmarkEnd w:id="136"/>
      <w:r/>
      <w:bookmarkStart w:id="137" w:name="_Hlt26954850"/>
      <w:r/>
      <w:bookmarkEnd w:id="137"/>
      <w:r/>
      <w:bookmarkStart w:id="138" w:name="_Toc14577360"/>
      <w:r/>
      <w:bookmarkStart w:id="139"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38"/>
      <w:r/>
      <w:bookmarkEnd w:id="139"/>
      <w:r>
        <w:rPr>
          <w:rFonts w:ascii="宋体" w:hAnsi="宋体"/>
          <w:sz w:val="24"/>
          <w:szCs w:val="24"/>
        </w:rPr>
      </w:r>
      <w:r/>
    </w:p>
    <w:p>
      <w:pPr>
        <w:pStyle w:val="911"/>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14"/>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11"/>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3"/>
        <w:spacing w:before="286" w:after="143" w:line="400" w:lineRule="exact"/>
        <w:rPr>
          <w:rFonts w:ascii="宋体" w:hAnsi="宋体" w:eastAsia="宋体"/>
          <w:sz w:val="32"/>
          <w:szCs w:val="32"/>
        </w:rPr>
      </w:pPr>
      <w:r/>
      <w:bookmarkStart w:id="140" w:name="_Hlt26954739"/>
      <w:r/>
      <w:bookmarkEnd w:id="140"/>
      <w:r/>
      <w:bookmarkStart w:id="141" w:name="_Hlt26954852"/>
      <w:r/>
      <w:bookmarkEnd w:id="141"/>
      <w:r/>
      <w:bookmarkStart w:id="142" w:name="_Toc513029224"/>
      <w:r/>
      <w:bookmarkStart w:id="143" w:name="_Toc16938540"/>
      <w:r/>
      <w:bookmarkStart w:id="144" w:name="_Toc20823296"/>
      <w:r/>
      <w:bookmarkStart w:id="145" w:name="_Toc120614217"/>
      <w:r/>
      <w:bookmarkStart w:id="146" w:name="_Toc8485115"/>
      <w:r/>
      <w:bookmarkStart w:id="147" w:name="_Toc9363429"/>
      <w:r/>
      <w:bookmarkStart w:id="148" w:name="_Toc12708974"/>
      <w:r/>
      <w:bookmarkStart w:id="149" w:name="_Toc12887264"/>
      <w:r/>
      <w:bookmarkStart w:id="150" w:name="_Toc226126997"/>
      <w:r>
        <w:rPr>
          <w:rFonts w:hint="eastAsia" w:ascii="宋体" w:hAnsi="宋体" w:eastAsia="宋体"/>
          <w:sz w:val="32"/>
          <w:szCs w:val="32"/>
        </w:rPr>
        <w:t xml:space="preserve">四、投标文件的递交</w:t>
      </w:r>
      <w:bookmarkEnd w:id="142"/>
      <w:r/>
      <w:bookmarkEnd w:id="143"/>
      <w:r/>
      <w:bookmarkEnd w:id="144"/>
      <w:r/>
      <w:bookmarkEnd w:id="145"/>
      <w:r/>
      <w:bookmarkEnd w:id="146"/>
      <w:r/>
      <w:bookmarkEnd w:id="147"/>
      <w:r/>
      <w:bookmarkEnd w:id="148"/>
      <w:r/>
      <w:bookmarkEnd w:id="149"/>
      <w:r/>
      <w:bookmarkEnd w:id="150"/>
      <w:r>
        <w:rPr>
          <w:rFonts w:ascii="宋体" w:hAnsi="宋体" w:eastAsia="宋体"/>
          <w:sz w:val="32"/>
          <w:szCs w:val="32"/>
        </w:rPr>
      </w:r>
      <w:r/>
    </w:p>
    <w:p>
      <w:pPr>
        <w:pStyle w:val="914"/>
        <w:spacing w:before="57" w:after="0" w:line="400" w:lineRule="exact"/>
        <w:rPr>
          <w:rFonts w:ascii="宋体" w:hAnsi="宋体"/>
          <w:sz w:val="24"/>
          <w:szCs w:val="24"/>
        </w:rPr>
      </w:pPr>
      <w:r/>
      <w:bookmarkStart w:id="151" w:name="_Toc462564084"/>
      <w:r/>
      <w:bookmarkStart w:id="152" w:name="_Toc513029225"/>
      <w:r/>
      <w:bookmarkStart w:id="153" w:name="_Toc16938541"/>
      <w:r/>
      <w:bookmarkStart w:id="154"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1"/>
      <w:r/>
      <w:bookmarkEnd w:id="152"/>
      <w:r/>
      <w:bookmarkEnd w:id="153"/>
      <w:r/>
      <w:bookmarkEnd w:id="154"/>
      <w:r>
        <w:rPr>
          <w:rFonts w:hint="eastAsia" w:ascii="宋体" w:hAnsi="宋体"/>
          <w:sz w:val="24"/>
          <w:szCs w:val="24"/>
          <w:lang w:eastAsia="zh-CN"/>
        </w:rPr>
        <w:t xml:space="preserve">递交</w:t>
      </w:r>
      <w:r>
        <w:rPr>
          <w:rFonts w:ascii="宋体" w:hAnsi="宋体"/>
          <w:sz w:val="24"/>
          <w:szCs w:val="24"/>
        </w:rPr>
      </w:r>
      <w:r/>
    </w:p>
    <w:p>
      <w:pPr>
        <w:pStyle w:val="911"/>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11"/>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914"/>
        <w:spacing w:before="57" w:after="0" w:line="400" w:lineRule="exact"/>
        <w:rPr>
          <w:rFonts w:ascii="宋体" w:hAnsi="宋体"/>
          <w:sz w:val="24"/>
          <w:szCs w:val="24"/>
        </w:rPr>
      </w:pPr>
      <w:r/>
      <w:bookmarkStart w:id="155" w:name="_Toc513029226"/>
      <w:r/>
      <w:bookmarkStart w:id="156" w:name="_Toc16938542"/>
      <w:r/>
      <w:bookmarkStart w:id="157"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55"/>
      <w:r/>
      <w:bookmarkEnd w:id="156"/>
      <w:r/>
      <w:bookmarkEnd w:id="157"/>
      <w:r>
        <w:rPr>
          <w:rFonts w:hint="eastAsia" w:ascii="宋体" w:hAnsi="宋体"/>
          <w:sz w:val="24"/>
          <w:szCs w:val="24"/>
          <w:lang w:eastAsia="zh-CN"/>
        </w:rPr>
        <w:t xml:space="preserve">时间</w:t>
      </w:r>
      <w:r>
        <w:rPr>
          <w:rFonts w:ascii="宋体" w:hAnsi="宋体"/>
          <w:sz w:val="24"/>
          <w:szCs w:val="24"/>
        </w:rPr>
      </w:r>
      <w:r/>
    </w:p>
    <w:p>
      <w:pPr>
        <w:pStyle w:val="911"/>
        <w:spacing w:before="57" w:line="400" w:lineRule="exact"/>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w:t>
      </w:r>
      <w:r>
        <w:rPr>
          <w:rFonts w:hint="eastAsia" w:ascii="宋体" w:hAnsi="宋体"/>
          <w:bCs/>
          <w:sz w:val="24"/>
        </w:rPr>
        <w:t xml:space="preserve">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第二章第25.1.2条规定做无效投标处理。</w:t>
      </w:r>
      <w:r>
        <w:rPr>
          <w:rFonts w:ascii="宋体" w:hAnsi="宋体"/>
          <w:bCs/>
          <w:sz w:val="24"/>
        </w:rPr>
      </w:r>
      <w:r/>
    </w:p>
    <w:p>
      <w:pPr>
        <w:pStyle w:val="911"/>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14"/>
        <w:spacing w:before="57" w:after="0" w:line="400" w:lineRule="exact"/>
        <w:rPr>
          <w:rFonts w:ascii="宋体" w:hAnsi="宋体"/>
          <w:sz w:val="24"/>
          <w:szCs w:val="24"/>
        </w:rPr>
      </w:pPr>
      <w:r/>
      <w:bookmarkStart w:id="158" w:name="_Toc513029227"/>
      <w:r/>
      <w:bookmarkStart w:id="159" w:name="_Toc16938543"/>
      <w:r/>
      <w:bookmarkStart w:id="160"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58"/>
      <w:r/>
      <w:bookmarkEnd w:id="159"/>
      <w:r/>
      <w:bookmarkEnd w:id="160"/>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11"/>
        <w:spacing w:before="57" w:line="400" w:lineRule="exact"/>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911"/>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4"/>
        <w:spacing w:before="57" w:after="0" w:line="400" w:lineRule="exact"/>
        <w:rPr>
          <w:rFonts w:ascii="宋体" w:hAnsi="宋体"/>
          <w:sz w:val="24"/>
          <w:szCs w:val="24"/>
        </w:rPr>
      </w:pPr>
      <w:r/>
      <w:bookmarkStart w:id="161" w:name="_Toc513029228"/>
      <w:r/>
      <w:bookmarkStart w:id="162" w:name="_Toc16938544"/>
      <w:r/>
      <w:bookmarkStart w:id="163"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1"/>
      <w:r/>
      <w:bookmarkEnd w:id="162"/>
      <w:r/>
      <w:bookmarkEnd w:id="163"/>
      <w:r/>
      <w:bookmarkStart w:id="164" w:name="_Toc513029229"/>
      <w:r/>
      <w:bookmarkStart w:id="165" w:name="_Toc16938545"/>
      <w:r/>
      <w:bookmarkStart w:id="166" w:name="_Toc20823301"/>
      <w:r/>
      <w:bookmarkStart w:id="167" w:name="_Toc120614218"/>
      <w:r/>
      <w:bookmarkStart w:id="168" w:name="_Toc8485116"/>
      <w:r>
        <w:rPr>
          <w:rFonts w:ascii="宋体" w:hAnsi="宋体"/>
          <w:sz w:val="24"/>
          <w:szCs w:val="24"/>
        </w:rPr>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911"/>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11"/>
        <w:spacing w:before="57"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w:t>
      </w:r>
      <w:r>
        <w:rPr>
          <w:rFonts w:hint="eastAsia" w:ascii="宋体" w:hAnsi="宋体"/>
          <w:sz w:val="24"/>
        </w:rPr>
        <w:t xml:space="preserve">内，投标人不得撤回其投标。</w:t>
      </w:r>
      <w:r/>
    </w:p>
    <w:p>
      <w:pPr>
        <w:pStyle w:val="913"/>
        <w:spacing w:before="286" w:after="143" w:line="400" w:lineRule="exact"/>
        <w:rPr>
          <w:rFonts w:ascii="宋体" w:hAnsi="宋体" w:eastAsia="宋体"/>
          <w:sz w:val="32"/>
          <w:szCs w:val="32"/>
        </w:rPr>
      </w:pPr>
      <w:r/>
      <w:bookmarkStart w:id="169" w:name="_Toc9363430"/>
      <w:r/>
      <w:bookmarkStart w:id="170" w:name="_Toc12708975"/>
      <w:r/>
      <w:bookmarkStart w:id="171" w:name="_Toc12887265"/>
      <w:r/>
      <w:bookmarkStart w:id="172" w:name="_Toc226126998"/>
      <w:r>
        <w:rPr>
          <w:rFonts w:hint="eastAsia" w:ascii="宋体" w:hAnsi="宋体" w:eastAsia="宋体"/>
          <w:sz w:val="32"/>
          <w:szCs w:val="32"/>
        </w:rPr>
        <w:t xml:space="preserve">五、开标与评标</w:t>
      </w:r>
      <w:bookmarkEnd w:id="164"/>
      <w:r/>
      <w:bookmarkEnd w:id="165"/>
      <w:r/>
      <w:bookmarkEnd w:id="166"/>
      <w:r/>
      <w:bookmarkEnd w:id="167"/>
      <w:r/>
      <w:bookmarkEnd w:id="168"/>
      <w:r/>
      <w:bookmarkEnd w:id="169"/>
      <w:r/>
      <w:bookmarkEnd w:id="170"/>
      <w:r/>
      <w:bookmarkEnd w:id="171"/>
      <w:r/>
      <w:bookmarkEnd w:id="172"/>
      <w:r>
        <w:rPr>
          <w:rFonts w:ascii="宋体" w:hAnsi="宋体" w:eastAsia="宋体"/>
          <w:sz w:val="32"/>
          <w:szCs w:val="32"/>
        </w:rPr>
      </w:r>
      <w:r/>
    </w:p>
    <w:p>
      <w:pPr>
        <w:pStyle w:val="914"/>
        <w:spacing w:before="57" w:after="0" w:line="400" w:lineRule="exact"/>
        <w:rPr>
          <w:rFonts w:ascii="宋体" w:hAnsi="宋体"/>
          <w:sz w:val="24"/>
          <w:szCs w:val="24"/>
        </w:rPr>
      </w:pPr>
      <w:r/>
      <w:bookmarkStart w:id="173" w:name="_Toc513029230"/>
      <w:r/>
      <w:bookmarkStart w:id="174" w:name="_Toc16938546"/>
      <w:r/>
      <w:bookmarkStart w:id="175"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3"/>
      <w:r/>
      <w:bookmarkEnd w:id="174"/>
      <w:r/>
      <w:bookmarkEnd w:id="175"/>
      <w:r>
        <w:rPr>
          <w:rFonts w:ascii="宋体" w:hAnsi="宋体"/>
          <w:sz w:val="24"/>
          <w:szCs w:val="24"/>
        </w:rPr>
      </w:r>
      <w:r/>
    </w:p>
    <w:p>
      <w:pPr>
        <w:pStyle w:val="911"/>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11"/>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11"/>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.3投标人在开标过程中涉及到的投标文件解密、开标结果确认等工作，应按照《操作手册》规定执行。</w:t>
      </w:r>
      <w:r>
        <w:rPr>
          <w:rFonts w:hint="eastAsia" w:ascii="宋体" w:hAnsi="宋体"/>
          <w:sz w:val="24"/>
        </w:rPr>
      </w:r>
      <w:r/>
    </w:p>
    <w:p>
      <w:pPr>
        <w:pStyle w:val="911"/>
        <w:spacing w:before="57" w:line="400" w:lineRule="exact"/>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14"/>
        <w:spacing w:before="57" w:after="0" w:line="400" w:lineRule="exact"/>
        <w:rPr>
          <w:rFonts w:ascii="宋体" w:hAnsi="宋体"/>
          <w:sz w:val="24"/>
          <w:szCs w:val="24"/>
        </w:rPr>
      </w:pPr>
      <w:r/>
      <w:bookmarkStart w:id="176" w:name="_Toc513029231"/>
      <w:r/>
      <w:bookmarkStart w:id="177" w:name="_Toc16938547"/>
      <w:r/>
      <w:bookmarkStart w:id="178"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11"/>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11"/>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14"/>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911"/>
        <w:spacing w:before="57" w:line="400" w:lineRule="exact"/>
        <w:rPr>
          <w:rFonts w:ascii="宋体" w:hAnsi="宋体"/>
          <w:bCs/>
          <w:sz w:val="24"/>
        </w:rPr>
      </w:pPr>
      <w:r/>
      <w:bookmarkEnd w:id="176"/>
      <w:r/>
      <w:bookmarkEnd w:id="177"/>
      <w:r/>
      <w:bookmarkEnd w:id="178"/>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11"/>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w:t>
      </w:r>
      <w:r>
        <w:rPr>
          <w:rFonts w:hint="eastAsia" w:ascii="宋体" w:hAnsi="宋体"/>
          <w:sz w:val="24"/>
        </w:rPr>
        <w:t xml:space="preserve">件将被作为无效投标文件。</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14"/>
        <w:spacing w:before="57" w:after="0" w:line="400" w:lineRule="exact"/>
        <w:rPr>
          <w:rFonts w:ascii="宋体" w:hAnsi="宋体"/>
          <w:sz w:val="24"/>
          <w:szCs w:val="24"/>
        </w:rPr>
      </w:pPr>
      <w:r/>
      <w:bookmarkStart w:id="179" w:name="_Toc513029232"/>
      <w:r/>
      <w:bookmarkStart w:id="180" w:name="_Toc16938548"/>
      <w:r/>
      <w:bookmarkStart w:id="181"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79"/>
      <w:r/>
      <w:bookmarkEnd w:id="180"/>
      <w:r/>
      <w:bookmarkEnd w:id="181"/>
      <w:r>
        <w:rPr>
          <w:rFonts w:ascii="宋体" w:hAnsi="宋体"/>
          <w:sz w:val="24"/>
          <w:szCs w:val="24"/>
        </w:rPr>
      </w:r>
      <w:r/>
    </w:p>
    <w:p>
      <w:pPr>
        <w:pStyle w:val="911"/>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11"/>
        <w:spacing w:before="57" w:line="400" w:lineRule="exact"/>
        <w:rPr>
          <w:rFonts w:hint="eastAsia" w:ascii="宋体" w:hAnsi="宋体"/>
          <w:sz w:val="24"/>
        </w:rPr>
      </w:pPr>
      <w:r>
        <w:rPr>
          <w:rFonts w:hint="eastAsia" w:ascii="宋体" w:hAnsi="宋体"/>
          <w:sz w:val="24"/>
        </w:rPr>
        <w:t xml:space="preserve">23</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11"/>
        <w:spacing w:before="57" w:line="400" w:lineRule="exact"/>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14"/>
        <w:spacing w:before="57" w:after="0" w:line="400" w:lineRule="exact"/>
        <w:rPr>
          <w:rFonts w:ascii="宋体" w:hAnsi="宋体"/>
          <w:sz w:val="24"/>
          <w:szCs w:val="24"/>
        </w:rPr>
      </w:pPr>
      <w:r/>
      <w:bookmarkStart w:id="182" w:name="_Toc513029233"/>
      <w:r/>
      <w:bookmarkStart w:id="183" w:name="_Toc16938549"/>
      <w:r/>
      <w:bookmarkStart w:id="184"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2"/>
      <w:r/>
      <w:bookmarkEnd w:id="183"/>
      <w:r/>
      <w:bookmarkEnd w:id="184"/>
      <w:r>
        <w:rPr>
          <w:rFonts w:ascii="宋体" w:hAnsi="宋体"/>
          <w:sz w:val="24"/>
          <w:szCs w:val="24"/>
        </w:rPr>
      </w:r>
      <w:r/>
    </w:p>
    <w:p>
      <w:pPr>
        <w:pStyle w:val="911"/>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24.1.1 资格审查：依据法律法规和招标文</w:t>
      </w:r>
      <w:r>
        <w:rPr>
          <w:rFonts w:hint="eastAsia" w:ascii="宋体" w:hAnsi="宋体"/>
          <w:bCs/>
          <w:sz w:val="24"/>
        </w:rPr>
        <w:t xml:space="preserve">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11"/>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911"/>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w:t>
      </w:r>
      <w:r>
        <w:rPr>
          <w:rFonts w:hint="eastAsia" w:ascii="宋体" w:hAnsi="宋体"/>
          <w:bCs/>
          <w:sz w:val="24"/>
        </w:rPr>
        <w:t xml:space="preserve">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w:t>
      </w:r>
      <w:r>
        <w:rPr>
          <w:rFonts w:hint="eastAsia" w:ascii="宋体" w:hAnsi="宋体"/>
          <w:sz w:val="24"/>
        </w:rPr>
        <w:t xml:space="preserve">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911"/>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11"/>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w:t>
      </w:r>
      <w:r>
        <w:rPr>
          <w:rFonts w:hint="eastAsia" w:ascii="宋体" w:hAnsi="宋体"/>
          <w:sz w:val="24"/>
        </w:rPr>
        <w:t xml:space="preserve">，而且限制了合同中买方</w:t>
      </w:r>
      <w:r>
        <w:rPr>
          <w:rFonts w:hint="eastAsia" w:ascii="宋体" w:hAnsi="宋体"/>
          <w:sz w:val="24"/>
        </w:rPr>
        <w:t xml:space="preserve">的权利或投标人的义务，纠正这些偏离或保留将会对其他实质性响应要求的投标人的竞争地位产生不公正的影响。重大偏离的认定需经过</w:t>
      </w:r>
      <w:r>
        <w:rPr>
          <w:rFonts w:hint="eastAsia" w:ascii="宋体" w:hAnsi="宋体"/>
          <w:sz w:val="24"/>
        </w:rPr>
        <w:t xml:space="preserve">评标委员会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11"/>
        <w:spacing w:before="57" w:line="400" w:lineRule="exact"/>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911"/>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w:t>
      </w:r>
      <w:r>
        <w:rPr>
          <w:rFonts w:hint="eastAsia" w:ascii="宋体" w:hAnsi="宋体"/>
          <w:bCs/>
          <w:sz w:val="24"/>
        </w:rPr>
        <w:t xml:space="preserve">否有计算上或累加上的算术错误，修正错误的原则如下：</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11"/>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hint="eastAsia" w:ascii="宋体" w:hAnsi="宋体"/>
          <w:bCs/>
          <w:sz w:val="24"/>
        </w:rPr>
        <w:t xml:space="preserve">。</w:t>
      </w:r>
      <w:r>
        <w:rPr>
          <w:rFonts w:ascii="宋体" w:hAnsi="宋体"/>
          <w:bCs/>
          <w:sz w:val="24"/>
        </w:rPr>
      </w:r>
      <w:r/>
    </w:p>
    <w:p>
      <w:pPr>
        <w:pStyle w:val="911"/>
        <w:spacing w:line="400" w:lineRule="exact"/>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11"/>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w:t>
      </w:r>
      <w:r>
        <w:rPr>
          <w:rFonts w:ascii="宋体" w:hAnsi="宋体"/>
          <w:color w:val="000000"/>
          <w:sz w:val="24"/>
          <w:szCs w:val="21"/>
        </w:rPr>
        <w:t xml:space="preserve">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11"/>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11"/>
        <w:spacing w:line="400" w:lineRule="exact"/>
        <w:rPr>
          <w:rFonts w:hint="eastAsia" w:ascii="宋体" w:hAnsi="宋体"/>
          <w:color w:val="000000"/>
          <w:sz w:val="24"/>
          <w:szCs w:val="21"/>
        </w:rPr>
      </w:pPr>
      <w:r>
        <w:rPr>
          <w:rFonts w:hint="eastAsia" w:ascii="宋体" w:hAnsi="宋体"/>
          <w:color w:val="000000"/>
          <w:sz w:val="24"/>
          <w:szCs w:val="21"/>
        </w:rPr>
        <w:t xml:space="preserve">24.7投标人在开、评标全过程中应保持通</w:t>
      </w:r>
      <w:r>
        <w:rPr>
          <w:rFonts w:hint="eastAsia" w:ascii="宋体" w:hAnsi="宋体"/>
          <w:color w:val="000000"/>
          <w:sz w:val="24"/>
          <w:szCs w:val="21"/>
        </w:rPr>
        <w:t xml:space="preserve">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w:t>
      </w:r>
      <w:r>
        <w:rPr>
          <w:rFonts w:hint="eastAsia" w:ascii="宋体" w:hAnsi="宋体"/>
          <w:color w:val="000000"/>
          <w:sz w:val="24"/>
          <w:szCs w:val="21"/>
        </w:rPr>
        <w:t xml:space="preserve">授权代表</w:t>
      </w:r>
      <w:r>
        <w:rPr>
          <w:rFonts w:hint="eastAsia" w:ascii="宋体" w:hAnsi="宋体"/>
          <w:color w:val="000000"/>
          <w:sz w:val="24"/>
          <w:szCs w:val="21"/>
        </w:rPr>
        <w:t xml:space="preserve">与</w:t>
      </w:r>
      <w:r>
        <w:rPr>
          <w:rFonts w:hint="eastAsia" w:ascii="宋体" w:hAnsi="宋体"/>
          <w:color w:val="000000"/>
          <w:sz w:val="24"/>
          <w:szCs w:val="21"/>
        </w:rPr>
        <w:t xml:space="preserve">代理机构</w:t>
      </w:r>
      <w:r>
        <w:rPr>
          <w:rFonts w:hint="eastAsia" w:ascii="宋体" w:hAnsi="宋体"/>
          <w:color w:val="000000"/>
          <w:sz w:val="24"/>
          <w:szCs w:val="21"/>
        </w:rPr>
        <w:t xml:space="preserve">及评标委员会联系。</w:t>
      </w:r>
      <w:r/>
    </w:p>
    <w:p>
      <w:pPr>
        <w:pStyle w:val="911"/>
        <w:spacing w:line="400" w:lineRule="exact"/>
        <w:rPr>
          <w:rFonts w:hint="eastAsia" w:ascii="宋体" w:hAnsi="宋体"/>
          <w:color w:val="000000"/>
          <w:sz w:val="24"/>
          <w:szCs w:val="21"/>
        </w:rPr>
      </w:pPr>
      <w:r>
        <w:rPr>
          <w:rFonts w:hint="eastAsia" w:ascii="宋体" w:hAnsi="宋体"/>
          <w:color w:val="000000"/>
          <w:sz w:val="24"/>
          <w:szCs w:val="21"/>
        </w:rPr>
      </w:r>
      <w:r/>
    </w:p>
    <w:p>
      <w:pPr>
        <w:pStyle w:val="911"/>
        <w:spacing w:before="57" w:line="400" w:lineRule="exact"/>
        <w:rPr>
          <w:rFonts w:ascii="宋体" w:hAnsi="宋体"/>
          <w:b/>
          <w:sz w:val="24"/>
        </w:rPr>
      </w:pPr>
      <w:r>
        <w:rPr>
          <w:rFonts w:hint="eastAsia" w:ascii="宋体" w:hAnsi="宋体"/>
          <w:b/>
          <w:sz w:val="24"/>
        </w:rPr>
        <w:t xml:space="preserve">24.8</w:t>
      </w:r>
      <w:r>
        <w:rPr>
          <w:rFonts w:hint="eastAsia" w:ascii="宋体" w:hAnsi="宋体"/>
          <w:b/>
          <w:sz w:val="24"/>
        </w:rPr>
        <w:t xml:space="preserve">异常低价投标审查</w:t>
      </w:r>
      <w:r>
        <w:rPr>
          <w:rFonts w:ascii="宋体" w:hAnsi="宋体"/>
          <w:b/>
          <w:sz w:val="24"/>
        </w:rPr>
      </w:r>
      <w:r/>
    </w:p>
    <w:p>
      <w:pPr>
        <w:pStyle w:val="911"/>
        <w:spacing w:before="57" w:line="400" w:lineRule="exact"/>
        <w:rPr>
          <w:rFonts w:hint="eastAsia" w:ascii="宋体" w:hAnsi="宋体"/>
          <w:b/>
          <w:color w:val="000000"/>
          <w:sz w:val="24"/>
        </w:rPr>
      </w:pPr>
      <w:r/>
      <w:bookmarkStart w:id="185" w:name="_Toc513029234"/>
      <w:r/>
      <w:bookmarkStart w:id="186" w:name="_Toc16938550"/>
      <w:r/>
      <w:bookmarkStart w:id="187" w:name="_Toc20823306"/>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t xml:space="preserve">(此处投标报价=1-投标优惠率)</w:t>
      </w:r>
      <w:r>
        <w:rPr>
          <w:rFonts w:hint="eastAsia" w:ascii="宋体" w:hAnsi="宋体"/>
          <w:b/>
          <w:color w:val="000000"/>
          <w:sz w:val="24"/>
        </w:rPr>
        <w:t xml:space="preserve">：</w:t>
      </w:r>
      <w:r/>
    </w:p>
    <w:p>
      <w:pPr>
        <w:pStyle w:val="911"/>
        <w:spacing w:before="57" w:line="400" w:lineRule="exact"/>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p>
    <w:p>
      <w:pPr>
        <w:pStyle w:val="911"/>
        <w:spacing w:before="57" w:line="40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rPr>
          <w:rFonts w:hint="eastAsia" w:ascii="宋体" w:hAnsi="宋体"/>
          <w:b/>
          <w:color w:val="000000"/>
          <w:sz w:val="24"/>
        </w:rPr>
      </w:r>
      <w:r/>
    </w:p>
    <w:p>
      <w:pPr>
        <w:pStyle w:val="911"/>
        <w:spacing w:before="57" w:line="400" w:lineRule="exact"/>
        <w:rPr>
          <w:rFonts w:hint="eastAsia" w:ascii="宋体" w:hAnsi="宋体"/>
          <w:b/>
          <w:color w:val="000000"/>
          <w:sz w:val="24"/>
        </w:rPr>
      </w:pPr>
      <w:r>
        <w:rPr>
          <w:rFonts w:hint="eastAsia" w:ascii="宋体" w:hAnsi="宋体"/>
          <w:b/>
          <w:color w:val="000000"/>
          <w:sz w:val="24"/>
        </w:rPr>
        <w:t xml:space="preserve">（3）投标报价低于采购项目最高限价</w:t>
      </w:r>
      <w:r>
        <w:rPr>
          <w:rFonts w:hint="eastAsia" w:ascii="宋体" w:hAnsi="宋体"/>
          <w:b/>
          <w:color w:val="000000"/>
          <w:sz w:val="24"/>
        </w:rPr>
        <w:t xml:space="preserve">65</w:t>
      </w:r>
      <w:r>
        <w:rPr>
          <w:rFonts w:hint="eastAsia" w:ascii="宋体" w:hAnsi="宋体"/>
          <w:b/>
          <w:color w:val="000000"/>
          <w:sz w:val="24"/>
        </w:rPr>
        <w:t xml:space="preserve">%的，即投标报价＜采购项目最高限价×</w:t>
      </w:r>
      <w:r>
        <w:rPr>
          <w:rFonts w:hint="eastAsia" w:ascii="宋体" w:hAnsi="宋体"/>
          <w:b/>
          <w:color w:val="000000"/>
          <w:sz w:val="24"/>
        </w:rPr>
        <w:t xml:space="preserve">65</w:t>
      </w:r>
      <w:r>
        <w:rPr>
          <w:rFonts w:hint="eastAsia" w:ascii="宋体" w:hAnsi="宋体"/>
          <w:b/>
          <w:color w:val="000000"/>
          <w:sz w:val="24"/>
        </w:rPr>
        <w:t xml:space="preserve">%；</w:t>
      </w:r>
      <w:r/>
    </w:p>
    <w:p>
      <w:pPr>
        <w:pStyle w:val="911"/>
        <w:spacing w:before="57" w:line="400" w:lineRule="exact"/>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11"/>
        <w:spacing w:before="57" w:line="400" w:lineRule="exact"/>
        <w:rPr>
          <w:rFonts w:hint="eastAsia" w:ascii="宋体" w:hAnsi="宋体"/>
          <w:bCs/>
          <w:color w:val="000000"/>
          <w:sz w:val="24"/>
        </w:rPr>
      </w:pPr>
      <w:r>
        <w:rPr>
          <w:rFonts w:hint="eastAsia" w:ascii="宋体" w:hAnsi="宋体"/>
          <w:bCs/>
          <w:color w:val="000000"/>
          <w:sz w:val="24"/>
        </w:rPr>
        <w:t xml:space="preserve">24.8.2 </w:t>
      </w:r>
      <w:r>
        <w:rPr>
          <w:rFonts w:hint="eastAsia" w:ascii="宋体" w:hAnsi="宋体"/>
          <w:bCs/>
          <w:color w:val="000000"/>
          <w:sz w:val="24"/>
        </w:rPr>
        <w:t xml:space="preserve">评标委员会</w:t>
      </w:r>
      <w:r>
        <w:rPr>
          <w:rFonts w:hint="eastAsia" w:ascii="宋体" w:hAnsi="宋体"/>
          <w:bCs/>
          <w:color w:val="000000"/>
          <w:sz w:val="24"/>
        </w:rPr>
        <w:t xml:space="preserve">启动异常低价投标审查后，属于前述第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w:t>
      </w:r>
      <w:r>
        <w:rPr>
          <w:rFonts w:hint="eastAsia" w:ascii="宋体" w:hAnsi="宋体"/>
          <w:bCs/>
          <w:color w:val="000000"/>
          <w:sz w:val="24"/>
        </w:rPr>
        <w:t xml:space="preserve">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项情形，供应商已随投标文件一并提交相关书面说明及必要的证明材料的，在评审现场可不再重复提交。</w:t>
      </w:r>
      <w:r/>
    </w:p>
    <w:p>
      <w:pPr>
        <w:pStyle w:val="911"/>
        <w:spacing w:before="57" w:line="400" w:lineRule="exact"/>
        <w:rPr>
          <w:rFonts w:ascii="宋体" w:hAnsi="宋体"/>
          <w:bCs/>
          <w:color w:val="000000"/>
          <w:sz w:val="24"/>
        </w:rPr>
      </w:pPr>
      <w:r>
        <w:rPr>
          <w:rFonts w:hint="eastAsia" w:ascii="宋体" w:hAnsi="宋体"/>
          <w:bCs/>
          <w:color w:val="000000"/>
          <w:sz w:val="24"/>
        </w:rPr>
        <w:t xml:space="preserve">评标委员会</w:t>
      </w:r>
      <w:r>
        <w:rPr>
          <w:rFonts w:hint="eastAsia" w:ascii="宋体" w:hAnsi="宋体"/>
          <w:bCs/>
          <w:color w:val="000000"/>
          <w:sz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color w:val="000000"/>
          <w:sz w:val="24"/>
        </w:rPr>
        <w:t xml:space="preserve">评标委员会</w:t>
      </w:r>
      <w:r>
        <w:rPr>
          <w:rFonts w:hint="eastAsia" w:ascii="宋体" w:hAnsi="宋体"/>
          <w:bCs/>
          <w:color w:val="000000"/>
          <w:sz w:val="24"/>
        </w:rPr>
        <w:t xml:space="preserve">应当将其作为无效投标处理。</w:t>
      </w:r>
      <w:r>
        <w:rPr>
          <w:rFonts w:ascii="宋体" w:hAnsi="宋体"/>
          <w:bCs/>
          <w:color w:val="000000"/>
          <w:sz w:val="24"/>
        </w:rPr>
      </w:r>
      <w:r/>
    </w:p>
    <w:p>
      <w:pPr>
        <w:pStyle w:val="914"/>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5"/>
      <w:r/>
      <w:bookmarkEnd w:id="186"/>
      <w:r/>
      <w:bookmarkEnd w:id="187"/>
      <w:r>
        <w:rPr>
          <w:rFonts w:hint="eastAsia" w:ascii="宋体" w:hAnsi="宋体"/>
          <w:sz w:val="24"/>
          <w:szCs w:val="24"/>
        </w:rPr>
        <w:t xml:space="preserve">无效投标条款和废标条款</w:t>
      </w:r>
      <w:r>
        <w:rPr>
          <w:rFonts w:ascii="宋体" w:hAnsi="宋体"/>
          <w:sz w:val="24"/>
          <w:szCs w:val="24"/>
        </w:rPr>
      </w:r>
      <w:r/>
    </w:p>
    <w:p>
      <w:pPr>
        <w:pStyle w:val="911"/>
        <w:spacing w:before="57" w:line="400" w:lineRule="exact"/>
        <w:rPr>
          <w:rFonts w:ascii="宋体" w:hAnsi="宋体"/>
          <w:bCs/>
          <w:sz w:val="24"/>
        </w:rPr>
      </w:pPr>
      <w:r/>
      <w:bookmarkStart w:id="188" w:name="_Toc513029235"/>
      <w:r/>
      <w:bookmarkStart w:id="189" w:name="_Toc16938551"/>
      <w:r/>
      <w:bookmarkStart w:id="190" w:name="_Toc20823307"/>
      <w:r>
        <w:rPr>
          <w:rFonts w:hint="eastAsia" w:ascii="宋体" w:hAnsi="宋体"/>
          <w:bCs/>
          <w:sz w:val="24"/>
        </w:rPr>
        <w:t xml:space="preserve">25.1无效投标条款</w:t>
      </w:r>
      <w:r>
        <w:rPr>
          <w:rFonts w:ascii="宋体" w:hAnsi="宋体"/>
          <w:bCs/>
          <w:sz w:val="24"/>
        </w:rPr>
      </w:r>
      <w:r/>
    </w:p>
    <w:p>
      <w:pPr>
        <w:pStyle w:val="911"/>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11"/>
        <w:spacing w:line="400" w:lineRule="exact"/>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911"/>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t xml:space="preserve">。</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11"/>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11"/>
        <w:spacing w:before="57" w:line="400" w:lineRule="exact"/>
        <w:rPr>
          <w:rFonts w:ascii="宋体" w:hAnsi="宋体"/>
          <w:bCs/>
          <w:i/>
          <w:sz w:val="24"/>
          <w:u w:val="single"/>
        </w:rPr>
      </w:pPr>
      <w:r>
        <w:rPr>
          <w:rFonts w:hint="eastAsia" w:ascii="宋体" w:hAnsi="宋体"/>
          <w:bCs/>
          <w:sz w:val="24"/>
        </w:rPr>
        <w:t xml:space="preserve">25.1.7不符合招</w:t>
      </w:r>
      <w:r>
        <w:rPr>
          <w:rFonts w:hint="eastAsia" w:ascii="宋体" w:hAnsi="宋体"/>
          <w:bCs/>
          <w:sz w:val="24"/>
        </w:rPr>
        <w:t xml:space="preserve">标文件中规定的实质性要求的</w:t>
      </w:r>
      <w:bookmarkStart w:id="191" w:name="_Hlk185331020"/>
      <w:r>
        <w:rPr>
          <w:rFonts w:hint="eastAsia" w:ascii="宋体" w:hAnsi="宋体"/>
          <w:b/>
          <w:sz w:val="24"/>
        </w:rPr>
        <w:t xml:space="preserve">（</w:t>
      </w:r>
      <w:bookmarkStart w:id="192"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3" w:name="_Hlk185331222"/>
      <w:r>
        <w:rPr>
          <w:rFonts w:hint="eastAsia" w:ascii="宋体" w:hAnsi="宋体"/>
          <w:b/>
          <w:sz w:val="24"/>
        </w:rPr>
        <w:t xml:space="preserve">或标★内容为实质性要求</w:t>
      </w:r>
      <w:bookmarkEnd w:id="193"/>
      <w:r>
        <w:rPr>
          <w:rFonts w:hint="eastAsia" w:ascii="宋体" w:hAnsi="宋体"/>
          <w:b/>
          <w:sz w:val="24"/>
        </w:rPr>
        <w:t xml:space="preserve">）。</w:t>
      </w:r>
      <w:bookmarkEnd w:id="192"/>
      <w:r>
        <w:rPr>
          <w:rFonts w:ascii="宋体" w:hAnsi="宋体"/>
          <w:bCs/>
          <w:i/>
          <w:sz w:val="24"/>
          <w:u w:val="single"/>
        </w:rPr>
      </w:r>
      <w:r/>
    </w:p>
    <w:p>
      <w:pPr>
        <w:pStyle w:val="911"/>
        <w:spacing w:before="57" w:line="400" w:lineRule="exact"/>
        <w:rPr>
          <w:rFonts w:ascii="宋体" w:hAnsi="宋体"/>
          <w:bCs/>
          <w:sz w:val="24"/>
        </w:rPr>
      </w:pPr>
      <w:r/>
      <w:bookmarkEnd w:id="191"/>
      <w:r>
        <w:rPr>
          <w:rFonts w:hint="eastAsia" w:ascii="宋体" w:hAnsi="宋体"/>
          <w:bCs/>
          <w:sz w:val="24"/>
        </w:rPr>
        <w:t xml:space="preserve">25.1.8投标人被 “信用中国”列入失信被执行人或重大税收违法案件当事人名单或政府采购严重失信行为记录名单。</w:t>
      </w:r>
      <w:r>
        <w:rPr>
          <w:rFonts w:hint="eastAsia" w:ascii="宋体" w:hAnsi="宋体"/>
          <w:bCs/>
          <w:sz w:val="24"/>
        </w:rPr>
        <w:t xml:space="preserve">或查询“信用中国”网站后发现投标人存在其他不符合《中华人民共和国政府采购法》第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投标文件含有采购人不能接受的附加条件的。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194"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4"/>
      <w:r>
        <w:rPr>
          <w:rFonts w:ascii="宋体" w:hAnsi="宋体"/>
          <w:bCs/>
          <w:sz w:val="24"/>
        </w:rPr>
      </w:r>
      <w:r/>
    </w:p>
    <w:p>
      <w:pPr>
        <w:pStyle w:val="911"/>
        <w:spacing w:before="57" w:line="400" w:lineRule="exact"/>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w:t>
      </w:r>
      <w:r>
        <w:rPr>
          <w:rFonts w:hint="eastAsia" w:ascii="宋体" w:hAnsi="宋体"/>
          <w:bCs/>
          <w:sz w:val="24"/>
        </w:rPr>
        <w:t xml:space="preserve">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w:t>
      </w:r>
      <w:r>
        <w:rPr>
          <w:rFonts w:hint="eastAsia" w:ascii="宋体" w:hAnsi="宋体"/>
          <w:b/>
          <w:sz w:val="24"/>
        </w:rPr>
        <w:t xml:space="preserve">期之内的该节能产品认证证书图片）</w:t>
      </w:r>
      <w:r/>
    </w:p>
    <w:p>
      <w:pPr>
        <w:pStyle w:val="911"/>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911"/>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w:t>
      </w:r>
      <w:r>
        <w:rPr>
          <w:rFonts w:hint="eastAsia" w:ascii="宋体" w:hAnsi="宋体"/>
          <w:bCs/>
          <w:sz w:val="24"/>
        </w:rPr>
        <w:t xml:space="preserve">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1"/>
        <w:spacing w:before="57" w:line="40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11"/>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13"/>
        <w:spacing w:before="286" w:after="143" w:line="400" w:lineRule="exact"/>
        <w:rPr>
          <w:rFonts w:ascii="宋体" w:hAnsi="宋体" w:eastAsia="宋体"/>
          <w:sz w:val="32"/>
          <w:szCs w:val="32"/>
        </w:rPr>
      </w:pPr>
      <w:r/>
      <w:bookmarkStart w:id="195" w:name="_Toc120614219"/>
      <w:r/>
      <w:bookmarkStart w:id="196" w:name="_Toc8485117"/>
      <w:r/>
      <w:bookmarkStart w:id="197" w:name="_Toc9363431"/>
      <w:r/>
      <w:bookmarkStart w:id="198" w:name="_Toc12708976"/>
      <w:r/>
      <w:bookmarkStart w:id="199" w:name="_Toc12887266"/>
      <w:r/>
      <w:bookmarkStart w:id="200" w:name="_Toc226126999"/>
      <w:r>
        <w:rPr>
          <w:rFonts w:hint="eastAsia" w:ascii="宋体" w:hAnsi="宋体" w:eastAsia="宋体"/>
          <w:sz w:val="32"/>
          <w:szCs w:val="32"/>
        </w:rPr>
        <w:t xml:space="preserve">六、</w:t>
      </w:r>
      <w:bookmarkEnd w:id="188"/>
      <w:r/>
      <w:bookmarkEnd w:id="189"/>
      <w:r/>
      <w:bookmarkEnd w:id="190"/>
      <w:r>
        <w:rPr>
          <w:rFonts w:hint="eastAsia" w:ascii="宋体" w:hAnsi="宋体" w:eastAsia="宋体"/>
          <w:sz w:val="32"/>
          <w:szCs w:val="32"/>
        </w:rPr>
        <w:t xml:space="preserve">定标</w:t>
      </w:r>
      <w:bookmarkEnd w:id="195"/>
      <w:r/>
      <w:bookmarkEnd w:id="196"/>
      <w:r/>
      <w:bookmarkEnd w:id="197"/>
      <w:r/>
      <w:bookmarkEnd w:id="198"/>
      <w:r/>
      <w:bookmarkEnd w:id="199"/>
      <w:r/>
      <w:bookmarkEnd w:id="200"/>
      <w:r>
        <w:rPr>
          <w:rFonts w:ascii="宋体" w:hAnsi="宋体" w:eastAsia="宋体"/>
          <w:sz w:val="32"/>
          <w:szCs w:val="32"/>
        </w:rPr>
      </w:r>
      <w:r/>
    </w:p>
    <w:p>
      <w:pPr>
        <w:pStyle w:val="914"/>
        <w:spacing w:before="57" w:after="0" w:line="400" w:lineRule="exact"/>
        <w:rPr>
          <w:rFonts w:ascii="宋体" w:hAnsi="宋体"/>
          <w:sz w:val="24"/>
          <w:szCs w:val="24"/>
        </w:rPr>
      </w:pPr>
      <w:r/>
      <w:bookmarkStart w:id="201" w:name="_Toc513029238"/>
      <w:r/>
      <w:bookmarkStart w:id="202" w:name="_Toc16938554"/>
      <w:r/>
      <w:bookmarkStart w:id="203" w:name="_Toc20823310"/>
      <w:r>
        <w:rPr>
          <w:rFonts w:hint="eastAsia" w:ascii="宋体" w:hAnsi="宋体"/>
          <w:sz w:val="24"/>
          <w:szCs w:val="24"/>
          <w:lang w:eastAsia="zh-CN"/>
        </w:rPr>
        <w:t xml:space="preserve">26</w:t>
      </w:r>
      <w:r>
        <w:rPr>
          <w:rFonts w:hint="eastAsia" w:ascii="宋体" w:hAnsi="宋体"/>
          <w:sz w:val="24"/>
          <w:szCs w:val="24"/>
        </w:rPr>
        <w:t xml:space="preserve">、</w:t>
      </w:r>
      <w:bookmarkEnd w:id="201"/>
      <w:r>
        <w:rPr>
          <w:rFonts w:hint="eastAsia" w:ascii="宋体" w:hAnsi="宋体"/>
          <w:sz w:val="24"/>
          <w:szCs w:val="24"/>
        </w:rPr>
        <w:t xml:space="preserve">确定</w:t>
      </w:r>
      <w:bookmarkEnd w:id="202"/>
      <w:r/>
      <w:bookmarkEnd w:id="203"/>
      <w:r>
        <w:rPr>
          <w:rFonts w:hint="eastAsia" w:ascii="宋体" w:hAnsi="宋体"/>
          <w:sz w:val="24"/>
          <w:szCs w:val="24"/>
        </w:rPr>
        <w:t xml:space="preserve">中标单位</w:t>
      </w:r>
      <w:r>
        <w:rPr>
          <w:rFonts w:ascii="宋体" w:hAnsi="宋体"/>
          <w:sz w:val="24"/>
          <w:szCs w:val="24"/>
        </w:rPr>
      </w:r>
      <w:r/>
    </w:p>
    <w:p>
      <w:pPr>
        <w:pStyle w:val="911"/>
        <w:spacing w:before="57"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w:t>
      </w:r>
      <w:r>
        <w:rPr>
          <w:rFonts w:hint="eastAsia" w:ascii="宋体" w:hAnsi="宋体"/>
          <w:bCs/>
          <w:sz w:val="24"/>
        </w:rPr>
        <w:t xml:space="preserve">定。</w:t>
      </w:r>
      <w:r>
        <w:rPr>
          <w:rFonts w:ascii="宋体" w:hAnsi="宋体"/>
          <w:bCs/>
          <w:sz w:val="24"/>
        </w:rPr>
      </w:r>
      <w:r/>
    </w:p>
    <w:p>
      <w:pPr>
        <w:pStyle w:val="911"/>
        <w:spacing w:before="57" w:line="400" w:lineRule="exact"/>
        <w:rPr>
          <w:rFonts w:ascii="宋体" w:hAnsi="宋体"/>
          <w:bCs/>
          <w:sz w:val="24"/>
        </w:rPr>
      </w:pPr>
      <w:r>
        <w:rPr>
          <w:rFonts w:hint="eastAsia" w:ascii="宋体" w:hAnsi="宋体"/>
          <w:bCs/>
          <w:sz w:val="24"/>
        </w:rPr>
        <w:t xml:space="preserve">26.2 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11"/>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11"/>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w:t>
      </w:r>
      <w:r>
        <w:rPr>
          <w:rFonts w:hint="eastAsia" w:ascii="宋体" w:hAnsi="宋体"/>
          <w:sz w:val="24"/>
        </w:rPr>
        <w:t xml:space="preserve">段诋毁、排挤其他供应商的。</w:t>
      </w:r>
      <w:r>
        <w:rPr>
          <w:rFonts w:ascii="宋体" w:hAnsi="宋体"/>
          <w:sz w:val="24"/>
        </w:rPr>
      </w:r>
      <w:r/>
    </w:p>
    <w:p>
      <w:pPr>
        <w:pStyle w:val="911"/>
        <w:spacing w:before="57" w:line="400" w:lineRule="exact"/>
        <w:rPr>
          <w:rFonts w:ascii="宋体" w:hAnsi="宋体"/>
          <w:sz w:val="24"/>
        </w:rPr>
      </w:pPr>
      <w:r/>
      <w:bookmarkStart w:id="204"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11"/>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14"/>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4"/>
      <w:r>
        <w:rPr>
          <w:rFonts w:ascii="宋体" w:hAnsi="宋体"/>
          <w:sz w:val="24"/>
          <w:szCs w:val="24"/>
        </w:rPr>
      </w:r>
      <w:r/>
    </w:p>
    <w:p>
      <w:pPr>
        <w:pStyle w:val="911"/>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27.2供应商认为采购文件、</w:t>
      </w:r>
      <w:r>
        <w:rPr>
          <w:rFonts w:hint="eastAsia" w:ascii="宋体" w:hAnsi="宋体"/>
          <w:sz w:val="24"/>
        </w:rPr>
        <w:t xml:space="preserve">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11"/>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11"/>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w:t>
      </w:r>
      <w:r>
        <w:rPr>
          <w:rFonts w:hint="eastAsia" w:ascii="宋体" w:hAnsi="宋体" w:cs="宋体"/>
          <w:sz w:val="24"/>
        </w:rPr>
        <w:t xml:space="preserve">节提出多次质疑的，代理机构将只对供应商第一次质疑作出答复。</w:t>
      </w:r>
      <w:r>
        <w:rPr>
          <w:rFonts w:ascii="宋体" w:hAnsi="宋体" w:cs="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供应商组成联合体参加投标</w:t>
      </w:r>
      <w:r>
        <w:rPr>
          <w:rFonts w:hint="eastAsia" w:ascii="宋体" w:hAnsi="宋体"/>
          <w:sz w:val="24"/>
        </w:rPr>
        <w:t xml:space="preserve">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rPr>
          <w:rFonts w:ascii="宋体" w:hAnsi="宋体"/>
          <w:sz w:val="24"/>
        </w:rPr>
      </w:r>
      <w:r/>
    </w:p>
    <w:p>
      <w:pPr>
        <w:pStyle w:val="911"/>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14"/>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w:t>
      </w:r>
      <w:r>
        <w:rPr>
          <w:rFonts w:hint="eastAsia" w:ascii="宋体" w:hAnsi="宋体"/>
          <w:sz w:val="24"/>
          <w:szCs w:val="24"/>
          <w:lang w:eastAsia="zh-CN"/>
        </w:rPr>
        <w:t xml:space="preserve">、中标通知书</w:t>
      </w:r>
      <w:r/>
    </w:p>
    <w:p>
      <w:pPr>
        <w:pStyle w:val="911"/>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w:t>
      </w:r>
      <w:r>
        <w:rPr>
          <w:rFonts w:hint="eastAsia" w:ascii="宋体" w:hAnsi="宋体"/>
          <w:sz w:val="24"/>
        </w:rPr>
        <w:t xml:space="preserve">发出中标通知书。请中标供应商在中标结果公告届满之日起30日内,使用CA</w:t>
      </w:r>
      <w:r>
        <w:rPr>
          <w:rFonts w:hint="eastAsia" w:ascii="宋体" w:hAnsi="宋体"/>
          <w:sz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11"/>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13"/>
        <w:spacing w:before="286" w:after="143" w:line="400" w:lineRule="exact"/>
        <w:rPr>
          <w:rFonts w:ascii="宋体" w:hAnsi="宋体" w:eastAsia="宋体"/>
          <w:sz w:val="32"/>
          <w:szCs w:val="32"/>
        </w:rPr>
      </w:pPr>
      <w:r/>
      <w:bookmarkStart w:id="205" w:name="_Toc120614220"/>
      <w:r/>
      <w:bookmarkStart w:id="206" w:name="_Toc8485118"/>
      <w:r/>
      <w:bookmarkStart w:id="207" w:name="_Toc9363432"/>
      <w:r/>
      <w:bookmarkStart w:id="208" w:name="_Toc12708977"/>
      <w:r/>
      <w:bookmarkStart w:id="209" w:name="_Toc12887267"/>
      <w:r/>
      <w:bookmarkStart w:id="210" w:name="_Toc513029236"/>
      <w:r/>
      <w:bookmarkStart w:id="211" w:name="_Toc16938552"/>
      <w:r/>
      <w:bookmarkStart w:id="212" w:name="_Toc20823308"/>
      <w:r/>
      <w:bookmarkStart w:id="213" w:name="_Toc226127000"/>
      <w:r>
        <w:rPr>
          <w:rFonts w:hint="eastAsia" w:ascii="宋体" w:hAnsi="宋体" w:eastAsia="宋体"/>
          <w:sz w:val="32"/>
          <w:szCs w:val="32"/>
        </w:rPr>
        <w:t xml:space="preserve">七、授予合同</w:t>
      </w:r>
      <w:bookmarkEnd w:id="205"/>
      <w:r/>
      <w:bookmarkEnd w:id="206"/>
      <w:r/>
      <w:bookmarkEnd w:id="207"/>
      <w:r/>
      <w:bookmarkEnd w:id="208"/>
      <w:r/>
      <w:bookmarkEnd w:id="209"/>
      <w:r/>
      <w:bookmarkEnd w:id="213"/>
      <w:r>
        <w:rPr>
          <w:rFonts w:ascii="宋体" w:hAnsi="宋体" w:eastAsia="宋体"/>
          <w:sz w:val="32"/>
          <w:szCs w:val="32"/>
        </w:rPr>
      </w:r>
      <w:r/>
    </w:p>
    <w:p>
      <w:pPr>
        <w:pStyle w:val="914"/>
        <w:spacing w:before="57" w:after="0" w:line="400" w:lineRule="exact"/>
        <w:rPr>
          <w:rFonts w:ascii="宋体" w:hAnsi="宋体"/>
          <w:sz w:val="24"/>
          <w:szCs w:val="24"/>
        </w:rPr>
      </w:pPr>
      <w:r/>
      <w:bookmarkEnd w:id="210"/>
      <w:r/>
      <w:bookmarkEnd w:id="211"/>
      <w:r/>
      <w:bookmarkEnd w:id="212"/>
      <w:r/>
      <w:bookmarkStart w:id="214" w:name="_Toc513029237"/>
      <w:r/>
      <w:bookmarkStart w:id="215" w:name="_Toc16938553"/>
      <w:r/>
      <w:bookmarkStart w:id="216" w:name="_Toc20823309"/>
      <w:r>
        <w:rPr>
          <w:rFonts w:hint="eastAsia" w:ascii="宋体" w:hAnsi="宋体"/>
          <w:sz w:val="24"/>
          <w:szCs w:val="24"/>
          <w:lang w:eastAsia="zh-CN"/>
        </w:rPr>
        <w:t xml:space="preserve">29</w:t>
      </w:r>
      <w:r>
        <w:rPr>
          <w:rFonts w:hint="eastAsia" w:ascii="宋体" w:hAnsi="宋体"/>
          <w:sz w:val="24"/>
          <w:szCs w:val="24"/>
        </w:rPr>
        <w:t xml:space="preserve">. 签订合同</w:t>
      </w:r>
      <w:r>
        <w:rPr>
          <w:rFonts w:ascii="宋体" w:hAnsi="宋体"/>
          <w:sz w:val="24"/>
          <w:szCs w:val="24"/>
        </w:rPr>
      </w:r>
      <w:r/>
    </w:p>
    <w:p>
      <w:pPr>
        <w:pStyle w:val="911"/>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.l中标</w:t>
      </w:r>
      <w:r>
        <w:rPr>
          <w:rFonts w:hint="eastAsia" w:ascii="宋体" w:hAnsi="宋体"/>
          <w:sz w:val="24"/>
        </w:rPr>
        <w:t xml:space="preserve">供应商</w:t>
      </w:r>
      <w:r>
        <w:rPr>
          <w:rFonts w:hint="eastAsia" w:ascii="宋体" w:hAnsi="宋体"/>
          <w:sz w:val="24"/>
        </w:rPr>
        <w:t xml:space="preserve">应当在中标通知书发出之日起三十日内，按照招标文件确定的事</w:t>
      </w:r>
      <w:r>
        <w:rPr>
          <w:rFonts w:hint="eastAsia" w:ascii="宋体" w:hAnsi="宋体"/>
          <w:sz w:val="24"/>
        </w:rPr>
        <w:t xml:space="preserve">项与采购人签订政府采购合同。</w:t>
      </w:r>
      <w:r/>
    </w:p>
    <w:p>
      <w:pPr>
        <w:pStyle w:val="911"/>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招标文件、中标</w:t>
      </w:r>
      <w:r>
        <w:rPr>
          <w:rFonts w:hint="eastAsia" w:ascii="宋体" w:hAnsi="宋体"/>
          <w:sz w:val="24"/>
        </w:rPr>
        <w:t xml:space="preserve">供应商</w:t>
      </w:r>
      <w:r>
        <w:rPr>
          <w:rFonts w:hint="eastAsia" w:ascii="宋体" w:hAnsi="宋体"/>
          <w:sz w:val="24"/>
        </w:rPr>
        <w:t xml:space="preserve">的投标文件及招标过程中有关澄清、承诺文件均应作为合同附件。</w:t>
      </w:r>
      <w:r/>
    </w:p>
    <w:p>
      <w:pPr>
        <w:pStyle w:val="911"/>
        <w:spacing w:before="57" w:line="400" w:lineRule="exact"/>
        <w:rPr>
          <w:rFonts w:ascii="宋体" w:hAnsi="宋体"/>
          <w:color w:val="ff0000"/>
          <w:sz w:val="24"/>
        </w:rPr>
      </w:pPr>
      <w:r>
        <w:rPr>
          <w:rFonts w:hint="eastAsia" w:ascii="宋体" w:hAnsi="宋体"/>
          <w:sz w:val="24"/>
        </w:rPr>
        <w:t xml:space="preserve">29</w:t>
      </w:r>
      <w:r>
        <w:rPr>
          <w:rFonts w:hint="eastAsia" w:ascii="宋体" w:hAnsi="宋体"/>
          <w:sz w:val="24"/>
        </w:rPr>
        <w:t xml:space="preserve">.3 签订合同后，</w:t>
      </w:r>
      <w:r>
        <w:rPr>
          <w:rFonts w:hint="eastAsia" w:ascii="宋体" w:hAnsi="宋体"/>
          <w:b/>
          <w:bCs/>
          <w:i/>
          <w:iCs/>
          <w:sz w:val="24"/>
          <w:u w:val="single"/>
        </w:rPr>
        <w:t xml:space="preserve">中标</w:t>
      </w:r>
      <w:r>
        <w:rPr>
          <w:rFonts w:hint="eastAsia" w:ascii="宋体" w:hAnsi="宋体"/>
          <w:b/>
          <w:bCs/>
          <w:i/>
          <w:iCs/>
          <w:sz w:val="24"/>
          <w:u w:val="single"/>
        </w:rPr>
        <w:t xml:space="preserve">供应商</w:t>
      </w:r>
      <w:r>
        <w:rPr>
          <w:rFonts w:hint="eastAsia" w:ascii="宋体" w:hAnsi="宋体"/>
          <w:b/>
          <w:bCs/>
          <w:i/>
          <w:iCs/>
          <w:sz w:val="24"/>
          <w:u w:val="single"/>
        </w:rPr>
        <w:t xml:space="preserve">不得将合同标的进行转包。</w:t>
      </w:r>
      <w:r>
        <w:rPr>
          <w:rFonts w:hint="eastAsia" w:ascii="宋体" w:hAnsi="宋体"/>
          <w:sz w:val="24"/>
        </w:rPr>
        <w:t xml:space="preserve">未经采购人同意，中标</w:t>
      </w:r>
      <w:r>
        <w:rPr>
          <w:rFonts w:hint="eastAsia" w:ascii="宋体" w:hAnsi="宋体"/>
          <w:sz w:val="24"/>
        </w:rPr>
        <w:t xml:space="preserve">供应商</w:t>
      </w:r>
      <w:r>
        <w:rPr>
          <w:rFonts w:hint="eastAsia" w:ascii="宋体" w:hAnsi="宋体"/>
          <w:sz w:val="24"/>
        </w:rPr>
        <w:t xml:space="preserve">也不得采用分包的形式履行合同，否则采购人有权终止合同。转包或分包造成采购人损失的，中标</w:t>
      </w:r>
      <w:r>
        <w:rPr>
          <w:rFonts w:hint="eastAsia" w:ascii="宋体" w:hAnsi="宋体"/>
          <w:sz w:val="24"/>
        </w:rPr>
        <w:t xml:space="preserve">供应商</w:t>
      </w:r>
      <w:r>
        <w:rPr>
          <w:rFonts w:hint="eastAsia" w:ascii="宋体" w:hAnsi="宋体"/>
          <w:sz w:val="24"/>
        </w:rPr>
        <w:t xml:space="preserve">应承担相应赔偿责任。</w:t>
      </w:r>
      <w:r>
        <w:rPr>
          <w:rFonts w:ascii="宋体" w:hAnsi="宋体"/>
          <w:color w:val="ff0000"/>
          <w:sz w:val="24"/>
        </w:rPr>
      </w:r>
      <w:r/>
    </w:p>
    <w:p>
      <w:pPr>
        <w:pStyle w:val="911"/>
        <w:spacing w:before="57" w:line="400" w:lineRule="exact"/>
        <w:rPr>
          <w:rFonts w:ascii="宋体" w:hAnsi="宋体"/>
          <w:sz w:val="24"/>
        </w:rPr>
      </w:pPr>
      <w:r>
        <w:rPr>
          <w:rFonts w:ascii="宋体" w:hAnsi="宋体"/>
          <w:sz w:val="24"/>
        </w:rPr>
      </w:r>
      <w:r/>
    </w:p>
    <w:p>
      <w:pPr>
        <w:pStyle w:val="911"/>
        <w:jc w:val="left"/>
        <w:widowControl/>
        <w:rPr>
          <w:rFonts w:ascii="华文中宋" w:hAnsi="华文中宋" w:eastAsia="华文中宋"/>
          <w:b/>
          <w:sz w:val="36"/>
          <w:szCs w:val="36"/>
        </w:rPr>
      </w:pPr>
      <w:r/>
      <w:bookmarkEnd w:id="64"/>
      <w:r/>
      <w:bookmarkEnd w:id="214"/>
      <w:r/>
      <w:bookmarkEnd w:id="215"/>
      <w:r/>
      <w:bookmarkEnd w:id="216"/>
      <w:r/>
      <w:bookmarkStart w:id="217" w:name="_Toc479757207"/>
      <w:r/>
      <w:bookmarkStart w:id="218" w:name="_Toc513029242"/>
      <w:r/>
      <w:bookmarkStart w:id="219" w:name="_Toc16938558"/>
      <w:r/>
      <w:bookmarkStart w:id="220" w:name="_Toc20823314"/>
      <w:r/>
      <w:bookmarkStart w:id="221" w:name="_Toc120614221"/>
      <w:r/>
      <w:bookmarkStart w:id="222" w:name="_Toc8485120"/>
      <w:r>
        <w:rPr>
          <w:rFonts w:ascii="华文中宋" w:hAnsi="华文中宋" w:eastAsia="华文中宋"/>
          <w:b/>
          <w:sz w:val="36"/>
          <w:szCs w:val="36"/>
        </w:rPr>
      </w:r>
      <w:r/>
    </w:p>
    <w:p>
      <w:pPr>
        <w:pStyle w:val="912"/>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17"/>
      <w:r/>
      <w:bookmarkEnd w:id="218"/>
      <w:r/>
      <w:bookmarkEnd w:id="219"/>
      <w:r/>
      <w:bookmarkEnd w:id="220"/>
      <w:r/>
      <w:bookmarkEnd w:id="221"/>
      <w:r/>
      <w:bookmarkEnd w:id="222"/>
      <w:r/>
      <w:bookmarkStart w:id="223" w:name="_Toc8485121"/>
      <w:r/>
      <w:bookmarkStart w:id="224" w:name="_Toc9363435"/>
      <w:r/>
      <w:bookmarkStart w:id="225" w:name="_Toc12708980"/>
      <w:r/>
      <w:bookmarkStart w:id="226" w:name="_Toc12887270"/>
      <w:r/>
      <w:bookmarkStart w:id="227" w:name="_Toc22612700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3"/>
      <w:r/>
      <w:bookmarkEnd w:id="224"/>
      <w:r/>
      <w:bookmarkEnd w:id="225"/>
      <w:r/>
      <w:bookmarkEnd w:id="226"/>
      <w:r/>
      <w:bookmarkEnd w:id="227"/>
      <w:r>
        <w:rPr>
          <w:rFonts w:ascii="华文中宋" w:hAnsi="华文中宋" w:eastAsia="华文中宋"/>
          <w:b/>
          <w:sz w:val="36"/>
          <w:szCs w:val="36"/>
        </w:rPr>
      </w:r>
      <w:r/>
    </w:p>
    <w:p>
      <w:pPr>
        <w:pStyle w:val="911"/>
        <w:ind w:firstLine="482"/>
        <w:spacing w:line="360" w:lineRule="auto"/>
        <w:rPr>
          <w:rFonts w:ascii="宋体" w:hAnsi="宋体"/>
          <w:sz w:val="24"/>
        </w:rPr>
        <w:outlineLvl w:val="1"/>
      </w:pPr>
      <w:r/>
      <w:bookmarkStart w:id="228" w:name="_Hlk174538476"/>
      <w:r/>
      <w:bookmarkStart w:id="229" w:name="_Toc12887271"/>
      <w:r/>
      <w:bookmarkStart w:id="230" w:name="_Hlk28691518"/>
      <w:r/>
      <w:bookmarkStart w:id="231" w:name="_Hlk172189752"/>
      <w:r>
        <w:rPr>
          <w:rFonts w:hint="eastAsia" w:ascii="宋体" w:hAnsi="宋体" w:cs="Arial"/>
          <w:b/>
          <w:bCs/>
          <w:sz w:val="24"/>
        </w:rPr>
        <w:t xml:space="preserve">一、采购</w:t>
      </w:r>
      <w:bookmarkEnd w:id="228"/>
      <w:r/>
      <w:bookmarkStart w:id="232" w:name="_Hlk210927155"/>
      <w:r/>
      <w:bookmarkStart w:id="233" w:name="_Hlk210927219"/>
      <w:r>
        <w:rPr>
          <w:rFonts w:hint="eastAsia" w:ascii="宋体" w:hAnsi="宋体" w:cs="Arial"/>
          <w:b/>
          <w:bCs/>
          <w:sz w:val="24"/>
        </w:rPr>
        <w:t xml:space="preserve">项目概况</w:t>
      </w:r>
      <w:r>
        <w:rPr>
          <w:rFonts w:ascii="宋体" w:hAnsi="宋体"/>
          <w:sz w:val="24"/>
        </w:rPr>
      </w:r>
      <w:r/>
    </w:p>
    <w:p>
      <w:pPr>
        <w:pStyle w:val="911"/>
        <w:ind w:firstLine="482"/>
        <w:spacing w:line="360" w:lineRule="auto"/>
        <w:rPr>
          <w:rFonts w:ascii="宋体" w:hAnsi="宋体" w:cs="宋体"/>
          <w:sz w:val="24"/>
        </w:rPr>
      </w:pPr>
      <w:r>
        <w:rPr>
          <w:rFonts w:hint="eastAsia" w:ascii="宋体" w:hAnsi="宋体"/>
          <w:b/>
          <w:bCs/>
          <w:sz w:val="24"/>
        </w:rPr>
        <w:t xml:space="preserve"> </w:t>
      </w:r>
      <w:r>
        <w:rPr>
          <w:rFonts w:hint="eastAsia" w:ascii="宋体" w:hAnsi="宋体"/>
          <w:sz w:val="24"/>
        </w:rPr>
        <w:t xml:space="preserve">本项目主要为保障江苏省特种设备安全监督检验研究院</w:t>
      </w:r>
      <w:r>
        <w:rPr>
          <w:rFonts w:ascii="宋体" w:hAnsi="宋体"/>
          <w:sz w:val="24"/>
        </w:rPr>
        <w:t xml:space="preserve">直属分院</w:t>
      </w:r>
      <w:r>
        <w:rPr>
          <w:rFonts w:hint="eastAsia" w:ascii="宋体" w:hAnsi="宋体"/>
          <w:sz w:val="24"/>
        </w:rPr>
        <w:t xml:space="preserve">基于风险的检验（RBI）、风险分析评估、超期服役设备评估、合于使用评价</w:t>
      </w:r>
      <w:r>
        <w:rPr>
          <w:rFonts w:hint="eastAsia" w:ascii="宋体" w:hAnsi="宋体"/>
          <w:sz w:val="24"/>
        </w:rPr>
        <w:t xml:space="preserve">、失效分析、完整性管理技术研究和应用等领域业务工作的进度及质量，提供对上述项目</w:t>
      </w:r>
      <w:r>
        <w:rPr>
          <w:rFonts w:hint="eastAsia" w:ascii="宋体" w:hAnsi="宋体"/>
          <w:color w:val="000000"/>
          <w:sz w:val="24"/>
        </w:rPr>
        <w:t xml:space="preserve">的基础数据收集、数据录入、辅助数据分析等</w:t>
      </w:r>
      <w:r>
        <w:rPr>
          <w:rFonts w:hint="eastAsia" w:ascii="宋体" w:hAnsi="宋体"/>
          <w:bCs/>
          <w:color w:val="000000"/>
          <w:sz w:val="24"/>
        </w:rPr>
        <w:t xml:space="preserve">安全评估类辅助工作</w:t>
      </w:r>
      <w:r>
        <w:rPr>
          <w:rFonts w:hint="eastAsia" w:ascii="宋体" w:hAnsi="宋体"/>
          <w:color w:val="000000"/>
          <w:sz w:val="24"/>
        </w:rPr>
        <w:t xml:space="preserve">服务</w:t>
      </w:r>
      <w:r>
        <w:rPr>
          <w:rFonts w:hint="eastAsia" w:ascii="宋体" w:hAnsi="宋体" w:cs="宋体"/>
          <w:color w:val="000000"/>
          <w:sz w:val="24"/>
        </w:rPr>
        <w:t xml:space="preserve">。</w:t>
      </w:r>
      <w:r>
        <w:rPr>
          <w:rFonts w:hint="eastAsia" w:ascii="宋体" w:hAnsi="宋体" w:cs="宋体"/>
          <w:bCs/>
          <w:color w:val="000000"/>
          <w:sz w:val="24"/>
        </w:rPr>
        <w:t xml:space="preserve">供应商主要负责江苏省内的中标区域内业务，采购人有权根据各分包业务的实际情况和供应商的综合履约情况进行自行调配（包括但不仅限于江苏省内），实际履约地点以采购人指定为准。供应商实施的单个项目以采购人发出的书面委托单明确</w:t>
      </w:r>
      <w:r>
        <w:rPr>
          <w:rFonts w:hint="eastAsia" w:ascii="宋体" w:hAnsi="宋体" w:cs="宋体"/>
          <w:bCs/>
          <w:sz w:val="24"/>
        </w:rPr>
        <w:t xml:space="preserve">的具体服务项目内容为准。</w:t>
      </w:r>
      <w:r>
        <w:rPr>
          <w:rFonts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131"/>
        <w:gridCol w:w="1725"/>
        <w:gridCol w:w="1559"/>
        <w:gridCol w:w="1559"/>
        <w:gridCol w:w="992"/>
        <w:gridCol w:w="1276"/>
        <w:gridCol w:w="647"/>
      </w:tblGrid>
      <w:tr>
        <w:trPr>
          <w:cantSplit/>
          <w:trHeight w:val="385"/>
        </w:trPr>
        <w:tc>
          <w:tcPr>
            <w:tcW w:w="513" w:type="dxa"/>
            <w:vAlign w:val="center"/>
            <w:vMerge w:val="restart"/>
            <w:textDirection w:val="lrTb"/>
            <w:noWrap w:val="false"/>
          </w:tcPr>
          <w:p>
            <w:pPr>
              <w:pStyle w:val="911"/>
              <w:jc w:val="center"/>
              <w:rPr>
                <w:rFonts w:hint="eastAsia" w:ascii="宋体" w:hAnsi="宋体" w:cs="宋体"/>
                <w:b/>
                <w:bCs/>
                <w:sz w:val="22"/>
                <w:szCs w:val="22"/>
              </w:rPr>
            </w:pPr>
            <w:r>
              <w:rPr>
                <w:rFonts w:hint="eastAsia" w:ascii="宋体" w:hAnsi="宋体" w:cs="宋体"/>
                <w:b/>
                <w:bCs/>
                <w:sz w:val="22"/>
                <w:szCs w:val="22"/>
              </w:rPr>
              <w:t xml:space="preserve">分包号</w:t>
            </w:r>
            <w:r/>
          </w:p>
        </w:tc>
        <w:tc>
          <w:tcPr>
            <w:tcW w:w="1131" w:type="dxa"/>
            <w:vAlign w:val="center"/>
            <w:vMerge w:val="restart"/>
            <w:textDirection w:val="lrTb"/>
            <w:noWrap w:val="false"/>
          </w:tcPr>
          <w:p>
            <w:pPr>
              <w:pStyle w:val="911"/>
              <w:jc w:val="center"/>
              <w:rPr>
                <w:rFonts w:hint="eastAsia" w:ascii="宋体" w:hAnsi="宋体" w:cs="宋体"/>
                <w:b/>
                <w:bCs/>
                <w:sz w:val="22"/>
                <w:szCs w:val="22"/>
              </w:rPr>
            </w:pPr>
            <w:r>
              <w:rPr>
                <w:rFonts w:hint="eastAsia" w:ascii="宋体" w:hAnsi="宋体" w:cs="宋体"/>
                <w:b/>
                <w:bCs/>
                <w:sz w:val="22"/>
                <w:szCs w:val="22"/>
              </w:rPr>
              <w:t xml:space="preserve">分包名称</w:t>
            </w:r>
            <w:r/>
          </w:p>
        </w:tc>
        <w:tc>
          <w:tcPr>
            <w:tcW w:w="1725" w:type="dxa"/>
            <w:vAlign w:val="center"/>
            <w:vMerge w:val="restart"/>
            <w:textDirection w:val="lrTb"/>
            <w:noWrap w:val="false"/>
          </w:tcPr>
          <w:p>
            <w:pPr>
              <w:pStyle w:val="911"/>
              <w:jc w:val="center"/>
              <w:rPr>
                <w:rFonts w:hint="eastAsia" w:ascii="宋体" w:hAnsi="宋体" w:cs="宋体"/>
                <w:b/>
                <w:bCs/>
                <w:sz w:val="22"/>
                <w:szCs w:val="22"/>
              </w:rPr>
            </w:pPr>
            <w:r>
              <w:rPr>
                <w:rFonts w:hint="eastAsia" w:ascii="宋体" w:hAnsi="宋体" w:cs="宋体"/>
                <w:b/>
                <w:bCs/>
                <w:sz w:val="22"/>
                <w:szCs w:val="22"/>
              </w:rPr>
              <w:t xml:space="preserve">辅助工作内容</w:t>
            </w:r>
            <w:r/>
          </w:p>
        </w:tc>
        <w:tc>
          <w:tcPr>
            <w:gridSpan w:val="2"/>
            <w:tcW w:w="3118" w:type="dxa"/>
            <w:vAlign w:val="center"/>
            <w:textDirection w:val="lrTb"/>
            <w:noWrap w:val="false"/>
          </w:tcPr>
          <w:p>
            <w:pPr>
              <w:pStyle w:val="911"/>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基准单价</w:t>
            </w:r>
            <w:r/>
          </w:p>
        </w:tc>
        <w:tc>
          <w:tcPr>
            <w:tcW w:w="992" w:type="dxa"/>
            <w:vAlign w:val="center"/>
            <w:vMerge w:val="restart"/>
            <w:textDirection w:val="lrTb"/>
            <w:noWrap w:val="false"/>
          </w:tcPr>
          <w:p>
            <w:pPr>
              <w:pStyle w:val="911"/>
              <w:jc w:val="center"/>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c>
          <w:tcPr>
            <w:tcW w:w="1276" w:type="dxa"/>
            <w:vAlign w:val="center"/>
            <w:vMerge w:val="restart"/>
            <w:textDirection w:val="lrTb"/>
            <w:noWrap w:val="false"/>
          </w:tcPr>
          <w:p>
            <w:pPr>
              <w:pStyle w:val="911"/>
              <w:jc w:val="center"/>
              <w:rPr>
                <w:rFonts w:hint="eastAsia" w:ascii="宋体" w:hAnsi="宋体"/>
                <w:b/>
                <w:bCs/>
                <w:sz w:val="24"/>
              </w:rPr>
            </w:pPr>
            <w:r>
              <w:rPr>
                <w:rFonts w:hint="eastAsia" w:ascii="宋体" w:hAnsi="宋体"/>
                <w:b/>
                <w:bCs/>
                <w:sz w:val="24"/>
              </w:rPr>
              <w:t xml:space="preserve">所属行业(对应中小企业划分标准)</w:t>
            </w:r>
            <w:r/>
          </w:p>
        </w:tc>
        <w:tc>
          <w:tcPr>
            <w:tcW w:w="647" w:type="dxa"/>
            <w:vAlign w:val="center"/>
            <w:vMerge w:val="restart"/>
            <w:textDirection w:val="lrTb"/>
            <w:noWrap w:val="false"/>
          </w:tcPr>
          <w:p>
            <w:pPr>
              <w:pStyle w:val="911"/>
              <w:jc w:val="center"/>
              <w:rPr>
                <w:rFonts w:hint="eastAsia" w:ascii="宋体" w:hAnsi="宋体"/>
                <w:b/>
                <w:bCs/>
                <w:sz w:val="24"/>
              </w:rPr>
            </w:pPr>
            <w:r>
              <w:rPr>
                <w:rFonts w:hint="eastAsia" w:ascii="宋体" w:hAnsi="宋体"/>
                <w:b/>
                <w:bCs/>
                <w:sz w:val="24"/>
              </w:rPr>
              <w:t xml:space="preserve">项目属性</w:t>
            </w:r>
            <w:r/>
          </w:p>
        </w:tc>
      </w:tr>
      <w:tr>
        <w:trPr>
          <w:cantSplit/>
          <w:trHeight w:val="1006"/>
        </w:trPr>
        <w:tc>
          <w:tcPr>
            <w:tcW w:w="513"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131"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725"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559" w:type="dxa"/>
            <w:vAlign w:val="center"/>
            <w:textDirection w:val="lrTb"/>
            <w:noWrap w:val="false"/>
          </w:tcPr>
          <w:p>
            <w:pPr>
              <w:pStyle w:val="911"/>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单价（一般设备或一般工况）</w:t>
            </w:r>
            <w:r/>
          </w:p>
        </w:tc>
        <w:tc>
          <w:tcPr>
            <w:tcW w:w="1559" w:type="dxa"/>
            <w:vAlign w:val="center"/>
            <w:textDirection w:val="lrTb"/>
            <w:noWrap w:val="false"/>
          </w:tcPr>
          <w:p>
            <w:pPr>
              <w:pStyle w:val="911"/>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单价（含特殊设备或特殊工况）</w:t>
            </w:r>
            <w:r/>
          </w:p>
        </w:tc>
        <w:tc>
          <w:tcPr>
            <w:tcW w:w="992" w:type="dxa"/>
            <w:vAlign w:val="center"/>
            <w:vMerge w:val="continue"/>
            <w:textDirection w:val="lrTb"/>
            <w:noWrap w:val="false"/>
          </w:tcPr>
          <w:p>
            <w:pPr>
              <w:pStyle w:val="911"/>
              <w:jc w:val="center"/>
              <w:widowControl/>
              <w:rPr>
                <w:rFonts w:hint="eastAsia" w:ascii="宋体" w:hAnsi="宋体" w:cs="宋体"/>
                <w:b/>
                <w:bCs/>
                <w:color w:val="000000"/>
                <w:sz w:val="22"/>
                <w:szCs w:val="22"/>
              </w:rPr>
            </w:pPr>
            <w:r>
              <w:rPr>
                <w:rFonts w:hint="eastAsia" w:ascii="宋体" w:hAnsi="宋体" w:cs="宋体"/>
                <w:b/>
                <w:bCs/>
                <w:color w:val="000000"/>
                <w:sz w:val="22"/>
                <w:szCs w:val="22"/>
              </w:rPr>
            </w:r>
            <w:r/>
          </w:p>
        </w:tc>
        <w:tc>
          <w:tcPr>
            <w:tcW w:w="1276"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647"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r>
      <w:tr>
        <w:trPr>
          <w:cantSplit/>
          <w:trHeight w:val="503"/>
        </w:trPr>
        <w:tc>
          <w:tcPr>
            <w:tcW w:w="513"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1</w:t>
            </w:r>
            <w:r/>
          </w:p>
        </w:tc>
        <w:tc>
          <w:tcPr>
            <w:tcW w:w="1131"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南京、无锡、常州、苏州、镇江、扬州、泰州等地区辅助服务</w:t>
            </w:r>
            <w:r>
              <w:rPr>
                <w:rFonts w:hint="eastAsia"/>
                <w:vertAlign w:val="superscript"/>
              </w:rPr>
              <w:t xml:space="preserve">②</w:t>
            </w: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风险评估基础数据采集预处理</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c>
          <w:tcPr>
            <w:tcW w:w="1276"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sz w:val="24"/>
              </w:rPr>
              <w:t xml:space="preserve">其他未列明行业</w:t>
            </w:r>
            <w:r>
              <w:rPr>
                <w:rFonts w:hint="eastAsia" w:ascii="宋体" w:hAnsi="宋体" w:cs="宋体"/>
                <w:szCs w:val="21"/>
              </w:rPr>
            </w:r>
            <w:r/>
          </w:p>
        </w:tc>
        <w:tc>
          <w:tcPr>
            <w:tcW w:w="64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 w:val="24"/>
              </w:rPr>
              <w:t xml:space="preserve">服务类</w:t>
            </w: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风险评估辅助损伤模式识别筛选</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风险评估辅助风险定量计算</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风险评估管理系数评价辅助工作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超设计寿命评估基</w:t>
            </w:r>
            <w:r>
              <w:rPr>
                <w:rFonts w:hint="eastAsia" w:ascii="宋体" w:hAnsi="宋体"/>
                <w:szCs w:val="21"/>
              </w:rPr>
              <w:t xml:space="preserve">础数据采集预处理</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超设计寿命评估辅助损伤模式筛选分析</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超设计寿命评估辅助检验历史有效性分析</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超设计寿命评估辅助损伤与寿命相关性评估</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合于使用评价基础数据采集及处理辅助工作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合于使用评价缺陷性质确定、材料性能确定、损伤模式筛选分析辅助工作（不包含试验费用）</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800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1600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559"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jc w:val="center"/>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jc w:val="center"/>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条管道；5</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10000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w:t>
            </w:r>
            <w:r>
              <w:rPr>
                <w:rFonts w:hint="eastAsia" w:ascii="宋体" w:hAnsi="宋体"/>
                <w:szCs w:val="21"/>
              </w:rPr>
              <w:t xml:space="preserve">评定计算辅助工作</w:t>
            </w:r>
            <w:r>
              <w:rPr>
                <w:rFonts w:hint="eastAsia" w:ascii="宋体" w:hAnsi="宋体" w:cs="宋体"/>
                <w:color w:val="ee0000"/>
                <w:szCs w:val="21"/>
              </w:rPr>
            </w:r>
            <w:r/>
          </w:p>
        </w:tc>
        <w:tc>
          <w:tcPr>
            <w:tcW w:w="1559"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1559"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2</w:t>
            </w:r>
            <w:r/>
          </w:p>
        </w:tc>
        <w:tc>
          <w:tcPr>
            <w:tcW w:w="1131"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南通、徐州、宿迁、淮安、盐城、连云港等地区辅助服务</w:t>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风险评估基础数据采集预处理</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风险评估辅助损伤模式识别筛选</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风险评估辅助风险定量计算</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风险评估管理系</w:t>
            </w:r>
            <w:r>
              <w:rPr>
                <w:rFonts w:hint="eastAsia" w:ascii="宋体" w:hAnsi="宋体"/>
                <w:szCs w:val="21"/>
              </w:rPr>
              <w:t xml:space="preserve">数评价辅助工作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超设计寿命评估基础数据采集预处理</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超设计寿命评估辅助损伤模式筛选分析</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超设计寿命评估辅助检验历史有效性分析</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超设计寿命评估辅助损伤与寿命相关性评估</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992"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合于使用评价基础数据采集及处理辅助工作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合于使用评价缺陷性质确定、材料性能确定、损伤模式筛选分析辅助工作（不包含试验费用）</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800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ascii="宋体" w:hAnsi="宋体"/>
                <w:color w:val="000000"/>
                <w:szCs w:val="21"/>
              </w:rPr>
            </w:pPr>
            <w:r>
              <w:rPr>
                <w:rFonts w:ascii="宋体" w:hAnsi="宋体"/>
                <w:color w:val="000000"/>
                <w:szCs w:val="21"/>
              </w:rPr>
              <w:t xml:space="preserve">1600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559"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米（管道），单条管道不低于</w:t>
            </w:r>
            <w:r>
              <w:rPr>
                <w:rFonts w:ascii="宋体" w:hAnsi="宋体"/>
                <w:color w:val="000000"/>
                <w:szCs w:val="21"/>
              </w:rPr>
              <w:t xml:space="preserve">500</w:t>
            </w:r>
            <w:r>
              <w:rPr>
                <w:rFonts w:hint="eastAsia" w:ascii="宋体" w:hAnsi="宋体"/>
                <w:color w:val="000000"/>
                <w:szCs w:val="21"/>
              </w:rPr>
              <w:t xml:space="preserve">米；</w:t>
            </w:r>
            <w:r/>
          </w:p>
          <w:p>
            <w:pPr>
              <w:pStyle w:val="911"/>
              <w:widowControl/>
              <w:rPr>
                <w:rFonts w:hint="eastAsia" w:ascii="宋体" w:hAnsi="宋体" w:cs="宋体"/>
                <w:color w:val="000000"/>
                <w:szCs w:val="21"/>
              </w:rPr>
            </w:pPr>
            <w:r>
              <w:rPr>
                <w:rFonts w:ascii="宋体" w:hAnsi="宋体"/>
                <w:color w:val="000000"/>
                <w:szCs w:val="21"/>
              </w:rPr>
              <w:t xml:space="preserve">3000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w:t>
            </w:r>
            <w:r>
              <w:rPr>
                <w:rFonts w:hint="eastAsia" w:ascii="宋体" w:hAnsi="宋体"/>
                <w:color w:val="000000"/>
                <w:szCs w:val="21"/>
              </w:rPr>
              <w:t xml:space="preserve">道；5</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559"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10000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503"/>
        </w:trPr>
        <w:tc>
          <w:tcPr>
            <w:tcW w:w="513"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31"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1725"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559"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2000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1559" w:type="dxa"/>
            <w:vAlign w:val="center"/>
            <w:textDirection w:val="lrTb"/>
            <w:noWrap w:val="false"/>
          </w:tcPr>
          <w:p>
            <w:pPr>
              <w:pStyle w:val="911"/>
              <w:jc w:val="center"/>
              <w:rPr>
                <w:rFonts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处缺陷（管道）；</w:t>
            </w:r>
            <w:r>
              <w:rPr>
                <w:rFonts w:ascii="宋体" w:hAnsi="宋体"/>
                <w:color w:val="000000"/>
                <w:szCs w:val="21"/>
              </w:rPr>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处缺陷（容器）</w:t>
            </w:r>
            <w:r>
              <w:rPr>
                <w:rFonts w:hint="eastAsia" w:ascii="宋体" w:hAnsi="宋体" w:cs="宋体"/>
                <w:color w:val="000000"/>
                <w:szCs w:val="21"/>
              </w:rPr>
            </w:r>
            <w:r/>
          </w:p>
        </w:tc>
        <w:tc>
          <w:tcPr>
            <w:tcW w:w="99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c>
          <w:tcPr>
            <w:tcW w:w="1276" w:type="dxa"/>
            <w:vAlign w:val="top"/>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64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bl>
    <w:p>
      <w:pPr>
        <w:pStyle w:val="911"/>
        <w:ind w:firstLine="480"/>
        <w:spacing w:line="360" w:lineRule="auto"/>
        <w:rPr>
          <w:rFonts w:hint="eastAsia" w:ascii="宋体" w:hAnsi="宋体" w:cs="宋体"/>
          <w:bCs/>
          <w:sz w:val="24"/>
        </w:rPr>
      </w:pPr>
      <w:r>
        <w:rPr>
          <w:rFonts w:hint="eastAsia" w:ascii="宋体" w:hAnsi="宋体" w:cs="宋体"/>
          <w:bCs/>
          <w:sz w:val="24"/>
        </w:rPr>
        <w:t xml:space="preserve">上述“</w:t>
      </w:r>
      <w:r>
        <w:rPr>
          <w:rFonts w:hint="eastAsia" w:ascii="宋体" w:hAnsi="宋体" w:cs="宋体"/>
          <w:bCs/>
          <w:sz w:val="24"/>
        </w:rPr>
        <w:t xml:space="preserve">特殊设备或特殊工况”说明</w:t>
      </w:r>
      <w:r>
        <w:rPr>
          <w:rFonts w:hint="eastAsia" w:ascii="宋体" w:hAnsi="宋体" w:cs="宋体"/>
          <w:bCs/>
          <w:sz w:val="24"/>
        </w:rPr>
        <w:t xml:space="preserve">：特殊设备指球罐、反应器、塔器等大型设备或特殊材料、特殊制造工艺、特殊结构的设备，特殊工况包含严苛高温低温、疲劳工况、强腐蚀性介质、强毒性介质及易燃易爆介质。具体的业务分类以采购人发出的书面委托单认定为准。</w:t>
      </w:r>
      <w:r/>
    </w:p>
    <w:p>
      <w:pPr>
        <w:pStyle w:val="911"/>
        <w:ind w:firstLine="482"/>
        <w:spacing w:line="360" w:lineRule="auto"/>
        <w:rPr>
          <w:rFonts w:hint="eastAsia" w:ascii="宋体" w:hAnsi="宋体" w:cs="Arial"/>
          <w:b/>
          <w:bCs/>
          <w:sz w:val="24"/>
        </w:rPr>
        <w:outlineLvl w:val="1"/>
      </w:pPr>
      <w:r>
        <w:rPr>
          <w:rFonts w:hint="eastAsia" w:ascii="宋体" w:hAnsi="宋体" w:cs="Arial"/>
          <w:b/>
          <w:bCs/>
          <w:sz w:val="24"/>
        </w:rPr>
        <w:t xml:space="preserve">二、技术及服务要求：</w:t>
      </w:r>
      <w:r/>
    </w:p>
    <w:p>
      <w:pPr>
        <w:pStyle w:val="911"/>
        <w:ind w:firstLine="482"/>
        <w:spacing w:line="360" w:lineRule="auto"/>
        <w:rPr>
          <w:rFonts w:hint="eastAsia" w:ascii="宋体" w:hAnsi="宋体" w:cs="宋体"/>
          <w:b/>
          <w:bCs/>
          <w:sz w:val="24"/>
        </w:rPr>
      </w:pPr>
      <w:r>
        <w:rPr>
          <w:rFonts w:hint="eastAsia" w:ascii="宋体" w:hAnsi="宋体"/>
          <w:b/>
          <w:bCs/>
          <w:sz w:val="24"/>
        </w:rPr>
        <w:t xml:space="preserve">★</w:t>
      </w:r>
      <w:r>
        <w:rPr>
          <w:rFonts w:hint="eastAsia" w:ascii="宋体" w:hAnsi="宋体" w:cs="宋体"/>
          <w:b/>
          <w:bCs/>
          <w:sz w:val="24"/>
        </w:rPr>
        <w:t xml:space="preserve">（一）质量安全要求：</w:t>
      </w:r>
      <w:r/>
    </w:p>
    <w:p>
      <w:pPr>
        <w:pStyle w:val="911"/>
        <w:ind w:firstLine="480"/>
        <w:spacing w:line="360" w:lineRule="auto"/>
        <w:rPr>
          <w:rFonts w:hint="eastAsia" w:ascii="宋体" w:hAnsi="宋体" w:cs="Arial"/>
          <w:b/>
          <w:bCs/>
          <w:sz w:val="24"/>
        </w:rPr>
      </w:pPr>
      <w:r>
        <w:rPr>
          <w:rFonts w:hint="eastAsia" w:ascii="宋体" w:hAnsi="宋体"/>
          <w:sz w:val="24"/>
        </w:rPr>
        <w:t xml:space="preserve">中标人根据采购人的书面委托单实施安全评估类辅助服务工作，必须严格按照质量体系要求和相关质量保证规范。</w:t>
      </w:r>
      <w:r>
        <w:rPr>
          <w:rFonts w:hint="eastAsia" w:ascii="宋体" w:hAnsi="宋体" w:cs="宋体"/>
          <w:sz w:val="24"/>
        </w:rPr>
        <w:t xml:space="preserve">必须符合国家的相关标准、</w:t>
      </w:r>
      <w:r>
        <w:rPr>
          <w:rFonts w:hint="eastAsia" w:ascii="宋体" w:hAnsi="宋体"/>
          <w:sz w:val="24"/>
        </w:rPr>
        <w:t xml:space="preserve">特种设备安全技术规范、</w:t>
      </w:r>
      <w:r>
        <w:rPr>
          <w:rFonts w:hint="eastAsia" w:ascii="宋体" w:hAnsi="宋体" w:cs="宋体"/>
          <w:sz w:val="24"/>
        </w:rPr>
        <w:t xml:space="preserve">行业技术标准、项目技术方案、采购人项目负责人指定的技术要求，以及符合被服务方的各项管理规定。</w:t>
      </w:r>
      <w:r>
        <w:rPr>
          <w:rFonts w:hint="eastAsia" w:ascii="宋体" w:hAnsi="宋体" w:cs="Arial"/>
          <w:b/>
          <w:bCs/>
          <w:sz w:val="24"/>
        </w:rPr>
      </w:r>
      <w:r/>
    </w:p>
    <w:p>
      <w:pPr>
        <w:pStyle w:val="911"/>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911"/>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911"/>
        <w:ind w:firstLine="480"/>
        <w:spacing w:line="360" w:lineRule="auto"/>
        <w:rPr>
          <w:rFonts w:hint="eastAsia" w:ascii="宋体" w:hAnsi="宋体"/>
          <w:sz w:val="24"/>
        </w:rPr>
      </w:pPr>
      <w:r>
        <w:rPr>
          <w:rFonts w:hint="eastAsia" w:ascii="宋体" w:hAnsi="宋体"/>
          <w:sz w:val="24"/>
        </w:rPr>
        <w:t xml:space="preserve">（3）建立安全环境管理及保障措施；</w:t>
      </w:r>
      <w:r/>
    </w:p>
    <w:p>
      <w:pPr>
        <w:pStyle w:val="911"/>
        <w:ind w:firstLine="480"/>
        <w:spacing w:line="360" w:lineRule="auto"/>
        <w:rPr>
          <w:rFonts w:hint="eastAsia" w:ascii="宋体" w:hAnsi="宋体"/>
          <w:sz w:val="24"/>
        </w:rPr>
      </w:pPr>
      <w:r>
        <w:rPr>
          <w:rFonts w:hint="eastAsia" w:ascii="宋体" w:hAnsi="宋体"/>
          <w:sz w:val="24"/>
        </w:rPr>
        <w:t xml:space="preserve">（4）日常工作能满足项目和采购人单位的工作要求等。</w:t>
      </w:r>
      <w:r/>
    </w:p>
    <w:p>
      <w:pPr>
        <w:pStyle w:val="911"/>
        <w:ind w:firstLine="482"/>
        <w:spacing w:line="360" w:lineRule="auto"/>
        <w:rPr>
          <w:rFonts w:hint="eastAsia" w:ascii="宋体" w:hAnsi="宋体"/>
          <w:b/>
          <w:bCs/>
          <w:sz w:val="24"/>
        </w:rPr>
      </w:pPr>
      <w:r>
        <w:rPr>
          <w:rFonts w:hint="eastAsia" w:ascii="宋体" w:hAnsi="宋体"/>
          <w:b/>
          <w:bCs/>
          <w:sz w:val="24"/>
        </w:rPr>
        <w:t xml:space="preserve">（二）辅助服务总体要求</w:t>
      </w:r>
      <w:r/>
    </w:p>
    <w:p>
      <w:pPr>
        <w:pStyle w:val="911"/>
        <w:ind w:firstLine="482"/>
        <w:spacing w:line="360" w:lineRule="auto"/>
        <w:rPr>
          <w:rFonts w:ascii="等线" w:hAnsi="等线" w:eastAsia="等线" w:cs="宋体"/>
          <w:color w:val="ee0000"/>
          <w:sz w:val="24"/>
        </w:rPr>
      </w:pPr>
      <w:r/>
      <w:bookmarkEnd w:id="229"/>
      <w:r/>
      <w:bookmarkEnd w:id="232"/>
      <w:r/>
      <w:bookmarkEnd w:id="233"/>
      <w:r/>
      <w:bookmarkStart w:id="234" w:name="_Hlk174538584"/>
      <w:r>
        <w:rPr>
          <w:rFonts w:hint="eastAsia" w:ascii="宋体" w:hAnsi="宋体"/>
          <w:b/>
          <w:bCs/>
          <w:sz w:val="24"/>
        </w:rPr>
        <w:t xml:space="preserve">★</w:t>
      </w:r>
      <w:r>
        <w:rPr>
          <w:rFonts w:hint="eastAsia" w:ascii="宋体" w:hAnsi="宋体" w:cs="宋体"/>
          <w:sz w:val="24"/>
        </w:rPr>
        <w:t xml:space="preserve">1、按照采购人的检验任务通知要求，中标</w:t>
      </w:r>
      <w:r>
        <w:rPr>
          <w:rFonts w:hint="eastAsia" w:ascii="宋体" w:hAnsi="宋体" w:cs="宋体"/>
          <w:sz w:val="24"/>
        </w:rPr>
        <w:t xml:space="preserve">供</w:t>
      </w:r>
      <w:r>
        <w:rPr>
          <w:rFonts w:hint="eastAsia" w:ascii="宋体" w:hAnsi="宋体" w:cs="宋体"/>
          <w:color w:val="000000"/>
          <w:sz w:val="24"/>
        </w:rPr>
        <w:t xml:space="preserve">应商</w:t>
      </w:r>
      <w:r>
        <w:rPr>
          <w:rFonts w:hint="eastAsia" w:ascii="宋体" w:hAnsi="宋体"/>
          <w:color w:val="000000"/>
          <w:sz w:val="24"/>
        </w:rPr>
        <w:t xml:space="preserve">在48小时内对</w:t>
      </w:r>
      <w:r>
        <w:rPr>
          <w:rFonts w:hint="eastAsia" w:ascii="宋体" w:hAnsi="宋体"/>
          <w:sz w:val="24"/>
        </w:rPr>
        <w:t xml:space="preserve">工</w:t>
      </w:r>
      <w:r>
        <w:rPr>
          <w:rFonts w:hint="eastAsia" w:ascii="宋体" w:hAnsi="宋体"/>
          <w:sz w:val="24"/>
        </w:rPr>
        <w:t xml:space="preserve">作</w:t>
      </w:r>
      <w:r>
        <w:rPr>
          <w:rFonts w:hint="eastAsia" w:ascii="宋体" w:hAnsi="宋体"/>
          <w:sz w:val="24"/>
        </w:rPr>
        <w:t xml:space="preserve">任务做出响应</w:t>
      </w:r>
      <w:r>
        <w:rPr>
          <w:rFonts w:hint="eastAsia" w:ascii="宋体" w:hAnsi="宋体" w:cs="宋体"/>
          <w:sz w:val="24"/>
        </w:rPr>
        <w:t xml:space="preserve">，并配合采购人在现场完成辅助工作项目。对采购人安排的技术指令不得擅自更改,</w:t>
      </w:r>
      <w:r>
        <w:rPr>
          <w:rFonts w:hint="eastAsia" w:ascii="宋体" w:hAnsi="宋体"/>
          <w:sz w:val="24"/>
        </w:rPr>
        <w:t xml:space="preserve"> 并对所作辅助工作成果的真实性准确性负责</w:t>
      </w:r>
      <w:r>
        <w:rPr>
          <w:rFonts w:hint="eastAsia" w:ascii="宋体" w:hAnsi="宋体" w:cs="宋体"/>
          <w:sz w:val="24"/>
        </w:rPr>
        <w:t xml:space="preserve">。</w:t>
      </w:r>
      <w:r>
        <w:rPr>
          <w:rFonts w:hint="eastAsia" w:ascii="宋体" w:hAnsi="宋体"/>
          <w:sz w:val="24"/>
        </w:rPr>
        <w:t xml:space="preserve">无本项目合同或法律规定的免责事由，供应商不得拒绝采购人根据合同约定及项目实际情况发出的合理工作安排，否则视为中标供应商违约，采购人有权依据本项目合同第三条追究其违约责任</w:t>
      </w:r>
      <w:r>
        <w:rPr>
          <w:rFonts w:hint="eastAsia" w:ascii="宋体" w:hAnsi="宋体" w:cs="宋体"/>
          <w:sz w:val="24"/>
        </w:rPr>
        <w:t xml:space="preserve">。</w:t>
      </w:r>
      <w:r>
        <w:rPr>
          <w:rFonts w:ascii="等线" w:hAnsi="等线" w:eastAsia="等线" w:cs="宋体"/>
          <w:color w:val="ee0000"/>
          <w:sz w:val="24"/>
        </w:rPr>
      </w:r>
      <w:r/>
    </w:p>
    <w:p>
      <w:pPr>
        <w:pStyle w:val="911"/>
        <w:ind w:firstLine="480"/>
        <w:spacing w:line="360" w:lineRule="auto"/>
        <w:rPr>
          <w:rFonts w:hint="eastAsia" w:ascii="宋体" w:hAnsi="宋体"/>
          <w:sz w:val="24"/>
        </w:rPr>
      </w:pPr>
      <w:r>
        <w:rPr>
          <w:rFonts w:hint="eastAsia" w:ascii="宋体" w:hAnsi="宋体"/>
          <w:sz w:val="24"/>
        </w:rPr>
        <w:t xml:space="preserve">★2、辅助工作所需的交通、食宿和材料均由中标人自行解决。</w:t>
      </w:r>
      <w:r/>
    </w:p>
    <w:p>
      <w:pPr>
        <w:pStyle w:val="911"/>
        <w:ind w:firstLine="480"/>
        <w:spacing w:line="360" w:lineRule="auto"/>
        <w:rPr>
          <w:rFonts w:ascii="宋体" w:hAnsi="宋体"/>
          <w:sz w:val="24"/>
        </w:rPr>
      </w:pPr>
      <w:r>
        <w:rPr>
          <w:rFonts w:hint="eastAsia" w:ascii="宋体" w:hAnsi="宋体"/>
          <w:sz w:val="24"/>
        </w:rPr>
        <w:t xml:space="preserve">★3、严格遵守合同要求，对辅助工作质量负责，由于供应商自身原因导致重新进行的相关工作，相应的所有责任和费用由中标人自行承担，并且不得故意停工或故意拖延辅助工期。</w:t>
      </w:r>
      <w:r>
        <w:rPr>
          <w:rFonts w:ascii="宋体" w:hAnsi="宋体"/>
          <w:sz w:val="24"/>
        </w:rPr>
      </w:r>
      <w:r/>
    </w:p>
    <w:p>
      <w:pPr>
        <w:pStyle w:val="911"/>
        <w:ind w:firstLine="480"/>
        <w:spacing w:line="360" w:lineRule="auto"/>
        <w:rPr>
          <w:rFonts w:ascii="宋体" w:hAnsi="宋体" w:cs="宋体"/>
          <w:sz w:val="24"/>
        </w:rPr>
      </w:pPr>
      <w:r>
        <w:rPr>
          <w:rFonts w:hint="eastAsia" w:ascii="宋体" w:hAnsi="宋体"/>
          <w:sz w:val="24"/>
        </w:rPr>
        <w:t xml:space="preserve">★4、</w:t>
      </w:r>
      <w:r>
        <w:rPr>
          <w:rFonts w:hint="eastAsia"/>
          <w:sz w:val="24"/>
        </w:rPr>
        <w:t xml:space="preserve">供应商需配置能满足项目技术服务所需的办公设备、辅助仪器以及软硬件设施</w:t>
      </w:r>
      <w:r>
        <w:rPr>
          <w:rFonts w:hint="eastAsia" w:ascii="宋体" w:hAnsi="宋体" w:cs="宋体"/>
          <w:sz w:val="24"/>
        </w:rPr>
        <w:t xml:space="preserve">。</w:t>
      </w:r>
      <w:r>
        <w:rPr>
          <w:rFonts w:ascii="宋体" w:hAnsi="宋体" w:cs="宋体"/>
          <w:sz w:val="24"/>
        </w:rPr>
      </w:r>
      <w:r/>
    </w:p>
    <w:p>
      <w:pPr>
        <w:pStyle w:val="911"/>
        <w:ind w:firstLine="480"/>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b/>
          <w:bCs/>
          <w:sz w:val="24"/>
        </w:rPr>
        <w:t xml:space="preserve">5、</w:t>
      </w:r>
      <w:r>
        <w:rPr>
          <w:rFonts w:hint="eastAsia" w:ascii="宋体" w:hAnsi="宋体"/>
          <w:b/>
          <w:bCs/>
          <w:sz w:val="24"/>
        </w:rPr>
        <w:t xml:space="preserve">安全风险防控要求：</w:t>
      </w:r>
      <w:r>
        <w:rPr>
          <w:rFonts w:hint="eastAsia" w:ascii="宋体" w:hAnsi="宋体" w:cs="宋体"/>
          <w:sz w:val="24"/>
        </w:rPr>
      </w:r>
      <w:r/>
    </w:p>
    <w:p>
      <w:pPr>
        <w:pStyle w:val="911"/>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sz w:val="24"/>
        </w:rPr>
        <w:t xml:space="preserve">供应商应</w:t>
      </w:r>
      <w:r>
        <w:rPr>
          <w:rFonts w:hint="eastAsia" w:ascii="宋体" w:hAnsi="宋体" w:cs="宋体"/>
          <w:sz w:val="24"/>
        </w:rPr>
        <w:t xml:space="preserve">认真做好现场工作安全防护工作，</w:t>
      </w:r>
      <w:r>
        <w:rPr>
          <w:rFonts w:hint="eastAsia" w:ascii="宋体" w:hAnsi="宋体"/>
          <w:sz w:val="24"/>
        </w:rPr>
        <w:t xml:space="preserve">并指定专人负责安全工作，加强安全管理，做到安全责任全覆盖、安全范围全覆盖，</w:t>
      </w:r>
      <w:r>
        <w:rPr>
          <w:rFonts w:hint="eastAsia" w:ascii="宋体" w:hAnsi="宋体" w:cs="宋体"/>
          <w:sz w:val="24"/>
        </w:rPr>
        <w:t xml:space="preserve">确保人身和设备安全，</w:t>
      </w:r>
      <w:r>
        <w:rPr>
          <w:rFonts w:hint="eastAsia" w:ascii="宋体" w:hAnsi="宋体"/>
          <w:sz w:val="24"/>
        </w:rPr>
        <w:t xml:space="preserve">供应商应对其现场工作人员的安全健康负责，</w:t>
      </w:r>
      <w:r>
        <w:rPr>
          <w:rFonts w:hint="eastAsia" w:ascii="宋体" w:hAnsi="宋体" w:cs="宋体"/>
          <w:sz w:val="24"/>
        </w:rPr>
        <w:t xml:space="preserve">为其工作人员购买人身意外险；</w:t>
      </w:r>
      <w:r/>
    </w:p>
    <w:p>
      <w:pPr>
        <w:pStyle w:val="911"/>
        <w:ind w:firstLine="480"/>
        <w:spacing w:line="360" w:lineRule="auto"/>
        <w:rPr>
          <w:rFonts w:hint="eastAsia" w:ascii="宋体" w:hAnsi="宋体"/>
          <w:sz w:val="24"/>
        </w:rPr>
      </w:pPr>
      <w:r>
        <w:rPr>
          <w:rFonts w:hint="eastAsia" w:ascii="宋体" w:hAnsi="宋体"/>
          <w:sz w:val="24"/>
        </w:rPr>
        <w:t xml:space="preserve">（2）供应商应严格遵守政府相关安全环保法律规范，以及被检验单位和采购人的各项安全管理制度, 严格执行健康、安全、环境（HSE）管理体系相关的标准规范，接受被检验单位的安全教育和培训；</w:t>
      </w:r>
      <w:r/>
    </w:p>
    <w:p>
      <w:pPr>
        <w:pStyle w:val="911"/>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供应商应根据采购人及被检验单位的要求，编制并提交符合现场要求的辅助工作应急响应方案，未经被检验单位的工作人员许可，供应商的操作人员不得对被检验单位的特种设备进行任何操作，严禁违规操作；</w:t>
      </w:r>
      <w:r/>
    </w:p>
    <w:p>
      <w:pPr>
        <w:pStyle w:val="911"/>
        <w:ind w:firstLine="480"/>
        <w:spacing w:line="360" w:lineRule="auto"/>
        <w:rPr>
          <w:rFonts w:ascii="宋体" w:hAnsi="宋体"/>
          <w:sz w:val="24"/>
        </w:rPr>
      </w:pPr>
      <w:r>
        <w:rPr>
          <w:rFonts w:hint="eastAsia" w:ascii="宋体" w:hAnsi="宋体" w:cs="宋体"/>
          <w:sz w:val="24"/>
        </w:rPr>
        <w:t xml:space="preserve">（4）</w:t>
      </w:r>
      <w:r>
        <w:rPr>
          <w:rFonts w:hint="eastAsia" w:ascii="宋体" w:hAnsi="宋体"/>
          <w:sz w:val="24"/>
        </w:rPr>
        <w:t xml:space="preserve">中标人应负责在服务中的所有安全及环境责任。如果发生因供应商及其人员未遵守国家和行业相关规定或未遵守被检验单位的规定等直接或间接原因，造成安全、环境事故或其他财产损失和人身伤害，均由供应商承担一切经济和法律责任，并保证采购人免于承担由此导致的一切诉讼、争执、索赔、罚款。</w:t>
      </w:r>
      <w:r>
        <w:rPr>
          <w:rFonts w:ascii="宋体" w:hAnsi="宋体"/>
          <w:sz w:val="24"/>
        </w:rPr>
      </w:r>
      <w:r/>
    </w:p>
    <w:p>
      <w:pPr>
        <w:pStyle w:val="911"/>
        <w:ind w:firstLine="482"/>
        <w:jc w:val="left"/>
        <w:spacing w:line="360" w:lineRule="auto"/>
        <w:rPr>
          <w:rFonts w:hint="eastAsia" w:ascii="宋体" w:hAnsi="宋体" w:cs="宋体"/>
          <w:b/>
          <w:bCs/>
          <w:sz w:val="24"/>
        </w:rPr>
      </w:pPr>
      <w:r>
        <w:rPr>
          <w:rFonts w:hint="eastAsia" w:ascii="宋体" w:hAnsi="宋体" w:cs="宋体"/>
          <w:b/>
          <w:bCs/>
          <w:sz w:val="24"/>
        </w:rPr>
        <w:t xml:space="preserve">6、人员要求：</w:t>
      </w:r>
      <w:r/>
    </w:p>
    <w:p>
      <w:pPr>
        <w:pStyle w:val="911"/>
        <w:ind w:firstLine="480"/>
        <w:spacing w:line="360" w:lineRule="auto"/>
        <w:rPr>
          <w:rFonts w:hint="eastAsia" w:ascii="宋体" w:hAnsi="宋体"/>
          <w:strike/>
          <w:color w:val="000000"/>
          <w:sz w:val="24"/>
        </w:rPr>
      </w:pPr>
      <w:r>
        <w:rPr>
          <w:rFonts w:hint="eastAsia" w:ascii="宋体" w:hAnsi="宋体"/>
          <w:sz w:val="24"/>
        </w:rPr>
        <w:t xml:space="preserve">（1）为保证项目的顺利</w:t>
      </w:r>
      <w:r>
        <w:rPr>
          <w:rFonts w:hint="eastAsia" w:ascii="宋体" w:hAnsi="宋体"/>
          <w:color w:val="000000"/>
          <w:sz w:val="24"/>
        </w:rPr>
        <w:t xml:space="preserve">实施，中标人需</w:t>
      </w:r>
      <w:r>
        <w:rPr>
          <w:rFonts w:hint="eastAsia"/>
          <w:color w:val="000000"/>
          <w:sz w:val="24"/>
        </w:rPr>
        <w:t xml:space="preserve">按照项目技术需求及采购人安排，及时响应相应辅助技术服务，</w:t>
      </w:r>
      <w:r>
        <w:rPr>
          <w:rFonts w:hint="eastAsia" w:ascii="宋体" w:hAnsi="宋体"/>
          <w:color w:val="000000"/>
          <w:sz w:val="24"/>
        </w:rPr>
        <w:t xml:space="preserve">为本项目配备相应的全职服务人员，且管理机构设置合理，人员职责明确，人员的专业配备齐全。必须为所投项目明确1名项目负责人和1名技术负责人，所有人员均须坚决服从现场管理人员的要求。</w:t>
      </w:r>
      <w:r>
        <w:rPr>
          <w:rFonts w:hint="eastAsia" w:ascii="宋体" w:hAnsi="宋体"/>
          <w:strike/>
          <w:color w:val="000000"/>
          <w:sz w:val="24"/>
        </w:rPr>
      </w:r>
      <w:r/>
    </w:p>
    <w:p>
      <w:pPr>
        <w:pStyle w:val="911"/>
        <w:ind w:firstLine="480"/>
        <w:spacing w:line="360" w:lineRule="auto"/>
        <w:rPr>
          <w:rFonts w:hint="eastAsia" w:ascii="宋体" w:hAnsi="宋体"/>
          <w:b/>
          <w:bCs/>
          <w:sz w:val="24"/>
        </w:rPr>
      </w:pPr>
      <w:r>
        <w:rPr>
          <w:rFonts w:hint="eastAsia" w:ascii="宋体" w:hAnsi="宋体"/>
          <w:sz w:val="24"/>
        </w:rPr>
        <w:t xml:space="preserve">（2）供应商为本项目配备</w:t>
      </w:r>
      <w:r>
        <w:rPr>
          <w:rFonts w:ascii="宋体" w:hAnsi="宋体"/>
          <w:sz w:val="24"/>
        </w:rPr>
        <w:t xml:space="preserve">的服务人员原则上在项目服务期间不得更换。如因特殊原因确需更换的，需</w:t>
      </w:r>
      <w:r>
        <w:rPr>
          <w:rFonts w:hint="eastAsia" w:ascii="宋体" w:hAnsi="宋体"/>
          <w:sz w:val="24"/>
        </w:rPr>
        <w:t xml:space="preserve">至少提前5个工作日</w:t>
      </w:r>
      <w:r>
        <w:rPr>
          <w:rFonts w:ascii="宋体" w:hAnsi="宋体"/>
          <w:sz w:val="24"/>
        </w:rPr>
        <w:t xml:space="preserve">提交相关的书面申请，说明原因且理由充分，且更换的人员在资格、技术及能力等各方面应不低于原项目服务人员</w:t>
      </w:r>
      <w:r>
        <w:rPr>
          <w:rFonts w:hint="eastAsia" w:ascii="宋体" w:hAnsi="宋体"/>
          <w:sz w:val="24"/>
        </w:rPr>
        <w:t xml:space="preserve">，</w:t>
      </w:r>
      <w:r>
        <w:rPr>
          <w:rFonts w:ascii="宋体" w:hAnsi="宋体"/>
          <w:sz w:val="24"/>
        </w:rPr>
        <w:t xml:space="preserve">在报经采购人同意后</w:t>
      </w:r>
      <w:r>
        <w:rPr>
          <w:rFonts w:hint="eastAsia" w:ascii="宋体" w:hAnsi="宋体"/>
          <w:sz w:val="24"/>
        </w:rPr>
        <w:t xml:space="preserve">方可更换。</w:t>
      </w:r>
      <w:r>
        <w:rPr>
          <w:rFonts w:hint="eastAsia" w:ascii="宋体" w:hAnsi="宋体"/>
          <w:b/>
          <w:bCs/>
          <w:sz w:val="24"/>
        </w:rPr>
      </w:r>
      <w:r/>
    </w:p>
    <w:p>
      <w:pPr>
        <w:pStyle w:val="911"/>
        <w:ind w:firstLine="480"/>
        <w:spacing w:line="360" w:lineRule="auto"/>
        <w:rPr>
          <w:rFonts w:hint="eastAsia" w:ascii="宋体" w:hAnsi="宋体"/>
          <w:sz w:val="24"/>
        </w:rPr>
      </w:pPr>
      <w:r>
        <w:rPr>
          <w:rFonts w:hint="eastAsia" w:ascii="宋体" w:hAnsi="宋体"/>
          <w:sz w:val="24"/>
        </w:rPr>
        <w:t xml:space="preserve">（3）若出现工作人员临时无法正常工作</w:t>
      </w:r>
      <w:r>
        <w:rPr>
          <w:rFonts w:hint="eastAsia" w:ascii="宋体" w:hAnsi="宋体"/>
          <w:sz w:val="24"/>
        </w:rPr>
        <w:t xml:space="preserve">，供应商应</w:t>
      </w:r>
      <w:r>
        <w:rPr>
          <w:rFonts w:ascii="宋体" w:hAnsi="宋体"/>
          <w:sz w:val="24"/>
        </w:rPr>
        <w:t xml:space="preserve">在报经采购人同意后</w:t>
      </w:r>
      <w:r>
        <w:rPr>
          <w:rFonts w:hint="eastAsia" w:ascii="宋体" w:hAnsi="宋体"/>
          <w:sz w:val="24"/>
        </w:rPr>
        <w:t xml:space="preserve">，在24小时之内派遣经采购人认可的替代人员。</w:t>
      </w:r>
      <w:r/>
    </w:p>
    <w:p>
      <w:pPr>
        <w:pStyle w:val="911"/>
        <w:ind w:firstLine="482"/>
        <w:spacing w:line="360" w:lineRule="auto"/>
        <w:rPr>
          <w:rFonts w:hint="eastAsia" w:ascii="宋体" w:hAnsi="宋体"/>
          <w:color w:val="000000"/>
          <w:sz w:val="24"/>
        </w:rPr>
      </w:pPr>
      <w:r>
        <w:rPr>
          <w:rFonts w:hint="eastAsia" w:ascii="宋体" w:hAnsi="宋体"/>
          <w:b/>
          <w:bCs/>
          <w:sz w:val="24"/>
        </w:rPr>
        <w:t xml:space="preserve">★</w:t>
      </w:r>
      <w:r>
        <w:rPr>
          <w:rFonts w:hint="eastAsia" w:ascii="宋体" w:hAnsi="宋体"/>
          <w:sz w:val="24"/>
        </w:rPr>
        <w:t xml:space="preserve">（4）</w:t>
      </w:r>
      <w:r>
        <w:rPr>
          <w:rFonts w:hint="eastAsia"/>
          <w:sz w:val="24"/>
        </w:rPr>
        <w:t xml:space="preserve">辅助服务的工作时间为</w:t>
      </w:r>
      <w:r>
        <w:rPr>
          <w:rFonts w:hint="eastAsia"/>
          <w:color w:val="000000"/>
          <w:sz w:val="24"/>
        </w:rPr>
        <w:t xml:space="preserve">法定工作时间，但如有特殊情况，采购人有临时安排的，采购人将提前通知供应商，供应商应配合采购人安排调整服务时间。</w:t>
      </w:r>
      <w:r>
        <w:rPr>
          <w:rFonts w:ascii="宋体" w:hAnsi="宋体"/>
          <w:color w:val="000000"/>
          <w:sz w:val="24"/>
        </w:rPr>
        <w:t xml:space="preserve">供应商需具备支持多个</w:t>
      </w:r>
      <w:r>
        <w:rPr>
          <w:rFonts w:hint="eastAsia" w:ascii="宋体" w:hAnsi="宋体"/>
          <w:color w:val="000000"/>
          <w:sz w:val="24"/>
        </w:rPr>
        <w:t xml:space="preserve">不同地点</w:t>
      </w:r>
      <w:r>
        <w:rPr>
          <w:rFonts w:ascii="宋体" w:hAnsi="宋体"/>
          <w:color w:val="000000"/>
          <w:sz w:val="24"/>
        </w:rPr>
        <w:t xml:space="preserve">同时开展</w:t>
      </w:r>
      <w:r>
        <w:rPr>
          <w:rFonts w:hint="eastAsia" w:ascii="宋体" w:hAnsi="宋体"/>
          <w:color w:val="000000"/>
          <w:sz w:val="24"/>
        </w:rPr>
        <w:t xml:space="preserve">辅助</w:t>
      </w:r>
      <w:r>
        <w:rPr>
          <w:rFonts w:ascii="宋体" w:hAnsi="宋体"/>
          <w:color w:val="000000"/>
          <w:sz w:val="24"/>
        </w:rPr>
        <w:t xml:space="preserve">作业的能力，并根据每个</w:t>
      </w:r>
      <w:r>
        <w:rPr>
          <w:rFonts w:hint="eastAsia" w:ascii="宋体" w:hAnsi="宋体" w:cs="宋体"/>
          <w:color w:val="000000"/>
          <w:sz w:val="24"/>
        </w:rPr>
        <w:t xml:space="preserve">检验</w:t>
      </w:r>
      <w:r>
        <w:rPr>
          <w:rFonts w:ascii="宋体" w:hAnsi="宋体"/>
          <w:color w:val="000000"/>
          <w:sz w:val="24"/>
        </w:rPr>
        <w:t xml:space="preserve">任务调配分项负责人、技术人员等</w:t>
      </w:r>
      <w:r>
        <w:rPr>
          <w:rFonts w:hint="eastAsia" w:ascii="宋体" w:hAnsi="宋体"/>
          <w:color w:val="000000"/>
          <w:sz w:val="24"/>
        </w:rPr>
        <w:t xml:space="preserve">。</w:t>
      </w:r>
      <w:r/>
    </w:p>
    <w:p>
      <w:pPr>
        <w:pStyle w:val="911"/>
        <w:ind w:firstLine="482"/>
        <w:spacing w:line="360" w:lineRule="auto"/>
        <w:rPr>
          <w:rFonts w:hint="eastAsia" w:ascii="等线" w:hAnsi="等线" w:eastAsia="等线"/>
          <w:sz w:val="24"/>
        </w:rPr>
      </w:pPr>
      <w:r>
        <w:rPr>
          <w:rFonts w:hint="eastAsia" w:ascii="宋体" w:hAnsi="宋体"/>
          <w:b/>
          <w:bCs/>
          <w:sz w:val="24"/>
        </w:rPr>
        <w:t xml:space="preserve">★</w:t>
      </w:r>
      <w:r>
        <w:rPr>
          <w:rFonts w:hint="eastAsia" w:ascii="宋体" w:hAnsi="宋体" w:cs="宋体"/>
          <w:sz w:val="24"/>
        </w:rPr>
        <w:t xml:space="preserve">7、中标供应商原则上负责江苏省内中标区域内业务，</w:t>
      </w:r>
      <w:r>
        <w:rPr>
          <w:rFonts w:hint="eastAsia" w:ascii="宋体" w:hAnsi="宋体"/>
          <w:sz w:val="24"/>
        </w:rPr>
        <w:t xml:space="preserve">采购人有权根据项目实际情况和供应商的综合履约情况进行自行调配</w:t>
      </w:r>
      <w:r>
        <w:rPr>
          <w:rFonts w:hint="eastAsia" w:ascii="宋体" w:hAnsi="宋体" w:cs="宋体"/>
          <w:bCs/>
          <w:color w:val="000000"/>
          <w:sz w:val="24"/>
        </w:rPr>
        <w:t xml:space="preserve">（包括但不仅限于江苏省内）</w:t>
      </w:r>
      <w:r>
        <w:rPr>
          <w:rFonts w:hint="eastAsia" w:ascii="宋体" w:hAnsi="宋体"/>
          <w:sz w:val="24"/>
        </w:rPr>
        <w:t xml:space="preserve">；供应商如遇到突发性任务、重大工程或其他不可预料等因素影响，采购人也有权自行调配。供应商应无条件配合接受调配，最终业务量以实</w:t>
      </w:r>
      <w:r>
        <w:rPr>
          <w:rFonts w:hint="eastAsia" w:ascii="宋体" w:hAnsi="宋体"/>
          <w:sz w:val="24"/>
        </w:rPr>
        <w:t xml:space="preserve">际发生为准。</w:t>
      </w:r>
      <w:r>
        <w:rPr>
          <w:rFonts w:hint="eastAsia" w:ascii="宋体" w:hAnsi="宋体"/>
          <w:sz w:val="24"/>
        </w:rPr>
        <w:t xml:space="preserve">采购人</w:t>
      </w:r>
      <w:r>
        <w:rPr>
          <w:rFonts w:hint="eastAsia" w:ascii="宋体" w:hAnsi="宋体"/>
          <w:sz w:val="24"/>
        </w:rPr>
        <w:t xml:space="preserve">调配</w:t>
      </w:r>
      <w:r>
        <w:rPr>
          <w:rFonts w:hint="eastAsia" w:ascii="宋体" w:hAnsi="宋体"/>
          <w:sz w:val="24"/>
        </w:rPr>
        <w:t xml:space="preserve">辅助任务</w:t>
      </w:r>
      <w:r>
        <w:rPr>
          <w:rFonts w:hint="eastAsia" w:ascii="宋体" w:hAnsi="宋体"/>
          <w:sz w:val="24"/>
        </w:rPr>
        <w:t xml:space="preserve">产生的所有成本均已包含在</w:t>
      </w:r>
      <w:r>
        <w:rPr>
          <w:rFonts w:hint="eastAsia" w:ascii="宋体" w:hAnsi="宋体"/>
          <w:sz w:val="24"/>
        </w:rPr>
        <w:t xml:space="preserve">本项目</w:t>
      </w:r>
      <w:r>
        <w:rPr>
          <w:rFonts w:hint="eastAsia" w:ascii="宋体" w:hAnsi="宋体"/>
          <w:sz w:val="24"/>
        </w:rPr>
        <w:t xml:space="preserve">约定的报价范围内，</w:t>
      </w:r>
      <w:r>
        <w:rPr>
          <w:rFonts w:hint="eastAsia" w:ascii="宋体" w:hAnsi="宋体"/>
          <w:sz w:val="24"/>
        </w:rPr>
        <w:t xml:space="preserve">采购人</w:t>
      </w:r>
      <w:r>
        <w:rPr>
          <w:rFonts w:hint="eastAsia" w:ascii="宋体" w:hAnsi="宋体"/>
          <w:sz w:val="24"/>
        </w:rPr>
        <w:t xml:space="preserve">无需另行支付任何费用。</w:t>
      </w:r>
      <w:r>
        <w:rPr>
          <w:rFonts w:hint="eastAsia" w:ascii="等线" w:hAnsi="等线" w:eastAsia="等线"/>
          <w:sz w:val="24"/>
        </w:rPr>
      </w:r>
      <w:r/>
    </w:p>
    <w:p>
      <w:pPr>
        <w:pStyle w:val="911"/>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供应商应对</w:t>
      </w:r>
      <w:r>
        <w:rPr>
          <w:rFonts w:hint="eastAsia" w:ascii="宋体" w:hAnsi="宋体"/>
          <w:sz w:val="24"/>
        </w:rPr>
        <w:t xml:space="preserve">项目执行过程中的</w:t>
      </w:r>
      <w:r>
        <w:rPr>
          <w:rFonts w:ascii="宋体" w:hAnsi="宋体"/>
          <w:sz w:val="24"/>
        </w:rPr>
        <w:t xml:space="preserve">所有资料承担严格的保密责任，未经采购人书面授权，严禁擅自留存（除法定存档外）、对外发布、泄露或用于本项目以外的任何用途</w:t>
      </w:r>
      <w:r>
        <w:rPr>
          <w:rFonts w:hint="eastAsia" w:ascii="宋体" w:hAnsi="宋体"/>
          <w:sz w:val="24"/>
        </w:rPr>
        <w:t xml:space="preserve">；</w:t>
      </w:r>
      <w:r/>
    </w:p>
    <w:p>
      <w:pPr>
        <w:pStyle w:val="911"/>
        <w:ind w:firstLine="480"/>
        <w:spacing w:line="360" w:lineRule="auto"/>
        <w:rPr>
          <w:rFonts w:hint="eastAsia" w:ascii="宋体" w:hAnsi="宋体"/>
          <w:sz w:val="24"/>
        </w:rPr>
      </w:pPr>
      <w:r>
        <w:rPr>
          <w:rFonts w:hint="eastAsia" w:ascii="宋体" w:hAnsi="宋体"/>
          <w:sz w:val="24"/>
        </w:rPr>
        <w:t xml:space="preserve">9、</w:t>
      </w:r>
      <w:r>
        <w:rPr>
          <w:rFonts w:ascii="宋体" w:hAnsi="宋体"/>
          <w:sz w:val="24"/>
        </w:rPr>
        <w:t xml:space="preserve">本项目实施期间产生的所有</w:t>
      </w:r>
      <w:r>
        <w:rPr>
          <w:rFonts w:hint="eastAsia" w:ascii="宋体" w:hAnsi="宋体"/>
          <w:sz w:val="24"/>
        </w:rPr>
        <w:t xml:space="preserve">数据</w:t>
      </w:r>
      <w:r>
        <w:rPr>
          <w:rFonts w:ascii="宋体" w:hAnsi="宋体"/>
          <w:sz w:val="24"/>
        </w:rPr>
        <w:t xml:space="preserve">及相关技术成果的知识产权均归采购人所有</w:t>
      </w:r>
      <w:r>
        <w:rPr>
          <w:rFonts w:hint="eastAsia" w:ascii="宋体" w:hAnsi="宋体"/>
          <w:sz w:val="24"/>
        </w:rPr>
        <w:t xml:space="preserve">；</w:t>
      </w:r>
      <w:r/>
    </w:p>
    <w:p>
      <w:pPr>
        <w:pStyle w:val="911"/>
        <w:ind w:firstLine="482"/>
        <w:spacing w:line="360" w:lineRule="auto"/>
        <w:rPr>
          <w:rFonts w:ascii="宋体" w:hAnsi="宋体"/>
          <w:sz w:val="24"/>
        </w:rPr>
      </w:pPr>
      <w:r>
        <w:rPr>
          <w:rFonts w:hint="eastAsia" w:ascii="宋体" w:hAnsi="宋体"/>
          <w:b/>
          <w:bCs/>
          <w:sz w:val="24"/>
        </w:rPr>
        <w:t xml:space="preserve">★</w:t>
      </w:r>
      <w:r>
        <w:rPr>
          <w:rFonts w:hint="eastAsia" w:ascii="宋体" w:hAnsi="宋体"/>
          <w:sz w:val="24"/>
        </w:rPr>
        <w:t xml:space="preserve">10、</w:t>
      </w:r>
      <w:r>
        <w:rPr>
          <w:rFonts w:hint="eastAsia" w:ascii="宋体" w:hAnsi="宋体" w:cs="宋体"/>
          <w:sz w:val="24"/>
        </w:rPr>
        <w:t xml:space="preserve">本</w:t>
      </w:r>
      <w:r>
        <w:rPr>
          <w:rFonts w:ascii="宋体" w:hAnsi="宋体"/>
          <w:sz w:val="24"/>
        </w:rPr>
        <w:t xml:space="preserve">项目</w:t>
      </w:r>
      <w:r>
        <w:rPr>
          <w:rFonts w:hint="eastAsia" w:ascii="宋体" w:hAnsi="宋体" w:cs="宋体"/>
          <w:sz w:val="24"/>
        </w:rPr>
        <w:t xml:space="preserve">履行过程中产生的全部检测原始数据、数字图谱、工作记录、分析成果及相关知识产权均归采购人独家所有，供应商不</w:t>
      </w:r>
      <w:r>
        <w:rPr>
          <w:rFonts w:hint="eastAsia" w:ascii="宋体" w:hAnsi="宋体" w:cs="宋体"/>
          <w:sz w:val="24"/>
        </w:rPr>
        <w:t xml:space="preserve">得擅自使用、复制、传播、许可第三方使用或用于其他任何目的。</w:t>
      </w:r>
      <w:r>
        <w:rPr>
          <w:rFonts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11、</w:t>
      </w:r>
      <w:r>
        <w:rPr>
          <w:rFonts w:hint="eastAsia" w:ascii="宋体" w:hAnsi="宋体"/>
          <w:sz w:val="24"/>
        </w:rPr>
        <w:t xml:space="preserve">中标供应商必须具备独立完成本项目的能力，中标后不允许分包、转包。如发现中标供应商在本项目中存在资质挂靠、转包、分包、不委派指定的技术人员及其他违规情况，</w:t>
      </w:r>
      <w:r>
        <w:rPr>
          <w:rFonts w:hint="eastAsia" w:ascii="宋体" w:hAnsi="宋体"/>
          <w:color w:val="000000"/>
          <w:sz w:val="24"/>
        </w:rPr>
        <w:t xml:space="preserve">视为中标供应商根本违约，采购人有权立即单方解除合同，中标供应商应向采购人支付该合同年度预算额度30%的违约金，</w:t>
      </w:r>
      <w:r>
        <w:rPr>
          <w:rFonts w:hint="eastAsia" w:ascii="宋体" w:hAnsi="宋体"/>
          <w:color w:val="000000"/>
          <w:sz w:val="24"/>
        </w:rPr>
        <w:t xml:space="preserve">若该违约金不足以弥补</w:t>
      </w:r>
      <w:r>
        <w:rPr>
          <w:rFonts w:hint="eastAsia" w:ascii="宋体" w:hAnsi="宋体"/>
          <w:color w:val="000000"/>
          <w:sz w:val="24"/>
        </w:rPr>
        <w:t xml:space="preserve">采购人</w:t>
      </w:r>
      <w:r>
        <w:rPr>
          <w:rFonts w:hint="eastAsia" w:ascii="宋体" w:hAnsi="宋体"/>
          <w:color w:val="000000"/>
          <w:sz w:val="24"/>
        </w:rPr>
        <w:t xml:space="preserve">因此遭受的全部损失(包括但不限于重新采购服务的差价损失、对第三方承担的违约责任等)，</w:t>
      </w:r>
      <w:r>
        <w:rPr>
          <w:rFonts w:hint="eastAsia" w:ascii="宋体" w:hAnsi="宋体"/>
          <w:color w:val="000000"/>
          <w:sz w:val="24"/>
        </w:rPr>
        <w:t xml:space="preserve">采购人</w:t>
      </w:r>
      <w:r>
        <w:rPr>
          <w:rFonts w:hint="eastAsia" w:ascii="宋体" w:hAnsi="宋体"/>
          <w:color w:val="000000"/>
          <w:sz w:val="24"/>
        </w:rPr>
        <w:t xml:space="preserve">有权要求</w:t>
      </w:r>
      <w:r>
        <w:rPr>
          <w:rFonts w:hint="eastAsia" w:ascii="宋体" w:hAnsi="宋体"/>
          <w:color w:val="000000"/>
          <w:sz w:val="24"/>
        </w:rPr>
        <w:t xml:space="preserve">供应商</w:t>
      </w:r>
      <w:r>
        <w:rPr>
          <w:rFonts w:hint="eastAsia" w:ascii="宋体" w:hAnsi="宋体"/>
          <w:color w:val="000000"/>
          <w:sz w:val="24"/>
        </w:rPr>
        <w:t xml:space="preserve">赔偿超出违约金部分的损失。</w:t>
      </w:r>
      <w:r>
        <w:rPr>
          <w:rFonts w:hint="eastAsia" w:ascii="宋体" w:hAnsi="宋体"/>
          <w:color w:val="000000"/>
          <w:sz w:val="24"/>
        </w:rPr>
        <w:t xml:space="preserve">。</w:t>
      </w:r>
      <w:r>
        <w:rPr>
          <w:rFonts w:hint="eastAsia" w:ascii="宋体" w:hAnsi="宋体"/>
          <w:sz w:val="24"/>
        </w:rPr>
      </w:r>
      <w:r/>
    </w:p>
    <w:p>
      <w:pPr>
        <w:pStyle w:val="911"/>
        <w:ind w:firstLine="482"/>
        <w:spacing w:line="360" w:lineRule="auto"/>
        <w:rPr>
          <w:rFonts w:hint="eastAsia" w:ascii="宋体" w:hAnsi="宋体"/>
          <w:b/>
          <w:sz w:val="24"/>
        </w:rPr>
      </w:pPr>
      <w:r>
        <w:rPr>
          <w:rFonts w:hint="eastAsia" w:ascii="宋体" w:hAnsi="宋体"/>
          <w:b/>
          <w:sz w:val="24"/>
        </w:rPr>
        <w:t xml:space="preserve">（三）服务技术要求：</w:t>
      </w:r>
      <w:r/>
    </w:p>
    <w:p>
      <w:pPr>
        <w:pStyle w:val="911"/>
        <w:ind w:firstLine="482"/>
        <w:spacing w:line="360" w:lineRule="auto"/>
        <w:rPr>
          <w:sz w:val="24"/>
        </w:rPr>
      </w:pPr>
      <w:r>
        <w:rPr>
          <w:rFonts w:hint="eastAsia" w:ascii="宋体" w:hAnsi="宋体"/>
          <w:b/>
          <w:bCs/>
          <w:sz w:val="24"/>
        </w:rPr>
        <w:t xml:space="preserve">★</w:t>
      </w:r>
      <w:r>
        <w:rPr>
          <w:rFonts w:hint="eastAsia" w:ascii="宋体" w:hAnsi="宋体"/>
          <w:sz w:val="24"/>
        </w:rPr>
        <w:t xml:space="preserve">1、</w:t>
      </w:r>
      <w:r>
        <w:rPr>
          <w:rFonts w:hint="eastAsia"/>
          <w:sz w:val="24"/>
        </w:rPr>
        <w:t xml:space="preserve">辅助服务人员及辅助技术方案技术路线，由采购人具体安排，如更换工作人员及变更技术方案、路线，须提前书面向采购人申请。变更人员经采购人同意后2</w:t>
      </w:r>
      <w:r>
        <w:rPr>
          <w:sz w:val="24"/>
        </w:rPr>
        <w:t xml:space="preserve">4</w:t>
      </w:r>
      <w:r>
        <w:rPr>
          <w:rFonts w:hint="eastAsia"/>
          <w:sz w:val="24"/>
        </w:rPr>
        <w:t xml:space="preserve">小时内更换到位，变更技术方案、路线需在24小时内提出可行方案并得到采购人确认；</w:t>
      </w:r>
      <w:r>
        <w:rPr>
          <w:sz w:val="24"/>
        </w:rPr>
      </w:r>
      <w:r/>
    </w:p>
    <w:p>
      <w:pPr>
        <w:pStyle w:val="911"/>
        <w:ind w:firstLine="480"/>
        <w:spacing w:line="360" w:lineRule="auto"/>
        <w:rPr>
          <w:rFonts w:hint="eastAsia" w:ascii="宋体" w:hAnsi="宋体"/>
          <w:sz w:val="24"/>
        </w:rPr>
      </w:pPr>
      <w:r>
        <w:rPr>
          <w:rFonts w:hint="eastAsia" w:ascii="宋体" w:hAnsi="宋体"/>
          <w:sz w:val="24"/>
        </w:rPr>
        <w:t xml:space="preserve">★2、坚决服从现场管理人员的要求,若出现辅助人员、软硬件条件无法满足正常工作，供应商应在</w:t>
      </w:r>
      <w:r>
        <w:rPr>
          <w:rFonts w:ascii="宋体" w:hAnsi="宋体"/>
          <w:sz w:val="24"/>
        </w:rPr>
        <w:t xml:space="preserve">24</w:t>
      </w:r>
      <w:r>
        <w:rPr>
          <w:rFonts w:hint="eastAsia" w:ascii="宋体" w:hAnsi="宋体"/>
          <w:sz w:val="24"/>
        </w:rPr>
        <w:t xml:space="preserve">小时之内提出解决方案并实施；</w:t>
      </w:r>
      <w:r/>
    </w:p>
    <w:p>
      <w:pPr>
        <w:pStyle w:val="911"/>
        <w:ind w:firstLine="480"/>
        <w:spacing w:line="360" w:lineRule="auto"/>
        <w:rPr>
          <w:rFonts w:hint="eastAsia" w:ascii="宋体" w:hAnsi="宋体"/>
          <w:sz w:val="24"/>
        </w:rPr>
      </w:pPr>
      <w:r>
        <w:rPr>
          <w:rFonts w:hint="eastAsia" w:ascii="宋体" w:hAnsi="宋体"/>
          <w:sz w:val="24"/>
        </w:rPr>
        <w:t xml:space="preserve">3、辅助服务工作中，对于现场无法完成辅助作业的情况需及时告知采购人，并按要求进行补测或复核；</w:t>
      </w:r>
      <w:r/>
    </w:p>
    <w:p>
      <w:pPr>
        <w:pStyle w:val="911"/>
        <w:ind w:firstLine="480"/>
        <w:spacing w:line="360" w:lineRule="auto"/>
        <w:rPr>
          <w:rFonts w:hint="eastAsia" w:ascii="宋体" w:hAnsi="宋体"/>
          <w:sz w:val="24"/>
        </w:rPr>
      </w:pPr>
      <w:r>
        <w:rPr>
          <w:rFonts w:hint="eastAsia" w:ascii="宋体" w:hAnsi="宋体"/>
          <w:sz w:val="24"/>
        </w:rPr>
        <w:t xml:space="preserve">4、中标人应确保辅助工作全过程质量受控，形成的原始数据、计算模型、分析</w:t>
      </w:r>
      <w:r>
        <w:rPr>
          <w:rFonts w:hint="eastAsia" w:ascii="宋体" w:hAnsi="宋体"/>
          <w:sz w:val="24"/>
        </w:rPr>
        <w:t xml:space="preserve">记录的质量合格率应达到100%，对不合格项应及时无偿重测或修正；</w:t>
      </w:r>
      <w:r/>
    </w:p>
    <w:p>
      <w:pPr>
        <w:pStyle w:val="911"/>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5、严格执行环境安全管理制度和相关规范、规程规定要求，保证辅助服务工作的正常开展；</w:t>
      </w:r>
      <w:r/>
    </w:p>
    <w:p>
      <w:pPr>
        <w:pStyle w:val="911"/>
        <w:ind w:firstLine="480"/>
        <w:spacing w:line="360" w:lineRule="auto"/>
        <w:rPr>
          <w:rFonts w:hint="eastAsia" w:ascii="宋体" w:hAnsi="宋体"/>
          <w:sz w:val="24"/>
        </w:rPr>
      </w:pPr>
      <w:r>
        <w:rPr>
          <w:rFonts w:hint="eastAsia" w:ascii="宋体" w:hAnsi="宋体"/>
          <w:sz w:val="24"/>
        </w:rPr>
        <w:t xml:space="preserve">6、对于辅助服务工作的内容和进度，为便于质量控制和服务内容管理，供应商应严格执行台帐制度，按照采购人的技术要求及时、真实、完整地做好相应记录，做到所有产出数据都可追溯，形成质量技术资料和必要的服务核价见证材料，供采购人审核及确认。</w:t>
      </w:r>
      <w:r/>
    </w:p>
    <w:p>
      <w:pPr>
        <w:pStyle w:val="911"/>
        <w:ind w:firstLine="482"/>
        <w:spacing w:line="360" w:lineRule="auto"/>
        <w:rPr>
          <w:rFonts w:hint="eastAsia" w:ascii="宋体" w:hAnsi="宋体" w:cs="宋体"/>
          <w:b/>
          <w:sz w:val="24"/>
        </w:rPr>
      </w:pPr>
      <w:r>
        <w:rPr>
          <w:rFonts w:hint="eastAsia" w:ascii="宋体" w:hAnsi="宋体" w:cs="宋体"/>
          <w:b/>
          <w:sz w:val="24"/>
        </w:rPr>
        <w:t xml:space="preserve">（四）考核要求：</w:t>
      </w:r>
      <w:r/>
    </w:p>
    <w:p>
      <w:pPr>
        <w:pStyle w:val="911"/>
        <w:ind w:firstLine="200"/>
        <w:spacing w:line="360" w:lineRule="auto"/>
        <w:rPr>
          <w:rFonts w:hint="eastAsia" w:ascii="宋体" w:hAnsi="宋体"/>
          <w:color w:val="000000"/>
          <w:sz w:val="24"/>
        </w:rPr>
      </w:pPr>
      <w:r>
        <w:rPr>
          <w:rFonts w:hint="eastAsia" w:ascii="宋体" w:hAnsi="宋体"/>
          <w:sz w:val="24"/>
        </w:rPr>
        <w:t xml:space="preserve">（1）采购人会对供应商进行工作抽查，根据抽查结果，对供应商工作内容和工作量进行调整。如抽查复验时，发现供应商存在弄虚作假等严重问题立即中止合同，因工期延误等产生损失的，由中标供应商承担全部责任和经济处罚。</w:t>
      </w:r>
      <w:r>
        <w:rPr>
          <w:rFonts w:hint="eastAsia" w:ascii="宋体" w:hAnsi="宋体"/>
          <w:color w:val="000000"/>
          <w:sz w:val="24"/>
        </w:rPr>
      </w:r>
      <w:r/>
    </w:p>
    <w:p>
      <w:pPr>
        <w:pStyle w:val="911"/>
        <w:ind w:firstLine="20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委服务项目，采购人将开具书面委托单。中标供应商必须按要求完成相应服务工作，接受采购人的任务完成情况考核。对未能及时完成的工作任务，或者所完成的工作未能达到服务要求的，经考核确认后，按比例减扣相应外委服务费。</w:t>
      </w:r>
      <w:r/>
    </w:p>
    <w:p>
      <w:pPr>
        <w:pStyle w:val="911"/>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三、商务要求</w:t>
      </w:r>
      <w:r/>
    </w:p>
    <w:p>
      <w:pPr>
        <w:pStyle w:val="911"/>
        <w:ind w:firstLine="482"/>
        <w:spacing w:line="360" w:lineRule="auto"/>
        <w:widowControl/>
        <w:rPr>
          <w:rFonts w:hint="eastAsia" w:ascii="宋体" w:hAnsi="宋体"/>
          <w:bCs/>
          <w:color w:val="000000"/>
          <w:sz w:val="24"/>
        </w:rPr>
      </w:pPr>
      <w:r/>
      <w:bookmarkStart w:id="235" w:name="_Hlk208914288"/>
      <w:r>
        <w:rPr>
          <w:rFonts w:hint="eastAsia" w:ascii="宋体" w:hAnsi="宋体"/>
          <w:b/>
          <w:bCs/>
          <w:color w:val="000000"/>
          <w:sz w:val="24"/>
        </w:rPr>
        <w:t xml:space="preserve">★</w:t>
      </w:r>
      <w:r>
        <w:rPr>
          <w:rFonts w:hint="eastAsia" w:ascii="宋体" w:hAnsi="宋体"/>
          <w:color w:val="000000"/>
          <w:sz w:val="24"/>
        </w:rPr>
        <w:t xml:space="preserve">1、服务期限：</w:t>
      </w:r>
      <w:bookmarkStart w:id="236" w:name="_Hlk207662572"/>
      <w:r>
        <w:rPr>
          <w:rFonts w:hint="eastAsia" w:ascii="宋体" w:hAnsi="宋体"/>
          <w:bCs/>
          <w:color w:val="000000"/>
          <w:sz w:val="24"/>
        </w:rPr>
        <w:t xml:space="preserve">本项目服务期限为两年，合同一年一签（第一年度自合同签订之日起至2026年12月31日止，第二年度自2027年1月1日至2027年12月31日止</w:t>
      </w:r>
      <w:r>
        <w:rPr>
          <w:rFonts w:hint="eastAsia" w:ascii="宋体" w:hAnsi="宋体"/>
          <w:bCs/>
          <w:color w:val="000000"/>
          <w:sz w:val="24"/>
        </w:rPr>
        <w:t xml:space="preserve">）。第一年合同期满后，经采购人履约考核合格且下一年度预算落实，方可续签下一年度合同；如考核不合格或预算未落实，则合同到期自动终止。</w:t>
      </w:r>
      <w:r/>
    </w:p>
    <w:p>
      <w:pPr>
        <w:pStyle w:val="911"/>
        <w:ind w:firstLine="482"/>
        <w:spacing w:line="360" w:lineRule="auto"/>
        <w:widowControl/>
        <w:rPr>
          <w:rFonts w:hint="eastAsia" w:ascii="宋体" w:hAnsi="宋体" w:cs="宋体"/>
          <w:color w:val="000000"/>
          <w:sz w:val="24"/>
        </w:rPr>
      </w:pPr>
      <w:r>
        <w:rPr>
          <w:rFonts w:hint="eastAsia" w:ascii="宋体" w:hAnsi="宋体"/>
          <w:b/>
          <w:bCs/>
          <w:color w:val="000000"/>
          <w:sz w:val="24"/>
        </w:rPr>
        <w:t xml:space="preserve">★</w:t>
      </w:r>
      <w:r>
        <w:rPr>
          <w:rFonts w:hint="eastAsia" w:ascii="宋体" w:hAnsi="宋体"/>
          <w:color w:val="000000"/>
          <w:sz w:val="24"/>
        </w:rPr>
        <w:t xml:space="preserve">2、合同履行期间的</w:t>
      </w:r>
      <w:r>
        <w:rPr>
          <w:rFonts w:hint="eastAsia" w:ascii="宋体" w:hAnsi="宋体"/>
          <w:color w:val="000000"/>
          <w:sz w:val="24"/>
        </w:rPr>
        <w:t xml:space="preserve">优惠</w:t>
      </w:r>
      <w:r>
        <w:rPr>
          <w:rFonts w:hint="eastAsia" w:ascii="宋体" w:hAnsi="宋体" w:cs="宋体"/>
          <w:color w:val="000000"/>
          <w:sz w:val="24"/>
        </w:rPr>
        <w:t xml:space="preserve">率保持</w:t>
      </w:r>
      <w:r>
        <w:rPr>
          <w:rFonts w:hint="eastAsia" w:ascii="宋体" w:hAnsi="宋体"/>
          <w:color w:val="000000"/>
          <w:sz w:val="24"/>
        </w:rPr>
        <w:t xml:space="preserve">不变，各合同年度总结算费用不得超过该年度预算额度。合同履行期间，每项任务在得到采购人书面委托单后开始，至项目规定的所有工作完成为止。</w:t>
      </w:r>
      <w:r>
        <w:rPr>
          <w:rFonts w:hint="eastAsia" w:ascii="宋体" w:hAnsi="宋体" w:cs="宋体"/>
          <w:color w:val="000000"/>
          <w:sz w:val="24"/>
        </w:rPr>
      </w:r>
      <w:r/>
    </w:p>
    <w:p>
      <w:pPr>
        <w:pStyle w:val="911"/>
        <w:ind w:firstLine="482"/>
        <w:spacing w:line="360" w:lineRule="auto"/>
        <w:rPr>
          <w:rFonts w:hint="eastAsia" w:ascii="宋体" w:hAnsi="宋体"/>
          <w:color w:val="000000"/>
          <w:sz w:val="24"/>
        </w:rPr>
      </w:pPr>
      <w:r/>
      <w:bookmarkEnd w:id="236"/>
      <w:r>
        <w:rPr>
          <w:rFonts w:hint="eastAsia" w:ascii="宋体" w:hAnsi="宋体"/>
          <w:b/>
          <w:bCs/>
          <w:color w:val="000000"/>
          <w:sz w:val="24"/>
        </w:rPr>
        <w:t xml:space="preserve">★</w:t>
      </w:r>
      <w:r>
        <w:rPr>
          <w:rFonts w:hint="eastAsia" w:ascii="宋体" w:hAnsi="宋体"/>
          <w:color w:val="000000"/>
          <w:sz w:val="24"/>
        </w:rPr>
        <w:t xml:space="preserve">3、实施地点：</w:t>
      </w:r>
      <w:r>
        <w:rPr>
          <w:rFonts w:hint="eastAsia" w:ascii="宋体" w:hAnsi="宋体" w:cs="宋体"/>
          <w:color w:val="000000"/>
          <w:sz w:val="24"/>
        </w:rPr>
        <w:t xml:space="preserve">江苏省内的中标区域内业务（</w:t>
      </w:r>
      <w:r>
        <w:rPr>
          <w:rFonts w:hint="eastAsia" w:ascii="宋体" w:hAnsi="宋体" w:cs="宋体"/>
          <w:bCs/>
          <w:color w:val="000000"/>
          <w:sz w:val="24"/>
        </w:rPr>
        <w:t xml:space="preserve">包括但不仅限于江苏省内，</w:t>
      </w:r>
      <w:r>
        <w:rPr>
          <w:rFonts w:hint="eastAsia" w:ascii="宋体" w:hAnsi="宋体"/>
          <w:bCs/>
          <w:color w:val="000000"/>
          <w:sz w:val="24"/>
        </w:rPr>
        <w:t xml:space="preserve">实际履约地点以采购人指定为准）。</w:t>
      </w:r>
      <w:r>
        <w:rPr>
          <w:rFonts w:hint="eastAsia" w:ascii="宋体" w:hAnsi="宋体"/>
          <w:color w:val="000000"/>
          <w:sz w:val="24"/>
        </w:rPr>
      </w:r>
      <w:r/>
    </w:p>
    <w:p>
      <w:pPr>
        <w:pStyle w:val="911"/>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4、结算方式：</w:t>
      </w:r>
      <w:r/>
    </w:p>
    <w:p>
      <w:pPr>
        <w:pStyle w:val="911"/>
        <w:ind w:firstLine="480"/>
        <w:spacing w:line="360" w:lineRule="auto"/>
        <w:rPr>
          <w:rFonts w:hint="eastAsia" w:ascii="宋体" w:hAnsi="宋体"/>
          <w:b/>
          <w:bCs/>
          <w:color w:val="000000"/>
          <w:sz w:val="24"/>
        </w:rPr>
      </w:pPr>
      <w:r>
        <w:rPr>
          <w:rFonts w:hint="eastAsia" w:ascii="宋体" w:hAnsi="宋体"/>
          <w:color w:val="000000"/>
          <w:sz w:val="24"/>
        </w:rPr>
        <w:t xml:space="preserve">（1）</w:t>
      </w:r>
      <w:r>
        <w:rPr>
          <w:rFonts w:hint="eastAsia" w:ascii="宋体" w:hAnsi="宋体" w:cs="宋体"/>
          <w:color w:val="000000"/>
          <w:sz w:val="24"/>
        </w:rPr>
        <w:t xml:space="preserve">项目</w:t>
      </w:r>
      <w:r>
        <w:rPr>
          <w:rFonts w:hint="eastAsia" w:ascii="宋体" w:hAnsi="宋体" w:cs="宋体"/>
          <w:bCs/>
          <w:color w:val="000000"/>
          <w:sz w:val="24"/>
        </w:rPr>
        <w:t xml:space="preserve">按基准单价的优惠率进行报价，</w:t>
      </w:r>
      <w:r>
        <w:rPr>
          <w:rFonts w:hint="eastAsia" w:ascii="宋体" w:hAnsi="宋体"/>
          <w:bCs/>
          <w:color w:val="000000"/>
          <w:sz w:val="24"/>
        </w:rPr>
        <w:t xml:space="preserve">设定</w:t>
      </w:r>
      <w:r>
        <w:rPr>
          <w:rFonts w:hint="eastAsia" w:ascii="宋体" w:hAnsi="宋体" w:cs="宋体"/>
          <w:bCs/>
          <w:color w:val="000000"/>
          <w:sz w:val="24"/>
        </w:rPr>
        <w:t xml:space="preserve">（1-投标优惠率）的最高限价为100%，投标人</w:t>
      </w:r>
      <w:r>
        <w:rPr>
          <w:rFonts w:hint="eastAsia" w:ascii="宋体" w:hAnsi="宋体" w:cs="宋体"/>
          <w:color w:val="000000"/>
          <w:sz w:val="24"/>
        </w:rPr>
        <w:t xml:space="preserve">的报价超过最高限</w:t>
      </w:r>
      <w:r>
        <w:rPr>
          <w:rFonts w:hint="eastAsia" w:ascii="宋体" w:hAnsi="宋体" w:cs="宋体"/>
          <w:color w:val="000000"/>
          <w:sz w:val="24"/>
        </w:rPr>
        <w:t xml:space="preserve">价的，作无效投标处理。</w:t>
      </w:r>
      <w:r>
        <w:rPr>
          <w:rFonts w:hint="eastAsia" w:ascii="宋体" w:hAnsi="宋体"/>
          <w:b/>
          <w:bCs/>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（2）本项目按固定单价结算。</w:t>
      </w:r>
      <w:bookmarkStart w:id="237" w:name="_Hlk207660874"/>
      <w:r>
        <w:rPr>
          <w:rFonts w:hint="eastAsia" w:ascii="宋体" w:hAnsi="宋体"/>
          <w:color w:val="000000"/>
          <w:sz w:val="24"/>
        </w:rPr>
        <w:t xml:space="preserve">最终服务费=</w:t>
      </w:r>
      <w:r>
        <w:rPr>
          <w:rFonts w:hint="eastAsia" w:ascii="宋体" w:hAnsi="宋体"/>
          <w:color w:val="000000"/>
          <w:sz w:val="24"/>
        </w:rPr>
        <w:t xml:space="preserve">基准单价</w:t>
      </w: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中标</w:t>
      </w:r>
      <w:r>
        <w:rPr>
          <w:rFonts w:hint="eastAsia" w:ascii="宋体" w:hAnsi="宋体"/>
          <w:color w:val="000000"/>
          <w:sz w:val="24"/>
        </w:rPr>
        <w:t xml:space="preserve">优惠</w:t>
      </w:r>
      <w:r>
        <w:rPr>
          <w:rFonts w:hint="eastAsia" w:ascii="宋体" w:hAnsi="宋体"/>
          <w:color w:val="000000"/>
          <w:sz w:val="24"/>
        </w:rPr>
        <w:t xml:space="preserve">率</w:t>
      </w:r>
      <w:r>
        <w:rPr>
          <w:rFonts w:hint="eastAsia" w:ascii="宋体" w:hAnsi="宋体"/>
          <w:color w:val="000000"/>
          <w:sz w:val="24"/>
        </w:rPr>
        <w:t xml:space="preserve">）</w:t>
      </w:r>
      <w:r>
        <w:rPr>
          <w:rFonts w:hint="eastAsia" w:ascii="宋体" w:hAnsi="宋体"/>
          <w:color w:val="000000"/>
          <w:sz w:val="24"/>
        </w:rPr>
        <w:t xml:space="preserve">×经采购人核实过的实际数量</w:t>
      </w:r>
      <w:bookmarkEnd w:id="237"/>
      <w:r>
        <w:rPr>
          <w:rFonts w:hint="eastAsia" w:ascii="宋体" w:hAnsi="宋体"/>
          <w:color w:val="000000"/>
          <w:sz w:val="24"/>
        </w:rPr>
        <w:t xml:space="preserve">；</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（3）因供应商自身原因导致需要重新进行补测或复核的，不可重复计费；</w:t>
      </w:r>
      <w:r/>
    </w:p>
    <w:p>
      <w:pPr>
        <w:pStyle w:val="911"/>
        <w:ind w:firstLine="480"/>
        <w:spacing w:line="360" w:lineRule="auto"/>
        <w:rPr>
          <w:rFonts w:hint="eastAsia" w:ascii="宋体" w:hAnsi="宋体"/>
          <w:sz w:val="24"/>
        </w:rPr>
      </w:pPr>
      <w:r>
        <w:rPr>
          <w:rFonts w:hint="eastAsia" w:ascii="宋体" w:hAnsi="宋体"/>
          <w:color w:val="000000"/>
          <w:sz w:val="24"/>
        </w:rPr>
        <w:t xml:space="preserve">（4）服务费支付按实结算，按检验进度付款。</w:t>
      </w:r>
      <w:bookmarkStart w:id="238" w:name="_Hlk207663047"/>
      <w:r>
        <w:rPr>
          <w:rFonts w:hint="eastAsia" w:ascii="宋体" w:hAnsi="宋体"/>
          <w:color w:val="000000"/>
          <w:sz w:val="24"/>
        </w:rPr>
        <w:t xml:space="preserve">付款前，中标供应商须取得经采购人确认的完工证明材料，并提供发票、付款申请单、工作量结算</w:t>
      </w:r>
      <w:r>
        <w:rPr>
          <w:rFonts w:hint="eastAsia" w:ascii="宋体" w:hAnsi="宋体"/>
          <w:sz w:val="24"/>
        </w:rPr>
        <w:t xml:space="preserve">清单等付款所需资料，采购人在收到上述资料并核对无误后，支付相应款项，若因中标供应商延迟提供上述资料导致采购人不能按时付款，则相关责任由中标供应商承担；</w:t>
      </w:r>
      <w:r/>
    </w:p>
    <w:p>
      <w:pPr>
        <w:pStyle w:val="911"/>
        <w:ind w:firstLine="480"/>
        <w:spacing w:line="360" w:lineRule="auto"/>
        <w:rPr>
          <w:rFonts w:hint="eastAsia" w:ascii="宋体" w:hAnsi="宋体"/>
          <w:b/>
          <w:bCs/>
          <w:sz w:val="24"/>
        </w:rPr>
      </w:pPr>
      <w:r/>
      <w:bookmarkEnd w:id="238"/>
      <w:r>
        <w:rPr>
          <w:rFonts w:hint="eastAsia" w:ascii="宋体" w:hAnsi="宋体"/>
          <w:sz w:val="24"/>
        </w:rPr>
        <w:t xml:space="preserve">（5）在服务期内，中标供应商根据完成</w:t>
      </w:r>
      <w:r>
        <w:rPr>
          <w:rFonts w:hint="eastAsia" w:ascii="宋体" w:hAnsi="宋体"/>
          <w:sz w:val="24"/>
        </w:rPr>
        <w:t xml:space="preserve">实际工作量进行结算，合同期内结算总金额不得超过该年度预算金额，如经核算有超出该年度预算金额的部分，采购人有权不予支付，但不免除供应商在服务期限内合同履行的义务。中标供应商不得就超出部分向采购人主张或提出异议，否则采购人有权向中标供应商主张服务总费用5%的违约金。</w:t>
      </w:r>
      <w:r>
        <w:rPr>
          <w:rFonts w:hint="eastAsia" w:ascii="宋体" w:hAnsi="宋体"/>
          <w:b/>
          <w:bCs/>
          <w:sz w:val="24"/>
        </w:rPr>
      </w:r>
      <w:r/>
    </w:p>
    <w:p>
      <w:pPr>
        <w:pStyle w:val="911"/>
        <w:ind w:firstLine="482"/>
        <w:spacing w:line="360" w:lineRule="auto"/>
        <w:rPr>
          <w:rFonts w:ascii="宋体" w:hAnsi="宋体"/>
          <w:sz w:val="24"/>
        </w:rPr>
      </w:pPr>
      <w:r>
        <w:rPr>
          <w:rFonts w:hint="eastAsia" w:ascii="宋体" w:hAnsi="宋体"/>
          <w:b/>
          <w:bCs/>
          <w:color w:val="000000"/>
          <w:sz w:val="24"/>
        </w:rPr>
        <w:t xml:space="preserve">★</w:t>
      </w:r>
      <w:r>
        <w:rPr>
          <w:rFonts w:hint="eastAsia" w:ascii="宋体" w:hAnsi="宋体"/>
          <w:sz w:val="24"/>
        </w:rPr>
        <w:t xml:space="preserve">5、</w:t>
      </w:r>
      <w:r>
        <w:rPr>
          <w:rFonts w:hint="eastAsia" w:ascii="宋体" w:hAnsi="宋体" w:cs="宋体"/>
          <w:sz w:val="24"/>
        </w:rPr>
        <w:t xml:space="preserve">本项目不组织现场勘察，供应商在报价时须考虑本项目在实施期间的一切可能产生的费用，供应商的报价中需包含但不限于：</w:t>
      </w:r>
      <w:bookmarkStart w:id="239" w:name="_Hlk207661893"/>
      <w:r>
        <w:rPr>
          <w:rFonts w:hint="eastAsia" w:ascii="宋体" w:hAnsi="宋体" w:cs="宋体"/>
          <w:sz w:val="24"/>
        </w:rPr>
        <w:t xml:space="preserve">现场车辆费、设备机具费及其维保费、消耗材料费、运输费、人工费（包括服务人员工资、社保、公积金等）、安全防护产品购置费、管理费、办公费、差旅费、交通及其风险费、保险费、税费、利润、各类规费、各种风险及</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sz w:val="24"/>
        </w:rPr>
        <w:t xml:space="preserve">在服务过程中，如发现有缺项、漏项，视为已包含在中标供应商投标报价之中，供应商应无条件、无偿自行承担所发生的一切费用，且并不因此而影响交付采购人服务的时间，不得作为减轻责任、减少服务、增加收费、降低质量的理由。</w:t>
      </w:r>
      <w:bookmarkEnd w:id="239"/>
      <w:r>
        <w:rPr>
          <w:rFonts w:ascii="宋体" w:hAnsi="宋体"/>
          <w:sz w:val="24"/>
        </w:rPr>
      </w:r>
      <w:r/>
    </w:p>
    <w:p>
      <w:pPr>
        <w:pStyle w:val="911"/>
        <w:ind w:firstLine="480"/>
        <w:spacing w:line="360" w:lineRule="auto"/>
        <w:rPr>
          <w:rFonts w:hint="eastAsia" w:ascii="宋体" w:hAnsi="宋体"/>
          <w:b/>
          <w:bCs/>
          <w:color w:val="000000"/>
          <w:sz w:val="24"/>
        </w:rPr>
      </w:pPr>
      <w:r>
        <w:rPr>
          <w:rFonts w:hint="eastAsia" w:ascii="宋体" w:hAnsi="宋体"/>
          <w:color w:val="000000"/>
          <w:sz w:val="24"/>
        </w:rPr>
        <w:t xml:space="preserve">6、供应商应充分考虑所有可能影响到报价的价格及政策等风险因素，一旦成交，服务单价将包定，一律不予调整。</w:t>
      </w:r>
      <w:r>
        <w:rPr>
          <w:rFonts w:hint="eastAsia" w:ascii="宋体" w:hAnsi="宋体"/>
          <w:b/>
          <w:bCs/>
          <w:color w:val="000000"/>
          <w:sz w:val="24"/>
        </w:rPr>
      </w:r>
      <w:r/>
    </w:p>
    <w:p>
      <w:pPr>
        <w:pStyle w:val="911"/>
        <w:ind w:firstLine="482"/>
        <w:spacing w:line="360" w:lineRule="auto"/>
        <w:rPr>
          <w:rFonts w:hint="eastAsia" w:ascii="宋体" w:hAnsi="宋体"/>
          <w:b/>
          <w:bCs/>
          <w:sz w:val="24"/>
        </w:rPr>
      </w:pPr>
      <w:r/>
      <w:bookmarkEnd w:id="235"/>
      <w:r>
        <w:rPr>
          <w:rFonts w:hint="eastAsia" w:ascii="宋体" w:hAnsi="宋体"/>
          <w:b/>
          <w:bCs/>
          <w:color w:val="000000"/>
          <w:sz w:val="24"/>
        </w:rPr>
        <w:t xml:space="preserve">★</w:t>
      </w:r>
      <w:r>
        <w:rPr>
          <w:rFonts w:hint="eastAsia" w:ascii="宋体" w:hAnsi="宋体"/>
          <w:b/>
          <w:bCs/>
          <w:sz w:val="24"/>
        </w:rPr>
        <w:t xml:space="preserve">7</w:t>
      </w:r>
      <w:r>
        <w:rPr>
          <w:rFonts w:hint="eastAsia" w:ascii="宋体" w:hAnsi="宋体"/>
          <w:b/>
          <w:bCs/>
          <w:sz w:val="24"/>
        </w:rPr>
        <w:t xml:space="preserve">、廉政要求：</w:t>
      </w:r>
      <w:r/>
    </w:p>
    <w:p>
      <w:pPr>
        <w:pStyle w:val="911"/>
        <w:ind w:firstLine="480"/>
        <w:spacing w:line="360" w:lineRule="auto"/>
        <w:rPr>
          <w:rFonts w:hint="eastAsia" w:ascii="宋体" w:hAnsi="宋体"/>
          <w:sz w:val="24"/>
        </w:rPr>
      </w:pPr>
      <w:r>
        <w:rPr>
          <w:rFonts w:hint="eastAsia" w:ascii="宋体" w:hAnsi="宋体"/>
          <w:sz w:val="24"/>
        </w:rPr>
        <w:t xml:space="preserve">（1）供应商及其相关工作人员应遵守法律法规和国家</w:t>
      </w:r>
      <w:r>
        <w:rPr>
          <w:rFonts w:hint="eastAsia" w:ascii="宋体" w:hAnsi="宋体"/>
          <w:sz w:val="24"/>
        </w:rPr>
        <w:t xml:space="preserve">准则；恪守严格依法、正直坦诚、客观公正、勤勉尽责、保守秘密的基本职业道德，保持应有的独立性。</w:t>
      </w:r>
      <w:r/>
    </w:p>
    <w:p>
      <w:pPr>
        <w:pStyle w:val="911"/>
        <w:ind w:firstLine="480"/>
        <w:spacing w:line="360" w:lineRule="auto"/>
        <w:rPr>
          <w:rFonts w:hint="eastAsia" w:ascii="宋体" w:hAnsi="宋体"/>
          <w:sz w:val="24"/>
        </w:rPr>
      </w:pPr>
      <w:r>
        <w:rPr>
          <w:rFonts w:hint="eastAsia" w:ascii="宋体" w:hAnsi="宋体"/>
          <w:sz w:val="24"/>
        </w:rPr>
        <w:t xml:space="preserve">（2）供应商及其相关工作人员与项目有利害关系的，应事先声明，实行回避。</w:t>
      </w:r>
      <w:r/>
    </w:p>
    <w:p>
      <w:pPr>
        <w:pStyle w:val="911"/>
        <w:ind w:firstLine="480"/>
        <w:spacing w:line="360" w:lineRule="auto"/>
        <w:rPr>
          <w:rFonts w:hint="eastAsia" w:ascii="宋体" w:hAnsi="宋体"/>
          <w:sz w:val="24"/>
        </w:rPr>
      </w:pPr>
      <w:r>
        <w:rPr>
          <w:rFonts w:hint="eastAsia" w:ascii="宋体" w:hAnsi="宋体"/>
          <w:sz w:val="24"/>
        </w:rPr>
        <w:t xml:space="preserve">（3）供应商应独立、客观、公正地完成受托项目的服务工作，并对工作的真实性、准确性、合法性负责，不得将受托项目转包或分包。</w:t>
      </w:r>
      <w:r/>
    </w:p>
    <w:p>
      <w:pPr>
        <w:pStyle w:val="911"/>
        <w:ind w:firstLine="480"/>
        <w:spacing w:line="360" w:lineRule="auto"/>
        <w:rPr>
          <w:rFonts w:hint="eastAsia" w:ascii="宋体" w:hAnsi="宋体"/>
          <w:sz w:val="24"/>
        </w:rPr>
      </w:pPr>
      <w:r>
        <w:rPr>
          <w:rFonts w:hint="eastAsia" w:ascii="宋体" w:hAnsi="宋体"/>
          <w:sz w:val="24"/>
        </w:rPr>
        <w:t xml:space="preserve">（4）供应商及其相关工作人员不得单方面与被检验单位及人员交流项目有关的事项，不得擅自向被检验单位透露通讯、联络信息，不得从被检验单位中获悉的联络信息直接或间接与被检验单位联系或私下交易，否则按违约等相关规定处理，扣减应付报酬，直至追究法律责任。</w:t>
      </w:r>
      <w:r/>
    </w:p>
    <w:p>
      <w:pPr>
        <w:pStyle w:val="911"/>
        <w:ind w:firstLine="480"/>
        <w:spacing w:line="360" w:lineRule="auto"/>
        <w:rPr>
          <w:rFonts w:hint="eastAsia" w:ascii="宋体" w:hAnsi="宋体"/>
          <w:sz w:val="24"/>
        </w:rPr>
      </w:pPr>
      <w:r>
        <w:rPr>
          <w:rFonts w:hint="eastAsia" w:ascii="宋体" w:hAnsi="宋体"/>
          <w:sz w:val="24"/>
        </w:rPr>
        <w:t xml:space="preserve">（5）采购人对受托供应商违反规定发生违纪行为，因重大过失导致分析结论出现严重差错或故意提供不实、虚假结果的情形，依法追究其法律责任。</w:t>
      </w:r>
      <w:r/>
    </w:p>
    <w:p>
      <w:pPr>
        <w:pStyle w:val="911"/>
        <w:ind w:firstLine="480"/>
        <w:spacing w:line="360" w:lineRule="auto"/>
        <w:rPr>
          <w:rFonts w:hint="eastAsia" w:ascii="宋体" w:hAnsi="宋体"/>
          <w:color w:val="000000"/>
          <w:sz w:val="24"/>
        </w:rPr>
      </w:pPr>
      <w:r>
        <w:rPr>
          <w:rFonts w:hint="eastAsia" w:ascii="宋体" w:hAnsi="宋体"/>
          <w:sz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w:t>
      </w:r>
      <w:r>
        <w:rPr>
          <w:rFonts w:hint="eastAsia" w:ascii="宋体" w:hAnsi="宋体"/>
          <w:color w:val="000000"/>
          <w:sz w:val="24"/>
        </w:rPr>
        <w:t xml:space="preserve">人及相关管理部门的处罚。</w:t>
      </w:r>
      <w:r/>
    </w:p>
    <w:p>
      <w:pPr>
        <w:pStyle w:val="911"/>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四、其他要求</w:t>
      </w:r>
      <w:r/>
    </w:p>
    <w:p>
      <w:pPr>
        <w:pStyle w:val="911"/>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1、制定整体的技术服务方案：</w:t>
      </w:r>
      <w:r/>
    </w:p>
    <w:p>
      <w:pPr>
        <w:pStyle w:val="911"/>
        <w:ind w:firstLine="480"/>
        <w:spacing w:line="360" w:lineRule="auto"/>
        <w:rPr>
          <w:rFonts w:hint="eastAsia" w:ascii="宋体" w:hAnsi="宋体"/>
          <w:bCs/>
          <w:color w:val="000000"/>
          <w:sz w:val="24"/>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rPr>
        <w:t xml:space="preserve">招标文件要求及本项目特点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制订技术服务方案，</w:t>
      </w:r>
      <w:r>
        <w:rPr>
          <w:rFonts w:hint="eastAsia" w:ascii="宋体" w:hAnsi="宋体" w:cs="宋体"/>
          <w:bCs/>
          <w:color w:val="000000"/>
          <w:sz w:val="24"/>
        </w:rPr>
        <w:t xml:space="preserve">包括</w:t>
      </w:r>
      <w:r>
        <w:rPr>
          <w:rFonts w:hint="eastAsia" w:ascii="宋体" w:hAnsi="宋体"/>
          <w:bCs/>
          <w:color w:val="000000"/>
          <w:sz w:val="24"/>
        </w:rPr>
        <w:t xml:space="preserve">项目整体技术目标、检验作业流程及标准和</w:t>
      </w:r>
      <w:r>
        <w:rPr>
          <w:rFonts w:ascii="宋体" w:hAnsi="宋体"/>
          <w:bCs/>
          <w:color w:val="000000"/>
          <w:sz w:val="24"/>
        </w:rPr>
        <w:t xml:space="preserve">工艺验证</w:t>
      </w:r>
      <w:r>
        <w:rPr>
          <w:rFonts w:hint="eastAsia" w:ascii="宋体" w:hAnsi="宋体"/>
          <w:bCs/>
          <w:color w:val="000000"/>
          <w:sz w:val="24"/>
        </w:rPr>
        <w:t xml:space="preserve">；</w:t>
      </w:r>
      <w:r>
        <w:rPr>
          <w:rFonts w:hint="eastAsia" w:ascii="等线" w:hAnsi="等线"/>
          <w:bCs/>
          <w:color w:val="000000"/>
          <w:sz w:val="24"/>
        </w:rPr>
        <w:t xml:space="preserve">应</w:t>
      </w:r>
      <w:r>
        <w:rPr>
          <w:rFonts w:ascii="等线" w:hAnsi="等线"/>
          <w:bCs/>
          <w:color w:val="000000"/>
          <w:sz w:val="24"/>
        </w:rPr>
        <w:t xml:space="preserve">严格按照质量体系要求和相关质量保证规范。方案应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w:t>
      </w:r>
      <w:r>
        <w:rPr>
          <w:rFonts w:ascii="等线" w:hAnsi="等线"/>
          <w:bCs/>
          <w:color w:val="000000"/>
          <w:sz w:val="24"/>
        </w:rPr>
        <w:t xml:space="preserve">符合国家的相关标准、特种设备安全技术规范、行业技术标准及采购人项目负责人指定的技术要求以及被</w:t>
      </w:r>
      <w:r>
        <w:rPr>
          <w:rFonts w:hint="eastAsia" w:ascii="等线" w:hAnsi="等线"/>
          <w:bCs/>
          <w:color w:val="000000"/>
          <w:sz w:val="24"/>
        </w:rPr>
        <w:t xml:space="preserve">检验</w:t>
      </w:r>
      <w:r>
        <w:rPr>
          <w:rFonts w:ascii="等线" w:hAnsi="等线"/>
          <w:bCs/>
          <w:color w:val="000000"/>
          <w:sz w:val="24"/>
        </w:rPr>
        <w:t xml:space="preserve">单位的各项管理规定</w:t>
      </w:r>
      <w:r>
        <w:rPr>
          <w:rFonts w:hint="eastAsia" w:ascii="等线" w:hAnsi="等线"/>
          <w:bCs/>
          <w:color w:val="000000"/>
          <w:sz w:val="24"/>
        </w:rPr>
        <w:t xml:space="preserve">。</w:t>
      </w:r>
      <w:r>
        <w:rPr>
          <w:rFonts w:hint="eastAsia" w:ascii="宋体" w:hAnsi="宋体"/>
          <w:bCs/>
          <w:color w:val="000000"/>
          <w:sz w:val="24"/>
        </w:rPr>
      </w:r>
      <w:r/>
    </w:p>
    <w:p>
      <w:pPr>
        <w:pStyle w:val="911"/>
        <w:ind w:firstLine="480"/>
        <w:spacing w:line="360" w:lineRule="auto"/>
        <w:rPr>
          <w:rFonts w:hint="eastAsia" w:ascii="宋体" w:hAnsi="宋体"/>
          <w:color w:val="000000"/>
          <w:sz w:val="24"/>
        </w:rPr>
      </w:pPr>
      <w:r>
        <w:rPr>
          <w:rFonts w:hint="eastAsia" w:ascii="宋体" w:hAnsi="宋体"/>
          <w:bCs/>
          <w:color w:val="000000"/>
          <w:sz w:val="24"/>
        </w:rPr>
        <w:t xml:space="preserve">2、制定</w:t>
      </w:r>
      <w:r>
        <w:rPr>
          <w:rFonts w:hint="eastAsia" w:ascii="宋体" w:hAnsi="宋体"/>
          <w:color w:val="000000"/>
          <w:sz w:val="24"/>
        </w:rPr>
        <w:t xml:space="preserve">安全应急预案：</w:t>
      </w:r>
      <w:r/>
    </w:p>
    <w:p>
      <w:pPr>
        <w:pStyle w:val="911"/>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根据招标文件要求及本项目特点，对工作现场容易引发安全生产事故的危险源、危险部位、危险环节等方面制定项目现场安全应急预案。严格遵守政府相关安全环保法律规范，以及被检验单位和采购人的各项安全管理制度, 严格执行健康、安全、环境（HSE）管理体系相关的标准规范；</w:t>
      </w:r>
      <w:r>
        <w:rPr>
          <w:rFonts w:ascii="宋体" w:hAnsi="宋体" w:cs="宋体"/>
          <w:bCs/>
          <w:color w:val="000000"/>
          <w:sz w:val="24"/>
        </w:rPr>
        <w:t xml:space="preserve">方案应</w:t>
      </w:r>
      <w:r>
        <w:rPr>
          <w:rFonts w:hint="eastAsia" w:ascii="宋体" w:hAnsi="宋体" w:cs="宋体"/>
          <w:bCs/>
          <w:color w:val="000000"/>
          <w:sz w:val="24"/>
        </w:rPr>
        <w:t xml:space="preserve">全面</w:t>
      </w:r>
      <w:r>
        <w:rPr>
          <w:rFonts w:ascii="宋体" w:hAnsi="宋体" w:cs="宋体"/>
          <w:bCs/>
          <w:color w:val="000000"/>
          <w:sz w:val="24"/>
        </w:rPr>
        <w:t xml:space="preserve">科学合理、</w:t>
      </w:r>
      <w:r>
        <w:rPr>
          <w:rFonts w:hint="eastAsia" w:ascii="宋体" w:hAnsi="宋体" w:cs="宋体"/>
          <w:bCs/>
          <w:color w:val="000000"/>
          <w:sz w:val="24"/>
        </w:rPr>
        <w:t xml:space="preserve">具有针对性和可行性；</w:t>
      </w:r>
      <w:r>
        <w:rPr>
          <w:rFonts w:ascii="宋体" w:hAnsi="宋体" w:cs="宋体"/>
          <w:bCs/>
          <w:color w:val="000000"/>
          <w:sz w:val="24"/>
        </w:rPr>
        <w:t xml:space="preserve">以确保安全生产零事故</w:t>
      </w:r>
      <w:r>
        <w:rPr>
          <w:rFonts w:hint="eastAsia" w:ascii="宋体" w:hAnsi="宋体" w:cs="宋体"/>
          <w:bCs/>
          <w:color w:val="000000"/>
          <w:sz w:val="24"/>
        </w:rPr>
        <w:t xml:space="preserve">，保障</w:t>
      </w:r>
      <w:r>
        <w:rPr>
          <w:rFonts w:ascii="宋体" w:hAnsi="宋体" w:cs="宋体"/>
          <w:bCs/>
          <w:color w:val="000000"/>
          <w:sz w:val="24"/>
        </w:rPr>
        <w:t xml:space="preserve">人员</w:t>
      </w:r>
      <w:r>
        <w:rPr>
          <w:rFonts w:hint="eastAsia" w:ascii="宋体" w:hAnsi="宋体" w:cs="宋体"/>
          <w:bCs/>
          <w:color w:val="000000"/>
          <w:sz w:val="24"/>
        </w:rPr>
        <w:t xml:space="preserve">、</w:t>
      </w:r>
      <w:r>
        <w:rPr>
          <w:rFonts w:ascii="宋体" w:hAnsi="宋体" w:cs="宋体"/>
          <w:bCs/>
          <w:color w:val="000000"/>
          <w:sz w:val="24"/>
        </w:rPr>
        <w:t xml:space="preserve">设备</w:t>
      </w:r>
      <w:r>
        <w:rPr>
          <w:rFonts w:hint="eastAsia" w:ascii="宋体" w:hAnsi="宋体" w:cs="宋体"/>
          <w:bCs/>
          <w:color w:val="000000"/>
          <w:sz w:val="24"/>
        </w:rPr>
        <w:t xml:space="preserve">和环境</w:t>
      </w:r>
      <w:r>
        <w:rPr>
          <w:rFonts w:ascii="宋体" w:hAnsi="宋体" w:cs="宋体"/>
          <w:bCs/>
          <w:color w:val="000000"/>
          <w:sz w:val="24"/>
        </w:rPr>
        <w:t xml:space="preserve">安全。</w:t>
      </w:r>
      <w:r>
        <w:rPr>
          <w:rFonts w:hint="eastAsia" w:ascii="宋体" w:hAnsi="宋体" w:cs="宋体"/>
          <w:bCs/>
          <w:color w:val="000000"/>
          <w:sz w:val="24"/>
        </w:rPr>
        <w:t xml:space="preserve"> </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3、制定重点难点分析及对策方案：</w:t>
      </w:r>
      <w:r/>
    </w:p>
    <w:p>
      <w:pPr>
        <w:pStyle w:val="911"/>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供应商根据招标文件要求及本项目特点，制订重点难点分析及对策方案，如安全评估工作的重点难点分析及对策方案；</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具有针对性和可行性；确保本项目在</w:t>
      </w:r>
      <w:r>
        <w:rPr>
          <w:rFonts w:ascii="等线" w:hAnsi="等线"/>
          <w:bCs/>
          <w:color w:val="000000"/>
          <w:sz w:val="24"/>
        </w:rPr>
        <w:t xml:space="preserve">复杂环境下的</w:t>
      </w:r>
      <w:r>
        <w:rPr>
          <w:rFonts w:hint="eastAsia" w:ascii="等线" w:hAnsi="等线"/>
          <w:bCs/>
          <w:color w:val="000000"/>
          <w:sz w:val="24"/>
        </w:rPr>
        <w:t xml:space="preserve">顺利实施</w:t>
      </w:r>
      <w:r>
        <w:rPr>
          <w:rFonts w:ascii="等线" w:hAnsi="等线"/>
          <w:bCs/>
          <w:color w:val="000000"/>
          <w:sz w:val="24"/>
        </w:rPr>
        <w:t xml:space="preserve">。</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 4、制定进度保障措施方案：</w:t>
      </w:r>
      <w:r/>
    </w:p>
    <w:p>
      <w:pPr>
        <w:pStyle w:val="911"/>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供应商根据招标文件要求及本项目特点，制订进度保证措施方案，供应商应严格按照项目的要求完成安排进度，进度安排应合理、进度控制科学；</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ascii="等线" w:hAnsi="等线"/>
          <w:bCs/>
          <w:color w:val="000000"/>
          <w:sz w:val="24"/>
        </w:rPr>
        <w:t xml:space="preserve">、</w:t>
      </w:r>
      <w:r>
        <w:rPr>
          <w:rFonts w:hint="eastAsia" w:ascii="等线" w:hAnsi="等线"/>
          <w:bCs/>
          <w:color w:val="000000"/>
          <w:sz w:val="24"/>
        </w:rPr>
        <w:t xml:space="preserve">具有针对性和可行性；</w:t>
      </w:r>
      <w:r>
        <w:rPr>
          <w:rFonts w:ascii="宋体" w:hAnsi="宋体"/>
          <w:color w:val="000000"/>
          <w:sz w:val="24"/>
        </w:rPr>
        <w:t xml:space="preserve">确保</w:t>
      </w:r>
      <w:r>
        <w:rPr>
          <w:rFonts w:hint="eastAsia" w:ascii="宋体" w:hAnsi="宋体"/>
          <w:color w:val="000000"/>
          <w:sz w:val="24"/>
        </w:rPr>
        <w:t xml:space="preserve">检验</w:t>
      </w:r>
      <w:r>
        <w:rPr>
          <w:rFonts w:ascii="宋体" w:hAnsi="宋体"/>
          <w:color w:val="000000"/>
          <w:sz w:val="24"/>
        </w:rPr>
        <w:t xml:space="preserve">节点与</w:t>
      </w:r>
      <w:r>
        <w:rPr>
          <w:rFonts w:hint="eastAsia" w:ascii="宋体" w:hAnsi="宋体"/>
          <w:color w:val="000000"/>
          <w:sz w:val="24"/>
        </w:rPr>
        <w:t xml:space="preserve">项目总体</w:t>
      </w:r>
      <w:r>
        <w:rPr>
          <w:rFonts w:ascii="宋体" w:hAnsi="宋体"/>
          <w:color w:val="000000"/>
          <w:sz w:val="24"/>
        </w:rPr>
        <w:t xml:space="preserve">进度紧密衔接，不因</w:t>
      </w:r>
      <w:r>
        <w:rPr>
          <w:rFonts w:hint="eastAsia" w:ascii="宋体" w:hAnsi="宋体"/>
          <w:color w:val="000000"/>
          <w:sz w:val="24"/>
        </w:rPr>
        <w:t xml:space="preserve">检验</w:t>
      </w:r>
      <w:r>
        <w:rPr>
          <w:rFonts w:ascii="宋体" w:hAnsi="宋体"/>
          <w:color w:val="000000"/>
          <w:sz w:val="24"/>
        </w:rPr>
        <w:t xml:space="preserve">环节延误工期</w:t>
      </w:r>
      <w:r>
        <w:rPr>
          <w:rFonts w:hint="eastAsia" w:ascii="宋体" w:hAnsi="宋体"/>
          <w:color w:val="000000"/>
          <w:sz w:val="24"/>
        </w:rPr>
        <w:t xml:space="preserve">,确保按检验进度同步或提前完成。</w:t>
      </w:r>
      <w:r/>
    </w:p>
    <w:p>
      <w:pPr>
        <w:pStyle w:val="911"/>
        <w:ind w:firstLine="480"/>
        <w:spacing w:line="360" w:lineRule="auto"/>
        <w:rPr>
          <w:rFonts w:hint="eastAsia" w:ascii="宋体" w:hAnsi="宋体" w:cs="宋体"/>
          <w:color w:val="000000"/>
          <w:sz w:val="24"/>
          <w:lang w:val="zh-TW"/>
        </w:rPr>
      </w:pPr>
      <w:r>
        <w:rPr>
          <w:rFonts w:hint="eastAsia" w:ascii="宋体" w:hAnsi="宋体"/>
          <w:color w:val="000000"/>
          <w:sz w:val="24"/>
        </w:rPr>
        <w:t xml:space="preserve">5、制定</w:t>
      </w:r>
      <w:r>
        <w:rPr>
          <w:rFonts w:hint="eastAsia" w:ascii="宋体" w:hAnsi="宋体" w:cs="宋体"/>
          <w:color w:val="000000"/>
          <w:sz w:val="24"/>
          <w:lang w:val="zh-TW"/>
        </w:rPr>
        <w:t xml:space="preserve">人员组织管理方案：</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供应商根据招标文件要求及本项目特点，制订人员组织管理和保障方案，包括配备具有相应资质和经验的全职服务人员（包括项目经理、技术负责人、</w:t>
      </w:r>
      <w:r>
        <w:rPr>
          <w:rFonts w:hint="eastAsia" w:ascii="宋体" w:hAnsi="宋体"/>
          <w:color w:val="000000"/>
          <w:sz w:val="24"/>
        </w:rPr>
        <w:t xml:space="preserve">安全</w:t>
      </w:r>
      <w:r>
        <w:rPr>
          <w:rFonts w:hint="eastAsia" w:ascii="宋体" w:hAnsi="宋体"/>
          <w:color w:val="000000"/>
          <w:sz w:val="24"/>
        </w:rPr>
        <w:t xml:space="preserve">负责人和其他技术人员等），</w:t>
      </w:r>
      <w:r>
        <w:rPr>
          <w:rFonts w:ascii="宋体" w:hAnsi="宋体"/>
          <w:color w:val="000000"/>
          <w:sz w:val="24"/>
        </w:rPr>
        <w:t xml:space="preserve">确保人员资质合法合规，管理机构设置合理，人员职责明确，人员的专业配备齐全</w:t>
      </w:r>
      <w:r>
        <w:rPr>
          <w:rFonts w:hint="eastAsia" w:ascii="宋体" w:hAnsi="宋体"/>
          <w:color w:val="000000"/>
          <w:sz w:val="24"/>
        </w:rPr>
        <w:t xml:space="preserve">，</w:t>
      </w:r>
      <w:r>
        <w:rPr>
          <w:rFonts w:ascii="宋体" w:hAnsi="宋体"/>
          <w:color w:val="000000"/>
          <w:sz w:val="24"/>
        </w:rPr>
        <w:t xml:space="preserve">具备解决疑难问题的技术能力</w:t>
      </w:r>
      <w:r>
        <w:rPr>
          <w:rFonts w:hint="eastAsia" w:ascii="宋体" w:hAnsi="宋体"/>
          <w:color w:val="000000"/>
          <w:sz w:val="24"/>
        </w:rPr>
        <w:t xml:space="preserve">，</w:t>
      </w:r>
      <w:r>
        <w:rPr>
          <w:rFonts w:ascii="宋体" w:hAnsi="宋体"/>
          <w:color w:val="000000"/>
          <w:sz w:val="24"/>
        </w:rPr>
        <w:t xml:space="preserve">保障本项目的顺利实施</w:t>
      </w:r>
      <w:r>
        <w:rPr>
          <w:rFonts w:hint="eastAsia" w:ascii="宋体" w:hAnsi="宋体"/>
          <w:color w:val="000000"/>
          <w:sz w:val="24"/>
        </w:rPr>
        <w:t xml:space="preserve">。</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6、制定服务承诺及服务质量保障方案：</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w:t>
      </w:r>
      <w:r>
        <w:rPr>
          <w:rFonts w:hint="eastAsia" w:ascii="宋体" w:hAnsi="宋体"/>
          <w:bCs/>
          <w:color w:val="000000"/>
          <w:sz w:val="24"/>
        </w:rPr>
        <w:t xml:space="preserve">制订</w:t>
      </w:r>
      <w:r>
        <w:rPr>
          <w:rFonts w:hint="eastAsia" w:ascii="宋体" w:hAnsi="宋体"/>
          <w:color w:val="000000"/>
          <w:sz w:val="24"/>
        </w:rPr>
        <w:t xml:space="preserve">服务承诺</w:t>
      </w:r>
      <w:r>
        <w:rPr>
          <w:rFonts w:hint="eastAsia" w:ascii="宋体" w:hAnsi="宋体"/>
          <w:color w:val="000000"/>
          <w:sz w:val="24"/>
        </w:rPr>
        <w:t xml:space="preserve">及服务质量保障方案。方案应包括但不限于各项服务承诺及</w:t>
      </w:r>
      <w:r>
        <w:rPr>
          <w:rFonts w:hint="eastAsia" w:ascii="宋体" w:hAnsi="宋体" w:cs="宋体"/>
          <w:bCs/>
          <w:color w:val="000000"/>
          <w:sz w:val="24"/>
        </w:rPr>
        <w:t xml:space="preserve">安全保障制度、服务质量管理制度</w:t>
      </w:r>
      <w:r>
        <w:rPr>
          <w:rFonts w:hint="eastAsia" w:ascii="宋体" w:hAnsi="宋体"/>
          <w:color w:val="000000"/>
          <w:sz w:val="24"/>
        </w:rPr>
        <w:t xml:space="preserve">等方面，服务承诺切合实际，措施具体得当，</w:t>
      </w:r>
      <w:r>
        <w:rPr>
          <w:rFonts w:hint="eastAsia" w:ascii="宋体" w:hAnsi="宋体" w:cs="宋体"/>
          <w:bCs/>
          <w:color w:val="000000"/>
          <w:sz w:val="24"/>
        </w:rPr>
        <w:t xml:space="preserve">保障本项目的顺利实施。</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7、</w:t>
      </w:r>
      <w:r>
        <w:rPr>
          <w:rFonts w:hint="eastAsia" w:ascii="宋体" w:hAnsi="宋体" w:cs="仿宋"/>
          <w:color w:val="000000"/>
          <w:sz w:val="24"/>
        </w:rPr>
        <w:t xml:space="preserve">供应商应配备具有相应资质、相关证书的项目组人员不少于10人（含）的优先；项目负责人具备副高级及以上职称的，</w:t>
      </w:r>
      <w:r>
        <w:rPr>
          <w:rFonts w:hint="eastAsia" w:ascii="宋体" w:hAnsi="宋体" w:cs="宋体"/>
          <w:color w:val="000000"/>
          <w:sz w:val="24"/>
        </w:rPr>
        <w:t xml:space="preserve">从事“</w:t>
      </w:r>
      <w:r>
        <w:rPr>
          <w:rFonts w:hint="eastAsia" w:ascii="宋体" w:hAnsi="宋体"/>
          <w:color w:val="000000"/>
          <w:sz w:val="24"/>
        </w:rPr>
        <w:t xml:space="preserve">辅助分析”、</w:t>
      </w:r>
      <w:r>
        <w:rPr>
          <w:rFonts w:hint="eastAsia" w:ascii="宋体" w:hAnsi="宋体" w:cs="宋体"/>
          <w:color w:val="000000"/>
          <w:sz w:val="24"/>
        </w:rPr>
        <w:t xml:space="preserve">“</w:t>
      </w:r>
      <w:r>
        <w:rPr>
          <w:rFonts w:hint="eastAsia" w:ascii="宋体" w:hAnsi="宋体"/>
          <w:color w:val="000000"/>
          <w:sz w:val="24"/>
        </w:rPr>
        <w:t xml:space="preserve">计算与评价”、</w:t>
      </w:r>
      <w:r>
        <w:rPr>
          <w:rFonts w:hint="eastAsia" w:ascii="宋体" w:hAnsi="宋体" w:cs="宋体"/>
          <w:color w:val="000000"/>
          <w:sz w:val="24"/>
        </w:rPr>
        <w:t xml:space="preserve">“</w:t>
      </w:r>
      <w:r>
        <w:rPr>
          <w:rFonts w:hint="eastAsia" w:ascii="宋体" w:hAnsi="宋体"/>
          <w:color w:val="000000"/>
          <w:sz w:val="24"/>
        </w:rPr>
        <w:t xml:space="preserve">数据分析”、</w:t>
      </w:r>
      <w:r>
        <w:rPr>
          <w:rFonts w:hint="eastAsia" w:ascii="宋体" w:hAnsi="宋体" w:cs="宋体"/>
          <w:color w:val="000000"/>
          <w:sz w:val="24"/>
        </w:rPr>
        <w:t xml:space="preserve">“</w:t>
      </w:r>
      <w:r>
        <w:rPr>
          <w:rFonts w:hint="eastAsia" w:ascii="宋体" w:hAnsi="宋体"/>
          <w:color w:val="000000"/>
          <w:sz w:val="24"/>
        </w:rPr>
        <w:t xml:space="preserve">预处理”的</w:t>
      </w:r>
      <w:r>
        <w:rPr>
          <w:rFonts w:hint="eastAsia" w:ascii="宋体" w:hAnsi="宋体" w:cs="宋体"/>
          <w:color w:val="000000"/>
          <w:sz w:val="24"/>
        </w:rPr>
        <w:t xml:space="preserve">人员具备中级及以上职称的优先。</w:t>
      </w:r>
      <w:r>
        <w:rPr>
          <w:rFonts w:hint="eastAsia" w:ascii="宋体" w:hAnsi="宋体"/>
          <w:color w:val="000000"/>
          <w:sz w:val="24"/>
        </w:rPr>
      </w:r>
      <w:r/>
    </w:p>
    <w:p>
      <w:pPr>
        <w:pStyle w:val="911"/>
        <w:ind w:firstLine="480"/>
        <w:spacing w:line="360" w:lineRule="auto"/>
        <w:rPr>
          <w:rFonts w:ascii="宋体" w:hAnsi="宋体"/>
          <w:color w:val="000000"/>
          <w:sz w:val="24"/>
        </w:rPr>
      </w:pPr>
      <w:r>
        <w:rPr>
          <w:rFonts w:hint="eastAsia" w:ascii="宋体" w:hAnsi="宋体"/>
          <w:color w:val="000000"/>
          <w:sz w:val="24"/>
        </w:rPr>
        <w:t xml:space="preserve">8、</w:t>
      </w:r>
      <w:r>
        <w:rPr>
          <w:rFonts w:hint="eastAsia" w:ascii="宋体" w:hAnsi="宋体"/>
          <w:bCs/>
          <w:color w:val="000000"/>
          <w:sz w:val="24"/>
        </w:rPr>
        <w:t xml:space="preserve">为保障服务质量，供应商需建立良好的管理体系，具有</w:t>
      </w:r>
      <w:r>
        <w:rPr>
          <w:rFonts w:hint="eastAsia" w:ascii="宋体" w:hAnsi="宋体" w:cs="宋体"/>
          <w:color w:val="000000"/>
          <w:sz w:val="24"/>
        </w:rPr>
        <w:t xml:space="preserve">有效的质量管理体系、环境管理体系、职业健康安全管理体系认证证书的</w:t>
      </w:r>
      <w:r>
        <w:rPr>
          <w:rFonts w:hint="eastAsia" w:ascii="宋体" w:hAnsi="宋体"/>
          <w:bCs/>
          <w:color w:val="000000"/>
          <w:sz w:val="24"/>
        </w:rPr>
        <w:t xml:space="preserve">优先；供应商承诺在服务期内接到采购人通知后,1</w:t>
      </w:r>
      <w:r>
        <w:rPr>
          <w:rFonts w:hint="eastAsia" w:ascii="宋体" w:hAnsi="宋体"/>
          <w:bCs/>
          <w:color w:val="000000"/>
          <w:sz w:val="24"/>
        </w:rPr>
        <w:t xml:space="preserve">小时内响应，2小时就位的优先。</w:t>
      </w:r>
      <w:r>
        <w:rPr>
          <w:rFonts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9、供应商应</w:t>
      </w:r>
      <w:r>
        <w:rPr>
          <w:rFonts w:ascii="宋体" w:hAnsi="宋体"/>
          <w:color w:val="000000"/>
          <w:sz w:val="24"/>
        </w:rPr>
        <w:t xml:space="preserve">具备</w:t>
      </w:r>
      <w:r>
        <w:rPr>
          <w:rFonts w:hint="eastAsia" w:ascii="宋体" w:hAnsi="宋体"/>
          <w:color w:val="000000"/>
          <w:sz w:val="24"/>
        </w:rPr>
        <w:t xml:space="preserve">处理类似本项目的</w:t>
      </w:r>
      <w:r>
        <w:rPr>
          <w:rFonts w:ascii="宋体" w:hAnsi="宋体"/>
          <w:color w:val="000000"/>
          <w:sz w:val="24"/>
        </w:rPr>
        <w:t xml:space="preserve">成熟管理经验及技术储备</w:t>
      </w:r>
      <w:r>
        <w:rPr>
          <w:rFonts w:hint="eastAsia" w:ascii="宋体" w:hAnsi="宋体"/>
          <w:color w:val="000000"/>
          <w:sz w:val="24"/>
        </w:rPr>
        <w:t xml:space="preserve">，供应商自2023年1月1日（以合同签订为准）以来具备已完成的类似本项目的</w:t>
      </w:r>
      <w:r>
        <w:rPr>
          <w:rFonts w:hint="eastAsia" w:ascii="宋体" w:hAnsi="宋体"/>
          <w:color w:val="000000"/>
          <w:sz w:val="24"/>
        </w:rPr>
        <w:t xml:space="preserve">安全评估相关工作</w:t>
      </w:r>
      <w:r>
        <w:rPr>
          <w:rFonts w:hint="eastAsia" w:ascii="宋体" w:hAnsi="宋体"/>
          <w:color w:val="000000"/>
          <w:sz w:val="24"/>
        </w:rPr>
        <w:t xml:space="preserve">案例的优先。</w:t>
      </w:r>
      <w:r/>
    </w:p>
    <w:p>
      <w:pPr>
        <w:pStyle w:val="911"/>
        <w:rPr>
          <w:rFonts w:hint="eastAsia"/>
        </w:rPr>
      </w:pPr>
      <w:r/>
      <w:bookmarkEnd w:id="230"/>
      <w:r/>
      <w:bookmarkEnd w:id="231"/>
      <w:r/>
      <w:bookmarkEnd w:id="234"/>
      <w:r>
        <w:rPr>
          <w:rFonts w:hint="eastAsia"/>
        </w:rPr>
      </w:r>
      <w:r/>
    </w:p>
    <w:p>
      <w:pPr>
        <w:pStyle w:val="912"/>
        <w:jc w:val="center"/>
        <w:spacing w:before="286" w:after="286"/>
        <w:rPr>
          <w:rFonts w:hint="eastAsia" w:ascii="华文中宋" w:hAnsi="华文中宋" w:eastAsia="华文中宋"/>
          <w:b/>
          <w:sz w:val="36"/>
          <w:szCs w:val="36"/>
        </w:rPr>
      </w:pPr>
      <w:r/>
      <w:bookmarkStart w:id="240" w:name="_Toc8485122"/>
      <w:r/>
      <w:bookmarkStart w:id="241" w:name="_Toc9363436"/>
      <w:r/>
      <w:bookmarkStart w:id="242" w:name="_Toc49090575"/>
      <w:r/>
      <w:bookmarkStart w:id="243" w:name="_Toc120614281"/>
      <w:r/>
      <w:bookmarkStart w:id="244" w:name="_Toc26554093"/>
      <w:r/>
      <w:bookmarkStart w:id="245" w:name="_Toc12708982"/>
      <w:r/>
      <w:bookmarkStart w:id="246" w:name="_Toc12887273"/>
      <w:r>
        <w:br w:type="page" w:clear="all"/>
      </w:r>
      <w:bookmarkStart w:id="247" w:name="_Toc226127002"/>
      <w:r>
        <w:rPr>
          <w:rFonts w:hint="eastAsia" w:ascii="华文中宋" w:hAnsi="华文中宋" w:eastAsia="华文中宋"/>
          <w:b/>
          <w:sz w:val="36"/>
          <w:szCs w:val="36"/>
        </w:rPr>
        <w:t xml:space="preserve">第四章 评标方法与评标标准</w:t>
      </w:r>
      <w:bookmarkEnd w:id="240"/>
      <w:r/>
      <w:bookmarkEnd w:id="241"/>
      <w:r/>
      <w:bookmarkEnd w:id="245"/>
      <w:r/>
      <w:bookmarkEnd w:id="246"/>
      <w:r/>
      <w:bookmarkEnd w:id="247"/>
      <w:r>
        <w:rPr>
          <w:rFonts w:hint="eastAsia" w:ascii="华文中宋" w:hAnsi="华文中宋" w:eastAsia="华文中宋"/>
          <w:b/>
          <w:sz w:val="36"/>
          <w:szCs w:val="36"/>
        </w:rPr>
      </w:r>
      <w:r/>
    </w:p>
    <w:p>
      <w:pPr>
        <w:pStyle w:val="913"/>
        <w:ind w:firstLine="482"/>
        <w:jc w:val="both"/>
        <w:spacing w:before="0" w:after="0" w:line="360" w:lineRule="auto"/>
        <w:rPr>
          <w:rFonts w:ascii="宋体" w:hAnsi="宋体" w:eastAsia="宋体"/>
          <w:sz w:val="24"/>
          <w:szCs w:val="24"/>
        </w:rPr>
      </w:pPr>
      <w:r/>
      <w:bookmarkStart w:id="248" w:name="_Toc9363437"/>
      <w:r/>
      <w:bookmarkStart w:id="249" w:name="_Toc12708983"/>
      <w:r/>
      <w:bookmarkStart w:id="250" w:name="_Toc12887274"/>
      <w:r/>
      <w:bookmarkStart w:id="251" w:name="_Toc47453314"/>
      <w:r/>
      <w:bookmarkStart w:id="252" w:name="_Toc172203081"/>
      <w:r/>
      <w:bookmarkStart w:id="253" w:name="_Toc210922447"/>
      <w:r/>
      <w:bookmarkStart w:id="254" w:name="_Toc226127003"/>
      <w:r>
        <w:rPr>
          <w:rFonts w:hint="eastAsia" w:ascii="宋体" w:hAnsi="宋体" w:eastAsia="宋体"/>
          <w:sz w:val="24"/>
          <w:szCs w:val="24"/>
        </w:rPr>
        <w:t xml:space="preserve">一、评标方法与定标原则</w:t>
      </w:r>
      <w:bookmarkEnd w:id="248"/>
      <w:r/>
      <w:bookmarkEnd w:id="249"/>
      <w:r/>
      <w:bookmarkEnd w:id="250"/>
      <w:r/>
      <w:bookmarkEnd w:id="251"/>
      <w:r/>
      <w:bookmarkEnd w:id="252"/>
      <w:r/>
      <w:bookmarkEnd w:id="253"/>
      <w:r/>
      <w:bookmarkEnd w:id="254"/>
      <w:r>
        <w:rPr>
          <w:rFonts w:ascii="宋体" w:hAnsi="宋体" w:eastAsia="宋体"/>
          <w:sz w:val="24"/>
          <w:szCs w:val="24"/>
        </w:rPr>
      </w:r>
      <w:r/>
    </w:p>
    <w:p>
      <w:pPr>
        <w:pStyle w:val="1005"/>
        <w:jc w:val="both"/>
        <w:spacing w:before="0" w:after="0"/>
        <w:rPr>
          <w:rFonts w:ascii="宋体" w:hAnsi="宋体"/>
          <w:bCs/>
          <w:color w:val="0000ff"/>
          <w:lang w:eastAsia="zh-CN"/>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w:t>
      </w:r>
      <w:r>
        <w:rPr>
          <w:rFonts w:hint="eastAsia" w:ascii="宋体" w:hAnsi="宋体"/>
          <w:bCs/>
          <w:lang w:eastAsia="zh-CN"/>
        </w:rPr>
        <w:t xml:space="preserve">优惠率</w:t>
      </w:r>
      <w:r>
        <w:rPr>
          <w:rFonts w:ascii="宋体" w:hAnsi="宋体"/>
          <w:bCs/>
        </w:rPr>
        <w:t xml:space="preserve">由</w:t>
      </w:r>
      <w:r>
        <w:rPr>
          <w:rFonts w:hint="eastAsia" w:ascii="宋体" w:hAnsi="宋体"/>
          <w:bCs/>
          <w:lang w:eastAsia="zh-CN"/>
        </w:rPr>
        <w:t xml:space="preserve">高到低</w:t>
      </w:r>
      <w:r>
        <w:rPr>
          <w:rFonts w:ascii="宋体" w:hAnsi="宋体"/>
          <w:bCs/>
        </w:rPr>
        <w:t xml:space="preserve">顺序排</w:t>
      </w:r>
      <w:r>
        <w:rPr>
          <w:rFonts w:ascii="宋体" w:hAnsi="宋体"/>
          <w:bCs/>
          <w:color w:val="000000"/>
        </w:rPr>
        <w:t xml:space="preserve">列。得分且投标</w:t>
      </w:r>
      <w:r>
        <w:rPr>
          <w:rFonts w:hint="eastAsia" w:ascii="宋体" w:hAnsi="宋体"/>
          <w:bCs/>
          <w:color w:val="000000"/>
          <w:lang w:eastAsia="zh-CN"/>
        </w:rPr>
        <w:t xml:space="preserve">报价</w:t>
      </w:r>
      <w:r>
        <w:rPr>
          <w:rFonts w:ascii="宋体" w:hAnsi="宋体"/>
          <w:bCs/>
          <w:color w:val="000000"/>
        </w:rPr>
        <w:t xml:space="preserve">相同的</w:t>
      </w:r>
      <w:r>
        <w:rPr>
          <w:rFonts w:hint="eastAsia" w:ascii="宋体" w:hAnsi="宋体"/>
          <w:bCs/>
          <w:color w:val="000000"/>
          <w:lang w:eastAsia="zh-CN"/>
        </w:rPr>
        <w:t xml:space="preserve">，</w:t>
      </w:r>
      <w:r>
        <w:rPr>
          <w:rFonts w:hint="eastAsia" w:ascii="宋体" w:hAnsi="宋体"/>
          <w:color w:val="000000"/>
        </w:rPr>
        <w:t xml:space="preserve">按照技术指标优劣顺序排列。</w:t>
      </w:r>
      <w:r>
        <w:rPr>
          <w:rFonts w:ascii="宋体" w:hAnsi="宋体"/>
          <w:bCs/>
          <w:color w:val="000000"/>
        </w:rPr>
        <w:t xml:space="preserve">投标文件满足招标文件全部实质性要求，且按照评审因素的量化指标</w:t>
      </w:r>
      <w:r>
        <w:rPr>
          <w:rFonts w:hint="eastAsia" w:ascii="宋体" w:hAnsi="宋体"/>
          <w:bCs/>
          <w:color w:val="000000"/>
        </w:rPr>
        <w:t xml:space="preserve">评审得分</w:t>
      </w:r>
      <w:bookmarkStart w:id="255" w:name="_Hlk172038253"/>
      <w:r/>
      <w:bookmarkStart w:id="256" w:name="_Hlk174711666"/>
      <w:r>
        <w:rPr>
          <w:rFonts w:hint="eastAsia" w:ascii="宋体" w:hAnsi="宋体"/>
          <w:bCs/>
          <w:color w:val="000000"/>
          <w:lang w:eastAsia="zh-CN"/>
        </w:rPr>
        <w:t xml:space="preserve">从高到低确定三名中标候选供应商</w:t>
      </w:r>
      <w:bookmarkEnd w:id="256"/>
      <w:r>
        <w:rPr>
          <w:rFonts w:ascii="宋体" w:hAnsi="宋体"/>
          <w:bCs/>
          <w:color w:val="000000"/>
        </w:rPr>
        <w:t xml:space="preserve">。</w:t>
      </w:r>
      <w:bookmarkStart w:id="257" w:name="_Hlk150936301"/>
      <w:r>
        <w:rPr>
          <w:rFonts w:ascii="宋体" w:hAnsi="宋体"/>
          <w:bCs/>
          <w:color w:val="0000ff"/>
          <w:lang w:eastAsia="zh-CN"/>
        </w:rPr>
      </w:r>
      <w:r/>
    </w:p>
    <w:p>
      <w:pPr>
        <w:pStyle w:val="1005"/>
        <w:jc w:val="both"/>
        <w:spacing w:before="0" w:after="0"/>
        <w:rPr>
          <w:rFonts w:hint="eastAsia" w:ascii="宋体" w:hAnsi="宋体"/>
          <w:bCs/>
          <w:color w:val="000000"/>
        </w:rPr>
      </w:pPr>
      <w:r/>
      <w:bookmarkEnd w:id="255"/>
      <w:r/>
      <w:bookmarkEnd w:id="257"/>
      <w:r/>
      <w:bookmarkStart w:id="258" w:name="_Toc9363438"/>
      <w:r/>
      <w:bookmarkStart w:id="259" w:name="_Toc12708984"/>
      <w:r/>
      <w:bookmarkStart w:id="260" w:name="_Toc12887275"/>
      <w:r/>
      <w:bookmarkStart w:id="261" w:name="_Toc47453315"/>
      <w:r/>
      <w:bookmarkStart w:id="262" w:name="_Toc172203082"/>
      <w:r/>
      <w:bookmarkStart w:id="263" w:name="_Toc210922448"/>
      <w:r/>
      <w:bookmarkStart w:id="264" w:name="_Toc226127004"/>
      <w:r>
        <w:rPr>
          <w:rFonts w:hint="eastAsia" w:ascii="宋体" w:hAnsi="宋体"/>
          <w:bCs/>
          <w:color w:val="000000"/>
        </w:rPr>
        <w:t xml:space="preserve">本项目共有2个包，本次采购为分包1、分包2，两个分包同时进行采购，同一供应商可以同时参加</w:t>
      </w:r>
      <w:r>
        <w:rPr>
          <w:rFonts w:hint="eastAsia" w:ascii="宋体" w:hAnsi="宋体"/>
          <w:bCs/>
          <w:color w:val="000000"/>
          <w:lang w:eastAsia="zh-CN"/>
        </w:rPr>
        <w:t xml:space="preserve">2</w:t>
      </w:r>
      <w:r>
        <w:rPr>
          <w:rFonts w:hint="eastAsia" w:ascii="宋体" w:hAnsi="宋体"/>
          <w:bCs/>
          <w:color w:val="000000"/>
        </w:rPr>
        <w:t xml:space="preserve">个分包</w:t>
      </w:r>
      <w:r>
        <w:rPr>
          <w:rFonts w:hint="eastAsia" w:ascii="宋体" w:hAnsi="宋体"/>
          <w:bCs/>
          <w:color w:val="000000"/>
          <w:lang w:eastAsia="zh-CN"/>
        </w:rPr>
        <w:t xml:space="preserve">投</w:t>
      </w:r>
      <w:r>
        <w:rPr>
          <w:rFonts w:hint="eastAsia" w:ascii="宋体" w:hAnsi="宋体"/>
          <w:bCs/>
          <w:color w:val="000000"/>
        </w:rPr>
        <w:t xml:space="preserve">标，但只能中一个分包（即“兼投不兼中”）。本项目评审顺序为：分包1、分包2，在评审阶段按分包号正顺序评审，若供应商在分包1中已被推荐为第一中标候选人，则不得再参加分包2的评审。</w:t>
      </w:r>
      <w:r/>
    </w:p>
    <w:p>
      <w:pPr>
        <w:pStyle w:val="913"/>
        <w:ind w:firstLine="482"/>
        <w:jc w:val="both"/>
        <w:spacing w:before="0" w:after="0" w:line="360" w:lineRule="auto"/>
        <w:rPr>
          <w:rFonts w:ascii="宋体" w:hAnsi="宋体" w:eastAsia="宋体"/>
          <w:sz w:val="24"/>
          <w:szCs w:val="24"/>
        </w:rPr>
      </w:pPr>
      <w:r>
        <w:rPr>
          <w:rFonts w:hint="eastAsia" w:ascii="宋体" w:hAnsi="宋体" w:eastAsia="宋体"/>
          <w:sz w:val="24"/>
          <w:szCs w:val="24"/>
        </w:rPr>
        <w:t xml:space="preserve">二、评标标准</w:t>
      </w:r>
      <w:bookmarkEnd w:id="258"/>
      <w:r/>
      <w:bookmarkEnd w:id="259"/>
      <w:r/>
      <w:bookmarkEnd w:id="260"/>
      <w:r/>
      <w:bookmarkEnd w:id="261"/>
      <w:r/>
      <w:bookmarkEnd w:id="262"/>
      <w:r/>
      <w:bookmarkEnd w:id="263"/>
      <w:r/>
      <w:bookmarkEnd w:id="264"/>
      <w:r>
        <w:rPr>
          <w:rFonts w:ascii="宋体" w:hAnsi="宋体" w:eastAsia="宋体"/>
          <w:sz w:val="24"/>
          <w:szCs w:val="24"/>
        </w:rPr>
      </w:r>
      <w:r/>
    </w:p>
    <w:p>
      <w:pPr>
        <w:pStyle w:val="911"/>
        <w:spacing w:line="360" w:lineRule="auto"/>
        <w:rPr>
          <w:rFonts w:hint="eastAsia" w:ascii="宋体" w:hAnsi="宋体"/>
          <w:color w:val="ff0000"/>
          <w:sz w:val="24"/>
        </w:rPr>
      </w:pPr>
      <w:r/>
      <w:bookmarkStart w:id="265" w:name="_Hlk106725945"/>
      <w:r>
        <w:rPr>
          <w:rFonts w:ascii="宋体" w:hAnsi="宋体"/>
          <w:bCs/>
          <w:sz w:val="24"/>
        </w:rPr>
        <w:t xml:space="preserve">本项目采用综合评分法确定中标候选人。评标委员会将按下列评分办法和标准进行评分，总分值为100分。</w:t>
      </w:r>
      <w:bookmarkStart w:id="266" w:name="_Hlk106726583"/>
      <w:r/>
      <w:bookmarkStart w:id="267" w:name="_Toc8485125"/>
      <w:r/>
      <w:bookmarkStart w:id="268" w:name="_Toc9363439"/>
      <w:r/>
      <w:bookmarkStart w:id="269" w:name="_Toc12708985"/>
      <w:r/>
      <w:bookmarkStart w:id="270" w:name="_Toc12887276"/>
      <w:r/>
      <w:bookmarkStart w:id="271" w:name="_Toc47453316"/>
      <w:r/>
      <w:bookmarkStart w:id="272" w:name="_Hlk106727412"/>
      <w:r>
        <w:rPr>
          <w:rFonts w:hint="eastAsia" w:ascii="宋体" w:hAnsi="宋体"/>
          <w:color w:val="000000"/>
          <w:sz w:val="24"/>
        </w:rPr>
        <w:t xml:space="preserve">（注：下述评标标准适用于本项目的所有分包）</w:t>
      </w:r>
      <w:r>
        <w:rPr>
          <w:rFonts w:hint="eastAsia" w:ascii="宋体" w:hAnsi="宋体"/>
          <w:color w:val="ff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11"/>
              <w:jc w:val="center"/>
              <w:spacing w:line="360" w:lineRule="auto"/>
            </w:pPr>
            <w:r>
              <w:rPr>
                <w:rFonts w:hint="eastAsia" w:ascii="宋体" w:hAnsi="宋体"/>
                <w:b/>
                <w:bCs/>
                <w:sz w:val="24"/>
              </w:rPr>
              <w:t xml:space="preserve">序号</w:t>
            </w:r>
            <w:r/>
          </w:p>
        </w:tc>
        <w:tc>
          <w:tcPr>
            <w:tcW w:w="7513" w:type="dxa"/>
            <w:vAlign w:val="center"/>
            <w:textDirection w:val="lrTb"/>
            <w:noWrap w:val="false"/>
          </w:tcPr>
          <w:p>
            <w:pPr>
              <w:pStyle w:val="911"/>
              <w:jc w:val="center"/>
              <w:spacing w:line="360" w:lineRule="auto"/>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11"/>
              <w:jc w:val="center"/>
              <w:spacing w:line="360" w:lineRule="auto"/>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11"/>
              <w:jc w:val="center"/>
              <w:spacing w:line="360" w:lineRule="auto"/>
              <w:rPr>
                <w:rFonts w:ascii="宋体" w:hAnsi="宋体"/>
                <w:sz w:val="24"/>
              </w:rPr>
            </w:pPr>
            <w:r>
              <w:rPr>
                <w:rFonts w:hint="eastAsia" w:ascii="宋体" w:hAnsi="宋体"/>
                <w:sz w:val="24"/>
              </w:rPr>
              <w:t xml:space="preserve">1</w:t>
            </w:r>
            <w:r>
              <w:rPr>
                <w:rFonts w:ascii="宋体" w:hAnsi="宋体"/>
                <w:sz w:val="24"/>
              </w:rPr>
            </w:r>
            <w:r/>
          </w:p>
          <w:p>
            <w:pPr>
              <w:pStyle w:val="911"/>
              <w:jc w:val="center"/>
              <w:spacing w:line="360" w:lineRule="auto"/>
              <w:rPr>
                <w:rFonts w:hint="eastAsia" w:ascii="宋体" w:hAnsi="宋体"/>
                <w:sz w:val="24"/>
              </w:rPr>
            </w:pPr>
            <w:r>
              <w:rPr>
                <w:rFonts w:ascii="宋体" w:hAnsi="宋体"/>
                <w:sz w:val="24"/>
              </w:rPr>
              <w:t xml:space="preserve">价格分</w:t>
            </w:r>
            <w:r>
              <w:rPr>
                <w:rFonts w:hint="eastAsia" w:ascii="宋体" w:hAnsi="宋体"/>
                <w:sz w:val="24"/>
              </w:rPr>
            </w:r>
            <w:r/>
          </w:p>
          <w:p>
            <w:pPr>
              <w:pStyle w:val="911"/>
              <w:jc w:val="center"/>
              <w:spacing w:line="360" w:lineRule="auto"/>
              <w:rPr>
                <w:rFonts w:hint="eastAsia" w:ascii="宋体" w:hAnsi="宋体"/>
                <w:sz w:val="24"/>
              </w:rPr>
            </w:pPr>
            <w:r>
              <w:rPr>
                <w:rFonts w:hint="eastAsia" w:ascii="宋体" w:hAnsi="宋体"/>
                <w:sz w:val="24"/>
              </w:rPr>
              <w:t xml:space="preserve">(10分)</w:t>
            </w:r>
            <w:r/>
          </w:p>
        </w:tc>
        <w:tc>
          <w:tcPr>
            <w:tcW w:w="7513" w:type="dxa"/>
            <w:vAlign w:val="center"/>
            <w:textDirection w:val="lrTb"/>
            <w:noWrap w:val="false"/>
          </w:tcPr>
          <w:p>
            <w:pPr>
              <w:pStyle w:val="911"/>
              <w:spacing w:line="360" w:lineRule="auto"/>
              <w:rPr>
                <w:rFonts w:hint="eastAsia" w:ascii="宋体" w:hAnsi="宋体"/>
                <w:sz w:val="24"/>
              </w:rPr>
            </w:pPr>
            <w:r>
              <w:rPr>
                <w:rFonts w:ascii="宋体" w:hAnsi="宋体"/>
                <w:sz w:val="24"/>
              </w:rPr>
              <w:t xml:space="preserve">1</w:t>
            </w:r>
            <w:r>
              <w:rPr>
                <w:rFonts w:ascii="宋体" w:hAnsi="宋体"/>
                <w:color w:val="000000"/>
                <w:sz w:val="24"/>
              </w:rPr>
              <w:t xml:space="preserve">.1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投标人以基准单价为计算基础，</w:t>
            </w:r>
            <w:r>
              <w:rPr>
                <w:rFonts w:hint="eastAsia" w:ascii="宋体" w:hAnsi="宋体"/>
                <w:sz w:val="24"/>
              </w:rPr>
              <w:t xml:space="preserve">报优惠率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最高投标</w:t>
            </w:r>
            <w:r>
              <w:rPr>
                <w:rFonts w:hint="eastAsia" w:ascii="宋体" w:hAnsi="宋体"/>
                <w:sz w:val="24"/>
              </w:rPr>
              <w:t xml:space="preserve">优惠率）</w:t>
            </w:r>
            <w:r>
              <w:rPr>
                <w:rFonts w:ascii="宋体" w:hAnsi="宋体"/>
                <w:bCs/>
                <w:sz w:val="24"/>
              </w:rPr>
              <w:t xml:space="preserve">为评标基准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其它投标人的价格分=</w:t>
            </w:r>
            <w:r>
              <w:rPr>
                <w:rFonts w:hint="eastAsia" w:ascii="宋体" w:hAnsi="宋体"/>
                <w:bCs/>
                <w:sz w:val="24"/>
              </w:rPr>
              <w:t xml:space="preserve">（</w:t>
            </w:r>
            <w:r>
              <w:rPr>
                <w:rFonts w:ascii="宋体" w:hAnsi="宋体"/>
                <w:bCs/>
                <w:sz w:val="24"/>
              </w:rPr>
              <w:t xml:space="preserve">评标基准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该投标人的投标</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sz w:val="24"/>
              </w:rPr>
            </w:r>
            <w:r/>
          </w:p>
          <w:p>
            <w:pPr>
              <w:pStyle w:val="911"/>
              <w:spacing w:line="360" w:lineRule="auto"/>
              <w:rPr>
                <w:rFonts w:hint="eastAsia" w:ascii="宋体" w:hAnsi="宋体"/>
                <w:b/>
                <w:bCs/>
                <w:sz w:val="24"/>
              </w:rPr>
            </w:pPr>
            <w:r>
              <w:rPr>
                <w:rFonts w:hint="eastAsia" w:ascii="宋体" w:hAnsi="宋体"/>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w:t>
            </w:r>
            <w:r>
              <w:rPr>
                <w:rFonts w:hint="eastAsia" w:ascii="宋体" w:hAnsi="宋体"/>
                <w:sz w:val="24"/>
              </w:rPr>
              <w:t xml:space="preserve">基准单价</w:t>
            </w:r>
            <w:r>
              <w:rPr>
                <w:rFonts w:hint="eastAsia" w:ascii="宋体" w:hAnsi="宋体"/>
                <w:sz w:val="24"/>
              </w:rPr>
              <w:t xml:space="preserve">×（1–中标优惠率）；计算示例：如</w:t>
            </w:r>
            <w:r>
              <w:rPr>
                <w:rFonts w:hint="eastAsia" w:ascii="宋体" w:hAnsi="宋体"/>
                <w:sz w:val="24"/>
              </w:rPr>
              <w:t xml:space="preserve">基准单价</w:t>
            </w:r>
            <w:r>
              <w:rPr>
                <w:rFonts w:hint="eastAsia" w:ascii="宋体" w:hAnsi="宋体"/>
                <w:sz w:val="24"/>
              </w:rPr>
              <w:t xml:space="preserve">为100.00元，</w:t>
            </w:r>
            <w:r>
              <w:rPr>
                <w:rFonts w:hint="eastAsia" w:ascii="宋体" w:hAnsi="宋体"/>
                <w:sz w:val="24"/>
              </w:rPr>
              <w:t xml:space="preserve">投标</w:t>
            </w:r>
            <w:r>
              <w:rPr>
                <w:rFonts w:hint="eastAsia" w:ascii="宋体" w:hAnsi="宋体"/>
                <w:sz w:val="24"/>
              </w:rPr>
              <w:t xml:space="preserve">优惠率为10%，则实际</w:t>
            </w:r>
            <w:r>
              <w:rPr>
                <w:rFonts w:hint="eastAsia" w:ascii="宋体" w:hAnsi="宋体"/>
                <w:sz w:val="24"/>
              </w:rPr>
              <w:t xml:space="preserve">结算单价</w:t>
            </w:r>
            <w:r>
              <w:rPr>
                <w:rFonts w:hint="eastAsia" w:ascii="宋体" w:hAnsi="宋体"/>
                <w:sz w:val="24"/>
              </w:rPr>
              <w:t xml:space="preserve">为100.00元×（1–10%）=90.00元。</w:t>
            </w:r>
            <w:r>
              <w:rPr>
                <w:rFonts w:hint="eastAsia" w:ascii="宋体" w:hAnsi="宋体"/>
                <w:sz w:val="24"/>
              </w:rPr>
              <w:t xml:space="preserve">)</w:t>
            </w:r>
            <w:r>
              <w:rPr>
                <w:rFonts w:hint="eastAsia" w:ascii="宋体" w:hAnsi="宋体"/>
                <w:b/>
                <w:bCs/>
                <w:sz w:val="24"/>
              </w:rPr>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0</w:t>
            </w:r>
            <w:r>
              <w:rPr>
                <w:rFonts w:hint="eastAsia" w:ascii="宋体" w:hAnsi="宋体"/>
                <w:bCs/>
                <w:sz w:val="24"/>
              </w:rPr>
              <w:t xml:space="preserve"> </w:t>
            </w:r>
            <w:r/>
          </w:p>
        </w:tc>
      </w:tr>
      <w:tr>
        <w:trPr>
          <w:trHeight w:val="20"/>
        </w:trPr>
        <w:tc>
          <w:tcPr>
            <w:tcW w:w="1242" w:type="dxa"/>
            <w:vAlign w:val="center"/>
            <w:textDirection w:val="lrTb"/>
            <w:noWrap w:val="false"/>
          </w:tcPr>
          <w:p>
            <w:pPr>
              <w:pStyle w:val="911"/>
              <w:jc w:val="center"/>
              <w:spacing w:line="360" w:lineRule="auto"/>
              <w:rPr>
                <w:rFonts w:ascii="宋体" w:hAnsi="宋体"/>
                <w:sz w:val="24"/>
              </w:rPr>
            </w:pPr>
            <w:r>
              <w:rPr>
                <w:rFonts w:hint="eastAsia" w:ascii="宋体" w:hAnsi="宋体"/>
                <w:sz w:val="24"/>
              </w:rPr>
              <w:t xml:space="preserve">2</w:t>
            </w:r>
            <w:r>
              <w:rPr>
                <w:rFonts w:ascii="宋体" w:hAnsi="宋体"/>
                <w:sz w:val="24"/>
              </w:rPr>
            </w:r>
            <w:r/>
          </w:p>
          <w:p>
            <w:pPr>
              <w:pStyle w:val="911"/>
              <w:jc w:val="center"/>
              <w:spacing w:line="360" w:lineRule="auto"/>
              <w:rPr>
                <w:rFonts w:ascii="宋体" w:hAnsi="宋体"/>
                <w:color w:val="000000"/>
                <w:sz w:val="24"/>
              </w:rPr>
            </w:pPr>
            <w:r>
              <w:rPr>
                <w:rFonts w:hint="eastAsia" w:ascii="宋体" w:hAnsi="宋体"/>
                <w:sz w:val="24"/>
              </w:rPr>
              <w:t xml:space="preserve">项目需求响</w:t>
            </w:r>
            <w:r>
              <w:rPr>
                <w:rFonts w:hint="eastAsia" w:ascii="宋体" w:hAnsi="宋体"/>
                <w:color w:val="000000"/>
                <w:sz w:val="24"/>
              </w:rPr>
              <w:t xml:space="preserve">应情况</w:t>
            </w:r>
            <w:r>
              <w:rPr>
                <w:rFonts w:ascii="宋体" w:hAnsi="宋体"/>
                <w:color w:val="000000"/>
                <w:sz w:val="24"/>
              </w:rPr>
            </w:r>
            <w:r/>
          </w:p>
          <w:p>
            <w:pPr>
              <w:pStyle w:val="911"/>
              <w:jc w:val="center"/>
              <w:spacing w:line="360" w:lineRule="auto"/>
              <w:rPr>
                <w:rFonts w:hint="eastAsia" w:ascii="宋体" w:hAnsi="宋体"/>
                <w:color w:val="ee0000"/>
                <w:sz w:val="24"/>
              </w:rPr>
            </w:pPr>
            <w:r>
              <w:rPr>
                <w:rFonts w:hint="eastAsia" w:ascii="宋体" w:hAnsi="宋体"/>
                <w:color w:val="000000"/>
                <w:sz w:val="24"/>
              </w:rPr>
              <w:t xml:space="preserve">(20分)</w:t>
            </w:r>
            <w:r>
              <w:rPr>
                <w:rFonts w:hint="eastAsia" w:ascii="宋体" w:hAnsi="宋体"/>
                <w:color w:val="ee0000"/>
                <w:sz w:val="24"/>
              </w:rPr>
            </w:r>
            <w:r/>
          </w:p>
        </w:tc>
        <w:tc>
          <w:tcPr>
            <w:tcW w:w="7513" w:type="dxa"/>
            <w:vAlign w:val="center"/>
            <w:textDirection w:val="lrTb"/>
            <w:noWrap w:val="false"/>
          </w:tcPr>
          <w:p>
            <w:pPr>
              <w:pStyle w:val="911"/>
              <w:spacing w:line="360" w:lineRule="auto"/>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1</w:t>
            </w:r>
            <w:r>
              <w:rPr>
                <w:rFonts w:ascii="宋体" w:hAnsi="宋体"/>
                <w:bCs/>
                <w:color w:val="000000"/>
                <w:sz w:val="24"/>
              </w:rPr>
              <w:t xml:space="preserve">投标产品对招标文件具体需求的响应程度：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“第三章项目需求”中“二、技术和服务要求”的</w:t>
            </w:r>
            <w:r>
              <w:rPr>
                <w:rFonts w:hint="eastAsia" w:ascii="宋体" w:hAnsi="宋体"/>
                <w:color w:val="000000"/>
                <w:sz w:val="24"/>
              </w:rPr>
              <w:t xml:space="preserve">得20分</w:t>
            </w:r>
            <w:r>
              <w:rPr>
                <w:rFonts w:hint="eastAsia" w:ascii="宋体" w:hAnsi="宋体"/>
                <w:bCs/>
                <w:color w:val="000000"/>
                <w:sz w:val="24"/>
              </w:rPr>
              <w:t xml:space="preserve">；其中</w:t>
            </w:r>
            <w:r>
              <w:rPr>
                <w:rFonts w:hint="eastAsia" w:ascii="宋体" w:hAnsi="宋体"/>
                <w:b/>
                <w:bCs/>
                <w:iCs/>
                <w:color w:val="000000"/>
                <w:sz w:val="24"/>
              </w:rPr>
              <w:t xml:space="preserve">标★内容为实质性要求，如有任何一项不满足则为无效投标；</w:t>
            </w:r>
            <w:r>
              <w:rPr>
                <w:rFonts w:hint="eastAsia" w:ascii="宋体" w:hAnsi="宋体"/>
                <w:color w:val="000000"/>
                <w:sz w:val="24"/>
              </w:rPr>
              <w:t xml:space="preserve">其他有负偏离的每项减2分</w:t>
            </w:r>
            <w:r>
              <w:rPr>
                <w:rFonts w:hint="eastAsia" w:ascii="宋体" w:hAnsi="宋体"/>
                <w:bCs/>
                <w:color w:val="000000"/>
                <w:sz w:val="24"/>
              </w:rPr>
              <w:t xml:space="preserve">，扣完为止。（投标人需在“技术要求响应及偏离表”</w:t>
            </w:r>
            <w:r>
              <w:rPr>
                <w:rFonts w:hint="eastAsia" w:ascii="宋体" w:hAnsi="宋体"/>
                <w:color w:val="000000"/>
                <w:sz w:val="24"/>
              </w:rPr>
              <w:t xml:space="preserve"> 和“商务要求响应偏离表”</w:t>
            </w:r>
            <w:r>
              <w:rPr>
                <w:rFonts w:hint="eastAsia" w:ascii="宋体" w:hAnsi="宋体"/>
                <w:bCs/>
                <w:color w:val="000000"/>
                <w:sz w:val="24"/>
              </w:rPr>
              <w:t xml:space="preserve">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
                <w:bCs/>
                <w:color w:val="000000"/>
                <w:sz w:val="24"/>
              </w:rPr>
            </w:r>
            <w:r/>
          </w:p>
        </w:tc>
        <w:tc>
          <w:tcPr>
            <w:tcW w:w="647" w:type="dxa"/>
            <w:vAlign w:val="center"/>
            <w:textDirection w:val="lrTb"/>
            <w:noWrap w:val="false"/>
          </w:tcPr>
          <w:p>
            <w:pPr>
              <w:pStyle w:val="911"/>
              <w:jc w:val="center"/>
              <w:spacing w:line="360" w:lineRule="auto"/>
              <w:rPr>
                <w:rFonts w:hint="eastAsia" w:ascii="宋体" w:hAnsi="宋体"/>
                <w:bCs/>
                <w:color w:val="000000"/>
                <w:sz w:val="24"/>
              </w:rPr>
            </w:pPr>
            <w:r>
              <w:rPr>
                <w:rFonts w:hint="eastAsia" w:ascii="宋体" w:hAnsi="宋体"/>
                <w:color w:val="000000"/>
                <w:sz w:val="24"/>
              </w:rPr>
              <w:t xml:space="preserve"> 20</w:t>
            </w:r>
            <w:r>
              <w:rPr>
                <w:rFonts w:hint="eastAsia" w:ascii="宋体" w:hAnsi="宋体"/>
                <w:bCs/>
                <w:color w:val="000000"/>
                <w:sz w:val="24"/>
              </w:rPr>
            </w:r>
            <w:r/>
          </w:p>
        </w:tc>
      </w:tr>
      <w:tr>
        <w:trPr>
          <w:cantSplit/>
          <w:trHeight w:val="20"/>
        </w:trPr>
        <w:tc>
          <w:tcPr>
            <w:tcW w:w="1242" w:type="dxa"/>
            <w:vAlign w:val="center"/>
            <w:vMerge w:val="restart"/>
            <w:textDirection w:val="lrTb"/>
            <w:noWrap w:val="false"/>
          </w:tcPr>
          <w:p>
            <w:pPr>
              <w:pStyle w:val="911"/>
              <w:jc w:val="center"/>
              <w:spacing w:line="360" w:lineRule="auto"/>
              <w:rPr>
                <w:rFonts w:hint="eastAsia" w:ascii="宋体" w:hAnsi="宋体"/>
                <w:sz w:val="24"/>
              </w:rPr>
            </w:pPr>
            <w:r>
              <w:rPr>
                <w:rFonts w:hint="eastAsia" w:ascii="宋体" w:hAnsi="宋体"/>
                <w:sz w:val="24"/>
              </w:rPr>
              <w:t xml:space="preserve">3</w:t>
            </w:r>
            <w:r>
              <w:rPr>
                <w:rFonts w:hint="eastAsia" w:ascii="宋体" w:hAnsi="宋体"/>
                <w:sz w:val="24"/>
              </w:rPr>
            </w:r>
            <w:r/>
          </w:p>
          <w:p>
            <w:pPr>
              <w:pStyle w:val="911"/>
              <w:jc w:val="center"/>
              <w:spacing w:line="360" w:lineRule="auto"/>
              <w:rPr>
                <w:rFonts w:hint="eastAsia" w:ascii="宋体" w:hAnsi="宋体"/>
                <w:sz w:val="24"/>
              </w:rPr>
            </w:pPr>
            <w:r>
              <w:rPr>
                <w:rFonts w:hint="eastAsia" w:ascii="宋体" w:hAnsi="宋体"/>
                <w:sz w:val="24"/>
              </w:rPr>
              <w:t xml:space="preserve">实施方案</w:t>
            </w:r>
            <w:r/>
          </w:p>
          <w:p>
            <w:pPr>
              <w:pStyle w:val="911"/>
              <w:jc w:val="center"/>
              <w:spacing w:line="360" w:lineRule="auto"/>
              <w:rPr>
                <w:rFonts w:hint="eastAsia" w:ascii="宋体" w:hAnsi="宋体"/>
                <w:sz w:val="24"/>
              </w:rPr>
            </w:pPr>
            <w:r>
              <w:rPr>
                <w:rFonts w:hint="eastAsia" w:ascii="宋体" w:hAnsi="宋体"/>
                <w:sz w:val="24"/>
              </w:rPr>
              <w:t xml:space="preserve">(29分)</w:t>
            </w:r>
            <w:r/>
          </w:p>
        </w:tc>
        <w:tc>
          <w:tcPr>
            <w:tcW w:w="7513" w:type="dxa"/>
            <w:vAlign w:val="center"/>
            <w:textDirection w:val="lrTb"/>
            <w:noWrap w:val="false"/>
          </w:tcPr>
          <w:p>
            <w:pPr>
              <w:pStyle w:val="911"/>
              <w:spacing w:line="360" w:lineRule="auto"/>
              <w:rPr>
                <w:rFonts w:hint="eastAsia" w:ascii="宋体" w:hAnsi="宋体"/>
                <w:color w:val="000000"/>
                <w:sz w:val="24"/>
              </w:rPr>
            </w:pPr>
            <w:r>
              <w:rPr>
                <w:rFonts w:hint="eastAsia" w:ascii="宋体" w:hAnsi="宋体"/>
                <w:color w:val="000000"/>
                <w:sz w:val="24"/>
              </w:rPr>
              <w:t xml:space="preserve">3.1技术服务方案</w:t>
            </w:r>
            <w:r/>
          </w:p>
          <w:p>
            <w:pPr>
              <w:pStyle w:val="911"/>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整体的技术服务方案（含工艺验证等），方案优于招标文件要求的得5分，符合招标文件要求的得3分，不完全符合或未提供的不得分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911"/>
              <w:jc w:val="center"/>
              <w:spacing w:line="360" w:lineRule="auto"/>
              <w:rPr>
                <w:rFonts w:hint="eastAsia" w:ascii="宋体" w:hAnsi="宋体"/>
                <w:b/>
                <w:bCs/>
                <w:sz w:val="24"/>
              </w:rPr>
            </w:pPr>
            <w:r>
              <w:rPr>
                <w:rFonts w:hint="eastAsia" w:ascii="宋体" w:hAnsi="宋体"/>
                <w:sz w:val="24"/>
              </w:rPr>
              <w:t xml:space="preserve">5</w:t>
            </w:r>
            <w:r>
              <w:rPr>
                <w:rFonts w:hint="eastAsia" w:ascii="宋体" w:hAnsi="宋体"/>
                <w:b/>
                <w:bCs/>
                <w:sz w:val="24"/>
              </w:rPr>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3.2</w:t>
            </w:r>
            <w:r>
              <w:rPr>
                <w:rFonts w:hint="eastAsia" w:ascii="宋体" w:hAnsi="宋体" w:cs="宋体"/>
                <w:color w:val="000000"/>
                <w:sz w:val="24"/>
              </w:rPr>
              <w:t xml:space="preserve">安全</w:t>
            </w:r>
            <w:r>
              <w:rPr>
                <w:rFonts w:hint="eastAsia" w:ascii="宋体" w:hAnsi="宋体" w:cs="宋体"/>
                <w:color w:val="000000"/>
                <w:sz w:val="24"/>
                <w:lang w:val="zh-TW"/>
              </w:rPr>
              <w:t xml:space="preserve">应急</w:t>
            </w:r>
            <w:r>
              <w:rPr>
                <w:rFonts w:hint="eastAsia" w:ascii="宋体" w:hAnsi="宋体" w:cs="宋体"/>
                <w:color w:val="000000"/>
                <w:sz w:val="24"/>
              </w:rPr>
              <w:t xml:space="preserve">方案</w:t>
            </w:r>
            <w:r>
              <w:rPr>
                <w:rFonts w:hint="eastAsia" w:ascii="宋体" w:hAnsi="宋体" w:cs="宋体"/>
                <w:color w:val="000000"/>
                <w:sz w:val="24"/>
                <w:lang w:val="zh-TW"/>
              </w:rPr>
            </w:r>
            <w:r/>
          </w:p>
          <w:p>
            <w:pPr>
              <w:pStyle w:val="911"/>
              <w:spacing w:line="360" w:lineRule="auto"/>
              <w:rPr>
                <w:rFonts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rPr>
              <w:t xml:space="preserve">安全</w:t>
            </w:r>
            <w:r>
              <w:rPr>
                <w:rFonts w:hint="eastAsia" w:ascii="宋体" w:hAnsi="宋体" w:cs="宋体"/>
                <w:color w:val="000000"/>
                <w:sz w:val="24"/>
                <w:lang w:val="zh-TW"/>
              </w:rPr>
              <w:t xml:space="preserve">应急</w:t>
            </w:r>
            <w:r>
              <w:rPr>
                <w:rFonts w:hint="eastAsia" w:ascii="宋体" w:hAnsi="宋体" w:cs="宋体"/>
                <w:color w:val="000000"/>
                <w:sz w:val="24"/>
              </w:rPr>
              <w:t xml:space="preserve">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3.3重点难点分析及对应的解决方案</w:t>
            </w:r>
            <w:r/>
          </w:p>
          <w:p>
            <w:pPr>
              <w:pStyle w:val="911"/>
              <w:spacing w:line="360" w:lineRule="auto"/>
              <w:rPr>
                <w:rFonts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重点难点分析及对应的解决方案；方案优于招标文件要求的得5分，符合招标文件要求的得3分，不完全符合或未提供的不得分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3.4进度保证方案</w:t>
            </w:r>
            <w:r/>
          </w:p>
          <w:p>
            <w:pPr>
              <w:pStyle w:val="911"/>
              <w:spacing w:line="360" w:lineRule="auto"/>
              <w:rPr>
                <w:rFonts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进度保证方案；方案优于招标文件要求的得5分，符合招标文件要求的得3分，不完全符合或未提供的不得分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3.5人员组织管理方案</w:t>
            </w:r>
            <w:r/>
          </w:p>
          <w:p>
            <w:pPr>
              <w:pStyle w:val="911"/>
              <w:spacing w:line="360" w:lineRule="auto"/>
              <w:rPr>
                <w:rFonts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lang w:val="zh-TW"/>
              </w:rPr>
              <w:t xml:space="preserve">人员组织管理方案</w:t>
            </w:r>
            <w:r>
              <w:rPr>
                <w:rFonts w:hint="eastAsia" w:hAnsi="宋体" w:cs="宋体"/>
                <w:bCs/>
                <w:color w:val="000000"/>
                <w:sz w:val="24"/>
              </w:rPr>
              <w:t xml:space="preserve">；</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p>
        </w:tc>
        <w:tc>
          <w:tcPr>
            <w:tcW w:w="647" w:type="dxa"/>
            <w:vAlign w:val="center"/>
            <w:textDirection w:val="lrTb"/>
            <w:noWrap w:val="false"/>
          </w:tcPr>
          <w:p>
            <w:pPr>
              <w:pStyle w:val="911"/>
              <w:jc w:val="center"/>
              <w:spacing w:line="360" w:lineRule="auto"/>
              <w:rPr>
                <w:rFonts w:hint="eastAsia" w:ascii="宋体" w:hAnsi="宋体"/>
                <w:bCs/>
                <w:sz w:val="24"/>
              </w:rPr>
            </w:pPr>
            <w:r>
              <w:rPr>
                <w:rFonts w:hint="eastAsia" w:ascii="宋体" w:hAnsi="宋体"/>
                <w:sz w:val="24"/>
              </w:rPr>
              <w:t xml:space="preserve">5</w:t>
            </w:r>
            <w:r>
              <w:rPr>
                <w:rFonts w:hint="eastAsia" w:ascii="宋体" w:hAnsi="宋体"/>
                <w:bCs/>
                <w:sz w:val="24"/>
              </w:rPr>
            </w:r>
            <w:r/>
          </w:p>
        </w:tc>
      </w:tr>
      <w:tr>
        <w:trPr>
          <w:cantSplit/>
          <w:trHeight w:val="1868"/>
        </w:trPr>
        <w:tc>
          <w:tcPr>
            <w:tcW w:w="1242" w:type="dxa"/>
            <w:vAlign w:val="center"/>
            <w:vMerge w:val="continue"/>
            <w:textDirection w:val="lrTb"/>
            <w:noWrap w:val="false"/>
          </w:tcPr>
          <w:p>
            <w:pPr>
              <w:pStyle w:val="911"/>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911"/>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3.6</w:t>
            </w:r>
            <w:r>
              <w:rPr>
                <w:rFonts w:hint="eastAsia" w:ascii="宋体" w:hAnsi="宋体"/>
                <w:color w:val="000000"/>
                <w:sz w:val="24"/>
              </w:rPr>
              <w:t xml:space="preserve">服务承诺及服务质量保障方案</w:t>
            </w:r>
            <w:r>
              <w:rPr>
                <w:rFonts w:hint="eastAsia" w:ascii="宋体" w:hAnsi="宋体" w:cs="宋体"/>
                <w:color w:val="000000"/>
                <w:sz w:val="24"/>
                <w:lang w:val="zh-TW"/>
              </w:rPr>
            </w:r>
            <w:r/>
          </w:p>
          <w:p>
            <w:pPr>
              <w:pStyle w:val="911"/>
              <w:spacing w:line="360" w:lineRule="auto"/>
              <w:rPr>
                <w:rFonts w:hint="eastAsia" w:ascii="宋体" w:hAnsi="宋体" w:cs="宋体"/>
                <w:color w:val="000000"/>
                <w:sz w:val="24"/>
                <w:lang w:val="zh-TW"/>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w:t>
            </w:r>
            <w:r>
              <w:rPr>
                <w:rFonts w:hint="eastAsia" w:ascii="宋体" w:hAnsi="宋体"/>
                <w:color w:val="000000"/>
                <w:sz w:val="24"/>
              </w:rPr>
              <w:t xml:space="preserve">目特点，</w:t>
            </w:r>
            <w:r>
              <w:rPr>
                <w:rFonts w:ascii="宋体" w:hAnsi="宋体"/>
                <w:color w:val="000000"/>
                <w:sz w:val="24"/>
              </w:rPr>
              <w:t xml:space="preserve">提供</w:t>
            </w:r>
            <w:r>
              <w:rPr>
                <w:rFonts w:hint="eastAsia" w:ascii="宋体" w:hAnsi="宋体"/>
                <w:color w:val="000000"/>
                <w:sz w:val="24"/>
              </w:rPr>
              <w:t xml:space="preserve">服务承诺及服务质量保障方案；方案优于招标文件要求的得4分，符合招标文件要求的得2分，不完全符合或未提供的不得分</w:t>
            </w:r>
            <w:r>
              <w:rPr>
                <w:rFonts w:ascii="宋体" w:hAnsi="宋体"/>
                <w:color w:val="000000"/>
                <w:sz w:val="24"/>
              </w:rPr>
              <w:t xml:space="preserve">。</w:t>
            </w:r>
            <w:r>
              <w:rPr>
                <w:rFonts w:hint="eastAsia" w:ascii="宋体" w:hAnsi="宋体" w:cs="宋体"/>
                <w:color w:val="000000"/>
                <w:sz w:val="24"/>
                <w:lang w:val="zh-TW"/>
              </w:rPr>
            </w:r>
            <w:r/>
          </w:p>
        </w:tc>
        <w:tc>
          <w:tcPr>
            <w:tcW w:w="647" w:type="dxa"/>
            <w:vAlign w:val="center"/>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4</w:t>
            </w:r>
            <w:r/>
          </w:p>
        </w:tc>
      </w:tr>
      <w:tr>
        <w:trPr>
          <w:cantSplit/>
          <w:trHeight w:val="1378"/>
        </w:trPr>
        <w:tc>
          <w:tcPr>
            <w:tcW w:w="1242" w:type="dxa"/>
            <w:vAlign w:val="center"/>
            <w:vMerge w:val="restart"/>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4</w:t>
            </w:r>
            <w:r/>
          </w:p>
          <w:p>
            <w:pPr>
              <w:pStyle w:val="911"/>
              <w:jc w:val="center"/>
              <w:spacing w:line="360" w:lineRule="auto"/>
              <w:rPr>
                <w:rFonts w:hint="eastAsia" w:ascii="宋体" w:hAnsi="宋体"/>
                <w:color w:val="000000"/>
                <w:sz w:val="24"/>
              </w:rPr>
            </w:pPr>
            <w:r>
              <w:rPr>
                <w:rFonts w:hint="eastAsia" w:ascii="宋体" w:hAnsi="宋体"/>
                <w:color w:val="000000"/>
                <w:sz w:val="24"/>
              </w:rPr>
              <w:t xml:space="preserve">履约能力</w:t>
            </w:r>
            <w:r/>
          </w:p>
          <w:p>
            <w:pPr>
              <w:pStyle w:val="911"/>
              <w:jc w:val="center"/>
              <w:spacing w:line="360" w:lineRule="auto"/>
              <w:rPr>
                <w:rFonts w:hint="eastAsia" w:ascii="宋体" w:hAnsi="宋体"/>
                <w:color w:val="000000"/>
                <w:sz w:val="24"/>
              </w:rPr>
            </w:pPr>
            <w:r>
              <w:rPr>
                <w:rFonts w:hint="eastAsia" w:ascii="宋体" w:hAnsi="宋体"/>
                <w:color w:val="000000"/>
                <w:sz w:val="24"/>
              </w:rPr>
              <w:t xml:space="preserve">(41分)</w:t>
            </w:r>
            <w:r/>
          </w:p>
        </w:tc>
        <w:tc>
          <w:tcPr>
            <w:tcW w:w="7513" w:type="dxa"/>
            <w:vAlign w:val="center"/>
            <w:textDirection w:val="lrTb"/>
            <w:noWrap w:val="false"/>
          </w:tcPr>
          <w:p>
            <w:pPr>
              <w:pStyle w:val="911"/>
              <w:spacing w:line="360" w:lineRule="auto"/>
              <w:rPr>
                <w:rFonts w:hint="eastAsia"/>
                <w:color w:val="000000"/>
                <w:szCs w:val="21"/>
              </w:rPr>
            </w:pPr>
            <w:r>
              <w:rPr>
                <w:rFonts w:hint="eastAsia" w:ascii="宋体" w:hAnsi="宋体" w:cs="宋体"/>
                <w:color w:val="000000"/>
                <w:sz w:val="24"/>
              </w:rPr>
              <w:t xml:space="preserve">4.1</w:t>
            </w:r>
            <w:r>
              <w:rPr>
                <w:rFonts w:hint="eastAsia" w:ascii="宋体" w:hAnsi="宋体"/>
                <w:color w:val="000000"/>
                <w:sz w:val="24"/>
              </w:rPr>
              <w:t xml:space="preserve">拟为本项目配备服务人员的数量：具备10人（含）的基础上，</w:t>
            </w:r>
            <w:r>
              <w:rPr>
                <w:rFonts w:ascii="宋体" w:hAnsi="宋体"/>
                <w:color w:val="000000"/>
                <w:sz w:val="24"/>
              </w:rPr>
              <w:t xml:space="preserve">每增加1人加</w:t>
            </w:r>
            <w:r>
              <w:rPr>
                <w:rFonts w:hint="eastAsia" w:ascii="宋体" w:hAnsi="宋体"/>
                <w:color w:val="000000"/>
                <w:sz w:val="24"/>
              </w:rPr>
              <w:t xml:space="preserve">1.5</w:t>
            </w:r>
            <w:r>
              <w:rPr>
                <w:rFonts w:ascii="宋体" w:hAnsi="宋体"/>
                <w:color w:val="000000"/>
                <w:sz w:val="24"/>
              </w:rPr>
              <w:t xml:space="preserve">分</w:t>
            </w:r>
            <w:r>
              <w:rPr>
                <w:rFonts w:hint="eastAsia" w:ascii="宋体" w:hAnsi="宋体"/>
                <w:color w:val="000000"/>
                <w:sz w:val="24"/>
              </w:rPr>
              <w:t xml:space="preserve">；本项最高</w:t>
            </w:r>
            <w:r>
              <w:rPr>
                <w:rFonts w:ascii="宋体" w:hAnsi="宋体"/>
                <w:color w:val="000000"/>
                <w:sz w:val="24"/>
              </w:rPr>
              <w:t xml:space="preserve">得</w:t>
            </w:r>
            <w:r>
              <w:rPr>
                <w:rFonts w:hint="eastAsia" w:ascii="宋体" w:hAnsi="宋体"/>
                <w:color w:val="000000"/>
                <w:sz w:val="24"/>
              </w:rPr>
              <w:t xml:space="preserve">12</w:t>
            </w:r>
            <w:r>
              <w:rPr>
                <w:rFonts w:ascii="宋体" w:hAnsi="宋体"/>
                <w:color w:val="000000"/>
                <w:sz w:val="24"/>
              </w:rPr>
              <w:t xml:space="preserve">分。</w:t>
            </w:r>
            <w:r>
              <w:rPr>
                <w:rFonts w:hint="eastAsia"/>
                <w:color w:val="000000"/>
                <w:szCs w:val="21"/>
              </w:rPr>
            </w:r>
            <w:r/>
          </w:p>
          <w:p>
            <w:pPr>
              <w:pStyle w:val="911"/>
              <w:spacing w:line="360" w:lineRule="auto"/>
              <w:rPr>
                <w:rFonts w:hint="eastAsia" w:ascii="宋体" w:hAnsi="宋体"/>
                <w:color w:val="000000"/>
                <w:sz w:val="24"/>
              </w:rPr>
            </w:pPr>
            <w:r>
              <w:rPr>
                <w:rFonts w:hint="eastAsia" w:ascii="宋体" w:hAnsi="宋体"/>
                <w:color w:val="000000"/>
                <w:sz w:val="24"/>
              </w:rPr>
              <w:t xml:space="preserve">（需提供相关人员清单及身份证复印件加盖公章。）</w:t>
            </w:r>
            <w:r/>
          </w:p>
        </w:tc>
        <w:tc>
          <w:tcPr>
            <w:tcW w:w="647" w:type="dxa"/>
            <w:vAlign w:val="center"/>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12</w:t>
            </w:r>
            <w:r/>
          </w:p>
        </w:tc>
      </w:tr>
      <w:tr>
        <w:trPr>
          <w:cantSplit/>
          <w:trHeight w:val="1690"/>
        </w:trPr>
        <w:tc>
          <w:tcPr>
            <w:tcW w:w="1242" w:type="dxa"/>
            <w:vAlign w:val="center"/>
            <w:vMerge w:val="continue"/>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1"/>
              <w:spacing w:line="360" w:lineRule="auto"/>
              <w:rPr>
                <w:rFonts w:hint="eastAsia" w:ascii="宋体" w:hAnsi="宋体" w:cs="宋体"/>
                <w:color w:val="000000"/>
                <w:sz w:val="24"/>
              </w:rPr>
            </w:pPr>
            <w:r>
              <w:rPr>
                <w:rFonts w:hint="eastAsia" w:ascii="宋体" w:hAnsi="宋体"/>
                <w:color w:val="000000"/>
                <w:sz w:val="24"/>
              </w:rPr>
              <w:t xml:space="preserve">4.</w:t>
            </w:r>
            <w:r>
              <w:rPr>
                <w:rFonts w:hint="eastAsia" w:ascii="宋体" w:hAnsi="宋体" w:cs="宋体"/>
                <w:color w:val="000000"/>
                <w:sz w:val="24"/>
              </w:rPr>
              <w:t xml:space="preserve">2</w:t>
            </w:r>
            <w:r>
              <w:rPr>
                <w:rFonts w:hint="eastAsia" w:ascii="宋体" w:hAnsi="宋体"/>
                <w:color w:val="000000"/>
                <w:sz w:val="24"/>
              </w:rPr>
              <w:t xml:space="preserve">拟为本项目配备</w:t>
            </w:r>
            <w:r>
              <w:rPr>
                <w:rFonts w:hint="eastAsia" w:ascii="宋体" w:hAnsi="宋体" w:cs="宋体"/>
                <w:color w:val="000000"/>
                <w:sz w:val="24"/>
              </w:rPr>
              <w:t xml:space="preserve">服务人员的技术要求：</w:t>
            </w:r>
            <w:r/>
          </w:p>
          <w:p>
            <w:pPr>
              <w:pStyle w:val="911"/>
              <w:spacing w:line="360" w:lineRule="auto"/>
              <w:rPr>
                <w:rFonts w:hint="eastAsia" w:ascii="宋体" w:hAnsi="宋体"/>
                <w:color w:val="000000"/>
                <w:sz w:val="24"/>
              </w:rPr>
            </w:pPr>
            <w:r>
              <w:rPr>
                <w:rFonts w:hint="eastAsia" w:ascii="宋体" w:hAnsi="宋体"/>
                <w:color w:val="000000"/>
                <w:sz w:val="24"/>
              </w:rPr>
              <w:t xml:space="preserve">（1）项目负责人1名：具备正高级职称的得4分，副高级职称的得2分；本小项最高得4分；</w:t>
            </w:r>
            <w:r/>
          </w:p>
          <w:p>
            <w:pPr>
              <w:pStyle w:val="911"/>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s="宋体"/>
                <w:color w:val="000000"/>
                <w:sz w:val="24"/>
              </w:rPr>
              <w:t xml:space="preserve">从事“</w:t>
            </w:r>
            <w:r>
              <w:rPr>
                <w:rFonts w:hint="eastAsia" w:ascii="宋体" w:hAnsi="宋体"/>
                <w:color w:val="000000"/>
                <w:sz w:val="24"/>
              </w:rPr>
              <w:t xml:space="preserve">辅助分析”的人员中，具备副高级及以上职称的得3分，具备中级职称人员的得1分；本小项最高得3分；</w:t>
            </w:r>
            <w:r>
              <w:rPr>
                <w:rFonts w:ascii="宋体" w:hAnsi="宋体"/>
                <w:color w:val="000000"/>
                <w:sz w:val="24"/>
              </w:rPr>
            </w:r>
            <w:r/>
          </w:p>
          <w:p>
            <w:pPr>
              <w:pStyle w:val="911"/>
              <w:spacing w:line="360" w:lineRule="auto"/>
              <w:rPr>
                <w:rFonts w:ascii="宋体" w:hAnsi="宋体"/>
                <w:color w:val="000000"/>
                <w:sz w:val="24"/>
              </w:rPr>
            </w:pPr>
            <w:r>
              <w:rPr>
                <w:rFonts w:hint="eastAsia" w:ascii="宋体" w:hAnsi="宋体" w:cs="宋体"/>
                <w:color w:val="000000"/>
                <w:sz w:val="24"/>
              </w:rPr>
              <w:t xml:space="preserve">（3）从事“</w:t>
            </w:r>
            <w:r>
              <w:rPr>
                <w:rFonts w:hint="eastAsia" w:ascii="宋体" w:hAnsi="宋体"/>
                <w:color w:val="000000"/>
                <w:sz w:val="24"/>
              </w:rPr>
              <w:t xml:space="preserve">计算与评价”的人员中，具备副高级及以上职称的得3分，具备中级职称人员的得1分；本小项最高得3分；</w:t>
            </w:r>
            <w:r>
              <w:rPr>
                <w:rFonts w:ascii="宋体" w:hAnsi="宋体"/>
                <w:color w:val="000000"/>
                <w:sz w:val="24"/>
              </w:rPr>
            </w:r>
            <w:r/>
          </w:p>
          <w:p>
            <w:pPr>
              <w:pStyle w:val="911"/>
              <w:spacing w:line="360" w:lineRule="auto"/>
              <w:rPr>
                <w:rFonts w:ascii="宋体" w:hAnsi="宋体" w:cs="宋体"/>
                <w:color w:val="000000"/>
                <w:sz w:val="24"/>
              </w:rPr>
            </w:pPr>
            <w:r>
              <w:rPr>
                <w:rFonts w:hint="eastAsia" w:ascii="宋体" w:hAnsi="宋体" w:cs="宋体"/>
                <w:color w:val="000000"/>
                <w:sz w:val="24"/>
              </w:rPr>
              <w:t xml:space="preserve">（4）从事“</w:t>
            </w:r>
            <w:r>
              <w:rPr>
                <w:rFonts w:hint="eastAsia" w:ascii="宋体" w:hAnsi="宋体"/>
                <w:color w:val="000000"/>
                <w:sz w:val="24"/>
              </w:rPr>
              <w:t xml:space="preserve">数据分析”的</w:t>
            </w:r>
            <w:r>
              <w:rPr>
                <w:rFonts w:hint="eastAsia" w:ascii="宋体" w:hAnsi="宋体" w:cs="宋体"/>
                <w:color w:val="000000"/>
                <w:sz w:val="24"/>
              </w:rPr>
              <w:t xml:space="preserve">人员中，</w:t>
            </w:r>
            <w:r>
              <w:rPr>
                <w:rFonts w:hint="eastAsia" w:ascii="宋体" w:hAnsi="宋体"/>
                <w:color w:val="000000"/>
                <w:sz w:val="24"/>
              </w:rPr>
              <w:t xml:space="preserve">具备中级及以上职称的得2分；</w:t>
            </w:r>
            <w:r>
              <w:rPr>
                <w:rFonts w:ascii="宋体" w:hAnsi="宋体" w:cs="宋体"/>
                <w:color w:val="000000"/>
                <w:sz w:val="24"/>
              </w:rPr>
              <w:t xml:space="preserve"> </w:t>
            </w:r>
            <w:r/>
          </w:p>
          <w:p>
            <w:pPr>
              <w:pStyle w:val="911"/>
              <w:spacing w:line="360" w:lineRule="auto"/>
              <w:rPr>
                <w:rFonts w:ascii="宋体" w:hAnsi="宋体" w:cs="宋体"/>
                <w:color w:val="000000"/>
                <w:sz w:val="24"/>
              </w:rPr>
            </w:pPr>
            <w:r>
              <w:rPr>
                <w:rFonts w:hint="eastAsia" w:ascii="宋体" w:hAnsi="宋体" w:cs="宋体"/>
                <w:color w:val="000000"/>
                <w:sz w:val="24"/>
              </w:rPr>
              <w:t xml:space="preserve">（5）从事“</w:t>
            </w:r>
            <w:r>
              <w:rPr>
                <w:rFonts w:hint="eastAsia" w:ascii="宋体" w:hAnsi="宋体"/>
                <w:color w:val="000000"/>
                <w:sz w:val="24"/>
              </w:rPr>
              <w:t xml:space="preserve">预处理”的</w:t>
            </w:r>
            <w:r>
              <w:rPr>
                <w:rFonts w:hint="eastAsia" w:ascii="宋体" w:hAnsi="宋体" w:cs="宋体"/>
                <w:color w:val="000000"/>
                <w:sz w:val="24"/>
              </w:rPr>
              <w:t xml:space="preserve">人员中，</w:t>
            </w:r>
            <w:r>
              <w:rPr>
                <w:rFonts w:hint="eastAsia" w:ascii="宋体" w:hAnsi="宋体"/>
                <w:color w:val="000000"/>
                <w:sz w:val="24"/>
              </w:rPr>
              <w:t xml:space="preserve">具备中级及以上职称的得2分；</w:t>
            </w:r>
            <w:r>
              <w:rPr>
                <w:rFonts w:ascii="宋体" w:hAnsi="宋体" w:cs="宋体"/>
                <w:color w:val="000000"/>
                <w:sz w:val="24"/>
              </w:rPr>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（本项最高得14分，按（1）至（5）的正顺序评审，同一人员不重复计分，上述人员需提供有效证书复印件加盖公章。）</w:t>
            </w:r>
            <w:r/>
          </w:p>
        </w:tc>
        <w:tc>
          <w:tcPr>
            <w:tcW w:w="647" w:type="dxa"/>
            <w:vAlign w:val="center"/>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14</w:t>
            </w:r>
            <w:r/>
          </w:p>
        </w:tc>
      </w:tr>
      <w:tr>
        <w:trPr>
          <w:cantSplit/>
          <w:trHeight w:val="1475"/>
        </w:trPr>
        <w:tc>
          <w:tcPr>
            <w:tcW w:w="1242" w:type="dxa"/>
            <w:vAlign w:val="center"/>
            <w:vMerge w:val="continue"/>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1"/>
              <w:spacing w:line="360" w:lineRule="auto"/>
              <w:rPr>
                <w:rFonts w:hint="eastAsia" w:ascii="宋体" w:hAnsi="宋体" w:cs="宋体"/>
                <w:color w:val="000000"/>
                <w:sz w:val="24"/>
              </w:rPr>
            </w:pPr>
            <w:r>
              <w:rPr>
                <w:rFonts w:hint="eastAsia" w:ascii="宋体" w:hAnsi="宋体" w:cs="宋体"/>
                <w:color w:val="000000"/>
                <w:sz w:val="24"/>
              </w:rPr>
              <w:t xml:space="preserve">4.3供应商具有有效的质量管理体系、环境管理体系、职业健康安全管理体系认证证书的，每提供1个得1分，满分3分。（</w:t>
            </w:r>
            <w:r>
              <w:rPr>
                <w:rFonts w:hint="eastAsia" w:ascii="宋体" w:hAnsi="宋体" w:cs="宋体"/>
                <w:color w:val="000000"/>
                <w:sz w:val="24"/>
              </w:rPr>
              <w:t xml:space="preserve">提供证书复印件加盖供应商公章，未按要求提供不得分。）</w:t>
            </w:r>
            <w:r/>
          </w:p>
        </w:tc>
        <w:tc>
          <w:tcPr>
            <w:tcW w:w="647" w:type="dxa"/>
            <w:vAlign w:val="center"/>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t xml:space="preserve">3</w:t>
            </w:r>
            <w:r/>
          </w:p>
        </w:tc>
      </w:tr>
      <w:tr>
        <w:trPr>
          <w:cantSplit/>
          <w:trHeight w:val="20"/>
        </w:trPr>
        <w:tc>
          <w:tcPr>
            <w:tcW w:w="1242" w:type="dxa"/>
            <w:vAlign w:val="center"/>
            <w:vMerge w:val="continue"/>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1"/>
              <w:spacing w:line="360" w:lineRule="auto"/>
              <w:rPr>
                <w:color w:val="000000"/>
                <w:sz w:val="24"/>
              </w:rPr>
            </w:pPr>
            <w:r>
              <w:rPr>
                <w:rFonts w:hint="eastAsia" w:ascii="宋体" w:hAnsi="宋体" w:cs="宋体"/>
                <w:color w:val="000000"/>
                <w:sz w:val="24"/>
              </w:rPr>
              <w:t xml:space="preserve">4.4</w:t>
            </w:r>
            <w:r>
              <w:rPr>
                <w:rFonts w:hint="eastAsia"/>
                <w:color w:val="000000"/>
                <w:sz w:val="24"/>
              </w:rPr>
              <w:t xml:space="preserve">类似业绩</w:t>
            </w:r>
            <w:r>
              <w:rPr>
                <w:color w:val="000000"/>
                <w:sz w:val="24"/>
              </w:rPr>
            </w:r>
            <w:r/>
          </w:p>
          <w:p>
            <w:pPr>
              <w:pStyle w:val="911"/>
              <w:spacing w:line="360" w:lineRule="auto"/>
              <w:rPr>
                <w:rFonts w:ascii="宋体" w:hAnsi="宋体" w:cs="宋体"/>
                <w:color w:val="000000"/>
                <w:sz w:val="24"/>
              </w:rPr>
            </w:pPr>
            <w:r>
              <w:rPr>
                <w:rFonts w:hint="eastAsia" w:ascii="宋体" w:hAnsi="宋体" w:cs="宋体"/>
                <w:color w:val="000000"/>
                <w:sz w:val="24"/>
              </w:rPr>
              <w:t xml:space="preserve">供应商提供自2023年1月1日（以合同签订日期为准）以来</w:t>
            </w:r>
            <w:r>
              <w:rPr>
                <w:rFonts w:hint="eastAsia" w:ascii="宋体" w:hAnsi="宋体"/>
                <w:color w:val="000000"/>
                <w:sz w:val="24"/>
              </w:rPr>
              <w:t xml:space="preserve">已完成的</w:t>
            </w:r>
            <w:r>
              <w:rPr>
                <w:rFonts w:hint="eastAsia" w:ascii="宋体" w:hAnsi="宋体" w:cs="宋体"/>
                <w:color w:val="000000"/>
                <w:sz w:val="24"/>
              </w:rPr>
              <w:t xml:space="preserve">类似本项目的安全评估相关工作案例的，每提供1个得3分，本项最高得9分。</w:t>
            </w:r>
            <w:r>
              <w:rPr>
                <w:rFonts w:ascii="宋体" w:hAnsi="宋体" w:cs="宋体"/>
                <w:color w:val="000000"/>
                <w:sz w:val="24"/>
              </w:rPr>
            </w:r>
            <w:r/>
          </w:p>
          <w:p>
            <w:pPr>
              <w:pStyle w:val="911"/>
              <w:spacing w:line="360" w:lineRule="auto"/>
              <w:rPr>
                <w:rFonts w:ascii="宋体" w:hAnsi="宋体" w:cs="宋体"/>
                <w:color w:val="000000"/>
                <w:sz w:val="24"/>
              </w:rPr>
            </w:pPr>
            <w:r>
              <w:rPr>
                <w:rFonts w:hint="eastAsia" w:ascii="宋体" w:hAnsi="宋体"/>
                <w:color w:val="000000"/>
                <w:sz w:val="24"/>
              </w:rPr>
              <w:t xml:space="preserve">（需提供合同复印件</w:t>
            </w:r>
            <w:r>
              <w:rPr>
                <w:rFonts w:ascii="宋体" w:hAnsi="宋体"/>
                <w:color w:val="000000"/>
                <w:sz w:val="24"/>
              </w:rPr>
              <w:t xml:space="preserve">及相关发票</w:t>
            </w:r>
            <w:r>
              <w:rPr>
                <w:rFonts w:hint="eastAsia" w:ascii="宋体" w:hAnsi="宋体"/>
                <w:color w:val="000000"/>
                <w:sz w:val="24"/>
              </w:rPr>
              <w:t xml:space="preserve">复印件加盖公章，提供的证明材料需能反应上述内容，否则视为未提供。）</w:t>
            </w:r>
            <w:r>
              <w:rPr>
                <w:rFonts w:ascii="宋体" w:hAnsi="宋体" w:cs="宋体"/>
                <w:color w:val="000000"/>
                <w:sz w:val="24"/>
              </w:rPr>
            </w:r>
            <w:r/>
          </w:p>
        </w:tc>
        <w:tc>
          <w:tcPr>
            <w:tcW w:w="647" w:type="dxa"/>
            <w:vAlign w:val="center"/>
            <w:textDirection w:val="lrTb"/>
            <w:noWrap w:val="false"/>
          </w:tcPr>
          <w:p>
            <w:pPr>
              <w:pStyle w:val="911"/>
              <w:jc w:val="center"/>
              <w:spacing w:line="360" w:lineRule="auto"/>
              <w:rPr>
                <w:rFonts w:ascii="宋体" w:hAnsi="宋体"/>
                <w:bCs/>
                <w:color w:val="000000"/>
                <w:sz w:val="24"/>
              </w:rPr>
            </w:pPr>
            <w:r>
              <w:rPr>
                <w:rFonts w:hint="eastAsia"/>
                <w:bCs/>
                <w:color w:val="000000"/>
                <w:sz w:val="24"/>
              </w:rPr>
              <w:t xml:space="preserve">9</w:t>
            </w:r>
            <w:r>
              <w:rPr>
                <w:rFonts w:ascii="宋体" w:hAnsi="宋体"/>
                <w:bCs/>
                <w:color w:val="000000"/>
                <w:sz w:val="24"/>
              </w:rPr>
            </w:r>
            <w:r/>
          </w:p>
        </w:tc>
      </w:tr>
      <w:tr>
        <w:trPr>
          <w:cantSplit/>
          <w:trHeight w:val="1900"/>
        </w:trPr>
        <w:tc>
          <w:tcPr>
            <w:tcW w:w="1242" w:type="dxa"/>
            <w:vAlign w:val="center"/>
            <w:vMerge w:val="continue"/>
            <w:textDirection w:val="lrTb"/>
            <w:noWrap w:val="false"/>
          </w:tcPr>
          <w:p>
            <w:pPr>
              <w:pStyle w:val="911"/>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11"/>
              <w:spacing w:line="360" w:lineRule="auto"/>
              <w:rPr>
                <w:bCs/>
                <w:color w:val="000000"/>
                <w:sz w:val="24"/>
              </w:rPr>
            </w:pPr>
            <w:r>
              <w:rPr>
                <w:rFonts w:hint="eastAsia" w:ascii="宋体" w:hAnsi="宋体" w:cs="宋体"/>
                <w:color w:val="000000"/>
                <w:sz w:val="24"/>
              </w:rPr>
              <w:t xml:space="preserve">4.5</w:t>
            </w:r>
            <w:r>
              <w:rPr>
                <w:rFonts w:hint="eastAsia"/>
                <w:bCs/>
                <w:color w:val="000000"/>
                <w:sz w:val="24"/>
              </w:rPr>
              <w:t xml:space="preserve">应急服务响应时间：</w:t>
            </w:r>
            <w:r>
              <w:rPr>
                <w:bCs/>
                <w:color w:val="000000"/>
                <w:sz w:val="24"/>
              </w:rPr>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供应商应提供应急保障，在服务期内承诺接到采购人通知后,1小时内响应，2小时就位的得3分。否则不得分。(响应文件中按此提供承诺书加盖供应商公章，未按要求提供的不得分。)</w:t>
            </w:r>
            <w:r/>
          </w:p>
        </w:tc>
        <w:tc>
          <w:tcPr>
            <w:tcW w:w="647" w:type="dxa"/>
            <w:vAlign w:val="center"/>
            <w:textDirection w:val="lrTb"/>
            <w:noWrap w:val="false"/>
          </w:tcPr>
          <w:p>
            <w:pPr>
              <w:pStyle w:val="911"/>
              <w:jc w:val="center"/>
              <w:spacing w:line="360" w:lineRule="auto"/>
              <w:rPr>
                <w:rFonts w:hint="eastAsia"/>
                <w:bCs/>
                <w:color w:val="000000"/>
                <w:sz w:val="24"/>
              </w:rPr>
            </w:pPr>
            <w:r>
              <w:rPr>
                <w:rFonts w:hint="eastAsia"/>
                <w:bCs/>
                <w:color w:val="000000"/>
                <w:sz w:val="24"/>
              </w:rPr>
              <w:t xml:space="preserve">3</w:t>
            </w:r>
            <w:r/>
          </w:p>
        </w:tc>
      </w:tr>
    </w:tbl>
    <w:p>
      <w:pPr>
        <w:pStyle w:val="911"/>
        <w:spacing w:line="360" w:lineRule="auto"/>
        <w:rPr>
          <w:rFonts w:ascii="宋体" w:hAnsi="宋体"/>
          <w:b/>
          <w:iCs/>
          <w:color w:val="000000"/>
          <w:sz w:val="24"/>
        </w:rPr>
      </w:pPr>
      <w:r>
        <w:rPr>
          <w:rFonts w:hint="eastAsia" w:ascii="宋体" w:hAnsi="宋体"/>
          <w:b/>
          <w:iCs/>
          <w:color w:val="000000"/>
          <w:sz w:val="24"/>
        </w:rPr>
        <w:t xml:space="preserve">注：</w:t>
      </w:r>
      <w:bookmarkEnd w:id="266"/>
      <w:r/>
      <w:bookmarkStart w:id="273"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73"/>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11"/>
        <w:spacing w:line="360" w:lineRule="auto"/>
        <w:rPr>
          <w:rFonts w:ascii="宋体" w:hAnsi="宋体"/>
          <w:b/>
          <w:iCs/>
          <w:color w:val="ff0000"/>
          <w:sz w:val="24"/>
        </w:rPr>
      </w:pPr>
      <w:r>
        <w:rPr>
          <w:rFonts w:ascii="宋体" w:hAnsi="宋体"/>
          <w:b/>
          <w:iCs/>
          <w:color w:val="ff0000"/>
          <w:sz w:val="24"/>
        </w:rPr>
      </w:r>
      <w:r/>
    </w:p>
    <w:p>
      <w:pPr>
        <w:pStyle w:val="911"/>
        <w:spacing w:line="360" w:lineRule="auto"/>
        <w:rPr>
          <w:rFonts w:hint="eastAsia" w:ascii="宋体" w:hAnsi="宋体"/>
          <w:b/>
          <w:iCs/>
          <w:color w:val="0000ff"/>
          <w:sz w:val="28"/>
          <w:szCs w:val="28"/>
        </w:rPr>
      </w:pPr>
      <w:r/>
      <w:bookmarkEnd w:id="265"/>
      <w:r/>
      <w:bookmarkEnd w:id="272"/>
      <w:r>
        <w:rPr>
          <w:rFonts w:hint="eastAsia" w:ascii="宋体" w:hAnsi="宋体"/>
          <w:b/>
          <w:iCs/>
          <w:color w:val="0000ff"/>
          <w:sz w:val="28"/>
          <w:szCs w:val="28"/>
        </w:rPr>
      </w:r>
      <w:r/>
    </w:p>
    <w:p>
      <w:pPr>
        <w:pStyle w:val="913"/>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74" w:name="_Hlk150951805"/>
      <w:r/>
      <w:bookmarkStart w:id="275" w:name="_Toc172203083"/>
      <w:r/>
      <w:bookmarkStart w:id="276" w:name="_Toc210922449"/>
      <w:r/>
      <w:bookmarkStart w:id="277" w:name="_Toc226127005"/>
      <w:r>
        <w:rPr>
          <w:rFonts w:hint="eastAsia" w:ascii="宋体" w:hAnsi="宋体" w:eastAsia="宋体"/>
          <w:sz w:val="24"/>
          <w:szCs w:val="24"/>
        </w:rPr>
        <w:t xml:space="preserve">三、政府采购政策功能落实</w:t>
      </w:r>
      <w:bookmarkEnd w:id="267"/>
      <w:r/>
      <w:bookmarkEnd w:id="268"/>
      <w:r/>
      <w:bookmarkEnd w:id="269"/>
      <w:r/>
      <w:bookmarkEnd w:id="270"/>
      <w:r/>
      <w:bookmarkEnd w:id="271"/>
      <w:r/>
      <w:bookmarkEnd w:id="275"/>
      <w:r/>
      <w:bookmarkEnd w:id="276"/>
      <w:r/>
      <w:bookmarkEnd w:id="277"/>
      <w:r>
        <w:rPr>
          <w:rFonts w:ascii="宋体" w:hAnsi="宋体" w:eastAsia="宋体"/>
          <w:sz w:val="24"/>
          <w:szCs w:val="24"/>
        </w:rPr>
      </w:r>
      <w:r/>
    </w:p>
    <w:p>
      <w:pPr>
        <w:pStyle w:val="911"/>
        <w:ind w:firstLine="482"/>
        <w:spacing w:line="360" w:lineRule="auto"/>
        <w:rPr>
          <w:rFonts w:ascii="宋体" w:hAnsi="宋体"/>
          <w:b/>
          <w:color w:val="000000"/>
          <w:sz w:val="24"/>
        </w:rPr>
      </w:pPr>
      <w:r>
        <w:rPr>
          <w:rFonts w:hint="eastAsia" w:ascii="宋体" w:hAnsi="宋体"/>
          <w:b/>
          <w:sz w:val="24"/>
        </w:rPr>
        <w:t xml:space="preserve">（</w:t>
      </w:r>
      <w:r>
        <w:rPr>
          <w:rFonts w:hint="eastAsia" w:ascii="宋体" w:hAnsi="宋体"/>
          <w:b/>
          <w:sz w:val="24"/>
        </w:rPr>
        <w:t xml:space="preserve">一</w:t>
      </w:r>
      <w:r>
        <w:rPr>
          <w:rFonts w:hint="eastAsia" w:ascii="宋体" w:hAnsi="宋体"/>
          <w:b/>
          <w:sz w:val="24"/>
        </w:rPr>
        <w:t xml:space="preserve">）小微型企业价格</w:t>
      </w:r>
      <w:r>
        <w:rPr>
          <w:rFonts w:hint="eastAsia" w:ascii="宋体" w:hAnsi="宋体"/>
          <w:b/>
          <w:color w:val="000000"/>
          <w:sz w:val="24"/>
        </w:rPr>
        <w:t xml:space="preserve">扣除</w:t>
      </w:r>
      <w:r>
        <w:rPr>
          <w:rFonts w:ascii="宋体" w:hAnsi="宋体"/>
          <w:b/>
          <w:color w:val="000000"/>
          <w:sz w:val="24"/>
        </w:rPr>
      </w:r>
      <w:r/>
    </w:p>
    <w:p>
      <w:pPr>
        <w:pStyle w:val="911"/>
        <w:ind w:firstLine="480"/>
        <w:spacing w:line="360" w:lineRule="auto"/>
        <w:rPr>
          <w:rFonts w:ascii="宋体" w:hAnsi="宋体"/>
          <w:bCs/>
          <w:color w:val="000000"/>
          <w:sz w:val="24"/>
        </w:rPr>
      </w:pPr>
      <w:r/>
      <w:bookmarkStart w:id="278"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，全部由符合政策要求的小型和微型企业承接的，则给予10%的扣除价格。用扣除后的价格参与评审。</w:t>
      </w:r>
      <w:r>
        <w:rPr>
          <w:rFonts w:ascii="宋体" w:hAnsi="宋体"/>
          <w:bCs/>
          <w:color w:val="000000"/>
          <w:sz w:val="24"/>
        </w:rPr>
      </w:r>
      <w:r/>
    </w:p>
    <w:p>
      <w:pPr>
        <w:pStyle w:val="911"/>
        <w:ind w:firstLine="480"/>
        <w:spacing w:line="360" w:lineRule="auto"/>
        <w:rPr>
          <w:rFonts w:ascii="宋体" w:hAnsi="宋体"/>
          <w:bCs/>
          <w:sz w:val="24"/>
        </w:rPr>
      </w:pPr>
      <w:r>
        <w:rPr>
          <w:rFonts w:hint="eastAsia" w:ascii="宋体" w:hAnsi="宋体"/>
          <w:bCs/>
          <w:sz w:val="24"/>
        </w:rPr>
        <w:t xml:space="preserve">（2）供应商需按照采购文件的要求提供相应的《中小</w:t>
      </w:r>
      <w:r>
        <w:rPr>
          <w:rFonts w:hint="eastAsia" w:ascii="宋体" w:hAnsi="宋体"/>
          <w:bCs/>
          <w:sz w:val="24"/>
        </w:rPr>
        <w:t xml:space="preserve">微</w:t>
      </w:r>
      <w:r>
        <w:rPr>
          <w:rFonts w:hint="eastAsia" w:ascii="宋体" w:hAnsi="宋体"/>
          <w:bCs/>
          <w:sz w:val="24"/>
        </w:rPr>
        <w:t xml:space="preserve">企业声明函》。</w:t>
      </w:r>
      <w:r>
        <w:rPr>
          <w:rFonts w:ascii="宋体" w:hAnsi="宋体"/>
          <w:bCs/>
          <w:sz w:val="24"/>
        </w:rPr>
      </w:r>
      <w:r/>
    </w:p>
    <w:p>
      <w:pPr>
        <w:pStyle w:val="911"/>
        <w:ind w:firstLine="482"/>
        <w:spacing w:line="360" w:lineRule="auto"/>
        <w:rPr>
          <w:rFonts w:ascii="宋体" w:hAnsi="宋体"/>
          <w:b/>
          <w:sz w:val="24"/>
        </w:rPr>
      </w:pPr>
      <w:r/>
      <w:bookmarkEnd w:id="278"/>
      <w:r>
        <w:rPr>
          <w:rFonts w:hint="eastAsia" w:ascii="宋体" w:hAnsi="宋体"/>
          <w:b/>
          <w:sz w:val="24"/>
        </w:rPr>
        <w:t xml:space="preserve">（</w:t>
      </w:r>
      <w:r>
        <w:rPr>
          <w:rFonts w:hint="eastAsia" w:ascii="宋体" w:hAnsi="宋体"/>
          <w:b/>
          <w:sz w:val="24"/>
        </w:rPr>
        <w:t xml:space="preserve">二</w:t>
      </w:r>
      <w:r>
        <w:rPr>
          <w:rFonts w:hint="eastAsia" w:ascii="宋体" w:hAnsi="宋体"/>
          <w:b/>
          <w:sz w:val="24"/>
        </w:rPr>
        <w:t xml:space="preserve">）残疾人福利单位价格扣除</w:t>
      </w:r>
      <w:r>
        <w:rPr>
          <w:rFonts w:ascii="宋体" w:hAnsi="宋体"/>
          <w:b/>
          <w:sz w:val="24"/>
        </w:rPr>
      </w:r>
      <w:r/>
    </w:p>
    <w:p>
      <w:pPr>
        <w:pStyle w:val="911"/>
        <w:ind w:firstLine="480"/>
        <w:spacing w:line="360" w:lineRule="auto"/>
        <w:rPr>
          <w:rFonts w:ascii="宋体" w:hAnsi="宋体"/>
          <w:bCs/>
          <w:sz w:val="24"/>
        </w:rPr>
      </w:pPr>
      <w:r>
        <w:rPr>
          <w:rFonts w:hint="eastAsia" w:ascii="宋体" w:hAnsi="宋体"/>
          <w:bCs/>
          <w:sz w:val="24"/>
        </w:rPr>
        <w:t xml:space="preserve">（1）本项目对残疾人福利性单位视同小型、微型企业</w:t>
      </w:r>
      <w:r>
        <w:rPr>
          <w:rFonts w:hint="eastAsia" w:ascii="宋体" w:hAnsi="宋体"/>
          <w:bCs/>
          <w:sz w:val="24"/>
        </w:rPr>
        <w:t xml:space="preserve">，给予</w:t>
      </w:r>
      <w:bookmarkStart w:id="279" w:name="_Hlk150951944"/>
      <w:r>
        <w:rPr>
          <w:rFonts w:hint="eastAsia" w:ascii="宋体" w:hAnsi="宋体"/>
          <w:bCs/>
          <w:sz w:val="24"/>
        </w:rPr>
        <w:t xml:space="preserve">同比例</w:t>
      </w:r>
      <w:bookmarkEnd w:id="279"/>
      <w:r>
        <w:rPr>
          <w:rFonts w:hint="eastAsia" w:ascii="宋体" w:hAnsi="宋体"/>
          <w:bCs/>
          <w:sz w:val="24"/>
        </w:rPr>
        <w:t xml:space="preserve">的价格扣除，用扣除后的价格参与评审。</w:t>
      </w:r>
      <w:r>
        <w:rPr>
          <w:rFonts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11"/>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三</w:t>
      </w:r>
      <w:r>
        <w:rPr>
          <w:rFonts w:hint="eastAsia" w:ascii="宋体" w:hAnsi="宋体"/>
          <w:b/>
          <w:sz w:val="24"/>
        </w:rPr>
        <w:t xml:space="preserve">）监狱和戒毒企业价格扣除</w:t>
      </w:r>
      <w:r>
        <w:rPr>
          <w:rFonts w:ascii="宋体" w:hAnsi="宋体"/>
          <w:b/>
          <w:sz w:val="24"/>
        </w:rPr>
      </w:r>
      <w:r/>
    </w:p>
    <w:p>
      <w:pPr>
        <w:pStyle w:val="911"/>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11"/>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11"/>
        <w:ind w:firstLine="482"/>
        <w:spacing w:line="360" w:lineRule="auto"/>
        <w:rPr>
          <w:rFonts w:ascii="宋体" w:hAnsi="宋体"/>
          <w:bCs/>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11"/>
        <w:ind w:firstLine="482"/>
        <w:spacing w:line="360" w:lineRule="auto"/>
        <w:rPr>
          <w:rFonts w:ascii="宋体" w:hAnsi="宋体"/>
          <w:bCs/>
          <w:sz w:val="24"/>
        </w:rPr>
      </w:pPr>
      <w:r/>
      <w:bookmarkStart w:id="280" w:name="_Hlk60665602"/>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w:t>
      </w:r>
      <w:r>
        <w:rPr>
          <w:rFonts w:hint="eastAsia" w:ascii="宋体" w:hAnsi="宋体"/>
          <w:bCs/>
          <w:sz w:val="24"/>
        </w:rPr>
        <w:t xml:space="preserve">投标</w:t>
      </w:r>
      <w:r>
        <w:rPr>
          <w:rFonts w:hint="eastAsia" w:ascii="宋体" w:hAnsi="宋体"/>
          <w:bCs/>
          <w:sz w:val="24"/>
        </w:rPr>
        <w:t xml:space="preserve">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w:t>
      </w:r>
      <w:r>
        <w:rPr>
          <w:rFonts w:hint="eastAsia" w:ascii="宋体" w:hAnsi="宋体"/>
          <w:bCs/>
          <w:sz w:val="24"/>
        </w:rPr>
        <w:t xml:space="preserve">除后的价格参与评审。</w:t>
      </w:r>
      <w:r>
        <w:rPr>
          <w:rFonts w:hint="eastAsia" w:ascii="宋体" w:hAnsi="宋体"/>
          <w:bCs/>
          <w:sz w:val="24"/>
        </w:rPr>
        <w:t xml:space="preserve"> </w:t>
      </w:r>
      <w:r>
        <w:rPr>
          <w:rFonts w:ascii="宋体" w:hAnsi="宋体"/>
          <w:bCs/>
          <w:sz w:val="24"/>
        </w:rPr>
      </w:r>
      <w:r/>
    </w:p>
    <w:p>
      <w:pPr>
        <w:pStyle w:val="911"/>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74"/>
      <w:r>
        <w:rPr>
          <w:rFonts w:ascii="宋体" w:hAnsi="宋体"/>
          <w:bCs/>
          <w:sz w:val="24"/>
        </w:rPr>
      </w:r>
      <w:r/>
    </w:p>
    <w:p>
      <w:pPr>
        <w:pStyle w:val="911"/>
        <w:ind w:firstLine="480"/>
        <w:spacing w:before="28" w:line="400" w:lineRule="exact"/>
        <w:rPr>
          <w:rFonts w:hint="eastAsia" w:ascii="宋体" w:hAnsi="宋体"/>
          <w:bCs/>
          <w:sz w:val="24"/>
        </w:rPr>
      </w:pPr>
      <w:r>
        <w:rPr>
          <w:rFonts w:hint="eastAsia" w:ascii="宋体" w:hAnsi="宋体"/>
          <w:bCs/>
          <w:sz w:val="24"/>
        </w:rPr>
      </w:r>
      <w:r/>
    </w:p>
    <w:p>
      <w:pPr>
        <w:pStyle w:val="911"/>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280"/>
      <w:r/>
      <w:bookmarkStart w:id="281" w:name="_Toc8485126"/>
      <w:r/>
      <w:bookmarkStart w:id="282" w:name="_Toc12887277"/>
      <w:r/>
      <w:bookmarkStart w:id="283" w:name="_Toc9363440"/>
      <w:r/>
      <w:bookmarkStart w:id="284" w:name="_Toc12708986"/>
      <w:r>
        <w:rPr>
          <w:rFonts w:ascii="华文中宋" w:hAnsi="华文中宋" w:eastAsia="华文中宋"/>
          <w:b/>
          <w:sz w:val="36"/>
          <w:szCs w:val="36"/>
        </w:rPr>
      </w:r>
      <w:r/>
    </w:p>
    <w:p>
      <w:pPr>
        <w:pStyle w:val="912"/>
        <w:jc w:val="center"/>
        <w:spacing w:before="286" w:after="286"/>
        <w:rPr>
          <w:rFonts w:ascii="华文中宋" w:hAnsi="华文中宋" w:eastAsia="华文中宋"/>
          <w:b/>
          <w:sz w:val="36"/>
          <w:szCs w:val="36"/>
        </w:rPr>
      </w:pPr>
      <w:r/>
      <w:bookmarkStart w:id="285" w:name="_Toc9363434"/>
      <w:r/>
      <w:bookmarkStart w:id="286" w:name="_Toc12708979"/>
      <w:r/>
      <w:bookmarkStart w:id="287" w:name="_Toc12887269"/>
      <w:r/>
      <w:bookmarkStart w:id="288"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85"/>
      <w:r/>
      <w:bookmarkEnd w:id="286"/>
      <w:r/>
      <w:bookmarkEnd w:id="287"/>
      <w:r/>
      <w:bookmarkEnd w:id="288"/>
      <w:r>
        <w:rPr>
          <w:rFonts w:ascii="华文中宋" w:hAnsi="华文中宋" w:eastAsia="华文中宋"/>
          <w:b/>
          <w:sz w:val="36"/>
          <w:szCs w:val="36"/>
        </w:rPr>
      </w:r>
      <w:r/>
    </w:p>
    <w:p>
      <w:pPr>
        <w:pStyle w:val="911"/>
        <w:ind w:firstLine="480"/>
        <w:spacing w:line="400" w:lineRule="exact"/>
        <w:rPr>
          <w:rFonts w:ascii="宋体" w:hAnsi="宋体"/>
          <w:bCs/>
          <w:sz w:val="24"/>
        </w:rPr>
      </w:pPr>
      <w:r/>
      <w:bookmarkStart w:id="289" w:name="_Toc513029243"/>
      <w:r/>
      <w:bookmarkStart w:id="290" w:name="_Toc16938559"/>
      <w:r/>
      <w:bookmarkStart w:id="291"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68"/>
        <w:spacing w:before="120" w:after="120" w:line="0" w:lineRule="atLeast"/>
        <w:rPr>
          <w:rFonts w:hAnsi="宋体" w:cs="宋体"/>
          <w:color w:val="000000"/>
          <w:sz w:val="24"/>
        </w:rPr>
      </w:pPr>
      <w:r/>
      <w:bookmarkEnd w:id="289"/>
      <w:r/>
      <w:bookmarkEnd w:id="290"/>
      <w:r/>
      <w:bookmarkEnd w:id="291"/>
      <w:r/>
      <w:bookmarkStart w:id="292" w:name="_Hlt16619369"/>
      <w:r/>
      <w:bookmarkEnd w:id="292"/>
      <w:r>
        <w:rPr>
          <w:rFonts w:hAnsi="宋体" w:cs="宋体"/>
          <w:color w:val="000000"/>
          <w:sz w:val="24"/>
        </w:rPr>
      </w:r>
      <w:r/>
    </w:p>
    <w:p>
      <w:pPr>
        <w:pStyle w:val="911"/>
        <w:jc w:val="center"/>
        <w:spacing w:line="360" w:lineRule="auto"/>
        <w:rPr>
          <w:rFonts w:ascii="宋体" w:hAnsi="宋体"/>
          <w:b/>
          <w:color w:val="000000"/>
          <w:sz w:val="72"/>
          <w:szCs w:val="72"/>
        </w:rPr>
      </w:pPr>
      <w:r>
        <w:rPr>
          <w:rFonts w:ascii="宋体" w:hAnsi="宋体"/>
          <w:b/>
          <w:color w:val="000000"/>
          <w:sz w:val="72"/>
          <w:szCs w:val="72"/>
        </w:rPr>
      </w:r>
      <w:r/>
    </w:p>
    <w:p>
      <w:pPr>
        <w:pStyle w:val="911"/>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pStyle w:val="911"/>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pStyle w:val="911"/>
        <w:ind w:left="1440"/>
        <w:spacing w:line="360" w:lineRule="auto"/>
        <w:rPr>
          <w:rFonts w:hint="eastAsia" w:ascii="宋体" w:hAnsi="宋体"/>
          <w:b/>
          <w:color w:val="000000"/>
          <w:sz w:val="44"/>
          <w:szCs w:val="44"/>
        </w:rPr>
      </w:pPr>
      <w:r>
        <w:rPr>
          <w:rFonts w:hint="eastAsia" w:ascii="宋体" w:hAnsi="宋体"/>
          <w:b/>
          <w:color w:val="000000"/>
          <w:sz w:val="44"/>
          <w:szCs w:val="44"/>
        </w:rPr>
      </w:r>
      <w:r/>
    </w:p>
    <w:p>
      <w:pPr>
        <w:pStyle w:val="911"/>
        <w:ind w:left="1440"/>
        <w:spacing w:line="360" w:lineRule="auto"/>
        <w:rPr>
          <w:rFonts w:hint="eastAsia" w:ascii="宋体" w:hAnsi="宋体"/>
          <w:b/>
          <w:color w:val="000000"/>
          <w:sz w:val="31"/>
        </w:rPr>
      </w:pPr>
      <w:r>
        <w:rPr>
          <w:rFonts w:hint="eastAsia" w:ascii="宋体" w:hAnsi="宋体"/>
          <w:b/>
          <w:color w:val="000000"/>
          <w:sz w:val="31"/>
        </w:rPr>
      </w:r>
      <w:r/>
    </w:p>
    <w:p>
      <w:pPr>
        <w:pStyle w:val="911"/>
        <w:ind w:left="533"/>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pStyle w:val="911"/>
        <w:ind w:left="533"/>
        <w:spacing w:line="480" w:lineRule="auto"/>
        <w:rPr>
          <w:rFonts w:hint="eastAsia" w:ascii="宋体" w:hAnsi="宋体"/>
          <w:b/>
          <w:color w:val="000000"/>
          <w:sz w:val="32"/>
          <w:szCs w:val="28"/>
          <w:u w:val="single"/>
        </w:rPr>
      </w:pPr>
      <w:r>
        <w:rPr>
          <w:rFonts w:hint="eastAsia" w:ascii="宋体" w:hAnsi="宋体"/>
          <w:b/>
          <w:color w:val="000000"/>
          <w:sz w:val="32"/>
          <w:szCs w:val="28"/>
        </w:rPr>
        <w:t xml:space="preserve">项目名称: </w:t>
      </w:r>
      <w:r>
        <w:rPr>
          <w:rFonts w:hint="eastAsia" w:ascii="宋体" w:hAnsi="宋体"/>
          <w:b/>
          <w:color w:val="000000"/>
          <w:sz w:val="32"/>
          <w:szCs w:val="28"/>
          <w:u w:val="single"/>
        </w:rPr>
      </w:r>
      <w:r/>
    </w:p>
    <w:p>
      <w:pPr>
        <w:pStyle w:val="911"/>
        <w:ind w:left="533"/>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rPr>
        <w:t xml:space="preserve"> </w:t>
      </w:r>
      <w:r>
        <w:rPr>
          <w:rFonts w:hint="eastAsia" w:ascii="宋体" w:hAnsi="宋体"/>
          <w:b/>
          <w:color w:val="000000"/>
          <w:sz w:val="32"/>
          <w:szCs w:val="28"/>
        </w:rPr>
      </w:r>
      <w:r/>
    </w:p>
    <w:p>
      <w:pPr>
        <w:pStyle w:val="911"/>
        <w:ind w:left="533"/>
        <w:spacing w:line="480" w:lineRule="auto"/>
        <w:rPr>
          <w:rFonts w:hint="eastAsia" w:ascii="宋体" w:hAnsi="宋体"/>
          <w:b/>
          <w:color w:val="000000"/>
          <w:sz w:val="22"/>
          <w:szCs w:val="28"/>
        </w:rPr>
      </w:pPr>
      <w:r>
        <w:rPr>
          <w:rFonts w:hint="eastAsia" w:ascii="宋体" w:hAnsi="宋体"/>
          <w:b/>
          <w:color w:val="000000"/>
          <w:sz w:val="32"/>
          <w:szCs w:val="28"/>
        </w:rPr>
        <w:t xml:space="preserve">服务方(乙方)：  </w:t>
      </w:r>
      <w:r>
        <w:rPr>
          <w:rFonts w:hint="eastAsia" w:ascii="宋体" w:hAnsi="宋体"/>
          <w:b/>
          <w:color w:val="000000"/>
          <w:sz w:val="22"/>
          <w:szCs w:val="28"/>
        </w:rPr>
      </w:r>
      <w:r/>
    </w:p>
    <w:p>
      <w:pPr>
        <w:pStyle w:val="911"/>
        <w:ind w:left="533"/>
        <w:spacing w:line="480" w:lineRule="auto"/>
        <w:rPr>
          <w:rFonts w:hint="eastAsia" w:ascii="宋体" w:hAnsi="宋体" w:cs="宋体"/>
          <w:color w:val="000000"/>
          <w:sz w:val="24"/>
          <w:szCs w:val="22"/>
        </w:rPr>
      </w:pPr>
      <w:r>
        <w:rPr>
          <w:rFonts w:hint="eastAsia" w:ascii="宋体" w:hAnsi="宋体" w:cs="宋体"/>
          <w:color w:val="000000"/>
          <w:sz w:val="24"/>
          <w:szCs w:val="22"/>
        </w:rPr>
      </w:r>
      <w:r/>
    </w:p>
    <w:p>
      <w:pPr>
        <w:pStyle w:val="911"/>
        <w:ind w:left="533"/>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宋体" w:hAnsi="宋体"/>
          <w:b/>
          <w:color w:val="000000"/>
          <w:sz w:val="32"/>
          <w:szCs w:val="28"/>
        </w:rPr>
      </w:r>
      <w:r/>
    </w:p>
    <w:p>
      <w:pPr>
        <w:pStyle w:val="911"/>
        <w:jc w:val="center"/>
        <w:spacing w:line="480" w:lineRule="auto"/>
        <w:rPr>
          <w:rFonts w:hint="eastAsia" w:ascii="等线" w:hAnsi="等线" w:eastAsia="等线" w:cs="宋体"/>
          <w:color w:val="000000"/>
          <w:sz w:val="24"/>
          <w:szCs w:val="22"/>
        </w:rPr>
      </w:pPr>
      <w:r>
        <w:rPr>
          <w:rFonts w:hint="eastAsia" w:ascii="等线" w:hAnsi="等线" w:eastAsia="等线" w:cs="宋体"/>
          <w:color w:val="000000"/>
          <w:sz w:val="24"/>
          <w:szCs w:val="22"/>
        </w:rPr>
      </w:r>
      <w:r/>
    </w:p>
    <w:p>
      <w:pPr>
        <w:pStyle w:val="911"/>
        <w:jc w:val="left"/>
        <w:spacing w:after="160" w:line="278" w:lineRule="auto"/>
        <w:widowControl/>
        <w:rPr>
          <w:rFonts w:hint="eastAsia" w:ascii="宋体" w:hAnsi="宋体" w:cs="仿宋_GB2312"/>
          <w:color w:val="000000"/>
          <w:sz w:val="24"/>
        </w:rPr>
      </w:pPr>
      <w:r>
        <w:rPr>
          <w:rFonts w:hint="eastAsia" w:ascii="宋体" w:hAnsi="宋体" w:cs="仿宋_GB2312"/>
          <w:color w:val="000000"/>
          <w:sz w:val="24"/>
        </w:rPr>
      </w:r>
      <w:r/>
    </w:p>
    <w:p>
      <w:pPr>
        <w:pStyle w:val="911"/>
        <w:ind w:firstLine="480"/>
        <w:jc w:val="right"/>
        <w:spacing w:line="360" w:lineRule="auto"/>
        <w:widowControl/>
        <w:rPr>
          <w:rFonts w:hint="eastAsia" w:ascii="宋体" w:hAnsi="宋体" w:cs="宋体"/>
          <w:b/>
          <w:bCs/>
          <w:sz w:val="24"/>
        </w:rPr>
      </w:pPr>
      <w:r>
        <w:rPr>
          <w:rFonts w:ascii="宋体" w:hAnsi="宋体" w:cs="仿宋_GB2312"/>
          <w:color w:val="000000"/>
          <w:sz w:val="24"/>
        </w:rPr>
        <w:t xml:space="preserve">采购编号：</w:t>
      </w:r>
      <w:r>
        <w:rPr>
          <w:rFonts w:hint="eastAsia" w:ascii="宋体" w:hAnsi="宋体" w:cs="宋体"/>
          <w:b/>
          <w:bCs/>
          <w:sz w:val="24"/>
        </w:rPr>
      </w:r>
      <w:r/>
    </w:p>
    <w:p>
      <w:pPr>
        <w:pStyle w:val="911"/>
        <w:spacing w:line="360" w:lineRule="auto"/>
        <w:rPr>
          <w:rFonts w:hint="eastAsia" w:ascii="宋体" w:hAnsi="宋体" w:cs="宋体"/>
          <w:b/>
          <w:bCs/>
          <w:sz w:val="24"/>
        </w:rPr>
      </w:pPr>
      <w:r>
        <w:rPr>
          <w:rFonts w:hint="eastAsia" w:ascii="宋体" w:hAnsi="宋体" w:cs="宋体"/>
          <w:b/>
          <w:bCs/>
          <w:sz w:val="24"/>
        </w:rPr>
      </w:r>
      <w:r/>
    </w:p>
    <w:p>
      <w:pPr>
        <w:pStyle w:val="911"/>
        <w:spacing w:line="360" w:lineRule="auto"/>
        <w:rPr>
          <w:rFonts w:hint="eastAsia" w:ascii="宋体" w:hAnsi="宋体" w:cs="宋体"/>
          <w:sz w:val="24"/>
        </w:rPr>
      </w:pPr>
      <w:r>
        <w:rPr>
          <w:rFonts w:ascii="宋体" w:hAnsi="宋体" w:cs="宋体"/>
          <w:sz w:val="24"/>
        </w:rPr>
        <w:t xml:space="preserve">委托方</w:t>
      </w:r>
      <w:r>
        <w:rPr>
          <w:rFonts w:hint="eastAsia" w:ascii="宋体" w:hAnsi="宋体" w:cs="宋体"/>
          <w:sz w:val="24"/>
        </w:rPr>
        <w:t xml:space="preserve">（以下简称</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江苏省特种设备安全监督检验研究院</w:t>
      </w:r>
      <w:r/>
    </w:p>
    <w:p>
      <w:pPr>
        <w:pStyle w:val="911"/>
        <w:spacing w:line="360" w:lineRule="auto"/>
        <w:rPr>
          <w:rFonts w:hint="eastAsia" w:ascii="宋体" w:hAnsi="宋体" w:cs="宋体"/>
          <w:sz w:val="24"/>
        </w:rPr>
      </w:pPr>
      <w:r>
        <w:rPr>
          <w:rFonts w:ascii="宋体" w:hAnsi="宋体" w:cs="宋体"/>
          <w:sz w:val="24"/>
        </w:rPr>
        <w:t xml:space="preserve">服务方</w:t>
      </w:r>
      <w:r>
        <w:rPr>
          <w:rFonts w:hint="eastAsia" w:ascii="宋体" w:hAnsi="宋体" w:cs="宋体"/>
          <w:sz w:val="24"/>
        </w:rPr>
        <w:t xml:space="preserve">（以下简称乙</w:t>
      </w:r>
      <w:r>
        <w:rPr>
          <w:rFonts w:ascii="宋体" w:hAnsi="宋体" w:cs="宋体"/>
          <w:sz w:val="24"/>
        </w:rPr>
        <w:t xml:space="preserve">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r>
      <w:r/>
    </w:p>
    <w:p>
      <w:pPr>
        <w:pStyle w:val="911"/>
        <w:spacing w:line="360" w:lineRule="auto"/>
        <w:rPr>
          <w:rFonts w:hint="eastAsia" w:ascii="宋体" w:hAnsi="宋体" w:cs="仿宋_GB2312"/>
          <w:bCs/>
          <w:color w:val="000000"/>
          <w:sz w:val="24"/>
        </w:rPr>
      </w:pPr>
      <w:r>
        <w:rPr>
          <w:rFonts w:hint="eastAsia" w:ascii="宋体" w:hAnsi="宋体" w:cs="仿宋_GB2312"/>
          <w:bCs/>
          <w:color w:val="000000"/>
          <w:sz w:val="24"/>
        </w:rPr>
      </w:r>
      <w:r/>
    </w:p>
    <w:p>
      <w:pPr>
        <w:pStyle w:val="911"/>
        <w:spacing w:line="360" w:lineRule="auto"/>
        <w:tabs>
          <w:tab w:val="left" w:pos="4785" w:leader="none"/>
        </w:tabs>
        <w:rPr>
          <w:rFonts w:hint="eastAsia" w:ascii="宋体" w:hAnsi="宋体" w:cs="仿宋_GB2312"/>
          <w:b/>
          <w:color w:val="000000"/>
          <w:sz w:val="24"/>
        </w:rPr>
      </w:pPr>
      <w:r/>
      <w:bookmarkStart w:id="293" w:name="_Toc4445"/>
      <w:r>
        <w:rPr>
          <w:rFonts w:ascii="宋体" w:hAnsi="宋体" w:cs="仿宋_GB2312"/>
          <w:b/>
          <w:color w:val="000000"/>
          <w:sz w:val="24"/>
        </w:rPr>
        <w:t xml:space="preserve">一、说明：</w:t>
      </w:r>
      <w:r>
        <w:rPr>
          <w:rFonts w:hint="eastAsia" w:ascii="宋体" w:hAnsi="宋体" w:cs="仿宋_GB2312"/>
          <w:b/>
          <w:color w:val="000000"/>
          <w:sz w:val="24"/>
        </w:rPr>
      </w:r>
      <w:r/>
    </w:p>
    <w:p>
      <w:pPr>
        <w:pStyle w:val="911"/>
        <w:ind w:firstLine="480"/>
        <w:spacing w:line="360" w:lineRule="auto"/>
        <w:rPr>
          <w:rFonts w:hint="eastAsia" w:ascii="宋体" w:hAnsi="宋体"/>
          <w:sz w:val="24"/>
        </w:rPr>
      </w:pPr>
      <w:r/>
      <w:bookmarkStart w:id="294" w:name="tip_risk_bookmark_7"/>
      <w:r>
        <w:rPr>
          <w:rFonts w:hint="eastAsia" w:ascii="宋体" w:hAnsi="宋体" w:cs="宋体"/>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宋体"/>
          <w:sz w:val="24"/>
          <w:u w:val="single"/>
        </w:rPr>
        <w:t xml:space="preserve">江苏省特检院直属分院安全评估类辅助工作外委项目</w:t>
      </w:r>
      <w:r>
        <w:rPr>
          <w:rFonts w:ascii="宋体" w:hAnsi="宋体" w:cs="仿宋_GB2312"/>
          <w:sz w:val="24"/>
        </w:rPr>
        <w:t xml:space="preserve">（项</w:t>
      </w:r>
      <w:r>
        <w:rPr>
          <w:rFonts w:ascii="宋体" w:hAnsi="宋体" w:cs="仿宋_GB2312"/>
          <w:color w:val="000000"/>
          <w:sz w:val="24"/>
        </w:rPr>
        <w:t xml:space="preserve">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w:t>
      </w:r>
      <w:r>
        <w:rPr>
          <w:rFonts w:hint="eastAsia" w:ascii="宋体" w:hAnsi="宋体" w:cs="宋体"/>
          <w:sz w:val="24"/>
        </w:rPr>
        <w:t xml:space="preserve">有关事项，签订本协议。</w:t>
      </w:r>
      <w:r>
        <w:rPr>
          <w:rFonts w:hint="eastAsia" w:ascii="宋体" w:hAnsi="宋体"/>
          <w:sz w:val="24"/>
        </w:rPr>
      </w:r>
      <w:r/>
    </w:p>
    <w:p>
      <w:pPr>
        <w:pStyle w:val="911"/>
        <w:spacing w:line="360" w:lineRule="auto"/>
        <w:tabs>
          <w:tab w:val="left" w:pos="4785" w:leader="none"/>
        </w:tabs>
        <w:rPr>
          <w:rFonts w:hint="eastAsia" w:ascii="宋体" w:hAnsi="宋体" w:cs="仿宋_GB2312"/>
          <w:b/>
          <w:sz w:val="24"/>
        </w:rPr>
      </w:pPr>
      <w:r>
        <w:rPr>
          <w:rFonts w:ascii="宋体" w:hAnsi="宋体" w:cs="仿宋_GB2312"/>
          <w:b/>
          <w:color w:val="000000"/>
          <w:sz w:val="24"/>
        </w:rPr>
        <w:t xml:space="preserve">二、合同条款：</w:t>
      </w:r>
      <w:r>
        <w:rPr>
          <w:rFonts w:hint="eastAsia" w:ascii="宋体" w:hAnsi="宋体" w:cs="仿宋_GB2312"/>
          <w:b/>
          <w:sz w:val="24"/>
        </w:rPr>
      </w:r>
      <w:r/>
    </w:p>
    <w:p>
      <w:pPr>
        <w:pStyle w:val="911"/>
        <w:ind w:firstLine="480"/>
        <w:spacing w:line="360" w:lineRule="auto"/>
        <w:rPr>
          <w:rFonts w:ascii="宋体" w:hAnsi="宋体" w:cs="宋体"/>
          <w:color w:val="000000"/>
          <w:sz w:val="24"/>
        </w:rPr>
      </w:pPr>
      <w:r>
        <w:rPr>
          <w:rFonts w:hint="eastAsia" w:ascii="宋体" w:hAnsi="宋体" w:cs="宋体"/>
          <w:sz w:val="24"/>
        </w:rPr>
        <w:t xml:space="preserve">1、</w:t>
      </w:r>
      <w:r>
        <w:rPr>
          <w:rFonts w:ascii="宋体" w:hAnsi="宋体" w:cs="宋体"/>
          <w:sz w:val="24"/>
        </w:rPr>
        <w:t xml:space="preserve">合同由甲乙双方签订，并依据</w:t>
      </w:r>
      <w:r>
        <w:rPr>
          <w:rFonts w:hint="eastAsia" w:ascii="宋体" w:hAnsi="宋体" w:cs="宋体"/>
          <w:sz w:val="24"/>
          <w:u w:val="single"/>
        </w:rPr>
        <w:t xml:space="preserve">         </w:t>
      </w:r>
      <w:r>
        <w:rPr>
          <w:rFonts w:ascii="宋体" w:hAnsi="宋体" w:cs="宋体"/>
          <w:sz w:val="24"/>
        </w:rPr>
        <w:t xml:space="preserve">号采购文件规定，按下列合同条款甲方同意购入，乙</w:t>
      </w:r>
      <w:r>
        <w:rPr>
          <w:rFonts w:ascii="宋体" w:hAnsi="宋体" w:cs="宋体"/>
          <w:color w:val="000000"/>
          <w:sz w:val="24"/>
        </w:rPr>
        <w:t xml:space="preserve">方同意</w:t>
      </w:r>
      <w:r>
        <w:rPr>
          <w:rFonts w:hint="eastAsia" w:ascii="宋体" w:hAnsi="宋体" w:cs="宋体"/>
          <w:color w:val="000000"/>
          <w:sz w:val="24"/>
        </w:rPr>
        <w:t xml:space="preserve">提供以下（分包号：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t xml:space="preserve">服务</w:t>
      </w:r>
      <w:r>
        <w:rPr>
          <w:rFonts w:hint="eastAsia" w:ascii="宋体" w:hAnsi="宋体" w:cs="宋体"/>
          <w:color w:val="000000"/>
          <w:sz w:val="24"/>
        </w:rPr>
        <w:t xml:space="preserve">：</w:t>
      </w:r>
      <w:bookmarkEnd w:id="294"/>
      <w:r>
        <w:rPr>
          <w:rFonts w:hint="eastAsia" w:ascii="宋体" w:hAnsi="宋体" w:cs="宋体"/>
          <w:color w:val="000000"/>
          <w:sz w:val="24"/>
        </w:rPr>
        <w:t xml:space="preserve"> </w:t>
      </w:r>
      <w:r>
        <w:rPr>
          <w:rFonts w:ascii="宋体" w:hAnsi="宋体" w:cs="宋体"/>
          <w:color w:val="000000"/>
          <w:sz w:val="24"/>
        </w:rPr>
      </w:r>
      <w:r/>
    </w:p>
    <w:p>
      <w:pPr>
        <w:pStyle w:val="911"/>
        <w:ind w:firstLine="480"/>
        <w:spacing w:line="360" w:lineRule="auto"/>
        <w:rPr>
          <w:rFonts w:hint="eastAsia" w:ascii="宋体" w:hAnsi="宋体" w:cs="宋体"/>
          <w:sz w:val="24"/>
        </w:rPr>
      </w:pPr>
      <w:r>
        <w:rPr>
          <w:rFonts w:hint="eastAsia" w:ascii="宋体" w:hAnsi="宋体" w:cs="宋体"/>
          <w:sz w:val="24"/>
        </w:rPr>
        <w:t xml:space="preserve">本合同履行过程中产生的全部检测原始数据、数字图谱、工作记录、分析成果</w:t>
      </w:r>
      <w:r>
        <w:rPr>
          <w:rFonts w:hint="eastAsia" w:ascii="宋体" w:hAnsi="宋体" w:cs="宋体"/>
          <w:sz w:val="24"/>
        </w:rPr>
        <w:t xml:space="preserve">及相关知识产权均归甲方独家所有，乙方不得擅自使用、复制、传播、许可第三方使用或用于其他任何目的。 </w:t>
      </w:r>
      <w:r>
        <w:rPr>
          <w:rFonts w:hint="eastAsia"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156"/>
        <w:gridCol w:w="2410"/>
        <w:gridCol w:w="1985"/>
        <w:gridCol w:w="1842"/>
        <w:gridCol w:w="1319"/>
      </w:tblGrid>
      <w:tr>
        <w:trPr>
          <w:cantSplit/>
          <w:trHeight w:val="580"/>
        </w:trPr>
        <w:tc>
          <w:tcPr>
            <w:tcW w:w="617"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分包号</w:t>
            </w:r>
            <w:r/>
          </w:p>
        </w:tc>
        <w:tc>
          <w:tcPr>
            <w:tcW w:w="1156"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分包名称</w:t>
            </w:r>
            <w:r/>
          </w:p>
        </w:tc>
        <w:tc>
          <w:tcPr>
            <w:tcW w:w="2410" w:type="dxa"/>
            <w:vAlign w:val="center"/>
            <w:vMerge w:val="restart"/>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辅助工作内容</w:t>
            </w:r>
            <w:r/>
          </w:p>
        </w:tc>
        <w:tc>
          <w:tcPr>
            <w:gridSpan w:val="3"/>
            <w:tcW w:w="5146" w:type="dxa"/>
            <w:vAlign w:val="center"/>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基准单价</w:t>
            </w:r>
            <w:r>
              <w:rPr>
                <w:rFonts w:hint="eastAsia" w:ascii="宋体" w:hAnsi="宋体" w:cs="宋体"/>
                <w:b/>
                <w:bCs/>
                <w:sz w:val="22"/>
                <w:szCs w:val="22"/>
              </w:rPr>
            </w:r>
            <w:r/>
          </w:p>
        </w:tc>
      </w:tr>
      <w:tr>
        <w:trPr>
          <w:cantSplit/>
          <w:trHeight w:val="878"/>
        </w:trPr>
        <w:tc>
          <w:tcPr>
            <w:tcW w:w="617"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156"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2410" w:type="dxa"/>
            <w:vAlign w:val="center"/>
            <w:vMerge w:val="continue"/>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r>
            <w:r/>
          </w:p>
        </w:tc>
        <w:tc>
          <w:tcPr>
            <w:tcW w:w="1985" w:type="dxa"/>
            <w:vAlign w:val="top"/>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单价</w:t>
            </w:r>
            <w:r/>
          </w:p>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（一般设备或一般工况）</w:t>
            </w:r>
            <w:r/>
          </w:p>
        </w:tc>
        <w:tc>
          <w:tcPr>
            <w:tcW w:w="1842" w:type="dxa"/>
            <w:vAlign w:val="top"/>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单价</w:t>
            </w:r>
            <w:r/>
          </w:p>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（含特殊设备或特</w:t>
            </w:r>
            <w:r>
              <w:rPr>
                <w:rFonts w:hint="eastAsia" w:ascii="宋体" w:hAnsi="宋体" w:cs="宋体"/>
                <w:b/>
                <w:bCs/>
                <w:color w:val="000000"/>
                <w:sz w:val="22"/>
                <w:szCs w:val="22"/>
              </w:rPr>
              <w:t xml:space="preserve">殊工况）</w:t>
            </w:r>
            <w:r>
              <w:rPr>
                <w:rFonts w:hint="eastAsia" w:ascii="宋体" w:hAnsi="宋体" w:cs="宋体"/>
                <w:b/>
                <w:bCs/>
                <w:sz w:val="22"/>
                <w:szCs w:val="22"/>
              </w:rPr>
            </w:r>
            <w:r/>
          </w:p>
        </w:tc>
        <w:tc>
          <w:tcPr>
            <w:tcW w:w="1319" w:type="dxa"/>
            <w:vAlign w:val="center"/>
            <w:textDirection w:val="lrTb"/>
            <w:noWrap w:val="false"/>
          </w:tcPr>
          <w:p>
            <w:pPr>
              <w:pStyle w:val="911"/>
              <w:jc w:val="center"/>
              <w:widowControl/>
              <w:rPr>
                <w:rFonts w:hint="eastAsia" w:ascii="宋体" w:hAnsi="宋体" w:cs="宋体"/>
                <w:b/>
                <w:bCs/>
                <w:sz w:val="22"/>
                <w:szCs w:val="22"/>
              </w:rPr>
            </w:pPr>
            <w:r>
              <w:rPr>
                <w:rFonts w:hint="eastAsia" w:ascii="宋体" w:hAnsi="宋体" w:cs="宋体"/>
                <w:b/>
                <w:bCs/>
                <w:sz w:val="22"/>
                <w:szCs w:val="22"/>
              </w:rPr>
              <w:t xml:space="preserve">备注</w:t>
            </w:r>
            <w:r/>
          </w:p>
        </w:tc>
      </w:tr>
      <w:tr>
        <w:trPr>
          <w:cantSplit/>
          <w:trHeight w:val="439"/>
        </w:trPr>
        <w:tc>
          <w:tcPr>
            <w:tcW w:w="61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1</w:t>
            </w:r>
            <w:r/>
          </w:p>
        </w:tc>
        <w:tc>
          <w:tcPr>
            <w:tcW w:w="1156"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南京、无锡、常州、苏州、镇江、扬州、泰州等地区辅助服务</w:t>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风险评估基础数据采集预处理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风险评估辅助损伤模式识别筛选</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风险评估辅助风险定量计算</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风险评估管理系数评价辅助工作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超设计寿命评估基础数据采集预处理</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超设计寿命评估辅助损伤模式筛选分析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超设计寿命评估辅助检验历史有效性分析</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超设计寿命评估辅助损伤与寿命相关性评估</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合于使用评价基础数据采集及处理辅助工作</w:t>
            </w:r>
            <w:r>
              <w:rPr>
                <w:rFonts w:hint="eastAsia" w:ascii="宋体" w:hAnsi="宋体" w:cs="宋体"/>
                <w:color w:val="000000"/>
                <w:szCs w:val="21"/>
              </w:rPr>
            </w:r>
            <w:r/>
          </w:p>
        </w:tc>
        <w:tc>
          <w:tcPr>
            <w:tcW w:w="1985" w:type="dxa"/>
            <w:vAlign w:val="center"/>
            <w:textDirection w:val="lrTb"/>
            <w:noWrap w:val="false"/>
          </w:tcPr>
          <w:p>
            <w:pPr>
              <w:pStyle w:val="911"/>
              <w:jc w:val="center"/>
              <w:widowControl/>
              <w:rPr>
                <w:rFonts w:hint="eastAsia"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合于使用评价缺陷性质确定、材料性能确定、损伤模式筛选分析辅助工作（不包含试验费用）</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szCs w:val="21"/>
              </w:rPr>
            </w:pPr>
            <w:r>
              <w:rPr>
                <w:rFonts w:ascii="宋体" w:hAnsi="宋体"/>
                <w:szCs w:val="21"/>
              </w:rPr>
              <w:t xml:space="preserve">800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1600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条管道；5</w:t>
            </w:r>
            <w:r>
              <w:rPr>
                <w:rFonts w:ascii="宋体" w:hAnsi="宋体"/>
                <w:szCs w:val="21"/>
              </w:rPr>
              <w:t xml:space="preserve">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rPr>
                <w:rFonts w:ascii="宋体" w:hAnsi="宋体"/>
                <w:szCs w:val="21"/>
              </w:rPr>
              <w:t xml:space="preserve">10000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p>
          <w:p>
            <w:pPr>
              <w:pStyle w:val="911"/>
              <w:jc w:val="center"/>
              <w:widowControl/>
              <w:rPr>
                <w:rFonts w:hint="eastAsia" w:ascii="宋体" w:hAnsi="宋体" w:cs="宋体"/>
                <w:szCs w:val="21"/>
              </w:rPr>
            </w:pP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restart"/>
            <w:textDirection w:val="lrTb"/>
            <w:noWrap w:val="false"/>
          </w:tcPr>
          <w:p>
            <w:pPr>
              <w:pStyle w:val="911"/>
              <w:jc w:val="center"/>
              <w:widowControl/>
              <w:rPr>
                <w:rFonts w:hint="eastAsia" w:ascii="宋体" w:hAnsi="宋体" w:cs="宋体"/>
                <w:szCs w:val="21"/>
              </w:rPr>
            </w:pPr>
            <w:r>
              <w:rPr>
                <w:rFonts w:hint="eastAsia" w:ascii="宋体" w:hAnsi="宋体" w:cs="宋体"/>
                <w:szCs w:val="21"/>
              </w:rPr>
              <w:t xml:space="preserve">2</w:t>
            </w:r>
            <w:r/>
          </w:p>
        </w:tc>
        <w:tc>
          <w:tcPr>
            <w:tcW w:w="1156" w:type="dxa"/>
            <w:vAlign w:val="center"/>
            <w:vMerge w:val="restart"/>
            <w:textDirection w:val="lrTb"/>
            <w:noWrap w:val="false"/>
          </w:tcPr>
          <w:p>
            <w:pPr>
              <w:pStyle w:val="911"/>
              <w:jc w:val="left"/>
              <w:widowControl/>
              <w:rPr>
                <w:rFonts w:hint="eastAsia" w:ascii="宋体" w:hAnsi="宋体" w:cs="宋体"/>
                <w:szCs w:val="21"/>
              </w:rPr>
            </w:pPr>
            <w:r>
              <w:rPr>
                <w:rFonts w:hint="eastAsia" w:ascii="宋体" w:hAnsi="宋体" w:cs="宋体"/>
                <w:szCs w:val="21"/>
              </w:rPr>
              <w:t xml:space="preserve">南通、徐州、宿迁、淮安、盐城、连云港等地区辅助服务</w:t>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风险评估基础数据采集预处理</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当评价单元≥300个/工段时，以单价为基础，整个工段上浮50%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风险评估辅助损伤模式识别筛选</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w:t>
            </w:r>
            <w:r>
              <w:rPr>
                <w:rFonts w:hint="eastAsia" w:ascii="宋体" w:hAnsi="宋体"/>
                <w:color w:val="000000"/>
                <w:szCs w:val="21"/>
              </w:rPr>
              <w:t xml:space="preserve">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风险评估辅助风险定量计算</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风险评估管理系数评价辅助工作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超设计寿命评估基础数据采集预处理</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restart"/>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当评估台数≥50台/工段时，以单价为基础，整个工段上浮50%</w:t>
            </w: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超设计寿命评估辅助损伤模式筛选分析</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超设计寿命评估辅助检验历史有效性分析</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5000元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10000元/工段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超设计寿命评估辅助损伤与寿命相关性评估</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8000元</w:t>
            </w:r>
            <w:r>
              <w:rPr>
                <w:rFonts w:ascii="宋体" w:hAnsi="宋体"/>
                <w:color w:val="000000"/>
                <w:szCs w:val="21"/>
              </w:rPr>
              <w:t xml:space="preserve">/</w:t>
            </w:r>
            <w:r>
              <w:rPr>
                <w:rFonts w:hint="eastAsia" w:ascii="宋体" w:hAnsi="宋体"/>
                <w:color w:val="000000"/>
                <w:szCs w:val="21"/>
              </w:rPr>
              <w:t xml:space="preserve">工段</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olor w:val="000000"/>
                <w:szCs w:val="21"/>
              </w:rPr>
              <w:t xml:space="preserve">16000元/工段</w:t>
            </w:r>
            <w:r>
              <w:rPr>
                <w:rFonts w:hint="eastAsia" w:ascii="宋体" w:hAnsi="宋体" w:cs="宋体"/>
                <w:color w:val="000000"/>
                <w:szCs w:val="21"/>
              </w:rPr>
            </w:r>
            <w:r/>
          </w:p>
        </w:tc>
        <w:tc>
          <w:tcPr>
            <w:tcW w:w="1319" w:type="dxa"/>
            <w:vAlign w:val="center"/>
            <w:vMerge w:val="continue"/>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合于使用评价基础数据采集及处理辅助工作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olor w:val="000000"/>
                <w:szCs w:val="21"/>
              </w:rPr>
            </w:pPr>
            <w:r>
              <w:rPr>
                <w:rFonts w:ascii="宋体" w:hAnsi="宋体"/>
                <w:color w:val="000000"/>
                <w:szCs w:val="21"/>
              </w:rPr>
              <w:t xml:space="preserve">500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p>
          <w:p>
            <w:pPr>
              <w:pStyle w:val="911"/>
              <w:jc w:val="center"/>
              <w:widowControl/>
              <w:rPr>
                <w:rFonts w:hint="eastAsia" w:ascii="宋体" w:hAnsi="宋体" w:cs="宋体"/>
                <w:color w:val="000000"/>
                <w:szCs w:val="21"/>
              </w:rPr>
            </w:pPr>
            <w:r>
              <w:rPr>
                <w:rFonts w:hint="eastAsia" w:ascii="宋体" w:hAnsi="宋体"/>
                <w:color w:val="000000"/>
                <w:szCs w:val="21"/>
              </w:rPr>
              <w:t xml:space="preserve">2</w:t>
            </w:r>
            <w:r>
              <w:rPr>
                <w:rFonts w:ascii="宋体" w:hAnsi="宋体"/>
                <w:color w:val="000000"/>
                <w:szCs w:val="21"/>
              </w:rPr>
              <w:t xml:space="preserve">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842" w:type="dxa"/>
            <w:vAlign w:val="center"/>
            <w:textDirection w:val="lrTb"/>
            <w:noWrap w:val="false"/>
          </w:tcPr>
          <w:p>
            <w:pPr>
              <w:pStyle w:val="911"/>
              <w:jc w:val="center"/>
              <w:widowControl/>
              <w:rPr>
                <w:rFonts w:hint="eastAsia" w:ascii="宋体" w:hAnsi="宋体"/>
                <w:color w:val="000000"/>
                <w:szCs w:val="21"/>
              </w:rPr>
            </w:pPr>
            <w:r>
              <w:rPr>
                <w:rFonts w:ascii="宋体" w:hAnsi="宋体"/>
                <w:color w:val="000000"/>
                <w:szCs w:val="21"/>
              </w:rPr>
              <w:t xml:space="preserve">1000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条管道；</w:t>
            </w:r>
            <w:r/>
          </w:p>
          <w:p>
            <w:pPr>
              <w:pStyle w:val="911"/>
              <w:jc w:val="center"/>
              <w:widowControl/>
              <w:rPr>
                <w:rFonts w:hint="eastAsia" w:ascii="宋体" w:hAnsi="宋体" w:cs="宋体"/>
                <w:color w:val="000000"/>
                <w:szCs w:val="21"/>
              </w:rPr>
            </w:pPr>
            <w:r>
              <w:rPr>
                <w:rFonts w:ascii="宋体" w:hAnsi="宋体"/>
                <w:color w:val="000000"/>
                <w:szCs w:val="21"/>
              </w:rPr>
              <w:t xml:space="preserve">4000</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台容器</w:t>
            </w:r>
            <w:r>
              <w:rPr>
                <w:rFonts w:hint="eastAsia" w:ascii="宋体" w:hAnsi="宋体" w:cs="宋体"/>
                <w:color w:val="000000"/>
                <w:szCs w:val="21"/>
              </w:rPr>
            </w:r>
            <w:r/>
          </w:p>
        </w:tc>
        <w:tc>
          <w:tcPr>
            <w:tcW w:w="1319" w:type="dxa"/>
            <w:vAlign w:val="center"/>
            <w:textDirection w:val="lrTb"/>
            <w:noWrap w:val="false"/>
          </w:tcPr>
          <w:p>
            <w:pPr>
              <w:pStyle w:val="911"/>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合于使用评价缺陷性质确定、材料性能确定、损伤模式筛选分析辅助工作（不包含试验费用）</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szCs w:val="21"/>
              </w:rPr>
            </w:pPr>
            <w:r>
              <w:rPr>
                <w:rFonts w:ascii="宋体" w:hAnsi="宋体"/>
                <w:szCs w:val="21"/>
              </w:rPr>
              <w:t xml:space="preserve">800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szCs w:val="21"/>
              </w:rPr>
            </w:pPr>
            <w:r>
              <w:rPr>
                <w:rFonts w:ascii="宋体" w:hAnsi="宋体"/>
                <w:szCs w:val="21"/>
              </w:rPr>
              <w:t xml:space="preserve">1600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p>
          <w:p>
            <w:pPr>
              <w:pStyle w:val="911"/>
              <w:jc w:val="center"/>
              <w:widowControl/>
              <w:rPr>
                <w:rFonts w:hint="eastAsia" w:ascii="宋体" w:hAnsi="宋体" w:cs="宋体"/>
                <w:szCs w:val="21"/>
              </w:rPr>
            </w:pP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合于使用评价设备现场实测建模辅助工作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5</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米（管道），单条管道不低于</w:t>
            </w:r>
            <w:r>
              <w:rPr>
                <w:rFonts w:ascii="宋体" w:hAnsi="宋体"/>
                <w:szCs w:val="21"/>
              </w:rPr>
              <w:t xml:space="preserve">500</w:t>
            </w:r>
            <w:r>
              <w:rPr>
                <w:rFonts w:hint="eastAsia" w:ascii="宋体" w:hAnsi="宋体"/>
                <w:szCs w:val="21"/>
              </w:rPr>
              <w:t xml:space="preserve">米；</w:t>
            </w:r>
            <w:r/>
          </w:p>
          <w:p>
            <w:pPr>
              <w:pStyle w:val="911"/>
              <w:jc w:val="center"/>
              <w:widowControl/>
              <w:rPr>
                <w:rFonts w:hint="eastAsia" w:ascii="宋体" w:hAnsi="宋体" w:cs="宋体"/>
                <w:szCs w:val="21"/>
              </w:rPr>
            </w:pPr>
            <w:r>
              <w:rPr>
                <w:rFonts w:ascii="宋体" w:hAnsi="宋体"/>
                <w:szCs w:val="21"/>
              </w:rPr>
              <w:t xml:space="preserve">3000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合于使用评价缺陷附近有限元应力分析辅助工作</w:t>
            </w:r>
            <w:r>
              <w:rPr>
                <w:rFonts w:hint="eastAsia" w:ascii="宋体" w:hAnsi="宋体" w:cs="宋体"/>
                <w:color w:val="ee0000"/>
                <w:szCs w:val="21"/>
              </w:rPr>
            </w:r>
            <w:r/>
          </w:p>
        </w:tc>
        <w:tc>
          <w:tcPr>
            <w:tcW w:w="1985"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条管道；5</w:t>
            </w:r>
            <w:r>
              <w:rPr>
                <w:rFonts w:ascii="宋体" w:hAnsi="宋体"/>
                <w:szCs w:val="21"/>
              </w:rPr>
              <w:t xml:space="preserve">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842" w:type="dxa"/>
            <w:vAlign w:val="center"/>
            <w:textDirection w:val="lrTb"/>
            <w:noWrap w:val="false"/>
          </w:tcPr>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条管道；</w:t>
            </w:r>
            <w:r>
              <w:rPr>
                <w:rFonts w:ascii="宋体" w:hAnsi="宋体"/>
                <w:szCs w:val="21"/>
              </w:rPr>
              <w:t xml:space="preserve">10000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台容器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r>
        <w:trPr>
          <w:cantSplit/>
          <w:trHeight w:val="439"/>
        </w:trPr>
        <w:tc>
          <w:tcPr>
            <w:tcW w:w="617" w:type="dxa"/>
            <w:vAlign w:val="center"/>
            <w:vMerge w:val="continue"/>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c>
          <w:tcPr>
            <w:tcW w:w="1156" w:type="dxa"/>
            <w:vAlign w:val="center"/>
            <w:vMerge w:val="continue"/>
            <w:textDirection w:val="lrTb"/>
            <w:noWrap w:val="false"/>
          </w:tcPr>
          <w:p>
            <w:pPr>
              <w:pStyle w:val="911"/>
              <w:jc w:val="left"/>
              <w:widowControl/>
              <w:rPr>
                <w:rFonts w:hint="eastAsia" w:ascii="宋体" w:hAnsi="宋体" w:cs="宋体"/>
                <w:szCs w:val="21"/>
              </w:rPr>
            </w:pPr>
            <w:r>
              <w:rPr>
                <w:rFonts w:hint="eastAsia" w:ascii="宋体" w:hAnsi="宋体" w:cs="宋体"/>
                <w:szCs w:val="21"/>
              </w:rPr>
            </w:r>
            <w:r/>
          </w:p>
        </w:tc>
        <w:tc>
          <w:tcPr>
            <w:tcW w:w="2410" w:type="dxa"/>
            <w:vAlign w:val="center"/>
            <w:textDirection w:val="lrTb"/>
            <w:noWrap w:val="false"/>
          </w:tcPr>
          <w:p>
            <w:pPr>
              <w:pStyle w:val="911"/>
              <w:jc w:val="center"/>
              <w:widowControl/>
              <w:rPr>
                <w:rFonts w:hint="eastAsia" w:ascii="宋体" w:hAnsi="宋体" w:cs="宋体"/>
                <w:color w:val="ee0000"/>
                <w:szCs w:val="21"/>
              </w:rPr>
            </w:pPr>
            <w:r>
              <w:rPr>
                <w:rFonts w:hint="eastAsia" w:ascii="宋体" w:hAnsi="宋体"/>
                <w:szCs w:val="21"/>
              </w:rPr>
              <w:t xml:space="preserve">合于使用评价缺陷评定计算辅助工作</w:t>
            </w:r>
            <w:r>
              <w:rPr>
                <w:rFonts w:hint="eastAsia" w:ascii="宋体" w:hAnsi="宋体" w:cs="宋体"/>
                <w:color w:val="ee0000"/>
                <w:szCs w:val="21"/>
              </w:rPr>
            </w:r>
            <w:r/>
          </w:p>
        </w:tc>
        <w:tc>
          <w:tcPr>
            <w:tcW w:w="1985" w:type="dxa"/>
            <w:vAlign w:val="center"/>
            <w:textDirection w:val="lrTb"/>
            <w:noWrap w:val="false"/>
          </w:tcPr>
          <w:p>
            <w:pPr>
              <w:pStyle w:val="911"/>
              <w:jc w:val="center"/>
              <w:rPr>
                <w:rFonts w:hint="eastAsia" w:ascii="宋体" w:hAnsi="宋体"/>
                <w:szCs w:val="21"/>
              </w:rPr>
            </w:pPr>
            <w:r>
              <w:rPr>
                <w:rFonts w:ascii="宋体" w:hAnsi="宋体"/>
                <w:szCs w:val="21"/>
              </w:rPr>
              <w:t xml:space="preserve">500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p>
          <w:p>
            <w:pPr>
              <w:pStyle w:val="911"/>
              <w:jc w:val="center"/>
              <w:widowControl/>
              <w:rPr>
                <w:rFonts w:hint="eastAsia" w:ascii="宋体" w:hAnsi="宋体" w:cs="宋体"/>
                <w:szCs w:val="21"/>
              </w:rPr>
            </w:pPr>
            <w:r>
              <w:rPr>
                <w:rFonts w:ascii="宋体" w:hAnsi="宋体"/>
                <w:szCs w:val="21"/>
              </w:rPr>
              <w:t xml:space="preserve">2000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842" w:type="dxa"/>
            <w:vAlign w:val="center"/>
            <w:textDirection w:val="lrTb"/>
            <w:noWrap w:val="false"/>
          </w:tcPr>
          <w:p>
            <w:pPr>
              <w:pStyle w:val="911"/>
              <w:jc w:val="center"/>
              <w:rPr>
                <w:rFonts w:hint="eastAsia" w:ascii="宋体" w:hAnsi="宋体"/>
                <w:szCs w:val="21"/>
              </w:rPr>
            </w:pPr>
            <w:r>
              <w:rPr>
                <w:rFonts w:ascii="宋体" w:hAnsi="宋体"/>
                <w:szCs w:val="21"/>
              </w:rPr>
              <w:t xml:space="preserve">1000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处缺陷（管道）；</w:t>
            </w:r>
            <w:r/>
          </w:p>
          <w:p>
            <w:pPr>
              <w:pStyle w:val="911"/>
              <w:jc w:val="center"/>
              <w:widowControl/>
              <w:rPr>
                <w:rFonts w:hint="eastAsia" w:ascii="宋体" w:hAnsi="宋体" w:cs="宋体"/>
                <w:szCs w:val="21"/>
              </w:rPr>
            </w:pPr>
            <w:r>
              <w:rPr>
                <w:rFonts w:ascii="宋体" w:hAnsi="宋体"/>
                <w:szCs w:val="21"/>
              </w:rPr>
              <w:t xml:space="preserve">4000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处缺陷（容器）</w:t>
            </w:r>
            <w:r>
              <w:rPr>
                <w:rFonts w:hint="eastAsia" w:ascii="宋体" w:hAnsi="宋体" w:cs="宋体"/>
                <w:szCs w:val="21"/>
              </w:rPr>
            </w:r>
            <w:r/>
          </w:p>
        </w:tc>
        <w:tc>
          <w:tcPr>
            <w:tcW w:w="1319" w:type="dxa"/>
            <w:vAlign w:val="center"/>
            <w:textDirection w:val="lrTb"/>
            <w:noWrap w:val="false"/>
          </w:tcPr>
          <w:p>
            <w:pPr>
              <w:pStyle w:val="911"/>
              <w:jc w:val="center"/>
              <w:widowControl/>
              <w:rPr>
                <w:rFonts w:hint="eastAsia" w:ascii="宋体" w:hAnsi="宋体" w:cs="宋体"/>
                <w:szCs w:val="21"/>
              </w:rPr>
            </w:pPr>
            <w:r>
              <w:rPr>
                <w:rFonts w:hint="eastAsia" w:ascii="宋体" w:hAnsi="宋体" w:cs="宋体"/>
                <w:szCs w:val="21"/>
              </w:rPr>
            </w:r>
            <w:r/>
          </w:p>
        </w:tc>
      </w:tr>
    </w:tbl>
    <w:p>
      <w:pPr>
        <w:pStyle w:val="911"/>
        <w:ind w:firstLine="480"/>
        <w:spacing w:line="360" w:lineRule="auto"/>
        <w:rPr>
          <w:rFonts w:hint="eastAsia" w:ascii="宋体" w:hAnsi="宋体" w:cs="仿宋_GB2312"/>
          <w:color w:val="000000"/>
          <w:sz w:val="24"/>
        </w:rPr>
      </w:pPr>
      <w:r/>
      <w:bookmarkStart w:id="295" w:name="auto_fouce_8"/>
      <w:r>
        <w:rPr>
          <w:rFonts w:hint="eastAsia" w:ascii="宋体" w:hAnsi="宋体" w:cs="仿宋_GB2312"/>
          <w:sz w:val="24"/>
        </w:rPr>
        <w:t xml:space="preserve">乙方</w:t>
      </w:r>
      <w:r>
        <w:rPr>
          <w:rFonts w:hint="eastAsia" w:ascii="宋体" w:hAnsi="宋体" w:cs="仿宋_GB2312"/>
          <w:color w:val="000000"/>
          <w:sz w:val="24"/>
        </w:rPr>
        <w:t xml:space="preserve">根据甲方项目需要，指派符合资质要求的称职人员，前往甲方指定地点，完成甲方指定的安全评估类辅助工作，具体服务内容、工作要求以甲方出具的书面委托单为准。</w:t>
      </w:r>
      <w:bookmarkEnd w:id="295"/>
      <w:r>
        <w:rPr>
          <w:rFonts w:hint="eastAsia" w:ascii="宋体" w:hAnsi="宋体" w:cs="仿宋_GB2312"/>
          <w:color w:val="000000"/>
          <w:sz w:val="24"/>
        </w:rPr>
      </w:r>
      <w:r/>
    </w:p>
    <w:p>
      <w:pPr>
        <w:pStyle w:val="911"/>
        <w:ind w:firstLine="480"/>
        <w:spacing w:line="360" w:lineRule="auto"/>
        <w:rPr>
          <w:rFonts w:hint="eastAsia" w:ascii="宋体" w:hAnsi="宋体" w:cs="宋体"/>
          <w:bCs/>
          <w:color w:val="000000"/>
          <w:sz w:val="24"/>
        </w:rPr>
      </w:pPr>
      <w:r/>
      <w:bookmarkStart w:id="296" w:name="auto_fouce_9"/>
      <w:r>
        <w:rPr>
          <w:rFonts w:hint="eastAsia" w:ascii="宋体" w:hAnsi="宋体" w:cs="宋体"/>
          <w:bCs/>
          <w:color w:val="000000"/>
          <w:sz w:val="24"/>
        </w:rPr>
        <w:t xml:space="preserve">上述“</w:t>
      </w:r>
      <w:r>
        <w:rPr>
          <w:rFonts w:hint="eastAsia" w:ascii="宋体" w:hAnsi="宋体" w:cs="宋体"/>
          <w:bCs/>
          <w:color w:val="000000"/>
          <w:sz w:val="24"/>
        </w:rPr>
        <w:t xml:space="preserve">特殊设备或特殊工况”说明</w:t>
      </w:r>
      <w:r>
        <w:rPr>
          <w:rFonts w:hint="eastAsia" w:ascii="宋体" w:hAnsi="宋体" w:cs="宋体"/>
          <w:bCs/>
          <w:color w:val="000000"/>
          <w:sz w:val="24"/>
        </w:rPr>
        <w:t xml:space="preserve">：特殊设备指球罐、反应器、塔器等大型设备或特殊材料、特殊制造工艺、特殊结构的设备，特殊工况包含严苛高温低温、疲劳工况、强腐蚀性介质、强毒性介质及易燃易爆介质。具体的业务分类以甲方发出的书面委托单认定为准。</w:t>
      </w:r>
      <w:bookmarkEnd w:id="296"/>
      <w:r>
        <w:rPr>
          <w:rFonts w:hint="eastAsia" w:ascii="宋体" w:hAnsi="宋体" w:cs="宋体"/>
          <w:bCs/>
          <w:color w:val="000000"/>
          <w:sz w:val="24"/>
        </w:rPr>
      </w:r>
      <w:r/>
    </w:p>
    <w:p>
      <w:pPr>
        <w:pStyle w:val="1054"/>
        <w:ind w:left="0" w:firstLine="480"/>
        <w:spacing w:line="360" w:lineRule="auto"/>
        <w:rPr>
          <w:rFonts w:hint="eastAsia" w:ascii="宋体" w:hAnsi="宋体"/>
          <w:color w:val="000000"/>
          <w:sz w:val="24"/>
        </w:rPr>
      </w:pPr>
      <w:r>
        <w:rPr>
          <w:rFonts w:hint="eastAsia" w:ascii="宋体" w:hAnsi="宋体"/>
          <w:color w:val="000000"/>
          <w:sz w:val="24"/>
        </w:rPr>
        <w:t xml:space="preserve">2、服务费支付：</w:t>
      </w:r>
      <w:r/>
    </w:p>
    <w:p>
      <w:pPr>
        <w:pStyle w:val="911"/>
        <w:ind w:firstLine="480"/>
        <w:spacing w:line="360" w:lineRule="auto"/>
        <w:rPr>
          <w:rFonts w:hint="eastAsia" w:ascii="宋体" w:hAnsi="宋体"/>
          <w:color w:val="000000"/>
          <w:sz w:val="24"/>
          <w:u w:val="single"/>
        </w:rPr>
      </w:pPr>
      <w:r/>
      <w:bookmarkStart w:id="297" w:name="tip_risk_bookmark_10"/>
      <w:r>
        <w:rPr>
          <w:rFonts w:hint="eastAsia" w:ascii="宋体" w:hAnsi="宋体"/>
          <w:color w:val="000000"/>
          <w:sz w:val="24"/>
        </w:rPr>
        <w:t xml:space="preserve">乙方</w:t>
      </w:r>
      <w:r>
        <w:rPr>
          <w:rFonts w:hint="eastAsia" w:ascii="宋体" w:hAnsi="宋体" w:cs="宋体"/>
          <w:color w:val="000000"/>
          <w:sz w:val="24"/>
        </w:rPr>
        <w:t xml:space="preserve">中标</w:t>
      </w:r>
      <w:r>
        <w:rPr>
          <w:rFonts w:hint="eastAsia" w:ascii="宋体" w:hAnsi="宋体" w:cs="宋体"/>
          <w:color w:val="000000"/>
          <w:sz w:val="24"/>
        </w:rPr>
        <w:t xml:space="preserve">优惠</w:t>
      </w:r>
      <w:r>
        <w:rPr>
          <w:rFonts w:hint="eastAsia" w:ascii="宋体" w:hAnsi="宋体" w:cs="宋体"/>
          <w:color w:val="000000"/>
          <w:sz w:val="24"/>
        </w:rPr>
        <w:t xml:space="preserve">率</w:t>
      </w:r>
      <w:r>
        <w:rPr>
          <w:rFonts w:hint="eastAsia" w:ascii="宋体" w:hAnsi="宋体"/>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（以</w:t>
      </w:r>
      <w:r>
        <w:rPr>
          <w:rFonts w:hint="eastAsia" w:ascii="宋体" w:hAnsi="宋体"/>
          <w:color w:val="000000"/>
          <w:sz w:val="24"/>
        </w:rPr>
        <w:t xml:space="preserve">基准单价</w:t>
      </w:r>
      <w:r>
        <w:rPr>
          <w:rFonts w:hint="eastAsia" w:ascii="宋体" w:hAnsi="宋体"/>
          <w:color w:val="000000"/>
          <w:sz w:val="24"/>
        </w:rPr>
        <w:t xml:space="preserve">为计算基础）；</w:t>
      </w:r>
      <w:bookmarkEnd w:id="297"/>
      <w:r>
        <w:rPr>
          <w:rFonts w:hint="eastAsia" w:ascii="宋体" w:hAnsi="宋体"/>
          <w:color w:val="000000"/>
          <w:sz w:val="24"/>
          <w:u w:val="single"/>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（1）承包方式：固定单价合同。 </w:t>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（2）付款方式：</w:t>
      </w:r>
      <w:r>
        <w:rPr>
          <w:rFonts w:hint="eastAsia" w:ascii="宋体" w:hAnsi="宋体"/>
          <w:color w:val="000000"/>
          <w:sz w:val="24"/>
        </w:rPr>
      </w:r>
      <w:r/>
    </w:p>
    <w:p>
      <w:pPr>
        <w:pStyle w:val="911"/>
        <w:ind w:firstLine="480"/>
        <w:spacing w:line="360" w:lineRule="auto"/>
        <w:rPr>
          <w:rFonts w:hint="eastAsia" w:ascii="宋体" w:hAnsi="宋体"/>
          <w:color w:val="000000"/>
          <w:sz w:val="24"/>
        </w:rPr>
      </w:pPr>
      <w:r/>
      <w:bookmarkStart w:id="298" w:name="tip_risk_bookmark_11"/>
      <w:r>
        <w:rPr>
          <w:rFonts w:hint="eastAsia" w:ascii="宋体" w:hAnsi="宋体" w:cs="宋体"/>
          <w:color w:val="000000"/>
          <w:sz w:val="24"/>
        </w:rPr>
        <w:t xml:space="preserve">1）计算规则，根据实际的工作量（以甲方确认的结算表为准）核算，最终服务费=</w:t>
      </w:r>
      <w:r>
        <w:rPr>
          <w:rFonts w:hint="eastAsia" w:ascii="宋体" w:hAnsi="宋体" w:cs="宋体"/>
          <w:color w:val="000000"/>
          <w:sz w:val="24"/>
        </w:rPr>
        <w:t xml:space="preserve">基准单价</w:t>
      </w: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中标</w:t>
      </w:r>
      <w:r>
        <w:rPr>
          <w:rFonts w:hint="eastAsia" w:ascii="宋体" w:hAnsi="宋体"/>
          <w:color w:val="000000"/>
          <w:sz w:val="24"/>
        </w:rPr>
        <w:t xml:space="preserve">优惠</w:t>
      </w:r>
      <w:r>
        <w:rPr>
          <w:rFonts w:hint="eastAsia" w:ascii="宋体" w:hAnsi="宋体"/>
          <w:color w:val="000000"/>
          <w:sz w:val="24"/>
        </w:rPr>
        <w:t xml:space="preserve">率</w:t>
      </w:r>
      <w:r>
        <w:rPr>
          <w:rFonts w:hint="eastAsia" w:ascii="宋体" w:hAnsi="宋体"/>
          <w:color w:val="000000"/>
          <w:sz w:val="24"/>
        </w:rPr>
        <w:t xml:space="preserve">）</w:t>
      </w:r>
      <w:r>
        <w:rPr>
          <w:rFonts w:hint="eastAsia" w:ascii="宋体" w:hAnsi="宋体"/>
          <w:color w:val="000000"/>
          <w:sz w:val="24"/>
        </w:rPr>
        <w:t xml:space="preserve">×经甲方核实过的实际数量</w:t>
      </w:r>
      <w:r>
        <w:rPr>
          <w:rFonts w:hint="eastAsia" w:ascii="宋体" w:hAnsi="宋体" w:cs="宋体"/>
          <w:color w:val="000000"/>
          <w:sz w:val="24"/>
        </w:rPr>
        <w:t xml:space="preserve">。</w:t>
      </w:r>
      <w:bookmarkEnd w:id="298"/>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2）</w:t>
      </w:r>
      <w:r>
        <w:rPr>
          <w:rFonts w:hint="eastAsia" w:ascii="宋体" w:hAnsi="宋体"/>
          <w:color w:val="000000"/>
          <w:sz w:val="24"/>
        </w:rPr>
        <w:t xml:space="preserve">服务费支付按实结算，按检验进度付款。</w:t>
      </w:r>
      <w:r>
        <w:rPr>
          <w:rFonts w:hint="eastAsia" w:ascii="宋体" w:hAnsi="宋体" w:cs="宋体"/>
          <w:sz w:val="24"/>
        </w:rPr>
        <w:t xml:space="preserve">按实际完成的工作量计算，乙方应先向甲</w:t>
      </w:r>
      <w:r>
        <w:rPr>
          <w:rFonts w:hint="eastAsia" w:ascii="宋体" w:hAnsi="宋体" w:cs="宋体"/>
          <w:sz w:val="24"/>
        </w:rPr>
        <w:t xml:space="preserve">方开具对应金额的合法有效发票，甲方收到发票、</w:t>
      </w:r>
      <w:r>
        <w:rPr>
          <w:rFonts w:hint="eastAsia" w:ascii="宋体" w:hAnsi="宋体" w:cs="宋体"/>
          <w:sz w:val="24"/>
        </w:rPr>
        <w:t xml:space="preserve">结算清单等付款所需资料并审核无误、且确认对应服务验收合格后支付款项；如乙方</w:t>
      </w:r>
      <w:r>
        <w:rPr>
          <w:rFonts w:hint="eastAsia" w:ascii="宋体" w:hAnsi="宋体"/>
          <w:bCs/>
          <w:sz w:val="24"/>
        </w:rPr>
        <w:t xml:space="preserve">开</w:t>
      </w:r>
      <w:r>
        <w:rPr>
          <w:rFonts w:ascii="宋体" w:hAnsi="宋体"/>
          <w:bCs/>
          <w:sz w:val="24"/>
        </w:rPr>
        <w:t xml:space="preserve">具</w:t>
      </w:r>
      <w:r>
        <w:rPr>
          <w:rFonts w:hint="eastAsia" w:ascii="宋体" w:hAnsi="宋体"/>
          <w:bCs/>
          <w:sz w:val="24"/>
        </w:rPr>
        <w:t xml:space="preserve">的发票等付款资</w:t>
      </w:r>
      <w:r>
        <w:rPr>
          <w:rFonts w:hint="eastAsia" w:ascii="宋体" w:hAnsi="宋体"/>
          <w:bCs/>
          <w:sz w:val="24"/>
        </w:rPr>
        <w:t xml:space="preserve">料</w:t>
      </w:r>
      <w:r>
        <w:rPr>
          <w:rFonts w:ascii="宋体" w:hAnsi="宋体"/>
          <w:bCs/>
          <w:sz w:val="24"/>
        </w:rPr>
        <w:t xml:space="preserve">不符合国家规定或甲方要求</w:t>
      </w:r>
      <w:r>
        <w:rPr>
          <w:rFonts w:hint="eastAsia" w:ascii="宋体" w:hAnsi="宋体"/>
          <w:bCs/>
          <w:sz w:val="24"/>
        </w:rPr>
        <w:t xml:space="preserve">，</w:t>
      </w:r>
      <w:r>
        <w:rPr>
          <w:rFonts w:hint="eastAsia" w:ascii="宋体" w:hAnsi="宋体" w:cs="宋体"/>
          <w:sz w:val="24"/>
        </w:rPr>
        <w:t xml:space="preserve">甲方有权拒收，并不承担逾期付款责任。</w:t>
      </w:r>
      <w:r>
        <w:rPr>
          <w:rFonts w:hint="eastAsia" w:ascii="宋体" w:hAnsi="宋体"/>
          <w:color w:val="000000"/>
          <w:sz w:val="24"/>
        </w:rPr>
      </w:r>
      <w:r/>
    </w:p>
    <w:p>
      <w:pPr>
        <w:pStyle w:val="911"/>
        <w:ind w:firstLine="480"/>
        <w:spacing w:line="360" w:lineRule="auto"/>
        <w:rPr>
          <w:rFonts w:hint="eastAsia" w:ascii="宋体" w:hAnsi="宋体" w:cs="宋体"/>
          <w:color w:val="000000"/>
          <w:sz w:val="24"/>
        </w:rPr>
      </w:pPr>
      <w:r/>
      <w:bookmarkStart w:id="299" w:name="auto_fouce_12"/>
      <w:r>
        <w:rPr>
          <w:rFonts w:hint="eastAsia" w:ascii="宋体" w:hAnsi="宋体" w:cs="宋体"/>
          <w:color w:val="000000"/>
          <w:sz w:val="24"/>
        </w:rPr>
        <w:t xml:space="preserve">甲方有权在应付乙方的任何款项中直接扣除乙方应承担的违约金、赔偿金及其他根据合同约定应由乙方支付的款项。</w:t>
      </w:r>
      <w:bookmarkEnd w:id="299"/>
      <w:r>
        <w:rPr>
          <w:rFonts w:hint="eastAsia" w:ascii="宋体" w:hAnsi="宋体" w:cs="宋体"/>
          <w:color w:val="000000"/>
          <w:sz w:val="24"/>
        </w:rPr>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3）甲方将与乙方签订服务合同，实施的单个项目以书面委托单为准，明确具体服务项目内容。</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4）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s="仿宋_GB2312"/>
          <w:color w:val="000000"/>
          <w:sz w:val="24"/>
        </w:rPr>
        <w:t xml:space="preserve">3、</w:t>
      </w:r>
      <w:bookmarkStart w:id="300" w:name="tip_risk_bookmark_14"/>
      <w:r/>
      <w:bookmarkStart w:id="301" w:name="auto_fouce_13"/>
      <w:r>
        <w:rPr>
          <w:rFonts w:hint="eastAsia" w:ascii="宋体" w:hAnsi="宋体" w:cs="仿宋_GB2312"/>
          <w:color w:val="000000"/>
          <w:sz w:val="24"/>
        </w:rPr>
        <w:t xml:space="preserve">本期合同履行期限自</w:t>
      </w:r>
      <w:r>
        <w:rPr>
          <w:rFonts w:hint="eastAsia" w:ascii="宋体" w:hAnsi="宋体" w:cs="仿宋_GB2312"/>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s="仿宋_GB2312"/>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日止。</w:t>
      </w:r>
      <w:bookmarkEnd w:id="300"/>
      <w:r>
        <w:rPr>
          <w:rFonts w:hint="eastAsia" w:ascii="宋体" w:hAnsi="宋体"/>
          <w:color w:val="000000"/>
          <w:sz w:val="24"/>
        </w:rPr>
      </w:r>
      <w:r/>
    </w:p>
    <w:p>
      <w:pPr>
        <w:pStyle w:val="911"/>
        <w:ind w:firstLine="480"/>
        <w:spacing w:line="360" w:lineRule="auto"/>
        <w:rPr>
          <w:rFonts w:hint="eastAsia" w:ascii="宋体" w:hAnsi="宋体"/>
          <w:color w:val="000000"/>
          <w:sz w:val="24"/>
        </w:rPr>
      </w:pPr>
      <w:r/>
      <w:bookmarkStart w:id="302" w:name="tip_risk_bookmark_15"/>
      <w:r>
        <w:rPr>
          <w:rFonts w:hint="eastAsia" w:ascii="宋体" w:hAnsi="宋体" w:cs="宋体"/>
          <w:color w:val="000000"/>
          <w:sz w:val="24"/>
        </w:rPr>
        <w:t xml:space="preserve">本项目服务期限为两年</w:t>
      </w:r>
      <w:r>
        <w:rPr>
          <w:rFonts w:hint="eastAsia" w:ascii="宋体" w:hAnsi="宋体"/>
          <w:color w:val="000000"/>
          <w:sz w:val="24"/>
        </w:rPr>
        <w:t xml:space="preserve">，合同一年一签。第一年合同期满后，经甲方履约考核合格且下一年度预算落实，方可续签下一年度合同；如考核不合格或预算未落实，则合同到期自动终止。</w:t>
      </w:r>
      <w:bookmarkEnd w:id="301"/>
      <w:r/>
      <w:bookmarkEnd w:id="302"/>
      <w:r>
        <w:rPr>
          <w:rFonts w:hint="eastAsia" w:ascii="宋体" w:hAnsi="宋体"/>
          <w:color w:val="000000"/>
          <w:sz w:val="24"/>
        </w:rPr>
      </w:r>
      <w:r/>
    </w:p>
    <w:p>
      <w:pPr>
        <w:pStyle w:val="911"/>
        <w:ind w:firstLine="480"/>
        <w:spacing w:line="360" w:lineRule="auto"/>
        <w:rPr>
          <w:rFonts w:hint="eastAsia" w:ascii="宋体" w:hAnsi="宋体"/>
          <w:color w:val="000000"/>
          <w:sz w:val="24"/>
        </w:rPr>
      </w:pPr>
      <w:r/>
      <w:bookmarkStart w:id="303" w:name="auto_fouce_16"/>
      <w:r>
        <w:rPr>
          <w:rFonts w:hint="eastAsia" w:ascii="宋体" w:hAnsi="宋体"/>
          <w:color w:val="000000"/>
          <w:sz w:val="24"/>
        </w:rPr>
        <w:t xml:space="preserve">合同履行期间合同</w:t>
      </w:r>
      <w:r>
        <w:rPr>
          <w:rFonts w:hint="eastAsia" w:ascii="宋体" w:hAnsi="宋体"/>
          <w:color w:val="000000"/>
          <w:sz w:val="24"/>
        </w:rPr>
        <w:t xml:space="preserve">签订的</w:t>
      </w:r>
      <w:r>
        <w:rPr>
          <w:rFonts w:hint="eastAsia" w:ascii="宋体" w:hAnsi="宋体"/>
          <w:color w:val="000000"/>
          <w:sz w:val="24"/>
        </w:rPr>
        <w:t xml:space="preserve">优惠</w:t>
      </w:r>
      <w:r>
        <w:rPr>
          <w:rFonts w:hint="eastAsia" w:ascii="宋体" w:hAnsi="宋体"/>
          <w:color w:val="000000"/>
          <w:sz w:val="24"/>
        </w:rPr>
        <w:t xml:space="preserve">率不变，且合同期内总结算费用不得超过预算额度。合同签订后，每项任务在甲方出具书面委托单后开始，至项目规定的所有辅助工作完成止。</w:t>
      </w:r>
      <w:bookmarkEnd w:id="303"/>
      <w:r>
        <w:rPr>
          <w:rFonts w:hint="eastAsia" w:ascii="宋体" w:hAnsi="宋体"/>
          <w:color w:val="000000"/>
          <w:sz w:val="24"/>
        </w:rPr>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4、履约地点：</w:t>
      </w:r>
      <w:r/>
    </w:p>
    <w:p>
      <w:pPr>
        <w:pStyle w:val="911"/>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（1）</w:t>
      </w:r>
      <w:r>
        <w:rPr>
          <w:rFonts w:ascii="宋体" w:hAnsi="宋体" w:cs="仿宋_GB2312"/>
          <w:color w:val="000000"/>
          <w:sz w:val="24"/>
          <w:u w:val="single"/>
        </w:rPr>
        <w:t xml:space="preserve">履约地点：</w:t>
      </w:r>
      <w:r>
        <w:rPr>
          <w:rFonts w:hint="eastAsia" w:ascii="宋体" w:hAnsi="宋体" w:cs="仿宋_GB2312"/>
          <w:color w:val="000000"/>
          <w:sz w:val="24"/>
          <w:u w:val="single"/>
        </w:rPr>
        <w:t xml:space="preserve">江苏省内的中标区域内业务（</w:t>
      </w:r>
      <w:r>
        <w:rPr>
          <w:rFonts w:hint="eastAsia" w:ascii="宋体" w:hAnsi="宋体" w:cs="宋体"/>
          <w:bCs/>
          <w:color w:val="000000"/>
          <w:sz w:val="24"/>
        </w:rPr>
        <w:t xml:space="preserve">包括但不仅限于江苏省内</w:t>
      </w:r>
      <w:r>
        <w:rPr>
          <w:rFonts w:hint="eastAsia" w:ascii="宋体" w:hAnsi="宋体" w:cs="宋体"/>
          <w:bCs/>
          <w:color w:val="000000"/>
          <w:sz w:val="24"/>
          <w:u w:val="single"/>
        </w:rPr>
        <w:t xml:space="preserve">，</w:t>
      </w:r>
      <w:r>
        <w:rPr>
          <w:rFonts w:hint="eastAsia" w:ascii="宋体" w:hAnsi="宋体" w:cs="仿宋_GB2312"/>
          <w:color w:val="000000"/>
          <w:sz w:val="24"/>
          <w:u w:val="single"/>
        </w:rPr>
        <w:t xml:space="preserve">实际履约地点以</w:t>
      </w:r>
      <w:r>
        <w:rPr>
          <w:rFonts w:hint="eastAsia" w:ascii="宋体" w:hAnsi="宋体"/>
          <w:color w:val="000000"/>
          <w:sz w:val="24"/>
        </w:rPr>
        <w:t xml:space="preserve">甲方</w:t>
      </w:r>
      <w:r>
        <w:rPr>
          <w:rFonts w:hint="eastAsia" w:ascii="宋体" w:hAnsi="宋体" w:cs="仿宋_GB2312"/>
          <w:color w:val="000000"/>
          <w:sz w:val="24"/>
          <w:u w:val="single"/>
        </w:rPr>
        <w:t xml:space="preserve">指定为准）；</w:t>
      </w:r>
      <w:r/>
    </w:p>
    <w:p>
      <w:pPr>
        <w:pStyle w:val="911"/>
        <w:ind w:firstLine="480"/>
        <w:spacing w:line="360" w:lineRule="auto"/>
        <w:rPr>
          <w:rFonts w:hint="eastAsia" w:ascii="宋体" w:hAnsi="宋体" w:cs="仿宋_GB2312"/>
          <w:color w:val="000000"/>
          <w:sz w:val="24"/>
          <w:u w:val="single"/>
        </w:rPr>
      </w:pPr>
      <w:r>
        <w:rPr>
          <w:rFonts w:hint="eastAsia" w:ascii="宋体" w:hAnsi="宋体" w:cs="仿宋_GB2312"/>
          <w:color w:val="000000"/>
          <w:sz w:val="24"/>
          <w:u w:val="single"/>
        </w:rPr>
        <w:t xml:space="preserve">（2）</w:t>
      </w:r>
      <w:bookmarkStart w:id="304" w:name="tip_risk_bookmark_17"/>
      <w:r>
        <w:rPr>
          <w:rFonts w:ascii="宋体" w:hAnsi="宋体" w:cs="仿宋_GB2312"/>
          <w:color w:val="000000"/>
          <w:sz w:val="24"/>
          <w:u w:val="single"/>
        </w:rPr>
        <w:t xml:space="preserve">甲方负责人：           联系电话：            </w:t>
      </w:r>
      <w:r>
        <w:rPr>
          <w:rFonts w:hint="eastAsia" w:ascii="宋体" w:hAnsi="宋体" w:cs="仿宋_GB2312"/>
          <w:color w:val="000000"/>
          <w:sz w:val="24"/>
          <w:u w:val="single"/>
        </w:rPr>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u w:val="single"/>
        </w:rPr>
        <w:t xml:space="preserve">（3）</w:t>
      </w:r>
      <w:r>
        <w:rPr>
          <w:rFonts w:ascii="宋体" w:hAnsi="宋体" w:cs="仿宋_GB2312"/>
          <w:color w:val="000000"/>
          <w:sz w:val="24"/>
          <w:u w:val="single"/>
        </w:rPr>
        <w:t xml:space="preserve">乙方负责人：           联系电话：</w:t>
      </w:r>
      <w:bookmarkEnd w:id="304"/>
      <w:r>
        <w:rPr>
          <w:rFonts w:ascii="宋体" w:hAnsi="宋体" w:cs="仿宋_GB2312"/>
          <w:color w:val="000000"/>
          <w:sz w:val="24"/>
          <w:u w:val="single"/>
        </w:rPr>
        <w:t xml:space="preserve">            </w:t>
      </w:r>
      <w:r>
        <w:rPr>
          <w:rFonts w:hint="eastAsia" w:ascii="宋体" w:hAnsi="宋体" w:cs="仿宋_GB2312"/>
          <w:color w:val="000000"/>
          <w:sz w:val="24"/>
        </w:rPr>
      </w:r>
      <w:r/>
    </w:p>
    <w:p>
      <w:pPr>
        <w:pStyle w:val="980"/>
        <w:ind w:firstLine="482"/>
        <w:spacing w:line="360" w:lineRule="auto"/>
        <w:rPr>
          <w:rFonts w:hint="eastAsia" w:ascii="宋体" w:hAnsi="宋体" w:cs="宋体"/>
          <w:b/>
          <w:bCs/>
          <w:color w:val="000000"/>
          <w:sz w:val="24"/>
          <w:szCs w:val="24"/>
        </w:rPr>
      </w:pPr>
      <w:r>
        <w:rPr>
          <w:rFonts w:hint="eastAsia" w:ascii="宋体" w:hAnsi="宋体" w:cs="宋体"/>
          <w:b/>
          <w:color w:val="000000"/>
          <w:sz w:val="24"/>
          <w:szCs w:val="24"/>
        </w:rPr>
        <w:t xml:space="preserve">5、 服务的提供应符合下列标准或规范并据此验收：招标</w:t>
      </w:r>
      <w:r>
        <w:rPr>
          <w:rFonts w:hint="eastAsia" w:ascii="宋体" w:hAnsi="宋体" w:cs="宋体"/>
          <w:b/>
          <w:bCs/>
          <w:color w:val="000000"/>
          <w:sz w:val="24"/>
          <w:szCs w:val="24"/>
        </w:rPr>
        <w:t xml:space="preserve">及投标文件、国家的相关标准、行业技术标准、符合项目技术方案及甲方项目负责人指定的技术要求、符合被服务方的各项管理规定。</w:t>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6、</w:t>
      </w:r>
      <w:r>
        <w:rPr>
          <w:rFonts w:hint="eastAsia" w:ascii="宋体" w:hAnsi="宋体"/>
          <w:color w:val="000000"/>
          <w:sz w:val="24"/>
        </w:rPr>
        <w:t xml:space="preserve">交付和验收</w:t>
      </w:r>
      <w:r>
        <w:rPr>
          <w:rFonts w:hint="eastAsia" w:ascii="宋体" w:hAnsi="宋体" w:cs="仿宋_GB2312"/>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（1）乙方应当按照合同签订要求，并根据招标文件及乙方</w:t>
      </w:r>
      <w:r>
        <w:rPr>
          <w:rFonts w:ascii="宋体" w:hAnsi="宋体"/>
          <w:color w:val="000000"/>
          <w:sz w:val="24"/>
        </w:rPr>
        <w:t xml:space="preserve">的</w:t>
      </w:r>
      <w:r>
        <w:rPr>
          <w:rFonts w:hint="eastAsia" w:ascii="宋体" w:hAnsi="宋体"/>
          <w:color w:val="000000"/>
          <w:sz w:val="24"/>
        </w:rPr>
        <w:t xml:space="preserve">投标</w:t>
      </w:r>
      <w:r>
        <w:rPr>
          <w:rFonts w:ascii="宋体" w:hAnsi="宋体"/>
          <w:color w:val="000000"/>
          <w:sz w:val="24"/>
        </w:rPr>
        <w:t xml:space="preserve">文件及采购过程中有关澄清、承诺文件</w:t>
      </w:r>
      <w:r>
        <w:rPr>
          <w:rFonts w:hint="eastAsia" w:ascii="宋体" w:hAnsi="宋体"/>
          <w:color w:val="000000"/>
          <w:sz w:val="24"/>
        </w:rPr>
        <w:t xml:space="preserve">等要求完成服务事项。</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甲方依法组织履约验收工作</w:t>
      </w:r>
      <w:r>
        <w:rPr>
          <w:rFonts w:hint="eastAsia" w:ascii="宋体" w:hAnsi="宋体"/>
          <w:color w:val="000000"/>
          <w:sz w:val="24"/>
        </w:rPr>
        <w:t xml:space="preserve">：</w:t>
      </w:r>
      <w:r/>
    </w:p>
    <w:p>
      <w:pPr>
        <w:pStyle w:val="911"/>
        <w:ind w:firstLine="480"/>
        <w:spacing w:line="360" w:lineRule="auto"/>
        <w:rPr>
          <w:rFonts w:hint="eastAsia" w:ascii="宋体" w:hAnsi="宋体"/>
          <w:color w:val="000000"/>
          <w:sz w:val="24"/>
        </w:rPr>
      </w:pPr>
      <w:r/>
      <w:bookmarkStart w:id="305" w:name="tip_risk_bookmark_18"/>
      <w:r>
        <w:rPr>
          <w:rFonts w:hint="eastAsia" w:ascii="宋体" w:hAnsi="宋体"/>
          <w:color w:val="000000"/>
          <w:sz w:val="24"/>
        </w:rPr>
        <w:t xml:space="preserve">①</w:t>
      </w:r>
      <w:r>
        <w:rPr>
          <w:rFonts w:ascii="宋体" w:hAnsi="宋体"/>
          <w:color w:val="000000"/>
          <w:sz w:val="24"/>
        </w:rPr>
        <w:t xml:space="preserve">甲方在组织履约验收前，将根据项目特点制定验收方案，并可根据项目特点对服务期内的服务实施情况进行分期(</w:t>
      </w:r>
      <w:r>
        <w:rPr>
          <w:rFonts w:hint="eastAsia" w:ascii="宋体" w:hAnsi="宋体"/>
          <w:color w:val="000000"/>
          <w:sz w:val="24"/>
        </w:rPr>
        <w:t xml:space="preserve">分</w:t>
      </w:r>
      <w:r>
        <w:rPr>
          <w:rFonts w:ascii="宋体" w:hAnsi="宋体"/>
          <w:color w:val="000000"/>
          <w:sz w:val="24"/>
        </w:rPr>
        <w:t xml:space="preserve">段)考核，综合考核情况和服务效果进行验收。乙方应做好相应配合工作</w:t>
      </w:r>
      <w:r>
        <w:rPr>
          <w:rFonts w:hint="eastAsia" w:ascii="宋体" w:hAnsi="宋体"/>
          <w:color w:val="000000"/>
          <w:sz w:val="24"/>
        </w:rPr>
        <w:t xml:space="preserve">；</w:t>
      </w:r>
      <w:bookmarkEnd w:id="305"/>
      <w:r>
        <w:rPr>
          <w:rFonts w:hint="eastAsia" w:ascii="宋体" w:hAnsi="宋体"/>
          <w:color w:val="000000"/>
          <w:sz w:val="24"/>
        </w:rPr>
      </w:r>
      <w:r/>
    </w:p>
    <w:p>
      <w:pPr>
        <w:pStyle w:val="911"/>
        <w:ind w:firstLine="480"/>
        <w:spacing w:line="360" w:lineRule="auto"/>
        <w:rPr>
          <w:rFonts w:hint="eastAsia" w:ascii="宋体" w:hAnsi="宋体"/>
          <w:color w:val="000000"/>
          <w:sz w:val="24"/>
        </w:rPr>
      </w:pPr>
      <w:r/>
      <w:bookmarkStart w:id="306" w:name="auto_fouce_19"/>
      <w:r>
        <w:rPr>
          <w:rFonts w:hint="eastAsia" w:ascii="宋体" w:hAnsi="宋体"/>
          <w:color w:val="000000"/>
          <w:sz w:val="24"/>
        </w:rPr>
        <w:t xml:space="preserve">②</w:t>
      </w:r>
      <w:r>
        <w:rPr>
          <w:rFonts w:ascii="宋体" w:hAnsi="宋体"/>
          <w:color w:val="000000"/>
          <w:sz w:val="24"/>
        </w:rPr>
        <w:t xml:space="preserve">甲方成立验收小组，如有必要，甲方</w:t>
      </w:r>
      <w:r>
        <w:rPr>
          <w:rFonts w:hint="eastAsia" w:ascii="宋体" w:hAnsi="宋体"/>
          <w:color w:val="000000"/>
          <w:sz w:val="24"/>
        </w:rPr>
        <w:t xml:space="preserve">可</w:t>
      </w:r>
      <w:r>
        <w:rPr>
          <w:rFonts w:ascii="宋体" w:hAnsi="宋体"/>
          <w:color w:val="000000"/>
          <w:sz w:val="24"/>
        </w:rPr>
        <w:t xml:space="preserve">邀请相关领域</w:t>
      </w:r>
      <w:r>
        <w:rPr>
          <w:rFonts w:hint="eastAsia" w:ascii="宋体" w:hAnsi="宋体"/>
          <w:color w:val="000000"/>
          <w:sz w:val="24"/>
        </w:rPr>
        <w:t xml:space="preserve">的</w:t>
      </w:r>
      <w:r>
        <w:rPr>
          <w:rFonts w:ascii="宋体" w:hAnsi="宋体"/>
          <w:color w:val="000000"/>
          <w:sz w:val="24"/>
        </w:rPr>
        <w:t xml:space="preserve">专业技术人员</w:t>
      </w:r>
      <w:r>
        <w:rPr>
          <w:rFonts w:hint="eastAsia" w:ascii="宋体" w:hAnsi="宋体"/>
          <w:color w:val="000000"/>
          <w:sz w:val="24"/>
        </w:rPr>
        <w:t xml:space="preserve">或</w:t>
      </w:r>
      <w:r>
        <w:rPr>
          <w:rFonts w:ascii="宋体" w:hAnsi="宋体"/>
          <w:color w:val="000000"/>
          <w:sz w:val="24"/>
        </w:rPr>
        <w:t xml:space="preserve">第三方专业机构参与验收</w:t>
      </w:r>
      <w:r>
        <w:rPr>
          <w:rFonts w:hint="eastAsia" w:ascii="宋体" w:hAnsi="宋体"/>
          <w:color w:val="000000"/>
          <w:sz w:val="24"/>
        </w:rPr>
        <w:t xml:space="preserve">；</w:t>
      </w:r>
      <w:r>
        <w:rPr>
          <w:rFonts w:ascii="宋体" w:hAnsi="宋体"/>
          <w:color w:val="000000"/>
          <w:sz w:val="24"/>
        </w:rPr>
        <w:t xml:space="preserve">验收小组按照</w:t>
      </w:r>
      <w:r>
        <w:rPr>
          <w:rFonts w:hint="eastAsia" w:ascii="宋体" w:hAnsi="宋体"/>
          <w:color w:val="000000"/>
          <w:sz w:val="24"/>
        </w:rPr>
        <w:t xml:space="preserve">服务</w:t>
      </w:r>
      <w:r>
        <w:rPr>
          <w:rFonts w:ascii="宋体" w:hAnsi="宋体"/>
          <w:color w:val="000000"/>
          <w:sz w:val="24"/>
        </w:rPr>
        <w:t xml:space="preserve">合同约定</w:t>
      </w:r>
      <w:r>
        <w:rPr>
          <w:rFonts w:hint="eastAsia" w:ascii="宋体" w:hAnsi="宋体"/>
          <w:color w:val="000000"/>
          <w:sz w:val="24"/>
        </w:rPr>
        <w:t xml:space="preserve">以及项目相关的</w:t>
      </w:r>
      <w:r>
        <w:rPr>
          <w:rFonts w:ascii="宋体" w:hAnsi="宋体"/>
          <w:color w:val="000000"/>
          <w:sz w:val="24"/>
        </w:rPr>
        <w:t xml:space="preserve">标准或规范</w:t>
      </w:r>
      <w:r>
        <w:rPr>
          <w:rFonts w:hint="eastAsia" w:ascii="宋体" w:hAnsi="宋体"/>
          <w:color w:val="000000"/>
          <w:sz w:val="24"/>
        </w:rPr>
        <w:t xml:space="preserve">，</w:t>
      </w:r>
      <w:r>
        <w:rPr>
          <w:rFonts w:ascii="宋体" w:hAnsi="宋体"/>
          <w:color w:val="000000"/>
          <w:sz w:val="24"/>
        </w:rPr>
        <w:t xml:space="preserve">对每一项技术、服务、安全标准的履约情况进行确认。验收结束后形成履约验收</w:t>
      </w:r>
      <w:r>
        <w:rPr>
          <w:rFonts w:hint="eastAsia" w:ascii="宋体" w:hAnsi="宋体"/>
          <w:color w:val="000000"/>
          <w:sz w:val="24"/>
        </w:rPr>
        <w:t xml:space="preserve">材料</w:t>
      </w:r>
      <w:r>
        <w:rPr>
          <w:rFonts w:ascii="宋体" w:hAnsi="宋体"/>
          <w:color w:val="000000"/>
          <w:sz w:val="24"/>
        </w:rPr>
        <w:t xml:space="preserve">,由</w:t>
      </w:r>
      <w:r>
        <w:rPr>
          <w:rFonts w:hint="eastAsia" w:ascii="宋体" w:hAnsi="宋体"/>
          <w:color w:val="000000"/>
          <w:sz w:val="24"/>
        </w:rPr>
        <w:t xml:space="preserve">甲乙</w:t>
      </w:r>
      <w:r>
        <w:rPr>
          <w:rFonts w:ascii="宋体" w:hAnsi="宋体"/>
          <w:color w:val="000000"/>
          <w:sz w:val="24"/>
        </w:rPr>
        <w:t xml:space="preserve">双方共同</w:t>
      </w:r>
      <w:r>
        <w:rPr>
          <w:rFonts w:hint="eastAsia" w:ascii="宋体" w:hAnsi="宋体"/>
          <w:color w:val="000000"/>
          <w:sz w:val="24"/>
        </w:rPr>
        <w:t xml:space="preserve">确认；乙方无正当理由不参加验收或拒绝在履约验收材料上签字确认的，视为乙方认可甲方作出的验收结论；</w:t>
      </w:r>
      <w:bookmarkEnd w:id="306"/>
      <w:r>
        <w:rPr>
          <w:rFonts w:hint="eastAsia" w:ascii="宋体" w:hAnsi="宋体"/>
          <w:color w:val="000000"/>
          <w:sz w:val="24"/>
        </w:rPr>
        <w:t xml:space="preserve"> </w:t>
      </w:r>
      <w:r/>
    </w:p>
    <w:p>
      <w:pPr>
        <w:pStyle w:val="968"/>
        <w:ind w:firstLine="480"/>
        <w:spacing w:line="360" w:lineRule="auto"/>
        <w:rPr>
          <w:rFonts w:hAnsi="宋体"/>
          <w:sz w:val="24"/>
        </w:rPr>
      </w:pPr>
      <w:r>
        <w:rPr>
          <w:rFonts w:hint="eastAsia" w:hAnsi="宋体"/>
          <w:color w:val="000000"/>
          <w:sz w:val="24"/>
        </w:rPr>
        <w:t xml:space="preserve">③</w:t>
      </w:r>
      <w:r>
        <w:rPr>
          <w:rFonts w:hAnsi="宋体"/>
          <w:color w:val="000000"/>
          <w:sz w:val="24"/>
        </w:rPr>
        <w:t xml:space="preserve">验收合格的项目,甲方根据采购合同的约定及时向乙方支付合同款项。验收不合格的项目，甲方</w:t>
      </w:r>
      <w:r>
        <w:rPr>
          <w:rFonts w:hAnsi="宋体"/>
          <w:sz w:val="24"/>
          <w:szCs w:val="24"/>
        </w:rPr>
        <w:t xml:space="preserve">有权要求乙方在甲方指定期限内无偿整改，整改后重新申请验收，整改后仍不合格的，甲方有权按照合同约定解除合同或追究乙方违约责任；</w:t>
      </w:r>
      <w:r>
        <w:rPr>
          <w:rFonts w:hAnsi="宋体"/>
          <w:color w:val="ff0000"/>
          <w:sz w:val="24"/>
          <w:szCs w:val="24"/>
        </w:rPr>
        <w:t xml:space="preserve"> </w:t>
      </w:r>
      <w:r>
        <w:rPr>
          <w:rFonts w:hAnsi="宋体"/>
          <w:sz w:val="24"/>
        </w:rPr>
      </w:r>
      <w:r/>
    </w:p>
    <w:p>
      <w:pPr>
        <w:pStyle w:val="968"/>
        <w:ind w:firstLine="480"/>
        <w:spacing w:line="360" w:lineRule="auto"/>
        <w:rPr>
          <w:rFonts w:hAnsi="宋体"/>
          <w:sz w:val="24"/>
          <w:szCs w:val="24"/>
        </w:rPr>
      </w:pPr>
      <w:r>
        <w:rPr>
          <w:rFonts w:hAnsi="宋体"/>
          <w:sz w:val="24"/>
          <w:szCs w:val="24"/>
        </w:rPr>
        <w:t xml:space="preserve">同一服务内容的整改次数不得超过2次，超出2次仍未达到验收标准的，甲方有权拒绝接收该部分服务。</w:t>
      </w:r>
      <w:r>
        <w:rPr>
          <w:rFonts w:hAnsi="宋体"/>
          <w:sz w:val="24"/>
          <w:szCs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7、质量安全要求</w:t>
      </w:r>
      <w:r/>
    </w:p>
    <w:p>
      <w:pPr>
        <w:pStyle w:val="911"/>
        <w:ind w:firstLine="480"/>
        <w:spacing w:line="360" w:lineRule="auto"/>
        <w:rPr>
          <w:rFonts w:hint="eastAsia" w:ascii="宋体" w:hAnsi="宋体"/>
          <w:sz w:val="24"/>
        </w:rPr>
      </w:pPr>
      <w:r>
        <w:rPr>
          <w:rFonts w:hint="eastAsia" w:ascii="宋体" w:hAnsi="宋体"/>
          <w:color w:val="000000"/>
          <w:sz w:val="24"/>
        </w:rPr>
        <w:t xml:space="preserve">乙方根据甲方的书面委托单实施安全评估类辅助服务工作，必须严格按照质量体系要求和相关质量保证规范。必须符合国家的相关标准、特种设备安全技术规范、行业技术标准、项目技术方案、甲方项目负责人指定的技术要求，</w:t>
      </w:r>
      <w:r>
        <w:rPr>
          <w:rFonts w:hint="eastAsia" w:ascii="宋体" w:hAnsi="宋体"/>
          <w:sz w:val="24"/>
        </w:rPr>
        <w:t xml:space="preserve">以及符合被服务方的各项管理规定。</w:t>
      </w:r>
      <w:r/>
    </w:p>
    <w:p>
      <w:pPr>
        <w:pStyle w:val="911"/>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pStyle w:val="911"/>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911"/>
        <w:ind w:firstLine="480"/>
        <w:spacing w:line="360" w:lineRule="auto"/>
        <w:rPr>
          <w:rFonts w:hint="eastAsia" w:ascii="宋体" w:hAnsi="宋体"/>
          <w:sz w:val="24"/>
        </w:rPr>
      </w:pPr>
      <w:r>
        <w:rPr>
          <w:rFonts w:hint="eastAsia" w:ascii="宋体" w:hAnsi="宋体"/>
          <w:sz w:val="24"/>
        </w:rPr>
        <w:t xml:space="preserve">（3）建立安全环境管理及保障措施；</w:t>
      </w:r>
      <w:r/>
    </w:p>
    <w:p>
      <w:pPr>
        <w:pStyle w:val="911"/>
        <w:ind w:firstLine="480"/>
        <w:spacing w:line="360" w:lineRule="auto"/>
        <w:rPr>
          <w:rFonts w:hint="eastAsia" w:ascii="宋体" w:hAnsi="宋体"/>
          <w:sz w:val="24"/>
        </w:rPr>
      </w:pPr>
      <w:r>
        <w:rPr>
          <w:rFonts w:hint="eastAsia" w:ascii="宋体" w:hAnsi="宋体"/>
          <w:sz w:val="24"/>
        </w:rPr>
        <w:t xml:space="preserve">（4）日常工作能满足项目和</w:t>
      </w:r>
      <w:r>
        <w:rPr>
          <w:rFonts w:hint="eastAsia" w:ascii="宋体" w:hAnsi="宋体"/>
          <w:color w:val="000000"/>
          <w:sz w:val="24"/>
        </w:rPr>
        <w:t xml:space="preserve">甲方</w:t>
      </w:r>
      <w:r>
        <w:rPr>
          <w:rFonts w:hint="eastAsia" w:ascii="宋体" w:hAnsi="宋体"/>
          <w:sz w:val="24"/>
        </w:rPr>
        <w:t xml:space="preserve">单位的工作要求等。</w:t>
      </w:r>
      <w:r/>
    </w:p>
    <w:p>
      <w:pPr>
        <w:pStyle w:val="911"/>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三、双方的权利义务</w:t>
      </w:r>
      <w:r/>
    </w:p>
    <w:p>
      <w:pPr>
        <w:pStyle w:val="911"/>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1</w:t>
      </w:r>
      <w:r>
        <w:rPr>
          <w:rFonts w:ascii="宋体" w:hAnsi="宋体" w:cs="仿宋_GB2312"/>
          <w:sz w:val="24"/>
        </w:rPr>
        <w:t xml:space="preserve">、甲方的权利义务：</w:t>
      </w:r>
      <w:r>
        <w:rPr>
          <w:rFonts w:hint="eastAsia" w:ascii="宋体" w:hAnsi="宋体" w:cs="仿宋_GB2312"/>
          <w:sz w:val="24"/>
        </w:rPr>
      </w:r>
      <w:r/>
    </w:p>
    <w:p>
      <w:pPr>
        <w:pStyle w:val="911"/>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1）现场提供必要的协助；</w:t>
      </w:r>
      <w:r>
        <w:rPr>
          <w:rFonts w:hint="eastAsia" w:ascii="宋体" w:hAnsi="宋体"/>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sz w:val="24"/>
        </w:rPr>
        <w:t xml:space="preserve">（</w:t>
      </w:r>
      <w:r>
        <w:rPr>
          <w:rFonts w:ascii="宋体" w:hAnsi="宋体"/>
          <w:sz w:val="24"/>
        </w:rPr>
        <w:t xml:space="preserve">2）按</w:t>
      </w:r>
      <w:r>
        <w:rPr>
          <w:rFonts w:ascii="宋体" w:hAnsi="宋体"/>
          <w:color w:val="000000"/>
          <w:sz w:val="24"/>
        </w:rPr>
        <w:t xml:space="preserve">照合同约定及时支付相关费用；</w:t>
      </w:r>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bookmarkStart w:id="307" w:name="auto_fouce_20"/>
      <w:r>
        <w:rPr>
          <w:rFonts w:ascii="宋体" w:hAnsi="宋体"/>
          <w:color w:val="000000"/>
          <w:sz w:val="24"/>
        </w:rPr>
        <w:t xml:space="preserve">监督乙方合同履约情况，对于乙方执行本合同不</w:t>
      </w:r>
      <w:r>
        <w:rPr>
          <w:rFonts w:hint="eastAsia" w:ascii="宋体" w:hAnsi="宋体"/>
          <w:color w:val="000000"/>
          <w:sz w:val="24"/>
        </w:rPr>
        <w:t xml:space="preserve">力</w:t>
      </w:r>
      <w:r>
        <w:rPr>
          <w:rFonts w:ascii="宋体" w:hAnsi="宋体"/>
          <w:color w:val="000000"/>
          <w:sz w:val="24"/>
        </w:rPr>
        <w:t xml:space="preserve">或者违约情况进行判定</w:t>
      </w:r>
      <w:r>
        <w:rPr>
          <w:rFonts w:hint="eastAsia" w:ascii="宋体" w:hAnsi="宋体"/>
          <w:color w:val="000000"/>
          <w:sz w:val="24"/>
        </w:rPr>
        <w:t xml:space="preserve">。</w:t>
      </w:r>
      <w:r>
        <w:rPr>
          <w:rFonts w:ascii="宋体" w:hAnsi="宋体"/>
          <w:color w:val="000000"/>
          <w:sz w:val="24"/>
        </w:rPr>
        <w:t xml:space="preserve">乙方</w:t>
      </w:r>
      <w:r>
        <w:rPr>
          <w:rFonts w:hint="eastAsia" w:ascii="宋体" w:hAnsi="宋体"/>
          <w:color w:val="000000"/>
          <w:sz w:val="24"/>
        </w:rPr>
        <w:t xml:space="preserve">出现本</w:t>
      </w:r>
      <w:r>
        <w:rPr>
          <w:rFonts w:ascii="宋体" w:hAnsi="宋体"/>
          <w:color w:val="000000"/>
          <w:sz w:val="24"/>
        </w:rPr>
        <w:t xml:space="preserve">合同</w:t>
      </w:r>
      <w:r>
        <w:rPr>
          <w:rFonts w:hint="eastAsia" w:ascii="宋体" w:hAnsi="宋体"/>
          <w:color w:val="000000"/>
          <w:sz w:val="24"/>
        </w:rPr>
        <w:t xml:space="preserve">约定的违约情形，</w:t>
      </w:r>
      <w:r>
        <w:rPr>
          <w:rFonts w:ascii="宋体" w:hAnsi="宋体"/>
          <w:color w:val="000000"/>
          <w:sz w:val="24"/>
        </w:rPr>
        <w:t xml:space="preserve">或</w:t>
      </w:r>
      <w:r>
        <w:rPr>
          <w:rFonts w:hint="eastAsia" w:ascii="宋体" w:hAnsi="宋体"/>
          <w:color w:val="000000"/>
          <w:sz w:val="24"/>
        </w:rPr>
        <w:t xml:space="preserve">经甲方书面指出</w:t>
      </w:r>
      <w:r>
        <w:rPr>
          <w:rFonts w:hint="eastAsia" w:ascii="宋体" w:hAnsi="宋体"/>
          <w:sz w:val="24"/>
        </w:rPr>
        <w:t xml:space="preserve">并给予合理整改期后，其交付的工作成果仍不符合</w:t>
      </w:r>
      <w:r>
        <w:rPr>
          <w:rFonts w:ascii="宋体" w:hAnsi="宋体"/>
          <w:sz w:val="24"/>
        </w:rPr>
        <w:t xml:space="preserve">甲方</w:t>
      </w:r>
      <w:r>
        <w:rPr>
          <w:rFonts w:hint="eastAsia" w:ascii="宋体" w:hAnsi="宋体"/>
          <w:sz w:val="24"/>
        </w:rPr>
        <w:t xml:space="preserve">书面委托单中明确的技术与质量</w:t>
      </w:r>
      <w:r>
        <w:rPr>
          <w:rFonts w:ascii="宋体" w:hAnsi="宋体"/>
          <w:sz w:val="24"/>
        </w:rPr>
        <w:t xml:space="preserve">要求，</w:t>
      </w:r>
      <w:r>
        <w:rPr>
          <w:rFonts w:hint="eastAsia" w:ascii="宋体" w:hAnsi="宋体"/>
          <w:sz w:val="24"/>
        </w:rPr>
        <w:t xml:space="preserve">且该等不符合对检测目的的实现构成实质性影响的，</w:t>
      </w:r>
      <w:r>
        <w:rPr>
          <w:rFonts w:ascii="宋体" w:hAnsi="宋体"/>
          <w:color w:val="000000"/>
          <w:sz w:val="24"/>
        </w:rPr>
        <w:t xml:space="preserve">，甲方有权采取经济处罚措施并有权</w:t>
      </w:r>
      <w:r>
        <w:rPr>
          <w:rFonts w:hint="eastAsia" w:ascii="宋体" w:hAnsi="宋体"/>
          <w:color w:val="000000"/>
          <w:sz w:val="24"/>
        </w:rPr>
        <w:t xml:space="preserve">单方解除合同，扣除未履行部分或履行不合格部分的服务费。甲方解除合同后，对于乙方已完成但经甲方验收不合格的服务工作，有权不予支付对应费用</w:t>
      </w:r>
      <w:r>
        <w:rPr>
          <w:rFonts w:ascii="宋体" w:hAnsi="宋体"/>
          <w:color w:val="000000"/>
          <w:sz w:val="24"/>
        </w:rPr>
        <w:t xml:space="preserve">；</w:t>
      </w:r>
      <w:r>
        <w:rPr>
          <w:rFonts w:hint="eastAsia" w:ascii="宋体" w:hAnsi="宋体"/>
          <w:color w:val="000000"/>
          <w:sz w:val="24"/>
        </w:rPr>
        <w:t xml:space="preserve">对于已支付的不合格服务费用，有权要求乙方全额返还。</w:t>
      </w:r>
      <w:bookmarkEnd w:id="307"/>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bookmarkStart w:id="308" w:name="auto_fouce_21"/>
      <w:r>
        <w:rPr>
          <w:rFonts w:ascii="宋体" w:hAnsi="宋体"/>
          <w:color w:val="000000"/>
          <w:sz w:val="24"/>
        </w:rPr>
        <w:t xml:space="preserve">若在</w:t>
      </w:r>
      <w:r>
        <w:rPr>
          <w:rFonts w:hint="eastAsia" w:ascii="宋体" w:hAnsi="宋体"/>
          <w:color w:val="000000"/>
          <w:sz w:val="24"/>
        </w:rPr>
        <w:t xml:space="preserve">服务</w:t>
      </w:r>
      <w:r>
        <w:rPr>
          <w:rFonts w:ascii="宋体" w:hAnsi="宋体"/>
          <w:color w:val="000000"/>
          <w:sz w:val="24"/>
        </w:rPr>
        <w:t xml:space="preserve">过程中发现乙方在质量、安全、进度、文明</w:t>
      </w:r>
      <w:r>
        <w:rPr>
          <w:rFonts w:hint="eastAsia" w:ascii="宋体" w:hAnsi="宋体"/>
          <w:color w:val="000000"/>
          <w:sz w:val="24"/>
        </w:rPr>
        <w:t xml:space="preserve">实施</w:t>
      </w:r>
      <w:r>
        <w:rPr>
          <w:rFonts w:ascii="宋体" w:hAnsi="宋体"/>
          <w:color w:val="000000"/>
          <w:sz w:val="24"/>
        </w:rPr>
        <w:t xml:space="preserve">中某一方面</w:t>
      </w:r>
      <w:r>
        <w:rPr>
          <w:rFonts w:hint="eastAsia" w:ascii="宋体" w:hAnsi="宋体"/>
          <w:sz w:val="24"/>
        </w:rPr>
        <w:t xml:space="preserve">存在具体、可验证的违约事实，且该事实已</w:t>
      </w:r>
      <w:r>
        <w:rPr>
          <w:rFonts w:ascii="宋体" w:hAnsi="宋体"/>
          <w:sz w:val="24"/>
        </w:rPr>
        <w:t xml:space="preserve">达到</w:t>
      </w:r>
      <w:r>
        <w:rPr>
          <w:rFonts w:hint="eastAsia" w:ascii="宋体" w:hAnsi="宋体"/>
          <w:sz w:val="24"/>
        </w:rPr>
        <w:t xml:space="preserve">合同约定的违约标准或行业公认的严重程度</w:t>
      </w:r>
      <w:r>
        <w:rPr>
          <w:rFonts w:ascii="宋体" w:hAnsi="宋体"/>
          <w:color w:val="000000"/>
          <w:sz w:val="24"/>
        </w:rPr>
        <w:t xml:space="preserve">时，</w:t>
      </w:r>
      <w:r>
        <w:rPr>
          <w:rFonts w:hint="eastAsia" w:ascii="宋体" w:hAnsi="宋体"/>
          <w:color w:val="000000"/>
          <w:sz w:val="24"/>
        </w:rPr>
        <w:t xml:space="preserve">经</w:t>
      </w:r>
      <w:r>
        <w:rPr>
          <w:rFonts w:ascii="宋体" w:hAnsi="宋体"/>
          <w:color w:val="000000"/>
          <w:sz w:val="24"/>
        </w:rPr>
        <w:t xml:space="preserve">甲方</w:t>
      </w:r>
      <w:r>
        <w:rPr>
          <w:rFonts w:hint="eastAsia" w:ascii="宋体" w:hAnsi="宋体"/>
          <w:color w:val="000000"/>
          <w:sz w:val="24"/>
        </w:rPr>
        <w:t xml:space="preserve">书面通知限期整改后仍未改善的，甲方</w:t>
      </w:r>
      <w:r>
        <w:rPr>
          <w:rFonts w:ascii="宋体" w:hAnsi="宋体"/>
          <w:color w:val="000000"/>
          <w:sz w:val="24"/>
        </w:rPr>
        <w:t xml:space="preserve">有权要求乙方更换人员或终止合同。</w:t>
      </w:r>
      <w:bookmarkEnd w:id="308"/>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5）对乙方的</w:t>
      </w:r>
      <w:r>
        <w:rPr>
          <w:rFonts w:hint="eastAsia" w:ascii="宋体" w:hAnsi="宋体"/>
          <w:color w:val="000000"/>
          <w:sz w:val="24"/>
        </w:rPr>
        <w:t xml:space="preserve">辅助</w:t>
      </w:r>
      <w:r>
        <w:rPr>
          <w:rFonts w:ascii="宋体" w:hAnsi="宋体"/>
          <w:color w:val="000000"/>
          <w:sz w:val="24"/>
        </w:rPr>
        <w:t xml:space="preserve">工作进行现场监督</w:t>
      </w:r>
      <w:r>
        <w:rPr>
          <w:rFonts w:hint="eastAsia" w:ascii="宋体" w:hAnsi="宋体"/>
          <w:color w:val="000000"/>
          <w:sz w:val="24"/>
        </w:rPr>
        <w:t xml:space="preserve">和</w:t>
      </w:r>
      <w:r>
        <w:rPr>
          <w:rFonts w:ascii="宋体" w:hAnsi="宋体"/>
          <w:color w:val="000000"/>
          <w:sz w:val="24"/>
        </w:rPr>
        <w:t xml:space="preserve">评估。</w:t>
      </w:r>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6）甲方有权对</w:t>
      </w:r>
      <w:r>
        <w:rPr>
          <w:rFonts w:hint="eastAsia" w:ascii="宋体" w:hAnsi="宋体"/>
          <w:color w:val="000000"/>
          <w:sz w:val="24"/>
        </w:rPr>
        <w:t xml:space="preserve">中标</w:t>
      </w:r>
      <w:r>
        <w:rPr>
          <w:rFonts w:ascii="宋体" w:hAnsi="宋体"/>
          <w:color w:val="000000"/>
          <w:sz w:val="24"/>
        </w:rPr>
        <w:t xml:space="preserve">后</w:t>
      </w:r>
      <w:r>
        <w:rPr>
          <w:rFonts w:hint="eastAsia" w:ascii="宋体" w:hAnsi="宋体"/>
          <w:color w:val="000000"/>
          <w:sz w:val="24"/>
        </w:rPr>
        <w:t xml:space="preserve">擅自</w:t>
      </w:r>
      <w:r>
        <w:rPr>
          <w:rFonts w:ascii="宋体" w:hAnsi="宋体"/>
          <w:color w:val="000000"/>
          <w:sz w:val="24"/>
        </w:rPr>
        <w:t xml:space="preserve">转包或分包的乙方终止承包合同。</w:t>
      </w:r>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（7）</w:t>
      </w:r>
      <w:bookmarkStart w:id="309" w:name="auto_fouce_22"/>
      <w:r>
        <w:rPr>
          <w:rFonts w:hint="eastAsia" w:ascii="宋体" w:hAnsi="宋体"/>
          <w:color w:val="000000"/>
          <w:sz w:val="24"/>
        </w:rPr>
        <w:t xml:space="preserve">乙方未按照甲方要求指派人员开展辅助工作或者指派人员不符合要求的，且未在甲方要求期限内更换为合格人员的，视为乙方拒绝履行合同，甲方有权单方面解除本合同，并追究乙方的违约责任。</w:t>
      </w:r>
      <w:bookmarkEnd w:id="309"/>
      <w:r>
        <w:rPr>
          <w:rFonts w:hint="eastAsia" w:ascii="宋体" w:hAnsi="宋体"/>
          <w:color w:val="000000"/>
          <w:sz w:val="24"/>
        </w:rPr>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（8）甲方应当</w:t>
      </w:r>
      <w:r>
        <w:rPr>
          <w:rFonts w:hint="eastAsia" w:ascii="宋体" w:hAnsi="宋体"/>
          <w:color w:val="000000"/>
          <w:sz w:val="24"/>
        </w:rPr>
        <w:t xml:space="preserve">按照行业通行标准和乙方投标文件的承诺（不低于国家相关标准）及时对采购标的进行验收。</w:t>
      </w:r>
      <w:r/>
    </w:p>
    <w:p>
      <w:pPr>
        <w:pStyle w:val="911"/>
        <w:ind w:firstLine="480"/>
        <w:spacing w:line="360" w:lineRule="auto"/>
        <w:tabs>
          <w:tab w:val="left" w:pos="4785" w:leader="none"/>
        </w:tabs>
        <w:rPr>
          <w:rFonts w:hint="eastAsia" w:ascii="宋体" w:hAnsi="宋体"/>
          <w:color w:val="000000"/>
          <w:sz w:val="24"/>
        </w:rPr>
      </w:pPr>
      <w:r>
        <w:rPr>
          <w:rFonts w:hint="eastAsia" w:ascii="宋体" w:hAnsi="宋体" w:cs="宋体"/>
          <w:color w:val="000000"/>
          <w:sz w:val="24"/>
        </w:rPr>
        <w:t xml:space="preserve">（9）甲方有权根据国家政策或法律法规的变动对项目实施的需求标准和质量做出相应变动。</w:t>
      </w:r>
      <w:r>
        <w:rPr>
          <w:rFonts w:hint="eastAsia" w:ascii="宋体" w:hAnsi="宋体"/>
          <w:color w:val="000000"/>
          <w:sz w:val="24"/>
        </w:rPr>
      </w:r>
      <w:r/>
    </w:p>
    <w:p>
      <w:pPr>
        <w:pStyle w:val="911"/>
        <w:ind w:firstLine="480"/>
        <w:spacing w:line="360" w:lineRule="auto"/>
        <w:tabs>
          <w:tab w:val="left" w:pos="4785" w:leader="none"/>
        </w:tabs>
        <w:rPr>
          <w:rFonts w:hint="eastAsia" w:ascii="宋体" w:hAnsi="宋体" w:cs="仿宋_GB2312"/>
          <w:color w:val="000000"/>
          <w:sz w:val="24"/>
        </w:rPr>
      </w:pPr>
      <w:r>
        <w:rPr>
          <w:rFonts w:hint="eastAsia" w:ascii="宋体" w:hAnsi="宋体" w:cs="仿宋_GB2312"/>
          <w:color w:val="000000"/>
          <w:sz w:val="24"/>
        </w:rPr>
        <w:t xml:space="preserve">2</w:t>
      </w:r>
      <w:r>
        <w:rPr>
          <w:rFonts w:ascii="宋体" w:hAnsi="宋体" w:cs="仿宋_GB2312"/>
          <w:color w:val="000000"/>
          <w:sz w:val="24"/>
        </w:rPr>
        <w:t xml:space="preserve">、乙方的权利义务：</w:t>
      </w:r>
      <w:r>
        <w:rPr>
          <w:rFonts w:hint="eastAsia" w:ascii="宋体" w:hAnsi="宋体" w:cs="仿宋_GB2312"/>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bookmarkStart w:id="310" w:name="auto_fouce_23"/>
      <w:r>
        <w:rPr>
          <w:rFonts w:ascii="宋体" w:hAnsi="宋体"/>
          <w:color w:val="000000"/>
          <w:sz w:val="24"/>
        </w:rPr>
        <w:t xml:space="preserve">乙方根据甲方提供的工作量、工期，派满足合同要求的人员赴现场开展</w:t>
      </w:r>
      <w:r>
        <w:rPr>
          <w:rFonts w:hint="eastAsia" w:ascii="宋体" w:hAnsi="宋体"/>
          <w:color w:val="000000"/>
          <w:sz w:val="24"/>
        </w:rPr>
        <w:t xml:space="preserve">辅助</w:t>
      </w:r>
      <w:r>
        <w:rPr>
          <w:rFonts w:ascii="宋体" w:hAnsi="宋体"/>
          <w:color w:val="000000"/>
          <w:sz w:val="24"/>
        </w:rPr>
        <w:t xml:space="preserve">工作。乙方应配备足够的人员和设备，保证在约定的时间内完成</w:t>
      </w:r>
      <w:r>
        <w:rPr>
          <w:rFonts w:hint="eastAsia" w:ascii="宋体" w:hAnsi="宋体"/>
          <w:color w:val="000000"/>
          <w:sz w:val="24"/>
        </w:rPr>
        <w:t xml:space="preserve">辅助</w:t>
      </w:r>
      <w:r>
        <w:rPr>
          <w:rFonts w:ascii="宋体" w:hAnsi="宋体"/>
          <w:color w:val="000000"/>
          <w:sz w:val="24"/>
        </w:rPr>
        <w:t xml:space="preserve">工作。每迟延一天</w:t>
      </w:r>
      <w:r>
        <w:rPr>
          <w:rFonts w:hint="eastAsia" w:ascii="宋体" w:hAnsi="宋体"/>
          <w:color w:val="000000"/>
          <w:sz w:val="24"/>
        </w:rPr>
        <w:t xml:space="preserve">，</w:t>
      </w:r>
      <w:r>
        <w:rPr>
          <w:rFonts w:ascii="宋体" w:hAnsi="宋体"/>
          <w:color w:val="000000"/>
          <w:sz w:val="24"/>
        </w:rPr>
        <w:t xml:space="preserve">按</w:t>
      </w:r>
      <w:r>
        <w:rPr>
          <w:rFonts w:hint="eastAsia" w:ascii="宋体" w:hAnsi="宋体"/>
          <w:color w:val="000000"/>
          <w:sz w:val="24"/>
        </w:rPr>
        <w:t xml:space="preserve">该迟延交付项目对应服务</w:t>
      </w:r>
      <w:r>
        <w:rPr>
          <w:rFonts w:ascii="宋体" w:hAnsi="宋体"/>
          <w:color w:val="000000"/>
          <w:sz w:val="24"/>
        </w:rPr>
        <w:t xml:space="preserve">费用的5‰向甲方支付违约金，</w:t>
      </w:r>
      <w:r>
        <w:rPr>
          <w:rFonts w:hint="eastAsia" w:ascii="宋体" w:hAnsi="宋体"/>
          <w:sz w:val="24"/>
        </w:rPr>
        <w:t xml:space="preserve">自乙方应完成辅助工作之日起算，但甲方书面催告可视为对乙方违约事实的确认，</w:t>
      </w:r>
      <w:r>
        <w:rPr>
          <w:rFonts w:ascii="宋体" w:hAnsi="宋体"/>
          <w:sz w:val="24"/>
        </w:rPr>
        <w:t xml:space="preserve">违约金总金额不超过</w:t>
      </w:r>
      <w:r>
        <w:rPr>
          <w:rFonts w:hint="eastAsia" w:ascii="宋体" w:hAnsi="宋体"/>
          <w:sz w:val="24"/>
        </w:rPr>
        <w:t xml:space="preserve">该迟延交付项目对应服务</w:t>
      </w:r>
      <w:r>
        <w:rPr>
          <w:rFonts w:ascii="宋体" w:hAnsi="宋体"/>
          <w:sz w:val="24"/>
        </w:rPr>
        <w:t xml:space="preserve">费用的</w:t>
      </w:r>
      <w:r>
        <w:rPr>
          <w:rFonts w:hint="eastAsia" w:ascii="宋体" w:hAnsi="宋体"/>
          <w:sz w:val="24"/>
        </w:rPr>
        <w:t xml:space="preserve">20</w:t>
      </w:r>
      <w:r>
        <w:rPr>
          <w:rFonts w:ascii="宋体" w:hAnsi="宋体"/>
          <w:sz w:val="24"/>
        </w:rPr>
        <w:t xml:space="preserve">%</w:t>
      </w:r>
      <w:r>
        <w:rPr>
          <w:rFonts w:hint="eastAsia" w:ascii="宋体" w:hAnsi="宋体"/>
          <w:sz w:val="24"/>
        </w:rPr>
        <w:t xml:space="preserve">。若因乙方迟延交付给甲方造成的损失超出前述违约金金额的，乙方还应赔偿超出部分的全部损失。</w:t>
      </w:r>
      <w:r>
        <w:rPr>
          <w:rFonts w:hint="eastAsia" w:ascii="宋体" w:hAnsi="宋体"/>
          <w:color w:val="000000"/>
          <w:sz w:val="24"/>
        </w:rPr>
        <w:t xml:space="preserve">，甲方有权在支付费用时直接扣除</w:t>
      </w:r>
      <w:r>
        <w:rPr>
          <w:rFonts w:ascii="宋体" w:hAnsi="宋体"/>
          <w:color w:val="000000"/>
          <w:sz w:val="24"/>
        </w:rPr>
        <w:t xml:space="preserve">。</w:t>
      </w:r>
      <w:r>
        <w:rPr>
          <w:rFonts w:hint="eastAsia" w:ascii="宋体" w:hAnsi="宋体"/>
          <w:color w:val="000000"/>
          <w:sz w:val="24"/>
        </w:rPr>
        <w:t xml:space="preserve">乙方逾期交付达2</w:t>
      </w:r>
      <w:r>
        <w:rPr>
          <w:rFonts w:ascii="宋体" w:hAnsi="宋体"/>
          <w:color w:val="000000"/>
          <w:sz w:val="24"/>
        </w:rPr>
        <w:t xml:space="preserve">天，视为乙方拒绝交付、不能交付或不能完成合同，甲方有权解除合同，解除合同的通知自到达乙方时生效，解除合同造成的损失全部由乙方承担。</w:t>
      </w:r>
      <w:bookmarkEnd w:id="310"/>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2）参与</w:t>
      </w:r>
      <w:r>
        <w:rPr>
          <w:rFonts w:hint="eastAsia" w:ascii="宋体" w:hAnsi="宋体"/>
          <w:color w:val="000000"/>
          <w:sz w:val="24"/>
        </w:rPr>
        <w:t xml:space="preserve">本项目</w:t>
      </w:r>
      <w:r>
        <w:rPr>
          <w:rFonts w:ascii="宋体" w:hAnsi="宋体"/>
          <w:color w:val="000000"/>
          <w:sz w:val="24"/>
        </w:rPr>
        <w:t xml:space="preserve">的各类人员应符合国家相关法律、法规的劳动用工要求；同时乙方人员应相对固定，在服务期内不应有大量人事变动以致影响向</w:t>
      </w:r>
      <w:r>
        <w:rPr>
          <w:rFonts w:hint="eastAsia" w:ascii="宋体" w:hAnsi="宋体"/>
          <w:color w:val="000000"/>
          <w:sz w:val="24"/>
        </w:rPr>
        <w:t xml:space="preserve">甲方</w:t>
      </w:r>
      <w:r>
        <w:rPr>
          <w:rFonts w:ascii="宋体" w:hAnsi="宋体"/>
          <w:color w:val="000000"/>
          <w:sz w:val="24"/>
        </w:rPr>
        <w:t xml:space="preserve">提供的服务质量。</w:t>
      </w:r>
      <w:bookmarkStart w:id="311" w:name="auto_fouce_24"/>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若乙方需要更换项目核心人员，应提前5个工作日向甲方书面申请，经甲方审核同意后方可更换，且更</w:t>
      </w:r>
      <w:r>
        <w:rPr>
          <w:rFonts w:hint="eastAsia" w:ascii="宋体" w:hAnsi="宋体"/>
          <w:color w:val="000000"/>
          <w:sz w:val="24"/>
        </w:rPr>
        <w:t xml:space="preserve">换人员的资质能力不得低于原人员水平；未经甲方同意擅自更换核心人员的，甲方有权要求乙方限期改正，乙方拒不改正的，甲方有权解除本合同。</w:t>
      </w:r>
      <w:bookmarkEnd w:id="311"/>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3）乙方自行采购</w:t>
      </w:r>
      <w:r>
        <w:rPr>
          <w:rFonts w:hint="eastAsia" w:ascii="宋体" w:hAnsi="宋体"/>
          <w:color w:val="000000"/>
          <w:sz w:val="24"/>
        </w:rPr>
        <w:t xml:space="preserve">服务</w:t>
      </w:r>
      <w:r>
        <w:rPr>
          <w:rFonts w:ascii="宋体" w:hAnsi="宋体"/>
          <w:color w:val="000000"/>
          <w:sz w:val="24"/>
        </w:rPr>
        <w:t xml:space="preserve">所需的各种耗材。用于</w:t>
      </w:r>
      <w:r>
        <w:rPr>
          <w:rFonts w:hint="eastAsia" w:ascii="宋体" w:hAnsi="宋体"/>
          <w:color w:val="000000"/>
          <w:sz w:val="24"/>
        </w:rPr>
        <w:t xml:space="preserve">辅助</w:t>
      </w:r>
      <w:r>
        <w:rPr>
          <w:rFonts w:ascii="宋体" w:hAnsi="宋体"/>
          <w:color w:val="000000"/>
          <w:sz w:val="24"/>
        </w:rPr>
        <w:t xml:space="preserve">工作的仪器设备、计量器具、标准物质等必须按照国家有关要求进行量值溯源或检定、校准。</w:t>
      </w:r>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bookmarkStart w:id="312" w:name="auto_fouce_25"/>
      <w:r>
        <w:rPr>
          <w:rFonts w:hint="eastAsia" w:ascii="宋体" w:hAnsi="宋体"/>
          <w:color w:val="000000"/>
          <w:sz w:val="24"/>
        </w:rPr>
        <w:t xml:space="preserve">服务</w:t>
      </w:r>
      <w:r>
        <w:rPr>
          <w:rFonts w:ascii="宋体" w:hAnsi="宋体"/>
          <w:color w:val="000000"/>
          <w:sz w:val="24"/>
        </w:rPr>
        <w:t xml:space="preserve">过程发现问题乙方负责人应向甲方分管领导</w:t>
      </w:r>
      <w:r>
        <w:rPr>
          <w:rFonts w:hint="eastAsia" w:ascii="宋体" w:hAnsi="宋体"/>
          <w:color w:val="000000"/>
          <w:sz w:val="24"/>
        </w:rPr>
        <w:t xml:space="preserve">书面</w:t>
      </w:r>
      <w:r>
        <w:rPr>
          <w:rFonts w:ascii="宋体" w:hAnsi="宋体"/>
          <w:color w:val="000000"/>
          <w:sz w:val="24"/>
        </w:rPr>
        <w:t xml:space="preserve">说明情况。</w:t>
      </w:r>
      <w:r>
        <w:rPr>
          <w:rFonts w:hint="eastAsia" w:ascii="宋体" w:hAnsi="宋体"/>
          <w:color w:val="000000"/>
          <w:sz w:val="24"/>
        </w:rPr>
        <w:t xml:space="preserve">乙方不得擅自处理或隐瞒发现的问题，因乙方隐瞒问题造成的全部损失由乙方承担。</w:t>
      </w:r>
      <w:bookmarkEnd w:id="312"/>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（5）乙方应严格遵守使用单位和甲方的各项安全管理制度, 严格执行HSE体系规定的法律法规及标准规范，接受使用单位的安全教育，如有违反法律、法规的要求，乙方承担全部后果。</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一旦进入工作现场，表示乙方对现场相关安</w:t>
      </w:r>
      <w:r>
        <w:rPr>
          <w:rFonts w:hint="eastAsia" w:ascii="宋体" w:hAnsi="宋体"/>
          <w:sz w:val="24"/>
        </w:rPr>
        <w:t xml:space="preserve">全准备工作的认可，因乙方违规、违章作业造成的人身伤害和财产损失，包含但不限于使用单位被检测设备造成损坏、乙方指派的人员遭受人身损害或财产损失、对第三</w:t>
      </w:r>
      <w:r>
        <w:rPr>
          <w:rFonts w:hint="eastAsia" w:ascii="宋体" w:hAnsi="宋体"/>
          <w:color w:val="000000"/>
          <w:sz w:val="24"/>
        </w:rPr>
        <w:t xml:space="preserve">人造成人身损害或财产损失等均由乙方负责，甲方不承担任何责任。</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（6）</w:t>
      </w:r>
      <w:bookmarkStart w:id="313" w:name="tip_risk_bookmark_26"/>
      <w:r>
        <w:rPr>
          <w:rFonts w:hint="eastAsia" w:ascii="宋体" w:hAnsi="宋体"/>
          <w:color w:val="000000"/>
          <w:sz w:val="24"/>
        </w:rPr>
        <w:t xml:space="preserve">乙方服务人员在辅助工作中应严格执行国家及行业技术标准、本项目技术规范及甲方制定的作业指导书，并对工作结果的完整性、正确性负责。</w:t>
      </w:r>
      <w:bookmarkEnd w:id="313"/>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（7）</w:t>
      </w:r>
      <w:bookmarkStart w:id="314" w:name="auto_fouce_27"/>
      <w:r>
        <w:rPr>
          <w:rFonts w:hint="eastAsia" w:ascii="宋体" w:hAnsi="宋体"/>
          <w:sz w:val="24"/>
        </w:rPr>
        <w:t xml:space="preserve">对甲方和受检单位需保密的有关商业、技术、经营、管理等方面的信息、结</w:t>
      </w:r>
      <w:r>
        <w:rPr>
          <w:rFonts w:hint="eastAsia" w:ascii="宋体" w:hAnsi="宋体"/>
          <w:sz w:val="24"/>
        </w:rPr>
        <w:t xml:space="preserve">果、资料等，乙方不得向其他单位或个人泄密，对需保密的资料要妥善保管，无关人员不得翻阅、复制。乙方承诺严格遵守国家关于私隐方面的所有法律法规，为甲方绝对保密任何有关甲方和受检</w:t>
      </w:r>
      <w:r>
        <w:rPr>
          <w:rFonts w:hint="eastAsia" w:ascii="宋体" w:hAnsi="宋体"/>
          <w:color w:val="000000"/>
          <w:sz w:val="24"/>
        </w:rPr>
        <w:t xml:space="preserve">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w:t>
      </w:r>
      <w:bookmarkEnd w:id="314"/>
      <w:r>
        <w:rPr>
          <w:rFonts w:hint="eastAsia" w:ascii="宋体" w:hAnsi="宋体"/>
          <w:sz w:val="24"/>
        </w:rPr>
        <w:t xml:space="preserve">经甲方同意留存的备份仅可用于本合同项下必要的整改工作，不得用于任何其他用途。</w:t>
      </w:r>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（8）在项目工作期间，乙方应对劳务服务输出人员保持承担相应责任和义务（包括但不限于薪酬、职业保险等），并应根据所适用的法律履行或执行对雇员的补偿和其他各类保险。</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（9）</w:t>
      </w:r>
      <w:bookmarkStart w:id="315" w:name="auto_fouce_28"/>
      <w:r>
        <w:rPr>
          <w:rFonts w:hint="eastAsia" w:ascii="宋体" w:hAnsi="宋体"/>
          <w:color w:val="000000"/>
          <w:sz w:val="24"/>
        </w:rPr>
        <w:t xml:space="preserve">乙方拒绝交付、不能交付、不能完成合同约定的义务，甲方有权解除本合同，甲方解除合同的，甲方已支付的服务费视为定金，应双倍返还，甲方在未支付价款前解除合同的，乙方应当向甲方支付该合同年度预算额度20%的违约金。</w:t>
      </w:r>
      <w:bookmarkEnd w:id="315"/>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（10）</w:t>
      </w:r>
      <w:bookmarkStart w:id="316" w:name="auto_fouce_29"/>
      <w:r>
        <w:rPr>
          <w:rFonts w:hint="eastAsia" w:ascii="宋体" w:hAnsi="宋体"/>
          <w:color w:val="000000"/>
          <w:sz w:val="24"/>
        </w:rPr>
        <w:t xml:space="preserve">乙方履行义务存在重大不符合合同约定</w:t>
      </w:r>
      <w:r>
        <w:rPr>
          <w:rFonts w:hint="eastAsia" w:ascii="宋体" w:hAnsi="宋体"/>
          <w:sz w:val="24"/>
        </w:rPr>
        <w:t xml:space="preserve">，且该等不符合属于对辅助工作成果准确性、可靠性或项目整体进度造成重大影响的情形</w:t>
      </w:r>
      <w:r>
        <w:rPr>
          <w:rFonts w:hint="eastAsia" w:ascii="宋体" w:hAnsi="宋体"/>
          <w:color w:val="000000"/>
          <w:sz w:val="24"/>
        </w:rPr>
        <w:t xml:space="preserve">（包括但不</w:t>
      </w:r>
      <w:r>
        <w:rPr>
          <w:rFonts w:hint="eastAsia" w:ascii="宋体" w:hAnsi="宋体"/>
          <w:color w:val="000000"/>
          <w:sz w:val="24"/>
        </w:rPr>
        <w:t xml:space="preserve">限于第3.2.12条约定的情形）时，应无偿整改直至符合要求。整改后仍不符合的，甲方有权拒绝支付对应服务费用，并有权扣减该不合格服务部分结算费用的5%作为违约金。</w:t>
      </w:r>
      <w:bookmarkEnd w:id="316"/>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（11）乙方供给甲方的设备、材料及乙方自己的施工用具，进入项目现场后的保管，由乙方负责；乙方在项目现场安装、调试、验收人员的安全、保险、食宿、交通由乙方负责。</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w:t>
      </w:r>
      <w:bookmarkStart w:id="317" w:name="auto_fouce_30"/>
      <w:r>
        <w:rPr>
          <w:rFonts w:hint="eastAsia" w:ascii="宋体" w:hAnsi="宋体"/>
          <w:color w:val="000000"/>
          <w:sz w:val="24"/>
        </w:rPr>
        <w:t xml:space="preserve">本项目实施过程中，凡因乙方原因（包括但不限于因重大过失导致分析结论出现严重差错、报告虚假、违章操作、安全事故、未能按时交付报告等）给甲方或第三方造成损失的，乙方应承担全部赔偿责任，包括但不限于甲方的直接损失、间接损失</w:t>
      </w:r>
      <w:r>
        <w:rPr>
          <w:rFonts w:hint="eastAsia" w:ascii="宋体" w:hAnsi="宋体"/>
          <w:color w:val="000000"/>
          <w:sz w:val="24"/>
        </w:rPr>
        <w:t xml:space="preserve">（该等间接损失应为在合同订立时乙方可预见的、因乙方违约必然造成的损失）</w:t>
      </w:r>
      <w:r>
        <w:rPr>
          <w:rFonts w:hint="eastAsia" w:ascii="宋体" w:hAnsi="宋体"/>
          <w:color w:val="000000"/>
          <w:sz w:val="24"/>
        </w:rPr>
        <w:t xml:space="preserve">以及甲方为处理此事由所支付的律师费、诉讼费、保全费、鉴定费等全部费用。</w:t>
      </w:r>
      <w:bookmarkEnd w:id="317"/>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甲方有权从应付乙方的劳务费中扣除等额赔偿款及合同约定的违约金。若甲方因此被第三方追责或产生连带赔偿责任，甲方先行支付后有权向乙方全额追偿，追偿范围包含甲方为此支出的所有成本。</w:t>
      </w:r>
      <w:r/>
    </w:p>
    <w:p>
      <w:pPr>
        <w:pStyle w:val="911"/>
        <w:ind w:firstLine="397"/>
        <w:spacing w:line="360" w:lineRule="auto"/>
        <w:tabs>
          <w:tab w:val="left" w:pos="4785" w:leader="none"/>
        </w:tabs>
        <w:rPr>
          <w:rFonts w:hint="eastAsia" w:ascii="宋体" w:hAnsi="宋体"/>
          <w:sz w:val="24"/>
        </w:rPr>
      </w:pPr>
      <w:r>
        <w:rPr>
          <w:rFonts w:hint="eastAsia" w:ascii="宋体" w:hAnsi="宋体"/>
          <w:color w:val="000000"/>
          <w:sz w:val="24"/>
        </w:rPr>
        <w:t xml:space="preserve">（13）乙方要严格按照辅助工作的规则、方案开展工作任务及本合同项下工作任务，不得弄虚作假，一经发现，甲方有权解除本服务合</w:t>
      </w:r>
      <w:r>
        <w:rPr>
          <w:rFonts w:hint="eastAsia" w:ascii="宋体" w:hAnsi="宋体"/>
          <w:sz w:val="24"/>
        </w:rPr>
        <w:t xml:space="preserve">同。</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（14）本合同履行期间，乙方</w:t>
      </w:r>
      <w:r>
        <w:rPr>
          <w:rFonts w:hint="eastAsia" w:ascii="宋体" w:hAnsi="宋体"/>
          <w:color w:val="000000"/>
          <w:sz w:val="24"/>
        </w:rPr>
        <w:t xml:space="preserve">不得以</w:t>
      </w:r>
      <w:r>
        <w:rPr>
          <w:rFonts w:hint="eastAsia" w:ascii="宋体" w:hAnsi="宋体"/>
          <w:color w:val="000000"/>
          <w:sz w:val="24"/>
        </w:rPr>
        <w:t xml:space="preserve">甲方名义对外进行书面或口头承诺，不得以甲方名义对外签署协议，不得以与甲方存在合同关系对外进行宣传。</w:t>
      </w:r>
      <w:r/>
    </w:p>
    <w:p>
      <w:pPr>
        <w:pStyle w:val="911"/>
        <w:ind w:firstLine="397"/>
        <w:spacing w:line="360" w:lineRule="auto"/>
        <w:tabs>
          <w:tab w:val="left" w:pos="4785" w:leader="none"/>
        </w:tabs>
        <w:rPr>
          <w:rFonts w:hint="eastAsia" w:ascii="宋体" w:hAnsi="宋体"/>
          <w:sz w:val="24"/>
        </w:rPr>
      </w:pPr>
      <w:r>
        <w:rPr>
          <w:rFonts w:hint="eastAsia" w:ascii="宋体" w:hAnsi="宋体"/>
          <w:color w:val="000000"/>
          <w:sz w:val="24"/>
        </w:rPr>
        <w:t xml:space="preserve">（15）</w:t>
      </w:r>
      <w:bookmarkStart w:id="318" w:name="auto_fouce_31"/>
      <w:r>
        <w:rPr>
          <w:rFonts w:hint="eastAsia" w:ascii="宋体" w:hAnsi="宋体"/>
          <w:color w:val="000000"/>
          <w:sz w:val="24"/>
        </w:rPr>
        <w:t xml:space="preserve">本合同履行期间，乙方无正当理由拒绝、未按时完成甲方安排的辅助工作任务、或拒绝配合甲方业务调配的，每发生一次甲方有权扣减本次结算费用的3%</w:t>
      </w:r>
      <w:r>
        <w:rPr>
          <w:rFonts w:hint="eastAsia" w:ascii="宋体" w:hAnsi="宋体"/>
          <w:color w:val="000000"/>
          <w:sz w:val="24"/>
        </w:rPr>
        <w:t xml:space="preserve">，且甲方有权要求其继续履行</w:t>
      </w:r>
      <w:r>
        <w:rPr>
          <w:rFonts w:hint="eastAsia" w:ascii="宋体" w:hAnsi="宋体"/>
          <w:color w:val="000000"/>
          <w:sz w:val="24"/>
        </w:rPr>
        <w:t xml:space="preserve">；累计发生两次（含）以上</w:t>
      </w:r>
      <w:r>
        <w:rPr>
          <w:rFonts w:hint="eastAsia" w:ascii="宋体" w:hAnsi="宋体"/>
          <w:sz w:val="24"/>
        </w:rPr>
        <w:t xml:space="preserve">的，甲方有权解除本合同。</w:t>
      </w:r>
      <w:bookmarkEnd w:id="318"/>
      <w:r>
        <w:rPr>
          <w:rFonts w:hint="eastAsia" w:ascii="宋体" w:hAnsi="宋体"/>
          <w:sz w:val="24"/>
        </w:rPr>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（16）乙方应按</w:t>
      </w:r>
      <w:r>
        <w:rPr>
          <w:rFonts w:hint="eastAsia" w:ascii="宋体" w:hAnsi="宋体"/>
          <w:color w:val="000000"/>
          <w:sz w:val="24"/>
        </w:rPr>
        <w:t xml:space="preserve">照国家和省院的操作规范执行并做好完整的工作记录。</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（17）乙方应接受并主动配合甲方及行业主管部门的检查，对甲方指出的问题，应及时做出合理解释或予以纠正。</w:t>
      </w:r>
      <w:bookmarkStart w:id="319" w:name="auto_fouce_32"/>
      <w:r>
        <w:rPr>
          <w:rFonts w:hint="eastAsia" w:ascii="宋体" w:hAnsi="宋体"/>
          <w:color w:val="000000"/>
          <w:sz w:val="24"/>
        </w:rPr>
      </w:r>
      <w:r/>
    </w:p>
    <w:p>
      <w:pPr>
        <w:pStyle w:val="911"/>
        <w:ind w:firstLine="397"/>
        <w:spacing w:line="360" w:lineRule="auto"/>
        <w:tabs>
          <w:tab w:val="left" w:pos="4785" w:leader="none"/>
        </w:tabs>
        <w:rPr>
          <w:rFonts w:hint="eastAsia" w:ascii="宋体" w:hAnsi="宋体"/>
          <w:color w:val="000000"/>
          <w:sz w:val="24"/>
        </w:rPr>
      </w:pPr>
      <w:r/>
      <w:bookmarkEnd w:id="319"/>
      <w:r>
        <w:rPr>
          <w:rFonts w:hint="eastAsia" w:ascii="宋体" w:hAnsi="宋体"/>
          <w:color w:val="000000"/>
          <w:sz w:val="24"/>
        </w:rPr>
        <w:t xml:space="preserve">（18）乙方应自行承担项目实施一切有关费用。</w:t>
      </w:r>
      <w:r/>
    </w:p>
    <w:p>
      <w:pPr>
        <w:pStyle w:val="911"/>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（19）国家法律法规规定及本合同约定应由乙方承担的其他义务和责任。</w:t>
      </w:r>
      <w:r/>
    </w:p>
    <w:p>
      <w:pPr>
        <w:pStyle w:val="911"/>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四、技术及服务要求</w:t>
      </w:r>
      <w:r/>
    </w:p>
    <w:p>
      <w:pPr>
        <w:pStyle w:val="911"/>
        <w:ind w:firstLine="482"/>
        <w:spacing w:line="360" w:lineRule="auto"/>
        <w:rPr>
          <w:rFonts w:hint="eastAsia" w:ascii="宋体" w:hAnsi="宋体"/>
          <w:b/>
          <w:color w:val="000000"/>
          <w:sz w:val="24"/>
        </w:rPr>
      </w:pPr>
      <w:r>
        <w:rPr>
          <w:rFonts w:hint="eastAsia" w:ascii="宋体" w:hAnsi="宋体"/>
          <w:b/>
          <w:color w:val="000000"/>
          <w:sz w:val="24"/>
        </w:rPr>
        <w:t xml:space="preserve">1、辅助服务总体要求</w:t>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（1）</w:t>
      </w:r>
      <w:bookmarkStart w:id="320" w:name="auto_fouce_33"/>
      <w:r>
        <w:rPr>
          <w:rFonts w:hint="eastAsia" w:ascii="宋体" w:hAnsi="宋体" w:cs="宋体"/>
          <w:color w:val="000000"/>
          <w:sz w:val="24"/>
        </w:rPr>
        <w:t xml:space="preserve">按照</w:t>
      </w:r>
      <w:r>
        <w:rPr>
          <w:rFonts w:hint="eastAsia" w:ascii="宋体" w:hAnsi="宋体"/>
          <w:color w:val="000000"/>
          <w:sz w:val="24"/>
        </w:rPr>
        <w:t xml:space="preserve">甲方</w:t>
      </w:r>
      <w:r>
        <w:rPr>
          <w:rFonts w:hint="eastAsia" w:ascii="宋体" w:hAnsi="宋体" w:cs="宋体"/>
          <w:color w:val="000000"/>
          <w:sz w:val="24"/>
        </w:rPr>
        <w:t xml:space="preserve">的检验任务通知要求，乙方</w:t>
      </w:r>
      <w:r>
        <w:rPr>
          <w:rFonts w:hint="eastAsia" w:ascii="宋体" w:hAnsi="宋体"/>
          <w:color w:val="000000"/>
          <w:sz w:val="24"/>
        </w:rPr>
        <w:t xml:space="preserve">在48小时内对工作任务做出响应</w:t>
      </w:r>
      <w:r>
        <w:rPr>
          <w:rFonts w:hint="eastAsia" w:ascii="宋体" w:hAnsi="宋体" w:cs="宋体"/>
          <w:color w:val="000000"/>
          <w:sz w:val="24"/>
        </w:rPr>
        <w:t xml:space="preserve">，并配合</w:t>
      </w:r>
      <w:r>
        <w:rPr>
          <w:rFonts w:hint="eastAsia" w:ascii="宋体" w:hAnsi="宋体"/>
          <w:color w:val="000000"/>
          <w:sz w:val="24"/>
        </w:rPr>
        <w:t xml:space="preserve">甲方</w:t>
      </w:r>
      <w:r>
        <w:rPr>
          <w:rFonts w:hint="eastAsia" w:ascii="宋体" w:hAnsi="宋体" w:cs="宋体"/>
          <w:color w:val="000000"/>
          <w:sz w:val="24"/>
        </w:rPr>
        <w:t xml:space="preserve">在现场完成辅助工作项目。对</w:t>
      </w:r>
      <w:r>
        <w:rPr>
          <w:rFonts w:hint="eastAsia" w:ascii="宋体" w:hAnsi="宋体"/>
          <w:color w:val="000000"/>
          <w:sz w:val="24"/>
        </w:rPr>
        <w:t xml:space="preserve">甲方</w:t>
      </w:r>
      <w:r>
        <w:rPr>
          <w:rFonts w:hint="eastAsia" w:ascii="宋体" w:hAnsi="宋体" w:cs="宋体"/>
          <w:color w:val="000000"/>
          <w:sz w:val="24"/>
        </w:rPr>
        <w:t xml:space="preserve">安排的技术指令不得擅自更改,</w:t>
      </w:r>
      <w:r>
        <w:rPr>
          <w:rFonts w:hint="eastAsia" w:ascii="宋体" w:hAnsi="宋体"/>
          <w:color w:val="000000"/>
          <w:sz w:val="24"/>
        </w:rPr>
        <w:t xml:space="preserve"> 并对所作辅助工作成果的真实性准确性负责</w:t>
      </w:r>
      <w:r>
        <w:rPr>
          <w:rFonts w:hint="eastAsia" w:ascii="宋体" w:hAnsi="宋体" w:cs="宋体"/>
          <w:color w:val="000000"/>
          <w:sz w:val="24"/>
        </w:rPr>
        <w:t xml:space="preserve">。</w:t>
      </w:r>
      <w:r>
        <w:rPr>
          <w:rFonts w:hint="eastAsia" w:ascii="宋体" w:hAnsi="宋体"/>
          <w:sz w:val="24"/>
        </w:rPr>
        <w:t xml:space="preserve">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sz w:val="24"/>
        </w:rPr>
        <w:t xml:space="preserve">。</w:t>
      </w:r>
      <w:bookmarkEnd w:id="320"/>
      <w:r>
        <w:rPr>
          <w:rFonts w:hint="eastAsia" w:ascii="宋体" w:hAnsi="宋体"/>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（2）辅助工作所需的交通、食宿和材料均由</w:t>
      </w:r>
      <w:r>
        <w:rPr>
          <w:rFonts w:hint="eastAsia" w:ascii="宋体" w:hAnsi="宋体" w:cs="宋体"/>
          <w:color w:val="000000"/>
          <w:sz w:val="24"/>
        </w:rPr>
        <w:t xml:space="preserve">乙方</w:t>
      </w:r>
      <w:r>
        <w:rPr>
          <w:rFonts w:hint="eastAsia" w:ascii="宋体" w:hAnsi="宋体"/>
          <w:color w:val="000000"/>
          <w:sz w:val="24"/>
        </w:rPr>
        <w:t xml:space="preserve">自</w:t>
      </w:r>
      <w:r>
        <w:rPr>
          <w:rFonts w:hint="eastAsia" w:ascii="宋体" w:hAnsi="宋体"/>
          <w:color w:val="000000"/>
          <w:sz w:val="24"/>
        </w:rPr>
        <w:t xml:space="preserve">行解决。</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（3）严格遵守合同要求，对辅助工作质量负责，由于乙方自身原因导致重新进行相应工作，相应的所有责任和费用由</w:t>
      </w:r>
      <w:r>
        <w:rPr>
          <w:rFonts w:hint="eastAsia" w:ascii="宋体" w:hAnsi="宋体" w:cs="宋体"/>
          <w:color w:val="000000"/>
          <w:sz w:val="24"/>
        </w:rPr>
        <w:t xml:space="preserve">乙方</w:t>
      </w:r>
      <w:r>
        <w:rPr>
          <w:rFonts w:hint="eastAsia" w:ascii="宋体" w:hAnsi="宋体"/>
          <w:color w:val="000000"/>
          <w:sz w:val="24"/>
        </w:rPr>
        <w:t xml:space="preserve">自行承担，并且不得故意停工或故意拖延辅助工期。</w:t>
      </w:r>
      <w:r/>
    </w:p>
    <w:p>
      <w:pPr>
        <w:pStyle w:val="911"/>
        <w:ind w:firstLine="480"/>
        <w:spacing w:line="360" w:lineRule="auto"/>
        <w:rPr>
          <w:rFonts w:hint="eastAsia" w:ascii="宋体" w:hAnsi="宋体" w:cs="宋体"/>
          <w:sz w:val="24"/>
        </w:rPr>
      </w:pPr>
      <w:r>
        <w:rPr>
          <w:rFonts w:hint="eastAsia" w:ascii="宋体" w:hAnsi="宋体"/>
          <w:sz w:val="24"/>
        </w:rPr>
        <w:t xml:space="preserve">（4）</w:t>
      </w:r>
      <w:r>
        <w:rPr>
          <w:rFonts w:hint="eastAsia" w:ascii="宋体" w:hAnsi="宋体"/>
          <w:color w:val="000000"/>
          <w:sz w:val="24"/>
        </w:rPr>
        <w:t xml:space="preserve">乙方</w:t>
      </w:r>
      <w:r>
        <w:rPr>
          <w:rFonts w:hint="eastAsia"/>
          <w:sz w:val="24"/>
        </w:rPr>
        <w:t xml:space="preserve">需配置能满足项目技术服务所需的办公设备、辅助仪器以及软硬件设施</w:t>
      </w:r>
      <w:r>
        <w:rPr>
          <w:rFonts w:hint="eastAsia" w:ascii="宋体" w:hAnsi="宋体" w:cs="宋体"/>
          <w:sz w:val="24"/>
        </w:rPr>
        <w:t xml:space="preserve">。</w:t>
      </w:r>
      <w:r/>
    </w:p>
    <w:p>
      <w:pPr>
        <w:pStyle w:val="911"/>
        <w:ind w:firstLine="480"/>
        <w:jc w:val="left"/>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sz w:val="24"/>
        </w:rPr>
        <w:t xml:space="preserve">安全风险防控要求：</w:t>
      </w:r>
      <w:r>
        <w:rPr>
          <w:rFonts w:hint="eastAsia" w:ascii="宋体" w:hAnsi="宋体" w:cs="宋体"/>
          <w:sz w:val="24"/>
        </w:rPr>
      </w:r>
      <w:r/>
    </w:p>
    <w:p>
      <w:pPr>
        <w:pStyle w:val="911"/>
        <w:ind w:firstLine="480"/>
        <w:jc w:val="left"/>
        <w:spacing w:line="360" w:lineRule="auto"/>
        <w:rPr>
          <w:rFonts w:hint="eastAsia" w:ascii="宋体" w:hAnsi="宋体" w:cs="宋体"/>
          <w:sz w:val="24"/>
        </w:rPr>
      </w:pPr>
      <w:r>
        <w:rPr>
          <w:rFonts w:hint="eastAsia" w:ascii="宋体" w:hAnsi="宋体" w:cs="宋体"/>
          <w:sz w:val="24"/>
        </w:rPr>
        <w:t xml:space="preserve">①</w:t>
      </w:r>
      <w:r>
        <w:rPr>
          <w:rFonts w:hint="eastAsia" w:ascii="宋体" w:hAnsi="宋体"/>
          <w:color w:val="000000"/>
          <w:sz w:val="24"/>
        </w:rPr>
        <w:t xml:space="preserve">乙方</w:t>
      </w:r>
      <w:r>
        <w:rPr>
          <w:rFonts w:hint="eastAsia" w:ascii="宋体" w:hAnsi="宋体"/>
          <w:sz w:val="24"/>
        </w:rPr>
        <w:t xml:space="preserve">应</w:t>
      </w:r>
      <w:r>
        <w:rPr>
          <w:rFonts w:hint="eastAsia" w:ascii="宋体" w:hAnsi="宋体" w:cs="宋体"/>
          <w:sz w:val="24"/>
        </w:rPr>
        <w:t xml:space="preserve">认真做好现场工作安全防护工作，</w:t>
      </w:r>
      <w:r>
        <w:rPr>
          <w:rFonts w:hint="eastAsia" w:ascii="宋体" w:hAnsi="宋体"/>
          <w:sz w:val="24"/>
        </w:rPr>
        <w:t xml:space="preserve">并指定专人负责安全工作，加强安全管理，做到安全责任全覆盖、安全范围全覆盖，</w:t>
      </w:r>
      <w:r>
        <w:rPr>
          <w:rFonts w:hint="eastAsia" w:ascii="宋体" w:hAnsi="宋体" w:cs="宋体"/>
          <w:sz w:val="24"/>
        </w:rPr>
        <w:t xml:space="preserve">确保人身和设备安全，</w:t>
      </w:r>
      <w:r>
        <w:rPr>
          <w:rFonts w:hint="eastAsia" w:ascii="宋体" w:hAnsi="宋体"/>
          <w:color w:val="000000"/>
          <w:sz w:val="24"/>
        </w:rPr>
        <w:t xml:space="preserve">乙方</w:t>
      </w:r>
      <w:r>
        <w:rPr>
          <w:rFonts w:hint="eastAsia" w:ascii="宋体" w:hAnsi="宋体"/>
          <w:sz w:val="24"/>
        </w:rPr>
        <w:t xml:space="preserve">应对其现场工作人员的安全健康负责，</w:t>
      </w:r>
      <w:r>
        <w:rPr>
          <w:rFonts w:hint="eastAsia" w:ascii="宋体" w:hAnsi="宋体" w:cs="宋体"/>
          <w:sz w:val="24"/>
        </w:rPr>
        <w:t xml:space="preserve">为其工作人员购买人身意外险；</w:t>
      </w:r>
      <w:r/>
    </w:p>
    <w:p>
      <w:pPr>
        <w:pStyle w:val="911"/>
        <w:ind w:firstLine="480"/>
        <w:spacing w:line="360" w:lineRule="auto"/>
        <w:rPr>
          <w:rFonts w:hint="eastAsia" w:ascii="宋体" w:hAnsi="宋体"/>
          <w:sz w:val="24"/>
        </w:rPr>
      </w:pPr>
      <w:r>
        <w:rPr>
          <w:rFonts w:hint="eastAsia" w:ascii="宋体" w:hAnsi="宋体"/>
          <w:sz w:val="24"/>
        </w:rPr>
        <w:t xml:space="preserve">②</w:t>
      </w:r>
      <w:r>
        <w:rPr>
          <w:rFonts w:hint="eastAsia" w:ascii="宋体" w:hAnsi="宋体"/>
          <w:color w:val="000000"/>
          <w:sz w:val="24"/>
        </w:rPr>
        <w:t xml:space="preserve">乙方</w:t>
      </w:r>
      <w:r>
        <w:rPr>
          <w:rFonts w:hint="eastAsia" w:ascii="宋体" w:hAnsi="宋体"/>
          <w:sz w:val="24"/>
        </w:rPr>
        <w:t xml:space="preserve">应严格遵守政府相关安全环保法律规范，以及被检验单位和</w:t>
      </w:r>
      <w:r>
        <w:rPr>
          <w:rFonts w:hint="eastAsia" w:ascii="宋体" w:hAnsi="宋体"/>
          <w:color w:val="000000"/>
          <w:sz w:val="24"/>
        </w:rPr>
        <w:t xml:space="preserve">甲方</w:t>
      </w:r>
      <w:r>
        <w:rPr>
          <w:rFonts w:hint="eastAsia" w:ascii="宋体" w:hAnsi="宋体"/>
          <w:sz w:val="24"/>
        </w:rPr>
        <w:t xml:space="preserve">的各项安全管理制度, 严格执行健康、安全、环境（HSE）管理体系相关的标准规范，接受被检验单位的安全教育和培训；</w:t>
      </w:r>
      <w:r/>
    </w:p>
    <w:p>
      <w:pPr>
        <w:pStyle w:val="911"/>
        <w:ind w:firstLine="480"/>
        <w:spacing w:line="360" w:lineRule="auto"/>
        <w:rPr>
          <w:rFonts w:hint="eastAsia" w:ascii="宋体" w:hAnsi="宋体"/>
          <w:sz w:val="24"/>
        </w:rPr>
      </w:pPr>
      <w:r>
        <w:rPr>
          <w:rFonts w:hint="eastAsia" w:ascii="宋体" w:hAnsi="宋体"/>
          <w:sz w:val="24"/>
        </w:rPr>
        <w:t xml:space="preserve">③</w:t>
      </w:r>
      <w:r>
        <w:rPr>
          <w:rFonts w:hint="eastAsia" w:ascii="宋体" w:hAnsi="宋体"/>
          <w:color w:val="000000"/>
          <w:sz w:val="24"/>
        </w:rPr>
        <w:t xml:space="preserve">乙方</w:t>
      </w:r>
      <w:r>
        <w:rPr>
          <w:rFonts w:hint="eastAsia" w:ascii="宋体" w:hAnsi="宋体"/>
          <w:sz w:val="24"/>
        </w:rPr>
        <w:t xml:space="preserve">应根据</w:t>
      </w:r>
      <w:r>
        <w:rPr>
          <w:rFonts w:hint="eastAsia" w:ascii="宋体" w:hAnsi="宋体"/>
          <w:color w:val="000000"/>
          <w:sz w:val="24"/>
        </w:rPr>
        <w:t xml:space="preserve">甲方</w:t>
      </w:r>
      <w:r>
        <w:rPr>
          <w:rFonts w:hint="eastAsia" w:ascii="宋体" w:hAnsi="宋体"/>
          <w:sz w:val="24"/>
        </w:rPr>
        <w:t xml:space="preserve">及被检验单位的要求，编制并提交符合现场要求的辅助工作应急响应方案，未经被检验单位的工作人员许可，</w:t>
      </w:r>
      <w:r>
        <w:rPr>
          <w:rFonts w:hint="eastAsia" w:ascii="宋体" w:hAnsi="宋体"/>
          <w:color w:val="000000"/>
          <w:sz w:val="24"/>
        </w:rPr>
        <w:t xml:space="preserve">乙方</w:t>
      </w:r>
      <w:r>
        <w:rPr>
          <w:rFonts w:hint="eastAsia" w:ascii="宋体" w:hAnsi="宋体"/>
          <w:sz w:val="24"/>
        </w:rPr>
        <w:t xml:space="preserve">的操作人员不得对被检验单位的特种设备进行任何操作，严禁违规操作；</w:t>
      </w:r>
      <w:r/>
    </w:p>
    <w:p>
      <w:pPr>
        <w:pStyle w:val="911"/>
        <w:ind w:firstLine="480"/>
        <w:spacing w:line="360" w:lineRule="auto"/>
        <w:rPr>
          <w:rFonts w:hint="eastAsia" w:ascii="宋体" w:hAnsi="宋体"/>
          <w:sz w:val="24"/>
        </w:rPr>
      </w:pPr>
      <w:r>
        <w:rPr>
          <w:rFonts w:hint="eastAsia" w:ascii="宋体" w:hAnsi="宋体" w:cs="宋体"/>
          <w:sz w:val="24"/>
        </w:rPr>
        <w:t xml:space="preserve">④</w:t>
      </w:r>
      <w:r>
        <w:rPr>
          <w:rFonts w:hint="eastAsia" w:ascii="宋体" w:hAnsi="宋体"/>
          <w:color w:val="000000"/>
          <w:sz w:val="24"/>
        </w:rPr>
        <w:t xml:space="preserve">乙方</w:t>
      </w:r>
      <w:r>
        <w:rPr>
          <w:rFonts w:hint="eastAsia" w:ascii="宋体" w:hAnsi="宋体"/>
          <w:sz w:val="24"/>
        </w:rPr>
        <w:t xml:space="preserve">应负责在服务中的所有安全及环境责任。如果发生因</w:t>
      </w:r>
      <w:r>
        <w:rPr>
          <w:rFonts w:hint="eastAsia" w:ascii="宋体" w:hAnsi="宋体"/>
          <w:color w:val="000000"/>
          <w:sz w:val="24"/>
        </w:rPr>
        <w:t xml:space="preserve">乙方</w:t>
      </w:r>
      <w:r>
        <w:rPr>
          <w:rFonts w:hint="eastAsia" w:ascii="宋体" w:hAnsi="宋体"/>
          <w:sz w:val="24"/>
        </w:rPr>
        <w:t xml:space="preserve">及其人员未遵守国家和行业相关规定或未遵守被检验单位的规定等直接或间接原因，造成安全、环境事故或其他财产损失和人身伤害，均由</w:t>
      </w:r>
      <w:r>
        <w:rPr>
          <w:rFonts w:hint="eastAsia" w:ascii="宋体" w:hAnsi="宋体"/>
          <w:color w:val="000000"/>
          <w:sz w:val="24"/>
        </w:rPr>
        <w:t xml:space="preserve">乙方</w:t>
      </w:r>
      <w:r>
        <w:rPr>
          <w:rFonts w:hint="eastAsia" w:ascii="宋体" w:hAnsi="宋体"/>
          <w:sz w:val="24"/>
        </w:rPr>
        <w:t xml:space="preserve">承担一切经济和法</w:t>
      </w:r>
      <w:r>
        <w:rPr>
          <w:rFonts w:hint="eastAsia" w:ascii="宋体" w:hAnsi="宋体"/>
          <w:sz w:val="24"/>
        </w:rPr>
        <w:t xml:space="preserve">律责任，并保证</w:t>
      </w:r>
      <w:r>
        <w:rPr>
          <w:rFonts w:hint="eastAsia" w:ascii="宋体" w:hAnsi="宋体"/>
          <w:color w:val="000000"/>
          <w:sz w:val="24"/>
        </w:rPr>
        <w:t xml:space="preserve">甲方</w:t>
      </w:r>
      <w:r>
        <w:rPr>
          <w:rFonts w:hint="eastAsia" w:ascii="宋体" w:hAnsi="宋体"/>
          <w:sz w:val="24"/>
        </w:rPr>
        <w:t xml:space="preserve">免于承担由此导致的一切诉讼、争执、索赔、罚款。</w:t>
      </w:r>
      <w:r/>
    </w:p>
    <w:p>
      <w:pPr>
        <w:pStyle w:val="911"/>
        <w:ind w:firstLine="480"/>
        <w:spacing w:line="360" w:lineRule="auto"/>
        <w:rPr>
          <w:rFonts w:hint="eastAsia" w:ascii="宋体" w:hAnsi="宋体"/>
          <w:color w:val="000000"/>
          <w:sz w:val="24"/>
        </w:rPr>
      </w:pPr>
      <w:r>
        <w:rPr>
          <w:rFonts w:hint="eastAsia" w:ascii="宋体" w:hAnsi="宋体"/>
          <w:sz w:val="24"/>
        </w:rPr>
        <w:t xml:space="preserve">（6）</w:t>
      </w:r>
      <w:r>
        <w:rPr>
          <w:rFonts w:hint="eastAsia"/>
          <w:sz w:val="24"/>
        </w:rPr>
        <w:t xml:space="preserve">辅助服务的工作时间为</w:t>
      </w:r>
      <w:r>
        <w:rPr>
          <w:rFonts w:hint="eastAsia"/>
          <w:color w:val="000000"/>
          <w:sz w:val="24"/>
        </w:rPr>
        <w:t xml:space="preserve">法定工作时间，但如有特殊情况，甲方有临时安排的，甲方将提前通知</w:t>
      </w:r>
      <w:r>
        <w:rPr>
          <w:rFonts w:hint="eastAsia" w:ascii="宋体" w:hAnsi="宋体"/>
          <w:color w:val="000000"/>
          <w:sz w:val="24"/>
        </w:rPr>
        <w:t xml:space="preserve">乙方</w:t>
      </w:r>
      <w:r>
        <w:rPr>
          <w:rFonts w:hint="eastAsia"/>
          <w:color w:val="000000"/>
          <w:sz w:val="24"/>
        </w:rPr>
        <w:t xml:space="preserve">，</w:t>
      </w:r>
      <w:r>
        <w:rPr>
          <w:rFonts w:hint="eastAsia" w:ascii="宋体" w:hAnsi="宋体"/>
          <w:color w:val="000000"/>
          <w:sz w:val="24"/>
        </w:rPr>
        <w:t xml:space="preserve">乙方</w:t>
      </w:r>
      <w:r>
        <w:rPr>
          <w:rFonts w:hint="eastAsia"/>
          <w:color w:val="000000"/>
          <w:sz w:val="24"/>
        </w:rPr>
        <w:t xml:space="preserve">应配合</w:t>
      </w:r>
      <w:r>
        <w:rPr>
          <w:rFonts w:hint="eastAsia" w:ascii="宋体" w:hAnsi="宋体"/>
          <w:color w:val="000000"/>
          <w:sz w:val="24"/>
        </w:rPr>
        <w:t xml:space="preserve">甲方</w:t>
      </w:r>
      <w:r>
        <w:rPr>
          <w:rFonts w:hint="eastAsia"/>
          <w:color w:val="000000"/>
          <w:sz w:val="24"/>
        </w:rPr>
        <w:t xml:space="preserve">安排调整服务时间。</w:t>
      </w:r>
      <w:r>
        <w:rPr>
          <w:rFonts w:hint="eastAsia" w:ascii="宋体" w:hAnsi="宋体"/>
          <w:color w:val="000000"/>
          <w:sz w:val="24"/>
        </w:rPr>
        <w:t xml:space="preserve">乙方</w:t>
      </w:r>
      <w:r>
        <w:rPr>
          <w:rFonts w:ascii="宋体" w:hAnsi="宋体"/>
          <w:color w:val="000000"/>
          <w:sz w:val="24"/>
        </w:rPr>
        <w:t xml:space="preserve">需具备支持多个</w:t>
      </w:r>
      <w:r>
        <w:rPr>
          <w:rFonts w:hint="eastAsia" w:ascii="宋体" w:hAnsi="宋体"/>
          <w:color w:val="000000"/>
          <w:sz w:val="24"/>
        </w:rPr>
        <w:t xml:space="preserve">不同地点</w:t>
      </w:r>
      <w:r>
        <w:rPr>
          <w:rFonts w:ascii="宋体" w:hAnsi="宋体"/>
          <w:color w:val="000000"/>
          <w:sz w:val="24"/>
        </w:rPr>
        <w:t xml:space="preserve">同时开展</w:t>
      </w:r>
      <w:r>
        <w:rPr>
          <w:rFonts w:hint="eastAsia" w:ascii="宋体" w:hAnsi="宋体"/>
          <w:color w:val="000000"/>
          <w:sz w:val="24"/>
        </w:rPr>
        <w:t xml:space="preserve">辅助</w:t>
      </w:r>
      <w:r>
        <w:rPr>
          <w:rFonts w:ascii="宋体" w:hAnsi="宋体"/>
          <w:color w:val="000000"/>
          <w:sz w:val="24"/>
        </w:rPr>
        <w:t xml:space="preserve">作业的能力，并根据每个</w:t>
      </w:r>
      <w:r>
        <w:rPr>
          <w:rFonts w:hint="eastAsia" w:ascii="宋体" w:hAnsi="宋体" w:cs="宋体"/>
          <w:color w:val="000000"/>
          <w:sz w:val="24"/>
        </w:rPr>
        <w:t xml:space="preserve">检验</w:t>
      </w:r>
      <w:r>
        <w:rPr>
          <w:rFonts w:ascii="宋体" w:hAnsi="宋体"/>
          <w:color w:val="000000"/>
          <w:sz w:val="24"/>
        </w:rPr>
        <w:t xml:space="preserve">任务调配分项负责人、技术人员等</w:t>
      </w:r>
      <w:r>
        <w:rPr>
          <w:rFonts w:hint="eastAsia" w:ascii="宋体" w:hAnsi="宋体"/>
          <w:color w:val="000000"/>
          <w:sz w:val="24"/>
        </w:rPr>
        <w:t xml:space="preserve">。</w:t>
      </w:r>
      <w:r/>
    </w:p>
    <w:p>
      <w:pPr>
        <w:pStyle w:val="911"/>
        <w:ind w:firstLine="480"/>
        <w:spacing w:line="360" w:lineRule="auto"/>
        <w:rPr>
          <w:rFonts w:ascii="宋体" w:hAnsi="宋体"/>
          <w:sz w:val="24"/>
        </w:rPr>
      </w:pPr>
      <w:r>
        <w:rPr>
          <w:rFonts w:hint="eastAsia" w:ascii="宋体" w:hAnsi="宋体"/>
          <w:sz w:val="24"/>
        </w:rPr>
        <w:t xml:space="preserve">（7）</w:t>
      </w:r>
      <w:r>
        <w:rPr>
          <w:rFonts w:hint="eastAsia" w:ascii="宋体" w:hAnsi="宋体" w:cs="宋体"/>
          <w:sz w:val="24"/>
        </w:rPr>
        <w:t xml:space="preserve">乙方负责本区域内业务，</w:t>
      </w:r>
      <w:r>
        <w:rPr>
          <w:rFonts w:hint="eastAsia" w:ascii="宋体" w:hAnsi="宋体"/>
          <w:sz w:val="24"/>
        </w:rPr>
        <w:t xml:space="preserve">甲方有权根据项目实际情况和</w:t>
      </w:r>
      <w:r>
        <w:rPr>
          <w:rFonts w:hint="eastAsia" w:ascii="宋体" w:hAnsi="宋体"/>
          <w:color w:val="000000"/>
          <w:sz w:val="24"/>
        </w:rPr>
        <w:t xml:space="preserve">乙方</w:t>
      </w:r>
      <w:r>
        <w:rPr>
          <w:rFonts w:hint="eastAsia" w:ascii="宋体" w:hAnsi="宋体"/>
          <w:sz w:val="24"/>
        </w:rPr>
        <w:t xml:space="preserve">的综合履约情况进行自行调配；</w:t>
      </w:r>
      <w:r>
        <w:rPr>
          <w:rFonts w:hint="eastAsia" w:ascii="宋体" w:hAnsi="宋体"/>
          <w:color w:val="000000"/>
          <w:sz w:val="24"/>
        </w:rPr>
        <w:t xml:space="preserve">乙方</w:t>
      </w:r>
      <w:r>
        <w:rPr>
          <w:rFonts w:hint="eastAsia" w:ascii="宋体" w:hAnsi="宋体"/>
          <w:sz w:val="24"/>
        </w:rPr>
        <w:t xml:space="preserve">如遇到突发性任务、重大工程或其他不可预料等因素影响，甲方也有权自行调配。乙方应无条件配合接受调配，最终业务量以实际发生为准。</w:t>
      </w:r>
      <w:r>
        <w:rPr>
          <w:rFonts w:hint="eastAsia" w:ascii="宋体" w:hAnsi="宋体"/>
          <w:sz w:val="24"/>
        </w:rPr>
        <w:t xml:space="preserve">甲方调配</w:t>
      </w:r>
      <w:r>
        <w:rPr>
          <w:rFonts w:hint="eastAsia" w:ascii="宋体" w:hAnsi="宋体"/>
          <w:sz w:val="24"/>
        </w:rPr>
        <w:t xml:space="preserve">辅助</w:t>
      </w:r>
      <w:r>
        <w:rPr>
          <w:rFonts w:hint="eastAsia" w:ascii="宋体" w:hAnsi="宋体"/>
          <w:sz w:val="24"/>
        </w:rPr>
        <w:t xml:space="preserve">任务产生的所有成本均已包含在合同约定的报价范围内，甲方无需另行支付任何费用。</w:t>
      </w:r>
      <w:r>
        <w:rPr>
          <w:rFonts w:hint="eastAsia" w:ascii="宋体" w:hAnsi="宋体"/>
          <w:sz w:val="24"/>
        </w:rPr>
        <w:t xml:space="preserve">   </w:t>
      </w:r>
      <w:r>
        <w:rPr>
          <w:rFonts w:ascii="宋体" w:hAnsi="宋体"/>
          <w:sz w:val="24"/>
        </w:rPr>
      </w:r>
      <w:r/>
    </w:p>
    <w:p>
      <w:pPr>
        <w:pStyle w:val="911"/>
        <w:ind w:firstLine="480"/>
        <w:spacing w:line="360" w:lineRule="auto"/>
        <w:rPr>
          <w:rFonts w:hint="eastAsia" w:ascii="等线" w:hAnsi="等线" w:eastAsia="等线"/>
          <w:color w:val="000000"/>
          <w:sz w:val="24"/>
        </w:rPr>
      </w:pPr>
      <w:r>
        <w:rPr>
          <w:rFonts w:hint="eastAsia" w:ascii="宋体" w:hAnsi="宋体"/>
          <w:sz w:val="24"/>
        </w:rPr>
        <w:t xml:space="preserve">（8）</w:t>
      </w:r>
      <w:bookmarkStart w:id="321" w:name="auto_fouce_34"/>
      <w:r>
        <w:rPr>
          <w:rFonts w:hint="eastAsia" w:ascii="宋体" w:hAnsi="宋体"/>
          <w:sz w:val="24"/>
        </w:rPr>
        <w:t xml:space="preserve">乙方必须具备</w:t>
      </w:r>
      <w:r>
        <w:rPr>
          <w:rFonts w:hint="eastAsia" w:ascii="宋体" w:hAnsi="宋体"/>
          <w:color w:val="000000"/>
          <w:sz w:val="24"/>
        </w:rPr>
        <w:t xml:space="preserve">独立完成本项目的能力，中标后不允许分包、转包。如发现乙方在本项目中存在资质挂靠、转包、分包、不委派指定的技术人员及其他违规情况，视为乙方根本违约，甲方有权立即单方解除合同，乙方应向甲方支付该合同年度预算额度30%的违约金</w:t>
      </w:r>
      <w:r>
        <w:rPr>
          <w:rFonts w:hint="eastAsia" w:ascii="宋体" w:hAnsi="宋体"/>
          <w:sz w:val="24"/>
        </w:rPr>
        <w:t xml:space="preserve">。若该违约金不足以弥补甲方因此遭受的全部损失（包括但不限于重新采购服务的差价损失、对第三方承担的违约责任等），甲方有权要求乙方赔偿超出违约金部分的损失。</w:t>
      </w:r>
      <w:bookmarkEnd w:id="321"/>
      <w:r>
        <w:rPr>
          <w:rFonts w:hint="eastAsia" w:ascii="等线" w:hAnsi="等线" w:eastAsia="等线"/>
          <w:color w:val="000000"/>
          <w:sz w:val="24"/>
        </w:rPr>
      </w:r>
      <w:r/>
    </w:p>
    <w:p>
      <w:pPr>
        <w:pStyle w:val="911"/>
        <w:ind w:firstLine="482"/>
        <w:spacing w:line="360" w:lineRule="auto"/>
        <w:rPr>
          <w:rFonts w:hint="eastAsia" w:ascii="宋体" w:hAnsi="宋体"/>
          <w:b/>
          <w:color w:val="000000"/>
          <w:sz w:val="24"/>
        </w:rPr>
      </w:pPr>
      <w:r>
        <w:rPr>
          <w:rFonts w:hint="eastAsia" w:ascii="宋体" w:hAnsi="宋体"/>
          <w:b/>
          <w:color w:val="000000"/>
          <w:sz w:val="24"/>
        </w:rPr>
        <w:t xml:space="preserve">2、服务技术要求</w:t>
      </w:r>
      <w:r/>
    </w:p>
    <w:p>
      <w:pPr>
        <w:pStyle w:val="911"/>
        <w:ind w:firstLine="480"/>
        <w:spacing w:line="360" w:lineRule="auto"/>
        <w:rPr>
          <w:color w:val="000000"/>
          <w:sz w:val="24"/>
        </w:rPr>
      </w:pPr>
      <w:r>
        <w:rPr>
          <w:rFonts w:hint="eastAsia" w:ascii="宋体" w:hAnsi="宋体"/>
          <w:color w:val="000000"/>
          <w:sz w:val="24"/>
        </w:rPr>
        <w:t xml:space="preserve">（1）</w:t>
      </w:r>
      <w:r>
        <w:rPr>
          <w:rFonts w:hint="eastAsia"/>
          <w:color w:val="000000"/>
          <w:sz w:val="24"/>
        </w:rPr>
        <w:t xml:space="preserve">辅助服务</w:t>
      </w:r>
      <w:r>
        <w:rPr>
          <w:rFonts w:hint="eastAsia"/>
          <w:color w:val="000000"/>
          <w:sz w:val="24"/>
        </w:rPr>
        <w:t xml:space="preserve">人员及辅助技术方案技术路线，由</w:t>
      </w:r>
      <w:r>
        <w:rPr>
          <w:rFonts w:hint="eastAsia" w:ascii="宋体" w:hAnsi="宋体"/>
          <w:color w:val="000000"/>
          <w:sz w:val="24"/>
        </w:rPr>
        <w:t xml:space="preserve">甲方</w:t>
      </w:r>
      <w:r>
        <w:rPr>
          <w:rFonts w:hint="eastAsia"/>
          <w:color w:val="000000"/>
          <w:sz w:val="24"/>
        </w:rPr>
        <w:t xml:space="preserve">具体安排，如更换工作人员及变更技术方案、路线，须提前书面向</w:t>
      </w:r>
      <w:r>
        <w:rPr>
          <w:rFonts w:hint="eastAsia" w:ascii="宋体" w:hAnsi="宋体"/>
          <w:color w:val="000000"/>
          <w:sz w:val="24"/>
        </w:rPr>
        <w:t xml:space="preserve">甲方</w:t>
      </w:r>
      <w:r>
        <w:rPr>
          <w:rFonts w:hint="eastAsia"/>
          <w:color w:val="000000"/>
          <w:sz w:val="24"/>
        </w:rPr>
        <w:t xml:space="preserve">申请。变更人员经</w:t>
      </w:r>
      <w:r>
        <w:rPr>
          <w:rFonts w:hint="eastAsia" w:ascii="宋体" w:hAnsi="宋体"/>
          <w:color w:val="000000"/>
          <w:sz w:val="24"/>
        </w:rPr>
        <w:t xml:space="preserve">甲方</w:t>
      </w:r>
      <w:r>
        <w:rPr>
          <w:rFonts w:hint="eastAsia"/>
          <w:color w:val="000000"/>
          <w:sz w:val="24"/>
        </w:rPr>
        <w:t xml:space="preserve">同意后2</w:t>
      </w:r>
      <w:r>
        <w:rPr>
          <w:color w:val="000000"/>
          <w:sz w:val="24"/>
        </w:rPr>
        <w:t xml:space="preserve">4</w:t>
      </w:r>
      <w:r>
        <w:rPr>
          <w:rFonts w:hint="eastAsia"/>
          <w:color w:val="000000"/>
          <w:sz w:val="24"/>
        </w:rPr>
        <w:t xml:space="preserve">小时内更换到位，变更技术方案、路线需在24小时内提出可行方案并得到</w:t>
      </w:r>
      <w:r>
        <w:rPr>
          <w:rFonts w:hint="eastAsia" w:ascii="宋体" w:hAnsi="宋体"/>
          <w:color w:val="000000"/>
          <w:sz w:val="24"/>
        </w:rPr>
        <w:t xml:space="preserve">甲方</w:t>
      </w:r>
      <w:r>
        <w:rPr>
          <w:rFonts w:hint="eastAsia"/>
          <w:color w:val="000000"/>
          <w:sz w:val="24"/>
        </w:rPr>
        <w:t xml:space="preserve">确认；</w:t>
      </w:r>
      <w:r>
        <w:rPr>
          <w:color w:val="000000"/>
          <w:sz w:val="24"/>
        </w:rPr>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（2）坚决服从现场管理人员的要求,若出现辅助人员、软硬件条件无法满足正常工作，乙方应在</w:t>
      </w:r>
      <w:r>
        <w:rPr>
          <w:rFonts w:ascii="宋体" w:hAnsi="宋体"/>
          <w:color w:val="000000"/>
          <w:sz w:val="24"/>
        </w:rPr>
        <w:t xml:space="preserve">24</w:t>
      </w:r>
      <w:r>
        <w:rPr>
          <w:rFonts w:hint="eastAsia" w:ascii="宋体" w:hAnsi="宋体"/>
          <w:color w:val="000000"/>
          <w:sz w:val="24"/>
        </w:rPr>
        <w:t xml:space="preserve">小时之内提出解决方案并实施；</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（3）严格执行环境安全管理制度和相关规范、规程规定要求，保证辅助服务工作的正常开展；</w:t>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五、货物、服务的购买或租赁权利瑕疵条款：</w:t>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乙方应保证提供的货物、设备或服务不存在所有权、抵押权、使用权、知识产权等权利瑕疵。</w:t>
      </w:r>
      <w:r>
        <w:rPr>
          <w:rFonts w:hint="eastAsia" w:ascii="宋体" w:hAnsi="宋体"/>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p>
    <w:p>
      <w:pPr>
        <w:pStyle w:val="911"/>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s="仿宋_GB2312"/>
          <w:color w:val="000000"/>
          <w:sz w:val="24"/>
        </w:rPr>
        <w:t xml:space="preserve">、</w:t>
      </w:r>
      <w:bookmarkStart w:id="322" w:name="auto_fouce_35"/>
      <w:r>
        <w:rPr>
          <w:rFonts w:hint="eastAsia" w:ascii="宋体" w:hAnsi="宋体"/>
          <w:color w:val="000000"/>
          <w:sz w:val="24"/>
        </w:rPr>
        <w:t xml:space="preserve">除《政府采购法》第50条第二款规定的情形外，本合同一经签订，甲乙双方不得擅自变更、中止或终止合同。</w:t>
      </w:r>
      <w:r/>
    </w:p>
    <w:p>
      <w:pPr>
        <w:pStyle w:val="911"/>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除发生法律规定的不能预见、不能避免并不能克服的客观情况外，甲乙双方不得放弃或拒绝履行合同。</w:t>
      </w:r>
      <w:r/>
    </w:p>
    <w:p>
      <w:pPr>
        <w:pStyle w:val="911"/>
        <w:ind w:firstLine="480"/>
        <w:spacing w:line="360" w:lineRule="auto"/>
        <w:rPr>
          <w:rFonts w:ascii="宋体" w:hAnsi="宋体"/>
          <w:color w:val="000000"/>
          <w:sz w:val="24"/>
        </w:rPr>
      </w:pPr>
      <w:r>
        <w:rPr>
          <w:rFonts w:hint="eastAsia" w:ascii="宋体" w:hAnsi="宋体"/>
          <w:color w:val="000000"/>
          <w:sz w:val="24"/>
        </w:rPr>
        <w:t xml:space="preserve">任何对本合</w:t>
      </w:r>
      <w:r>
        <w:rPr>
          <w:rFonts w:hint="eastAsia" w:ascii="宋体" w:hAnsi="宋体"/>
          <w:color w:val="000000"/>
          <w:sz w:val="24"/>
        </w:rPr>
        <w:t xml:space="preserve">同的变更均需经甲乙双方协商一致后，以书面形式作出，口头变更不发生效力。</w:t>
      </w:r>
      <w:bookmarkEnd w:id="322"/>
      <w:r>
        <w:rPr>
          <w:rFonts w:ascii="宋体" w:hAnsi="宋体"/>
          <w:color w:val="000000"/>
          <w:sz w:val="24"/>
        </w:rPr>
      </w:r>
      <w:r/>
    </w:p>
    <w:p>
      <w:pPr>
        <w:pStyle w:val="911"/>
        <w:spacing w:line="360" w:lineRule="auto"/>
        <w:tabs>
          <w:tab w:val="left" w:pos="4785" w:leader="none"/>
        </w:tabs>
        <w:rPr>
          <w:rFonts w:ascii="宋体" w:hAnsi="宋体"/>
          <w:sz w:val="24"/>
        </w:rPr>
      </w:pPr>
      <w:r>
        <w:rPr>
          <w:rFonts w:hint="eastAsia" w:ascii="宋体" w:hAnsi="宋体"/>
          <w:sz w:val="24"/>
        </w:rPr>
        <w:t xml:space="preserve">一方依据本合同约定单方解除合同的，应当向对方发出书面解除通知，解除通知按照本合同约定送达方式送达对方后即发生效力。</w:t>
      </w:r>
      <w:r>
        <w:rPr>
          <w:rFonts w:ascii="宋体" w:hAnsi="宋体"/>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p>
    <w:p>
      <w:pPr>
        <w:pStyle w:val="911"/>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乙方不得将合同标的转包给其他供应商履行,也不得将合同主体部分或关键性工作分包给第三方；</w:t>
      </w:r>
      <w:r/>
    </w:p>
    <w:p>
      <w:pPr>
        <w:pStyle w:val="911"/>
        <w:ind w:firstLine="480"/>
        <w:spacing w:line="360" w:lineRule="auto"/>
        <w:rPr>
          <w:rFonts w:hint="eastAsia" w:ascii="宋体" w:hAnsi="宋体" w:cs="仿宋_GB2312"/>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bookmarkStart w:id="323" w:name="auto_fouce_36"/>
      <w:r>
        <w:rPr>
          <w:rFonts w:hint="eastAsia" w:ascii="宋体" w:hAnsi="宋体"/>
          <w:color w:val="000000"/>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bookmarkEnd w:id="323"/>
      <w:r>
        <w:rPr>
          <w:rFonts w:hint="eastAsia" w:ascii="宋体" w:hAnsi="宋体" w:cs="仿宋_GB2312"/>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九、争议的解决</w:t>
      </w:r>
      <w:r/>
    </w:p>
    <w:p>
      <w:pPr>
        <w:pStyle w:val="911"/>
        <w:ind w:firstLine="480"/>
        <w:spacing w:line="360" w:lineRule="auto"/>
        <w:rPr>
          <w:rFonts w:hint="eastAsia" w:ascii="宋体" w:hAnsi="宋体" w:cs="仿宋_GB2312"/>
          <w:strike/>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合同履行过程中发生争议，双方应友好协商，协商不成的，同意提交</w:t>
      </w:r>
      <w:r>
        <w:rPr>
          <w:rFonts w:hint="eastAsia" w:ascii="宋体" w:hAnsi="宋体"/>
          <w:color w:val="000000"/>
          <w:sz w:val="24"/>
          <w:u w:val="single"/>
        </w:rPr>
        <w:t xml:space="preserve">南京</w:t>
      </w:r>
      <w:r>
        <w:rPr>
          <w:rFonts w:hint="eastAsia" w:ascii="宋体" w:hAnsi="宋体"/>
          <w:color w:val="000000"/>
          <w:sz w:val="24"/>
        </w:rPr>
        <w:t xml:space="preserve">仲裁委员会按其仲裁规则裁决。</w:t>
      </w:r>
      <w:r>
        <w:rPr>
          <w:rFonts w:hint="eastAsia" w:ascii="宋体" w:hAnsi="宋体" w:cs="仿宋_GB2312"/>
          <w:strike/>
          <w:color w:val="000000"/>
          <w:sz w:val="24"/>
        </w:rPr>
      </w:r>
      <w:r/>
    </w:p>
    <w:p>
      <w:pPr>
        <w:pStyle w:val="911"/>
        <w:ind w:firstLine="480"/>
        <w:spacing w:line="360" w:lineRule="auto"/>
        <w:rPr>
          <w:rFonts w:hint="eastAsia" w:ascii="宋体" w:hAnsi="宋体"/>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在仲裁期间，本合同应继续履行，仲裁产生的仲裁费、鉴定费、保全费、</w:t>
      </w:r>
      <w:r>
        <w:rPr>
          <w:rFonts w:hint="eastAsia" w:ascii="宋体" w:hAnsi="宋体" w:cs="仿宋_GB2312"/>
          <w:color w:val="000000"/>
          <w:sz w:val="24"/>
        </w:rPr>
        <w:t xml:space="preserve">担保费、</w:t>
      </w:r>
      <w:r>
        <w:rPr>
          <w:rFonts w:hint="eastAsia" w:ascii="宋体" w:hAnsi="宋体"/>
          <w:color w:val="000000"/>
          <w:sz w:val="24"/>
        </w:rPr>
        <w:t xml:space="preserve">律师费等合理支出由违约方承担。</w:t>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p>
    <w:p>
      <w:pPr>
        <w:pStyle w:val="911"/>
        <w:ind w:firstLine="480"/>
        <w:spacing w:line="360" w:lineRule="auto"/>
        <w:rPr>
          <w:rFonts w:hint="eastAsia" w:ascii="宋体" w:hAnsi="宋体"/>
          <w:color w:val="000000"/>
          <w:sz w:val="24"/>
        </w:rPr>
      </w:pPr>
      <w:r/>
      <w:bookmarkStart w:id="324" w:name="auto_fouce_37"/>
      <w:r>
        <w:rPr>
          <w:rFonts w:hint="eastAsia" w:ascii="宋体" w:hAnsi="宋体" w:cs="宋体"/>
          <w:color w:val="000000"/>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w:t>
      </w:r>
      <w:r>
        <w:rPr>
          <w:rFonts w:hint="eastAsia" w:ascii="宋体" w:hAnsi="宋体" w:cs="宋体"/>
          <w:color w:val="000000"/>
          <w:sz w:val="24"/>
        </w:rPr>
        <w:t xml:space="preserve">，且无需返还乙方已收取的任何费用，已支付未履行部分的费用乙方应予返还。</w:t>
      </w:r>
      <w:bookmarkEnd w:id="324"/>
      <w:r>
        <w:rPr>
          <w:rFonts w:hint="eastAsia" w:ascii="宋体" w:hAnsi="宋体"/>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p>
    <w:p>
      <w:pPr>
        <w:pStyle w:val="911"/>
        <w:ind w:firstLine="480"/>
        <w:spacing w:line="360" w:lineRule="auto"/>
        <w:rPr>
          <w:rFonts w:hint="eastAsia" w:ascii="宋体" w:hAnsi="宋体"/>
          <w:color w:val="000000"/>
          <w:sz w:val="24"/>
        </w:rPr>
      </w:pPr>
      <w:r/>
      <w:bookmarkStart w:id="325" w:name="auto_fouce_38"/>
      <w:r>
        <w:rPr>
          <w:rFonts w:hint="eastAsia" w:ascii="宋体" w:hAnsi="宋体" w:cs="宋体"/>
          <w:color w:val="000000"/>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bookmarkEnd w:id="325"/>
      <w:r>
        <w:rPr>
          <w:rFonts w:hint="eastAsia" w:ascii="宋体" w:hAnsi="宋体"/>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十二、送达条款</w:t>
      </w:r>
      <w:r/>
    </w:p>
    <w:p>
      <w:pPr>
        <w:pStyle w:val="911"/>
        <w:ind w:firstLine="480"/>
        <w:spacing w:line="360" w:lineRule="auto"/>
        <w:rPr>
          <w:rFonts w:hint="eastAsia" w:ascii="宋体" w:hAnsi="宋体"/>
          <w:color w:val="000000"/>
          <w:sz w:val="24"/>
        </w:rPr>
      </w:pPr>
      <w:r/>
      <w:bookmarkStart w:id="326" w:name="auto_fouce_39"/>
      <w:r>
        <w:rPr>
          <w:rFonts w:hint="eastAsia" w:ascii="宋体" w:hAnsi="宋体" w:cs="宋体"/>
          <w:color w:val="000000"/>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bookmarkEnd w:id="326"/>
      <w:r>
        <w:rPr>
          <w:rFonts w:hint="eastAsia" w:ascii="宋体" w:hAnsi="宋体"/>
          <w:color w:val="000000"/>
          <w:sz w:val="24"/>
        </w:rPr>
      </w:r>
      <w:r/>
    </w:p>
    <w:p>
      <w:pPr>
        <w:pStyle w:val="911"/>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十三、其他</w:t>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1、</w:t>
      </w:r>
      <w:r>
        <w:rPr>
          <w:rFonts w:hint="eastAsia" w:ascii="宋体" w:hAnsi="宋体"/>
          <w:color w:val="000000"/>
          <w:sz w:val="24"/>
        </w:rPr>
        <w:t xml:space="preserve">合同的生效：本合同一式陆份，自甲乙双方签字并盖章之日起生效。</w:t>
      </w:r>
      <w:r>
        <w:rPr>
          <w:rFonts w:hint="eastAsia" w:ascii="宋体" w:hAnsi="宋体" w:cs="仿宋_GB2312"/>
          <w:color w:val="000000"/>
          <w:sz w:val="24"/>
        </w:rPr>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2、</w:t>
      </w:r>
      <w:r>
        <w:rPr>
          <w:rFonts w:hint="eastAsia" w:ascii="宋体" w:hAnsi="宋体"/>
          <w:color w:val="000000"/>
          <w:sz w:val="24"/>
        </w:rPr>
        <w:t xml:space="preserve">未尽事宜、双方协商解决，并按《中华人民共和国民法典》</w:t>
      </w:r>
      <w:r>
        <w:rPr>
          <w:rFonts w:hint="eastAsia" w:ascii="宋体" w:hAnsi="宋体" w:cs="仿宋_GB2312"/>
          <w:color w:val="000000"/>
          <w:sz w:val="24"/>
        </w:rPr>
        <w:t xml:space="preserve">及相关法律、法规</w:t>
      </w:r>
      <w:r>
        <w:rPr>
          <w:rFonts w:hint="eastAsia" w:ascii="宋体" w:hAnsi="宋体"/>
          <w:color w:val="000000"/>
          <w:sz w:val="24"/>
        </w:rPr>
        <w:t xml:space="preserve">的规定调整。</w:t>
      </w:r>
      <w:r>
        <w:rPr>
          <w:rFonts w:hint="eastAsia" w:ascii="宋体" w:hAnsi="宋体" w:cs="仿宋_GB2312"/>
          <w:color w:val="000000"/>
          <w:sz w:val="24"/>
        </w:rPr>
      </w:r>
      <w:r/>
    </w:p>
    <w:p>
      <w:pPr>
        <w:pStyle w:val="911"/>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3、</w:t>
      </w:r>
      <w:r>
        <w:rPr>
          <w:rFonts w:hint="eastAsia" w:ascii="宋体" w:hAnsi="宋体"/>
          <w:color w:val="000000"/>
          <w:sz w:val="24"/>
        </w:rPr>
        <w:t xml:space="preserve">采购文件、</w:t>
      </w:r>
      <w:r>
        <w:rPr>
          <w:rFonts w:hint="eastAsia" w:ascii="宋体" w:hAnsi="宋体"/>
          <w:color w:val="000000"/>
          <w:sz w:val="24"/>
        </w:rPr>
        <w:t xml:space="preserve">中标</w:t>
      </w:r>
      <w:r>
        <w:rPr>
          <w:rFonts w:hint="eastAsia" w:ascii="宋体" w:hAnsi="宋体"/>
          <w:color w:val="000000"/>
          <w:sz w:val="24"/>
        </w:rPr>
        <w:t xml:space="preserve">通知书、乙方的投标文件及投标承诺书</w:t>
      </w:r>
      <w:r>
        <w:rPr>
          <w:rFonts w:hint="eastAsia" w:ascii="宋体" w:hAnsi="宋体"/>
          <w:color w:val="000000"/>
          <w:sz w:val="24"/>
        </w:rPr>
        <w:t xml:space="preserve">是签订本合同的依据，本合同未尽事项首先依据采购文件、</w:t>
      </w:r>
      <w:r>
        <w:rPr>
          <w:rFonts w:hint="eastAsia" w:ascii="宋体" w:hAnsi="宋体"/>
          <w:color w:val="000000"/>
          <w:sz w:val="24"/>
        </w:rPr>
        <w:t xml:space="preserve">中标</w:t>
      </w:r>
      <w:r>
        <w:rPr>
          <w:rFonts w:hint="eastAsia" w:ascii="宋体" w:hAnsi="宋体"/>
          <w:color w:val="000000"/>
          <w:sz w:val="24"/>
        </w:rPr>
        <w:t xml:space="preserve">通知书、乙方的投标文件及投标承诺书进行履行，双方也可以在不违背本合同实质性内容的基础上达成补充协议，补充协议与本合同具有相同的法律效力。</w:t>
      </w:r>
      <w:r>
        <w:rPr>
          <w:rFonts w:hint="eastAsia" w:ascii="宋体" w:hAnsi="宋体" w:cs="仿宋_GB2312"/>
          <w:color w:val="000000"/>
          <w:sz w:val="24"/>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911"/>
              <w:spacing w:line="360" w:lineRule="auto"/>
              <w:rPr>
                <w:rFonts w:hint="eastAsia" w:ascii="宋体" w:hAnsi="宋体" w:cs="宋体"/>
                <w:color w:val="000000"/>
                <w:sz w:val="24"/>
              </w:rPr>
            </w:pPr>
            <w:r/>
            <w:bookmarkEnd w:id="293"/>
            <w:r>
              <w:rPr>
                <w:rFonts w:hint="eastAsia" w:ascii="宋体" w:hAnsi="宋体" w:cs="宋体"/>
                <w:color w:val="000000"/>
                <w:sz w:val="24"/>
              </w:rPr>
              <w:t xml:space="preserve">甲方（盖章）：</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单位名称：江苏省特种设备安全监督检验研究院</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单位地址：江苏省南京市鼓楼区草场门大街107号龙江大厦</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法定代表人：</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p>
          <w:p>
            <w:pPr>
              <w:pStyle w:val="911"/>
              <w:spacing w:line="360" w:lineRule="auto"/>
              <w:rPr>
                <w:rFonts w:hint="eastAsia" w:ascii="宋体" w:hAnsi="宋体" w:cs="宋体"/>
                <w:color w:val="000000"/>
                <w:sz w:val="24"/>
              </w:rPr>
            </w:pPr>
            <w:r>
              <w:rPr>
                <w:rFonts w:hint="eastAsia" w:ascii="宋体" w:hAnsi="宋体" w:cs="宋体"/>
                <w:color w:val="000000"/>
                <w:sz w:val="24"/>
              </w:rPr>
            </w:r>
            <w:r/>
          </w:p>
          <w:p>
            <w:pPr>
              <w:pStyle w:val="911"/>
              <w:spacing w:line="360" w:lineRule="auto"/>
              <w:rPr>
                <w:rFonts w:hint="eastAsia" w:ascii="宋体" w:hAnsi="宋体" w:cs="宋体"/>
                <w:color w:val="000000"/>
                <w:sz w:val="24"/>
              </w:rPr>
            </w:pPr>
            <w:r>
              <w:rPr>
                <w:rFonts w:hint="eastAsia" w:ascii="宋体" w:hAnsi="宋体" w:cs="宋体"/>
                <w:color w:val="000000"/>
                <w:sz w:val="24"/>
              </w:rPr>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联系方式：</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p>
        </w:tc>
        <w:tc>
          <w:tcPr>
            <w:tcW w:w="4684" w:type="dxa"/>
            <w:vAlign w:val="top"/>
            <w:textDirection w:val="lrTb"/>
            <w:noWrap w:val="false"/>
          </w:tcPr>
          <w:p>
            <w:pPr>
              <w:pStyle w:val="911"/>
              <w:spacing w:line="360" w:lineRule="auto"/>
              <w:rPr>
                <w:rFonts w:hint="eastAsia" w:ascii="宋体" w:hAnsi="宋体" w:cs="宋体"/>
                <w:color w:val="000000"/>
                <w:sz w:val="24"/>
              </w:rPr>
            </w:pPr>
            <w:r>
              <w:rPr>
                <w:rFonts w:hint="eastAsia" w:ascii="宋体" w:hAnsi="宋体" w:cs="宋体"/>
                <w:color w:val="000000"/>
                <w:sz w:val="24"/>
              </w:rPr>
              <w:t xml:space="preserve">乙方（盖章）：</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单位名称：</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单位地址：</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法定代表人：</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委托代理人（签字）：</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电话：</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传真：</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开户银行：</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帐号：</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税号：</w:t>
            </w:r>
            <w:r/>
          </w:p>
          <w:p>
            <w:pPr>
              <w:pStyle w:val="911"/>
              <w:spacing w:line="360" w:lineRule="auto"/>
              <w:rPr>
                <w:rFonts w:hint="eastAsia" w:ascii="宋体" w:hAnsi="宋体" w:cs="宋体"/>
                <w:color w:val="000000"/>
                <w:sz w:val="24"/>
              </w:rPr>
            </w:pPr>
            <w:r>
              <w:rPr>
                <w:rFonts w:hint="eastAsia" w:ascii="宋体" w:hAnsi="宋体" w:cs="宋体"/>
                <w:color w:val="000000"/>
                <w:sz w:val="24"/>
              </w:rPr>
              <w:t xml:space="preserve">签订日期：  年  月  日</w:t>
            </w:r>
            <w:r/>
          </w:p>
        </w:tc>
      </w:tr>
    </w:tbl>
    <w:p>
      <w:pPr>
        <w:pStyle w:val="911"/>
      </w:pPr>
      <w:r/>
      <w:r/>
    </w:p>
    <w:p>
      <w:pPr>
        <w:pStyle w:val="911"/>
        <w:jc w:val="left"/>
        <w:widowControl/>
        <w:rPr>
          <w:rFonts w:hint="eastAsia" w:ascii="宋体" w:hAnsi="宋体"/>
          <w:sz w:val="24"/>
          <w:szCs w:val="21"/>
        </w:rPr>
      </w:pPr>
      <w:r>
        <w:rPr>
          <w:rFonts w:hint="eastAsia" w:ascii="宋体" w:hAnsi="宋体"/>
          <w:sz w:val="24"/>
          <w:szCs w:val="21"/>
        </w:rPr>
      </w:r>
      <w:r/>
    </w:p>
    <w:p>
      <w:pPr>
        <w:pStyle w:val="911"/>
        <w:jc w:val="left"/>
        <w:widowControl/>
        <w:rPr>
          <w:rFonts w:ascii="楷体_GB2312" w:eastAsia="楷体_GB2312"/>
          <w:sz w:val="28"/>
          <w:szCs w:val="28"/>
        </w:rPr>
      </w:pPr>
      <w:r>
        <w:rPr>
          <w:rFonts w:ascii="楷体_GB2312" w:eastAsia="楷体_GB2312"/>
          <w:sz w:val="28"/>
          <w:szCs w:val="28"/>
        </w:rPr>
      </w:r>
      <w:r/>
    </w:p>
    <w:p>
      <w:pPr>
        <w:pStyle w:val="912"/>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27"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2"/>
      <w:r/>
      <w:bookmarkEnd w:id="243"/>
      <w:r/>
      <w:bookmarkEnd w:id="244"/>
      <w:r>
        <w:rPr>
          <w:rFonts w:hint="eastAsia" w:ascii="华文中宋" w:hAnsi="华文中宋" w:eastAsia="华文中宋"/>
          <w:b/>
          <w:sz w:val="36"/>
          <w:szCs w:val="36"/>
        </w:rPr>
        <w:t xml:space="preserve">文件格式</w:t>
      </w:r>
      <w:bookmarkEnd w:id="281"/>
      <w:r/>
      <w:bookmarkEnd w:id="282"/>
      <w:r/>
      <w:bookmarkEnd w:id="283"/>
      <w:r/>
      <w:bookmarkEnd w:id="284"/>
      <w:r/>
      <w:bookmarkEnd w:id="327"/>
      <w:r>
        <w:rPr>
          <w:rFonts w:ascii="华文中宋" w:hAnsi="华文中宋" w:eastAsia="华文中宋"/>
          <w:b/>
          <w:sz w:val="36"/>
          <w:szCs w:val="36"/>
        </w:rPr>
      </w:r>
      <w:r/>
    </w:p>
    <w:p>
      <w:pPr>
        <w:pStyle w:val="911"/>
        <w:jc w:val="center"/>
        <w:rPr>
          <w:rFonts w:ascii="宋体" w:hAnsi="宋体"/>
          <w:b/>
          <w:sz w:val="72"/>
        </w:rPr>
      </w:pPr>
      <w:r/>
      <w:bookmarkStart w:id="333" w:name="_Hlt26671244"/>
      <w:r/>
      <w:bookmarkEnd w:id="333"/>
      <w:r/>
      <w:bookmarkStart w:id="334" w:name="_Hlt26955039"/>
      <w:r/>
      <w:bookmarkEnd w:id="334"/>
      <w:r>
        <w:rPr>
          <w:rFonts w:ascii="宋体" w:hAnsi="宋体"/>
          <w:b/>
          <w:sz w:val="72"/>
        </w:rPr>
      </w:r>
      <w:r/>
    </w:p>
    <w:p>
      <w:pPr>
        <w:pStyle w:val="1005"/>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11"/>
        <w:rPr>
          <w:rFonts w:ascii="微软雅黑" w:hAnsi="微软雅黑" w:eastAsia="微软雅黑"/>
          <w:bCs/>
          <w:sz w:val="36"/>
          <w:szCs w:val="21"/>
        </w:rPr>
      </w:pPr>
      <w:r>
        <w:rPr>
          <w:rFonts w:ascii="微软雅黑" w:hAnsi="微软雅黑" w:eastAsia="微软雅黑"/>
          <w:bCs/>
          <w:sz w:val="36"/>
          <w:szCs w:val="21"/>
        </w:rPr>
      </w:r>
      <w:r/>
    </w:p>
    <w:p>
      <w:pPr>
        <w:pStyle w:val="911"/>
        <w:rPr>
          <w:rFonts w:hint="eastAsia" w:ascii="华文中宋" w:hAnsi="华文中宋" w:eastAsia="华文中宋"/>
          <w:b/>
          <w:sz w:val="72"/>
        </w:rPr>
      </w:pPr>
      <w:r>
        <w:rPr>
          <w:rFonts w:hint="eastAsia" w:ascii="华文中宋" w:hAnsi="华文中宋" w:eastAsia="华文中宋"/>
          <w:b/>
          <w:sz w:val="72"/>
        </w:rPr>
      </w:r>
      <w:r/>
    </w:p>
    <w:p>
      <w:pPr>
        <w:pStyle w:val="911"/>
        <w:rPr>
          <w:rFonts w:hint="eastAsia" w:ascii="华文中宋" w:hAnsi="华文中宋" w:eastAsia="华文中宋"/>
          <w:b/>
          <w:sz w:val="36"/>
        </w:rPr>
      </w:pPr>
      <w:r>
        <w:rPr>
          <w:rFonts w:hint="eastAsia" w:ascii="华文中宋" w:hAnsi="华文中宋" w:eastAsia="华文中宋"/>
          <w:b/>
          <w:sz w:val="36"/>
        </w:rPr>
      </w:r>
      <w:r/>
    </w:p>
    <w:p>
      <w:pPr>
        <w:pStyle w:val="911"/>
        <w:jc w:val="center"/>
        <w:rPr>
          <w:rFonts w:ascii="华文中宋" w:hAnsi="华文中宋" w:eastAsia="华文中宋"/>
          <w:b/>
          <w:sz w:val="36"/>
        </w:rPr>
      </w:pPr>
      <w:r>
        <w:rPr>
          <w:rFonts w:ascii="华文中宋" w:hAnsi="华文中宋" w:eastAsia="华文中宋"/>
          <w:b/>
          <w:sz w:val="36"/>
        </w:rPr>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11"/>
        <w:jc w:val="left"/>
        <w:widowControl/>
        <w:rPr>
          <w:rFonts w:ascii="宋体" w:hAnsi="宋体"/>
          <w:b/>
          <w:sz w:val="32"/>
          <w:szCs w:val="32"/>
        </w:rPr>
      </w:pPr>
      <w:r>
        <w:rPr>
          <w:rFonts w:ascii="宋体" w:hAnsi="宋体"/>
          <w:b/>
          <w:sz w:val="32"/>
          <w:szCs w:val="32"/>
        </w:rPr>
      </w:r>
      <w:r/>
    </w:p>
    <w:p>
      <w:pPr>
        <w:pStyle w:val="913"/>
        <w:spacing w:before="0" w:after="0" w:line="360" w:lineRule="auto"/>
        <w:rPr>
          <w:rFonts w:ascii="宋体" w:hAnsi="宋体" w:eastAsia="宋体"/>
          <w:sz w:val="28"/>
          <w:szCs w:val="28"/>
          <w:lang w:eastAsia="zh-CN"/>
        </w:rPr>
      </w:pPr>
      <w:r>
        <w:br w:type="page" w:clear="all"/>
      </w:r>
      <w:bookmarkStart w:id="339" w:name="_Toc12887280"/>
      <w:r/>
      <w:bookmarkStart w:id="340" w:name="_Toc226127008"/>
      <w:r>
        <w:rPr>
          <w:rFonts w:hint="eastAsia" w:ascii="宋体" w:hAnsi="宋体" w:eastAsia="宋体"/>
          <w:sz w:val="28"/>
          <w:szCs w:val="28"/>
          <w:lang w:eastAsia="zh-CN"/>
        </w:rPr>
        <w:t xml:space="preserve">资格审查内容</w:t>
      </w:r>
      <w:bookmarkEnd w:id="340"/>
      <w:r>
        <w:rPr>
          <w:rFonts w:ascii="宋体" w:hAnsi="宋体" w:eastAsia="宋体"/>
          <w:sz w:val="28"/>
          <w:szCs w:val="28"/>
          <w:lang w:eastAsia="zh-CN"/>
        </w:rPr>
      </w:r>
      <w:r/>
    </w:p>
    <w:p>
      <w:pPr>
        <w:pStyle w:val="1050"/>
        <w:ind w:firstLine="482"/>
        <w:spacing w:line="360" w:lineRule="auto"/>
        <w:rPr>
          <w:rFonts w:ascii="宋体" w:hAnsi="宋体"/>
          <w:b/>
          <w:bCs/>
          <w:sz w:val="24"/>
          <w:szCs w:val="24"/>
        </w:rPr>
      </w:pPr>
      <w:r/>
      <w:bookmarkEnd w:id="339"/>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105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105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1050"/>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w:t>
      </w:r>
      <w:r>
        <w:rPr>
          <w:rFonts w:hint="eastAsia" w:ascii="宋体" w:hAnsi="宋体"/>
          <w:sz w:val="24"/>
          <w:szCs w:val="24"/>
        </w:rPr>
        <w:t xml:space="preserve">函（复印件，成立不满一年不需提供）；</w:t>
      </w:r>
      <w:r/>
    </w:p>
    <w:p>
      <w:pPr>
        <w:pStyle w:val="1050"/>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在提交投标文件截止时间前一年内（至少一个月），依法缴纳税收（如增值税或营业税、企业所得税等）的有效证明材料（复印件，供应商依法享受缓缴、免缴税收的，须提供有效证明材料）；</w:t>
      </w:r>
      <w:r/>
    </w:p>
    <w:p>
      <w:pPr>
        <w:pStyle w:val="1050"/>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1050"/>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50"/>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1050"/>
        <w:ind w:firstLine="482"/>
        <w:spacing w:line="360" w:lineRule="auto"/>
        <w:rPr>
          <w:rFonts w:ascii="宋体" w:hAnsi="宋体"/>
          <w:b/>
          <w:bCs/>
          <w:sz w:val="24"/>
          <w:szCs w:val="24"/>
        </w:rPr>
      </w:pPr>
      <w:r>
        <w:rPr>
          <w:rFonts w:hint="eastAsia" w:ascii="宋体" w:hAnsi="宋体"/>
          <w:b/>
          <w:bCs/>
          <w:sz w:val="24"/>
          <w:szCs w:val="24"/>
        </w:rPr>
        <w:t xml:space="preserve">2.</w:t>
      </w:r>
      <w:r>
        <w:rPr>
          <w:rFonts w:hint="eastAsia" w:ascii="宋体" w:hAnsi="宋体"/>
          <w:b/>
          <w:bCs/>
          <w:sz w:val="24"/>
          <w:szCs w:val="24"/>
        </w:rPr>
        <w:t xml:space="preserve">其他资格要求：</w:t>
      </w:r>
      <w:r>
        <w:rPr>
          <w:rFonts w:ascii="宋体" w:hAnsi="宋体"/>
          <w:b/>
          <w:bCs/>
          <w:sz w:val="24"/>
          <w:szCs w:val="24"/>
        </w:rPr>
      </w:r>
      <w:r/>
    </w:p>
    <w:p>
      <w:pPr>
        <w:pStyle w:val="1050"/>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1050"/>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50"/>
        <w:ind w:firstLine="480"/>
        <w:spacing w:line="360" w:lineRule="auto"/>
        <w:rPr>
          <w:rFonts w:ascii="宋体" w:hAnsi="宋体"/>
          <w:sz w:val="24"/>
          <w:szCs w:val="24"/>
        </w:rPr>
      </w:pPr>
      <w:r>
        <w:rPr>
          <w:rFonts w:hint="eastAsia" w:ascii="宋体" w:hAnsi="宋体"/>
          <w:sz w:val="24"/>
          <w:szCs w:val="24"/>
        </w:rPr>
        <w:t xml:space="preserve">（3）提供</w:t>
      </w:r>
      <w:r>
        <w:rPr>
          <w:rFonts w:hint="eastAsia" w:ascii="宋体" w:hAnsi="宋体"/>
          <w:sz w:val="24"/>
          <w:szCs w:val="24"/>
        </w:rPr>
        <w:t xml:space="preserve">投标函（盖章原件，格式见附件）；</w:t>
      </w:r>
      <w:r>
        <w:rPr>
          <w:rFonts w:ascii="宋体" w:hAnsi="宋体"/>
          <w:sz w:val="24"/>
          <w:szCs w:val="24"/>
        </w:rPr>
      </w:r>
      <w:r/>
    </w:p>
    <w:p>
      <w:pPr>
        <w:pStyle w:val="911"/>
        <w:ind w:firstLine="480"/>
        <w:spacing w:line="360" w:lineRule="auto"/>
        <w:widowControl/>
        <w:rPr>
          <w:rFonts w:hint="eastAsia" w:ascii="宋体" w:hAnsi="宋体" w:cs="宋体"/>
          <w:color w:val="000000"/>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hint="eastAsia" w:ascii="宋体" w:hAnsi="宋体" w:cs="宋体"/>
          <w:sz w:val="24"/>
        </w:rPr>
        <w:t xml:space="preserve">本项目共有2个包，本次采购为分包1、分包2，2个分包同时进行采购，同一供应商可以同时参加</w:t>
      </w:r>
      <w:r>
        <w:rPr>
          <w:rFonts w:hint="eastAsia" w:ascii="宋体" w:hAnsi="宋体" w:cs="宋体"/>
          <w:sz w:val="24"/>
        </w:rPr>
        <w:t xml:space="preserve">2</w:t>
      </w:r>
      <w:r>
        <w:rPr>
          <w:rFonts w:hint="eastAsia" w:ascii="宋体" w:hAnsi="宋体" w:cs="宋体"/>
          <w:sz w:val="24"/>
        </w:rPr>
        <w:t xml:space="preserve">个分包</w:t>
      </w:r>
      <w:r>
        <w:rPr>
          <w:rFonts w:hint="eastAsia" w:ascii="宋体" w:hAnsi="宋体" w:cs="宋体"/>
          <w:sz w:val="24"/>
        </w:rPr>
        <w:t xml:space="preserve">投</w:t>
      </w:r>
      <w:r>
        <w:rPr>
          <w:rFonts w:hint="eastAsia" w:ascii="宋体" w:hAnsi="宋体" w:cs="宋体"/>
          <w:sz w:val="24"/>
        </w:rPr>
        <w:t xml:space="preserve">标，但只能中一个分包（</w:t>
      </w:r>
      <w:r>
        <w:rPr>
          <w:rFonts w:hint="eastAsia" w:ascii="宋体" w:hAnsi="宋体" w:cs="宋体"/>
          <w:color w:val="000000"/>
          <w:sz w:val="24"/>
        </w:rPr>
        <w:t xml:space="preserve">即“兼投不兼中”）。本项目评审顺序为：分包1、分包2，在评审阶段按分包号正顺序评审，若供应商在分包1中已被推荐为第一中标候选人，则不得再参加分包2的评审。</w:t>
      </w:r>
      <w:r>
        <w:rPr>
          <w:rFonts w:hint="eastAsia" w:ascii="宋体" w:hAnsi="宋体" w:cs="宋体"/>
          <w:color w:val="000000"/>
          <w:sz w:val="24"/>
        </w:rPr>
        <w:t xml:space="preserve">（</w:t>
      </w:r>
      <w:r>
        <w:rPr>
          <w:rFonts w:hint="eastAsia" w:ascii="宋体" w:hAnsi="宋体"/>
          <w:sz w:val="24"/>
        </w:rPr>
        <w:t xml:space="preserve">投标文件中无需提供相关证明材料</w:t>
      </w:r>
      <w:r>
        <w:rPr>
          <w:rFonts w:hint="eastAsia" w:ascii="宋体" w:hAnsi="宋体" w:cs="宋体"/>
          <w:color w:val="000000"/>
          <w:sz w:val="24"/>
        </w:rPr>
        <w:t xml:space="preserve">）</w:t>
      </w:r>
      <w:r>
        <w:rPr>
          <w:rFonts w:hint="eastAsia" w:ascii="宋体" w:hAnsi="宋体" w:cs="宋体"/>
          <w:color w:val="000000"/>
          <w:sz w:val="24"/>
        </w:rPr>
      </w:r>
      <w:r/>
    </w:p>
    <w:p>
      <w:pPr>
        <w:pStyle w:val="1050"/>
        <w:ind w:firstLine="480"/>
        <w:spacing w:line="360" w:lineRule="auto"/>
        <w:rPr>
          <w:rFonts w:hint="eastAsia" w:ascii="宋体" w:hAnsi="宋体"/>
          <w:sz w:val="24"/>
          <w:szCs w:val="24"/>
        </w:rPr>
      </w:pPr>
      <w:r>
        <w:rPr>
          <w:rFonts w:hint="eastAsia" w:ascii="宋体" w:hAnsi="宋体"/>
          <w:sz w:val="24"/>
          <w:szCs w:val="24"/>
        </w:rPr>
      </w:r>
      <w:r/>
    </w:p>
    <w:p>
      <w:pPr>
        <w:pStyle w:val="911"/>
        <w:ind w:firstLine="482"/>
        <w:spacing w:line="360" w:lineRule="auto"/>
        <w:rPr>
          <w:rFonts w:ascii="宋体" w:hAnsi="宋体" w:cs="Arial"/>
          <w:sz w:val="24"/>
        </w:rPr>
      </w:pPr>
      <w:r>
        <w:rPr>
          <w:rFonts w:hint="eastAsia" w:ascii="宋体" w:hAnsi="宋体"/>
          <w:b/>
          <w:bCs/>
          <w:sz w:val="24"/>
        </w:rPr>
        <w:t xml:space="preserve">（二）</w:t>
      </w:r>
      <w:r>
        <w:rPr>
          <w:rFonts w:hint="eastAsia" w:ascii="宋体" w:hAnsi="宋体" w:cs="Arial"/>
          <w:b/>
          <w:bCs/>
          <w:sz w:val="24"/>
        </w:rPr>
        <w:t xml:space="preserve">落实政府采购政策需满足的资格要求：</w:t>
      </w:r>
      <w:r>
        <w:rPr>
          <w:rFonts w:hint="eastAsia" w:ascii="宋体" w:hAnsi="宋体" w:cs="Arial"/>
          <w:sz w:val="24"/>
        </w:rPr>
        <w:t xml:space="preserve">无；本项目为非预留份额专门面向中小企业的采购项目或采购包；</w:t>
      </w:r>
      <w:r>
        <w:rPr>
          <w:rFonts w:ascii="宋体" w:hAnsi="宋体" w:cs="Arial"/>
          <w:sz w:val="24"/>
        </w:rPr>
      </w:r>
      <w:r/>
    </w:p>
    <w:p>
      <w:pPr>
        <w:pStyle w:val="1050"/>
        <w:ind w:firstLine="482"/>
        <w:spacing w:line="360" w:lineRule="auto"/>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）特定资格要求：</w:t>
      </w:r>
      <w:r>
        <w:rPr>
          <w:rFonts w:hint="eastAsia" w:ascii="宋体" w:hAnsi="宋体"/>
          <w:b/>
          <w:bCs/>
          <w:sz w:val="24"/>
          <w:szCs w:val="24"/>
        </w:rPr>
        <w:t xml:space="preserve">无。</w:t>
      </w:r>
      <w:r/>
    </w:p>
    <w:p>
      <w:pPr>
        <w:pStyle w:val="1050"/>
        <w:ind w:firstLine="0"/>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1050"/>
        <w:ind w:firstLine="420"/>
        <w:rPr>
          <w:sz w:val="24"/>
          <w:szCs w:val="24"/>
        </w:rPr>
      </w:pPr>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1050"/>
        <w:ind w:firstLine="480"/>
        <w:rPr>
          <w:rFonts w:hint="eastAsia"/>
          <w:sz w:val="24"/>
          <w:szCs w:val="24"/>
        </w:rPr>
      </w:pPr>
      <w:r>
        <w:rPr>
          <w:rFonts w:hint="eastAsia"/>
          <w:sz w:val="24"/>
          <w:szCs w:val="24"/>
        </w:rPr>
      </w:r>
      <w:r/>
    </w:p>
    <w:p>
      <w:pPr>
        <w:pStyle w:val="913"/>
        <w:spacing w:before="286" w:after="143" w:line="360" w:lineRule="auto"/>
        <w:rPr>
          <w:rFonts w:ascii="宋体" w:hAnsi="宋体" w:eastAsia="宋体"/>
          <w:sz w:val="28"/>
          <w:szCs w:val="28"/>
        </w:rPr>
      </w:pPr>
      <w:r/>
      <w:bookmarkStart w:id="343" w:name="_Toc226127009"/>
      <w:r>
        <w:rPr>
          <w:rFonts w:hint="eastAsia" w:ascii="宋体" w:hAnsi="宋体" w:eastAsia="宋体"/>
          <w:sz w:val="28"/>
          <w:szCs w:val="28"/>
        </w:rPr>
        <w:t xml:space="preserve">开标一览表</w:t>
      </w:r>
      <w:bookmarkEnd w:id="343"/>
      <w:r>
        <w:rPr>
          <w:rFonts w:ascii="宋体" w:hAnsi="宋体" w:eastAsia="宋体"/>
          <w:sz w:val="28"/>
          <w:szCs w:val="28"/>
        </w:rPr>
      </w:r>
      <w:r/>
    </w:p>
    <w:p>
      <w:pPr>
        <w:pStyle w:val="980"/>
      </w:pPr>
      <w:r/>
      <w:r/>
    </w:p>
    <w:p>
      <w:pPr>
        <w:pStyle w:val="911"/>
        <w:rPr>
          <w:rFonts w:hint="eastAsia" w:eastAsia="仿宋_GB2312"/>
          <w:sz w:val="24"/>
          <w:szCs w:val="20"/>
        </w:rPr>
      </w:pPr>
      <w:r>
        <w:rPr>
          <w:rFonts w:hint="eastAsia" w:eastAsia="仿宋_GB2312"/>
          <w:sz w:val="24"/>
          <w:szCs w:val="20"/>
        </w:rPr>
      </w:r>
      <w:r/>
    </w:p>
    <w:p>
      <w:pPr>
        <w:pStyle w:val="911"/>
        <w:ind w:firstLine="288"/>
        <w:spacing w:line="360" w:lineRule="auto"/>
        <w:rPr>
          <w:rFonts w:hint="eastAsia"/>
          <w:sz w:val="24"/>
        </w:rPr>
      </w:pPr>
      <w:r>
        <w:rPr>
          <w:rFonts w:hint="eastAsia"/>
          <w:sz w:val="24"/>
        </w:rPr>
        <w:t xml:space="preserve">投标人全称（</w:t>
      </w:r>
      <w:r>
        <w:rPr>
          <w:rFonts w:hint="eastAsia"/>
          <w:sz w:val="24"/>
        </w:rPr>
        <w:t xml:space="preserve">（加盖CA电子公章</w:t>
      </w:r>
      <w:r>
        <w:rPr>
          <w:rFonts w:hint="eastAsia"/>
          <w:sz w:val="24"/>
        </w:rPr>
        <w:t xml:space="preserve">）：</w:t>
      </w:r>
      <w:r/>
    </w:p>
    <w:p>
      <w:pPr>
        <w:pStyle w:val="911"/>
        <w:ind w:firstLine="288"/>
        <w:spacing w:line="360" w:lineRule="auto"/>
        <w:rPr>
          <w:sz w:val="24"/>
        </w:rPr>
      </w:pPr>
      <w:r>
        <w:rPr>
          <w:rFonts w:hint="eastAsia"/>
          <w:sz w:val="24"/>
        </w:rPr>
        <w:t xml:space="preserve">项目名称：</w:t>
      </w:r>
      <w:r>
        <w:rPr>
          <w:sz w:val="24"/>
        </w:rPr>
      </w:r>
      <w:r/>
    </w:p>
    <w:p>
      <w:pPr>
        <w:pStyle w:val="911"/>
        <w:ind w:firstLine="288"/>
        <w:spacing w:line="360" w:lineRule="auto"/>
        <w:rPr>
          <w:sz w:val="24"/>
        </w:rPr>
      </w:pPr>
      <w:r>
        <w:rPr>
          <w:rFonts w:hint="eastAsia"/>
          <w:sz w:val="24"/>
        </w:rPr>
        <w:t xml:space="preserve">项目编号： </w:t>
      </w:r>
      <w:r>
        <w:rPr>
          <w:sz w:val="24"/>
        </w:rPr>
      </w:r>
      <w:r/>
    </w:p>
    <w:p>
      <w:pPr>
        <w:pStyle w:val="911"/>
        <w:ind w:firstLine="288"/>
        <w:spacing w:line="360" w:lineRule="auto"/>
        <w:rPr>
          <w:rFonts w:hint="eastAsia"/>
          <w:sz w:val="24"/>
        </w:rPr>
      </w:pPr>
      <w:r>
        <w:rPr>
          <w:rFonts w:hint="eastAsia"/>
          <w:sz w:val="24"/>
        </w:rPr>
        <w:t xml:space="preserve">分包号：</w:t>
      </w:r>
      <w:r>
        <w:rPr>
          <w:rFonts w:hint="eastAsia"/>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0"/>
      </w:tblGrid>
      <w:tr>
        <w:trPr>
          <w:cantSplit/>
          <w:trHeight w:val="820"/>
        </w:trPr>
        <w:tc>
          <w:tcPr>
            <w:tcW w:w="8660" w:type="dxa"/>
            <w:vAlign w:val="center"/>
            <w:textDirection w:val="lrTb"/>
            <w:noWrap w:val="false"/>
          </w:tcPr>
          <w:p>
            <w:pPr>
              <w:pStyle w:val="911"/>
              <w:jc w:val="center"/>
              <w:rPr>
                <w:rFonts w:hint="eastAsia" w:ascii="宋体" w:hAnsi="宋体"/>
                <w:b/>
                <w:bCs/>
                <w:sz w:val="24"/>
              </w:rPr>
            </w:pPr>
            <w:r>
              <w:rPr>
                <w:rFonts w:hint="eastAsia" w:ascii="宋体" w:hAnsi="宋体"/>
                <w:b/>
                <w:bCs/>
                <w:sz w:val="24"/>
              </w:rPr>
              <w:t xml:space="preserve">投标</w:t>
            </w:r>
            <w:r>
              <w:rPr>
                <w:rFonts w:hint="eastAsia" w:ascii="宋体" w:hAnsi="宋体"/>
                <w:b/>
                <w:bCs/>
                <w:sz w:val="24"/>
              </w:rPr>
              <w:t xml:space="preserve">优惠</w:t>
            </w:r>
            <w:r>
              <w:rPr>
                <w:rFonts w:hint="eastAsia" w:ascii="宋体" w:hAnsi="宋体"/>
                <w:b/>
                <w:bCs/>
                <w:sz w:val="24"/>
              </w:rPr>
              <w:t xml:space="preserve">率</w:t>
            </w:r>
            <w:r>
              <w:rPr>
                <w:rFonts w:hint="eastAsia" w:ascii="宋体" w:hAnsi="宋体"/>
                <w:b/>
                <w:bCs/>
                <w:sz w:val="24"/>
              </w:rPr>
            </w:r>
            <w:r/>
          </w:p>
        </w:tc>
      </w:tr>
      <w:tr>
        <w:trPr>
          <w:cantSplit/>
          <w:trHeight w:val="1258"/>
        </w:trPr>
        <w:tc>
          <w:tcPr>
            <w:tcW w:w="8660" w:type="dxa"/>
            <w:vAlign w:val="center"/>
            <w:textDirection w:val="lrTb"/>
            <w:noWrap w:val="false"/>
          </w:tcPr>
          <w:p>
            <w:pPr>
              <w:pStyle w:val="911"/>
              <w:jc w:val="left"/>
              <w:spacing w:line="500" w:lineRule="exact"/>
              <w:rPr>
                <w:rFonts w:hint="eastAsia" w:ascii="宋体" w:hAnsi="宋体"/>
                <w:sz w:val="24"/>
                <w:szCs w:val="21"/>
              </w:rPr>
            </w:pPr>
            <w:r>
              <w:rPr>
                <w:rFonts w:hint="eastAsia" w:ascii="宋体" w:hAnsi="宋体" w:cs="宋体"/>
                <w:sz w:val="24"/>
              </w:rPr>
              <w:t xml:space="preserve">小写：                             （%）</w:t>
            </w:r>
            <w:r>
              <w:rPr>
                <w:rFonts w:hint="eastAsia" w:ascii="宋体" w:hAnsi="宋体"/>
                <w:sz w:val="24"/>
                <w:szCs w:val="21"/>
              </w:rPr>
            </w:r>
            <w:r/>
          </w:p>
        </w:tc>
      </w:tr>
    </w:tbl>
    <w:p>
      <w:pPr>
        <w:pStyle w:val="911"/>
        <w:ind w:firstLine="288"/>
        <w:spacing w:line="360" w:lineRule="auto"/>
        <w:rPr>
          <w:sz w:val="24"/>
        </w:rPr>
      </w:pPr>
      <w:r>
        <w:rPr>
          <w:sz w:val="24"/>
        </w:rPr>
      </w:r>
      <w:r/>
    </w:p>
    <w:p>
      <w:pPr>
        <w:pStyle w:val="911"/>
        <w:spacing w:line="360" w:lineRule="auto"/>
        <w:rPr>
          <w:b/>
          <w:bCs/>
        </w:rPr>
      </w:pP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w:t>
      </w:r>
      <w:r>
        <w:rPr>
          <w:rFonts w:hint="eastAsia" w:ascii="宋体" w:hAnsi="宋体"/>
          <w:sz w:val="24"/>
        </w:rPr>
        <w:t xml:space="preserve">结算单价</w:t>
      </w:r>
      <w:r>
        <w:rPr>
          <w:rFonts w:hint="eastAsia" w:ascii="宋体" w:hAnsi="宋体"/>
          <w:sz w:val="24"/>
        </w:rPr>
        <w:t xml:space="preserve">=基准</w:t>
      </w:r>
      <w:r>
        <w:rPr>
          <w:rFonts w:hint="eastAsia" w:ascii="宋体" w:hAnsi="宋体"/>
          <w:sz w:val="24"/>
        </w:rPr>
        <w:t xml:space="preserve">单</w:t>
      </w:r>
      <w:r>
        <w:rPr>
          <w:rFonts w:hint="eastAsia" w:ascii="宋体" w:hAnsi="宋体"/>
          <w:sz w:val="24"/>
        </w:rPr>
        <w:t xml:space="preserve">价×（1–中标优惠率）；</w:t>
      </w:r>
      <w:r>
        <w:rPr>
          <w:rFonts w:hint="eastAsia" w:ascii="宋体" w:hAnsi="宋体"/>
          <w:b/>
          <w:bCs/>
          <w:sz w:val="24"/>
        </w:rPr>
        <w:t xml:space="preserve">计算示例：如</w:t>
      </w:r>
      <w:r>
        <w:rPr>
          <w:rFonts w:hint="eastAsia" w:ascii="宋体" w:hAnsi="宋体"/>
          <w:b/>
          <w:bCs/>
          <w:sz w:val="24"/>
        </w:rPr>
        <w:t xml:space="preserve">基准单价</w:t>
      </w:r>
      <w:r>
        <w:rPr>
          <w:rFonts w:hint="eastAsia" w:ascii="宋体" w:hAnsi="宋体"/>
          <w:b/>
          <w:bCs/>
          <w:sz w:val="24"/>
        </w:rPr>
        <w:t xml:space="preserve">为100.00元，中标优惠率为10%，则实际</w:t>
      </w:r>
      <w:r>
        <w:rPr>
          <w:rFonts w:hint="eastAsia" w:ascii="宋体" w:hAnsi="宋体"/>
          <w:b/>
          <w:bCs/>
          <w:sz w:val="24"/>
        </w:rPr>
        <w:t xml:space="preserve">结算单价</w:t>
      </w:r>
      <w:r>
        <w:rPr>
          <w:rFonts w:hint="eastAsia" w:ascii="宋体" w:hAnsi="宋体"/>
          <w:b/>
          <w:bCs/>
          <w:sz w:val="24"/>
        </w:rPr>
        <w:t xml:space="preserve">为100.00元×（1–10%）=90.00元。</w:t>
      </w:r>
      <w:r>
        <w:rPr>
          <w:b/>
          <w:bCs/>
        </w:rPr>
      </w:r>
      <w:r/>
    </w:p>
    <w:p>
      <w:pPr>
        <w:pStyle w:val="980"/>
      </w:pPr>
      <w:r/>
      <w:r/>
    </w:p>
    <w:p>
      <w:pPr>
        <w:pStyle w:val="911"/>
        <w:ind w:firstLine="480"/>
        <w:jc w:val="right"/>
        <w:rPr>
          <w:rFonts w:ascii="宋体" w:hAnsi="宋体"/>
          <w:sz w:val="24"/>
        </w:rPr>
      </w:pPr>
      <w:r>
        <w:rPr>
          <w:rFonts w:ascii="宋体" w:hAnsi="宋体"/>
          <w:sz w:val="24"/>
        </w:rPr>
      </w:r>
      <w:r/>
    </w:p>
    <w:p>
      <w:pPr>
        <w:pStyle w:val="1050"/>
        <w:ind w:firstLine="0"/>
      </w:pPr>
      <w:r>
        <w:rPr>
          <w:highlight w:val="yellow"/>
        </w:rPr>
        <w:br w:type="page" w:clear="all"/>
      </w:r>
      <w:r>
        <w:rPr>
          <w:rFonts w:hint="eastAsia"/>
          <w:sz w:val="24"/>
          <w:szCs w:val="24"/>
        </w:rPr>
        <w:t xml:space="preserve">附件</w:t>
      </w:r>
      <w:r>
        <w:rPr>
          <w:rFonts w:hint="eastAsia"/>
          <w:sz w:val="24"/>
          <w:szCs w:val="24"/>
        </w:rPr>
        <w:t xml:space="preserve">：</w:t>
      </w:r>
      <w:r/>
    </w:p>
    <w:p>
      <w:pPr>
        <w:pStyle w:val="913"/>
        <w:spacing w:before="286" w:after="143" w:line="360" w:lineRule="auto"/>
        <w:rPr>
          <w:rFonts w:ascii="宋体" w:hAnsi="宋体" w:eastAsia="宋体"/>
          <w:sz w:val="28"/>
          <w:szCs w:val="28"/>
        </w:rPr>
      </w:pPr>
      <w:r/>
      <w:bookmarkStart w:id="344" w:name="_Toc226127010"/>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bookmarkEnd w:id="344"/>
      <w:r>
        <w:rPr>
          <w:rFonts w:ascii="宋体" w:hAnsi="宋体" w:eastAsia="宋体"/>
          <w:sz w:val="28"/>
          <w:szCs w:val="28"/>
        </w:rPr>
      </w:r>
      <w:r/>
    </w:p>
    <w:p>
      <w:pPr>
        <w:pStyle w:val="911"/>
        <w:rPr>
          <w:lang w:val="en-US"/>
        </w:rPr>
      </w:pPr>
      <w:r>
        <w:rPr>
          <w:lang w:val="en-US"/>
        </w:rPr>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pStyle w:val="911"/>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pStyle w:val="911"/>
              <w:jc w:val="center"/>
              <w:spacing w:line="0" w:lineRule="atLeast"/>
              <w:rPr>
                <w:rFonts w:hint="eastAsia" w:ascii="宋体" w:hAnsi="宋体"/>
                <w:b/>
                <w:bCs/>
                <w:sz w:val="24"/>
              </w:rPr>
            </w:pPr>
            <w:r>
              <w:rPr>
                <w:rFonts w:hint="eastAsia" w:ascii="宋体" w:hAnsi="宋体"/>
                <w:b/>
                <w:bCs/>
                <w:sz w:val="24"/>
              </w:rPr>
              <w:t xml:space="preserve">分包名称</w:t>
            </w:r>
            <w:r/>
          </w:p>
        </w:tc>
        <w:tc>
          <w:tcPr>
            <w:tcW w:w="2977" w:type="dxa"/>
            <w:vAlign w:val="center"/>
            <w:textDirection w:val="lrTb"/>
            <w:noWrap w:val="false"/>
          </w:tcPr>
          <w:p>
            <w:pPr>
              <w:pStyle w:val="911"/>
              <w:jc w:val="center"/>
              <w:spacing w:line="0" w:lineRule="atLeast"/>
              <w:rPr>
                <w:rFonts w:hint="eastAsia" w:ascii="宋体" w:hAnsi="宋体"/>
                <w:b/>
                <w:bCs/>
                <w:sz w:val="24"/>
              </w:rPr>
            </w:pPr>
            <w:r>
              <w:rPr>
                <w:rFonts w:hint="eastAsia" w:ascii="宋体" w:hAnsi="宋体"/>
                <w:b/>
                <w:bCs/>
                <w:sz w:val="24"/>
              </w:rPr>
              <w:t xml:space="preserve">投标</w:t>
            </w:r>
            <w:r>
              <w:rPr>
                <w:rFonts w:hint="eastAsia" w:ascii="宋体" w:hAnsi="宋体"/>
                <w:b/>
                <w:bCs/>
                <w:sz w:val="24"/>
              </w:rPr>
              <w:t xml:space="preserve">优惠</w:t>
            </w:r>
            <w:r>
              <w:rPr>
                <w:rFonts w:hint="eastAsia" w:ascii="宋体" w:hAnsi="宋体"/>
                <w:b/>
                <w:bCs/>
                <w:sz w:val="24"/>
              </w:rPr>
              <w:t xml:space="preserve">率（%）</w:t>
            </w:r>
            <w:r/>
          </w:p>
        </w:tc>
      </w:tr>
      <w:tr>
        <w:trPr>
          <w:cantSplit/>
          <w:trHeight w:val="1686"/>
        </w:trPr>
        <w:tc>
          <w:tcPr>
            <w:tcW w:w="1237" w:type="dxa"/>
            <w:vAlign w:val="center"/>
            <w:textDirection w:val="lrTb"/>
            <w:noWrap w:val="false"/>
          </w:tcPr>
          <w:p>
            <w:pPr>
              <w:pStyle w:val="911"/>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pStyle w:val="911"/>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pStyle w:val="911"/>
              <w:jc w:val="center"/>
              <w:spacing w:line="0" w:lineRule="atLeast"/>
              <w:rPr>
                <w:rFonts w:hint="eastAsia" w:ascii="宋体" w:hAnsi="宋体"/>
                <w:sz w:val="24"/>
              </w:rPr>
            </w:pPr>
            <w:r>
              <w:rPr>
                <w:rFonts w:hint="eastAsia" w:ascii="宋体" w:hAnsi="宋体"/>
                <w:sz w:val="24"/>
              </w:rPr>
            </w:r>
            <w:r/>
          </w:p>
        </w:tc>
      </w:tr>
    </w:tbl>
    <w:p>
      <w:pPr>
        <w:pStyle w:val="911"/>
        <w:rPr>
          <w:rFonts w:hint="eastAsia" w:ascii="宋体" w:hAnsi="宋体"/>
          <w:b/>
          <w:bCs/>
          <w:sz w:val="24"/>
        </w:rPr>
      </w:pPr>
      <w:r>
        <w:rPr>
          <w:rFonts w:hint="eastAsia" w:ascii="宋体" w:hAnsi="宋体"/>
          <w:b/>
          <w:bCs/>
          <w:sz w:val="24"/>
        </w:rPr>
        <w:t xml:space="preserve">注： </w:t>
      </w:r>
      <w:r/>
    </w:p>
    <w:p>
      <w:pPr>
        <w:pStyle w:val="911"/>
        <w:ind w:left="360" w:hanging="3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w:t>
      </w:r>
      <w:r>
        <w:rPr>
          <w:rFonts w:ascii="宋体" w:hAnsi="宋体"/>
          <w:color w:val="000000"/>
          <w:sz w:val="24"/>
        </w:rPr>
        <w:t xml:space="preserve">固定单价</w:t>
      </w:r>
      <w:r>
        <w:rPr>
          <w:rFonts w:hint="eastAsia" w:ascii="宋体" w:hAnsi="宋体"/>
          <w:color w:val="000000"/>
          <w:sz w:val="24"/>
        </w:rPr>
        <w:t xml:space="preserve">优惠</w:t>
      </w:r>
      <w:r>
        <w:rPr>
          <w:rFonts w:hint="eastAsia" w:ascii="宋体" w:hAnsi="宋体"/>
          <w:color w:val="000000"/>
          <w:sz w:val="24"/>
        </w:rPr>
        <w:t xml:space="preserve">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项目在实施期间的一切可能产生的费用，供应商的报价中需包含但不限于：现场车辆费、设备机具费及其维保费、消耗材料费、运输费、人工费（包括服务人员工资、社保、公积金等）、安全防护产品购置费、管理费、办公费、</w:t>
      </w:r>
      <w:r>
        <w:rPr>
          <w:rFonts w:ascii="宋体" w:hAnsi="宋体"/>
          <w:color w:val="000000"/>
          <w:sz w:val="24"/>
        </w:rPr>
        <w:t xml:space="preserve">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sz w:val="24"/>
        </w:rPr>
        <w:t xml:space="preserve">中标</w:t>
      </w:r>
      <w:r>
        <w:rPr>
          <w:rFonts w:ascii="宋体" w:hAnsi="宋体"/>
          <w:color w:val="000000"/>
          <w:sz w:val="24"/>
        </w:rPr>
        <w:t xml:space="preserve">供应商</w:t>
      </w:r>
      <w:r>
        <w:rPr>
          <w:rFonts w:hint="eastAsia" w:ascii="宋体" w:hAnsi="宋体"/>
          <w:color w:val="000000"/>
          <w:sz w:val="24"/>
        </w:rPr>
        <w:t xml:space="preserve">的投标</w:t>
      </w:r>
      <w:r>
        <w:rPr>
          <w:rFonts w:ascii="宋体" w:hAnsi="宋体"/>
          <w:color w:val="000000"/>
          <w:sz w:val="24"/>
        </w:rPr>
        <w:t xml:space="preserve">报价之中，供应商应无条件、无偿自行承担所发生的一切费用，且不因此而影响交付采购人服务的时间，不得作为减轻责任、减少服务、增加收费、降低质量的理由。</w:t>
      </w:r>
      <w:r>
        <w:rPr>
          <w:rFonts w:hint="eastAsia" w:ascii="宋体" w:hAnsi="宋体"/>
          <w:color w:val="000000"/>
          <w:sz w:val="24"/>
        </w:rPr>
      </w:r>
      <w:r/>
    </w:p>
    <w:p>
      <w:pPr>
        <w:pStyle w:val="911"/>
        <w:ind w:left="360" w:hanging="360"/>
        <w:spacing w:line="360" w:lineRule="auto"/>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w:t>
      </w:r>
      <w:r>
        <w:rPr>
          <w:rFonts w:hint="eastAsia" w:ascii="宋体" w:hAnsi="宋体"/>
          <w:sz w:val="24"/>
        </w:rPr>
        <w:t xml:space="preserve">结算单价</w:t>
      </w:r>
      <w:r>
        <w:rPr>
          <w:rFonts w:hint="eastAsia" w:ascii="宋体" w:hAnsi="宋体"/>
          <w:sz w:val="24"/>
        </w:rPr>
        <w:t xml:space="preserve">=</w:t>
      </w:r>
      <w:r>
        <w:rPr>
          <w:rFonts w:hint="eastAsia" w:ascii="宋体" w:hAnsi="宋体"/>
          <w:sz w:val="24"/>
        </w:rPr>
        <w:t xml:space="preserve">基准单价</w:t>
      </w:r>
      <w:r>
        <w:rPr>
          <w:rFonts w:hint="eastAsia" w:ascii="宋体" w:hAnsi="宋体"/>
          <w:sz w:val="24"/>
        </w:rPr>
        <w:t xml:space="preserve">×（1–中标优惠率）；</w:t>
      </w:r>
      <w:r>
        <w:rPr>
          <w:rFonts w:hint="eastAsia" w:ascii="宋体" w:hAnsi="宋体"/>
          <w:b/>
          <w:bCs/>
          <w:sz w:val="24"/>
        </w:rPr>
        <w:t xml:space="preserve">计算示例：如</w:t>
      </w:r>
      <w:r>
        <w:rPr>
          <w:rFonts w:hint="eastAsia" w:ascii="宋体" w:hAnsi="宋体"/>
          <w:b/>
          <w:bCs/>
          <w:sz w:val="24"/>
        </w:rPr>
        <w:t xml:space="preserve">基准单价</w:t>
      </w:r>
      <w:r>
        <w:rPr>
          <w:rFonts w:hint="eastAsia" w:ascii="宋体" w:hAnsi="宋体"/>
          <w:b/>
          <w:bCs/>
          <w:sz w:val="24"/>
        </w:rPr>
        <w:t xml:space="preserve">为100.00元，中标优惠率为10%，则实际</w:t>
      </w:r>
      <w:r>
        <w:rPr>
          <w:rFonts w:hint="eastAsia" w:ascii="宋体" w:hAnsi="宋体"/>
          <w:b/>
          <w:bCs/>
          <w:sz w:val="24"/>
        </w:rPr>
        <w:t xml:space="preserve">结算单价</w:t>
      </w:r>
      <w:r>
        <w:rPr>
          <w:rFonts w:hint="eastAsia" w:ascii="宋体" w:hAnsi="宋体"/>
          <w:b/>
          <w:bCs/>
          <w:sz w:val="24"/>
        </w:rPr>
        <w:t xml:space="preserve">为100.00元×（1–10%）=90.00元。</w:t>
      </w:r>
      <w:r>
        <w:rPr>
          <w:rFonts w:hint="eastAsia" w:ascii="宋体" w:hAnsi="宋体"/>
          <w:b/>
          <w:bCs/>
          <w:color w:val="000000"/>
          <w:sz w:val="24"/>
        </w:rPr>
      </w:r>
      <w:r/>
    </w:p>
    <w:p>
      <w:pPr>
        <w:pStyle w:val="911"/>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hint="eastAsia"/>
          <w:sz w:val="24"/>
        </w:rPr>
        <w:t xml:space="preserve">：</w:t>
      </w:r>
      <w:r>
        <w:rPr>
          <w:rFonts w:ascii="宋体" w:hAnsi="宋体"/>
          <w:color w:val="ff0000"/>
          <w:sz w:val="24"/>
        </w:rPr>
      </w:r>
      <w:r/>
    </w:p>
    <w:p>
      <w:pPr>
        <w:pStyle w:val="913"/>
        <w:spacing w:before="286" w:after="143" w:line="360" w:lineRule="auto"/>
        <w:rPr>
          <w:rFonts w:ascii="宋体" w:hAnsi="宋体" w:eastAsia="宋体"/>
          <w:sz w:val="28"/>
          <w:szCs w:val="28"/>
        </w:rPr>
      </w:pPr>
      <w:r/>
      <w:bookmarkStart w:id="345" w:name="_Hlk47437482"/>
      <w:r>
        <w:rPr>
          <w:rFonts w:hint="eastAsia" w:ascii="宋体" w:hAnsi="宋体" w:eastAsia="宋体"/>
          <w:sz w:val="28"/>
          <w:szCs w:val="28"/>
        </w:rPr>
        <w:t xml:space="preserve">技术要求响应及偏离表</w:t>
      </w:r>
      <w:bookmarkEnd w:id="345"/>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1"/>
              <w:jc w:val="center"/>
              <w:spacing w:line="400" w:lineRule="exact"/>
              <w:rPr>
                <w:rFonts w:ascii="宋体" w:hAnsi="宋体"/>
                <w:b/>
                <w:sz w:val="24"/>
              </w:rPr>
            </w:pPr>
            <w:r/>
            <w:bookmarkStart w:id="346"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1"/>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11"/>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11"/>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bl>
    <w:p>
      <w:pPr>
        <w:pStyle w:val="911"/>
        <w:jc w:val="left"/>
        <w:spacing w:line="300" w:lineRule="auto"/>
        <w:rPr>
          <w:rFonts w:ascii="宋体" w:hAnsi="宋体"/>
          <w:b/>
          <w:sz w:val="24"/>
        </w:rPr>
      </w:pPr>
      <w:r/>
      <w:bookmarkEnd w:id="346"/>
      <w:r>
        <w:rPr>
          <w:rFonts w:hint="eastAsia" w:ascii="宋体" w:hAnsi="宋体"/>
          <w:b/>
          <w:sz w:val="24"/>
        </w:rPr>
        <w:t xml:space="preserve">附件（如有证明材料）：……</w:t>
      </w:r>
      <w:r>
        <w:rPr>
          <w:rFonts w:ascii="宋体" w:hAnsi="宋体"/>
          <w:b/>
          <w:sz w:val="24"/>
        </w:rPr>
      </w:r>
      <w:r/>
    </w:p>
    <w:p>
      <w:pPr>
        <w:pStyle w:val="911"/>
        <w:jc w:val="left"/>
        <w:spacing w:line="300" w:lineRule="auto"/>
        <w:rPr>
          <w:rFonts w:hint="eastAsia" w:ascii="宋体" w:hAnsi="宋体"/>
          <w:b/>
          <w:sz w:val="24"/>
        </w:rPr>
      </w:pPr>
      <w:r>
        <w:rPr>
          <w:rFonts w:hint="eastAsia" w:ascii="宋体" w:hAnsi="宋体"/>
          <w:b/>
          <w:sz w:val="24"/>
        </w:rPr>
      </w:r>
      <w:r/>
    </w:p>
    <w:p>
      <w:pPr>
        <w:pStyle w:val="91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1"/>
        <w:numPr>
          <w:ilvl w:val="0"/>
          <w:numId w:val="21"/>
        </w:numPr>
        <w:jc w:val="left"/>
        <w:spacing w:line="360" w:lineRule="auto"/>
        <w:rPr>
          <w:rFonts w:ascii="宋体" w:hAnsi="宋体"/>
          <w:sz w:val="24"/>
        </w:rPr>
      </w:pPr>
      <w:r/>
      <w:bookmarkStart w:id="347" w:name="_Hlk171012259"/>
      <w:r>
        <w:rPr>
          <w:rFonts w:hint="eastAsia" w:ascii="宋体" w:hAnsi="宋体"/>
          <w:sz w:val="24"/>
        </w:rPr>
        <w:t xml:space="preserve">投标人需对本招标文件</w:t>
      </w:r>
      <w:bookmarkEnd w:id="347"/>
      <w:r/>
      <w:bookmarkStart w:id="348" w:name="_Hlk171012238"/>
      <w:r>
        <w:rPr>
          <w:rFonts w:hint="eastAsia" w:ascii="宋体" w:hAnsi="宋体"/>
          <w:sz w:val="24"/>
        </w:rPr>
        <w:t xml:space="preserve">中</w:t>
      </w:r>
      <w:bookmarkStart w:id="349" w:name="_Hlk172202898"/>
      <w:r>
        <w:rPr>
          <w:rFonts w:hint="eastAsia" w:ascii="宋体" w:hAnsi="宋体"/>
          <w:sz w:val="24"/>
        </w:rPr>
        <w:t xml:space="preserve">“第三章 项目需求”</w:t>
      </w:r>
      <w:bookmarkStart w:id="350" w:name="_Hlk172203447"/>
      <w:r>
        <w:rPr>
          <w:rFonts w:hint="eastAsia" w:ascii="宋体" w:hAnsi="宋体"/>
          <w:color w:val="000000"/>
          <w:sz w:val="24"/>
        </w:rPr>
        <w:t xml:space="preserve">中的“技术及服务要求</w:t>
      </w:r>
      <w:bookmarkEnd w:id="348"/>
      <w:r/>
      <w:bookmarkEnd w:id="349"/>
      <w:r/>
      <w:bookmarkEnd w:id="350"/>
      <w:r>
        <w:rPr>
          <w:rFonts w:hint="eastAsia" w:ascii="宋体" w:hAnsi="宋体"/>
          <w:color w:val="000000"/>
          <w:sz w:val="24"/>
        </w:rPr>
        <w:t xml:space="preserve">”（其中</w:t>
      </w:r>
      <w:r>
        <w:rPr>
          <w:rFonts w:hint="eastAsia" w:ascii="宋体" w:hAnsi="宋体"/>
          <w:b/>
          <w:bCs/>
          <w:i/>
          <w:iCs/>
          <w:color w:val="000000"/>
          <w:sz w:val="24"/>
          <w:u w:val="single"/>
        </w:rPr>
        <w:t xml:space="preserve">斜体且有下划线内容</w:t>
      </w:r>
      <w:r>
        <w:rPr>
          <w:rFonts w:hint="eastAsia" w:ascii="宋体" w:hAnsi="宋体"/>
          <w:b/>
          <w:bCs/>
          <w:color w:val="000000"/>
          <w:sz w:val="24"/>
        </w:rPr>
        <w:t xml:space="preserve">或标★的实质性要求除外</w:t>
      </w:r>
      <w:r>
        <w:rPr>
          <w:rFonts w:hint="eastAsia" w:ascii="宋体" w:hAnsi="宋体"/>
          <w:color w:val="000000"/>
          <w:sz w:val="24"/>
        </w:rPr>
        <w:t xml:space="preserve">）做出响应；</w:t>
      </w:r>
      <w:r>
        <w:rPr>
          <w:rFonts w:hint="eastAsia" w:ascii="宋体" w:hAnsi="宋体" w:cs="宋体"/>
          <w:color w:val="000000"/>
          <w:sz w:val="24"/>
        </w:rPr>
        <w:t xml:space="preserve">如有无法响应的要求，则须在本</w:t>
      </w:r>
      <w:r>
        <w:rPr>
          <w:rFonts w:hint="eastAsia" w:ascii="宋体" w:hAnsi="宋体" w:cs="宋体"/>
          <w:sz w:val="24"/>
        </w:rPr>
        <w:t xml:space="preserve">表中明确填报，</w:t>
      </w:r>
      <w:r>
        <w:rPr>
          <w:rFonts w:hint="eastAsia" w:ascii="宋体" w:hAnsi="宋体"/>
          <w:sz w:val="24"/>
        </w:rPr>
        <w:t xml:space="preserve">如有缺漏项，则视为投标人承诺响应</w:t>
      </w:r>
      <w:r>
        <w:rPr>
          <w:rFonts w:hint="eastAsia" w:ascii="宋体" w:hAnsi="宋体"/>
          <w:sz w:val="24"/>
        </w:rPr>
        <w:t xml:space="preserve">缺漏项的相关要求</w:t>
      </w:r>
      <w:r>
        <w:rPr>
          <w:rFonts w:hint="eastAsia" w:ascii="宋体" w:hAnsi="宋体" w:cs="宋体"/>
          <w:sz w:val="24"/>
        </w:rPr>
        <w:t xml:space="preserve">；</w:t>
      </w:r>
      <w:r>
        <w:rPr>
          <w:rFonts w:ascii="宋体" w:hAnsi="宋体"/>
          <w:sz w:val="24"/>
        </w:rPr>
      </w:r>
      <w:r/>
    </w:p>
    <w:p>
      <w:pPr>
        <w:pStyle w:val="911"/>
        <w:numPr>
          <w:ilvl w:val="0"/>
          <w:numId w:val="21"/>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1"/>
        <w:ind w:left="360" w:hanging="360"/>
        <w:spacing w:line="360" w:lineRule="auto"/>
        <w:rPr>
          <w:rFonts w:hint="eastAsia" w:ascii="宋体" w:hAnsi="宋体"/>
          <w:color w:val="ff0000"/>
          <w:sz w:val="24"/>
        </w:rPr>
      </w:pPr>
      <w:r>
        <w:rPr>
          <w:rFonts w:hint="eastAsia" w:ascii="宋体" w:hAnsi="宋体"/>
          <w:color w:val="ff0000"/>
          <w:sz w:val="24"/>
        </w:rPr>
      </w:r>
      <w:r/>
    </w:p>
    <w:p>
      <w:pPr>
        <w:pStyle w:val="911"/>
      </w:pPr>
      <w:r>
        <w:br w:type="page" w:clear="all"/>
      </w:r>
      <w:r>
        <w:rPr>
          <w:rFonts w:hint="eastAsia"/>
          <w:sz w:val="24"/>
        </w:rPr>
        <w:t xml:space="preserve">附件</w:t>
      </w:r>
      <w:r>
        <w:rPr>
          <w:rFonts w:hint="eastAsia"/>
          <w:sz w:val="24"/>
        </w:rPr>
        <w:t xml:space="preserve">：</w:t>
      </w:r>
      <w:r/>
    </w:p>
    <w:p>
      <w:pPr>
        <w:pStyle w:val="913"/>
        <w:spacing w:before="286" w:after="143" w:line="360" w:lineRule="auto"/>
        <w:rPr>
          <w:rFonts w:ascii="宋体" w:hAnsi="宋体" w:eastAsia="宋体"/>
          <w:sz w:val="28"/>
          <w:szCs w:val="28"/>
        </w:rPr>
      </w:pPr>
      <w:r/>
      <w:bookmarkStart w:id="351" w:name="_Toc210922458"/>
      <w:r>
        <w:rPr>
          <w:rFonts w:hint="eastAsia" w:ascii="宋体" w:hAnsi="宋体" w:eastAsia="宋体"/>
          <w:sz w:val="28"/>
          <w:szCs w:val="28"/>
        </w:rPr>
        <w:t xml:space="preserve">商务要求响应及偏离表</w:t>
      </w:r>
      <w:bookmarkEnd w:id="351"/>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11"/>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11"/>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11"/>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11"/>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11"/>
              <w:jc w:val="center"/>
              <w:rPr>
                <w:rFonts w:ascii="宋体" w:hAnsi="宋体"/>
                <w:sz w:val="24"/>
              </w:rPr>
            </w:pPr>
            <w:r>
              <w:rPr>
                <w:rFonts w:ascii="宋体" w:hAnsi="宋体"/>
                <w:sz w:val="24"/>
              </w:rPr>
            </w:r>
            <w:r/>
          </w:p>
        </w:tc>
        <w:tc>
          <w:tcPr>
            <w:tcW w:w="3063" w:type="dxa"/>
            <w:vAlign w:val="top"/>
            <w:textDirection w:val="lrTb"/>
            <w:noWrap w:val="false"/>
          </w:tcPr>
          <w:p>
            <w:pPr>
              <w:pStyle w:val="911"/>
              <w:jc w:val="center"/>
              <w:rPr>
                <w:rFonts w:ascii="宋体" w:hAnsi="宋体"/>
                <w:sz w:val="24"/>
              </w:rPr>
            </w:pPr>
            <w:r>
              <w:rPr>
                <w:rFonts w:ascii="宋体" w:hAnsi="宋体"/>
                <w:sz w:val="24"/>
              </w:rPr>
            </w:r>
            <w:r/>
          </w:p>
        </w:tc>
        <w:tc>
          <w:tcPr>
            <w:tcW w:w="2891"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c>
          <w:tcPr>
            <w:tcW w:w="1205" w:type="dxa"/>
            <w:vAlign w:val="top"/>
            <w:textDirection w:val="lrTb"/>
            <w:noWrap w:val="false"/>
          </w:tcPr>
          <w:p>
            <w:pPr>
              <w:pStyle w:val="911"/>
              <w:jc w:val="center"/>
              <w:rPr>
                <w:rFonts w:ascii="宋体" w:hAnsi="宋体"/>
                <w:sz w:val="24"/>
              </w:rPr>
            </w:pPr>
            <w:r>
              <w:rPr>
                <w:rFonts w:ascii="宋体" w:hAnsi="宋体"/>
                <w:sz w:val="24"/>
              </w:rPr>
            </w:r>
            <w:r/>
          </w:p>
        </w:tc>
      </w:tr>
    </w:tbl>
    <w:p>
      <w:pPr>
        <w:pStyle w:val="91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1"/>
        <w:jc w:val="left"/>
        <w:spacing w:line="300" w:lineRule="auto"/>
        <w:rPr>
          <w:rFonts w:hint="eastAsia" w:ascii="宋体" w:hAnsi="宋体"/>
          <w:b/>
          <w:sz w:val="24"/>
        </w:rPr>
      </w:pPr>
      <w:r>
        <w:rPr>
          <w:rFonts w:hint="eastAsia" w:ascii="宋体" w:hAnsi="宋体"/>
          <w:b/>
          <w:sz w:val="24"/>
        </w:rPr>
      </w:r>
      <w:r/>
    </w:p>
    <w:p>
      <w:pPr>
        <w:pStyle w:val="91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11"/>
        <w:numPr>
          <w:ilvl w:val="0"/>
          <w:numId w:val="23"/>
        </w:numPr>
        <w:jc w:val="left"/>
        <w:spacing w:line="360" w:lineRule="auto"/>
        <w:rPr>
          <w:rFonts w:ascii="宋体" w:hAnsi="宋体"/>
          <w:sz w:val="24"/>
        </w:rPr>
      </w:pPr>
      <w:r>
        <w:rPr>
          <w:rFonts w:hint="eastAsia" w:ascii="宋体" w:hAnsi="宋体"/>
          <w:sz w:val="24"/>
        </w:rPr>
        <w:t xml:space="preserve">投标人需对本招标文件中“第三章 项目需求</w:t>
      </w:r>
      <w:r>
        <w:rPr>
          <w:rFonts w:hint="eastAsia" w:ascii="宋体" w:hAnsi="宋体"/>
          <w:color w:val="000000"/>
          <w:sz w:val="24"/>
        </w:rPr>
        <w:t xml:space="preserve">”中的“商务要求”（其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11"/>
        <w:numPr>
          <w:ilvl w:val="0"/>
          <w:numId w:val="23"/>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11"/>
        <w:rPr>
          <w:rFonts w:hint="eastAsia"/>
        </w:rPr>
      </w:pPr>
      <w:r>
        <w:rPr>
          <w:rFonts w:hint="eastAsia"/>
        </w:rPr>
      </w:r>
      <w:r/>
    </w:p>
    <w:p>
      <w:pPr>
        <w:pStyle w:val="1050"/>
        <w:ind w:firstLine="0"/>
      </w:pPr>
      <w:r>
        <w:br w:type="page" w:clear="all"/>
      </w:r>
      <w:r>
        <w:rPr>
          <w:rFonts w:hint="eastAsia"/>
          <w:sz w:val="24"/>
          <w:szCs w:val="24"/>
        </w:rPr>
        <w:t xml:space="preserve">附件</w:t>
      </w:r>
      <w:r>
        <w:rPr>
          <w:rFonts w:hint="eastAsia"/>
          <w:sz w:val="24"/>
          <w:szCs w:val="24"/>
        </w:rPr>
        <w:t xml:space="preserve">：</w:t>
      </w:r>
      <w:r/>
    </w:p>
    <w:p>
      <w:pPr>
        <w:pStyle w:val="913"/>
        <w:spacing w:before="286" w:after="143" w:line="360" w:lineRule="auto"/>
        <w:rPr>
          <w:rFonts w:hint="eastAsia" w:ascii="宋体" w:hAnsi="宋体" w:eastAsia="宋体"/>
          <w:sz w:val="28"/>
          <w:szCs w:val="28"/>
        </w:rPr>
      </w:pPr>
      <w:r/>
      <w:bookmarkStart w:id="352" w:name="_Toc226127011"/>
      <w:r>
        <w:rPr>
          <w:rFonts w:hint="eastAsia" w:ascii="宋体" w:hAnsi="宋体" w:eastAsia="宋体"/>
          <w:sz w:val="28"/>
          <w:szCs w:val="28"/>
        </w:rPr>
        <w:t xml:space="preserve">符合性审查响应对照表（分包号：**）</w:t>
      </w:r>
      <w:bookmarkEnd w:id="352"/>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11"/>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11"/>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11"/>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11"/>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11"/>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11"/>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11"/>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11"/>
              <w:rPr>
                <w:rFonts w:ascii="宋体" w:hAnsi="宋体"/>
                <w:sz w:val="24"/>
              </w:rPr>
            </w:pPr>
            <w:r>
              <w:rPr>
                <w:rFonts w:ascii="宋体" w:hAnsi="宋体"/>
                <w:sz w:val="24"/>
              </w:rPr>
            </w:r>
            <w:r/>
          </w:p>
        </w:tc>
        <w:tc>
          <w:tcPr>
            <w:tcW w:w="1417" w:type="dxa"/>
            <w:vAlign w:val="center"/>
            <w:textDirection w:val="lrTb"/>
            <w:noWrap w:val="false"/>
          </w:tcPr>
          <w:p>
            <w:pPr>
              <w:pStyle w:val="911"/>
              <w:rPr>
                <w:rFonts w:ascii="宋体" w:hAnsi="宋体"/>
                <w:sz w:val="24"/>
              </w:rPr>
            </w:pPr>
            <w:r>
              <w:rPr>
                <w:rFonts w:ascii="宋体" w:hAnsi="宋体"/>
                <w:sz w:val="24"/>
              </w:rPr>
            </w:r>
            <w:r/>
          </w:p>
        </w:tc>
      </w:tr>
    </w:tbl>
    <w:p>
      <w:pPr>
        <w:pStyle w:val="91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11"/>
        <w:spacing w:line="360" w:lineRule="auto"/>
        <w:rPr>
          <w:rFonts w:hint="eastAsia"/>
          <w:b/>
          <w:sz w:val="24"/>
        </w:rPr>
      </w:pPr>
      <w:r>
        <w:rPr>
          <w:rFonts w:hint="eastAsia"/>
          <w:b/>
          <w:sz w:val="24"/>
        </w:rPr>
      </w:r>
      <w:r/>
    </w:p>
    <w:p>
      <w:pPr>
        <w:pStyle w:val="911"/>
        <w:jc w:val="left"/>
        <w:spacing w:after="57" w:line="300" w:lineRule="auto"/>
        <w:rPr>
          <w:b/>
          <w:sz w:val="24"/>
        </w:rPr>
      </w:pPr>
      <w:r>
        <w:rPr>
          <w:rFonts w:hint="eastAsia"/>
          <w:b/>
          <w:sz w:val="24"/>
        </w:rPr>
        <w:t xml:space="preserve">注：</w:t>
      </w:r>
      <w:r>
        <w:rPr>
          <w:b/>
          <w:sz w:val="24"/>
        </w:rPr>
      </w:r>
      <w:r/>
    </w:p>
    <w:p>
      <w:pPr>
        <w:pStyle w:val="911"/>
        <w:numPr>
          <w:ilvl w:val="0"/>
          <w:numId w:val="25"/>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11"/>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w:t>
      </w:r>
      <w:r>
        <w:rPr>
          <w:rFonts w:hint="eastAsia"/>
          <w:sz w:val="24"/>
        </w:rPr>
        <w:t xml:space="preserve">材料按顺序列于本表之下；</w:t>
      </w:r>
      <w:r/>
    </w:p>
    <w:p>
      <w:pPr>
        <w:pStyle w:val="911"/>
        <w:numPr>
          <w:ilvl w:val="0"/>
          <w:numId w:val="25"/>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911"/>
        <w:numPr>
          <w:ilvl w:val="0"/>
          <w:numId w:val="25"/>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r>
        <w:rPr>
          <w:sz w:val="24"/>
        </w:rPr>
      </w:r>
      <w:r/>
    </w:p>
    <w:p>
      <w:pPr>
        <w:pStyle w:val="911"/>
        <w:jc w:val="left"/>
        <w:spacing w:line="360" w:lineRule="auto"/>
        <w:rPr>
          <w:sz w:val="24"/>
        </w:rPr>
      </w:pPr>
      <w:r>
        <w:rPr>
          <w:sz w:val="24"/>
        </w:rPr>
      </w:r>
      <w:r/>
    </w:p>
    <w:p>
      <w:pPr>
        <w:pStyle w:val="911"/>
        <w:ind w:left="288" w:hanging="288"/>
        <w:spacing w:line="360" w:lineRule="auto"/>
        <w:rPr>
          <w:sz w:val="24"/>
        </w:rPr>
      </w:pPr>
      <w:r>
        <w:rPr>
          <w:sz w:val="24"/>
        </w:rPr>
      </w:r>
      <w:r/>
    </w:p>
    <w:p>
      <w:pPr>
        <w:pStyle w:val="911"/>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50"/>
        <w:ind w:firstLine="0"/>
        <w:rPr>
          <w:sz w:val="24"/>
          <w:szCs w:val="24"/>
        </w:rPr>
      </w:pPr>
      <w:r>
        <w:rPr>
          <w:highlight w:val="yellow"/>
        </w:rPr>
        <w:br w:type="page" w:clear="all"/>
      </w:r>
      <w:r>
        <w:rPr>
          <w:rFonts w:hint="eastAsia"/>
          <w:sz w:val="24"/>
          <w:szCs w:val="24"/>
        </w:rPr>
        <w:t xml:space="preserve">附件</w:t>
      </w:r>
      <w:r>
        <w:rPr>
          <w:rFonts w:hint="eastAsia"/>
          <w:sz w:val="24"/>
          <w:szCs w:val="24"/>
        </w:rPr>
        <w:t xml:space="preserve">：</w:t>
      </w:r>
      <w:r>
        <w:rPr>
          <w:sz w:val="24"/>
          <w:szCs w:val="24"/>
        </w:rPr>
      </w:r>
      <w:r/>
    </w:p>
    <w:p>
      <w:pPr>
        <w:pStyle w:val="1050"/>
        <w:ind w:firstLine="0"/>
        <w:rPr>
          <w:rFonts w:hint="eastAsia"/>
        </w:rPr>
      </w:pPr>
      <w:r>
        <w:rPr>
          <w:rFonts w:hint="eastAsia"/>
        </w:rPr>
      </w:r>
      <w:r/>
    </w:p>
    <w:p>
      <w:pPr>
        <w:pStyle w:val="913"/>
        <w:spacing w:before="286" w:after="143" w:line="360" w:lineRule="auto"/>
        <w:rPr>
          <w:rFonts w:ascii="宋体" w:hAnsi="宋体" w:eastAsia="宋体"/>
          <w:sz w:val="28"/>
          <w:szCs w:val="28"/>
        </w:rPr>
      </w:pPr>
      <w:r/>
      <w:bookmarkStart w:id="353" w:name="_Toc226127012"/>
      <w:r>
        <w:rPr>
          <w:rFonts w:hint="eastAsia" w:ascii="宋体" w:hAnsi="宋体" w:eastAsia="宋体"/>
          <w:sz w:val="28"/>
          <w:szCs w:val="28"/>
        </w:rPr>
        <w:t xml:space="preserve">具备履行合同所必需的设备和专业技术能力的书面声明</w:t>
      </w:r>
      <w:bookmarkEnd w:id="353"/>
      <w:r>
        <w:rPr>
          <w:rFonts w:ascii="宋体" w:hAnsi="宋体" w:eastAsia="宋体"/>
          <w:sz w:val="28"/>
          <w:szCs w:val="28"/>
        </w:rPr>
      </w:r>
      <w:r/>
    </w:p>
    <w:p>
      <w:pPr>
        <w:pStyle w:val="911"/>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11"/>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11"/>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11"/>
        <w:ind w:firstLine="480"/>
        <w:spacing w:before="143" w:line="360" w:lineRule="auto"/>
        <w:rPr>
          <w:rFonts w:ascii="宋体" w:hAnsi="宋体"/>
          <w:bCs/>
          <w:sz w:val="24"/>
        </w:rPr>
      </w:pPr>
      <w:r>
        <w:rPr>
          <w:rFonts w:ascii="宋体" w:hAnsi="宋体"/>
          <w:bCs/>
          <w:sz w:val="24"/>
        </w:rPr>
      </w:r>
      <w:r/>
    </w:p>
    <w:p>
      <w:pPr>
        <w:pStyle w:val="911"/>
        <w:ind w:firstLine="480"/>
        <w:spacing w:before="143" w:line="360" w:lineRule="auto"/>
        <w:rPr>
          <w:rFonts w:ascii="宋体" w:hAnsi="宋体"/>
          <w:bCs/>
          <w:sz w:val="24"/>
        </w:rPr>
      </w:pPr>
      <w:r>
        <w:rPr>
          <w:rFonts w:ascii="宋体" w:hAnsi="宋体"/>
          <w:bCs/>
          <w:sz w:val="24"/>
        </w:rPr>
      </w:r>
      <w:r/>
    </w:p>
    <w:p>
      <w:pPr>
        <w:pStyle w:val="911"/>
        <w:ind w:firstLine="480"/>
        <w:spacing w:before="143" w:line="360" w:lineRule="auto"/>
        <w:rPr>
          <w:rFonts w:ascii="宋体" w:hAnsi="宋体"/>
          <w:bCs/>
          <w:sz w:val="24"/>
        </w:rPr>
      </w:pPr>
      <w:r>
        <w:rPr>
          <w:rFonts w:ascii="宋体" w:hAnsi="宋体"/>
          <w:bCs/>
          <w:sz w:val="24"/>
        </w:rPr>
      </w:r>
      <w:r/>
    </w:p>
    <w:p>
      <w:pPr>
        <w:pStyle w:val="911"/>
        <w:ind w:firstLine="480"/>
        <w:spacing w:before="143" w:line="400" w:lineRule="exact"/>
        <w:rPr>
          <w:rFonts w:ascii="宋体" w:hAnsi="宋体"/>
          <w:bCs/>
          <w:sz w:val="24"/>
        </w:rPr>
      </w:pPr>
      <w:r>
        <w:rPr>
          <w:rFonts w:ascii="宋体" w:hAnsi="宋体"/>
          <w:bCs/>
          <w:sz w:val="24"/>
        </w:rPr>
      </w:r>
      <w:r/>
    </w:p>
    <w:p>
      <w:pPr>
        <w:pStyle w:val="911"/>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11"/>
        <w:jc w:val="left"/>
        <w:widowControl/>
        <w:rPr>
          <w:rFonts w:hint="eastAsia" w:ascii="宋体" w:hAnsi="宋体"/>
          <w:bCs/>
          <w:sz w:val="24"/>
        </w:rPr>
      </w:pPr>
      <w:r>
        <w:rPr>
          <w:rFonts w:hint="eastAsia" w:ascii="宋体" w:hAnsi="宋体"/>
          <w:bCs/>
          <w:sz w:val="24"/>
        </w:rPr>
      </w:r>
      <w:r/>
    </w:p>
    <w:p>
      <w:pPr>
        <w:pStyle w:val="911"/>
        <w:spacing w:line="360" w:lineRule="auto"/>
      </w:pPr>
      <w:r>
        <w:br w:type="page" w:clear="all"/>
      </w:r>
      <w:r>
        <w:rPr>
          <w:rFonts w:hint="eastAsia"/>
          <w:sz w:val="24"/>
        </w:rPr>
        <w:t xml:space="preserve">附件</w:t>
      </w:r>
      <w:r>
        <w:rPr>
          <w:rFonts w:hint="eastAsia"/>
          <w:sz w:val="24"/>
        </w:rPr>
        <w:t xml:space="preserve">：</w:t>
      </w:r>
      <w:r/>
    </w:p>
    <w:p>
      <w:pPr>
        <w:pStyle w:val="911"/>
        <w:spacing w:line="360" w:lineRule="auto"/>
      </w:pPr>
      <w:r/>
      <w:r/>
    </w:p>
    <w:p>
      <w:pPr>
        <w:pStyle w:val="913"/>
        <w:spacing w:before="286" w:after="143" w:line="360" w:lineRule="auto"/>
        <w:rPr>
          <w:rFonts w:ascii="宋体" w:hAnsi="宋体" w:eastAsia="宋体"/>
          <w:sz w:val="28"/>
          <w:szCs w:val="28"/>
        </w:rPr>
      </w:pPr>
      <w:r/>
      <w:bookmarkStart w:id="354" w:name="_Toc226127013"/>
      <w:r>
        <w:rPr>
          <w:rFonts w:hint="eastAsia" w:ascii="宋体" w:hAnsi="宋体" w:eastAsia="宋体"/>
          <w:sz w:val="28"/>
          <w:szCs w:val="28"/>
        </w:rPr>
        <w:t xml:space="preserve">参加本次政府采购活动前3年内在经营活动中没有重大违法记录的书面声明</w:t>
      </w:r>
      <w:bookmarkEnd w:id="354"/>
      <w:r>
        <w:rPr>
          <w:rFonts w:ascii="宋体" w:hAnsi="宋体" w:eastAsia="宋体"/>
          <w:sz w:val="28"/>
          <w:szCs w:val="28"/>
        </w:rPr>
      </w:r>
      <w:r/>
    </w:p>
    <w:p>
      <w:pPr>
        <w:pStyle w:val="911"/>
        <w:ind w:firstLine="480"/>
        <w:spacing w:before="57" w:line="480" w:lineRule="auto"/>
        <w:rPr>
          <w:rFonts w:ascii="宋体" w:hAnsi="宋体"/>
          <w:bCs/>
          <w:sz w:val="24"/>
        </w:rPr>
      </w:pPr>
      <w:r>
        <w:rPr>
          <w:rFonts w:ascii="宋体" w:hAnsi="宋体"/>
          <w:bCs/>
          <w:sz w:val="24"/>
        </w:rPr>
      </w:r>
      <w:r/>
    </w:p>
    <w:p>
      <w:pPr>
        <w:pStyle w:val="911"/>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1"/>
        <w:ind w:firstLine="480"/>
        <w:spacing w:before="57" w:line="360" w:lineRule="auto"/>
        <w:rPr>
          <w:rFonts w:ascii="宋体" w:hAnsi="宋体"/>
          <w:bCs/>
          <w:sz w:val="24"/>
        </w:rPr>
      </w:pPr>
      <w:r>
        <w:rPr>
          <w:rFonts w:ascii="宋体" w:hAnsi="宋体"/>
          <w:bCs/>
          <w:sz w:val="24"/>
        </w:rPr>
      </w:r>
      <w:r/>
    </w:p>
    <w:p>
      <w:pPr>
        <w:pStyle w:val="911"/>
        <w:ind w:firstLine="480"/>
        <w:spacing w:before="57" w:line="360" w:lineRule="auto"/>
        <w:rPr>
          <w:rFonts w:ascii="宋体" w:hAnsi="宋体"/>
          <w:bCs/>
          <w:sz w:val="24"/>
        </w:rPr>
      </w:pPr>
      <w:r>
        <w:rPr>
          <w:rFonts w:ascii="宋体" w:hAnsi="宋体"/>
          <w:bCs/>
          <w:sz w:val="24"/>
        </w:rPr>
      </w:r>
      <w:r/>
    </w:p>
    <w:p>
      <w:pPr>
        <w:pStyle w:val="911"/>
        <w:ind w:firstLine="480"/>
        <w:spacing w:before="57" w:line="360" w:lineRule="auto"/>
        <w:rPr>
          <w:rFonts w:ascii="宋体" w:hAnsi="宋体"/>
          <w:bCs/>
          <w:sz w:val="24"/>
        </w:rPr>
      </w:pPr>
      <w:r>
        <w:rPr>
          <w:rFonts w:ascii="宋体" w:hAnsi="宋体"/>
          <w:bCs/>
          <w:sz w:val="24"/>
        </w:rPr>
      </w:r>
      <w:r/>
    </w:p>
    <w:p>
      <w:pPr>
        <w:pStyle w:val="1050"/>
        <w:ind w:firstLine="0"/>
      </w:pPr>
      <w:r>
        <w:br w:type="page" w:clear="all"/>
      </w:r>
      <w:r>
        <w:rPr>
          <w:rFonts w:hint="eastAsia"/>
          <w:sz w:val="24"/>
          <w:szCs w:val="24"/>
        </w:rPr>
        <w:t xml:space="preserve">附件</w:t>
      </w:r>
      <w:r>
        <w:rPr>
          <w:rFonts w:hint="eastAsia"/>
          <w:sz w:val="24"/>
          <w:szCs w:val="24"/>
        </w:rPr>
        <w:t xml:space="preserve">：</w:t>
      </w:r>
      <w:r/>
    </w:p>
    <w:p>
      <w:pPr>
        <w:pStyle w:val="913"/>
        <w:spacing w:before="286" w:after="143" w:line="360" w:lineRule="auto"/>
        <w:rPr>
          <w:rFonts w:ascii="宋体" w:hAnsi="宋体" w:eastAsia="宋体"/>
          <w:sz w:val="28"/>
          <w:szCs w:val="28"/>
        </w:rPr>
      </w:pPr>
      <w:r/>
      <w:bookmarkStart w:id="355" w:name="_Toc226127014"/>
      <w:r>
        <w:rPr>
          <w:rFonts w:hint="eastAsia" w:ascii="宋体" w:hAnsi="宋体" w:eastAsia="宋体"/>
          <w:sz w:val="28"/>
          <w:szCs w:val="28"/>
        </w:rPr>
        <w:t xml:space="preserve">法人授权书</w:t>
      </w:r>
      <w:bookmarkEnd w:id="355"/>
      <w:r>
        <w:rPr>
          <w:rFonts w:ascii="宋体" w:hAnsi="宋体" w:eastAsia="宋体"/>
          <w:sz w:val="28"/>
          <w:szCs w:val="28"/>
        </w:rPr>
      </w:r>
      <w:r/>
    </w:p>
    <w:p>
      <w:pPr>
        <w:pStyle w:val="1014"/>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14"/>
        <w:ind w:firstLine="480"/>
        <w:spacing w:before="85" w:line="360" w:lineRule="auto"/>
        <w:rPr>
          <w:rFonts w:ascii="宋体" w:hAnsi="宋体"/>
          <w:u w:val="none"/>
        </w:rPr>
      </w:pPr>
      <w:r>
        <w:rPr>
          <w:rFonts w:hint="eastAsia" w:ascii="宋体" w:hAnsi="宋体"/>
          <w:u w:val="none"/>
        </w:rPr>
        <w:t xml:space="preserve">本授权书于______年_</w:t>
      </w:r>
      <w:r>
        <w:rPr>
          <w:rFonts w:hint="eastAsia" w:ascii="宋体" w:hAnsi="宋体"/>
          <w:u w:val="none"/>
        </w:rPr>
        <w:t xml:space="preserve">___月____日起生效，特此声明。</w:t>
      </w:r>
      <w:r>
        <w:rPr>
          <w:rFonts w:ascii="宋体" w:hAnsi="宋体"/>
          <w:u w:val="none"/>
        </w:rPr>
      </w:r>
      <w:r/>
    </w:p>
    <w:p>
      <w:pPr>
        <w:pStyle w:val="1014"/>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14"/>
        <w:spacing w:before="85"/>
        <w:rPr>
          <w:rFonts w:ascii="宋体" w:hAnsi="宋体"/>
        </w:rPr>
      </w:pPr>
      <w:r>
        <w:rPr>
          <w:rFonts w:ascii="宋体" w:hAnsi="宋体"/>
        </w:rPr>
      </w:r>
      <w:r/>
    </w:p>
    <w:p>
      <w:pPr>
        <w:pStyle w:val="1014"/>
        <w:ind w:firstLine="0"/>
        <w:jc w:val="both"/>
        <w:spacing w:before="85"/>
        <w:tabs>
          <w:tab w:val="clear" w:pos="360" w:leader="none"/>
        </w:tabs>
        <w:rPr>
          <w:rFonts w:ascii="宋体" w:hAnsi="宋体"/>
          <w:szCs w:val="20"/>
          <w:u w:val="none"/>
        </w:rPr>
      </w:pPr>
      <w:r>
        <w:rPr>
          <w:rFonts w:ascii="宋体" w:hAnsi="宋体"/>
          <w:szCs w:val="20"/>
          <w:u w:val="none"/>
        </w:rPr>
      </w:r>
      <w:r/>
    </w:p>
    <w:p>
      <w:pPr>
        <w:pStyle w:val="1014"/>
        <w:ind w:firstLine="0"/>
        <w:jc w:val="both"/>
        <w:spacing w:before="85"/>
        <w:tabs>
          <w:tab w:val="clear" w:pos="360" w:leader="none"/>
        </w:tabs>
        <w:rPr>
          <w:rFonts w:ascii="宋体" w:hAnsi="宋体"/>
          <w:szCs w:val="20"/>
          <w:u w:val="none"/>
        </w:rPr>
      </w:pPr>
      <w:r>
        <w:rPr>
          <w:rFonts w:ascii="宋体" w:hAnsi="宋体"/>
          <w:szCs w:val="20"/>
          <w:u w:val="none"/>
        </w:rPr>
      </w:r>
      <w:r/>
    </w:p>
    <w:p>
      <w:pPr>
        <w:pStyle w:val="1014"/>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1014"/>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14"/>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14"/>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1014"/>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11"/>
        <w:jc w:val="left"/>
        <w:widowControl/>
        <w:rPr>
          <w:rFonts w:ascii="黑体" w:hAnsi="黑体" w:eastAsia="黑体"/>
          <w:b/>
          <w:sz w:val="32"/>
          <w:szCs w:val="32"/>
        </w:rPr>
      </w:pPr>
      <w:r>
        <w:rPr>
          <w:rFonts w:ascii="黑体" w:hAnsi="黑体" w:eastAsia="黑体"/>
          <w:b/>
          <w:sz w:val="32"/>
          <w:szCs w:val="32"/>
        </w:rPr>
      </w:r>
      <w:r/>
    </w:p>
    <w:p>
      <w:pPr>
        <w:pStyle w:val="1050"/>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50"/>
        <w:ind w:firstLine="0"/>
        <w:rPr>
          <w:rFonts w:hint="eastAsia"/>
        </w:rPr>
      </w:pPr>
      <w:r>
        <w:rPr>
          <w:rFonts w:hint="eastAsia"/>
        </w:rPr>
      </w:r>
      <w:r/>
    </w:p>
    <w:p>
      <w:pPr>
        <w:pStyle w:val="913"/>
        <w:spacing w:before="286" w:after="143" w:line="360" w:lineRule="auto"/>
        <w:rPr>
          <w:rFonts w:ascii="宋体" w:hAnsi="宋体" w:eastAsia="宋体"/>
          <w:sz w:val="28"/>
          <w:szCs w:val="28"/>
        </w:rPr>
      </w:pPr>
      <w:r/>
      <w:bookmarkStart w:id="356" w:name="_Toc226127015"/>
      <w:r>
        <w:rPr>
          <w:rFonts w:hint="eastAsia" w:ascii="宋体" w:hAnsi="宋体" w:eastAsia="宋体"/>
          <w:sz w:val="28"/>
          <w:szCs w:val="28"/>
        </w:rPr>
        <w:t xml:space="preserve">投标函</w:t>
      </w:r>
      <w:bookmarkEnd w:id="356"/>
      <w:r>
        <w:rPr>
          <w:rFonts w:ascii="宋体" w:hAnsi="宋体" w:eastAsia="宋体"/>
          <w:sz w:val="28"/>
          <w:szCs w:val="28"/>
        </w:rPr>
      </w:r>
      <w:r/>
    </w:p>
    <w:p>
      <w:pPr>
        <w:pStyle w:val="911"/>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11"/>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11"/>
        <w:ind w:firstLine="480"/>
        <w:spacing w:line="360" w:lineRule="auto"/>
        <w:rPr>
          <w:rFonts w:ascii="宋体" w:hAnsi="宋体"/>
          <w:sz w:val="24"/>
        </w:rPr>
      </w:pPr>
      <w:r>
        <w:rPr>
          <w:rFonts w:hint="eastAsia" w:ascii="宋体" w:hAnsi="宋体"/>
          <w:sz w:val="24"/>
        </w:rPr>
        <w:t xml:space="preserve">7.一旦我方中标,我方将根据招标文件的规</w:t>
      </w:r>
      <w:r>
        <w:rPr>
          <w:rFonts w:hint="eastAsia" w:ascii="宋体" w:hAnsi="宋体"/>
          <w:sz w:val="24"/>
        </w:rPr>
        <w:t xml:space="preserve">定，严格履行合同的责任和义务,并保证在招标文件规定的时间完成项目，交付买方验收、使用。</w:t>
      </w:r>
      <w:r>
        <w:rPr>
          <w:rFonts w:ascii="宋体" w:hAnsi="宋体"/>
          <w:sz w:val="24"/>
        </w:rPr>
      </w:r>
      <w:r/>
    </w:p>
    <w:p>
      <w:pPr>
        <w:pStyle w:val="911"/>
        <w:ind w:firstLine="480"/>
        <w:spacing w:line="360" w:lineRule="auto"/>
        <w:rPr>
          <w:rFonts w:hint="eastAsia" w:ascii="宋体" w:hAnsi="宋体"/>
          <w:color w:val="000000"/>
          <w:sz w:val="24"/>
        </w:rPr>
      </w:pPr>
      <w:r>
        <w:rPr>
          <w:rFonts w:hint="eastAsia" w:ascii="宋体" w:hAnsi="宋体"/>
          <w:sz w:val="24"/>
        </w:rPr>
        <w:t xml:space="preserve">8.我们不存在和我</w:t>
      </w:r>
      <w:r>
        <w:rPr>
          <w:rFonts w:hint="eastAsia" w:ascii="宋体" w:hAnsi="宋体"/>
          <w:sz w:val="24"/>
        </w:rPr>
        <w:t xml:space="preserve">单位负责人为同一人</w:t>
      </w:r>
      <w:r>
        <w:rPr>
          <w:rFonts w:hint="eastAsia" w:ascii="宋体" w:hAnsi="宋体"/>
          <w:sz w:val="24"/>
        </w:rPr>
        <w:t xml:space="preserve">，</w:t>
      </w:r>
      <w:r>
        <w:rPr>
          <w:rFonts w:hint="eastAsia" w:ascii="宋体" w:hAnsi="宋体"/>
          <w:sz w:val="24"/>
        </w:rPr>
        <w:t xml:space="preserve">或者</w:t>
      </w:r>
      <w:r>
        <w:rPr>
          <w:rFonts w:hint="eastAsia" w:ascii="宋体" w:hAnsi="宋体"/>
          <w:sz w:val="24"/>
        </w:rPr>
        <w:t xml:space="preserve">和我单位</w:t>
      </w:r>
      <w:r>
        <w:rPr>
          <w:rFonts w:hint="eastAsia" w:ascii="宋体" w:hAnsi="宋体"/>
          <w:sz w:val="24"/>
        </w:rPr>
        <w:t xml:space="preserve">存在直接控股、管理关系的</w:t>
      </w:r>
      <w:r>
        <w:rPr>
          <w:rFonts w:hint="eastAsia" w:ascii="宋体" w:hAnsi="宋体"/>
          <w:sz w:val="24"/>
        </w:rPr>
        <w:t xml:space="preserve">其他</w:t>
      </w:r>
      <w:r>
        <w:rPr>
          <w:rFonts w:hint="eastAsia" w:ascii="宋体" w:hAnsi="宋体"/>
          <w:sz w:val="24"/>
        </w:rPr>
        <w:t xml:space="preserve">供应商</w:t>
      </w:r>
      <w:r>
        <w:rPr>
          <w:rFonts w:hint="eastAsia" w:ascii="宋体" w:hAnsi="宋体"/>
          <w:color w:val="000000"/>
          <w:sz w:val="24"/>
        </w:rPr>
        <w:t xml:space="preserve">，参加本项目同一合同项下的政府采购活动的情形。</w:t>
      </w:r>
      <w:r/>
    </w:p>
    <w:p>
      <w:pPr>
        <w:pStyle w:val="911"/>
        <w:ind w:firstLine="480"/>
        <w:spacing w:line="360" w:lineRule="auto"/>
        <w:rPr>
          <w:rFonts w:ascii="宋体" w:hAnsi="宋体"/>
          <w:color w:val="000000"/>
          <w:sz w:val="24"/>
        </w:rPr>
      </w:pPr>
      <w:r>
        <w:rPr>
          <w:rFonts w:hint="eastAsia" w:ascii="宋体" w:hAnsi="宋体"/>
          <w:color w:val="000000"/>
          <w:sz w:val="24"/>
        </w:rPr>
        <w:t xml:space="preserve">9.我们不是为本项目提供整体设计、规范编制或者项目管理、监理、检测等服务的供应商</w:t>
      </w:r>
      <w:r>
        <w:rPr>
          <w:rFonts w:hint="eastAsia" w:ascii="宋体" w:hAnsi="宋体"/>
          <w:color w:val="000000"/>
          <w:sz w:val="24"/>
        </w:rPr>
        <w:t xml:space="preserve">。</w:t>
      </w:r>
      <w:r>
        <w:rPr>
          <w:rFonts w:ascii="宋体" w:hAnsi="宋体"/>
          <w:color w:val="000000"/>
          <w:sz w:val="24"/>
        </w:rPr>
      </w:r>
      <w:r/>
    </w:p>
    <w:p>
      <w:pPr>
        <w:pStyle w:val="911"/>
        <w:spacing w:line="360" w:lineRule="auto"/>
        <w:rPr>
          <w:rFonts w:hint="eastAsia" w:ascii="宋体" w:hAnsi="宋体"/>
          <w:sz w:val="24"/>
        </w:rPr>
      </w:pPr>
      <w:r>
        <w:rPr>
          <w:rFonts w:hint="eastAsia" w:ascii="宋体" w:hAnsi="宋体"/>
          <w:sz w:val="24"/>
        </w:rPr>
      </w:r>
      <w:r/>
    </w:p>
    <w:p>
      <w:pPr>
        <w:pStyle w:val="1014"/>
        <w:ind w:firstLine="0"/>
        <w:spacing w:before="143" w:line="360" w:lineRule="auto"/>
        <w:rPr>
          <w:rFonts w:hint="eastAsia" w:ascii="宋体" w:hAnsi="宋体" w:eastAsia="幼圆" w:cs="Arial"/>
          <w:bCs/>
          <w:color w:val="ff0000"/>
          <w:sz w:val="32"/>
          <w:szCs w:val="32"/>
        </w:rPr>
      </w:pPr>
      <w:r>
        <w:rPr>
          <w:rFonts w:hint="eastAsia" w:ascii="宋体" w:hAnsi="宋体" w:eastAsia="幼圆" w:cs="Arial"/>
          <w:bCs/>
          <w:color w:val="ff0000"/>
          <w:sz w:val="32"/>
          <w:szCs w:val="32"/>
        </w:rPr>
      </w:r>
      <w:r/>
    </w:p>
    <w:p>
      <w:pPr>
        <w:pStyle w:val="1050"/>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50"/>
        <w:ind w:firstLine="0"/>
        <w:rPr>
          <w:rFonts w:hint="eastAsia"/>
        </w:rPr>
      </w:pPr>
      <w:r>
        <w:rPr>
          <w:rFonts w:hint="eastAsia"/>
        </w:rPr>
      </w:r>
      <w:r/>
    </w:p>
    <w:p>
      <w:pPr>
        <w:pStyle w:val="913"/>
        <w:spacing w:before="286" w:after="143" w:line="360" w:lineRule="auto"/>
        <w:rPr>
          <w:rFonts w:ascii="宋体" w:hAnsi="宋体" w:eastAsia="宋体"/>
          <w:color w:val="000000"/>
          <w:sz w:val="32"/>
          <w:szCs w:val="32"/>
        </w:rPr>
      </w:pPr>
      <w:r/>
      <w:bookmarkStart w:id="357" w:name="_Toc226127019"/>
      <w:r>
        <w:rPr>
          <w:rFonts w:hint="eastAsia" w:ascii="宋体" w:hAnsi="宋体" w:eastAsia="宋体"/>
          <w:color w:val="000000"/>
          <w:sz w:val="32"/>
          <w:szCs w:val="32"/>
        </w:rPr>
        <w:t xml:space="preserve">中小微企业声明函（服务类项目）</w:t>
      </w:r>
      <w:bookmarkEnd w:id="357"/>
      <w:r>
        <w:rPr>
          <w:rFonts w:ascii="宋体" w:hAnsi="宋体" w:eastAsia="宋体"/>
          <w:color w:val="000000"/>
          <w:sz w:val="32"/>
          <w:szCs w:val="32"/>
        </w:rPr>
      </w:r>
      <w:r/>
    </w:p>
    <w:p>
      <w:pPr>
        <w:pStyle w:val="989"/>
        <w:ind w:firstLine="420"/>
        <w:rPr>
          <w:rFonts w:ascii="宋体" w:hAnsi="宋体" w:eastAsia="宋体"/>
          <w:color w:val="000000"/>
          <w:sz w:val="21"/>
          <w:szCs w:val="21"/>
        </w:rPr>
      </w:pPr>
      <w:r>
        <w:rPr>
          <w:rFonts w:ascii="宋体" w:hAnsi="宋体" w:eastAsia="宋体"/>
          <w:color w:val="000000"/>
          <w:sz w:val="21"/>
          <w:szCs w:val="21"/>
        </w:rPr>
      </w:r>
      <w:r/>
    </w:p>
    <w:p>
      <w:pPr>
        <w:pStyle w:val="98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1046"/>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46"/>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w:t>
      </w:r>
      <w:r>
        <w:rPr>
          <w:rFonts w:ascii="宋体" w:hAnsi="宋体"/>
          <w:color w:val="000000"/>
          <w:sz w:val="24"/>
          <w:szCs w:val="24"/>
          <w:u w:val="single"/>
        </w:rPr>
        <w:t xml:space="preserve">[企业名称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98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98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98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98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pStyle w:val="911"/>
        <w:ind w:left="5250"/>
        <w:jc w:val="left"/>
        <w:spacing w:line="360" w:lineRule="auto"/>
        <w:rPr>
          <w:rFonts w:ascii="宋体" w:hAnsi="宋体"/>
          <w:color w:val="000000"/>
          <w:sz w:val="24"/>
          <w:szCs w:val="21"/>
        </w:rPr>
      </w:pPr>
      <w:r>
        <w:rPr>
          <w:rFonts w:ascii="宋体" w:hAnsi="宋体"/>
          <w:color w:val="000000"/>
          <w:sz w:val="24"/>
          <w:szCs w:val="21"/>
        </w:rPr>
      </w:r>
      <w:r/>
    </w:p>
    <w:p>
      <w:pPr>
        <w:pStyle w:val="911"/>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11"/>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89"/>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911"/>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89"/>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989"/>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98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989"/>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专门面向中小微型企业采购的项目，供应商如不提供此声明函，则不能通</w:t>
      </w:r>
      <w:r>
        <w:rPr>
          <w:rFonts w:hint="eastAsia" w:ascii="宋体" w:hAnsi="宋体" w:eastAsia="宋体"/>
          <w:color w:val="000000"/>
          <w:sz w:val="22"/>
          <w:szCs w:val="22"/>
        </w:rPr>
        <w:t xml:space="preserve">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989"/>
        <w:spacing w:line="300" w:lineRule="auto"/>
        <w:rPr>
          <w:rFonts w:ascii="宋体" w:hAnsi="宋体" w:eastAsia="宋体"/>
          <w:color w:val="00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ascii="宋体" w:hAnsi="宋体" w:eastAsia="宋体"/>
          <w:color w:val="000000"/>
          <w:sz w:val="22"/>
          <w:szCs w:val="22"/>
        </w:rPr>
        <w:t xml:space="preserve"> </w:t>
      </w:r>
      <w:r/>
    </w:p>
    <w:p>
      <w:pPr>
        <w:pStyle w:val="989"/>
        <w:spacing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1050"/>
        <w:ind w:firstLine="0"/>
      </w:pPr>
      <w:r>
        <w:rPr>
          <w:color w:val="000000"/>
        </w:rPr>
        <w:br w:type="page" w:clear="all"/>
      </w:r>
      <w:r>
        <w:rPr>
          <w:rFonts w:hint="eastAsia"/>
          <w:sz w:val="24"/>
          <w:szCs w:val="24"/>
        </w:rPr>
        <w:t xml:space="preserve">附件</w:t>
      </w:r>
      <w:r>
        <w:rPr>
          <w:rFonts w:hint="eastAsia"/>
          <w:sz w:val="24"/>
          <w:szCs w:val="24"/>
        </w:rPr>
        <w:t xml:space="preserve">：</w:t>
      </w:r>
      <w:r/>
    </w:p>
    <w:p>
      <w:pPr>
        <w:pStyle w:val="913"/>
        <w:spacing w:before="286" w:after="143" w:line="360" w:lineRule="auto"/>
        <w:rPr>
          <w:rFonts w:ascii="宋体" w:hAnsi="宋体" w:eastAsia="宋体"/>
          <w:color w:val="000000"/>
          <w:sz w:val="32"/>
          <w:szCs w:val="32"/>
        </w:rPr>
      </w:pPr>
      <w:r/>
      <w:bookmarkStart w:id="358" w:name="_Toc226127020"/>
      <w:r>
        <w:rPr>
          <w:rFonts w:hint="eastAsia" w:ascii="宋体" w:hAnsi="宋体" w:eastAsia="宋体"/>
          <w:color w:val="000000"/>
          <w:sz w:val="32"/>
          <w:szCs w:val="32"/>
        </w:rPr>
        <w:t xml:space="preserve">残疾人福利性单位声明函</w:t>
      </w:r>
      <w:bookmarkEnd w:id="358"/>
      <w:r>
        <w:rPr>
          <w:rFonts w:ascii="宋体" w:hAnsi="宋体" w:eastAsia="宋体"/>
          <w:color w:val="000000"/>
          <w:sz w:val="32"/>
          <w:szCs w:val="32"/>
        </w:rPr>
      </w:r>
      <w:r/>
    </w:p>
    <w:p>
      <w:pPr>
        <w:pStyle w:val="911"/>
        <w:ind w:firstLine="480"/>
        <w:spacing w:before="57" w:line="480" w:lineRule="auto"/>
        <w:rPr>
          <w:rFonts w:ascii="宋体" w:hAnsi="宋体"/>
          <w:sz w:val="24"/>
        </w:rPr>
      </w:pPr>
      <w:r>
        <w:rPr>
          <w:rFonts w:ascii="宋体" w:hAnsi="宋体"/>
          <w:sz w:val="24"/>
        </w:rPr>
      </w:r>
      <w:r/>
    </w:p>
    <w:p>
      <w:pPr>
        <w:pStyle w:val="911"/>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w:t>
      </w:r>
      <w:r>
        <w:rPr>
          <w:rFonts w:hint="eastAsia" w:ascii="宋体" w:hAnsi="宋体"/>
          <w:sz w:val="24"/>
        </w:rPr>
        <w:t xml:space="preserve">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11"/>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1"/>
        <w:ind w:firstLine="480"/>
        <w:spacing w:before="57" w:line="360" w:lineRule="auto"/>
        <w:rPr>
          <w:rFonts w:ascii="宋体" w:hAnsi="宋体"/>
          <w:sz w:val="24"/>
        </w:rPr>
      </w:pPr>
      <w:r>
        <w:rPr>
          <w:rFonts w:ascii="宋体" w:hAnsi="宋体"/>
          <w:sz w:val="24"/>
        </w:rPr>
      </w:r>
      <w:r/>
    </w:p>
    <w:p>
      <w:pPr>
        <w:pStyle w:val="911"/>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89"/>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89"/>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w:t>
      </w:r>
      <w:r>
        <w:rPr>
          <w:rFonts w:hint="eastAsia" w:ascii="宋体" w:hAnsi="宋体" w:eastAsia="宋体"/>
          <w:sz w:val="22"/>
          <w:szCs w:val="22"/>
        </w:rPr>
        <w:t xml:space="preserve">不做相应扣除；</w:t>
      </w:r>
      <w:r>
        <w:rPr>
          <w:rFonts w:ascii="宋体" w:hAnsi="宋体" w:eastAsia="宋体"/>
          <w:sz w:val="22"/>
          <w:szCs w:val="22"/>
        </w:rPr>
      </w:r>
      <w:r/>
    </w:p>
    <w:p>
      <w:pPr>
        <w:pStyle w:val="989"/>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szCs w:val="21"/>
        </w:rPr>
        <w:t xml:space="preserve">（加盖CA电子公章）</w:t>
      </w:r>
      <w:r>
        <w:rPr>
          <w:rFonts w:hint="eastAsia" w:ascii="宋体" w:hAnsi="宋体"/>
          <w:sz w:val="24"/>
        </w:rPr>
        <w:t xml:space="preserve">：</w:t>
      </w:r>
      <w:r>
        <w:rPr>
          <w:rFonts w:ascii="宋体" w:hAnsi="宋体"/>
          <w:sz w:val="24"/>
        </w:rPr>
      </w:r>
      <w:r/>
    </w:p>
    <w:p>
      <w:pPr>
        <w:pStyle w:val="91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3"/>
        <w:jc w:val="left"/>
        <w:spacing w:before="286" w:after="143" w:line="360" w:lineRule="auto"/>
        <w:rPr>
          <w:rFonts w:ascii="宋体" w:hAnsi="宋体" w:cs="宋体"/>
          <w:b w:val="0"/>
          <w:bCs/>
          <w:color w:val="000000"/>
          <w:sz w:val="24"/>
        </w:rPr>
      </w:pPr>
      <w:r>
        <w:br w:type="page" w:clear="all"/>
      </w:r>
      <w:bookmarkStart w:id="359" w:name="_Toc226127021"/>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359"/>
      <w:r>
        <w:rPr>
          <w:rFonts w:ascii="宋体" w:hAnsi="宋体" w:cs="宋体"/>
          <w:b w:val="0"/>
          <w:bCs/>
          <w:color w:val="000000"/>
          <w:sz w:val="24"/>
        </w:rPr>
      </w:r>
      <w:r/>
    </w:p>
    <w:p>
      <w:pPr>
        <w:pStyle w:val="990"/>
        <w:ind w:firstLine="562"/>
        <w:jc w:val="center"/>
        <w:spacing w:before="0" w:beforeAutospacing="0" w:after="0" w:afterAutospacing="0" w:line="360" w:lineRule="auto"/>
        <w:shd w:val="clear" w:color="auto" w:fill="ffffff"/>
        <w:rPr>
          <w:rFonts w:hint="eastAsia"/>
          <w:color w:val="000000"/>
          <w:sz w:val="28"/>
          <w:szCs w:val="28"/>
        </w:rPr>
      </w:pPr>
      <w:r>
        <w:rPr>
          <w:rStyle w:val="925"/>
          <w:rFonts w:hint="eastAsia"/>
          <w:color w:val="000000"/>
          <w:sz w:val="28"/>
          <w:szCs w:val="28"/>
        </w:rPr>
        <w:t xml:space="preserve">中小企业划型标准规定</w:t>
      </w:r>
      <w:r>
        <w:rPr>
          <w:rFonts w:hint="eastAsia"/>
          <w:color w:val="000000"/>
          <w:sz w:val="28"/>
          <w:szCs w:val="28"/>
        </w:rPr>
      </w:r>
      <w:r/>
    </w:p>
    <w:p>
      <w:pPr>
        <w:pStyle w:val="911"/>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w:t>
      </w:r>
      <w:r>
        <w:rPr>
          <w:rFonts w:hint="eastAsia" w:ascii="宋体" w:hAnsi="宋体"/>
          <w:color w:val="000000"/>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11"/>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w:t>
      </w:r>
      <w:r>
        <w:rPr>
          <w:rFonts w:ascii="宋体" w:hAnsi="宋体"/>
          <w:sz w:val="24"/>
        </w:rPr>
        <w:t xml:space="preserve">微型企业。其中，营业收入500万元及以上的为中型企业，营业收入50万元及以上的为小型企业，营业收入50万元以下的为微型企业。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w:t>
      </w:r>
      <w:r>
        <w:rPr>
          <w:rFonts w:ascii="宋体" w:hAnsi="宋体"/>
          <w:sz w:val="24"/>
        </w:rPr>
        <w:t xml:space="preserve">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w:t>
      </w:r>
      <w:r>
        <w:rPr>
          <w:rFonts w:ascii="宋体" w:hAnsi="宋体"/>
          <w:sz w:val="24"/>
        </w:rPr>
        <w:t xml:space="preserve">收入50万元及以上的为小型企业；从业人员10人以下或营业收入50万元以下的为微型企业。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11"/>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11"/>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w:t>
      </w:r>
      <w:r>
        <w:rPr>
          <w:rFonts w:ascii="宋体" w:hAnsi="宋体"/>
          <w:sz w:val="24"/>
        </w:rPr>
        <w:t xml:space="preserve">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w:t>
      </w:r>
      <w:r>
        <w:rPr>
          <w:rFonts w:hint="eastAsia" w:ascii="宋体" w:hAnsi="宋体"/>
          <w:color w:val="000000"/>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913"/>
        <w:spacing w:before="286" w:after="143" w:line="360" w:lineRule="auto"/>
        <w:rPr>
          <w:bCs/>
        </w:rPr>
      </w:pPr>
      <w:r>
        <w:br w:type="page" w:clear="all"/>
      </w:r>
      <w:bookmarkStart w:id="360" w:name="_Toc226127022"/>
      <w:r>
        <w:rPr>
          <w:rFonts w:hint="eastAsia" w:ascii="宋体" w:hAnsi="宋体" w:eastAsia="宋体"/>
          <w:sz w:val="28"/>
          <w:szCs w:val="28"/>
        </w:rPr>
        <w:t xml:space="preserve">质疑函范本</w:t>
      </w:r>
      <w:bookmarkEnd w:id="360"/>
      <w:r>
        <w:rPr>
          <w:bCs/>
        </w:rPr>
      </w:r>
      <w:r/>
    </w:p>
    <w:p>
      <w:pPr>
        <w:pStyle w:val="911"/>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11"/>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w:t>
      </w:r>
      <w:r>
        <w:rPr>
          <w:rFonts w:hint="eastAsia" w:ascii="宋体" w:hAnsi="宋体" w:cs="仿宋"/>
          <w:sz w:val="24"/>
        </w:rPr>
        <w:t xml:space="preserve">编：</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11"/>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11"/>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11"/>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11"/>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11"/>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11"/>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11"/>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11"/>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11"/>
        <w:spacing w:line="400" w:lineRule="exact"/>
        <w:rPr>
          <w:rFonts w:ascii="宋体" w:hAnsi="宋体"/>
          <w:sz w:val="24"/>
        </w:rPr>
      </w:pPr>
      <w:r>
        <w:rPr>
          <w:rFonts w:ascii="宋体" w:hAnsi="宋体"/>
          <w:sz w:val="24"/>
        </w:rPr>
      </w:r>
      <w:r/>
    </w:p>
    <w:p>
      <w:pPr>
        <w:pStyle w:val="911"/>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11"/>
        <w:spacing w:line="400" w:lineRule="exact"/>
        <w:rPr>
          <w:rFonts w:ascii="宋体" w:hAnsi="宋体"/>
          <w:sz w:val="24"/>
        </w:rPr>
      </w:pPr>
      <w:r>
        <w:rPr>
          <w:rFonts w:ascii="宋体" w:hAnsi="宋体"/>
          <w:sz w:val="24"/>
        </w:rPr>
      </w:r>
      <w:r/>
    </w:p>
    <w:p>
      <w:pPr>
        <w:pStyle w:val="911"/>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11"/>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11"/>
        <w:spacing w:line="320" w:lineRule="exact"/>
        <w:widowControl/>
        <w:rPr>
          <w:rFonts w:ascii="宋体" w:hAnsi="宋体"/>
        </w:rPr>
      </w:pPr>
      <w:r>
        <w:rPr>
          <w:rFonts w:hint="eastAsia" w:ascii="宋体" w:hAnsi="宋体"/>
        </w:rPr>
        <w:t xml:space="preserve">2.质疑供应商若委托代理人进行质疑的，质疑</w:t>
      </w:r>
      <w:r>
        <w:rPr>
          <w:rFonts w:hint="eastAsia" w:ascii="宋体" w:hAnsi="宋体"/>
        </w:rPr>
        <w:t xml:space="preserve">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11"/>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11"/>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11"/>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11"/>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911"/>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50"/>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42</w:t>
    </w:r>
    <w:r>
      <w:fldChar w:fldCharType="end"/>
    </w:r>
    <w:r>
      <w:rPr>
        <w:rStyle w:val="927"/>
      </w:rPr>
    </w:r>
    <w:r/>
  </w:p>
  <w:p>
    <w:pPr>
      <w:pStyle w:val="9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rPr>
        <w:rStyle w:val="927"/>
      </w:rPr>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rPr>
        <w:rFonts w:hint="eastAsia"/>
        <w:lang w:eastAsia="zh-CN"/>
      </w:rPr>
      <w:pBdr>
        <w:bottom w:val="none" w:color="000000" w:sz="0" w:space="0"/>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1"/>
        <w:ind w:left="840" w:hanging="360"/>
      </w:p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2">
    <w:multiLevelType w:val="hybridMultilevel"/>
    <w:lvl w:ilvl="0">
      <w:start w:val="1"/>
      <w:numFmt w:val="japaneseCounting"/>
      <w:isLgl w:val="false"/>
      <w:suff w:val="tab"/>
      <w:lvlText w:val="%1、"/>
      <w:lvlJc w:val="left"/>
      <w:pPr>
        <w:pStyle w:val="911"/>
        <w:ind w:left="1200" w:hanging="720"/>
      </w:pPr>
    </w:lvl>
    <w:lvl w:ilvl="1">
      <w:start w:val="1"/>
      <w:numFmt w:val="lowerLetter"/>
      <w:isLgl w:val="false"/>
      <w:suff w:val="tab"/>
      <w:lvlText w:val="%2)"/>
      <w:lvlJc w:val="left"/>
      <w:pPr>
        <w:pStyle w:val="911"/>
        <w:ind w:left="1360" w:hanging="440"/>
      </w:pPr>
    </w:lvl>
    <w:lvl w:ilvl="2">
      <w:start w:val="1"/>
      <w:numFmt w:val="lowerRoman"/>
      <w:isLgl w:val="false"/>
      <w:suff w:val="tab"/>
      <w:lvlText w:val="%3."/>
      <w:lvlJc w:val="right"/>
      <w:pPr>
        <w:pStyle w:val="911"/>
        <w:ind w:left="1800" w:hanging="440"/>
      </w:pPr>
    </w:lvl>
    <w:lvl w:ilvl="3">
      <w:start w:val="1"/>
      <w:numFmt w:val="decimal"/>
      <w:isLgl w:val="false"/>
      <w:suff w:val="tab"/>
      <w:lvlText w:val="%4."/>
      <w:lvlJc w:val="left"/>
      <w:pPr>
        <w:pStyle w:val="911"/>
        <w:ind w:left="2240" w:hanging="440"/>
      </w:pPr>
    </w:lvl>
    <w:lvl w:ilvl="4">
      <w:start w:val="1"/>
      <w:numFmt w:val="lowerLetter"/>
      <w:isLgl w:val="false"/>
      <w:suff w:val="tab"/>
      <w:lvlText w:val="%5)"/>
      <w:lvlJc w:val="left"/>
      <w:pPr>
        <w:pStyle w:val="911"/>
        <w:ind w:left="2680" w:hanging="440"/>
      </w:pPr>
    </w:lvl>
    <w:lvl w:ilvl="5">
      <w:start w:val="1"/>
      <w:numFmt w:val="lowerRoman"/>
      <w:isLgl w:val="false"/>
      <w:suff w:val="tab"/>
      <w:lvlText w:val="%6."/>
      <w:lvlJc w:val="right"/>
      <w:pPr>
        <w:pStyle w:val="911"/>
        <w:ind w:left="3120" w:hanging="440"/>
      </w:pPr>
    </w:lvl>
    <w:lvl w:ilvl="6">
      <w:start w:val="1"/>
      <w:numFmt w:val="decimal"/>
      <w:isLgl w:val="false"/>
      <w:suff w:val="tab"/>
      <w:lvlText w:val="%7."/>
      <w:lvlJc w:val="left"/>
      <w:pPr>
        <w:pStyle w:val="911"/>
        <w:ind w:left="3560" w:hanging="440"/>
      </w:pPr>
    </w:lvl>
    <w:lvl w:ilvl="7">
      <w:start w:val="1"/>
      <w:numFmt w:val="lowerLetter"/>
      <w:isLgl w:val="false"/>
      <w:suff w:val="tab"/>
      <w:lvlText w:val="%8)"/>
      <w:lvlJc w:val="left"/>
      <w:pPr>
        <w:pStyle w:val="911"/>
        <w:ind w:left="4000" w:hanging="440"/>
      </w:pPr>
    </w:lvl>
    <w:lvl w:ilvl="8">
      <w:start w:val="1"/>
      <w:numFmt w:val="lowerRoman"/>
      <w:isLgl w:val="false"/>
      <w:suff w:val="tab"/>
      <w:lvlText w:val="%9."/>
      <w:lvlJc w:val="right"/>
      <w:pPr>
        <w:pStyle w:val="911"/>
        <w:ind w:left="4440" w:hanging="440"/>
      </w:pPr>
    </w:lvl>
  </w:abstractNum>
  <w:abstractNum w:abstractNumId="3">
    <w:multiLevelType w:val="hybridMultilevel"/>
    <w:lvl w:ilvl="0">
      <w:start w:val="1"/>
      <w:numFmt w:val="upperLetter"/>
      <w:pStyle w:val="1023"/>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11"/>
        <w:ind w:left="105" w:hanging="423"/>
      </w:pPr>
      <w:rPr>
        <w:rFonts w:ascii="仿宋" w:hAnsi="仿宋" w:eastAsia="仿宋" w:cs="仿宋"/>
        <w:spacing w:val="0"/>
        <w:sz w:val="32"/>
        <w:szCs w:val="32"/>
      </w:rPr>
    </w:lvl>
    <w:lvl w:ilvl="1">
      <w:start w:val="0"/>
      <w:numFmt w:val="bullet"/>
      <w:isLgl w:val="false"/>
      <w:suff w:val="tab"/>
      <w:lvlText w:val="•"/>
      <w:lvlJc w:val="left"/>
      <w:pPr>
        <w:pStyle w:val="911"/>
        <w:ind w:left="968" w:hanging="423"/>
      </w:pPr>
    </w:lvl>
    <w:lvl w:ilvl="2">
      <w:start w:val="0"/>
      <w:numFmt w:val="bullet"/>
      <w:isLgl w:val="false"/>
      <w:suff w:val="tab"/>
      <w:lvlText w:val="•"/>
      <w:lvlJc w:val="left"/>
      <w:pPr>
        <w:pStyle w:val="911"/>
        <w:ind w:left="1837" w:hanging="423"/>
      </w:pPr>
    </w:lvl>
    <w:lvl w:ilvl="3">
      <w:start w:val="0"/>
      <w:numFmt w:val="bullet"/>
      <w:isLgl w:val="false"/>
      <w:suff w:val="tab"/>
      <w:lvlText w:val="•"/>
      <w:lvlJc w:val="left"/>
      <w:pPr>
        <w:pStyle w:val="911"/>
        <w:ind w:left="2705" w:hanging="423"/>
      </w:pPr>
    </w:lvl>
    <w:lvl w:ilvl="4">
      <w:start w:val="0"/>
      <w:numFmt w:val="bullet"/>
      <w:isLgl w:val="false"/>
      <w:suff w:val="tab"/>
      <w:lvlText w:val="•"/>
      <w:lvlJc w:val="left"/>
      <w:pPr>
        <w:pStyle w:val="911"/>
        <w:ind w:left="3574" w:hanging="423"/>
      </w:pPr>
    </w:lvl>
    <w:lvl w:ilvl="5">
      <w:start w:val="0"/>
      <w:numFmt w:val="bullet"/>
      <w:isLgl w:val="false"/>
      <w:suff w:val="tab"/>
      <w:lvlText w:val="•"/>
      <w:lvlJc w:val="left"/>
      <w:pPr>
        <w:pStyle w:val="911"/>
        <w:ind w:left="4443" w:hanging="423"/>
      </w:pPr>
    </w:lvl>
    <w:lvl w:ilvl="6">
      <w:start w:val="0"/>
      <w:numFmt w:val="bullet"/>
      <w:isLgl w:val="false"/>
      <w:suff w:val="tab"/>
      <w:lvlText w:val="•"/>
      <w:lvlJc w:val="left"/>
      <w:pPr>
        <w:pStyle w:val="911"/>
        <w:ind w:left="5311" w:hanging="423"/>
      </w:pPr>
    </w:lvl>
    <w:lvl w:ilvl="7">
      <w:start w:val="0"/>
      <w:numFmt w:val="bullet"/>
      <w:isLgl w:val="false"/>
      <w:suff w:val="tab"/>
      <w:lvlText w:val="•"/>
      <w:lvlJc w:val="left"/>
      <w:pPr>
        <w:pStyle w:val="911"/>
        <w:ind w:left="6180" w:hanging="423"/>
      </w:pPr>
    </w:lvl>
    <w:lvl w:ilvl="8">
      <w:start w:val="0"/>
      <w:numFmt w:val="bullet"/>
      <w:isLgl w:val="false"/>
      <w:suff w:val="tab"/>
      <w:lvlText w:val="•"/>
      <w:lvlJc w:val="left"/>
      <w:pPr>
        <w:pStyle w:val="911"/>
        <w:ind w:left="7048" w:hanging="423"/>
      </w:pPr>
    </w:lvl>
  </w:abstractNum>
  <w:abstractNum w:abstractNumId="6">
    <w:multiLevelType w:val="hybridMultilevel"/>
    <w:lvl w:ilvl="0">
      <w:start w:val="1"/>
      <w:numFmt w:val="decimal"/>
      <w:isLgl w:val="false"/>
      <w:suff w:val="tab"/>
      <w:lvlText w:val="%1、"/>
      <w:lvlJc w:val="left"/>
      <w:pPr>
        <w:pStyle w:val="911"/>
        <w:ind w:left="360" w:hanging="360"/>
      </w:pPr>
      <w:rPr>
        <w:rFonts w:ascii="Calibri" w:hAnsi="Calibri" w:cs="Times New Roman"/>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7">
    <w:multiLevelType w:val="hybridMultilevel"/>
    <w:lvl w:ilvl="0">
      <w:start w:val="1"/>
      <w:numFmt w:val="decimal"/>
      <w:isLgl w:val="false"/>
      <w:suff w:val="tab"/>
      <w:lvlText w:val="%1、"/>
      <w:lvlJc w:val="left"/>
      <w:pPr>
        <w:pStyle w:val="911"/>
        <w:ind w:left="780" w:hanging="360"/>
      </w:pPr>
    </w:lvl>
    <w:lvl w:ilvl="1">
      <w:start w:val="1"/>
      <w:numFmt w:val="lowerLetter"/>
      <w:isLgl w:val="false"/>
      <w:suff w:val="tab"/>
      <w:lvlText w:val="%2)"/>
      <w:lvlJc w:val="left"/>
      <w:pPr>
        <w:pStyle w:val="911"/>
        <w:ind w:left="1260" w:hanging="420"/>
      </w:pPr>
    </w:lvl>
    <w:lvl w:ilvl="2">
      <w:start w:val="1"/>
      <w:numFmt w:val="lowerRoman"/>
      <w:isLgl w:val="false"/>
      <w:suff w:val="tab"/>
      <w:lvlText w:val="%3."/>
      <w:lvlJc w:val="right"/>
      <w:pPr>
        <w:pStyle w:val="911"/>
        <w:ind w:left="1680" w:hanging="420"/>
      </w:pPr>
    </w:lvl>
    <w:lvl w:ilvl="3">
      <w:start w:val="1"/>
      <w:numFmt w:val="decimal"/>
      <w:isLgl w:val="false"/>
      <w:suff w:val="tab"/>
      <w:lvlText w:val="%4."/>
      <w:lvlJc w:val="left"/>
      <w:pPr>
        <w:pStyle w:val="911"/>
        <w:ind w:left="2100" w:hanging="420"/>
      </w:pPr>
    </w:lvl>
    <w:lvl w:ilvl="4">
      <w:start w:val="1"/>
      <w:numFmt w:val="lowerLetter"/>
      <w:isLgl w:val="false"/>
      <w:suff w:val="tab"/>
      <w:lvlText w:val="%5)"/>
      <w:lvlJc w:val="left"/>
      <w:pPr>
        <w:pStyle w:val="911"/>
        <w:ind w:left="2520" w:hanging="420"/>
      </w:pPr>
    </w:lvl>
    <w:lvl w:ilvl="5">
      <w:start w:val="1"/>
      <w:numFmt w:val="lowerRoman"/>
      <w:isLgl w:val="false"/>
      <w:suff w:val="tab"/>
      <w:lvlText w:val="%6."/>
      <w:lvlJc w:val="right"/>
      <w:pPr>
        <w:pStyle w:val="911"/>
        <w:ind w:left="2940" w:hanging="420"/>
      </w:pPr>
    </w:lvl>
    <w:lvl w:ilvl="6">
      <w:start w:val="1"/>
      <w:numFmt w:val="decimal"/>
      <w:isLgl w:val="false"/>
      <w:suff w:val="tab"/>
      <w:lvlText w:val="%7."/>
      <w:lvlJc w:val="left"/>
      <w:pPr>
        <w:pStyle w:val="911"/>
        <w:ind w:left="3360" w:hanging="420"/>
      </w:pPr>
    </w:lvl>
    <w:lvl w:ilvl="7">
      <w:start w:val="1"/>
      <w:numFmt w:val="lowerLetter"/>
      <w:isLgl w:val="false"/>
      <w:suff w:val="tab"/>
      <w:lvlText w:val="%8)"/>
      <w:lvlJc w:val="left"/>
      <w:pPr>
        <w:pStyle w:val="911"/>
        <w:ind w:left="3780" w:hanging="420"/>
      </w:pPr>
    </w:lvl>
    <w:lvl w:ilvl="8">
      <w:start w:val="1"/>
      <w:numFmt w:val="lowerRoman"/>
      <w:isLgl w:val="false"/>
      <w:suff w:val="tab"/>
      <w:lvlText w:val="%9."/>
      <w:lvlJc w:val="right"/>
      <w:pPr>
        <w:pStyle w:val="911"/>
        <w:ind w:left="4200" w:hanging="420"/>
      </w:pPr>
    </w:lvl>
  </w:abstractNum>
  <w:abstractNum w:abstractNumId="8">
    <w:multiLevelType w:val="hybridMultilevel"/>
    <w:lvl w:ilvl="0">
      <w:start w:val="1"/>
      <w:numFmt w:val="japaneseCounting"/>
      <w:pStyle w:val="1022"/>
      <w:isLgl w:val="false"/>
      <w:suff w:val="tab"/>
      <w:lvlText w:val="第%1章"/>
      <w:lvlJc w:val="left"/>
      <w:pPr>
        <w:pStyle w:val="911"/>
        <w:ind w:left="9351" w:hanging="420"/>
      </w:pPr>
      <w:rPr>
        <w:rFonts w:hint="eastAsia" w:ascii="黑体" w:eastAsia="黑体"/>
        <w:b w:val="0"/>
        <w:sz w:val="36"/>
        <w:lang w:val="en-US"/>
      </w:rPr>
    </w:lvl>
    <w:lvl w:ilvl="1">
      <w:start w:val="1"/>
      <w:numFmt w:val="decimal"/>
      <w:pStyle w:val="1020"/>
      <w:isLgl w:val="false"/>
      <w:suff w:val="tab"/>
      <w:lvlText w:val="%1.%2"/>
      <w:lvlJc w:val="left"/>
      <w:pPr>
        <w:pStyle w:val="91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04"/>
      <w:isLgl w:val="false"/>
      <w:suff w:val="tab"/>
      <w:lvlText w:val="%1.%2.%3"/>
      <w:lvlJc w:val="left"/>
      <w:pPr>
        <w:pStyle w:val="91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26"/>
      <w:isLgl w:val="false"/>
      <w:suff w:val="tab"/>
      <w:lvlText w:val="%1.%2.%3.%4"/>
      <w:lvlJc w:val="left"/>
      <w:pPr>
        <w:pStyle w:val="911"/>
        <w:ind w:left="0" w:firstLine="0"/>
        <w:tabs>
          <w:tab w:val="num" w:pos="1134" w:leader="none"/>
        </w:tabs>
      </w:pPr>
      <w:rPr>
        <w:rFonts w:hint="eastAsia"/>
      </w:rPr>
    </w:lvl>
    <w:lvl w:ilvl="4">
      <w:start w:val="1"/>
      <w:numFmt w:val="decimal"/>
      <w:isLgl w:val="false"/>
      <w:suff w:val="tab"/>
      <w:lvlText w:val="%1.%2.%3.%4.%5"/>
      <w:lvlJc w:val="left"/>
      <w:pPr>
        <w:pStyle w:val="911"/>
        <w:ind w:left="4620" w:hanging="850"/>
        <w:tabs>
          <w:tab w:val="num" w:pos="4850" w:leader="none"/>
        </w:tabs>
      </w:pPr>
      <w:rPr>
        <w:rFonts w:hint="eastAsia"/>
      </w:rPr>
    </w:lvl>
    <w:lvl w:ilvl="5">
      <w:start w:val="1"/>
      <w:numFmt w:val="decimal"/>
      <w:isLgl w:val="false"/>
      <w:suff w:val="tab"/>
      <w:lvlText w:val="%1.%2.%3.%4.%5.%6"/>
      <w:lvlJc w:val="left"/>
      <w:pPr>
        <w:pStyle w:val="911"/>
        <w:ind w:left="5329" w:hanging="1134"/>
        <w:tabs>
          <w:tab w:val="num" w:pos="5635" w:leader="none"/>
        </w:tabs>
      </w:pPr>
      <w:rPr>
        <w:rFonts w:hint="eastAsia"/>
      </w:rPr>
    </w:lvl>
    <w:lvl w:ilvl="6">
      <w:start w:val="1"/>
      <w:numFmt w:val="decimal"/>
      <w:isLgl w:val="false"/>
      <w:suff w:val="tab"/>
      <w:lvlText w:val="%1.%2.%3.%4.%5.%6.%7"/>
      <w:lvlJc w:val="left"/>
      <w:pPr>
        <w:pStyle w:val="911"/>
        <w:ind w:left="5896" w:hanging="1276"/>
        <w:tabs>
          <w:tab w:val="num" w:pos="6420" w:leader="none"/>
        </w:tabs>
      </w:pPr>
      <w:rPr>
        <w:rFonts w:hint="eastAsia"/>
      </w:rPr>
    </w:lvl>
    <w:lvl w:ilvl="7">
      <w:start w:val="1"/>
      <w:numFmt w:val="decimal"/>
      <w:isLgl w:val="false"/>
      <w:suff w:val="tab"/>
      <w:lvlText w:val="%1.%2.%3.%4.%5.%6.%7.%8"/>
      <w:lvlJc w:val="left"/>
      <w:pPr>
        <w:pStyle w:val="911"/>
        <w:ind w:left="6463" w:hanging="1418"/>
        <w:tabs>
          <w:tab w:val="num" w:pos="6845" w:leader="none"/>
        </w:tabs>
      </w:pPr>
      <w:rPr>
        <w:rFonts w:hint="eastAsia"/>
      </w:rPr>
    </w:lvl>
    <w:lvl w:ilvl="8">
      <w:start w:val="1"/>
      <w:numFmt w:val="decimal"/>
      <w:isLgl w:val="false"/>
      <w:suff w:val="tab"/>
      <w:lvlText w:val="%1.%2.%3.%4.%5.%6.%7.%8.%9"/>
      <w:lvlJc w:val="left"/>
      <w:pPr>
        <w:pStyle w:val="911"/>
        <w:ind w:left="7171" w:hanging="1700"/>
        <w:tabs>
          <w:tab w:val="num" w:pos="7631" w:leader="none"/>
        </w:tabs>
      </w:pPr>
      <w:rPr>
        <w:rFonts w:hint="eastAsia"/>
      </w:rPr>
    </w:lvl>
  </w:abstractNum>
  <w:abstractNum w:abstractNumId="9">
    <w:multiLevelType w:val="hybridMultilevel"/>
    <w:lvl w:ilvl="0">
      <w:start w:val="1"/>
      <w:numFmt w:val="decimal"/>
      <w:isLgl w:val="false"/>
      <w:suff w:val="tab"/>
      <w:lvlText w:val="（%1）"/>
      <w:lvlJc w:val="left"/>
      <w:pPr>
        <w:pStyle w:val="911"/>
        <w:ind w:left="1200" w:hanging="720"/>
      </w:p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10">
    <w:multiLevelType w:val="hybridMultilevel"/>
    <w:lvl w:ilvl="0">
      <w:start w:val="1502"/>
      <w:numFmt w:val="bullet"/>
      <w:isLgl w:val="false"/>
      <w:suff w:val="tab"/>
      <w:lvlText w:val="-"/>
      <w:lvlJc w:val="left"/>
      <w:pPr>
        <w:pStyle w:val="911"/>
        <w:ind w:left="360" w:hanging="360"/>
      </w:pPr>
      <w:rPr>
        <w:rFonts w:hint="eastAsia" w:ascii="微软雅黑" w:hAnsi="微软雅黑" w:eastAsia="微软雅黑" w:cs="Times New Roman"/>
      </w:rPr>
    </w:lvl>
    <w:lvl w:ilvl="1">
      <w:start w:val="1"/>
      <w:numFmt w:val="bullet"/>
      <w:isLgl w:val="false"/>
      <w:suff w:val="tab"/>
      <w:lvlText w:val=""/>
      <w:lvlJc w:val="left"/>
      <w:pPr>
        <w:pStyle w:val="911"/>
        <w:ind w:left="880" w:hanging="440"/>
      </w:pPr>
      <w:rPr>
        <w:rFonts w:ascii="Wingdings" w:hAnsi="Wingdings"/>
      </w:rPr>
    </w:lvl>
    <w:lvl w:ilvl="2">
      <w:start w:val="1"/>
      <w:numFmt w:val="bullet"/>
      <w:isLgl w:val="false"/>
      <w:suff w:val="tab"/>
      <w:lvlText w:val=""/>
      <w:lvlJc w:val="left"/>
      <w:pPr>
        <w:pStyle w:val="911"/>
        <w:ind w:left="1320" w:hanging="440"/>
      </w:pPr>
      <w:rPr>
        <w:rFonts w:ascii="Wingdings" w:hAnsi="Wingdings"/>
      </w:rPr>
    </w:lvl>
    <w:lvl w:ilvl="3">
      <w:start w:val="1"/>
      <w:numFmt w:val="bullet"/>
      <w:isLgl w:val="false"/>
      <w:suff w:val="tab"/>
      <w:lvlText w:val=""/>
      <w:lvlJc w:val="left"/>
      <w:pPr>
        <w:pStyle w:val="911"/>
        <w:ind w:left="1760" w:hanging="440"/>
      </w:pPr>
      <w:rPr>
        <w:rFonts w:ascii="Wingdings" w:hAnsi="Wingdings"/>
      </w:rPr>
    </w:lvl>
    <w:lvl w:ilvl="4">
      <w:start w:val="1"/>
      <w:numFmt w:val="bullet"/>
      <w:isLgl w:val="false"/>
      <w:suff w:val="tab"/>
      <w:lvlText w:val=""/>
      <w:lvlJc w:val="left"/>
      <w:pPr>
        <w:pStyle w:val="911"/>
        <w:ind w:left="2200" w:hanging="440"/>
      </w:pPr>
      <w:rPr>
        <w:rFonts w:ascii="Wingdings" w:hAnsi="Wingdings"/>
      </w:rPr>
    </w:lvl>
    <w:lvl w:ilvl="5">
      <w:start w:val="1"/>
      <w:numFmt w:val="bullet"/>
      <w:isLgl w:val="false"/>
      <w:suff w:val="tab"/>
      <w:lvlText w:val=""/>
      <w:lvlJc w:val="left"/>
      <w:pPr>
        <w:pStyle w:val="911"/>
        <w:ind w:left="2640" w:hanging="440"/>
      </w:pPr>
      <w:rPr>
        <w:rFonts w:ascii="Wingdings" w:hAnsi="Wingdings"/>
      </w:rPr>
    </w:lvl>
    <w:lvl w:ilvl="6">
      <w:start w:val="1"/>
      <w:numFmt w:val="bullet"/>
      <w:isLgl w:val="false"/>
      <w:suff w:val="tab"/>
      <w:lvlText w:val=""/>
      <w:lvlJc w:val="left"/>
      <w:pPr>
        <w:pStyle w:val="911"/>
        <w:ind w:left="3080" w:hanging="440"/>
      </w:pPr>
      <w:rPr>
        <w:rFonts w:ascii="Wingdings" w:hAnsi="Wingdings"/>
      </w:rPr>
    </w:lvl>
    <w:lvl w:ilvl="7">
      <w:start w:val="1"/>
      <w:numFmt w:val="bullet"/>
      <w:isLgl w:val="false"/>
      <w:suff w:val="tab"/>
      <w:lvlText w:val=""/>
      <w:lvlJc w:val="left"/>
      <w:pPr>
        <w:pStyle w:val="911"/>
        <w:ind w:left="3520" w:hanging="440"/>
      </w:pPr>
      <w:rPr>
        <w:rFonts w:ascii="Wingdings" w:hAnsi="Wingdings"/>
      </w:rPr>
    </w:lvl>
    <w:lvl w:ilvl="8">
      <w:start w:val="1"/>
      <w:numFmt w:val="bullet"/>
      <w:isLgl w:val="false"/>
      <w:suff w:val="tab"/>
      <w:lvlText w:val=""/>
      <w:lvlJc w:val="left"/>
      <w:pPr>
        <w:pStyle w:val="911"/>
        <w:ind w:left="3960" w:hanging="440"/>
      </w:pPr>
      <w:rPr>
        <w:rFonts w:ascii="Wingdings" w:hAnsi="Wingdings"/>
      </w:rPr>
    </w:lvl>
  </w:abstractNum>
  <w:abstractNum w:abstractNumId="11">
    <w:multiLevelType w:val="hybridMultilevel"/>
    <w:lvl w:ilvl="0">
      <w:start w:val="1"/>
      <w:numFmt w:val="decimal"/>
      <w:isLgl w:val="false"/>
      <w:suff w:val="tab"/>
      <w:lvlText w:val="%1、"/>
      <w:lvlJc w:val="left"/>
      <w:pPr>
        <w:pStyle w:val="911"/>
        <w:ind w:left="360" w:hanging="360"/>
      </w:pPr>
      <w:rPr>
        <w:rFonts w:ascii="Calibri" w:hAnsi="Calibri" w:cs="Times New Roman"/>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2">
    <w:multiLevelType w:val="hybridMultilevel"/>
    <w:lvl w:ilvl="0">
      <w:start w:val="4"/>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911"/>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5">
    <w:multiLevelType w:val="hybridMultilevel"/>
    <w:lvl w:ilvl="0">
      <w:start w:val="1"/>
      <w:numFmt w:val="decimal"/>
      <w:pStyle w:val="1015"/>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16">
    <w:multiLevelType w:val="hybridMultilevel"/>
    <w:lvl w:ilvl="0">
      <w:start w:val="1"/>
      <w:numFmt w:val="decimal"/>
      <w:isLgl w:val="false"/>
      <w:suff w:val="tab"/>
      <w:lvlText w:val="%1、"/>
      <w:lvlJc w:val="left"/>
      <w:pPr>
        <w:pStyle w:val="911"/>
        <w:ind w:left="720" w:hanging="720"/>
      </w:pPr>
      <w:rPr>
        <w:b w:val="0"/>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7">
    <w:multiLevelType w:val="hybridMultilevel"/>
    <w:lvl w:ilvl="0">
      <w:start w:val="1502"/>
      <w:numFmt w:val="bullet"/>
      <w:isLgl w:val="false"/>
      <w:suff w:val="tab"/>
      <w:lvlText w:val=""/>
      <w:lvlJc w:val="left"/>
      <w:pPr>
        <w:pStyle w:val="911"/>
        <w:ind w:left="360" w:hanging="360"/>
      </w:pPr>
      <w:rPr>
        <w:rFonts w:hint="eastAsia" w:ascii="微软雅黑" w:hAnsi="微软雅黑" w:eastAsia="微软雅黑" w:cs="Times New Roman"/>
      </w:rPr>
    </w:lvl>
    <w:lvl w:ilvl="1">
      <w:start w:val="1"/>
      <w:numFmt w:val="bullet"/>
      <w:isLgl w:val="false"/>
      <w:suff w:val="tab"/>
      <w:lvlText w:val=""/>
      <w:lvlJc w:val="left"/>
      <w:pPr>
        <w:pStyle w:val="911"/>
        <w:ind w:left="880" w:hanging="440"/>
      </w:pPr>
      <w:rPr>
        <w:rFonts w:ascii="Wingdings" w:hAnsi="Wingdings"/>
      </w:rPr>
    </w:lvl>
    <w:lvl w:ilvl="2">
      <w:start w:val="1"/>
      <w:numFmt w:val="bullet"/>
      <w:isLgl w:val="false"/>
      <w:suff w:val="tab"/>
      <w:lvlText w:val=""/>
      <w:lvlJc w:val="left"/>
      <w:pPr>
        <w:pStyle w:val="911"/>
        <w:ind w:left="1320" w:hanging="440"/>
      </w:pPr>
      <w:rPr>
        <w:rFonts w:ascii="Wingdings" w:hAnsi="Wingdings"/>
      </w:rPr>
    </w:lvl>
    <w:lvl w:ilvl="3">
      <w:start w:val="1"/>
      <w:numFmt w:val="bullet"/>
      <w:isLgl w:val="false"/>
      <w:suff w:val="tab"/>
      <w:lvlText w:val=""/>
      <w:lvlJc w:val="left"/>
      <w:pPr>
        <w:pStyle w:val="911"/>
        <w:ind w:left="1760" w:hanging="440"/>
      </w:pPr>
      <w:rPr>
        <w:rFonts w:ascii="Wingdings" w:hAnsi="Wingdings"/>
      </w:rPr>
    </w:lvl>
    <w:lvl w:ilvl="4">
      <w:start w:val="1"/>
      <w:numFmt w:val="bullet"/>
      <w:isLgl w:val="false"/>
      <w:suff w:val="tab"/>
      <w:lvlText w:val=""/>
      <w:lvlJc w:val="left"/>
      <w:pPr>
        <w:pStyle w:val="911"/>
        <w:ind w:left="2200" w:hanging="440"/>
      </w:pPr>
      <w:rPr>
        <w:rFonts w:ascii="Wingdings" w:hAnsi="Wingdings"/>
      </w:rPr>
    </w:lvl>
    <w:lvl w:ilvl="5">
      <w:start w:val="1"/>
      <w:numFmt w:val="bullet"/>
      <w:isLgl w:val="false"/>
      <w:suff w:val="tab"/>
      <w:lvlText w:val=""/>
      <w:lvlJc w:val="left"/>
      <w:pPr>
        <w:pStyle w:val="911"/>
        <w:ind w:left="2640" w:hanging="440"/>
      </w:pPr>
      <w:rPr>
        <w:rFonts w:ascii="Wingdings" w:hAnsi="Wingdings"/>
      </w:rPr>
    </w:lvl>
    <w:lvl w:ilvl="6">
      <w:start w:val="1"/>
      <w:numFmt w:val="bullet"/>
      <w:isLgl w:val="false"/>
      <w:suff w:val="tab"/>
      <w:lvlText w:val=""/>
      <w:lvlJc w:val="left"/>
      <w:pPr>
        <w:pStyle w:val="911"/>
        <w:ind w:left="3080" w:hanging="440"/>
      </w:pPr>
      <w:rPr>
        <w:rFonts w:ascii="Wingdings" w:hAnsi="Wingdings"/>
      </w:rPr>
    </w:lvl>
    <w:lvl w:ilvl="7">
      <w:start w:val="1"/>
      <w:numFmt w:val="bullet"/>
      <w:isLgl w:val="false"/>
      <w:suff w:val="tab"/>
      <w:lvlText w:val=""/>
      <w:lvlJc w:val="left"/>
      <w:pPr>
        <w:pStyle w:val="911"/>
        <w:ind w:left="3520" w:hanging="440"/>
      </w:pPr>
      <w:rPr>
        <w:rFonts w:ascii="Wingdings" w:hAnsi="Wingdings"/>
      </w:rPr>
    </w:lvl>
    <w:lvl w:ilvl="8">
      <w:start w:val="1"/>
      <w:numFmt w:val="bullet"/>
      <w:isLgl w:val="false"/>
      <w:suff w:val="tab"/>
      <w:lvlText w:val=""/>
      <w:lvlJc w:val="left"/>
      <w:pPr>
        <w:pStyle w:val="911"/>
        <w:ind w:left="3960" w:hanging="440"/>
      </w:pPr>
      <w:rPr>
        <w:rFonts w:ascii="Wingdings" w:hAnsi="Wingdings"/>
      </w:rPr>
    </w:lvl>
  </w:abstractNum>
  <w:abstractNum w:abstractNumId="18">
    <w:multiLevelType w:val="hybridMultilevel"/>
    <w:lvl w:ilvl="0">
      <w:start w:val="1"/>
      <w:numFmt w:val="decimal"/>
      <w:isLgl w:val="false"/>
      <w:suff w:val="tab"/>
      <w:lvlText w:val="%1、"/>
      <w:lvlJc w:val="left"/>
      <w:pPr>
        <w:pStyle w:val="911"/>
        <w:ind w:left="420" w:hanging="42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19">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0">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1">
    <w:multiLevelType w:val="hybridMultilevel"/>
    <w:lvl w:ilvl="0">
      <w:start w:val="1"/>
      <w:numFmt w:val="decimal"/>
      <w:isLgl w:val="false"/>
      <w:suff w:val="tab"/>
      <w:lvlText w:val="（%1）"/>
      <w:lvlJc w:val="left"/>
      <w:pPr>
        <w:pStyle w:val="911"/>
        <w:ind w:left="720" w:hanging="720"/>
      </w:pPr>
      <w:rPr>
        <w:b/>
        <w:sz w:val="22"/>
      </w:r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2">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23">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80" w:hanging="440"/>
      </w:pPr>
    </w:lvl>
    <w:lvl w:ilvl="2">
      <w:start w:val="1"/>
      <w:numFmt w:val="lowerRoman"/>
      <w:isLgl w:val="false"/>
      <w:suff w:val="tab"/>
      <w:lvlText w:val="%3."/>
      <w:lvlJc w:val="right"/>
      <w:pPr>
        <w:pStyle w:val="911"/>
        <w:ind w:left="1320" w:hanging="440"/>
      </w:pPr>
    </w:lvl>
    <w:lvl w:ilvl="3">
      <w:start w:val="1"/>
      <w:numFmt w:val="decimal"/>
      <w:isLgl w:val="false"/>
      <w:suff w:val="tab"/>
      <w:lvlText w:val="%4."/>
      <w:lvlJc w:val="left"/>
      <w:pPr>
        <w:pStyle w:val="911"/>
        <w:ind w:left="1760" w:hanging="440"/>
      </w:pPr>
    </w:lvl>
    <w:lvl w:ilvl="4">
      <w:start w:val="1"/>
      <w:numFmt w:val="lowerLetter"/>
      <w:isLgl w:val="false"/>
      <w:suff w:val="tab"/>
      <w:lvlText w:val="%5)"/>
      <w:lvlJc w:val="left"/>
      <w:pPr>
        <w:pStyle w:val="911"/>
        <w:ind w:left="2200" w:hanging="440"/>
      </w:pPr>
    </w:lvl>
    <w:lvl w:ilvl="5">
      <w:start w:val="1"/>
      <w:numFmt w:val="lowerRoman"/>
      <w:isLgl w:val="false"/>
      <w:suff w:val="tab"/>
      <w:lvlText w:val="%6."/>
      <w:lvlJc w:val="right"/>
      <w:pPr>
        <w:pStyle w:val="911"/>
        <w:ind w:left="2640" w:hanging="440"/>
      </w:pPr>
    </w:lvl>
    <w:lvl w:ilvl="6">
      <w:start w:val="1"/>
      <w:numFmt w:val="decimal"/>
      <w:isLgl w:val="false"/>
      <w:suff w:val="tab"/>
      <w:lvlText w:val="%7."/>
      <w:lvlJc w:val="left"/>
      <w:pPr>
        <w:pStyle w:val="911"/>
        <w:ind w:left="3080" w:hanging="440"/>
      </w:pPr>
    </w:lvl>
    <w:lvl w:ilvl="7">
      <w:start w:val="1"/>
      <w:numFmt w:val="lowerLetter"/>
      <w:isLgl w:val="false"/>
      <w:suff w:val="tab"/>
      <w:lvlText w:val="%8)"/>
      <w:lvlJc w:val="left"/>
      <w:pPr>
        <w:pStyle w:val="911"/>
        <w:ind w:left="3520" w:hanging="440"/>
      </w:pPr>
    </w:lvl>
    <w:lvl w:ilvl="8">
      <w:start w:val="1"/>
      <w:numFmt w:val="lowerRoman"/>
      <w:isLgl w:val="false"/>
      <w:suff w:val="tab"/>
      <w:lvlText w:val="%9."/>
      <w:lvlJc w:val="right"/>
      <w:pPr>
        <w:pStyle w:val="911"/>
        <w:ind w:left="3960" w:hanging="440"/>
      </w:pPr>
    </w:lvl>
  </w:abstractNum>
  <w:abstractNum w:abstractNumId="24">
    <w:multiLevelType w:val="hybridMultilevel"/>
    <w:lvl w:ilvl="0">
      <w:start w:val="1"/>
      <w:numFmt w:val="decimal"/>
      <w:isLgl w:val="false"/>
      <w:suff w:val="tab"/>
      <w:lvlText w:val="%1、"/>
      <w:lvlJc w:val="left"/>
      <w:pPr>
        <w:pStyle w:val="911"/>
        <w:ind w:left="360" w:hanging="36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num w:numId="1">
    <w:abstractNumId w:val="22"/>
  </w:num>
  <w:num w:numId="2">
    <w:abstractNumId w:val="8"/>
  </w:num>
  <w:num w:numId="3">
    <w:abstractNumId w:val="15"/>
  </w:num>
  <w:num w:numId="4">
    <w:abstractNumId w:val="3"/>
  </w:num>
  <w:num w:numId="5">
    <w:abstractNumId w:val="9"/>
  </w:num>
  <w:num w:numId="6">
    <w:abstractNumId w:val="1"/>
  </w:num>
  <w:num w:numId="7">
    <w:abstractNumId w:val="7"/>
  </w:num>
  <w:num w:numId="8">
    <w:abstractNumId w:val="12"/>
  </w:num>
  <w:num w:numId="9">
    <w:abstractNumId w:val="13"/>
  </w:num>
  <w:num w:numId="10">
    <w:abstractNumId w:val="4"/>
  </w:num>
  <w:num w:numId="11">
    <w:abstractNumId w:val="24"/>
  </w:num>
  <w:num w:numId="12">
    <w:abstractNumId w:val="5"/>
  </w:num>
  <w:num w:numId="13">
    <w:abstractNumId w:val="10"/>
  </w:num>
  <w:num w:numId="14">
    <w:abstractNumId w:val="17"/>
  </w:num>
  <w:num w:numId="15">
    <w:abstractNumId w:val="21"/>
  </w:num>
  <w:num w:numId="16">
    <w:abstractNumId w:val="0"/>
  </w:num>
  <w:num w:numId="17">
    <w:abstractNumId w:val="20"/>
  </w:num>
  <w:num w:numId="18">
    <w:abstractNumId w:val="19"/>
  </w:num>
  <w:num w:numId="19">
    <w:abstractNumId w:val="16"/>
  </w:num>
  <w:num w:numId="20">
    <w:abstractNumId w:val="18"/>
  </w:num>
  <w:num w:numId="21">
    <w:abstractNumId w:val="23"/>
  </w:num>
  <w:num w:numId="22">
    <w:abstractNumId w:val="11"/>
  </w:num>
  <w:num w:numId="23">
    <w:abstractNumId w:val="14"/>
  </w:num>
  <w:num w:numId="24">
    <w:abstractNumId w:val="2"/>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11"/>
    <w:next w:val="911"/>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11"/>
    <w:next w:val="911"/>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11"/>
    <w:next w:val="911"/>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11"/>
    <w:next w:val="911"/>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11"/>
    <w:next w:val="911"/>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11"/>
    <w:next w:val="911"/>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11"/>
    <w:next w:val="911"/>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11"/>
    <w:next w:val="911"/>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11"/>
    <w:next w:val="911"/>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List Paragraph"/>
    <w:basedOn w:val="911"/>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11"/>
    <w:next w:val="911"/>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11"/>
    <w:next w:val="911"/>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11"/>
    <w:next w:val="911"/>
    <w:link w:val="767"/>
    <w:uiPriority w:val="29"/>
    <w:qFormat/>
    <w:pPr>
      <w:ind w:left="720" w:right="720"/>
    </w:pPr>
    <w:rPr>
      <w:i/>
    </w:rPr>
  </w:style>
  <w:style w:type="character" w:styleId="767">
    <w:name w:val="Quote Char"/>
    <w:link w:val="766"/>
    <w:uiPriority w:val="29"/>
    <w:rPr>
      <w:i/>
    </w:rPr>
  </w:style>
  <w:style w:type="paragraph" w:styleId="768">
    <w:name w:val="Intense Quote"/>
    <w:basedOn w:val="911"/>
    <w:next w:val="911"/>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11"/>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11"/>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11"/>
    <w:next w:val="911"/>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11"/>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11"/>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sz w:val="21"/>
      <w:szCs w:val="24"/>
      <w:lang w:val="en-US" w:eastAsia="zh-CN" w:bidi="ar-SA"/>
    </w:rPr>
  </w:style>
  <w:style w:type="paragraph" w:styleId="912">
    <w:name w:val="标题 1"/>
    <w:basedOn w:val="911"/>
    <w:next w:val="911"/>
    <w:link w:val="959"/>
    <w:qFormat/>
    <w:pPr>
      <w:keepNext/>
      <w:outlineLvl w:val="0"/>
    </w:pPr>
    <w:rPr>
      <w:rFonts w:ascii="楷体_GB2312" w:eastAsia="楷体_GB2312"/>
      <w:sz w:val="28"/>
      <w:szCs w:val="20"/>
    </w:rPr>
  </w:style>
  <w:style w:type="paragraph" w:styleId="913">
    <w:name w:val="标题 2"/>
    <w:basedOn w:val="911"/>
    <w:next w:val="980"/>
    <w:link w:val="940"/>
    <w:qFormat/>
    <w:pPr>
      <w:jc w:val="center"/>
      <w:keepLines/>
      <w:keepNext/>
      <w:spacing w:before="260" w:after="260" w:line="416" w:lineRule="auto"/>
      <w:outlineLvl w:val="1"/>
    </w:pPr>
    <w:rPr>
      <w:rFonts w:ascii="Arial" w:hAnsi="Arial" w:eastAsia="幼圆"/>
      <w:b/>
      <w:sz w:val="44"/>
      <w:szCs w:val="20"/>
      <w:lang w:val="en-US" w:eastAsia="en-US"/>
    </w:rPr>
  </w:style>
  <w:style w:type="paragraph" w:styleId="914">
    <w:name w:val="标题 3"/>
    <w:basedOn w:val="911"/>
    <w:next w:val="980"/>
    <w:link w:val="932"/>
    <w:qFormat/>
    <w:pPr>
      <w:keepLines/>
      <w:keepNext/>
      <w:spacing w:before="260" w:after="260" w:line="416" w:lineRule="auto"/>
      <w:outlineLvl w:val="2"/>
    </w:pPr>
    <w:rPr>
      <w:b/>
      <w:sz w:val="32"/>
      <w:szCs w:val="20"/>
      <w:lang w:val="en-US" w:eastAsia="en-US"/>
    </w:rPr>
  </w:style>
  <w:style w:type="paragraph" w:styleId="915">
    <w:name w:val="标题 4"/>
    <w:basedOn w:val="911"/>
    <w:next w:val="980"/>
    <w:link w:val="937"/>
    <w:qFormat/>
    <w:pPr>
      <w:keepLines/>
      <w:keepNext/>
      <w:spacing w:before="280" w:after="290" w:line="376" w:lineRule="auto"/>
      <w:outlineLvl w:val="3"/>
    </w:pPr>
    <w:rPr>
      <w:rFonts w:ascii="Arial" w:hAnsi="Arial" w:eastAsia="黑体"/>
      <w:b/>
      <w:bCs/>
      <w:sz w:val="28"/>
      <w:szCs w:val="28"/>
      <w:lang w:val="en-US" w:eastAsia="en-US"/>
    </w:rPr>
  </w:style>
  <w:style w:type="paragraph" w:styleId="916">
    <w:name w:val="标题 5"/>
    <w:basedOn w:val="911"/>
    <w:next w:val="911"/>
    <w:link w:val="950"/>
    <w:qFormat/>
    <w:pPr>
      <w:keepNext/>
      <w:outlineLvl w:val="4"/>
    </w:pPr>
    <w:rPr>
      <w:rFonts w:ascii="宋体" w:hAnsi="宋体"/>
      <w:b/>
      <w:bCs/>
      <w:lang w:val="en-US" w:eastAsia="en-US"/>
    </w:rPr>
  </w:style>
  <w:style w:type="paragraph" w:styleId="917">
    <w:name w:val="标题 6"/>
    <w:basedOn w:val="911"/>
    <w:next w:val="911"/>
    <w:link w:val="948"/>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918">
    <w:name w:val="标题 7"/>
    <w:basedOn w:val="911"/>
    <w:next w:val="911"/>
    <w:link w:val="939"/>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919">
    <w:name w:val="标题 8"/>
    <w:basedOn w:val="911"/>
    <w:next w:val="911"/>
    <w:link w:val="931"/>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920">
    <w:name w:val="标题 9"/>
    <w:basedOn w:val="911"/>
    <w:next w:val="911"/>
    <w:link w:val="941"/>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921">
    <w:name w:val="默认段落字体"/>
    <w:next w:val="921"/>
    <w:link w:val="911"/>
    <w:semiHidden/>
  </w:style>
  <w:style w:type="table" w:styleId="922">
    <w:name w:val="普通表格"/>
    <w:next w:val="922"/>
    <w:link w:val="911"/>
    <w:semiHidden/>
    <w:tblPr/>
  </w:style>
  <w:style w:type="numbering" w:styleId="923">
    <w:name w:val="无列表"/>
    <w:next w:val="923"/>
    <w:link w:val="911"/>
    <w:uiPriority w:val="99"/>
    <w:semiHidden/>
    <w:unhideWhenUsed/>
  </w:style>
  <w:style w:type="character" w:styleId="924">
    <w:name w:val="访问过的超链接"/>
    <w:next w:val="924"/>
    <w:link w:val="911"/>
    <w:rPr>
      <w:color w:val="800080"/>
      <w:u w:val="single"/>
    </w:rPr>
  </w:style>
  <w:style w:type="character" w:styleId="925">
    <w:name w:val="要点"/>
    <w:next w:val="925"/>
    <w:link w:val="911"/>
    <w:uiPriority w:val="22"/>
    <w:qFormat/>
    <w:rPr>
      <w:b/>
      <w:bCs/>
    </w:rPr>
  </w:style>
  <w:style w:type="character" w:styleId="926">
    <w:name w:val="超链接"/>
    <w:next w:val="926"/>
    <w:link w:val="911"/>
    <w:uiPriority w:val="99"/>
    <w:rPr>
      <w:color w:val="0000ff"/>
      <w:u w:val="single"/>
    </w:rPr>
  </w:style>
  <w:style w:type="character" w:styleId="927">
    <w:name w:val="页码"/>
    <w:basedOn w:val="921"/>
    <w:next w:val="927"/>
    <w:link w:val="911"/>
  </w:style>
  <w:style w:type="character" w:styleId="928">
    <w:name w:val="批注引用"/>
    <w:next w:val="928"/>
    <w:link w:val="911"/>
    <w:rPr>
      <w:sz w:val="21"/>
      <w:szCs w:val="21"/>
    </w:rPr>
  </w:style>
  <w:style w:type="character" w:styleId="929">
    <w:name w:val="日期 字符"/>
    <w:next w:val="929"/>
    <w:link w:val="984"/>
    <w:rPr>
      <w:sz w:val="24"/>
    </w:rPr>
  </w:style>
  <w:style w:type="character" w:styleId="930">
    <w:name w:val="标题2 Char"/>
    <w:next w:val="930"/>
    <w:link w:val="911"/>
    <w:rPr>
      <w:rFonts w:ascii="方正楷体_GBK" w:hAnsi="Book Antiqua" w:eastAsia="方正楷体_GBK"/>
      <w:sz w:val="32"/>
      <w:lang w:val="en-US" w:eastAsia="zh-CN" w:bidi="ar-SA"/>
    </w:rPr>
  </w:style>
  <w:style w:type="character" w:styleId="931">
    <w:name w:val="标题 8 字符"/>
    <w:next w:val="931"/>
    <w:link w:val="919"/>
    <w:rPr>
      <w:rFonts w:ascii="Arial" w:hAnsi="Arial" w:eastAsia="黑体"/>
      <w:sz w:val="24"/>
      <w:szCs w:val="24"/>
    </w:rPr>
  </w:style>
  <w:style w:type="character" w:styleId="932">
    <w:name w:val="标题 3 字符"/>
    <w:next w:val="932"/>
    <w:link w:val="914"/>
    <w:rPr>
      <w:b/>
      <w:sz w:val="32"/>
    </w:rPr>
  </w:style>
  <w:style w:type="character" w:styleId="933">
    <w:name w:val="批注主题 字符"/>
    <w:next w:val="933"/>
    <w:link w:val="973"/>
    <w:rPr>
      <w:b/>
      <w:bCs/>
      <w:sz w:val="21"/>
      <w:szCs w:val="24"/>
    </w:rPr>
  </w:style>
  <w:style w:type="character" w:styleId="934">
    <w:name w:val="正文文本首行缩进 2 字符"/>
    <w:next w:val="934"/>
    <w:link w:val="988"/>
    <w:rPr>
      <w:rFonts w:ascii="宋体" w:hAnsi="宋体" w:eastAsia="楷体_GB2312"/>
      <w:sz w:val="21"/>
    </w:rPr>
  </w:style>
  <w:style w:type="character" w:styleId="935">
    <w:name w:val="font5 Char"/>
    <w:next w:val="935"/>
    <w:link w:val="911"/>
    <w:rPr>
      <w:rFonts w:ascii="宋体" w:hAnsi="宋体" w:eastAsia="宋体"/>
      <w:sz w:val="28"/>
      <w:szCs w:val="28"/>
      <w:lang w:val="en-US" w:eastAsia="zh-CN" w:bidi="ar-SA"/>
    </w:rPr>
  </w:style>
  <w:style w:type="character" w:styleId="936">
    <w:name w:val="正文文本 3 字符"/>
    <w:next w:val="936"/>
    <w:link w:val="969"/>
    <w:rPr>
      <w:rFonts w:ascii="仿宋_GB2312" w:hAnsi="Arial" w:eastAsia="仿宋_GB2312"/>
      <w:sz w:val="32"/>
    </w:rPr>
  </w:style>
  <w:style w:type="character" w:styleId="937">
    <w:name w:val="标题 4 字符"/>
    <w:next w:val="937"/>
    <w:link w:val="915"/>
    <w:rPr>
      <w:rFonts w:ascii="Arial" w:hAnsi="Arial" w:eastAsia="黑体"/>
      <w:b/>
      <w:bCs/>
      <w:sz w:val="28"/>
      <w:szCs w:val="28"/>
    </w:rPr>
  </w:style>
  <w:style w:type="character" w:styleId="938">
    <w:name w:val="正文缩进 字符"/>
    <w:next w:val="938"/>
    <w:link w:val="980"/>
    <w:uiPriority w:val="99"/>
    <w:qFormat/>
    <w:rPr>
      <w:rFonts w:eastAsia="宋体"/>
      <w:sz w:val="21"/>
      <w:lang w:val="en-US" w:eastAsia="zh-CN" w:bidi="ar-SA"/>
    </w:rPr>
  </w:style>
  <w:style w:type="character" w:styleId="939">
    <w:name w:val="标题 7 字符"/>
    <w:next w:val="939"/>
    <w:link w:val="918"/>
    <w:rPr>
      <w:rFonts w:ascii="Times New Roman" w:hAnsi="Times New Roman"/>
      <w:b/>
      <w:bCs/>
      <w:sz w:val="24"/>
      <w:szCs w:val="24"/>
    </w:rPr>
  </w:style>
  <w:style w:type="character" w:styleId="940">
    <w:name w:val="标题 2 字符"/>
    <w:next w:val="940"/>
    <w:link w:val="913"/>
    <w:rPr>
      <w:rFonts w:ascii="Arial" w:hAnsi="Arial" w:eastAsia="幼圆"/>
      <w:b/>
      <w:sz w:val="44"/>
    </w:rPr>
  </w:style>
  <w:style w:type="character" w:styleId="941">
    <w:name w:val="标题 9 字符"/>
    <w:next w:val="941"/>
    <w:link w:val="920"/>
    <w:rPr>
      <w:rFonts w:ascii="Arial" w:hAnsi="Arial" w:eastAsia="黑体"/>
      <w:sz w:val="21"/>
      <w:szCs w:val="21"/>
    </w:rPr>
  </w:style>
  <w:style w:type="character" w:styleId="942">
    <w:name w:val="页脚 字符"/>
    <w:next w:val="942"/>
    <w:link w:val="995"/>
    <w:rPr>
      <w:sz w:val="18"/>
    </w:rPr>
  </w:style>
  <w:style w:type="character" w:styleId="943">
    <w:name w:val="普通正文 Char"/>
    <w:next w:val="943"/>
    <w:link w:val="1005"/>
    <w:qFormat/>
    <w:rPr>
      <w:rFonts w:ascii="Arial" w:hAnsi="Arial"/>
      <w:sz w:val="24"/>
      <w:szCs w:val="24"/>
    </w:rPr>
  </w:style>
  <w:style w:type="character" w:styleId="944">
    <w:name w:val="纯文本 字符,普通文字 Char 字符,纯文本 Char Char 字符,普通文字 Char Char 字符"/>
    <w:next w:val="944"/>
    <w:link w:val="968"/>
    <w:uiPriority w:val="99"/>
    <w:qFormat/>
    <w:rPr>
      <w:rFonts w:ascii="宋体" w:hAnsi="Courier New"/>
      <w:sz w:val="21"/>
    </w:rPr>
  </w:style>
  <w:style w:type="character" w:styleId="945">
    <w:name w:val="正文文本缩进 3 字符"/>
    <w:next w:val="945"/>
    <w:link w:val="992"/>
    <w:rPr>
      <w:rFonts w:ascii="仿宋_GB2312" w:hAnsi="宋体" w:eastAsia="仿宋_GB2312"/>
      <w:sz w:val="24"/>
      <w:szCs w:val="24"/>
    </w:rPr>
  </w:style>
  <w:style w:type="character" w:styleId="946">
    <w:name w:val="二级目录 Char"/>
    <w:next w:val="946"/>
    <w:link w:val="1007"/>
    <w:rPr>
      <w:b/>
      <w:sz w:val="30"/>
      <w:szCs w:val="28"/>
      <w:lang w:val="en-US" w:eastAsia="zh-CN" w:bidi="ar-SA"/>
    </w:rPr>
  </w:style>
  <w:style w:type="character" w:styleId="947">
    <w:name w:val="正文文本缩进 字符"/>
    <w:next w:val="947"/>
    <w:link w:val="911"/>
    <w:rPr>
      <w:rFonts w:ascii="楷体_GB2312" w:hAnsi="Times New Roman" w:eastAsia="楷体_GB2312" w:cs="Times New Roman"/>
      <w:sz w:val="32"/>
      <w:szCs w:val="32"/>
    </w:rPr>
  </w:style>
  <w:style w:type="character" w:styleId="948">
    <w:name w:val="标题 6 字符"/>
    <w:next w:val="948"/>
    <w:link w:val="917"/>
    <w:rPr>
      <w:rFonts w:ascii="Arial" w:hAnsi="Arial" w:eastAsia="黑体"/>
      <w:b/>
      <w:bCs/>
      <w:sz w:val="24"/>
      <w:szCs w:val="24"/>
    </w:rPr>
  </w:style>
  <w:style w:type="character" w:styleId="949">
    <w:name w:val="正文文本 2 字符"/>
    <w:next w:val="949"/>
    <w:link w:val="983"/>
    <w:rPr>
      <w:rFonts w:ascii="仿宋_GB2312" w:eastAsia="仿宋_GB2312"/>
      <w:sz w:val="44"/>
      <w:szCs w:val="24"/>
    </w:rPr>
  </w:style>
  <w:style w:type="character" w:styleId="950">
    <w:name w:val="标题 5 字符"/>
    <w:next w:val="950"/>
    <w:link w:val="916"/>
    <w:rPr>
      <w:rFonts w:ascii="宋体" w:hAnsi="宋体"/>
      <w:b/>
      <w:bCs/>
      <w:sz w:val="21"/>
      <w:szCs w:val="24"/>
    </w:rPr>
  </w:style>
  <w:style w:type="character" w:styleId="951">
    <w:name w:val="纯文本 字符1"/>
    <w:next w:val="951"/>
    <w:link w:val="911"/>
    <w:qFormat/>
    <w:rPr>
      <w:rFonts w:ascii="等线" w:hAnsi="Courier New" w:cs="Courier New"/>
      <w:szCs w:val="21"/>
    </w:rPr>
  </w:style>
  <w:style w:type="character" w:styleId="952">
    <w:name w:val="批注文字 字符"/>
    <w:next w:val="952"/>
    <w:link w:val="972"/>
    <w:rPr>
      <w:sz w:val="21"/>
      <w:szCs w:val="24"/>
    </w:rPr>
  </w:style>
  <w:style w:type="character" w:styleId="953">
    <w:name w:val="正文文本缩进 字符1"/>
    <w:next w:val="953"/>
    <w:link w:val="997"/>
    <w:rPr>
      <w:rFonts w:ascii="楷体_GB2312" w:eastAsia="楷体_GB2312"/>
      <w:sz w:val="32"/>
    </w:rPr>
  </w:style>
  <w:style w:type="character" w:styleId="954">
    <w:name w:val="正文文本 字符1"/>
    <w:next w:val="954"/>
    <w:link w:val="989"/>
    <w:rPr>
      <w:rFonts w:ascii="楷体_GB2312" w:hAnsi="Arial" w:eastAsia="楷体_GB2312"/>
      <w:sz w:val="28"/>
    </w:rPr>
  </w:style>
  <w:style w:type="character" w:styleId="955">
    <w:name w:val="正文文本首行缩进 字符"/>
    <w:next w:val="955"/>
    <w:link w:val="978"/>
    <w:rPr>
      <w:rFonts w:ascii="仿宋_GB2312" w:hAnsi="Times New Roman" w:eastAsia="仿宋_GB2312"/>
      <w:sz w:val="30"/>
      <w:szCs w:val="30"/>
    </w:rPr>
  </w:style>
  <w:style w:type="character" w:styleId="956">
    <w:name w:val="列出段落 Char,Bullet List Char,numbered Char,FooterText Char,List Paragraph1 Char,Paragraphe de liste1 Char"/>
    <w:next w:val="956"/>
    <w:link w:val="1035"/>
    <w:rPr>
      <w:rFonts w:ascii="Calibri" w:hAnsi="Calibri"/>
      <w:sz w:val="24"/>
      <w:szCs w:val="24"/>
      <w:lang w:eastAsia="en-US" w:bidi="en-US"/>
    </w:rPr>
  </w:style>
  <w:style w:type="character" w:styleId="957">
    <w:name w:val="jj1"/>
    <w:next w:val="957"/>
    <w:link w:val="911"/>
    <w:rPr>
      <w:sz w:val="20"/>
      <w:szCs w:val="20"/>
      <w:u w:val="none"/>
    </w:rPr>
  </w:style>
  <w:style w:type="character" w:styleId="958">
    <w:name w:val="页眉 字符"/>
    <w:next w:val="958"/>
    <w:link w:val="967"/>
    <w:uiPriority w:val="99"/>
    <w:rPr>
      <w:sz w:val="18"/>
      <w:szCs w:val="18"/>
    </w:rPr>
  </w:style>
  <w:style w:type="character" w:styleId="959">
    <w:name w:val="标题 1 字符"/>
    <w:next w:val="959"/>
    <w:link w:val="912"/>
    <w:rPr>
      <w:rFonts w:ascii="楷体_GB2312" w:eastAsia="楷体_GB2312"/>
      <w:sz w:val="28"/>
      <w:lang w:val="en-US" w:eastAsia="zh-CN" w:bidi="ar-SA"/>
    </w:rPr>
  </w:style>
  <w:style w:type="character" w:styleId="960">
    <w:name w:val="正文文本 字符"/>
    <w:next w:val="960"/>
    <w:link w:val="911"/>
    <w:rPr>
      <w:rFonts w:ascii="楷体_GB2312" w:hAnsi="Arial" w:eastAsia="楷体_GB2312" w:cs="Times New Roman"/>
      <w:sz w:val="28"/>
      <w:szCs w:val="28"/>
    </w:rPr>
  </w:style>
  <w:style w:type="character" w:styleId="961">
    <w:name w:val="文档结构图 字符"/>
    <w:next w:val="961"/>
    <w:link w:val="985"/>
    <w:semiHidden/>
    <w:rPr>
      <w:sz w:val="21"/>
      <w:szCs w:val="24"/>
      <w:shd w:val="clear" w:color="auto" w:fill="000080"/>
    </w:rPr>
  </w:style>
  <w:style w:type="character" w:styleId="962">
    <w:name w:val="正文文本缩进 2 字符"/>
    <w:next w:val="962"/>
    <w:link w:val="975"/>
    <w:rPr>
      <w:rFonts w:ascii="宋体" w:hAnsi="宋体"/>
      <w:sz w:val="28"/>
      <w:szCs w:val="24"/>
    </w:rPr>
  </w:style>
  <w:style w:type="character" w:styleId="963">
    <w:name w:val="批注框文本 字符"/>
    <w:next w:val="963"/>
    <w:link w:val="993"/>
    <w:semiHidden/>
    <w:rPr>
      <w:sz w:val="18"/>
      <w:szCs w:val="18"/>
    </w:rPr>
  </w:style>
  <w:style w:type="character" w:styleId="964">
    <w:name w:val="纯文本 Char"/>
    <w:next w:val="964"/>
    <w:link w:val="911"/>
    <w:qFormat/>
    <w:rPr>
      <w:rFonts w:ascii="宋体" w:hAnsi="Courier New" w:cs="Courier New"/>
      <w:sz w:val="21"/>
      <w:szCs w:val="21"/>
    </w:rPr>
  </w:style>
  <w:style w:type="paragraph" w:styleId="965">
    <w:name w:val="列表 2"/>
    <w:basedOn w:val="911"/>
    <w:next w:val="965"/>
    <w:link w:val="911"/>
    <w:pPr>
      <w:ind w:left="100" w:hanging="200"/>
    </w:pPr>
    <w:rPr>
      <w:rFonts w:ascii="Times New Roman" w:hAnsi="Times New Roman"/>
      <w:szCs w:val="21"/>
    </w:rPr>
  </w:style>
  <w:style w:type="paragraph" w:styleId="966">
    <w:name w:val="索引 1"/>
    <w:basedOn w:val="911"/>
    <w:next w:val="911"/>
    <w:link w:val="911"/>
    <w:semiHidden/>
    <w:rPr>
      <w:rFonts w:ascii="宋体" w:hAnsi="宋体"/>
      <w:szCs w:val="18"/>
    </w:rPr>
  </w:style>
  <w:style w:type="paragraph" w:styleId="967">
    <w:name w:val="页眉"/>
    <w:basedOn w:val="911"/>
    <w:next w:val="967"/>
    <w:link w:val="958"/>
    <w:uiPriority w:val="99"/>
    <w:pPr>
      <w:jc w:val="center"/>
      <w:tabs>
        <w:tab w:val="center" w:pos="4153" w:leader="none"/>
        <w:tab w:val="right" w:pos="8306" w:leader="none"/>
      </w:tabs>
      <w:pBdr>
        <w:bottom w:val="single" w:color="000000" w:sz="6" w:space="1"/>
      </w:pBdr>
    </w:pPr>
    <w:rPr>
      <w:sz w:val="18"/>
      <w:szCs w:val="18"/>
      <w:lang w:val="en-US" w:eastAsia="en-US"/>
    </w:rPr>
  </w:style>
  <w:style w:type="paragraph" w:styleId="968">
    <w:name w:val="纯文本,普通文字 Char,纯文本 Char Char,普通文字 Char Char"/>
    <w:basedOn w:val="911"/>
    <w:next w:val="968"/>
    <w:link w:val="944"/>
    <w:qFormat/>
    <w:rPr>
      <w:rFonts w:ascii="宋体" w:hAnsi="Courier New"/>
      <w:szCs w:val="20"/>
      <w:lang w:val="en-US" w:eastAsia="en-US"/>
    </w:rPr>
  </w:style>
  <w:style w:type="paragraph" w:styleId="969">
    <w:name w:val="正文文本 3"/>
    <w:basedOn w:val="911"/>
    <w:next w:val="969"/>
    <w:link w:val="936"/>
    <w:rPr>
      <w:rFonts w:ascii="仿宋_GB2312" w:hAnsi="Arial" w:eastAsia="仿宋_GB2312"/>
      <w:sz w:val="32"/>
      <w:szCs w:val="20"/>
      <w:lang w:val="en-US" w:eastAsia="en-US"/>
    </w:rPr>
  </w:style>
  <w:style w:type="paragraph" w:styleId="970">
    <w:name w:val="HTML 预设格式"/>
    <w:basedOn w:val="911"/>
    <w:next w:val="970"/>
    <w:link w:val="9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1">
    <w:name w:val="toc 4"/>
    <w:basedOn w:val="911"/>
    <w:next w:val="911"/>
    <w:link w:val="911"/>
    <w:semiHidden/>
    <w:pPr>
      <w:ind w:left="1260"/>
    </w:pPr>
  </w:style>
  <w:style w:type="paragraph" w:styleId="972">
    <w:name w:val="批注文字"/>
    <w:basedOn w:val="911"/>
    <w:next w:val="972"/>
    <w:link w:val="952"/>
    <w:pPr>
      <w:jc w:val="left"/>
    </w:pPr>
    <w:rPr>
      <w:lang w:val="en-US" w:eastAsia="en-US"/>
    </w:rPr>
  </w:style>
  <w:style w:type="paragraph" w:styleId="973">
    <w:name w:val="批注主题"/>
    <w:basedOn w:val="972"/>
    <w:next w:val="972"/>
    <w:link w:val="933"/>
    <w:rPr>
      <w:b/>
      <w:bCs/>
    </w:rPr>
  </w:style>
  <w:style w:type="paragraph" w:styleId="974">
    <w:name w:val="toc 6"/>
    <w:basedOn w:val="911"/>
    <w:next w:val="911"/>
    <w:link w:val="911"/>
    <w:semiHidden/>
    <w:pPr>
      <w:ind w:left="2100"/>
    </w:pPr>
  </w:style>
  <w:style w:type="paragraph" w:styleId="975">
    <w:name w:val="正文文本缩进 2"/>
    <w:basedOn w:val="911"/>
    <w:next w:val="975"/>
    <w:link w:val="962"/>
    <w:pPr>
      <w:ind w:firstLine="560"/>
    </w:pPr>
    <w:rPr>
      <w:rFonts w:ascii="宋体" w:hAnsi="宋体"/>
      <w:sz w:val="28"/>
      <w:lang w:val="en-US" w:eastAsia="en-US"/>
    </w:rPr>
  </w:style>
  <w:style w:type="paragraph" w:styleId="976">
    <w:name w:val="toc 8"/>
    <w:basedOn w:val="911"/>
    <w:next w:val="911"/>
    <w:link w:val="911"/>
    <w:semiHidden/>
    <w:pPr>
      <w:ind w:left="2940"/>
    </w:pPr>
  </w:style>
  <w:style w:type="paragraph" w:styleId="977">
    <w:name w:val="toc 7"/>
    <w:basedOn w:val="911"/>
    <w:next w:val="911"/>
    <w:link w:val="911"/>
    <w:semiHidden/>
    <w:pPr>
      <w:ind w:left="2520"/>
    </w:pPr>
  </w:style>
  <w:style w:type="paragraph" w:styleId="978">
    <w:name w:val="正文文本首行缩进"/>
    <w:basedOn w:val="911"/>
    <w:next w:val="978"/>
    <w:link w:val="955"/>
    <w:pPr>
      <w:ind w:firstLine="200"/>
      <w:spacing w:line="360" w:lineRule="auto"/>
    </w:pPr>
    <w:rPr>
      <w:rFonts w:ascii="仿宋_GB2312" w:hAnsi="Times New Roman" w:eastAsia="仿宋_GB2312"/>
      <w:sz w:val="30"/>
      <w:szCs w:val="30"/>
      <w:lang w:val="en-US" w:eastAsia="en-US"/>
    </w:rPr>
  </w:style>
  <w:style w:type="paragraph" w:styleId="979">
    <w:name w:val="toc 1"/>
    <w:basedOn w:val="911"/>
    <w:next w:val="911"/>
    <w:link w:val="911"/>
    <w:uiPriority w:val="39"/>
    <w:pPr>
      <w:jc w:val="left"/>
      <w:spacing w:before="120" w:after="120" w:line="300" w:lineRule="exact"/>
      <w:tabs>
        <w:tab w:val="right" w:pos="9440" w:leader="dot"/>
      </w:tabs>
    </w:pPr>
    <w:rPr>
      <w:rFonts w:ascii="黑体" w:eastAsia="黑体"/>
      <w:b/>
      <w:caps/>
      <w:sz w:val="18"/>
      <w:szCs w:val="28"/>
    </w:rPr>
  </w:style>
  <w:style w:type="paragraph" w:styleId="980">
    <w:name w:val="正文缩进"/>
    <w:basedOn w:val="911"/>
    <w:next w:val="980"/>
    <w:link w:val="938"/>
    <w:uiPriority w:val="99"/>
    <w:qFormat/>
    <w:pPr>
      <w:ind w:firstLine="420"/>
    </w:pPr>
    <w:rPr>
      <w:szCs w:val="20"/>
    </w:rPr>
  </w:style>
  <w:style w:type="paragraph" w:styleId="981">
    <w:name w:val="列表"/>
    <w:basedOn w:val="911"/>
    <w:next w:val="981"/>
    <w:link w:val="911"/>
    <w:pPr>
      <w:ind w:left="200" w:hanging="200"/>
    </w:pPr>
    <w:rPr>
      <w:rFonts w:ascii="Times New Roman" w:hAnsi="Times New Roman"/>
      <w:szCs w:val="21"/>
    </w:rPr>
  </w:style>
  <w:style w:type="paragraph" w:styleId="982">
    <w:name w:val="列表 3"/>
    <w:basedOn w:val="911"/>
    <w:next w:val="982"/>
    <w:link w:val="911"/>
    <w:pPr>
      <w:ind w:left="100" w:hanging="200"/>
    </w:pPr>
    <w:rPr>
      <w:rFonts w:ascii="Times New Roman" w:hAnsi="Times New Roman"/>
      <w:szCs w:val="21"/>
    </w:rPr>
  </w:style>
  <w:style w:type="paragraph" w:styleId="983">
    <w:name w:val="正文文本 2"/>
    <w:basedOn w:val="911"/>
    <w:next w:val="983"/>
    <w:link w:val="949"/>
    <w:pPr>
      <w:jc w:val="center"/>
    </w:pPr>
    <w:rPr>
      <w:rFonts w:ascii="仿宋_GB2312" w:eastAsia="仿宋_GB2312"/>
      <w:sz w:val="44"/>
      <w:lang w:val="en-US" w:eastAsia="en-US"/>
    </w:rPr>
  </w:style>
  <w:style w:type="paragraph" w:styleId="984">
    <w:name w:val="日期"/>
    <w:basedOn w:val="911"/>
    <w:next w:val="911"/>
    <w:link w:val="929"/>
    <w:rPr>
      <w:sz w:val="24"/>
      <w:szCs w:val="20"/>
      <w:lang w:val="en-US" w:eastAsia="en-US"/>
    </w:rPr>
  </w:style>
  <w:style w:type="paragraph" w:styleId="985">
    <w:name w:val="文档结构图"/>
    <w:basedOn w:val="911"/>
    <w:next w:val="985"/>
    <w:link w:val="961"/>
    <w:semiHidden/>
    <w:pPr>
      <w:shd w:val="clear" w:color="auto" w:fill="000080"/>
    </w:pPr>
    <w:rPr>
      <w:lang w:val="en-US" w:eastAsia="en-US"/>
    </w:rPr>
  </w:style>
  <w:style w:type="paragraph" w:styleId="986">
    <w:name w:val="toc 2"/>
    <w:basedOn w:val="911"/>
    <w:next w:val="911"/>
    <w:link w:val="911"/>
    <w:uiPriority w:val="39"/>
    <w:pPr>
      <w:jc w:val="left"/>
      <w:spacing w:line="260" w:lineRule="exact"/>
      <w:tabs>
        <w:tab w:val="right" w:pos="9440" w:leader="dot"/>
      </w:tabs>
    </w:pPr>
    <w:rPr>
      <w:rFonts w:ascii="黑体" w:eastAsia="黑体"/>
      <w:b/>
      <w:bCs/>
      <w:smallCaps/>
      <w:sz w:val="18"/>
      <w:szCs w:val="44"/>
    </w:rPr>
  </w:style>
  <w:style w:type="paragraph" w:styleId="987">
    <w:name w:val="toc 3"/>
    <w:basedOn w:val="911"/>
    <w:next w:val="911"/>
    <w:link w:val="911"/>
    <w:uiPriority w:val="39"/>
    <w:pPr>
      <w:ind w:left="539"/>
      <w:jc w:val="left"/>
      <w:spacing w:line="240" w:lineRule="exact"/>
      <w:tabs>
        <w:tab w:val="right" w:pos="9440" w:leader="dot"/>
      </w:tabs>
    </w:pPr>
    <w:rPr>
      <w:rFonts w:ascii="黑体" w:hAnsi="宋体" w:eastAsia="黑体"/>
      <w:bCs/>
      <w:iCs/>
      <w:sz w:val="18"/>
      <w:szCs w:val="32"/>
    </w:rPr>
  </w:style>
  <w:style w:type="paragraph" w:styleId="988">
    <w:name w:val="正文文本首行缩进 2"/>
    <w:basedOn w:val="997"/>
    <w:next w:val="988"/>
    <w:link w:val="934"/>
    <w:pPr>
      <w:ind w:firstLine="420"/>
      <w:spacing w:line="360" w:lineRule="auto"/>
    </w:pPr>
    <w:rPr>
      <w:rFonts w:ascii="宋体" w:hAnsi="宋体"/>
      <w:sz w:val="21"/>
    </w:rPr>
  </w:style>
  <w:style w:type="paragraph" w:styleId="989">
    <w:name w:val="正文文本"/>
    <w:basedOn w:val="911"/>
    <w:next w:val="989"/>
    <w:link w:val="954"/>
    <w:rPr>
      <w:rFonts w:ascii="楷体_GB2312" w:hAnsi="Arial" w:eastAsia="楷体_GB2312"/>
      <w:sz w:val="28"/>
      <w:szCs w:val="20"/>
      <w:lang w:val="en-US" w:eastAsia="en-US"/>
    </w:rPr>
  </w:style>
  <w:style w:type="paragraph" w:styleId="990">
    <w:name w:val="普通(网站)"/>
    <w:basedOn w:val="911"/>
    <w:next w:val="990"/>
    <w:link w:val="911"/>
    <w:uiPriority w:val="99"/>
    <w:unhideWhenUsed/>
    <w:pPr>
      <w:jc w:val="left"/>
      <w:spacing w:before="100" w:beforeAutospacing="1" w:after="100" w:afterAutospacing="1"/>
      <w:widowControl/>
    </w:pPr>
    <w:rPr>
      <w:rFonts w:ascii="宋体" w:hAnsi="宋体" w:cs="宋体"/>
      <w:sz w:val="24"/>
    </w:rPr>
  </w:style>
  <w:style w:type="paragraph" w:styleId="991">
    <w:name w:val="toc 9"/>
    <w:basedOn w:val="911"/>
    <w:next w:val="911"/>
    <w:link w:val="911"/>
    <w:semiHidden/>
    <w:pPr>
      <w:ind w:left="3360"/>
    </w:pPr>
  </w:style>
  <w:style w:type="paragraph" w:styleId="992">
    <w:name w:val="正文文本缩进 3"/>
    <w:basedOn w:val="911"/>
    <w:next w:val="992"/>
    <w:link w:val="945"/>
    <w:pPr>
      <w:ind w:firstLine="523"/>
    </w:pPr>
    <w:rPr>
      <w:rFonts w:ascii="仿宋_GB2312" w:hAnsi="宋体" w:eastAsia="仿宋_GB2312"/>
      <w:sz w:val="24"/>
      <w:lang w:val="en-US" w:eastAsia="en-US"/>
    </w:rPr>
  </w:style>
  <w:style w:type="paragraph" w:styleId="993">
    <w:name w:val="批注框文本"/>
    <w:basedOn w:val="911"/>
    <w:next w:val="993"/>
    <w:link w:val="963"/>
    <w:semiHidden/>
    <w:rPr>
      <w:sz w:val="18"/>
      <w:szCs w:val="18"/>
      <w:lang w:val="en-US" w:eastAsia="en-US"/>
    </w:rPr>
  </w:style>
  <w:style w:type="paragraph" w:styleId="994">
    <w:name w:val="图表目录"/>
    <w:basedOn w:val="911"/>
    <w:next w:val="911"/>
    <w:link w:val="911"/>
    <w:pPr>
      <w:ind w:left="840" w:hanging="420"/>
    </w:pPr>
    <w:rPr>
      <w:rFonts w:ascii="Times New Roman" w:hAnsi="Times New Roman"/>
      <w:szCs w:val="21"/>
    </w:rPr>
  </w:style>
  <w:style w:type="paragraph" w:styleId="995">
    <w:name w:val="页脚"/>
    <w:basedOn w:val="911"/>
    <w:next w:val="995"/>
    <w:link w:val="942"/>
    <w:pPr>
      <w:jc w:val="left"/>
      <w:tabs>
        <w:tab w:val="center" w:pos="4153" w:leader="none"/>
        <w:tab w:val="right" w:pos="8306" w:leader="none"/>
      </w:tabs>
    </w:pPr>
    <w:rPr>
      <w:sz w:val="18"/>
      <w:szCs w:val="20"/>
      <w:lang w:val="en-US" w:eastAsia="en-US"/>
    </w:rPr>
  </w:style>
  <w:style w:type="paragraph" w:styleId="996">
    <w:name w:val="toc 5"/>
    <w:basedOn w:val="911"/>
    <w:next w:val="911"/>
    <w:link w:val="911"/>
    <w:semiHidden/>
    <w:pPr>
      <w:ind w:left="1680"/>
    </w:pPr>
  </w:style>
  <w:style w:type="paragraph" w:styleId="997">
    <w:name w:val="正文文本缩进"/>
    <w:basedOn w:val="911"/>
    <w:next w:val="997"/>
    <w:link w:val="953"/>
    <w:pPr>
      <w:ind w:firstLine="645"/>
    </w:pPr>
    <w:rPr>
      <w:rFonts w:ascii="楷体_GB2312" w:eastAsia="楷体_GB2312"/>
      <w:sz w:val="32"/>
      <w:szCs w:val="20"/>
      <w:lang w:val="en-US" w:eastAsia="en-US"/>
    </w:rPr>
  </w:style>
  <w:style w:type="paragraph" w:styleId="998">
    <w:name w:val="font6"/>
    <w:basedOn w:val="911"/>
    <w:next w:val="998"/>
    <w:link w:val="911"/>
    <w:pPr>
      <w:jc w:val="left"/>
      <w:spacing w:before="100" w:beforeAutospacing="1" w:after="100" w:afterAutospacing="1"/>
      <w:widowControl/>
    </w:pPr>
    <w:rPr>
      <w:rFonts w:hint="eastAsia" w:ascii="宋体" w:hAnsi="宋体"/>
      <w:sz w:val="28"/>
      <w:szCs w:val="28"/>
      <w:u w:val="single"/>
    </w:rPr>
  </w:style>
  <w:style w:type="paragraph" w:styleId="999">
    <w:name w:val="font7"/>
    <w:basedOn w:val="911"/>
    <w:next w:val="999"/>
    <w:link w:val="911"/>
    <w:pPr>
      <w:jc w:val="left"/>
      <w:spacing w:before="100" w:beforeAutospacing="1" w:after="100" w:afterAutospacing="1"/>
      <w:widowControl/>
    </w:pPr>
    <w:rPr>
      <w:rFonts w:hint="eastAsia" w:ascii="宋体" w:hAnsi="宋体"/>
      <w:sz w:val="18"/>
      <w:szCs w:val="18"/>
    </w:rPr>
  </w:style>
  <w:style w:type="paragraph" w:styleId="1000">
    <w:name w:val="图标"/>
    <w:basedOn w:val="911"/>
    <w:next w:val="911"/>
    <w:link w:val="91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1">
    <w:name w:val="招标"/>
    <w:basedOn w:val="911"/>
    <w:next w:val="1001"/>
    <w:link w:val="911"/>
    <w:qFormat/>
    <w:pPr>
      <w:ind w:firstLine="420"/>
      <w:jc w:val="left"/>
      <w:spacing w:line="400" w:lineRule="exact"/>
    </w:pPr>
    <w:rPr>
      <w:rFonts w:ascii="宋体" w:hAnsi="宋体"/>
    </w:rPr>
  </w:style>
  <w:style w:type="paragraph" w:styleId="1002">
    <w:name w:val="4"/>
    <w:basedOn w:val="911"/>
    <w:next w:val="992"/>
    <w:link w:val="911"/>
    <w:pPr>
      <w:ind w:firstLine="420"/>
      <w:spacing w:line="360" w:lineRule="auto"/>
    </w:pPr>
    <w:rPr>
      <w:rFonts w:ascii="Times New Roman" w:hAnsi="Times New Roman"/>
      <w:color w:val="ff0000"/>
      <w:sz w:val="24"/>
    </w:rPr>
  </w:style>
  <w:style w:type="paragraph" w:styleId="1003">
    <w:name w:val="Char Char Char Char"/>
    <w:basedOn w:val="985"/>
    <w:next w:val="1003"/>
    <w:link w:val="911"/>
    <w:pPr>
      <w:spacing w:line="360" w:lineRule="auto"/>
    </w:pPr>
    <w:rPr>
      <w:rFonts w:ascii="Tahoma" w:hAnsi="Tahoma"/>
      <w:sz w:val="24"/>
    </w:rPr>
  </w:style>
  <w:style w:type="paragraph" w:styleId="1004">
    <w:name w:val="正文 1.1.1"/>
    <w:basedOn w:val="911"/>
    <w:next w:val="911"/>
    <w:link w:val="911"/>
    <w:pPr>
      <w:numPr>
        <w:ilvl w:val="2"/>
        <w:numId w:val="2"/>
      </w:numPr>
      <w:spacing w:line="360" w:lineRule="auto"/>
      <w:tabs>
        <w:tab w:val="left" w:pos="851" w:leader="none"/>
      </w:tabs>
      <w:outlineLvl w:val="2"/>
    </w:pPr>
    <w:rPr>
      <w:rFonts w:ascii="宋体" w:hAnsi="宋体"/>
      <w:color w:val="000000"/>
      <w:sz w:val="28"/>
      <w:szCs w:val="21"/>
    </w:rPr>
  </w:style>
  <w:style w:type="paragraph" w:styleId="1005">
    <w:name w:val="普通正文"/>
    <w:basedOn w:val="911"/>
    <w:next w:val="1005"/>
    <w:link w:val="943"/>
    <w:qFormat/>
    <w:pPr>
      <w:ind w:firstLine="480"/>
      <w:jc w:val="left"/>
      <w:spacing w:before="120" w:after="120" w:line="360" w:lineRule="auto"/>
    </w:pPr>
    <w:rPr>
      <w:rFonts w:ascii="Arial" w:hAnsi="Arial"/>
      <w:sz w:val="24"/>
      <w:lang w:val="en-US" w:eastAsia="en-US"/>
    </w:rPr>
  </w:style>
  <w:style w:type="paragraph" w:styleId="1006">
    <w:name w:val="普通 (Web)"/>
    <w:basedOn w:val="911"/>
    <w:next w:val="1006"/>
    <w:link w:val="911"/>
    <w:pPr>
      <w:jc w:val="left"/>
      <w:spacing w:before="100" w:beforeAutospacing="1" w:after="100" w:afterAutospacing="1"/>
      <w:widowControl/>
    </w:pPr>
    <w:rPr>
      <w:rFonts w:ascii="宋体" w:hAnsi="宋体"/>
      <w:sz w:val="24"/>
    </w:rPr>
  </w:style>
  <w:style w:type="paragraph" w:styleId="1007">
    <w:name w:val="二级目录"/>
    <w:next w:val="911"/>
    <w:link w:val="946"/>
    <w:pPr>
      <w:ind w:left="907" w:hanging="907"/>
      <w:tabs>
        <w:tab w:val="left" w:pos="907" w:leader="none"/>
        <w:tab w:val="left" w:pos="1145" w:leader="none"/>
      </w:tabs>
      <w:outlineLvl w:val="1"/>
    </w:pPr>
    <w:rPr>
      <w:b/>
      <w:sz w:val="30"/>
      <w:szCs w:val="28"/>
      <w:lang w:val="en-US" w:eastAsia="zh-CN" w:bidi="ar-SA"/>
    </w:rPr>
  </w:style>
  <w:style w:type="paragraph" w:styleId="1008">
    <w:name w:val="xl24"/>
    <w:basedOn w:val="911"/>
    <w:next w:val="1008"/>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9">
    <w:name w:val="xl28"/>
    <w:basedOn w:val="911"/>
    <w:next w:val="1009"/>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10">
    <w:name w:val="正文空2格  1."/>
    <w:basedOn w:val="911"/>
    <w:next w:val="1010"/>
    <w:link w:val="911"/>
    <w:pPr>
      <w:ind w:firstLine="480"/>
      <w:spacing w:line="360" w:lineRule="auto"/>
    </w:pPr>
    <w:rPr>
      <w:rFonts w:ascii="宋体" w:eastAsia="仿宋" w:cs="宋体"/>
      <w:sz w:val="28"/>
      <w:szCs w:val="20"/>
    </w:rPr>
  </w:style>
  <w:style w:type="paragraph" w:styleId="1011">
    <w:name w:val="xl25"/>
    <w:basedOn w:val="911"/>
    <w:next w:val="1011"/>
    <w:link w:val="911"/>
    <w:pPr>
      <w:jc w:val="center"/>
      <w:spacing w:before="100" w:beforeAutospacing="1" w:after="100" w:afterAutospacing="1"/>
      <w:widowControl/>
    </w:pPr>
    <w:rPr>
      <w:rFonts w:ascii="Arial Unicode MS" w:hAnsi="Arial Unicode MS" w:eastAsia="Arial Unicode MS" w:cs="Arial Unicode MS"/>
      <w:sz w:val="24"/>
    </w:rPr>
  </w:style>
  <w:style w:type="paragraph" w:styleId="1012">
    <w:name w:val="xl26"/>
    <w:basedOn w:val="911"/>
    <w:next w:val="1012"/>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3">
    <w:name w:val="默认段落字体 Para Char Char Char Char Char Char Char Char Char1 Char Char Char Char Char Char Char"/>
    <w:basedOn w:val="985"/>
    <w:next w:val="1013"/>
    <w:link w:val="911"/>
    <w:rPr>
      <w:rFonts w:ascii="Tahoma" w:hAnsi="Tahoma"/>
      <w:sz w:val="24"/>
    </w:rPr>
  </w:style>
  <w:style w:type="paragraph" w:styleId="1014">
    <w:name w:val="Char"/>
    <w:basedOn w:val="911"/>
    <w:next w:val="1014"/>
    <w:link w:val="911"/>
    <w:pPr>
      <w:ind w:firstLine="561"/>
      <w:jc w:val="left"/>
      <w:tabs>
        <w:tab w:val="left" w:pos="360" w:leader="none"/>
      </w:tabs>
    </w:pPr>
    <w:rPr>
      <w:sz w:val="24"/>
      <w:u w:val="single"/>
    </w:rPr>
  </w:style>
  <w:style w:type="paragraph" w:styleId="1015">
    <w:name w:val="样式1"/>
    <w:basedOn w:val="911"/>
    <w:next w:val="1015"/>
    <w:link w:val="911"/>
    <w:pPr>
      <w:numPr>
        <w:ilvl w:val="0"/>
        <w:numId w:val="3"/>
      </w:numPr>
      <w:tabs>
        <w:tab w:val="left" w:pos="709" w:leader="none"/>
      </w:tabs>
    </w:pPr>
    <w:rPr>
      <w:rFonts w:ascii="宋体" w:hAnsi="宋体"/>
      <w:szCs w:val="21"/>
    </w:rPr>
  </w:style>
  <w:style w:type="paragraph" w:styleId="1016">
    <w:name w:val="xl47"/>
    <w:basedOn w:val="911"/>
    <w:next w:val="1016"/>
    <w:link w:val="911"/>
    <w:pPr>
      <w:jc w:val="center"/>
      <w:spacing w:before="100" w:beforeAutospacing="1" w:after="100" w:afterAutospacing="1"/>
      <w:widowControl/>
    </w:pPr>
    <w:rPr>
      <w:rFonts w:hint="eastAsia" w:ascii="方正姚体" w:hAnsi="宋体" w:eastAsia="方正姚体"/>
      <w:b/>
      <w:bCs/>
      <w:sz w:val="36"/>
      <w:szCs w:val="36"/>
    </w:rPr>
  </w:style>
  <w:style w:type="paragraph" w:styleId="1017">
    <w:name w:val="Char Char Char Char Char Char Char Char"/>
    <w:basedOn w:val="911"/>
    <w:next w:val="1017"/>
    <w:link w:val="911"/>
    <w:pPr>
      <w:jc w:val="left"/>
      <w:spacing w:after="160" w:line="240" w:lineRule="exact"/>
      <w:widowControl/>
    </w:pPr>
    <w:rPr>
      <w:rFonts w:ascii="Verdana" w:hAnsi="Verdana"/>
      <w:sz w:val="20"/>
      <w:szCs w:val="20"/>
      <w:lang w:eastAsia="en-US"/>
    </w:rPr>
  </w:style>
  <w:style w:type="paragraph" w:styleId="1018">
    <w:name w:val="标题1"/>
    <w:basedOn w:val="911"/>
    <w:next w:val="911"/>
    <w:link w:val="911"/>
    <w:pPr>
      <w:jc w:val="center"/>
      <w:spacing w:line="700" w:lineRule="atLeast"/>
      <w:tabs>
        <w:tab w:val="left" w:pos="9193" w:leader="none"/>
        <w:tab w:val="left" w:pos="9827" w:leader="none"/>
      </w:tabs>
    </w:pPr>
    <w:rPr>
      <w:rFonts w:eastAsia="方正小标宋_GBK"/>
      <w:sz w:val="44"/>
    </w:rPr>
  </w:style>
  <w:style w:type="paragraph" w:styleId="1019">
    <w:name w:val="标书正文格式"/>
    <w:next w:val="1019"/>
    <w:link w:val="911"/>
    <w:pPr>
      <w:ind w:firstLine="200"/>
      <w:spacing w:line="360" w:lineRule="auto"/>
    </w:pPr>
    <w:rPr>
      <w:rFonts w:eastAsia="楷体_GB2312"/>
      <w:sz w:val="24"/>
      <w:szCs w:val="24"/>
      <w:lang w:val="en-US" w:eastAsia="zh-CN" w:bidi="ar-SA"/>
    </w:rPr>
  </w:style>
  <w:style w:type="paragraph" w:styleId="1020">
    <w:name w:val="正文 1.1"/>
    <w:basedOn w:val="911"/>
    <w:next w:val="1004"/>
    <w:link w:val="911"/>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21">
    <w:name w:val="网格表 31"/>
    <w:basedOn w:val="912"/>
    <w:next w:val="911"/>
    <w:link w:val="911"/>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22">
    <w:name w:val="正文 第一章"/>
    <w:basedOn w:val="911"/>
    <w:next w:val="1020"/>
    <w:link w:val="911"/>
    <w:pPr>
      <w:numPr>
        <w:ilvl w:val="0"/>
        <w:numId w:val="2"/>
      </w:numPr>
      <w:jc w:val="center"/>
      <w:pageBreakBefore/>
      <w:spacing w:before="240" w:after="240" w:line="480" w:lineRule="auto"/>
      <w:outlineLvl w:val="0"/>
    </w:pPr>
    <w:rPr>
      <w:rFonts w:ascii="黑体" w:hAnsi="宋体" w:eastAsia="黑体"/>
      <w:sz w:val="36"/>
      <w:szCs w:val="21"/>
    </w:rPr>
  </w:style>
  <w:style w:type="paragraph" w:styleId="1023">
    <w:name w:val="附录1"/>
    <w:next w:val="1023"/>
    <w:link w:val="911"/>
    <w:pPr>
      <w:numPr>
        <w:ilvl w:val="0"/>
        <w:numId w:val="4"/>
      </w:numPr>
      <w:spacing w:before="240" w:line="600" w:lineRule="atLeast"/>
      <w:tabs>
        <w:tab w:val="left" w:pos="907" w:leader="none"/>
      </w:tabs>
    </w:pPr>
    <w:rPr>
      <w:b/>
      <w:i/>
      <w:sz w:val="28"/>
      <w:lang w:val="en-US" w:eastAsia="zh-CN" w:bidi="ar-SA"/>
    </w:rPr>
  </w:style>
  <w:style w:type="paragraph" w:styleId="1024">
    <w:name w:val="Char Char Char Char1 Char Char Char"/>
    <w:basedOn w:val="985"/>
    <w:next w:val="1024"/>
    <w:link w:val="911"/>
    <w:pPr>
      <w:spacing w:line="360" w:lineRule="auto"/>
    </w:pPr>
    <w:rPr>
      <w:rFonts w:ascii="Tahoma" w:hAnsi="Tahoma"/>
      <w:sz w:val="24"/>
    </w:rPr>
  </w:style>
  <w:style w:type="paragraph" w:styleId="1025">
    <w:name w:val=" Char"/>
    <w:basedOn w:val="911"/>
    <w:next w:val="1025"/>
    <w:link w:val="911"/>
    <w:rPr>
      <w:rFonts w:ascii="Tahoma" w:hAnsi="Tahoma"/>
      <w:sz w:val="24"/>
      <w:szCs w:val="20"/>
    </w:rPr>
  </w:style>
  <w:style w:type="paragraph" w:styleId="1026">
    <w:name w:val="第四级"/>
    <w:basedOn w:val="911"/>
    <w:next w:val="911"/>
    <w:link w:val="911"/>
    <w:pPr>
      <w:numPr>
        <w:ilvl w:val="3"/>
        <w:numId w:val="2"/>
      </w:numPr>
      <w:spacing w:line="360" w:lineRule="auto"/>
      <w:tabs>
        <w:tab w:val="left" w:pos="1134" w:leader="none"/>
      </w:tabs>
    </w:pPr>
    <w:rPr>
      <w:rFonts w:ascii="宋体" w:hAnsi="宋体" w:eastAsia="仿宋"/>
      <w:sz w:val="28"/>
      <w:szCs w:val="21"/>
    </w:rPr>
  </w:style>
  <w:style w:type="paragraph" w:styleId="1027">
    <w:name w:val="HTML 预先格式化"/>
    <w:basedOn w:val="911"/>
    <w:next w:val="1027"/>
    <w:link w:val="9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8">
    <w:name w:val="Coms Alinea"/>
    <w:next w:val="1028"/>
    <w:link w:val="911"/>
    <w:pPr>
      <w:widowControl w:val="off"/>
    </w:pPr>
    <w:rPr>
      <w:rFonts w:ascii="Arial" w:hAnsi="Arial" w:cs="Arial"/>
      <w:lang w:val="en-US" w:eastAsia="zh-CN" w:bidi="ar-SA"/>
    </w:rPr>
  </w:style>
  <w:style w:type="paragraph" w:styleId="1029">
    <w:name w:val="标题2"/>
    <w:basedOn w:val="911"/>
    <w:next w:val="911"/>
    <w:link w:val="911"/>
    <w:pPr>
      <w:jc w:val="center"/>
    </w:pPr>
    <w:rPr>
      <w:rFonts w:eastAsia="方正楷体_GBK"/>
    </w:rPr>
  </w:style>
  <w:style w:type="paragraph" w:styleId="1030">
    <w:name w:val="浅色网格 - 着色 31"/>
    <w:basedOn w:val="911"/>
    <w:next w:val="1030"/>
    <w:link w:val="911"/>
    <w:uiPriority w:val="34"/>
    <w:qFormat/>
    <w:pPr>
      <w:ind w:firstLine="420"/>
    </w:pPr>
    <w:rPr>
      <w:rFonts w:ascii="Calibri" w:hAnsi="Calibri"/>
      <w:szCs w:val="22"/>
    </w:rPr>
  </w:style>
  <w:style w:type="paragraph" w:styleId="1031">
    <w:name w:val="Table Text"/>
    <w:next w:val="1031"/>
    <w:link w:val="911"/>
    <w:pPr>
      <w:jc w:val="center"/>
      <w:spacing w:before="143" w:after="80"/>
    </w:pPr>
    <w:rPr>
      <w:rFonts w:ascii="仿宋_GB2312" w:hAnsi="宋体" w:eastAsia="仿宋_GB2312"/>
      <w:sz w:val="24"/>
      <w:lang w:val="en-US" w:eastAsia="zh-CN" w:bidi="ar-SA"/>
    </w:rPr>
  </w:style>
  <w:style w:type="paragraph" w:styleId="1032">
    <w:name w:val="标题3"/>
    <w:basedOn w:val="911"/>
    <w:next w:val="911"/>
    <w:link w:val="911"/>
    <w:rPr>
      <w:rFonts w:eastAsia="方正黑体_GBK"/>
    </w:rPr>
  </w:style>
  <w:style w:type="paragraph" w:styleId="1033">
    <w:name w:val="BioQuote Tekst"/>
    <w:basedOn w:val="911"/>
    <w:next w:val="1033"/>
    <w:link w:val="911"/>
    <w:pPr>
      <w:ind w:right="-1"/>
    </w:pPr>
    <w:rPr>
      <w:rFonts w:ascii="Arial" w:hAnsi="Arial"/>
      <w:sz w:val="22"/>
      <w:szCs w:val="20"/>
      <w:lang w:eastAsia="en-US"/>
    </w:rPr>
  </w:style>
  <w:style w:type="paragraph" w:styleId="1034">
    <w:name w:val=" Char Char Char Char1 Char Char"/>
    <w:basedOn w:val="911"/>
    <w:next w:val="1034"/>
    <w:link w:val="911"/>
    <w:pPr>
      <w:tabs>
        <w:tab w:val="left" w:pos="360" w:leader="none"/>
      </w:tabs>
    </w:pPr>
    <w:rPr>
      <w:sz w:val="24"/>
    </w:rPr>
  </w:style>
  <w:style w:type="paragraph" w:styleId="1035">
    <w:name w:val="列出段落1"/>
    <w:basedOn w:val="911"/>
    <w:next w:val="1035"/>
    <w:link w:val="956"/>
    <w:qFormat/>
    <w:pPr>
      <w:contextualSpacing/>
      <w:ind w:left="720"/>
      <w:jc w:val="left"/>
      <w:widowControl/>
    </w:pPr>
    <w:rPr>
      <w:sz w:val="24"/>
      <w:lang w:val="en-US" w:eastAsia="en-US" w:bidi="en-US"/>
    </w:rPr>
  </w:style>
  <w:style w:type="paragraph" w:styleId="1036">
    <w:name w:val="font5"/>
    <w:basedOn w:val="911"/>
    <w:next w:val="1036"/>
    <w:link w:val="911"/>
    <w:pPr>
      <w:jc w:val="left"/>
      <w:spacing w:before="100" w:beforeAutospacing="1" w:after="100" w:afterAutospacing="1"/>
      <w:widowControl/>
    </w:pPr>
    <w:rPr>
      <w:rFonts w:hint="eastAsia" w:ascii="宋体" w:hAnsi="宋体"/>
      <w:sz w:val="28"/>
      <w:szCs w:val="28"/>
    </w:rPr>
  </w:style>
  <w:style w:type="paragraph" w:styleId="1037">
    <w:name w:val="Body Text(ch)"/>
    <w:basedOn w:val="911"/>
    <w:next w:val="989"/>
    <w:link w:val="911"/>
    <w:pPr>
      <w:spacing w:after="120"/>
    </w:pPr>
    <w:rPr>
      <w:rFonts w:ascii="宋体" w:hAnsi="Arial"/>
      <w:bCs/>
      <w:iCs/>
    </w:rPr>
  </w:style>
  <w:style w:type="paragraph" w:styleId="1038">
    <w:name w:val="xl27"/>
    <w:basedOn w:val="911"/>
    <w:next w:val="1038"/>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9">
    <w:name w:val="xl29"/>
    <w:basedOn w:val="911"/>
    <w:next w:val="1039"/>
    <w:link w:val="911"/>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40">
    <w:name w:val="xl30"/>
    <w:basedOn w:val="911"/>
    <w:next w:val="1040"/>
    <w:link w:val="911"/>
    <w:pPr>
      <w:jc w:val="center"/>
      <w:spacing w:before="100" w:beforeAutospacing="1" w:after="100" w:afterAutospacing="1"/>
      <w:widowControl/>
    </w:pPr>
    <w:rPr>
      <w:rFonts w:ascii="宋体" w:hAnsi="宋体"/>
      <w:b/>
      <w:bCs/>
      <w:sz w:val="36"/>
      <w:szCs w:val="36"/>
    </w:rPr>
  </w:style>
  <w:style w:type="paragraph" w:styleId="1041">
    <w:name w:val="table_1stline"/>
    <w:basedOn w:val="911"/>
    <w:next w:val="1041"/>
    <w:link w:val="911"/>
    <w:pPr>
      <w:jc w:val="left"/>
      <w:spacing w:before="120"/>
      <w:widowControl/>
    </w:pPr>
    <w:rPr>
      <w:rFonts w:ascii="Times New Roman" w:hAnsi="Times New Roman"/>
      <w:bCs/>
      <w:sz w:val="20"/>
      <w:szCs w:val="20"/>
      <w:lang w:val="de-DE" w:eastAsia="de-DE"/>
    </w:rPr>
  </w:style>
  <w:style w:type="paragraph" w:styleId="1042">
    <w:name w:val="table_lines"/>
    <w:basedOn w:val="911"/>
    <w:next w:val="1042"/>
    <w:link w:val="911"/>
    <w:pPr>
      <w:jc w:val="left"/>
      <w:widowControl/>
    </w:pPr>
    <w:rPr>
      <w:rFonts w:ascii="Times New Roman" w:hAnsi="Times New Roman"/>
      <w:sz w:val="20"/>
      <w:szCs w:val="20"/>
      <w:lang w:val="de-DE" w:eastAsia="de-DE"/>
    </w:rPr>
  </w:style>
  <w:style w:type="paragraph" w:styleId="1043">
    <w:name w:val="Char Char Char Char Char Char Char Char Char Char"/>
    <w:basedOn w:val="911"/>
    <w:next w:val="1043"/>
    <w:link w:val="911"/>
    <w:pPr>
      <w:spacing w:line="360" w:lineRule="auto"/>
    </w:pPr>
    <w:rPr>
      <w:rFonts w:ascii="Times New Roman" w:hAnsi="Times New Roman"/>
      <w:sz w:val="24"/>
      <w:szCs w:val="20"/>
    </w:rPr>
  </w:style>
  <w:style w:type="paragraph" w:styleId="1044">
    <w:name w:val="_Style 89"/>
    <w:basedOn w:val="911"/>
    <w:next w:val="1030"/>
    <w:link w:val="911"/>
    <w:uiPriority w:val="34"/>
    <w:qFormat/>
    <w:pPr>
      <w:ind w:firstLine="420"/>
    </w:pPr>
    <w:rPr>
      <w:rFonts w:ascii="Times New Roman" w:hAnsi="Times New Roman"/>
    </w:rPr>
  </w:style>
  <w:style w:type="table" w:styleId="1045">
    <w:name w:val="网格型"/>
    <w:basedOn w:val="922"/>
    <w:next w:val="1045"/>
    <w:link w:val="911"/>
    <w:qFormat/>
    <w:pPr>
      <w:jc w:val="both"/>
      <w:widowControl w:val="off"/>
    </w:pPr>
    <w:tblPr/>
  </w:style>
  <w:style w:type="paragraph" w:styleId="1046">
    <w:name w:val="列表段落"/>
    <w:basedOn w:val="911"/>
    <w:next w:val="1046"/>
    <w:link w:val="911"/>
    <w:uiPriority w:val="1"/>
    <w:qFormat/>
    <w:pPr>
      <w:ind w:firstLine="420"/>
    </w:pPr>
    <w:rPr>
      <w:szCs w:val="22"/>
    </w:rPr>
  </w:style>
  <w:style w:type="character" w:styleId="1047">
    <w:name w:val="未处理的提及"/>
    <w:next w:val="1047"/>
    <w:link w:val="911"/>
    <w:uiPriority w:val="99"/>
    <w:semiHidden/>
    <w:unhideWhenUsed/>
    <w:rPr>
      <w:color w:val="605e5c"/>
      <w:shd w:val="clear" w:color="auto" w:fill="e1dfdd"/>
    </w:rPr>
  </w:style>
  <w:style w:type="character" w:styleId="1048">
    <w:name w:val="正文缩进 字符1"/>
    <w:next w:val="1048"/>
    <w:link w:val="911"/>
    <w:qFormat/>
    <w:rPr>
      <w:rFonts w:eastAsia="宋体"/>
      <w:sz w:val="21"/>
      <w:lang w:val="en-US" w:eastAsia="zh-CN" w:bidi="ar-SA"/>
    </w:rPr>
  </w:style>
  <w:style w:type="paragraph" w:styleId="1049">
    <w:name w:val="修订"/>
    <w:next w:val="1049"/>
    <w:link w:val="911"/>
    <w:hidden/>
    <w:uiPriority w:val="99"/>
    <w:unhideWhenUsed/>
    <w:rPr>
      <w:sz w:val="21"/>
      <w:szCs w:val="24"/>
      <w:lang w:val="en-US" w:eastAsia="zh-CN" w:bidi="ar-SA"/>
    </w:rPr>
  </w:style>
  <w:style w:type="paragraph" w:styleId="1050">
    <w:name w:val="0正文"/>
    <w:next w:val="1050"/>
    <w:link w:val="1051"/>
    <w:qFormat/>
    <w:pPr>
      <w:ind w:firstLine="200"/>
    </w:pPr>
    <w:rPr>
      <w:rFonts w:ascii="Times New Roman" w:hAnsi="Times New Roman"/>
      <w:sz w:val="21"/>
      <w:szCs w:val="21"/>
      <w:lang w:val="en-US" w:eastAsia="zh-CN" w:bidi="ar-SA"/>
    </w:rPr>
  </w:style>
  <w:style w:type="character" w:styleId="1051">
    <w:name w:val="0正文 Char"/>
    <w:next w:val="1051"/>
    <w:link w:val="1050"/>
    <w:rPr>
      <w:rFonts w:ascii="Times New Roman" w:hAnsi="Times New Roman"/>
      <w:sz w:val="21"/>
      <w:szCs w:val="21"/>
    </w:rPr>
  </w:style>
  <w:style w:type="paragraph" w:styleId="1052">
    <w:name w:val="AONormal"/>
    <w:next w:val="1052"/>
    <w:link w:val="911"/>
    <w:qFormat/>
    <w:pPr>
      <w:ind w:firstLine="440"/>
      <w:spacing w:line="400" w:lineRule="exact"/>
    </w:pPr>
    <w:rPr>
      <w:rFonts w:ascii="华文楷体" w:hAnsi="华文楷体" w:eastAsia="华文楷体" w:cs="华文楷体"/>
      <w:sz w:val="22"/>
      <w:szCs w:val="21"/>
      <w:lang w:val="en-US" w:eastAsia="zh-CN" w:bidi="ar-SA"/>
    </w:rPr>
  </w:style>
  <w:style w:type="character" w:styleId="1053">
    <w:name w:val="强调"/>
    <w:next w:val="1053"/>
    <w:link w:val="911"/>
    <w:qFormat/>
    <w:rPr>
      <w:i/>
    </w:rPr>
  </w:style>
  <w:style w:type="paragraph" w:styleId="1054">
    <w:name w:val="索引 41"/>
    <w:basedOn w:val="911"/>
    <w:next w:val="911"/>
    <w:link w:val="911"/>
    <w:qFormat/>
    <w:pPr>
      <w:ind w:left="600"/>
    </w:p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汇采-5</cp:lastModifiedBy>
  <cp:revision>26</cp:revision>
  <dcterms:created xsi:type="dcterms:W3CDTF">2026-04-15T03:10:00Z</dcterms:created>
  <dcterms:modified xsi:type="dcterms:W3CDTF">2026-06-17T07:19:26Z</dcterms:modified>
  <cp:version>1048576</cp:version>
</cp:coreProperties>
</file>